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E3E" w:rsidRDefault="000C1E3E" w:rsidP="00273ECD">
      <w:pPr>
        <w:jc w:val="center"/>
        <w:rPr>
          <w:rFonts w:ascii="Times New Roman" w:hAnsi="Times New Roman"/>
          <w:b/>
          <w:bCs/>
          <w:sz w:val="32"/>
          <w:szCs w:val="32"/>
          <w:lang w:val="en-GB"/>
        </w:rPr>
      </w:pPr>
      <w:bookmarkStart w:id="0" w:name="_GoBack"/>
      <w:bookmarkEnd w:id="0"/>
    </w:p>
    <w:p w:rsidR="000C1E3E" w:rsidRDefault="000C1E3E" w:rsidP="00273ECD">
      <w:pPr>
        <w:jc w:val="center"/>
        <w:rPr>
          <w:rFonts w:ascii="Times New Roman" w:hAnsi="Times New Roman"/>
          <w:b/>
          <w:bCs/>
          <w:sz w:val="32"/>
          <w:szCs w:val="32"/>
          <w:lang w:val="en-GB"/>
        </w:rPr>
      </w:pPr>
    </w:p>
    <w:p w:rsidR="00597AE7" w:rsidRDefault="00597AE7" w:rsidP="00273ECD">
      <w:pPr>
        <w:jc w:val="center"/>
        <w:rPr>
          <w:rFonts w:ascii="Times New Roman" w:hAnsi="Times New Roman"/>
          <w:b/>
          <w:bCs/>
          <w:sz w:val="32"/>
          <w:szCs w:val="32"/>
          <w:lang w:val="en-GB"/>
        </w:rPr>
      </w:pPr>
    </w:p>
    <w:p w:rsidR="00F24922" w:rsidRPr="00273ECD" w:rsidRDefault="00A859FA" w:rsidP="00273ECD">
      <w:pPr>
        <w:jc w:val="center"/>
        <w:rPr>
          <w:rFonts w:ascii="Times New Roman" w:hAnsi="Times New Roman"/>
          <w:b/>
          <w:bCs/>
          <w:sz w:val="32"/>
          <w:szCs w:val="32"/>
          <w:lang w:val="en-GB"/>
        </w:rPr>
      </w:pPr>
      <w:r w:rsidRPr="00273ECD">
        <w:rPr>
          <w:rFonts w:ascii="Times New Roman" w:hAnsi="Times New Roman"/>
          <w:b/>
          <w:bCs/>
          <w:sz w:val="32"/>
          <w:szCs w:val="32"/>
          <w:lang w:val="en-GB"/>
        </w:rPr>
        <w:t>Alternative Report</w:t>
      </w:r>
    </w:p>
    <w:p w:rsidR="00F24922" w:rsidRPr="00273ECD" w:rsidRDefault="00F24922" w:rsidP="00273ECD">
      <w:pPr>
        <w:jc w:val="center"/>
        <w:rPr>
          <w:rFonts w:ascii="Times New Roman" w:hAnsi="Times New Roman"/>
          <w:b/>
          <w:bCs/>
          <w:sz w:val="32"/>
          <w:szCs w:val="32"/>
          <w:lang w:val="en-GB"/>
        </w:rPr>
      </w:pPr>
      <w:r w:rsidRPr="00273ECD">
        <w:rPr>
          <w:rFonts w:ascii="Times New Roman" w:hAnsi="Times New Roman"/>
          <w:b/>
          <w:bCs/>
          <w:sz w:val="32"/>
          <w:szCs w:val="32"/>
          <w:lang w:val="en-GB"/>
        </w:rPr>
        <w:t>for the UN Committee on the Rights of Persons with Disabilities</w:t>
      </w:r>
    </w:p>
    <w:p w:rsidR="00F24922" w:rsidRPr="00273ECD" w:rsidRDefault="00F24922" w:rsidP="00273ECD">
      <w:pPr>
        <w:jc w:val="center"/>
        <w:rPr>
          <w:rFonts w:ascii="Times New Roman" w:hAnsi="Times New Roman"/>
          <w:b/>
          <w:bCs/>
          <w:sz w:val="32"/>
          <w:szCs w:val="32"/>
          <w:lang w:val="en-GB"/>
        </w:rPr>
      </w:pPr>
    </w:p>
    <w:p w:rsidR="00F24922" w:rsidRPr="00273ECD" w:rsidRDefault="00F24922" w:rsidP="00273ECD">
      <w:pPr>
        <w:jc w:val="center"/>
        <w:rPr>
          <w:rFonts w:ascii="Times New Roman" w:hAnsi="Times New Roman"/>
          <w:b/>
          <w:bCs/>
          <w:sz w:val="32"/>
          <w:szCs w:val="32"/>
          <w:lang w:val="en-GB"/>
        </w:rPr>
      </w:pPr>
      <w:r w:rsidRPr="00273ECD">
        <w:rPr>
          <w:rFonts w:ascii="Times New Roman" w:hAnsi="Times New Roman"/>
          <w:b/>
          <w:bCs/>
          <w:sz w:val="32"/>
          <w:szCs w:val="32"/>
          <w:lang w:val="en-GB"/>
        </w:rPr>
        <w:t>Czech Republic</w:t>
      </w:r>
    </w:p>
    <w:p w:rsidR="007951A4" w:rsidRPr="00273ECD" w:rsidRDefault="007951A4" w:rsidP="00273ECD">
      <w:pPr>
        <w:jc w:val="center"/>
        <w:rPr>
          <w:rFonts w:ascii="Times New Roman" w:hAnsi="Times New Roman"/>
          <w:b/>
          <w:bCs/>
          <w:sz w:val="32"/>
          <w:szCs w:val="32"/>
          <w:lang w:val="en-GB"/>
        </w:rPr>
      </w:pPr>
      <w:r w:rsidRPr="00273ECD">
        <w:rPr>
          <w:rFonts w:ascii="Times New Roman" w:hAnsi="Times New Roman"/>
          <w:b/>
          <w:bCs/>
          <w:sz w:val="32"/>
          <w:szCs w:val="32"/>
          <w:lang w:val="en-GB"/>
        </w:rPr>
        <w:t>2019</w:t>
      </w:r>
    </w:p>
    <w:p w:rsidR="007951A4" w:rsidRPr="00273ECD" w:rsidRDefault="007951A4" w:rsidP="00273ECD">
      <w:pPr>
        <w:jc w:val="both"/>
        <w:rPr>
          <w:rFonts w:ascii="Times New Roman" w:hAnsi="Times New Roman"/>
          <w:b/>
          <w:bCs/>
          <w:sz w:val="24"/>
          <w:szCs w:val="24"/>
          <w:u w:val="single"/>
          <w:lang w:val="en-GB"/>
        </w:rPr>
      </w:pPr>
    </w:p>
    <w:p w:rsidR="007951A4" w:rsidRPr="00273ECD" w:rsidRDefault="007951A4" w:rsidP="00273ECD">
      <w:pPr>
        <w:jc w:val="both"/>
        <w:rPr>
          <w:rFonts w:ascii="Times New Roman" w:hAnsi="Times New Roman"/>
          <w:bCs/>
          <w:sz w:val="24"/>
          <w:szCs w:val="24"/>
          <w:lang w:val="en-GB"/>
        </w:rPr>
      </w:pPr>
    </w:p>
    <w:p w:rsidR="00F24922" w:rsidRPr="00273ECD" w:rsidRDefault="00F24922" w:rsidP="00273ECD">
      <w:pPr>
        <w:jc w:val="both"/>
        <w:rPr>
          <w:rFonts w:ascii="Times New Roman" w:hAnsi="Times New Roman"/>
          <w:bCs/>
          <w:sz w:val="24"/>
          <w:szCs w:val="24"/>
          <w:lang w:val="en-GB"/>
        </w:rPr>
      </w:pPr>
    </w:p>
    <w:p w:rsidR="00F24922" w:rsidRPr="00273ECD" w:rsidRDefault="00F24922" w:rsidP="00273ECD">
      <w:pPr>
        <w:jc w:val="both"/>
        <w:rPr>
          <w:rFonts w:ascii="Times New Roman" w:hAnsi="Times New Roman"/>
          <w:bCs/>
          <w:sz w:val="24"/>
          <w:szCs w:val="24"/>
          <w:lang w:val="en-GB"/>
        </w:rPr>
      </w:pPr>
    </w:p>
    <w:p w:rsidR="00F24922" w:rsidRPr="00273ECD" w:rsidRDefault="00F24922" w:rsidP="00273ECD">
      <w:pPr>
        <w:jc w:val="both"/>
        <w:rPr>
          <w:rFonts w:ascii="Times New Roman" w:hAnsi="Times New Roman"/>
          <w:bCs/>
          <w:sz w:val="24"/>
          <w:szCs w:val="24"/>
          <w:lang w:val="en-GB"/>
        </w:rPr>
      </w:pPr>
    </w:p>
    <w:p w:rsidR="00F24922" w:rsidRPr="00273ECD" w:rsidRDefault="00F24922" w:rsidP="00273ECD">
      <w:pPr>
        <w:pStyle w:val="Default"/>
        <w:jc w:val="both"/>
        <w:rPr>
          <w:rFonts w:ascii="Times New Roman" w:hAnsi="Times New Roman" w:cs="Times New Roman"/>
          <w:b/>
          <w:lang w:val="en-GB"/>
        </w:rPr>
      </w:pPr>
      <w:r w:rsidRPr="00273ECD">
        <w:rPr>
          <w:rFonts w:ascii="Times New Roman" w:hAnsi="Times New Roman" w:cs="Times New Roman"/>
          <w:b/>
          <w:sz w:val="28"/>
          <w:szCs w:val="28"/>
          <w:lang w:val="en-GB"/>
        </w:rPr>
        <w:t>Introduction</w:t>
      </w:r>
    </w:p>
    <w:p w:rsidR="00F24922" w:rsidRPr="00273ECD" w:rsidRDefault="00F24922" w:rsidP="00273ECD">
      <w:pPr>
        <w:pStyle w:val="Default"/>
        <w:jc w:val="both"/>
        <w:rPr>
          <w:rFonts w:ascii="Times New Roman" w:hAnsi="Times New Roman" w:cs="Times New Roman"/>
          <w:lang w:val="en-GB"/>
        </w:rPr>
      </w:pPr>
    </w:p>
    <w:p w:rsidR="00F24922" w:rsidRPr="00273ECD" w:rsidRDefault="00F24922" w:rsidP="00273ECD">
      <w:pPr>
        <w:pStyle w:val="Default"/>
        <w:jc w:val="both"/>
        <w:rPr>
          <w:rFonts w:ascii="Times New Roman" w:hAnsi="Times New Roman" w:cs="Times New Roman"/>
          <w:lang w:val="en-GB"/>
        </w:rPr>
      </w:pPr>
      <w:r w:rsidRPr="00273ECD">
        <w:rPr>
          <w:rFonts w:ascii="Times New Roman" w:hAnsi="Times New Roman" w:cs="Times New Roman"/>
          <w:lang w:val="en-GB"/>
        </w:rPr>
        <w:t>This Alternativ</w:t>
      </w:r>
      <w:r w:rsidR="004B4049" w:rsidRPr="00273ECD">
        <w:rPr>
          <w:rFonts w:ascii="Times New Roman" w:hAnsi="Times New Roman" w:cs="Times New Roman"/>
          <w:lang w:val="en-GB"/>
        </w:rPr>
        <w:t xml:space="preserve">e Report for the UN CRPD Committee is submitted jointly by </w:t>
      </w:r>
      <w:r w:rsidRPr="00273ECD">
        <w:rPr>
          <w:rFonts w:ascii="Times New Roman" w:hAnsi="Times New Roman" w:cs="Times New Roman"/>
          <w:lang w:val="en-GB"/>
        </w:rPr>
        <w:t>organiza</w:t>
      </w:r>
      <w:r w:rsidR="004B4049" w:rsidRPr="00273ECD">
        <w:rPr>
          <w:rFonts w:ascii="Times New Roman" w:hAnsi="Times New Roman" w:cs="Times New Roman"/>
          <w:lang w:val="en-GB"/>
        </w:rPr>
        <w:t>tions</w:t>
      </w:r>
      <w:r w:rsidRPr="00273ECD">
        <w:rPr>
          <w:rFonts w:ascii="Times New Roman" w:hAnsi="Times New Roman" w:cs="Times New Roman"/>
          <w:lang w:val="en-GB"/>
        </w:rPr>
        <w:t xml:space="preserve"> </w:t>
      </w:r>
      <w:r w:rsidR="004B4049" w:rsidRPr="00273ECD">
        <w:rPr>
          <w:rFonts w:ascii="Times New Roman" w:hAnsi="Times New Roman" w:cs="Times New Roman"/>
          <w:lang w:val="en-GB"/>
        </w:rPr>
        <w:t xml:space="preserve">representing </w:t>
      </w:r>
      <w:r w:rsidR="00D95F01">
        <w:rPr>
          <w:rFonts w:ascii="Times New Roman" w:hAnsi="Times New Roman" w:cs="Times New Roman"/>
          <w:lang w:val="en-GB"/>
        </w:rPr>
        <w:t xml:space="preserve">the </w:t>
      </w:r>
      <w:r w:rsidR="004B4049" w:rsidRPr="00273ECD">
        <w:rPr>
          <w:rFonts w:ascii="Times New Roman" w:hAnsi="Times New Roman" w:cs="Times New Roman"/>
          <w:lang w:val="en-GB"/>
        </w:rPr>
        <w:t>interests of persons with disabilitie</w:t>
      </w:r>
      <w:r w:rsidRPr="00273ECD">
        <w:rPr>
          <w:rFonts w:ascii="Times New Roman" w:hAnsi="Times New Roman" w:cs="Times New Roman"/>
          <w:lang w:val="en-GB"/>
        </w:rPr>
        <w:t>s</w:t>
      </w:r>
      <w:r w:rsidR="004B4049" w:rsidRPr="00273ECD">
        <w:rPr>
          <w:rFonts w:ascii="Times New Roman" w:hAnsi="Times New Roman" w:cs="Times New Roman"/>
          <w:lang w:val="en-GB"/>
        </w:rPr>
        <w:t xml:space="preserve"> in </w:t>
      </w:r>
      <w:r w:rsidR="00D95F01">
        <w:rPr>
          <w:rFonts w:ascii="Times New Roman" w:hAnsi="Times New Roman" w:cs="Times New Roman"/>
          <w:lang w:val="en-GB"/>
        </w:rPr>
        <w:t xml:space="preserve">the </w:t>
      </w:r>
      <w:r w:rsidR="004B4049" w:rsidRPr="00273ECD">
        <w:rPr>
          <w:rFonts w:ascii="Times New Roman" w:hAnsi="Times New Roman" w:cs="Times New Roman"/>
          <w:lang w:val="en-GB"/>
        </w:rPr>
        <w:t>Czech Republic</w:t>
      </w:r>
      <w:r w:rsidRPr="00273ECD">
        <w:rPr>
          <w:rFonts w:ascii="Times New Roman" w:hAnsi="Times New Roman" w:cs="Times New Roman"/>
          <w:lang w:val="en-GB"/>
        </w:rPr>
        <w:t xml:space="preserve">: </w:t>
      </w:r>
      <w:r w:rsidR="004B4049" w:rsidRPr="00273ECD">
        <w:rPr>
          <w:rFonts w:ascii="Times New Roman" w:hAnsi="Times New Roman" w:cs="Times New Roman"/>
          <w:b/>
          <w:lang w:val="en-GB"/>
        </w:rPr>
        <w:t>Czech National Disability Council</w:t>
      </w:r>
      <w:r w:rsidRPr="009F0C92">
        <w:rPr>
          <w:rFonts w:ascii="Times New Roman" w:hAnsi="Times New Roman" w:cs="Times New Roman"/>
          <w:lang w:val="en-GB"/>
        </w:rPr>
        <w:t>,</w:t>
      </w:r>
      <w:r w:rsidRPr="00273ECD">
        <w:rPr>
          <w:rFonts w:ascii="Times New Roman" w:hAnsi="Times New Roman" w:cs="Times New Roman"/>
          <w:lang w:val="en-GB"/>
        </w:rPr>
        <w:t xml:space="preserve"> </w:t>
      </w:r>
      <w:r w:rsidR="004B4049" w:rsidRPr="00273ECD">
        <w:rPr>
          <w:rFonts w:ascii="Times New Roman" w:hAnsi="Times New Roman" w:cs="Times New Roman"/>
          <w:b/>
          <w:lang w:val="en-GB"/>
        </w:rPr>
        <w:t>Association of the Deaf and Hard of Hearing in the Czech</w:t>
      </w:r>
      <w:r w:rsidR="004B4049" w:rsidRPr="00273ECD">
        <w:rPr>
          <w:rFonts w:ascii="Times New Roman" w:hAnsi="Times New Roman" w:cs="Times New Roman"/>
          <w:lang w:val="en-GB"/>
        </w:rPr>
        <w:t xml:space="preserve"> </w:t>
      </w:r>
      <w:r w:rsidR="004B4049" w:rsidRPr="00273ECD">
        <w:rPr>
          <w:rFonts w:ascii="Times New Roman" w:hAnsi="Times New Roman" w:cs="Times New Roman"/>
          <w:b/>
          <w:lang w:val="en-GB"/>
        </w:rPr>
        <w:t>Republic</w:t>
      </w:r>
      <w:r w:rsidRPr="00273ECD">
        <w:rPr>
          <w:rFonts w:ascii="Times New Roman" w:hAnsi="Times New Roman" w:cs="Times New Roman"/>
          <w:lang w:val="en-GB"/>
        </w:rPr>
        <w:t xml:space="preserve"> a</w:t>
      </w:r>
      <w:r w:rsidR="004B4049" w:rsidRPr="00273ECD">
        <w:rPr>
          <w:rFonts w:ascii="Times New Roman" w:hAnsi="Times New Roman" w:cs="Times New Roman"/>
          <w:lang w:val="en-GB"/>
        </w:rPr>
        <w:t>nd</w:t>
      </w:r>
      <w:r w:rsidRPr="00273ECD">
        <w:rPr>
          <w:rFonts w:ascii="Times New Roman" w:hAnsi="Times New Roman" w:cs="Times New Roman"/>
          <w:lang w:val="en-GB"/>
        </w:rPr>
        <w:t xml:space="preserve"> </w:t>
      </w:r>
      <w:r w:rsidR="004B4049" w:rsidRPr="00273ECD">
        <w:rPr>
          <w:rFonts w:ascii="Times New Roman" w:hAnsi="Times New Roman" w:cs="Times New Roman"/>
          <w:b/>
          <w:lang w:val="en-GB"/>
        </w:rPr>
        <w:t>Inclusion Czech Republic</w:t>
      </w:r>
      <w:r w:rsidRPr="00273ECD">
        <w:rPr>
          <w:rFonts w:ascii="Times New Roman" w:hAnsi="Times New Roman" w:cs="Times New Roman"/>
          <w:lang w:val="en-GB"/>
        </w:rPr>
        <w:t xml:space="preserve">. </w:t>
      </w:r>
      <w:r w:rsidR="004E6203" w:rsidRPr="00273ECD">
        <w:rPr>
          <w:rFonts w:ascii="Times New Roman" w:hAnsi="Times New Roman" w:cs="Times New Roman"/>
          <w:lang w:val="en-GB"/>
        </w:rPr>
        <w:t xml:space="preserve">The report </w:t>
      </w:r>
      <w:r w:rsidRPr="00273ECD">
        <w:rPr>
          <w:rFonts w:ascii="Times New Roman" w:hAnsi="Times New Roman" w:cs="Times New Roman"/>
          <w:lang w:val="en-GB"/>
        </w:rPr>
        <w:t>inform</w:t>
      </w:r>
      <w:r w:rsidR="004E6203" w:rsidRPr="00273ECD">
        <w:rPr>
          <w:rFonts w:ascii="Times New Roman" w:hAnsi="Times New Roman" w:cs="Times New Roman"/>
          <w:lang w:val="en-GB"/>
        </w:rPr>
        <w:t>s</w:t>
      </w:r>
      <w:r w:rsidRPr="00273ECD">
        <w:rPr>
          <w:rFonts w:ascii="Times New Roman" w:hAnsi="Times New Roman" w:cs="Times New Roman"/>
          <w:lang w:val="en-GB"/>
        </w:rPr>
        <w:t xml:space="preserve"> </w:t>
      </w:r>
      <w:r w:rsidR="004E6203" w:rsidRPr="00273ECD">
        <w:rPr>
          <w:rFonts w:ascii="Times New Roman" w:hAnsi="Times New Roman" w:cs="Times New Roman"/>
          <w:lang w:val="en-GB"/>
        </w:rPr>
        <w:t>ab</w:t>
      </w:r>
      <w:r w:rsidRPr="00273ECD">
        <w:rPr>
          <w:rFonts w:ascii="Times New Roman" w:hAnsi="Times New Roman" w:cs="Times New Roman"/>
          <w:lang w:val="en-GB"/>
        </w:rPr>
        <w:t>o</w:t>
      </w:r>
      <w:r w:rsidR="004E6203" w:rsidRPr="00273ECD">
        <w:rPr>
          <w:rFonts w:ascii="Times New Roman" w:hAnsi="Times New Roman" w:cs="Times New Roman"/>
          <w:lang w:val="en-GB"/>
        </w:rPr>
        <w:t xml:space="preserve">ut provisions adopted </w:t>
      </w:r>
      <w:r w:rsidR="00330091">
        <w:rPr>
          <w:rFonts w:ascii="Times New Roman" w:hAnsi="Times New Roman" w:cs="Times New Roman"/>
          <w:lang w:val="en-GB"/>
        </w:rPr>
        <w:t xml:space="preserve">to meet the obligations </w:t>
      </w:r>
      <w:r w:rsidR="004E6203" w:rsidRPr="00273ECD">
        <w:rPr>
          <w:rFonts w:ascii="Times New Roman" w:hAnsi="Times New Roman" w:cs="Times New Roman"/>
          <w:lang w:val="en-GB"/>
        </w:rPr>
        <w:t>of the Convention on the Rights of Persons with Disabilities</w:t>
      </w:r>
      <w:r w:rsidRPr="00273ECD">
        <w:rPr>
          <w:rFonts w:ascii="Times New Roman" w:hAnsi="Times New Roman" w:cs="Times New Roman"/>
          <w:lang w:val="en-GB"/>
        </w:rPr>
        <w:t xml:space="preserve">. </w:t>
      </w:r>
    </w:p>
    <w:p w:rsidR="00F24922" w:rsidRPr="00273ECD" w:rsidRDefault="00F24922" w:rsidP="00273ECD">
      <w:pPr>
        <w:pStyle w:val="Default"/>
        <w:jc w:val="both"/>
        <w:rPr>
          <w:rFonts w:ascii="Times New Roman" w:hAnsi="Times New Roman" w:cs="Times New Roman"/>
          <w:lang w:val="en-GB"/>
        </w:rPr>
      </w:pPr>
    </w:p>
    <w:p w:rsidR="00F24922" w:rsidRPr="00273ECD" w:rsidRDefault="006D0634" w:rsidP="00273ECD">
      <w:pPr>
        <w:pStyle w:val="Default"/>
        <w:jc w:val="both"/>
        <w:rPr>
          <w:rFonts w:ascii="Times New Roman" w:hAnsi="Times New Roman" w:cs="Times New Roman"/>
          <w:lang w:val="en-GB"/>
        </w:rPr>
      </w:pPr>
      <w:r w:rsidRPr="00273ECD">
        <w:rPr>
          <w:rFonts w:ascii="Times New Roman" w:hAnsi="Times New Roman" w:cs="Times New Roman"/>
          <w:lang w:val="en-GB"/>
        </w:rPr>
        <w:t xml:space="preserve">Being </w:t>
      </w:r>
      <w:r w:rsidR="00D95F01" w:rsidRPr="00273ECD">
        <w:rPr>
          <w:rFonts w:ascii="Times New Roman" w:hAnsi="Times New Roman" w:cs="Times New Roman"/>
          <w:lang w:val="en-GB"/>
        </w:rPr>
        <w:t>con</w:t>
      </w:r>
      <w:r w:rsidR="00D95F01">
        <w:rPr>
          <w:rFonts w:ascii="Times New Roman" w:hAnsi="Times New Roman" w:cs="Times New Roman"/>
          <w:lang w:val="en-GB"/>
        </w:rPr>
        <w:t>vince</w:t>
      </w:r>
      <w:r w:rsidR="00D95F01" w:rsidRPr="00273ECD">
        <w:rPr>
          <w:rFonts w:ascii="Times New Roman" w:hAnsi="Times New Roman" w:cs="Times New Roman"/>
          <w:lang w:val="en-GB"/>
        </w:rPr>
        <w:t xml:space="preserve">d </w:t>
      </w:r>
      <w:r w:rsidRPr="00273ECD">
        <w:rPr>
          <w:rFonts w:ascii="Times New Roman" w:hAnsi="Times New Roman" w:cs="Times New Roman"/>
          <w:lang w:val="en-GB"/>
        </w:rPr>
        <w:t xml:space="preserve">that the Czech Republic does not sufficiently meet the recommendations of the UN CRPD Committee, the above mentioned organizations decided to prepare a joint </w:t>
      </w:r>
      <w:r w:rsidR="00330091">
        <w:rPr>
          <w:rFonts w:ascii="Times New Roman" w:hAnsi="Times New Roman" w:cs="Times New Roman"/>
          <w:lang w:val="en-GB"/>
        </w:rPr>
        <w:t>a</w:t>
      </w:r>
      <w:r w:rsidR="00F24922" w:rsidRPr="00273ECD">
        <w:rPr>
          <w:rFonts w:ascii="Times New Roman" w:hAnsi="Times New Roman" w:cs="Times New Roman"/>
          <w:lang w:val="en-GB"/>
        </w:rPr>
        <w:t>lternativ</w:t>
      </w:r>
      <w:r w:rsidRPr="00273ECD">
        <w:rPr>
          <w:rFonts w:ascii="Times New Roman" w:hAnsi="Times New Roman" w:cs="Times New Roman"/>
          <w:lang w:val="en-GB"/>
        </w:rPr>
        <w:t xml:space="preserve">e </w:t>
      </w:r>
      <w:r w:rsidR="00330091">
        <w:rPr>
          <w:rFonts w:ascii="Times New Roman" w:hAnsi="Times New Roman" w:cs="Times New Roman"/>
          <w:lang w:val="en-GB"/>
        </w:rPr>
        <w:t>r</w:t>
      </w:r>
      <w:r w:rsidRPr="00273ECD">
        <w:rPr>
          <w:rFonts w:ascii="Times New Roman" w:hAnsi="Times New Roman" w:cs="Times New Roman"/>
          <w:lang w:val="en-GB"/>
        </w:rPr>
        <w:t>eport</w:t>
      </w:r>
      <w:r w:rsidR="00F24922" w:rsidRPr="00273ECD">
        <w:rPr>
          <w:rFonts w:ascii="Times New Roman" w:hAnsi="Times New Roman" w:cs="Times New Roman"/>
          <w:lang w:val="en-GB"/>
        </w:rPr>
        <w:t xml:space="preserve"> </w:t>
      </w:r>
      <w:r w:rsidRPr="00273ECD">
        <w:rPr>
          <w:rFonts w:ascii="Times New Roman" w:hAnsi="Times New Roman" w:cs="Times New Roman"/>
          <w:lang w:val="en-GB"/>
        </w:rPr>
        <w:t xml:space="preserve">which responds above all to the Concluding </w:t>
      </w:r>
      <w:r w:rsidR="00330091">
        <w:rPr>
          <w:rFonts w:ascii="Times New Roman" w:hAnsi="Times New Roman" w:cs="Times New Roman"/>
          <w:lang w:val="en-GB"/>
        </w:rPr>
        <w:t>O</w:t>
      </w:r>
      <w:r w:rsidRPr="00273ECD">
        <w:rPr>
          <w:rFonts w:ascii="Times New Roman" w:hAnsi="Times New Roman" w:cs="Times New Roman"/>
          <w:lang w:val="en-GB"/>
        </w:rPr>
        <w:t xml:space="preserve">bservations on the </w:t>
      </w:r>
      <w:r w:rsidR="00330091">
        <w:rPr>
          <w:rFonts w:ascii="Times New Roman" w:hAnsi="Times New Roman" w:cs="Times New Roman"/>
          <w:lang w:val="en-GB"/>
        </w:rPr>
        <w:t>I</w:t>
      </w:r>
      <w:r w:rsidRPr="00273ECD">
        <w:rPr>
          <w:rFonts w:ascii="Times New Roman" w:hAnsi="Times New Roman" w:cs="Times New Roman"/>
          <w:lang w:val="en-GB"/>
        </w:rPr>
        <w:t xml:space="preserve">nitial </w:t>
      </w:r>
      <w:r w:rsidR="00330091">
        <w:rPr>
          <w:rFonts w:ascii="Times New Roman" w:hAnsi="Times New Roman" w:cs="Times New Roman"/>
          <w:lang w:val="en-GB"/>
        </w:rPr>
        <w:t>R</w:t>
      </w:r>
      <w:r w:rsidRPr="00273ECD">
        <w:rPr>
          <w:rFonts w:ascii="Times New Roman" w:hAnsi="Times New Roman" w:cs="Times New Roman"/>
          <w:lang w:val="en-GB"/>
        </w:rPr>
        <w:t xml:space="preserve">eport of the </w:t>
      </w:r>
      <w:r w:rsidRPr="00273ECD">
        <w:rPr>
          <w:rFonts w:ascii="Times New Roman" w:hAnsi="Times New Roman" w:cs="Times New Roman"/>
          <w:lang w:val="en-GB"/>
        </w:rPr>
        <w:lastRenderedPageBreak/>
        <w:t>Czech Republic</w:t>
      </w:r>
      <w:r w:rsidR="001A1923" w:rsidRPr="00273ECD">
        <w:rPr>
          <w:rFonts w:ascii="Times New Roman" w:hAnsi="Times New Roman" w:cs="Times New Roman"/>
          <w:lang w:val="en-GB"/>
        </w:rPr>
        <w:t>,</w:t>
      </w:r>
      <w:r w:rsidRPr="00273ECD">
        <w:rPr>
          <w:rFonts w:ascii="Times New Roman" w:hAnsi="Times New Roman" w:cs="Times New Roman"/>
          <w:lang w:val="en-GB"/>
        </w:rPr>
        <w:t xml:space="preserve"> issued by the Committee in </w:t>
      </w:r>
      <w:r w:rsidR="00F24922" w:rsidRPr="00273ECD">
        <w:rPr>
          <w:rFonts w:ascii="Times New Roman" w:hAnsi="Times New Roman" w:cs="Times New Roman"/>
          <w:lang w:val="en-GB"/>
        </w:rPr>
        <w:t xml:space="preserve">2015. </w:t>
      </w:r>
      <w:r w:rsidR="001A1923" w:rsidRPr="00273ECD">
        <w:rPr>
          <w:rFonts w:ascii="Times New Roman" w:hAnsi="Times New Roman" w:cs="Times New Roman"/>
          <w:lang w:val="en-GB"/>
        </w:rPr>
        <w:t xml:space="preserve">In the interest of clarity, we state the </w:t>
      </w:r>
      <w:r w:rsidR="00F24922" w:rsidRPr="00273ECD">
        <w:rPr>
          <w:rFonts w:ascii="Times New Roman" w:hAnsi="Times New Roman" w:cs="Times New Roman"/>
          <w:lang w:val="en-GB"/>
        </w:rPr>
        <w:t xml:space="preserve">text </w:t>
      </w:r>
      <w:r w:rsidR="001A1923" w:rsidRPr="00273ECD">
        <w:rPr>
          <w:rFonts w:ascii="Times New Roman" w:hAnsi="Times New Roman" w:cs="Times New Roman"/>
          <w:lang w:val="en-GB"/>
        </w:rPr>
        <w:t xml:space="preserve">of the </w:t>
      </w:r>
      <w:r w:rsidR="00330091">
        <w:rPr>
          <w:rFonts w:ascii="Times New Roman" w:hAnsi="Times New Roman" w:cs="Times New Roman"/>
          <w:lang w:val="en-GB"/>
        </w:rPr>
        <w:t>C</w:t>
      </w:r>
      <w:r w:rsidR="001A1923" w:rsidRPr="00273ECD">
        <w:rPr>
          <w:rFonts w:ascii="Times New Roman" w:hAnsi="Times New Roman" w:cs="Times New Roman"/>
          <w:lang w:val="en-GB"/>
        </w:rPr>
        <w:t xml:space="preserve">oncluding </w:t>
      </w:r>
      <w:r w:rsidR="00330091">
        <w:rPr>
          <w:rFonts w:ascii="Times New Roman" w:hAnsi="Times New Roman" w:cs="Times New Roman"/>
          <w:lang w:val="en-GB"/>
        </w:rPr>
        <w:t>O</w:t>
      </w:r>
      <w:r w:rsidR="001A1923" w:rsidRPr="00273ECD">
        <w:rPr>
          <w:rFonts w:ascii="Times New Roman" w:hAnsi="Times New Roman" w:cs="Times New Roman"/>
          <w:lang w:val="en-GB"/>
        </w:rPr>
        <w:t>bservations before commenting the</w:t>
      </w:r>
      <w:r w:rsidR="00F24922" w:rsidRPr="00273ECD">
        <w:rPr>
          <w:rFonts w:ascii="Times New Roman" w:hAnsi="Times New Roman" w:cs="Times New Roman"/>
          <w:lang w:val="en-GB"/>
        </w:rPr>
        <w:t xml:space="preserve"> </w:t>
      </w:r>
      <w:r w:rsidR="001A1923" w:rsidRPr="00273ECD">
        <w:rPr>
          <w:rFonts w:ascii="Times New Roman" w:hAnsi="Times New Roman" w:cs="Times New Roman"/>
          <w:lang w:val="en-GB"/>
        </w:rPr>
        <w:t xml:space="preserve">respective articles of the CRPD </w:t>
      </w:r>
      <w:r w:rsidR="00F24922" w:rsidRPr="00273ECD">
        <w:rPr>
          <w:rFonts w:ascii="Times New Roman" w:hAnsi="Times New Roman" w:cs="Times New Roman"/>
          <w:lang w:val="en-GB"/>
        </w:rPr>
        <w:t>(</w:t>
      </w:r>
      <w:r w:rsidR="001A1923" w:rsidRPr="00273ECD">
        <w:rPr>
          <w:rFonts w:ascii="Times New Roman" w:hAnsi="Times New Roman" w:cs="Times New Roman"/>
          <w:i/>
          <w:lang w:val="en-GB"/>
        </w:rPr>
        <w:t>in italics</w:t>
      </w:r>
      <w:r w:rsidR="00F24922" w:rsidRPr="00273ECD">
        <w:rPr>
          <w:rFonts w:ascii="Times New Roman" w:hAnsi="Times New Roman" w:cs="Times New Roman"/>
          <w:lang w:val="en-GB"/>
        </w:rPr>
        <w:t>).</w:t>
      </w:r>
    </w:p>
    <w:p w:rsidR="00F24922" w:rsidRPr="00273ECD" w:rsidRDefault="00F24922" w:rsidP="00273ECD">
      <w:pPr>
        <w:jc w:val="both"/>
        <w:rPr>
          <w:rFonts w:ascii="Times New Roman" w:hAnsi="Times New Roman"/>
          <w:bCs/>
          <w:sz w:val="24"/>
          <w:szCs w:val="24"/>
          <w:lang w:val="en-GB"/>
        </w:rPr>
      </w:pPr>
    </w:p>
    <w:p w:rsidR="004E6203" w:rsidRPr="00273ECD" w:rsidRDefault="004E6203" w:rsidP="00273ECD">
      <w:pPr>
        <w:jc w:val="both"/>
        <w:rPr>
          <w:rFonts w:ascii="Times New Roman" w:hAnsi="Times New Roman"/>
          <w:bCs/>
          <w:sz w:val="24"/>
          <w:szCs w:val="24"/>
          <w:lang w:val="en-GB"/>
        </w:rPr>
      </w:pPr>
    </w:p>
    <w:p w:rsidR="004E6203" w:rsidRPr="00273ECD" w:rsidRDefault="004E6203" w:rsidP="00273ECD">
      <w:pPr>
        <w:jc w:val="both"/>
        <w:rPr>
          <w:rFonts w:ascii="Times New Roman" w:hAnsi="Times New Roman"/>
          <w:b/>
          <w:bCs/>
          <w:sz w:val="28"/>
          <w:szCs w:val="28"/>
          <w:lang w:val="en-GB"/>
        </w:rPr>
      </w:pPr>
      <w:r w:rsidRPr="00273ECD">
        <w:rPr>
          <w:rFonts w:ascii="Times New Roman" w:hAnsi="Times New Roman"/>
          <w:b/>
          <w:bCs/>
          <w:sz w:val="28"/>
          <w:szCs w:val="28"/>
          <w:lang w:val="en-GB"/>
        </w:rPr>
        <w:t>The submitting organizations</w:t>
      </w:r>
    </w:p>
    <w:p w:rsidR="004E6203" w:rsidRPr="00273ECD" w:rsidRDefault="004E6203" w:rsidP="00273ECD">
      <w:pPr>
        <w:jc w:val="both"/>
        <w:rPr>
          <w:rFonts w:ascii="Times New Roman" w:hAnsi="Times New Roman"/>
          <w:bCs/>
          <w:sz w:val="24"/>
          <w:szCs w:val="24"/>
          <w:lang w:val="en-GB"/>
        </w:rPr>
      </w:pPr>
    </w:p>
    <w:p w:rsidR="004B4049" w:rsidRPr="00597AE7" w:rsidRDefault="004B4049" w:rsidP="00273ECD">
      <w:pPr>
        <w:jc w:val="both"/>
        <w:rPr>
          <w:rFonts w:ascii="Times New Roman" w:hAnsi="Times New Roman"/>
          <w:sz w:val="24"/>
          <w:szCs w:val="24"/>
          <w:lang w:val="en-GB"/>
        </w:rPr>
      </w:pPr>
      <w:r w:rsidRPr="00597AE7">
        <w:rPr>
          <w:rFonts w:ascii="Times New Roman" w:hAnsi="Times New Roman"/>
          <w:b/>
          <w:sz w:val="24"/>
          <w:szCs w:val="24"/>
          <w:lang w:val="en-GB"/>
        </w:rPr>
        <w:t>Czech National Disability Council</w:t>
      </w:r>
      <w:r w:rsidRPr="00597AE7">
        <w:rPr>
          <w:rFonts w:ascii="Times New Roman" w:hAnsi="Times New Roman"/>
          <w:sz w:val="24"/>
          <w:szCs w:val="24"/>
          <w:lang w:val="en-GB"/>
        </w:rPr>
        <w:t xml:space="preserve"> </w:t>
      </w:r>
      <w:r w:rsidR="006D0468" w:rsidRPr="00597AE7">
        <w:rPr>
          <w:rFonts w:ascii="Times New Roman" w:hAnsi="Times New Roman"/>
          <w:sz w:val="24"/>
          <w:szCs w:val="24"/>
          <w:lang w:val="en-GB"/>
        </w:rPr>
        <w:t>(</w:t>
      </w:r>
      <w:r w:rsidR="006D0468" w:rsidRPr="00597AE7">
        <w:rPr>
          <w:rFonts w:ascii="Times New Roman" w:hAnsi="Times New Roman"/>
          <w:i/>
          <w:sz w:val="24"/>
          <w:szCs w:val="24"/>
          <w:lang w:val="en-GB"/>
        </w:rPr>
        <w:t>Národní rada osob se zdravotním postižením ČR</w:t>
      </w:r>
      <w:r w:rsidR="006D0468" w:rsidRPr="00597AE7">
        <w:rPr>
          <w:rFonts w:ascii="Times New Roman" w:hAnsi="Times New Roman"/>
          <w:sz w:val="24"/>
          <w:szCs w:val="24"/>
          <w:lang w:val="en-GB"/>
        </w:rPr>
        <w:t xml:space="preserve">) </w:t>
      </w:r>
      <w:r w:rsidR="00CF078E" w:rsidRPr="00597AE7">
        <w:rPr>
          <w:rFonts w:ascii="Times New Roman" w:hAnsi="Times New Roman"/>
          <w:sz w:val="24"/>
          <w:szCs w:val="24"/>
          <w:lang w:val="en-GB"/>
        </w:rPr>
        <w:t>is an umbrella organisation with a countrywide province which unifies around 100 member organi</w:t>
      </w:r>
      <w:r w:rsidR="00330091">
        <w:rPr>
          <w:rFonts w:ascii="Times New Roman" w:hAnsi="Times New Roman"/>
          <w:sz w:val="24"/>
          <w:szCs w:val="24"/>
          <w:lang w:val="en-GB"/>
        </w:rPr>
        <w:t>z</w:t>
      </w:r>
      <w:r w:rsidR="00CF078E" w:rsidRPr="00597AE7">
        <w:rPr>
          <w:rFonts w:ascii="Times New Roman" w:hAnsi="Times New Roman"/>
          <w:sz w:val="24"/>
          <w:szCs w:val="24"/>
          <w:lang w:val="en-GB"/>
        </w:rPr>
        <w:t xml:space="preserve">ations with a total membership base of more than 200,000 persons with disabilities. Its fundamental aim is to advocate, promote and meet the rights, interests and needs of persons with disabilities, regardless of the type or extent of their impairment. Its work is orientated towards collaboration with state administration and local government at all levels and with organizations and institutions working in this field. </w:t>
      </w:r>
      <w:r w:rsidR="00597AE7" w:rsidRPr="00597AE7">
        <w:rPr>
          <w:rFonts w:ascii="Times New Roman" w:hAnsi="Times New Roman"/>
          <w:sz w:val="24"/>
          <w:szCs w:val="24"/>
          <w:lang w:val="en-GB"/>
        </w:rPr>
        <w:t>We are</w:t>
      </w:r>
      <w:r w:rsidR="00CF078E" w:rsidRPr="00597AE7">
        <w:rPr>
          <w:rFonts w:ascii="Times New Roman" w:hAnsi="Times New Roman"/>
          <w:sz w:val="24"/>
          <w:szCs w:val="24"/>
          <w:lang w:val="en-GB"/>
        </w:rPr>
        <w:t xml:space="preserve"> also part of the European and worldwide movements of people with disabilities (member of EDF, RI, DPI etc.). Besides policy and monitoring work </w:t>
      </w:r>
      <w:r w:rsidR="00597AE7" w:rsidRPr="00597AE7">
        <w:rPr>
          <w:rFonts w:ascii="Times New Roman" w:hAnsi="Times New Roman"/>
          <w:sz w:val="24"/>
          <w:szCs w:val="24"/>
          <w:lang w:val="en-GB"/>
        </w:rPr>
        <w:t xml:space="preserve">we </w:t>
      </w:r>
      <w:r w:rsidR="00CF078E" w:rsidRPr="00597AE7">
        <w:rPr>
          <w:rFonts w:ascii="Times New Roman" w:hAnsi="Times New Roman"/>
          <w:sz w:val="24"/>
          <w:szCs w:val="24"/>
          <w:lang w:val="en-GB"/>
        </w:rPr>
        <w:t xml:space="preserve">also specialize in commenting on individual laws and drawing up </w:t>
      </w:r>
      <w:r w:rsidR="00330091">
        <w:rPr>
          <w:rFonts w:ascii="Times New Roman" w:hAnsi="Times New Roman"/>
          <w:sz w:val="24"/>
          <w:szCs w:val="24"/>
          <w:lang w:val="en-GB"/>
        </w:rPr>
        <w:t xml:space="preserve">our </w:t>
      </w:r>
      <w:r w:rsidR="00CF078E" w:rsidRPr="00597AE7">
        <w:rPr>
          <w:rFonts w:ascii="Times New Roman" w:hAnsi="Times New Roman"/>
          <w:sz w:val="24"/>
          <w:szCs w:val="24"/>
          <w:lang w:val="en-GB"/>
        </w:rPr>
        <w:t xml:space="preserve">own legislative proposals. </w:t>
      </w:r>
      <w:r w:rsidR="00597AE7" w:rsidRPr="00597AE7">
        <w:rPr>
          <w:rFonts w:ascii="Times New Roman" w:hAnsi="Times New Roman"/>
          <w:sz w:val="24"/>
          <w:szCs w:val="24"/>
          <w:lang w:val="en-GB"/>
        </w:rPr>
        <w:t>We are</w:t>
      </w:r>
      <w:r w:rsidR="00CF078E" w:rsidRPr="00597AE7">
        <w:rPr>
          <w:rFonts w:ascii="Times New Roman" w:hAnsi="Times New Roman"/>
          <w:sz w:val="24"/>
          <w:szCs w:val="24"/>
          <w:lang w:val="en-GB"/>
        </w:rPr>
        <w:t xml:space="preserve"> expert guarantor for various projects whose aim is to improve the situation of persons with disabilities, e.g. in the domain of employment, education, expert social consultancy etc. </w:t>
      </w:r>
      <w:r w:rsidR="00597AE7" w:rsidRPr="00597AE7">
        <w:rPr>
          <w:rFonts w:ascii="Times New Roman" w:hAnsi="Times New Roman"/>
          <w:sz w:val="24"/>
          <w:szCs w:val="24"/>
          <w:lang w:val="en-GB"/>
        </w:rPr>
        <w:t xml:space="preserve">We </w:t>
      </w:r>
      <w:r w:rsidR="00CF078E" w:rsidRPr="00597AE7">
        <w:rPr>
          <w:rFonts w:ascii="Times New Roman" w:hAnsi="Times New Roman"/>
          <w:sz w:val="24"/>
          <w:szCs w:val="24"/>
          <w:lang w:val="en-GB"/>
        </w:rPr>
        <w:t>also work to raise public awareness of disability issues.</w:t>
      </w:r>
      <w:r w:rsidRPr="00597AE7">
        <w:rPr>
          <w:rFonts w:ascii="Times New Roman" w:hAnsi="Times New Roman"/>
          <w:sz w:val="24"/>
          <w:szCs w:val="24"/>
          <w:lang w:val="en-GB"/>
        </w:rPr>
        <w:t xml:space="preserve"> (Website: </w:t>
      </w:r>
      <w:hyperlink r:id="rId8" w:history="1">
        <w:r w:rsidRPr="00597AE7">
          <w:rPr>
            <w:rStyle w:val="Hyperlink"/>
            <w:rFonts w:ascii="Times New Roman" w:hAnsi="Times New Roman"/>
            <w:sz w:val="24"/>
            <w:szCs w:val="24"/>
            <w:lang w:val="en-GB"/>
          </w:rPr>
          <w:t>http://nrzp.cz/english-info.html</w:t>
        </w:r>
      </w:hyperlink>
      <w:r w:rsidRPr="00597AE7">
        <w:rPr>
          <w:rFonts w:ascii="Times New Roman" w:hAnsi="Times New Roman"/>
          <w:sz w:val="24"/>
          <w:szCs w:val="24"/>
          <w:lang w:val="en-GB"/>
        </w:rPr>
        <w:t>)</w:t>
      </w:r>
    </w:p>
    <w:p w:rsidR="00330091" w:rsidRDefault="00330091" w:rsidP="00CF078E">
      <w:pPr>
        <w:jc w:val="both"/>
        <w:rPr>
          <w:rFonts w:ascii="Times New Roman" w:hAnsi="Times New Roman"/>
          <w:b/>
          <w:sz w:val="24"/>
          <w:szCs w:val="24"/>
          <w:lang w:val="en-GB"/>
        </w:rPr>
      </w:pPr>
    </w:p>
    <w:p w:rsidR="004B4049" w:rsidRPr="00597AE7" w:rsidRDefault="004B4049" w:rsidP="00CF078E">
      <w:pPr>
        <w:jc w:val="both"/>
        <w:rPr>
          <w:rFonts w:ascii="Times New Roman" w:hAnsi="Times New Roman"/>
          <w:sz w:val="24"/>
          <w:szCs w:val="24"/>
          <w:lang w:val="en-GB"/>
        </w:rPr>
      </w:pPr>
      <w:r w:rsidRPr="00597AE7">
        <w:rPr>
          <w:rFonts w:ascii="Times New Roman" w:hAnsi="Times New Roman"/>
          <w:b/>
          <w:sz w:val="24"/>
          <w:szCs w:val="24"/>
          <w:lang w:val="en-GB"/>
        </w:rPr>
        <w:t>Association of the Deaf and Hard of Hearing in the Czech Republic</w:t>
      </w:r>
      <w:r w:rsidR="004E6203" w:rsidRPr="00597AE7">
        <w:rPr>
          <w:rFonts w:ascii="Times New Roman" w:hAnsi="Times New Roman"/>
          <w:sz w:val="24"/>
          <w:szCs w:val="24"/>
          <w:lang w:val="en-GB"/>
        </w:rPr>
        <w:t xml:space="preserve"> </w:t>
      </w:r>
      <w:r w:rsidR="009F0C92" w:rsidRPr="00597AE7">
        <w:rPr>
          <w:rFonts w:ascii="Times New Roman" w:hAnsi="Times New Roman"/>
          <w:sz w:val="24"/>
          <w:szCs w:val="24"/>
          <w:lang w:val="en-GB"/>
        </w:rPr>
        <w:t>(</w:t>
      </w:r>
      <w:r w:rsidR="009F0C92" w:rsidRPr="00597AE7">
        <w:rPr>
          <w:rFonts w:ascii="Times New Roman" w:hAnsi="Times New Roman"/>
          <w:i/>
          <w:sz w:val="24"/>
          <w:szCs w:val="24"/>
          <w:lang w:val="en-GB"/>
        </w:rPr>
        <w:t>Svaz neslyšících a nedoslýchavých osob v ČR</w:t>
      </w:r>
      <w:r w:rsidR="009F0C92" w:rsidRPr="00597AE7">
        <w:rPr>
          <w:rFonts w:ascii="Times New Roman" w:hAnsi="Times New Roman"/>
          <w:sz w:val="24"/>
          <w:szCs w:val="24"/>
          <w:lang w:val="en-GB"/>
        </w:rPr>
        <w:t xml:space="preserve">) </w:t>
      </w:r>
      <w:r w:rsidR="004E6203" w:rsidRPr="00597AE7">
        <w:rPr>
          <w:rFonts w:ascii="Times New Roman" w:hAnsi="Times New Roman"/>
          <w:sz w:val="24"/>
          <w:szCs w:val="24"/>
          <w:lang w:val="en-GB"/>
        </w:rPr>
        <w:t>is the largest non</w:t>
      </w:r>
      <w:r w:rsidR="009B1C57">
        <w:rPr>
          <w:rFonts w:ascii="Times New Roman" w:hAnsi="Times New Roman"/>
          <w:sz w:val="24"/>
          <w:szCs w:val="24"/>
          <w:lang w:val="en-GB"/>
        </w:rPr>
        <w:t>-</w:t>
      </w:r>
      <w:r w:rsidR="004E6203" w:rsidRPr="00597AE7">
        <w:rPr>
          <w:rFonts w:ascii="Times New Roman" w:hAnsi="Times New Roman"/>
          <w:sz w:val="24"/>
          <w:szCs w:val="24"/>
          <w:lang w:val="en-GB"/>
        </w:rPr>
        <w:t xml:space="preserve">profit organization working for people with hearing impairments in the Czech Republic. Mission of SNN in the Czech Republic is to protect and defend the needs, rights and interests of persons with hearing impairments. </w:t>
      </w:r>
      <w:r w:rsidR="00CF078E" w:rsidRPr="00597AE7">
        <w:rPr>
          <w:rFonts w:ascii="Times New Roman" w:hAnsi="Times New Roman"/>
          <w:sz w:val="24"/>
          <w:szCs w:val="24"/>
          <w:lang w:val="en-GB"/>
        </w:rPr>
        <w:t xml:space="preserve">SNN </w:t>
      </w:r>
      <w:r w:rsidR="00CF078E" w:rsidRPr="00597AE7">
        <w:rPr>
          <w:rFonts w:ascii="Times New Roman" w:hAnsi="Times New Roman"/>
          <w:sz w:val="24"/>
          <w:szCs w:val="24"/>
          <w:lang w:val="en-GB"/>
        </w:rPr>
        <w:lastRenderedPageBreak/>
        <w:t xml:space="preserve">has 63 branch associations and 43 </w:t>
      </w:r>
      <w:r w:rsidR="00597AE7" w:rsidRPr="00597AE7">
        <w:rPr>
          <w:rFonts w:ascii="Times New Roman" w:hAnsi="Times New Roman"/>
          <w:sz w:val="24"/>
          <w:szCs w:val="24"/>
          <w:lang w:val="en-GB"/>
        </w:rPr>
        <w:t>counselling</w:t>
      </w:r>
      <w:r w:rsidR="00CF078E" w:rsidRPr="00597AE7">
        <w:rPr>
          <w:rFonts w:ascii="Times New Roman" w:hAnsi="Times New Roman"/>
          <w:sz w:val="24"/>
          <w:szCs w:val="24"/>
          <w:lang w:val="en-GB"/>
        </w:rPr>
        <w:t xml:space="preserve"> </w:t>
      </w:r>
      <w:r w:rsidR="00597AE7" w:rsidRPr="00597AE7">
        <w:rPr>
          <w:rFonts w:ascii="Times New Roman" w:hAnsi="Times New Roman"/>
          <w:sz w:val="24"/>
          <w:szCs w:val="24"/>
          <w:lang w:val="en-GB"/>
        </w:rPr>
        <w:t>centres</w:t>
      </w:r>
      <w:r w:rsidR="00CF078E" w:rsidRPr="00597AE7">
        <w:rPr>
          <w:rFonts w:ascii="Times New Roman" w:hAnsi="Times New Roman"/>
          <w:sz w:val="24"/>
          <w:szCs w:val="24"/>
          <w:lang w:val="en-GB"/>
        </w:rPr>
        <w:t xml:space="preserve">. SNN provides social services for deaf and hard of hearing Czech citizens: interpreting services, social counselling, social rehabilitation, social activity services, lending of assistive devices, hearing aids etc. </w:t>
      </w:r>
      <w:r w:rsidR="004E6203" w:rsidRPr="00597AE7">
        <w:rPr>
          <w:rFonts w:ascii="Times New Roman" w:hAnsi="Times New Roman"/>
          <w:sz w:val="24"/>
          <w:szCs w:val="24"/>
          <w:lang w:val="en-GB"/>
        </w:rPr>
        <w:t xml:space="preserve">(Website: </w:t>
      </w:r>
      <w:hyperlink r:id="rId9" w:history="1">
        <w:r w:rsidRPr="00597AE7">
          <w:rPr>
            <w:rStyle w:val="Hyperlink"/>
            <w:rFonts w:ascii="Times New Roman" w:hAnsi="Times New Roman"/>
            <w:bCs/>
            <w:sz w:val="24"/>
            <w:szCs w:val="24"/>
            <w:lang w:val="en-GB"/>
          </w:rPr>
          <w:t>http://www.snncr.cz/?l=9</w:t>
        </w:r>
      </w:hyperlink>
      <w:r w:rsidR="004E6203" w:rsidRPr="00597AE7">
        <w:rPr>
          <w:rFonts w:ascii="Times New Roman" w:hAnsi="Times New Roman"/>
          <w:bCs/>
          <w:sz w:val="24"/>
          <w:szCs w:val="24"/>
          <w:lang w:val="en-GB"/>
        </w:rPr>
        <w:t>)</w:t>
      </w:r>
    </w:p>
    <w:p w:rsidR="00330091" w:rsidRDefault="00330091" w:rsidP="00273ECD">
      <w:pPr>
        <w:jc w:val="both"/>
        <w:rPr>
          <w:rFonts w:ascii="Times New Roman" w:hAnsi="Times New Roman"/>
          <w:b/>
          <w:sz w:val="24"/>
          <w:szCs w:val="24"/>
          <w:lang w:val="en-GB"/>
        </w:rPr>
      </w:pPr>
    </w:p>
    <w:p w:rsidR="004B4049" w:rsidRPr="00597AE7" w:rsidRDefault="004B4049" w:rsidP="00273ECD">
      <w:pPr>
        <w:jc w:val="both"/>
        <w:rPr>
          <w:rFonts w:ascii="Times New Roman" w:hAnsi="Times New Roman"/>
          <w:bCs/>
          <w:sz w:val="24"/>
          <w:szCs w:val="24"/>
          <w:lang w:val="en-GB"/>
        </w:rPr>
      </w:pPr>
      <w:r w:rsidRPr="00597AE7">
        <w:rPr>
          <w:rFonts w:ascii="Times New Roman" w:hAnsi="Times New Roman"/>
          <w:b/>
          <w:sz w:val="24"/>
          <w:szCs w:val="24"/>
          <w:lang w:val="en-GB"/>
        </w:rPr>
        <w:t>Inclusion Czech Republic</w:t>
      </w:r>
      <w:r w:rsidRPr="00597AE7">
        <w:rPr>
          <w:rFonts w:ascii="Times New Roman" w:hAnsi="Times New Roman"/>
          <w:sz w:val="24"/>
          <w:szCs w:val="24"/>
          <w:lang w:val="en-GB"/>
        </w:rPr>
        <w:t xml:space="preserve"> </w:t>
      </w:r>
      <w:r w:rsidR="009F0C92" w:rsidRPr="00597AE7">
        <w:rPr>
          <w:rFonts w:ascii="Times New Roman" w:hAnsi="Times New Roman"/>
          <w:sz w:val="24"/>
          <w:szCs w:val="24"/>
          <w:lang w:val="en-GB"/>
        </w:rPr>
        <w:t>(</w:t>
      </w:r>
      <w:r w:rsidR="009F0C92" w:rsidRPr="00597AE7">
        <w:rPr>
          <w:rFonts w:ascii="Times New Roman" w:hAnsi="Times New Roman"/>
          <w:i/>
          <w:sz w:val="24"/>
          <w:szCs w:val="24"/>
          <w:lang w:val="en-GB"/>
        </w:rPr>
        <w:t>Společnost pro podporu lidí s mentálním postižením v ČR</w:t>
      </w:r>
      <w:r w:rsidR="009F0C92" w:rsidRPr="00597AE7">
        <w:rPr>
          <w:rFonts w:ascii="Times New Roman" w:hAnsi="Times New Roman"/>
          <w:sz w:val="24"/>
          <w:szCs w:val="24"/>
          <w:lang w:val="en-GB"/>
        </w:rPr>
        <w:t xml:space="preserve">) </w:t>
      </w:r>
      <w:r w:rsidR="006D0468" w:rsidRPr="00597AE7">
        <w:rPr>
          <w:rFonts w:ascii="Times New Roman" w:hAnsi="Times New Roman"/>
          <w:sz w:val="24"/>
          <w:szCs w:val="24"/>
          <w:lang w:val="en-GB"/>
        </w:rPr>
        <w:t>is a nationwide non-profit organi</w:t>
      </w:r>
      <w:r w:rsidR="009B1C57">
        <w:rPr>
          <w:rFonts w:ascii="Times New Roman" w:hAnsi="Times New Roman"/>
          <w:sz w:val="24"/>
          <w:szCs w:val="24"/>
          <w:lang w:val="en-GB"/>
        </w:rPr>
        <w:t>z</w:t>
      </w:r>
      <w:r w:rsidR="006D0468" w:rsidRPr="00597AE7">
        <w:rPr>
          <w:rFonts w:ascii="Times New Roman" w:hAnsi="Times New Roman"/>
          <w:sz w:val="24"/>
          <w:szCs w:val="24"/>
          <w:lang w:val="en-GB"/>
        </w:rPr>
        <w:t>ation defending the rights and interests of people with intellectual disabilities and their families. Our member</w:t>
      </w:r>
      <w:r w:rsidR="009B1C57">
        <w:rPr>
          <w:rFonts w:ascii="Times New Roman" w:hAnsi="Times New Roman"/>
          <w:sz w:val="24"/>
          <w:szCs w:val="24"/>
          <w:lang w:val="en-GB"/>
        </w:rPr>
        <w:t xml:space="preserve"> organiz</w:t>
      </w:r>
      <w:r w:rsidR="006D0468" w:rsidRPr="00597AE7">
        <w:rPr>
          <w:rFonts w:ascii="Times New Roman" w:hAnsi="Times New Roman"/>
          <w:sz w:val="24"/>
          <w:szCs w:val="24"/>
          <w:lang w:val="en-GB"/>
        </w:rPr>
        <w:t>ations are located in all regions and principal towns of Czech Republic (8,000 members in the 60 local branches located across the country). We provide counselling and future planning for families and people with intellectual disabilities</w:t>
      </w:r>
      <w:r w:rsidR="00CF078E" w:rsidRPr="00597AE7">
        <w:rPr>
          <w:rFonts w:ascii="Times New Roman" w:hAnsi="Times New Roman"/>
          <w:sz w:val="24"/>
          <w:szCs w:val="24"/>
          <w:lang w:val="en-GB"/>
        </w:rPr>
        <w:t xml:space="preserve">, </w:t>
      </w:r>
      <w:r w:rsidR="006D0468" w:rsidRPr="00597AE7">
        <w:rPr>
          <w:rFonts w:ascii="Times New Roman" w:hAnsi="Times New Roman"/>
          <w:sz w:val="24"/>
          <w:szCs w:val="24"/>
          <w:lang w:val="en-GB"/>
        </w:rPr>
        <w:t>educational activities for adults with intellectual disabilities, as well as for people who live or work with them. We lobby for the improvement of the quality of social services and we support the deinstitutionalization process. We support self-advocacy groups and we transpose important information into easy-to-read language. Finally, we also lobby for the meaningful implementation of the UN Convention on the Rights of Persons with Disabilities: we advocate especially in the field of legal capacity and supported decision-making and we raise awareness and train several groups of people in charge of designing accessible services about the</w:t>
      </w:r>
      <w:r w:rsidR="00597AE7" w:rsidRPr="00597AE7">
        <w:rPr>
          <w:rFonts w:ascii="Times New Roman" w:hAnsi="Times New Roman"/>
          <w:sz w:val="24"/>
          <w:szCs w:val="24"/>
          <w:lang w:val="en-GB"/>
        </w:rPr>
        <w:t>ir</w:t>
      </w:r>
      <w:r w:rsidR="006D0468" w:rsidRPr="00597AE7">
        <w:rPr>
          <w:rFonts w:ascii="Times New Roman" w:hAnsi="Times New Roman"/>
          <w:sz w:val="24"/>
          <w:szCs w:val="24"/>
          <w:lang w:val="en-GB"/>
        </w:rPr>
        <w:t xml:space="preserve"> meaning for people with intellectual disabilities. </w:t>
      </w:r>
      <w:r w:rsidR="004E6203" w:rsidRPr="00597AE7">
        <w:rPr>
          <w:rFonts w:ascii="Times New Roman" w:hAnsi="Times New Roman"/>
          <w:sz w:val="24"/>
          <w:szCs w:val="24"/>
          <w:lang w:val="en-GB"/>
        </w:rPr>
        <w:t xml:space="preserve">(Website: </w:t>
      </w:r>
      <w:hyperlink r:id="rId10" w:history="1">
        <w:r w:rsidRPr="00597AE7">
          <w:rPr>
            <w:rStyle w:val="Hyperlink"/>
            <w:rFonts w:ascii="Times New Roman" w:hAnsi="Times New Roman"/>
            <w:sz w:val="24"/>
            <w:szCs w:val="24"/>
            <w:lang w:val="en-GB"/>
          </w:rPr>
          <w:t>http://www.spmpcr.cz</w:t>
        </w:r>
      </w:hyperlink>
      <w:r w:rsidR="004E6203" w:rsidRPr="00597AE7">
        <w:rPr>
          <w:rFonts w:ascii="Times New Roman" w:hAnsi="Times New Roman"/>
          <w:sz w:val="24"/>
          <w:szCs w:val="24"/>
          <w:lang w:val="en-GB"/>
        </w:rPr>
        <w:t>)</w:t>
      </w:r>
    </w:p>
    <w:p w:rsidR="00F24922" w:rsidRPr="00597AE7" w:rsidRDefault="00F24922" w:rsidP="00273ECD">
      <w:pPr>
        <w:jc w:val="both"/>
        <w:rPr>
          <w:rFonts w:ascii="Times New Roman" w:hAnsi="Times New Roman"/>
          <w:bCs/>
          <w:sz w:val="24"/>
          <w:szCs w:val="24"/>
          <w:lang w:val="en-GB"/>
        </w:rPr>
      </w:pPr>
    </w:p>
    <w:p w:rsidR="004E6203" w:rsidRPr="00273ECD" w:rsidRDefault="004E6203" w:rsidP="00273ECD">
      <w:pPr>
        <w:jc w:val="both"/>
        <w:rPr>
          <w:rFonts w:ascii="Times New Roman" w:hAnsi="Times New Roman"/>
          <w:bCs/>
          <w:sz w:val="24"/>
          <w:szCs w:val="24"/>
          <w:lang w:val="en-GB"/>
        </w:rPr>
      </w:pPr>
    </w:p>
    <w:p w:rsidR="007951A4" w:rsidRPr="00273ECD" w:rsidRDefault="00803CC6" w:rsidP="00273ECD">
      <w:pPr>
        <w:jc w:val="both"/>
        <w:rPr>
          <w:rFonts w:ascii="Times New Roman" w:hAnsi="Times New Roman"/>
          <w:b/>
          <w:bCs/>
          <w:sz w:val="28"/>
          <w:szCs w:val="28"/>
          <w:lang w:val="en-GB"/>
        </w:rPr>
      </w:pPr>
      <w:r w:rsidRPr="00273ECD">
        <w:rPr>
          <w:rFonts w:ascii="Times New Roman" w:hAnsi="Times New Roman"/>
          <w:b/>
          <w:bCs/>
          <w:sz w:val="28"/>
          <w:szCs w:val="28"/>
          <w:lang w:val="en-GB"/>
        </w:rPr>
        <w:t>Art</w:t>
      </w:r>
      <w:r w:rsidR="007951A4" w:rsidRPr="00273ECD">
        <w:rPr>
          <w:rFonts w:ascii="Times New Roman" w:hAnsi="Times New Roman"/>
          <w:b/>
          <w:bCs/>
          <w:sz w:val="28"/>
          <w:szCs w:val="28"/>
          <w:lang w:val="en-GB"/>
        </w:rPr>
        <w:t xml:space="preserve">. 9 – </w:t>
      </w:r>
      <w:r w:rsidRPr="00273ECD">
        <w:rPr>
          <w:rFonts w:ascii="Times New Roman" w:hAnsi="Times New Roman"/>
          <w:b/>
          <w:bCs/>
          <w:sz w:val="28"/>
          <w:szCs w:val="28"/>
          <w:lang w:val="en-GB"/>
        </w:rPr>
        <w:t>Accessibility</w:t>
      </w:r>
    </w:p>
    <w:p w:rsidR="002F7D43" w:rsidRPr="00273ECD" w:rsidRDefault="002F7D43" w:rsidP="00273ECD">
      <w:pPr>
        <w:jc w:val="both"/>
        <w:rPr>
          <w:rFonts w:ascii="Times New Roman" w:hAnsi="Times New Roman"/>
          <w:b/>
          <w:bCs/>
          <w:sz w:val="28"/>
          <w:szCs w:val="28"/>
          <w:lang w:val="en-GB"/>
        </w:rPr>
      </w:pPr>
    </w:p>
    <w:p w:rsidR="002F7D43" w:rsidRPr="00273ECD" w:rsidRDefault="002F7D43" w:rsidP="00273ECD">
      <w:pPr>
        <w:jc w:val="both"/>
        <w:rPr>
          <w:rFonts w:ascii="Times New Roman" w:hAnsi="Times New Roman"/>
          <w:bCs/>
          <w:i/>
          <w:sz w:val="24"/>
          <w:szCs w:val="24"/>
          <w:lang w:val="en-GB"/>
        </w:rPr>
      </w:pPr>
      <w:r w:rsidRPr="00273ECD">
        <w:rPr>
          <w:rFonts w:ascii="Times New Roman" w:hAnsi="Times New Roman"/>
          <w:bCs/>
          <w:i/>
          <w:sz w:val="24"/>
          <w:szCs w:val="24"/>
          <w:lang w:val="en-GB"/>
        </w:rPr>
        <w:t xml:space="preserve">The Committee notes with concern that the provisions of the Building Act on ensuring accessibility are still not being fully implemented. Furthermore, the Committee notes that deaf persons, blind persons and persons </w:t>
      </w:r>
      <w:r w:rsidRPr="00273ECD">
        <w:rPr>
          <w:rFonts w:ascii="Times New Roman" w:hAnsi="Times New Roman"/>
          <w:bCs/>
          <w:i/>
          <w:sz w:val="24"/>
          <w:szCs w:val="24"/>
          <w:lang w:val="en-GB"/>
        </w:rPr>
        <w:lastRenderedPageBreak/>
        <w:t>with intellectual disabilities still face challenges in accessing premises open to the public, owing to the lack of sign language interpretation, signage in Braille and augmentative and alternative communication and other accessible means, modes and formats of communication, such as pictograms.</w:t>
      </w:r>
    </w:p>
    <w:p w:rsidR="002F7D43" w:rsidRPr="00273ECD" w:rsidRDefault="002F7D43" w:rsidP="00273ECD">
      <w:pPr>
        <w:jc w:val="both"/>
        <w:rPr>
          <w:rFonts w:ascii="Times New Roman" w:hAnsi="Times New Roman"/>
          <w:bCs/>
          <w:i/>
          <w:sz w:val="24"/>
          <w:szCs w:val="24"/>
          <w:lang w:val="en-GB"/>
        </w:rPr>
      </w:pPr>
    </w:p>
    <w:p w:rsidR="002F7D43" w:rsidRPr="00273ECD" w:rsidRDefault="002F7D43" w:rsidP="00273ECD">
      <w:pPr>
        <w:jc w:val="both"/>
        <w:rPr>
          <w:rFonts w:ascii="Times New Roman" w:hAnsi="Times New Roman"/>
          <w:b/>
          <w:bCs/>
          <w:i/>
          <w:sz w:val="24"/>
          <w:szCs w:val="24"/>
          <w:lang w:val="en-GB"/>
        </w:rPr>
      </w:pPr>
      <w:r w:rsidRPr="00273ECD">
        <w:rPr>
          <w:rFonts w:ascii="Times New Roman" w:hAnsi="Times New Roman"/>
          <w:b/>
          <w:bCs/>
          <w:i/>
          <w:sz w:val="24"/>
          <w:szCs w:val="24"/>
          <w:lang w:val="en-GB"/>
        </w:rPr>
        <w:t>The Committee urges the State party to strengthen its monitoring of the implementation of accessibility standards by:</w:t>
      </w:r>
    </w:p>
    <w:p w:rsidR="002F7D43" w:rsidRPr="00273ECD" w:rsidRDefault="002F7D43" w:rsidP="00273ECD">
      <w:pPr>
        <w:jc w:val="both"/>
        <w:rPr>
          <w:rFonts w:ascii="Times New Roman" w:hAnsi="Times New Roman"/>
          <w:b/>
          <w:bCs/>
          <w:i/>
          <w:sz w:val="24"/>
          <w:szCs w:val="24"/>
          <w:lang w:val="en-GB"/>
        </w:rPr>
      </w:pPr>
      <w:r w:rsidRPr="00273ECD">
        <w:rPr>
          <w:rFonts w:ascii="Times New Roman" w:hAnsi="Times New Roman"/>
          <w:b/>
          <w:bCs/>
          <w:i/>
          <w:sz w:val="24"/>
          <w:szCs w:val="24"/>
          <w:lang w:val="en-GB"/>
        </w:rPr>
        <w:t xml:space="preserve">  (a) Clearly defining which bodies have the mandate to monitor the implementation;</w:t>
      </w:r>
    </w:p>
    <w:p w:rsidR="002F7D43" w:rsidRPr="00273ECD" w:rsidRDefault="002F7D43" w:rsidP="00273ECD">
      <w:pPr>
        <w:jc w:val="both"/>
        <w:rPr>
          <w:rFonts w:ascii="Times New Roman" w:hAnsi="Times New Roman"/>
          <w:b/>
          <w:bCs/>
          <w:i/>
          <w:sz w:val="24"/>
          <w:szCs w:val="24"/>
          <w:lang w:val="en-GB"/>
        </w:rPr>
      </w:pPr>
      <w:r w:rsidRPr="00273ECD">
        <w:rPr>
          <w:rFonts w:ascii="Times New Roman" w:hAnsi="Times New Roman"/>
          <w:b/>
          <w:bCs/>
          <w:i/>
          <w:sz w:val="24"/>
          <w:szCs w:val="24"/>
          <w:lang w:val="en-GB"/>
        </w:rPr>
        <w:t xml:space="preserve">  (b) Providing capacity-building and continuous training for the civil servants and experts in charge of monitoring;</w:t>
      </w:r>
    </w:p>
    <w:p w:rsidR="002F7D43" w:rsidRPr="00273ECD" w:rsidRDefault="002F7D43" w:rsidP="00273ECD">
      <w:pPr>
        <w:jc w:val="both"/>
        <w:rPr>
          <w:rFonts w:ascii="Times New Roman" w:hAnsi="Times New Roman"/>
          <w:b/>
          <w:bCs/>
          <w:i/>
          <w:sz w:val="24"/>
          <w:szCs w:val="24"/>
          <w:lang w:val="en-GB"/>
        </w:rPr>
      </w:pPr>
      <w:r w:rsidRPr="00273ECD">
        <w:rPr>
          <w:rFonts w:ascii="Times New Roman" w:hAnsi="Times New Roman"/>
          <w:b/>
          <w:bCs/>
          <w:i/>
          <w:sz w:val="24"/>
          <w:szCs w:val="24"/>
          <w:lang w:val="en-GB"/>
        </w:rPr>
        <w:t xml:space="preserve">  (c) Involving organizations of persons with disabilities in the monitoring;</w:t>
      </w:r>
    </w:p>
    <w:p w:rsidR="002F7D43" w:rsidRPr="00273ECD" w:rsidRDefault="002F7D43" w:rsidP="00273ECD">
      <w:pPr>
        <w:jc w:val="both"/>
        <w:rPr>
          <w:rFonts w:ascii="Times New Roman" w:hAnsi="Times New Roman"/>
          <w:b/>
          <w:bCs/>
          <w:i/>
          <w:sz w:val="24"/>
          <w:szCs w:val="24"/>
          <w:lang w:val="en-GB"/>
        </w:rPr>
      </w:pPr>
      <w:r w:rsidRPr="00273ECD">
        <w:rPr>
          <w:rFonts w:ascii="Times New Roman" w:hAnsi="Times New Roman"/>
          <w:b/>
          <w:bCs/>
          <w:i/>
          <w:sz w:val="24"/>
          <w:szCs w:val="24"/>
          <w:lang w:val="en-GB"/>
        </w:rPr>
        <w:t xml:space="preserve">  (d) Sanctioning those who fail to apply accessibility standards.</w:t>
      </w:r>
    </w:p>
    <w:p w:rsidR="002F7D43" w:rsidRPr="00273ECD" w:rsidRDefault="002F7D43" w:rsidP="00273ECD">
      <w:pPr>
        <w:jc w:val="both"/>
        <w:rPr>
          <w:rFonts w:ascii="Times New Roman" w:hAnsi="Times New Roman"/>
          <w:bCs/>
          <w:i/>
          <w:sz w:val="24"/>
          <w:szCs w:val="24"/>
          <w:lang w:val="en-GB"/>
        </w:rPr>
      </w:pPr>
    </w:p>
    <w:p w:rsidR="00803CC6" w:rsidRPr="00273ECD" w:rsidRDefault="002F7D43" w:rsidP="00273ECD">
      <w:pPr>
        <w:jc w:val="both"/>
        <w:rPr>
          <w:rFonts w:ascii="Times New Roman" w:hAnsi="Times New Roman"/>
          <w:b/>
          <w:bCs/>
          <w:i/>
          <w:sz w:val="24"/>
          <w:szCs w:val="24"/>
          <w:lang w:val="en-GB"/>
        </w:rPr>
      </w:pPr>
      <w:r w:rsidRPr="00273ECD">
        <w:rPr>
          <w:rFonts w:ascii="Times New Roman" w:hAnsi="Times New Roman"/>
          <w:b/>
          <w:bCs/>
          <w:i/>
          <w:sz w:val="24"/>
          <w:szCs w:val="24"/>
          <w:lang w:val="en-GB"/>
        </w:rPr>
        <w:t>The Committee calls upon the State party to ensure that premises open to the public are accessible for persons with disabilities, especially deaf persons, blind persons and persons with intellectual disabilities, by providing sign language interpretation, signage in Braille and augmentative and alternative communication, and all other accessible means, modes and formats of communication, such as pictograms.</w:t>
      </w:r>
    </w:p>
    <w:p w:rsidR="00CD4DCE" w:rsidRDefault="00CD4DCE" w:rsidP="00273ECD">
      <w:pPr>
        <w:pStyle w:val="SingleTxtG"/>
        <w:tabs>
          <w:tab w:val="left" w:pos="1701"/>
        </w:tabs>
        <w:spacing w:line="240" w:lineRule="auto"/>
        <w:ind w:left="0"/>
        <w:rPr>
          <w:b/>
          <w:sz w:val="24"/>
          <w:szCs w:val="24"/>
        </w:rPr>
      </w:pPr>
    </w:p>
    <w:p w:rsidR="009F2E07" w:rsidRPr="00273ECD" w:rsidRDefault="000A418E" w:rsidP="00273ECD">
      <w:pPr>
        <w:pStyle w:val="SingleTxtG"/>
        <w:tabs>
          <w:tab w:val="left" w:pos="1701"/>
        </w:tabs>
        <w:spacing w:line="240" w:lineRule="auto"/>
        <w:ind w:left="0"/>
        <w:rPr>
          <w:b/>
          <w:sz w:val="24"/>
          <w:szCs w:val="24"/>
        </w:rPr>
      </w:pPr>
      <w:r w:rsidRPr="00273ECD">
        <w:rPr>
          <w:b/>
          <w:sz w:val="24"/>
          <w:szCs w:val="24"/>
        </w:rPr>
        <w:t>C</w:t>
      </w:r>
      <w:r w:rsidR="00551EF4" w:rsidRPr="00273ECD">
        <w:rPr>
          <w:b/>
          <w:sz w:val="24"/>
          <w:szCs w:val="24"/>
        </w:rPr>
        <w:t>o</w:t>
      </w:r>
      <w:r w:rsidRPr="00273ECD">
        <w:rPr>
          <w:b/>
          <w:sz w:val="24"/>
          <w:szCs w:val="24"/>
        </w:rPr>
        <w:t>m</w:t>
      </w:r>
      <w:r w:rsidR="00551EF4" w:rsidRPr="00273ECD">
        <w:rPr>
          <w:b/>
          <w:sz w:val="24"/>
          <w:szCs w:val="24"/>
        </w:rPr>
        <w:t>ment:</w:t>
      </w:r>
    </w:p>
    <w:p w:rsidR="00D223FD" w:rsidRPr="00273ECD" w:rsidRDefault="000A473D" w:rsidP="00273ECD">
      <w:pPr>
        <w:pStyle w:val="NoSpacing1"/>
        <w:numPr>
          <w:ilvl w:val="0"/>
          <w:numId w:val="23"/>
        </w:numPr>
        <w:jc w:val="both"/>
        <w:rPr>
          <w:lang w:val="en-GB"/>
        </w:rPr>
      </w:pPr>
      <w:r w:rsidRPr="00273ECD">
        <w:rPr>
          <w:lang w:val="en-GB"/>
        </w:rPr>
        <w:t xml:space="preserve">Article </w:t>
      </w:r>
      <w:r w:rsidR="009F2E07" w:rsidRPr="00273ECD">
        <w:rPr>
          <w:lang w:val="en-GB"/>
        </w:rPr>
        <w:t xml:space="preserve">9 </w:t>
      </w:r>
      <w:r w:rsidRPr="00273ECD">
        <w:rPr>
          <w:lang w:val="en-GB"/>
        </w:rPr>
        <w:t>of the CRPD obliges State Parties to take appropriate measures to ensure to persons with disabilities access to the physical environment, to transportation, to information and communications and to other facilities and services open or provided to the public – to enable persons with disabilities to live independently and participate fully in all aspects of life.</w:t>
      </w:r>
      <w:r w:rsidR="009F2E07" w:rsidRPr="00273ECD">
        <w:rPr>
          <w:lang w:val="en-GB"/>
        </w:rPr>
        <w:t xml:space="preserve"> </w:t>
      </w:r>
    </w:p>
    <w:p w:rsidR="007B3823" w:rsidRPr="00273ECD" w:rsidRDefault="00DC5424" w:rsidP="00273ECD">
      <w:pPr>
        <w:pStyle w:val="NoSpacing1"/>
        <w:numPr>
          <w:ilvl w:val="0"/>
          <w:numId w:val="23"/>
        </w:numPr>
        <w:jc w:val="both"/>
        <w:rPr>
          <w:lang w:val="en-GB"/>
        </w:rPr>
      </w:pPr>
      <w:r w:rsidRPr="00273ECD">
        <w:rPr>
          <w:lang w:val="en-GB"/>
        </w:rPr>
        <w:lastRenderedPageBreak/>
        <w:t xml:space="preserve">The </w:t>
      </w:r>
      <w:r w:rsidR="009B1C57">
        <w:rPr>
          <w:lang w:val="en-GB"/>
        </w:rPr>
        <w:t>Building</w:t>
      </w:r>
      <w:r w:rsidRPr="00273ECD">
        <w:rPr>
          <w:lang w:val="en-GB"/>
        </w:rPr>
        <w:t xml:space="preserve"> Act </w:t>
      </w:r>
      <w:r w:rsidR="009B1C57">
        <w:rPr>
          <w:lang w:val="en-GB"/>
        </w:rPr>
        <w:t>N</w:t>
      </w:r>
      <w:r w:rsidRPr="00273ECD">
        <w:rPr>
          <w:lang w:val="en-GB"/>
        </w:rPr>
        <w:t>o. 183/2006 Coll., and Decree No. 398/2009 Coll. on general technical requirements ensuring the accessibility of buildings provide that in cases where construction documents do not meet legal requirements in terms of accessibility of buildings</w:t>
      </w:r>
      <w:r w:rsidR="007B3823" w:rsidRPr="00273ECD">
        <w:rPr>
          <w:lang w:val="en-GB"/>
        </w:rPr>
        <w:t xml:space="preserve"> (it also applies to changes of the buildings or of their use or to building maintenance)</w:t>
      </w:r>
      <w:r w:rsidRPr="00273ECD">
        <w:rPr>
          <w:lang w:val="en-GB"/>
        </w:rPr>
        <w:t xml:space="preserve">, such public building cannot be granted construction permission and cannot be passed for use. </w:t>
      </w:r>
    </w:p>
    <w:p w:rsidR="00DC5424" w:rsidRPr="00273ECD" w:rsidRDefault="00DC5424" w:rsidP="00273ECD">
      <w:pPr>
        <w:pStyle w:val="NoSpacing1"/>
        <w:numPr>
          <w:ilvl w:val="0"/>
          <w:numId w:val="23"/>
        </w:numPr>
        <w:jc w:val="both"/>
        <w:rPr>
          <w:lang w:val="en-GB"/>
        </w:rPr>
      </w:pPr>
      <w:r w:rsidRPr="00273ECD">
        <w:rPr>
          <w:lang w:val="en-GB"/>
        </w:rPr>
        <w:t xml:space="preserve">Despite this, many public buildings have been constructed </w:t>
      </w:r>
      <w:r w:rsidR="00D95F01">
        <w:rPr>
          <w:lang w:val="en-GB"/>
        </w:rPr>
        <w:t xml:space="preserve">in a way </w:t>
      </w:r>
      <w:r w:rsidRPr="00273ECD">
        <w:rPr>
          <w:lang w:val="en-GB"/>
        </w:rPr>
        <w:t>that do</w:t>
      </w:r>
      <w:r w:rsidR="00D95F01">
        <w:rPr>
          <w:lang w:val="en-GB"/>
        </w:rPr>
        <w:t>es</w:t>
      </w:r>
      <w:r w:rsidRPr="00273ECD">
        <w:rPr>
          <w:lang w:val="en-GB"/>
        </w:rPr>
        <w:t xml:space="preserve"> not meet the legal requirements to ensure accessibility after this legislation came into force. The law has been substantially violated and new public buildings are still being built without meeting accessibility requirements.</w:t>
      </w:r>
    </w:p>
    <w:p w:rsidR="00E638AB" w:rsidRPr="00273ECD" w:rsidRDefault="00F36607" w:rsidP="00273ECD">
      <w:pPr>
        <w:pStyle w:val="NoSpacing1"/>
        <w:numPr>
          <w:ilvl w:val="0"/>
          <w:numId w:val="23"/>
        </w:numPr>
        <w:jc w:val="both"/>
        <w:rPr>
          <w:lang w:val="en-GB"/>
        </w:rPr>
      </w:pPr>
      <w:r w:rsidRPr="00273ECD">
        <w:rPr>
          <w:lang w:val="en-GB"/>
        </w:rPr>
        <w:t>Article 9 of the CRPD further obliges State Parties to ensure access to transportation</w:t>
      </w:r>
      <w:r w:rsidR="009F2E07" w:rsidRPr="00273ECD">
        <w:rPr>
          <w:lang w:val="en-GB"/>
        </w:rPr>
        <w:t>.</w:t>
      </w:r>
      <w:r w:rsidR="009F2E07" w:rsidRPr="00273ECD">
        <w:rPr>
          <w:rStyle w:val="FootnoteReference"/>
          <w:lang w:val="en-GB"/>
        </w:rPr>
        <w:footnoteReference w:id="1"/>
      </w:r>
      <w:r w:rsidR="009F2E07" w:rsidRPr="00273ECD">
        <w:rPr>
          <w:lang w:val="en-GB"/>
        </w:rPr>
        <w:t xml:space="preserve"> </w:t>
      </w:r>
      <w:r w:rsidRPr="00273ECD">
        <w:rPr>
          <w:lang w:val="en-GB"/>
        </w:rPr>
        <w:t xml:space="preserve">In the Czech Republic, accessibility of transportation remains seriously problematic and persons with disabilities face extreme difficulties in terms of transportation, especially accessibility of bus and coach transport, but also in rail transport. </w:t>
      </w:r>
    </w:p>
    <w:p w:rsidR="009F2E07" w:rsidRPr="00273ECD" w:rsidRDefault="00F36607" w:rsidP="00273ECD">
      <w:pPr>
        <w:pStyle w:val="NoSpacing1"/>
        <w:numPr>
          <w:ilvl w:val="0"/>
          <w:numId w:val="18"/>
        </w:numPr>
        <w:jc w:val="both"/>
        <w:rPr>
          <w:lang w:val="en-GB"/>
        </w:rPr>
      </w:pPr>
      <w:r w:rsidRPr="00273ECD">
        <w:rPr>
          <w:lang w:val="en-GB"/>
        </w:rPr>
        <w:t>In connection with the ongoing liberalization of the market in the transport field</w:t>
      </w:r>
      <w:r w:rsidR="00D95F01">
        <w:rPr>
          <w:lang w:val="en-GB"/>
        </w:rPr>
        <w:t>,</w:t>
      </w:r>
      <w:r w:rsidRPr="00273ECD">
        <w:rPr>
          <w:lang w:val="en-GB"/>
        </w:rPr>
        <w:t xml:space="preserve"> the situation of persons with disabilities is getting worse.</w:t>
      </w:r>
      <w:r w:rsidR="00E638AB" w:rsidRPr="00273ECD">
        <w:rPr>
          <w:lang w:val="en-GB"/>
        </w:rPr>
        <w:t xml:space="preserve"> </w:t>
      </w:r>
      <w:r w:rsidR="009F2E07" w:rsidRPr="00273ECD">
        <w:rPr>
          <w:lang w:val="en-GB"/>
        </w:rPr>
        <w:t>N</w:t>
      </w:r>
      <w:r w:rsidRPr="00273ECD">
        <w:rPr>
          <w:lang w:val="en-GB"/>
        </w:rPr>
        <w:t xml:space="preserve">ew carriers do not ensure services for persons with disabilities </w:t>
      </w:r>
      <w:r w:rsidR="00E638AB" w:rsidRPr="00273ECD">
        <w:rPr>
          <w:lang w:val="en-GB"/>
        </w:rPr>
        <w:t xml:space="preserve">even in the </w:t>
      </w:r>
      <w:r w:rsidRPr="00273ECD">
        <w:rPr>
          <w:lang w:val="en-GB"/>
        </w:rPr>
        <w:t>pre</w:t>
      </w:r>
      <w:r w:rsidR="00B27F68">
        <w:rPr>
          <w:lang w:val="en-GB"/>
        </w:rPr>
        <w:t xml:space="preserve">vious </w:t>
      </w:r>
      <w:r w:rsidRPr="00273ECD">
        <w:rPr>
          <w:lang w:val="en-GB"/>
        </w:rPr>
        <w:t>extent</w:t>
      </w:r>
      <w:r w:rsidR="009F2E07" w:rsidRPr="00273ECD">
        <w:rPr>
          <w:lang w:val="en-GB"/>
        </w:rPr>
        <w:t xml:space="preserve">: </w:t>
      </w:r>
      <w:r w:rsidR="00E638AB" w:rsidRPr="00273ECD">
        <w:rPr>
          <w:lang w:val="en-GB"/>
        </w:rPr>
        <w:t xml:space="preserve">they </w:t>
      </w:r>
      <w:r w:rsidR="00D95F01">
        <w:rPr>
          <w:lang w:val="en-GB"/>
        </w:rPr>
        <w:t>d</w:t>
      </w:r>
      <w:r w:rsidR="00E638AB" w:rsidRPr="00273ECD">
        <w:rPr>
          <w:lang w:val="en-GB"/>
        </w:rPr>
        <w:t xml:space="preserve">o not </w:t>
      </w:r>
      <w:r w:rsidR="00173EDF" w:rsidRPr="00273ECD">
        <w:rPr>
          <w:lang w:val="en-GB"/>
        </w:rPr>
        <w:t xml:space="preserve">sufficiently </w:t>
      </w:r>
      <w:r w:rsidR="00E638AB" w:rsidRPr="00273ECD">
        <w:rPr>
          <w:lang w:val="en-GB"/>
        </w:rPr>
        <w:t xml:space="preserve">address </w:t>
      </w:r>
      <w:r w:rsidR="00173EDF" w:rsidRPr="00273ECD">
        <w:rPr>
          <w:lang w:val="en-GB"/>
        </w:rPr>
        <w:t xml:space="preserve">the ways of ensuring physical accessibility </w:t>
      </w:r>
      <w:r w:rsidR="009F2E07" w:rsidRPr="00273ECD">
        <w:rPr>
          <w:lang w:val="en-GB"/>
        </w:rPr>
        <w:t>a</w:t>
      </w:r>
      <w:r w:rsidR="00173EDF" w:rsidRPr="00273ECD">
        <w:rPr>
          <w:lang w:val="en-GB"/>
        </w:rPr>
        <w:t>nd</w:t>
      </w:r>
      <w:r w:rsidR="009F2E07" w:rsidRPr="00273ECD">
        <w:rPr>
          <w:lang w:val="en-GB"/>
        </w:rPr>
        <w:t xml:space="preserve"> </w:t>
      </w:r>
      <w:r w:rsidR="00173EDF" w:rsidRPr="00273ECD">
        <w:rPr>
          <w:lang w:val="en-GB"/>
        </w:rPr>
        <w:t xml:space="preserve">accessibility of the </w:t>
      </w:r>
      <w:r w:rsidR="00173EDF" w:rsidRPr="00273ECD">
        <w:rPr>
          <w:lang w:val="en-GB"/>
        </w:rPr>
        <w:lastRenderedPageBreak/>
        <w:t>transport;</w:t>
      </w:r>
      <w:r w:rsidR="009F2E07" w:rsidRPr="00273ECD">
        <w:rPr>
          <w:lang w:val="en-GB"/>
        </w:rPr>
        <w:t xml:space="preserve"> </w:t>
      </w:r>
      <w:r w:rsidR="00173EDF" w:rsidRPr="00273ECD">
        <w:rPr>
          <w:lang w:val="en-GB"/>
        </w:rPr>
        <w:t xml:space="preserve">they do not address the access to </w:t>
      </w:r>
      <w:r w:rsidR="009F2E07" w:rsidRPr="00273ECD">
        <w:rPr>
          <w:lang w:val="en-GB"/>
        </w:rPr>
        <w:t>informa</w:t>
      </w:r>
      <w:r w:rsidR="00173EDF" w:rsidRPr="00273ECD">
        <w:rPr>
          <w:lang w:val="en-GB"/>
        </w:rPr>
        <w:t xml:space="preserve">tion </w:t>
      </w:r>
      <w:r w:rsidR="009F2E07" w:rsidRPr="00273ECD">
        <w:rPr>
          <w:lang w:val="en-GB"/>
        </w:rPr>
        <w:t>a</w:t>
      </w:r>
      <w:r w:rsidR="00173EDF" w:rsidRPr="00273ECD">
        <w:rPr>
          <w:lang w:val="en-GB"/>
        </w:rPr>
        <w:t>nd c</w:t>
      </w:r>
      <w:r w:rsidR="009F2E07" w:rsidRPr="00273ECD">
        <w:rPr>
          <w:lang w:val="en-GB"/>
        </w:rPr>
        <w:t>o</w:t>
      </w:r>
      <w:r w:rsidR="00173EDF" w:rsidRPr="00273ECD">
        <w:rPr>
          <w:lang w:val="en-GB"/>
        </w:rPr>
        <w:t>m</w:t>
      </w:r>
      <w:r w:rsidR="009F2E07" w:rsidRPr="00273ECD">
        <w:rPr>
          <w:lang w:val="en-GB"/>
        </w:rPr>
        <w:t>muni</w:t>
      </w:r>
      <w:r w:rsidR="00173EDF" w:rsidRPr="00273ECD">
        <w:rPr>
          <w:lang w:val="en-GB"/>
        </w:rPr>
        <w:t xml:space="preserve">cation, in particular for persons with visual </w:t>
      </w:r>
      <w:r w:rsidR="009F2E07" w:rsidRPr="00273ECD">
        <w:rPr>
          <w:lang w:val="en-GB"/>
        </w:rPr>
        <w:t>a</w:t>
      </w:r>
      <w:r w:rsidR="00173EDF" w:rsidRPr="00273ECD">
        <w:rPr>
          <w:lang w:val="en-GB"/>
        </w:rPr>
        <w:t>nd</w:t>
      </w:r>
      <w:r w:rsidR="009F2E07" w:rsidRPr="00273ECD">
        <w:rPr>
          <w:lang w:val="en-GB"/>
        </w:rPr>
        <w:t xml:space="preserve"> </w:t>
      </w:r>
      <w:r w:rsidR="00173EDF" w:rsidRPr="00273ECD">
        <w:rPr>
          <w:lang w:val="en-GB"/>
        </w:rPr>
        <w:t>hearing impairment</w:t>
      </w:r>
      <w:r w:rsidR="00B27F68">
        <w:rPr>
          <w:lang w:val="en-GB"/>
        </w:rPr>
        <w:t>s</w:t>
      </w:r>
      <w:r w:rsidR="009F2E07" w:rsidRPr="00273ECD">
        <w:rPr>
          <w:lang w:val="en-GB"/>
        </w:rPr>
        <w:t xml:space="preserve">.  </w:t>
      </w:r>
    </w:p>
    <w:p w:rsidR="00406414" w:rsidRPr="00273ECD" w:rsidRDefault="00406414" w:rsidP="00273ECD">
      <w:pPr>
        <w:pStyle w:val="ListParagraph"/>
        <w:numPr>
          <w:ilvl w:val="0"/>
          <w:numId w:val="18"/>
        </w:numPr>
        <w:spacing w:line="240" w:lineRule="auto"/>
        <w:jc w:val="both"/>
        <w:rPr>
          <w:rFonts w:ascii="Times New Roman" w:hAnsi="Times New Roman" w:cs="Times New Roman"/>
          <w:sz w:val="24"/>
          <w:szCs w:val="24"/>
          <w:lang w:val="en-GB"/>
        </w:rPr>
      </w:pPr>
      <w:r w:rsidRPr="00273ECD">
        <w:rPr>
          <w:rFonts w:ascii="Times New Roman" w:hAnsi="Times New Roman" w:cs="Times New Roman"/>
          <w:sz w:val="24"/>
          <w:szCs w:val="24"/>
          <w:lang w:val="en-GB"/>
        </w:rPr>
        <w:t>The National Plan for the Promotion of Equal Opportunities for Persons with Disabilities 2015–2020 includes measure No. 3.13</w:t>
      </w:r>
      <w:r w:rsidRPr="00273ECD">
        <w:rPr>
          <w:rStyle w:val="FootnoteReference"/>
          <w:sz w:val="24"/>
          <w:szCs w:val="24"/>
          <w:lang w:val="en-GB"/>
        </w:rPr>
        <w:footnoteReference w:id="2"/>
      </w:r>
      <w:r w:rsidRPr="00273ECD">
        <w:rPr>
          <w:rFonts w:ascii="Times New Roman" w:hAnsi="Times New Roman" w:cs="Times New Roman"/>
          <w:sz w:val="24"/>
          <w:szCs w:val="24"/>
          <w:lang w:val="en-GB"/>
        </w:rPr>
        <w:t>: “Equip public buildings and other publicly accessible facilities with visual signalization for the deaf according to the principle ‘what can be heard must also be visible’ (information panels displaying current messages that are broadcasted, fire alarms with light signalization, lifts with visible communication etc.); such information must also be provided in an easy-to-understand form (e.g. in the form of pictograms)</w:t>
      </w:r>
      <w:r w:rsidRPr="00273ECD">
        <w:rPr>
          <w:rStyle w:val="FootnoteReference"/>
          <w:sz w:val="24"/>
          <w:szCs w:val="24"/>
          <w:lang w:val="en-GB"/>
        </w:rPr>
        <w:footnoteReference w:id="3"/>
      </w:r>
      <w:r w:rsidRPr="00273ECD">
        <w:rPr>
          <w:rFonts w:ascii="Times New Roman" w:hAnsi="Times New Roman" w:cs="Times New Roman"/>
          <w:sz w:val="24"/>
          <w:szCs w:val="24"/>
          <w:lang w:val="en-GB"/>
        </w:rPr>
        <w:t>.” Unfortunately, these measures are implemented without persons with intellectual disabilities or with reduced orientation ability, and are still being implemented in a patchy and uncoordinated way. There is no implementation monitoring system (only the reporting process of the National Plan). There are no accessibility standards that would include an orientation system for people with intellectual disabilities. Sometimes there are examples of good practice</w:t>
      </w:r>
      <w:r w:rsidR="00B27F68">
        <w:rPr>
          <w:rFonts w:ascii="Times New Roman" w:hAnsi="Times New Roman" w:cs="Times New Roman"/>
          <w:sz w:val="24"/>
          <w:szCs w:val="24"/>
          <w:lang w:val="en-GB"/>
        </w:rPr>
        <w:t>,</w:t>
      </w:r>
      <w:r w:rsidRPr="00273ECD">
        <w:rPr>
          <w:rFonts w:ascii="Times New Roman" w:hAnsi="Times New Roman" w:cs="Times New Roman"/>
          <w:sz w:val="24"/>
          <w:szCs w:val="24"/>
          <w:lang w:val="en-GB"/>
        </w:rPr>
        <w:t xml:space="preserve"> but there is no system change in that area.</w:t>
      </w:r>
    </w:p>
    <w:p w:rsidR="009F2E07" w:rsidRPr="00273ECD" w:rsidRDefault="000A418E" w:rsidP="00273ECD">
      <w:pPr>
        <w:pStyle w:val="NoSpacing1"/>
        <w:jc w:val="both"/>
        <w:rPr>
          <w:lang w:val="en-GB"/>
        </w:rPr>
      </w:pPr>
      <w:r w:rsidRPr="00273ECD">
        <w:rPr>
          <w:b/>
          <w:lang w:val="en-GB"/>
        </w:rPr>
        <w:t>Questions</w:t>
      </w:r>
      <w:r w:rsidR="009F2E07" w:rsidRPr="00273ECD">
        <w:rPr>
          <w:lang w:val="en-GB"/>
        </w:rPr>
        <w:t xml:space="preserve">: </w:t>
      </w:r>
    </w:p>
    <w:p w:rsidR="00173EDF" w:rsidRPr="00273ECD" w:rsidRDefault="00173EDF" w:rsidP="00273ECD">
      <w:pPr>
        <w:pStyle w:val="NoSpacing1"/>
        <w:numPr>
          <w:ilvl w:val="0"/>
          <w:numId w:val="3"/>
        </w:numPr>
        <w:jc w:val="both"/>
        <w:rPr>
          <w:b/>
          <w:lang w:val="en-GB" w:eastAsia="en-US"/>
        </w:rPr>
      </w:pPr>
      <w:r w:rsidRPr="00273ECD">
        <w:rPr>
          <w:b/>
          <w:lang w:val="en-GB" w:eastAsia="en-US"/>
        </w:rPr>
        <w:t>How will the Czech Republic prevent violations of legislation outlining accessibility standards for public buildings? Which instrument is the Czech Republic going to use to prevent current situation?</w:t>
      </w:r>
    </w:p>
    <w:p w:rsidR="00173EDF" w:rsidRPr="00273ECD" w:rsidRDefault="00406414" w:rsidP="00273ECD">
      <w:pPr>
        <w:pStyle w:val="NoSpacing1"/>
        <w:numPr>
          <w:ilvl w:val="0"/>
          <w:numId w:val="3"/>
        </w:numPr>
        <w:jc w:val="both"/>
        <w:rPr>
          <w:b/>
          <w:lang w:val="en-GB"/>
        </w:rPr>
      </w:pPr>
      <w:r w:rsidRPr="00273ECD">
        <w:rPr>
          <w:b/>
          <w:lang w:val="en-GB" w:eastAsia="en-US"/>
        </w:rPr>
        <w:lastRenderedPageBreak/>
        <w:t>How does the g</w:t>
      </w:r>
      <w:r w:rsidR="00173EDF" w:rsidRPr="00273ECD">
        <w:rPr>
          <w:b/>
          <w:lang w:val="en-GB" w:eastAsia="en-US"/>
        </w:rPr>
        <w:t>overnment plan to ensure the accessibility of public transportation and infrastructure to all persons with disabilities?</w:t>
      </w:r>
    </w:p>
    <w:p w:rsidR="00406414" w:rsidRPr="00273ECD" w:rsidRDefault="00406414" w:rsidP="00273ECD">
      <w:pPr>
        <w:pStyle w:val="NoSpacing1"/>
        <w:numPr>
          <w:ilvl w:val="0"/>
          <w:numId w:val="3"/>
        </w:numPr>
        <w:jc w:val="both"/>
        <w:rPr>
          <w:b/>
          <w:lang w:val="en-GB"/>
        </w:rPr>
      </w:pPr>
      <w:r w:rsidRPr="00273ECD">
        <w:rPr>
          <w:b/>
          <w:lang w:val="en-GB"/>
        </w:rPr>
        <w:t>Does the government plan to create accessibility standards, including communication and orientation standards?</w:t>
      </w:r>
    </w:p>
    <w:p w:rsidR="00406414" w:rsidRPr="00273ECD" w:rsidRDefault="00406414" w:rsidP="00273ECD">
      <w:pPr>
        <w:pStyle w:val="NoSpacing1"/>
        <w:numPr>
          <w:ilvl w:val="0"/>
          <w:numId w:val="3"/>
        </w:numPr>
        <w:jc w:val="both"/>
        <w:rPr>
          <w:b/>
          <w:lang w:val="en-GB"/>
        </w:rPr>
      </w:pPr>
      <w:r w:rsidRPr="00273ECD">
        <w:rPr>
          <w:b/>
          <w:lang w:val="en-GB"/>
        </w:rPr>
        <w:t>Does the government plan to develop a monitoring system for accessibility in cooperation with organizations of people with disabilities?</w:t>
      </w:r>
    </w:p>
    <w:p w:rsidR="009F2E07" w:rsidRDefault="009F2E07" w:rsidP="00273ECD">
      <w:pPr>
        <w:jc w:val="both"/>
        <w:rPr>
          <w:rFonts w:ascii="Times New Roman" w:eastAsia="Times New Roman" w:hAnsi="Times New Roman"/>
          <w:i/>
          <w:sz w:val="24"/>
          <w:szCs w:val="24"/>
          <w:lang w:val="en-GB"/>
        </w:rPr>
      </w:pPr>
    </w:p>
    <w:p w:rsidR="00273ECD" w:rsidRPr="00273ECD" w:rsidRDefault="00273ECD" w:rsidP="00273ECD">
      <w:pPr>
        <w:jc w:val="both"/>
        <w:rPr>
          <w:rFonts w:ascii="Times New Roman" w:eastAsia="Times New Roman" w:hAnsi="Times New Roman"/>
          <w:sz w:val="24"/>
          <w:szCs w:val="24"/>
          <w:lang w:val="en-GB"/>
        </w:rPr>
      </w:pPr>
    </w:p>
    <w:p w:rsidR="002F7D43" w:rsidRPr="00273ECD" w:rsidRDefault="002A4A1E" w:rsidP="00273ECD">
      <w:pPr>
        <w:pStyle w:val="H23G"/>
        <w:tabs>
          <w:tab w:val="left" w:pos="1701"/>
          <w:tab w:val="left" w:pos="1985"/>
        </w:tabs>
        <w:spacing w:line="240" w:lineRule="auto"/>
        <w:ind w:left="0" w:firstLine="0"/>
        <w:jc w:val="both"/>
        <w:rPr>
          <w:sz w:val="28"/>
          <w:szCs w:val="28"/>
        </w:rPr>
      </w:pPr>
      <w:r w:rsidRPr="00273ECD">
        <w:rPr>
          <w:sz w:val="28"/>
          <w:szCs w:val="28"/>
        </w:rPr>
        <w:t xml:space="preserve">Art. 11 – </w:t>
      </w:r>
      <w:r w:rsidR="000A418E" w:rsidRPr="00273ECD">
        <w:rPr>
          <w:sz w:val="28"/>
          <w:szCs w:val="28"/>
        </w:rPr>
        <w:t>Situation</w:t>
      </w:r>
      <w:r w:rsidR="00B27F68">
        <w:rPr>
          <w:sz w:val="28"/>
          <w:szCs w:val="28"/>
        </w:rPr>
        <w:t>s</w:t>
      </w:r>
      <w:r w:rsidR="000A418E" w:rsidRPr="00273ECD">
        <w:rPr>
          <w:sz w:val="28"/>
          <w:szCs w:val="28"/>
        </w:rPr>
        <w:t xml:space="preserve"> of ris</w:t>
      </w:r>
      <w:r w:rsidR="002F7D43" w:rsidRPr="00273ECD">
        <w:rPr>
          <w:sz w:val="28"/>
          <w:szCs w:val="28"/>
        </w:rPr>
        <w:t>k and humanitarian emergencies</w:t>
      </w:r>
    </w:p>
    <w:p w:rsidR="002F7D43" w:rsidRPr="00273ECD" w:rsidRDefault="002F7D43" w:rsidP="00273ECD">
      <w:pPr>
        <w:jc w:val="both"/>
        <w:rPr>
          <w:rFonts w:ascii="Times New Roman" w:hAnsi="Times New Roman"/>
          <w:i/>
          <w:sz w:val="24"/>
          <w:szCs w:val="24"/>
          <w:lang w:val="en-GB" w:eastAsia="en-US"/>
        </w:rPr>
      </w:pPr>
      <w:r w:rsidRPr="00273ECD">
        <w:rPr>
          <w:rFonts w:ascii="Times New Roman" w:hAnsi="Times New Roman"/>
          <w:i/>
          <w:sz w:val="24"/>
          <w:szCs w:val="24"/>
          <w:lang w:val="en-GB" w:eastAsia="en-US"/>
        </w:rPr>
        <w:t>The Committee is concerned that national emergency protocols do not contain provisions for persons with disabilities, in particular deaf people.</w:t>
      </w:r>
    </w:p>
    <w:p w:rsidR="002F7D43" w:rsidRPr="00273ECD" w:rsidRDefault="002F7D43" w:rsidP="00273ECD">
      <w:pPr>
        <w:jc w:val="both"/>
        <w:rPr>
          <w:rFonts w:ascii="Times New Roman" w:hAnsi="Times New Roman"/>
          <w:i/>
          <w:sz w:val="24"/>
          <w:szCs w:val="24"/>
          <w:lang w:val="en-GB" w:eastAsia="en-US"/>
        </w:rPr>
      </w:pPr>
    </w:p>
    <w:p w:rsidR="002F7D43" w:rsidRPr="00273ECD" w:rsidRDefault="002F7D43" w:rsidP="00273ECD">
      <w:pPr>
        <w:jc w:val="both"/>
        <w:rPr>
          <w:rFonts w:ascii="Times New Roman" w:hAnsi="Times New Roman"/>
          <w:b/>
          <w:i/>
          <w:sz w:val="24"/>
          <w:szCs w:val="24"/>
          <w:lang w:val="en-GB" w:eastAsia="en-US"/>
        </w:rPr>
      </w:pPr>
      <w:r w:rsidRPr="00273ECD">
        <w:rPr>
          <w:rFonts w:ascii="Times New Roman" w:hAnsi="Times New Roman"/>
          <w:b/>
          <w:i/>
          <w:sz w:val="24"/>
          <w:szCs w:val="24"/>
          <w:lang w:val="en-GB" w:eastAsia="en-US"/>
        </w:rPr>
        <w:t>The Committee urges the State party to ensure that disaster risk reduction and emergency response mechanisms are inclusive and accessible to all persons with disabilities.</w:t>
      </w:r>
    </w:p>
    <w:p w:rsidR="00A60CF2" w:rsidRPr="00273ECD" w:rsidRDefault="002A4A1E" w:rsidP="00273ECD">
      <w:pPr>
        <w:pStyle w:val="H23G"/>
        <w:tabs>
          <w:tab w:val="left" w:pos="1701"/>
          <w:tab w:val="left" w:pos="1985"/>
        </w:tabs>
        <w:spacing w:line="240" w:lineRule="auto"/>
        <w:ind w:left="0" w:firstLine="0"/>
        <w:jc w:val="both"/>
        <w:rPr>
          <w:sz w:val="24"/>
          <w:szCs w:val="24"/>
        </w:rPr>
      </w:pPr>
      <w:r w:rsidRPr="00273ECD">
        <w:rPr>
          <w:sz w:val="24"/>
          <w:szCs w:val="24"/>
        </w:rPr>
        <w:t>C</w:t>
      </w:r>
      <w:r w:rsidR="00ED1885" w:rsidRPr="00273ECD">
        <w:rPr>
          <w:sz w:val="24"/>
          <w:szCs w:val="24"/>
        </w:rPr>
        <w:t>omment</w:t>
      </w:r>
      <w:r w:rsidR="00ED1885" w:rsidRPr="00273ECD">
        <w:rPr>
          <w:b w:val="0"/>
          <w:sz w:val="24"/>
          <w:szCs w:val="24"/>
        </w:rPr>
        <w:t>:</w:t>
      </w:r>
    </w:p>
    <w:p w:rsidR="00EF37C4" w:rsidRPr="00273ECD" w:rsidRDefault="00435F1D" w:rsidP="00273ECD">
      <w:pPr>
        <w:pStyle w:val="ListParagraph"/>
        <w:numPr>
          <w:ilvl w:val="0"/>
          <w:numId w:val="10"/>
        </w:numPr>
        <w:autoSpaceDE w:val="0"/>
        <w:autoSpaceDN w:val="0"/>
        <w:adjustRightInd w:val="0"/>
        <w:spacing w:before="120" w:line="240" w:lineRule="auto"/>
        <w:jc w:val="both"/>
        <w:rPr>
          <w:rFonts w:ascii="Times New Roman" w:hAnsi="Times New Roman" w:cs="Times New Roman"/>
          <w:color w:val="333333"/>
          <w:sz w:val="24"/>
          <w:szCs w:val="24"/>
          <w:lang w:val="en-GB"/>
        </w:rPr>
      </w:pPr>
      <w:r w:rsidRPr="00273ECD">
        <w:rPr>
          <w:rFonts w:ascii="Times New Roman" w:hAnsi="Times New Roman" w:cs="Times New Roman"/>
          <w:color w:val="000000" w:themeColor="text1"/>
          <w:sz w:val="24"/>
          <w:szCs w:val="24"/>
          <w:lang w:val="en-GB"/>
        </w:rPr>
        <w:t>Over the last period no improvement in making the situations of risk more inclusive and accessible to all persons with disabilities was achieved</w:t>
      </w:r>
      <w:r w:rsidR="00A60CF2" w:rsidRPr="00273ECD">
        <w:rPr>
          <w:rFonts w:ascii="Times New Roman" w:hAnsi="Times New Roman" w:cs="Times New Roman"/>
          <w:color w:val="000000" w:themeColor="text1"/>
          <w:sz w:val="24"/>
          <w:szCs w:val="24"/>
          <w:lang w:val="en-GB"/>
        </w:rPr>
        <w:t xml:space="preserve">. </w:t>
      </w:r>
      <w:r w:rsidRPr="00273ECD">
        <w:rPr>
          <w:rFonts w:ascii="Times New Roman" w:hAnsi="Times New Roman" w:cs="Times New Roman"/>
          <w:color w:val="000000" w:themeColor="text1"/>
          <w:sz w:val="24"/>
          <w:szCs w:val="24"/>
          <w:lang w:val="en-GB"/>
        </w:rPr>
        <w:t xml:space="preserve">No system changes were done in this field (specifically in the case of persons with hearing impairments, mainly of users of the sign language). </w:t>
      </w:r>
      <w:r w:rsidR="003350F3" w:rsidRPr="00273ECD">
        <w:rPr>
          <w:rFonts w:ascii="Times New Roman" w:hAnsi="Times New Roman" w:cs="Times New Roman"/>
          <w:color w:val="000000" w:themeColor="text1"/>
          <w:sz w:val="24"/>
          <w:szCs w:val="24"/>
          <w:lang w:val="en-GB"/>
        </w:rPr>
        <w:t xml:space="preserve">There are only some partial provisions, e.g. </w:t>
      </w:r>
      <w:r w:rsidR="00B27F68">
        <w:rPr>
          <w:rFonts w:ascii="Times New Roman" w:hAnsi="Times New Roman" w:cs="Times New Roman"/>
          <w:color w:val="000000" w:themeColor="text1"/>
          <w:sz w:val="24"/>
          <w:szCs w:val="24"/>
          <w:lang w:val="en-GB"/>
        </w:rPr>
        <w:t xml:space="preserve">the </w:t>
      </w:r>
      <w:r w:rsidR="003350F3" w:rsidRPr="00273ECD">
        <w:rPr>
          <w:rFonts w:ascii="Times New Roman" w:hAnsi="Times New Roman" w:cs="Times New Roman"/>
          <w:color w:val="000000" w:themeColor="text1"/>
          <w:sz w:val="24"/>
          <w:szCs w:val="24"/>
          <w:lang w:val="en-GB"/>
        </w:rPr>
        <w:t>Fire Rescue Service has created an aid for primal commu</w:t>
      </w:r>
      <w:r w:rsidR="003350F3" w:rsidRPr="00273ECD">
        <w:rPr>
          <w:rFonts w:ascii="Times New Roman" w:hAnsi="Times New Roman" w:cs="Times New Roman"/>
          <w:color w:val="000000" w:themeColor="text1"/>
          <w:sz w:val="24"/>
          <w:szCs w:val="24"/>
          <w:lang w:val="en-GB"/>
        </w:rPr>
        <w:lastRenderedPageBreak/>
        <w:t>nication with people</w:t>
      </w:r>
      <w:r w:rsidR="00D95F01">
        <w:rPr>
          <w:rFonts w:ascii="Times New Roman" w:hAnsi="Times New Roman" w:cs="Times New Roman"/>
          <w:color w:val="000000" w:themeColor="text1"/>
          <w:sz w:val="24"/>
          <w:szCs w:val="24"/>
          <w:lang w:val="en-GB"/>
        </w:rPr>
        <w:t xml:space="preserve"> with hearing impairments</w:t>
      </w:r>
      <w:r w:rsidR="003350F3" w:rsidRPr="00273ECD">
        <w:rPr>
          <w:rFonts w:ascii="Times New Roman" w:hAnsi="Times New Roman" w:cs="Times New Roman"/>
          <w:color w:val="000000" w:themeColor="text1"/>
          <w:sz w:val="24"/>
          <w:szCs w:val="24"/>
          <w:lang w:val="en-GB"/>
        </w:rPr>
        <w:t xml:space="preserve"> in case of an accident, which is </w:t>
      </w:r>
      <w:r w:rsidR="00B27F68">
        <w:rPr>
          <w:rFonts w:ascii="Times New Roman" w:hAnsi="Times New Roman" w:cs="Times New Roman"/>
          <w:color w:val="000000" w:themeColor="text1"/>
          <w:sz w:val="24"/>
          <w:szCs w:val="24"/>
          <w:lang w:val="en-GB"/>
        </w:rPr>
        <w:t xml:space="preserve">however </w:t>
      </w:r>
      <w:r w:rsidR="003350F3" w:rsidRPr="00273ECD">
        <w:rPr>
          <w:rFonts w:ascii="Times New Roman" w:hAnsi="Times New Roman" w:cs="Times New Roman"/>
          <w:color w:val="000000" w:themeColor="text1"/>
          <w:sz w:val="24"/>
          <w:szCs w:val="24"/>
          <w:lang w:val="en-GB"/>
        </w:rPr>
        <w:t xml:space="preserve">not shared with other </w:t>
      </w:r>
      <w:r w:rsidR="004023E0" w:rsidRPr="00273ECD">
        <w:rPr>
          <w:rFonts w:ascii="Times New Roman" w:hAnsi="Times New Roman" w:cs="Times New Roman"/>
          <w:color w:val="000000" w:themeColor="text1"/>
          <w:sz w:val="24"/>
          <w:szCs w:val="24"/>
          <w:lang w:val="en-GB"/>
        </w:rPr>
        <w:t>segments of the rescue system</w:t>
      </w:r>
      <w:r w:rsidR="003350F3" w:rsidRPr="00273ECD">
        <w:rPr>
          <w:rFonts w:ascii="Times New Roman" w:hAnsi="Times New Roman" w:cs="Times New Roman"/>
          <w:color w:val="000000" w:themeColor="text1"/>
          <w:sz w:val="24"/>
          <w:szCs w:val="24"/>
          <w:lang w:val="en-GB"/>
        </w:rPr>
        <w:t xml:space="preserve"> a</w:t>
      </w:r>
      <w:r w:rsidR="004023E0" w:rsidRPr="00273ECD">
        <w:rPr>
          <w:rFonts w:ascii="Times New Roman" w:hAnsi="Times New Roman" w:cs="Times New Roman"/>
          <w:color w:val="000000" w:themeColor="text1"/>
          <w:sz w:val="24"/>
          <w:szCs w:val="24"/>
          <w:lang w:val="en-GB"/>
        </w:rPr>
        <w:t xml:space="preserve">nd its use is only voluntary </w:t>
      </w:r>
      <w:r w:rsidR="003350F3" w:rsidRPr="00273ECD">
        <w:rPr>
          <w:rFonts w:ascii="Times New Roman" w:hAnsi="Times New Roman" w:cs="Times New Roman"/>
          <w:color w:val="000000" w:themeColor="text1"/>
          <w:sz w:val="24"/>
          <w:szCs w:val="24"/>
          <w:lang w:val="en-GB"/>
        </w:rPr>
        <w:t>a</w:t>
      </w:r>
      <w:r w:rsidR="004023E0" w:rsidRPr="00273ECD">
        <w:rPr>
          <w:rFonts w:ascii="Times New Roman" w:hAnsi="Times New Roman" w:cs="Times New Roman"/>
          <w:color w:val="000000" w:themeColor="text1"/>
          <w:sz w:val="24"/>
          <w:szCs w:val="24"/>
          <w:lang w:val="en-GB"/>
        </w:rPr>
        <w:t>nd</w:t>
      </w:r>
      <w:r w:rsidR="003350F3" w:rsidRPr="00273ECD">
        <w:rPr>
          <w:rFonts w:ascii="Times New Roman" w:hAnsi="Times New Roman" w:cs="Times New Roman"/>
          <w:color w:val="000000" w:themeColor="text1"/>
          <w:sz w:val="24"/>
          <w:szCs w:val="24"/>
          <w:lang w:val="en-GB"/>
        </w:rPr>
        <w:t xml:space="preserve"> </w:t>
      </w:r>
      <w:r w:rsidR="004023E0" w:rsidRPr="00273ECD">
        <w:rPr>
          <w:rFonts w:ascii="Times New Roman" w:hAnsi="Times New Roman" w:cs="Times New Roman"/>
          <w:color w:val="000000" w:themeColor="text1"/>
          <w:sz w:val="24"/>
          <w:szCs w:val="24"/>
          <w:lang w:val="en-GB"/>
        </w:rPr>
        <w:t>thus random</w:t>
      </w:r>
      <w:r w:rsidR="003350F3" w:rsidRPr="00273ECD">
        <w:rPr>
          <w:rFonts w:ascii="Times New Roman" w:hAnsi="Times New Roman" w:cs="Times New Roman"/>
          <w:color w:val="000000" w:themeColor="text1"/>
          <w:sz w:val="24"/>
          <w:szCs w:val="24"/>
          <w:lang w:val="en-GB"/>
        </w:rPr>
        <w:t>.</w:t>
      </w:r>
      <w:r w:rsidR="003350F3" w:rsidRPr="00273ECD">
        <w:rPr>
          <w:rFonts w:ascii="Times New Roman" w:hAnsi="Times New Roman" w:cs="Times New Roman"/>
          <w:color w:val="333333"/>
          <w:sz w:val="24"/>
          <w:szCs w:val="24"/>
          <w:lang w:val="en-GB"/>
        </w:rPr>
        <w:t xml:space="preserve"> </w:t>
      </w:r>
    </w:p>
    <w:p w:rsidR="00B648B4" w:rsidRPr="00273ECD" w:rsidRDefault="00ED1885" w:rsidP="00273ECD">
      <w:pPr>
        <w:jc w:val="both"/>
        <w:rPr>
          <w:rFonts w:ascii="Times New Roman" w:hAnsi="Times New Roman"/>
          <w:b/>
          <w:sz w:val="24"/>
          <w:szCs w:val="24"/>
          <w:lang w:val="en-GB"/>
        </w:rPr>
      </w:pPr>
      <w:r w:rsidRPr="00273ECD">
        <w:rPr>
          <w:rFonts w:ascii="Times New Roman" w:hAnsi="Times New Roman"/>
          <w:b/>
          <w:sz w:val="24"/>
          <w:szCs w:val="24"/>
          <w:lang w:val="en-GB"/>
        </w:rPr>
        <w:t>Question</w:t>
      </w:r>
      <w:r w:rsidR="00B648B4" w:rsidRPr="00273ECD">
        <w:rPr>
          <w:rFonts w:ascii="Times New Roman" w:hAnsi="Times New Roman"/>
          <w:b/>
          <w:sz w:val="24"/>
          <w:szCs w:val="24"/>
          <w:lang w:val="en-GB"/>
        </w:rPr>
        <w:t>:</w:t>
      </w:r>
    </w:p>
    <w:p w:rsidR="00EF37C4" w:rsidRPr="00273ECD" w:rsidRDefault="00435F1D" w:rsidP="00273ECD">
      <w:pPr>
        <w:pStyle w:val="ListParagraph"/>
        <w:numPr>
          <w:ilvl w:val="0"/>
          <w:numId w:val="27"/>
        </w:numPr>
        <w:spacing w:line="240" w:lineRule="auto"/>
        <w:jc w:val="both"/>
        <w:rPr>
          <w:rFonts w:ascii="Times New Roman" w:hAnsi="Times New Roman" w:cs="Times New Roman"/>
          <w:b/>
          <w:sz w:val="24"/>
          <w:szCs w:val="24"/>
          <w:lang w:val="en-GB"/>
        </w:rPr>
      </w:pPr>
      <w:r w:rsidRPr="00273ECD">
        <w:rPr>
          <w:rFonts w:ascii="Times New Roman" w:hAnsi="Times New Roman" w:cs="Times New Roman"/>
          <w:b/>
          <w:sz w:val="24"/>
          <w:szCs w:val="24"/>
          <w:lang w:val="en-GB"/>
        </w:rPr>
        <w:t xml:space="preserve">How </w:t>
      </w:r>
      <w:r w:rsidR="00B27F68">
        <w:rPr>
          <w:rFonts w:ascii="Times New Roman" w:hAnsi="Times New Roman" w:cs="Times New Roman"/>
          <w:b/>
          <w:sz w:val="24"/>
          <w:szCs w:val="24"/>
          <w:lang w:val="en-GB"/>
        </w:rPr>
        <w:t xml:space="preserve">is </w:t>
      </w:r>
      <w:r w:rsidRPr="00273ECD">
        <w:rPr>
          <w:rFonts w:ascii="Times New Roman" w:hAnsi="Times New Roman" w:cs="Times New Roman"/>
          <w:b/>
          <w:sz w:val="24"/>
          <w:szCs w:val="24"/>
          <w:lang w:val="en-GB"/>
        </w:rPr>
        <w:t xml:space="preserve">the Czech Republic </w:t>
      </w:r>
      <w:r w:rsidR="00B27F68">
        <w:rPr>
          <w:rFonts w:ascii="Times New Roman" w:hAnsi="Times New Roman" w:cs="Times New Roman"/>
          <w:b/>
          <w:sz w:val="24"/>
          <w:szCs w:val="24"/>
          <w:lang w:val="en-GB"/>
        </w:rPr>
        <w:t xml:space="preserve">going to </w:t>
      </w:r>
      <w:r w:rsidRPr="00273ECD">
        <w:rPr>
          <w:rFonts w:ascii="Times New Roman" w:hAnsi="Times New Roman" w:cs="Times New Roman"/>
          <w:b/>
          <w:sz w:val="24"/>
          <w:szCs w:val="24"/>
          <w:lang w:val="en-GB"/>
        </w:rPr>
        <w:t xml:space="preserve">find </w:t>
      </w:r>
      <w:r w:rsidR="00EF37C4" w:rsidRPr="00273ECD">
        <w:rPr>
          <w:rFonts w:ascii="Times New Roman" w:hAnsi="Times New Roman" w:cs="Times New Roman"/>
          <w:b/>
          <w:sz w:val="24"/>
          <w:szCs w:val="24"/>
          <w:lang w:val="en-GB"/>
        </w:rPr>
        <w:t>syst</w:t>
      </w:r>
      <w:r w:rsidRPr="00273ECD">
        <w:rPr>
          <w:rFonts w:ascii="Times New Roman" w:hAnsi="Times New Roman" w:cs="Times New Roman"/>
          <w:b/>
          <w:sz w:val="24"/>
          <w:szCs w:val="24"/>
          <w:lang w:val="en-GB"/>
        </w:rPr>
        <w:t>e</w:t>
      </w:r>
      <w:r w:rsidR="00EF37C4" w:rsidRPr="00273ECD">
        <w:rPr>
          <w:rFonts w:ascii="Times New Roman" w:hAnsi="Times New Roman" w:cs="Times New Roman"/>
          <w:b/>
          <w:sz w:val="24"/>
          <w:szCs w:val="24"/>
          <w:lang w:val="en-GB"/>
        </w:rPr>
        <w:t>m</w:t>
      </w:r>
      <w:r w:rsidR="009C3707" w:rsidRPr="00273ECD">
        <w:rPr>
          <w:rFonts w:ascii="Times New Roman" w:hAnsi="Times New Roman" w:cs="Times New Roman"/>
          <w:b/>
          <w:sz w:val="24"/>
          <w:szCs w:val="24"/>
          <w:lang w:val="en-GB"/>
        </w:rPr>
        <w:t xml:space="preserve"> soluti</w:t>
      </w:r>
      <w:r w:rsidR="008934B4">
        <w:rPr>
          <w:rFonts w:ascii="Times New Roman" w:hAnsi="Times New Roman" w:cs="Times New Roman"/>
          <w:b/>
          <w:sz w:val="24"/>
          <w:szCs w:val="24"/>
          <w:lang w:val="en-GB"/>
        </w:rPr>
        <w:t>o</w:t>
      </w:r>
      <w:r w:rsidR="00B27F68">
        <w:rPr>
          <w:rFonts w:ascii="Times New Roman" w:hAnsi="Times New Roman" w:cs="Times New Roman"/>
          <w:b/>
          <w:sz w:val="24"/>
          <w:szCs w:val="24"/>
          <w:lang w:val="en-GB"/>
        </w:rPr>
        <w:t xml:space="preserve">ns to ensure help in </w:t>
      </w:r>
      <w:r w:rsidR="009C3707" w:rsidRPr="00273ECD">
        <w:rPr>
          <w:rFonts w:ascii="Times New Roman" w:hAnsi="Times New Roman" w:cs="Times New Roman"/>
          <w:b/>
          <w:sz w:val="24"/>
          <w:szCs w:val="24"/>
          <w:lang w:val="en-GB"/>
        </w:rPr>
        <w:t>situations of risk for people with disabilities</w:t>
      </w:r>
      <w:r w:rsidR="00EF37C4" w:rsidRPr="00273ECD">
        <w:rPr>
          <w:rFonts w:ascii="Times New Roman" w:hAnsi="Times New Roman" w:cs="Times New Roman"/>
          <w:b/>
          <w:sz w:val="24"/>
          <w:szCs w:val="24"/>
          <w:lang w:val="en-GB"/>
        </w:rPr>
        <w:t xml:space="preserve">, </w:t>
      </w:r>
      <w:r w:rsidR="009C3707" w:rsidRPr="00273ECD">
        <w:rPr>
          <w:rFonts w:ascii="Times New Roman" w:hAnsi="Times New Roman" w:cs="Times New Roman"/>
          <w:b/>
          <w:sz w:val="24"/>
          <w:szCs w:val="24"/>
          <w:lang w:val="en-GB"/>
        </w:rPr>
        <w:t>including persons</w:t>
      </w:r>
      <w:r w:rsidR="00D95F01">
        <w:rPr>
          <w:rFonts w:ascii="Times New Roman" w:hAnsi="Times New Roman" w:cs="Times New Roman"/>
          <w:b/>
          <w:sz w:val="24"/>
          <w:szCs w:val="24"/>
          <w:lang w:val="en-GB"/>
        </w:rPr>
        <w:t xml:space="preserve"> with hearing </w:t>
      </w:r>
      <w:r w:rsidR="00276B4E">
        <w:rPr>
          <w:rFonts w:ascii="Times New Roman" w:hAnsi="Times New Roman" w:cs="Times New Roman"/>
          <w:b/>
          <w:sz w:val="24"/>
          <w:szCs w:val="24"/>
          <w:lang w:val="en-GB"/>
        </w:rPr>
        <w:t>impairments</w:t>
      </w:r>
      <w:r w:rsidR="00EF37C4" w:rsidRPr="00273ECD">
        <w:rPr>
          <w:rFonts w:ascii="Times New Roman" w:hAnsi="Times New Roman" w:cs="Times New Roman"/>
          <w:b/>
          <w:sz w:val="24"/>
          <w:szCs w:val="24"/>
          <w:lang w:val="en-GB"/>
        </w:rPr>
        <w:t>?</w:t>
      </w:r>
    </w:p>
    <w:p w:rsidR="00B648B4" w:rsidRDefault="00B648B4" w:rsidP="00273ECD">
      <w:pPr>
        <w:jc w:val="both"/>
        <w:rPr>
          <w:rFonts w:ascii="Times New Roman" w:hAnsi="Times New Roman"/>
          <w:sz w:val="24"/>
          <w:szCs w:val="24"/>
          <w:lang w:val="en-GB"/>
        </w:rPr>
      </w:pPr>
    </w:p>
    <w:p w:rsidR="00273ECD" w:rsidRPr="00273ECD" w:rsidRDefault="00273ECD" w:rsidP="00273ECD">
      <w:pPr>
        <w:jc w:val="both"/>
        <w:rPr>
          <w:rFonts w:ascii="Times New Roman" w:hAnsi="Times New Roman"/>
          <w:sz w:val="24"/>
          <w:szCs w:val="24"/>
          <w:lang w:val="en-GB"/>
        </w:rPr>
      </w:pPr>
    </w:p>
    <w:p w:rsidR="00B80ACA" w:rsidRPr="00273ECD" w:rsidRDefault="00B80ACA" w:rsidP="00273ECD">
      <w:pPr>
        <w:jc w:val="both"/>
        <w:rPr>
          <w:rFonts w:ascii="Times New Roman" w:hAnsi="Times New Roman"/>
          <w:b/>
          <w:sz w:val="28"/>
          <w:szCs w:val="28"/>
          <w:lang w:val="en-GB"/>
        </w:rPr>
      </w:pPr>
      <w:r w:rsidRPr="00273ECD">
        <w:rPr>
          <w:rFonts w:ascii="Times New Roman" w:hAnsi="Times New Roman"/>
          <w:b/>
          <w:sz w:val="28"/>
          <w:szCs w:val="28"/>
        </w:rPr>
        <w:t xml:space="preserve">Art. </w:t>
      </w:r>
      <w:r w:rsidR="00CF5C65">
        <w:rPr>
          <w:rFonts w:ascii="Times New Roman" w:hAnsi="Times New Roman"/>
          <w:b/>
          <w:sz w:val="28"/>
          <w:szCs w:val="28"/>
        </w:rPr>
        <w:t>12</w:t>
      </w:r>
      <w:r w:rsidRPr="00273ECD">
        <w:rPr>
          <w:rFonts w:ascii="Times New Roman" w:hAnsi="Times New Roman"/>
          <w:b/>
          <w:sz w:val="28"/>
          <w:szCs w:val="28"/>
        </w:rPr>
        <w:t xml:space="preserve"> – </w:t>
      </w:r>
      <w:r w:rsidRPr="00273ECD">
        <w:rPr>
          <w:rFonts w:ascii="Times New Roman" w:hAnsi="Times New Roman"/>
          <w:b/>
          <w:sz w:val="28"/>
          <w:szCs w:val="28"/>
          <w:lang w:val="en-GB"/>
        </w:rPr>
        <w:t>Equal recognition before the law</w:t>
      </w:r>
    </w:p>
    <w:p w:rsidR="00B80ACA" w:rsidRPr="00273ECD" w:rsidRDefault="00B80ACA" w:rsidP="00273ECD">
      <w:pPr>
        <w:jc w:val="both"/>
        <w:rPr>
          <w:rFonts w:ascii="Times New Roman" w:hAnsi="Times New Roman"/>
          <w:sz w:val="24"/>
          <w:szCs w:val="24"/>
          <w:lang w:val="en-GB"/>
        </w:rPr>
      </w:pPr>
    </w:p>
    <w:p w:rsidR="00B80ACA" w:rsidRPr="00273ECD" w:rsidRDefault="00B80ACA" w:rsidP="00273ECD">
      <w:pPr>
        <w:jc w:val="both"/>
        <w:rPr>
          <w:rFonts w:ascii="Times New Roman" w:hAnsi="Times New Roman"/>
          <w:i/>
          <w:sz w:val="24"/>
          <w:szCs w:val="24"/>
          <w:lang w:val="en-GB"/>
        </w:rPr>
      </w:pPr>
      <w:r w:rsidRPr="00273ECD">
        <w:rPr>
          <w:rFonts w:ascii="Times New Roman" w:hAnsi="Times New Roman"/>
          <w:i/>
          <w:sz w:val="24"/>
          <w:szCs w:val="24"/>
          <w:lang w:val="en-GB"/>
        </w:rPr>
        <w:t>The Committee notes with concern that the new Civil Code still provides for the possibility of limiting a person’s legal capacity and placing a person with a disability under partial guardianship.</w:t>
      </w:r>
    </w:p>
    <w:p w:rsidR="00B80ACA" w:rsidRPr="00273ECD" w:rsidRDefault="00B80ACA" w:rsidP="00273ECD">
      <w:pPr>
        <w:jc w:val="both"/>
        <w:rPr>
          <w:rFonts w:ascii="Times New Roman" w:hAnsi="Times New Roman"/>
          <w:i/>
          <w:sz w:val="24"/>
          <w:szCs w:val="24"/>
          <w:lang w:val="en-GB"/>
        </w:rPr>
      </w:pPr>
    </w:p>
    <w:p w:rsidR="00B80ACA" w:rsidRPr="00273ECD" w:rsidRDefault="00B80ACA" w:rsidP="00273ECD">
      <w:pPr>
        <w:jc w:val="both"/>
        <w:rPr>
          <w:rFonts w:ascii="Times New Roman" w:hAnsi="Times New Roman"/>
          <w:b/>
          <w:i/>
          <w:sz w:val="24"/>
          <w:szCs w:val="24"/>
          <w:lang w:val="en-GB"/>
        </w:rPr>
      </w:pPr>
      <w:r w:rsidRPr="00273ECD">
        <w:rPr>
          <w:rFonts w:ascii="Times New Roman" w:hAnsi="Times New Roman"/>
          <w:b/>
          <w:i/>
          <w:sz w:val="24"/>
          <w:szCs w:val="24"/>
          <w:lang w:val="en-GB"/>
        </w:rPr>
        <w:t>The Committee calls upon the State party to amend its Civil Code and fully harmonize its provisions with article 12 of the Convention, as indicated in the Committee’s general comment No. 1 (2014) on equal recognition before the law. The State party should recognize the full legal capacity of all persons with all types of disability and improve access to supported decision-making, thus implementing the relevant provision of the Civil Code.</w:t>
      </w:r>
    </w:p>
    <w:p w:rsidR="00B80ACA" w:rsidRPr="00273ECD" w:rsidRDefault="00B80ACA" w:rsidP="00273ECD">
      <w:pPr>
        <w:pStyle w:val="H23G"/>
        <w:tabs>
          <w:tab w:val="left" w:pos="1701"/>
          <w:tab w:val="left" w:pos="1985"/>
        </w:tabs>
        <w:spacing w:line="240" w:lineRule="auto"/>
        <w:ind w:left="0" w:firstLine="0"/>
        <w:jc w:val="both"/>
        <w:rPr>
          <w:sz w:val="24"/>
          <w:szCs w:val="24"/>
        </w:rPr>
      </w:pPr>
      <w:r w:rsidRPr="00273ECD">
        <w:rPr>
          <w:sz w:val="24"/>
          <w:szCs w:val="24"/>
        </w:rPr>
        <w:t>Comment</w:t>
      </w:r>
      <w:r w:rsidRPr="00273ECD">
        <w:rPr>
          <w:b w:val="0"/>
          <w:sz w:val="24"/>
          <w:szCs w:val="24"/>
        </w:rPr>
        <w:t>:</w:t>
      </w:r>
    </w:p>
    <w:p w:rsidR="00B80ACA" w:rsidRPr="00273ECD" w:rsidRDefault="00B80ACA" w:rsidP="00273ECD">
      <w:pPr>
        <w:pStyle w:val="ListParagraph"/>
        <w:numPr>
          <w:ilvl w:val="0"/>
          <w:numId w:val="10"/>
        </w:numPr>
        <w:spacing w:line="240" w:lineRule="auto"/>
        <w:jc w:val="both"/>
        <w:rPr>
          <w:rFonts w:ascii="Times New Roman" w:hAnsi="Times New Roman" w:cs="Times New Roman"/>
          <w:sz w:val="24"/>
          <w:szCs w:val="24"/>
          <w:lang w:val="en-GB"/>
        </w:rPr>
      </w:pPr>
      <w:r w:rsidRPr="00273ECD">
        <w:rPr>
          <w:rFonts w:ascii="Times New Roman" w:hAnsi="Times New Roman" w:cs="Times New Roman"/>
          <w:sz w:val="24"/>
          <w:szCs w:val="24"/>
          <w:lang w:val="en-GB"/>
        </w:rPr>
        <w:t xml:space="preserve">The new Civil Code brought several fundamental changes. The law does not include plenary guardianship anymore and has introduced supported decision-making in the form of decision-making </w:t>
      </w:r>
      <w:r w:rsidRPr="00273ECD">
        <w:rPr>
          <w:rFonts w:ascii="Times New Roman" w:hAnsi="Times New Roman" w:cs="Times New Roman"/>
          <w:sz w:val="24"/>
          <w:szCs w:val="24"/>
          <w:lang w:val="en-GB"/>
        </w:rPr>
        <w:lastRenderedPageBreak/>
        <w:t>assistance agreement, representation by a member of the household, and has upheld the model of guardianship without restriction of legal capacity as one alternative to guardianship. However, the Civil Code continues to make it possible to partially restrict legal capacity as a matter of last resort; but in fact, statistics show that restriction of legal capacity is still by far the most commonly used tool.</w:t>
      </w:r>
    </w:p>
    <w:p w:rsidR="00B80ACA" w:rsidRPr="00273ECD" w:rsidRDefault="00B80ACA" w:rsidP="00273ECD">
      <w:pPr>
        <w:pStyle w:val="ListParagraph"/>
        <w:numPr>
          <w:ilvl w:val="0"/>
          <w:numId w:val="10"/>
        </w:numPr>
        <w:spacing w:line="240" w:lineRule="auto"/>
        <w:jc w:val="both"/>
        <w:rPr>
          <w:rFonts w:ascii="Times New Roman" w:hAnsi="Times New Roman" w:cs="Times New Roman"/>
          <w:sz w:val="24"/>
          <w:szCs w:val="24"/>
          <w:lang w:val="en-GB"/>
        </w:rPr>
      </w:pPr>
      <w:r w:rsidRPr="00273ECD">
        <w:rPr>
          <w:rFonts w:ascii="Times New Roman" w:hAnsi="Times New Roman" w:cs="Times New Roman"/>
          <w:sz w:val="24"/>
          <w:szCs w:val="24"/>
          <w:lang w:val="en-GB"/>
        </w:rPr>
        <w:t>The Ministry of Justice has upgraded the collection of statistical data</w:t>
      </w:r>
      <w:r w:rsidRPr="00273ECD">
        <w:rPr>
          <w:rStyle w:val="FootnoteReference"/>
          <w:sz w:val="24"/>
          <w:szCs w:val="24"/>
          <w:lang w:val="en-GB"/>
        </w:rPr>
        <w:footnoteReference w:id="4"/>
      </w:r>
      <w:r w:rsidRPr="00273ECD">
        <w:rPr>
          <w:rFonts w:ascii="Times New Roman" w:hAnsi="Times New Roman" w:cs="Times New Roman"/>
          <w:sz w:val="24"/>
          <w:szCs w:val="24"/>
          <w:lang w:val="en-GB"/>
        </w:rPr>
        <w:t>, which is why we now have access to previously unknown data that are very useful for describing the situation precisely.</w:t>
      </w:r>
    </w:p>
    <w:p w:rsidR="00B80ACA" w:rsidRPr="00273ECD" w:rsidRDefault="00B80ACA" w:rsidP="00273ECD">
      <w:pPr>
        <w:pStyle w:val="ListParagraph"/>
        <w:numPr>
          <w:ilvl w:val="0"/>
          <w:numId w:val="10"/>
        </w:numPr>
        <w:spacing w:line="240" w:lineRule="auto"/>
        <w:jc w:val="both"/>
        <w:rPr>
          <w:rFonts w:ascii="Times New Roman" w:hAnsi="Times New Roman" w:cs="Times New Roman"/>
          <w:sz w:val="24"/>
          <w:szCs w:val="24"/>
          <w:lang w:val="en-GB"/>
        </w:rPr>
      </w:pPr>
      <w:r w:rsidRPr="00273ECD">
        <w:rPr>
          <w:rFonts w:ascii="Times New Roman" w:hAnsi="Times New Roman" w:cs="Times New Roman"/>
          <w:sz w:val="24"/>
          <w:szCs w:val="24"/>
          <w:lang w:val="en-GB"/>
        </w:rPr>
        <w:t xml:space="preserve">The number of people with limited guardianship living with permanent residence </w:t>
      </w:r>
      <w:r w:rsidR="002D632D" w:rsidRPr="00273ECD">
        <w:rPr>
          <w:rFonts w:ascii="Times New Roman" w:hAnsi="Times New Roman" w:cs="Times New Roman"/>
          <w:sz w:val="24"/>
          <w:szCs w:val="24"/>
          <w:lang w:val="en-GB"/>
        </w:rPr>
        <w:t xml:space="preserve">in </w:t>
      </w:r>
      <w:r w:rsidRPr="00273ECD">
        <w:rPr>
          <w:rFonts w:ascii="Times New Roman" w:hAnsi="Times New Roman" w:cs="Times New Roman"/>
          <w:sz w:val="24"/>
          <w:szCs w:val="24"/>
          <w:lang w:val="en-GB"/>
        </w:rPr>
        <w:t>the Czech Republic is quite stable, with around 36,000 people</w:t>
      </w:r>
      <w:r w:rsidRPr="00273ECD">
        <w:rPr>
          <w:rStyle w:val="FootnoteReference"/>
          <w:sz w:val="24"/>
          <w:szCs w:val="24"/>
          <w:lang w:val="en-GB"/>
        </w:rPr>
        <w:footnoteReference w:id="5"/>
      </w:r>
      <w:r w:rsidRPr="00273ECD">
        <w:rPr>
          <w:rFonts w:ascii="Times New Roman" w:hAnsi="Times New Roman" w:cs="Times New Roman"/>
          <w:sz w:val="24"/>
          <w:szCs w:val="24"/>
          <w:lang w:val="en-GB"/>
        </w:rPr>
        <w:t>.</w:t>
      </w:r>
    </w:p>
    <w:p w:rsidR="002D632D" w:rsidRPr="00273ECD" w:rsidRDefault="00B80ACA" w:rsidP="00273ECD">
      <w:pPr>
        <w:pStyle w:val="ListParagraph"/>
        <w:numPr>
          <w:ilvl w:val="0"/>
          <w:numId w:val="10"/>
        </w:numPr>
        <w:spacing w:line="240" w:lineRule="auto"/>
        <w:jc w:val="both"/>
        <w:rPr>
          <w:rFonts w:ascii="Times New Roman" w:hAnsi="Times New Roman" w:cs="Times New Roman"/>
          <w:sz w:val="24"/>
          <w:szCs w:val="24"/>
          <w:lang w:val="en-GB"/>
        </w:rPr>
      </w:pPr>
      <w:r w:rsidRPr="00273ECD">
        <w:rPr>
          <w:rFonts w:ascii="Times New Roman" w:hAnsi="Times New Roman" w:cs="Times New Roman"/>
          <w:sz w:val="24"/>
          <w:szCs w:val="24"/>
          <w:lang w:val="en-GB"/>
        </w:rPr>
        <w:t>Between 2014 and 2016, the sum of all cases of partial guardianship was a total of 29,012 decisions. In the same period 2014 to 2016,</w:t>
      </w:r>
      <w:r w:rsidR="007A081E">
        <w:rPr>
          <w:rFonts w:ascii="Times New Roman" w:hAnsi="Times New Roman" w:cs="Times New Roman"/>
          <w:sz w:val="24"/>
          <w:szCs w:val="24"/>
          <w:lang w:val="en-GB"/>
        </w:rPr>
        <w:t xml:space="preserve"> only 2,</w:t>
      </w:r>
      <w:r w:rsidRPr="00273ECD">
        <w:rPr>
          <w:rFonts w:ascii="Times New Roman" w:hAnsi="Times New Roman" w:cs="Times New Roman"/>
          <w:sz w:val="24"/>
          <w:szCs w:val="24"/>
          <w:lang w:val="en-GB"/>
        </w:rPr>
        <w:t>154 cases of restoration of legal capacity</w:t>
      </w:r>
      <w:r w:rsidRPr="00273ECD">
        <w:rPr>
          <w:rStyle w:val="FootnoteReference"/>
          <w:sz w:val="24"/>
          <w:szCs w:val="24"/>
          <w:lang w:val="en-GB"/>
        </w:rPr>
        <w:footnoteReference w:id="6"/>
      </w:r>
      <w:r w:rsidRPr="00273ECD">
        <w:rPr>
          <w:rFonts w:ascii="Times New Roman" w:hAnsi="Times New Roman" w:cs="Times New Roman"/>
          <w:sz w:val="24"/>
          <w:szCs w:val="24"/>
          <w:lang w:val="en-GB"/>
        </w:rPr>
        <w:t xml:space="preserve"> can be found. Thus, if we compare the total number of guardianship decisions </w:t>
      </w:r>
      <w:r w:rsidR="000C4CA4">
        <w:rPr>
          <w:rFonts w:ascii="Times New Roman" w:hAnsi="Times New Roman" w:cs="Times New Roman"/>
          <w:sz w:val="24"/>
          <w:szCs w:val="24"/>
          <w:lang w:val="en-GB"/>
        </w:rPr>
        <w:t>–</w:t>
      </w:r>
      <w:r w:rsidRPr="00273ECD">
        <w:rPr>
          <w:rFonts w:ascii="Times New Roman" w:hAnsi="Times New Roman" w:cs="Times New Roman"/>
          <w:sz w:val="24"/>
          <w:szCs w:val="24"/>
          <w:lang w:val="en-GB"/>
        </w:rPr>
        <w:t xml:space="preserve"> 29,012 cases </w:t>
      </w:r>
      <w:r w:rsidR="000C4CA4">
        <w:rPr>
          <w:rFonts w:ascii="Times New Roman" w:hAnsi="Times New Roman" w:cs="Times New Roman"/>
          <w:sz w:val="24"/>
          <w:szCs w:val="24"/>
          <w:lang w:val="en-GB"/>
        </w:rPr>
        <w:t>–</w:t>
      </w:r>
      <w:r w:rsidRPr="00273ECD">
        <w:rPr>
          <w:rFonts w:ascii="Times New Roman" w:hAnsi="Times New Roman" w:cs="Times New Roman"/>
          <w:sz w:val="24"/>
          <w:szCs w:val="24"/>
          <w:lang w:val="en-GB"/>
        </w:rPr>
        <w:t xml:space="preserve"> and the number of cases of restoration, partial guardianship was applied more than thirteen times</w:t>
      </w:r>
      <w:r w:rsidR="000C4CA4">
        <w:rPr>
          <w:rFonts w:ascii="Times New Roman" w:hAnsi="Times New Roman" w:cs="Times New Roman"/>
          <w:sz w:val="24"/>
          <w:szCs w:val="24"/>
          <w:lang w:val="en-GB"/>
        </w:rPr>
        <w:t xml:space="preserve"> more</w:t>
      </w:r>
      <w:r w:rsidRPr="00273ECD">
        <w:rPr>
          <w:rFonts w:ascii="Times New Roman" w:hAnsi="Times New Roman" w:cs="Times New Roman"/>
          <w:sz w:val="24"/>
          <w:szCs w:val="24"/>
          <w:lang w:val="en-GB"/>
        </w:rPr>
        <w:t>.</w:t>
      </w:r>
    </w:p>
    <w:p w:rsidR="00B80ACA" w:rsidRPr="00273ECD" w:rsidRDefault="00B80ACA" w:rsidP="00273ECD">
      <w:pPr>
        <w:pStyle w:val="ListParagraph"/>
        <w:numPr>
          <w:ilvl w:val="0"/>
          <w:numId w:val="10"/>
        </w:numPr>
        <w:spacing w:line="240" w:lineRule="auto"/>
        <w:jc w:val="both"/>
        <w:rPr>
          <w:rFonts w:ascii="Times New Roman" w:hAnsi="Times New Roman" w:cs="Times New Roman"/>
          <w:sz w:val="24"/>
          <w:szCs w:val="24"/>
          <w:lang w:val="en-GB"/>
        </w:rPr>
      </w:pPr>
      <w:r w:rsidRPr="00273ECD">
        <w:rPr>
          <w:rFonts w:ascii="Times New Roman" w:hAnsi="Times New Roman" w:cs="Times New Roman"/>
          <w:sz w:val="24"/>
          <w:szCs w:val="24"/>
          <w:lang w:val="en-GB"/>
        </w:rPr>
        <w:lastRenderedPageBreak/>
        <w:t>As stated by the Ministry of Justice, "it can be summarized from these data that a large number of courts in the Czech Republic almost do not use the possibility to decide on the restoration of legal capacity.</w:t>
      </w:r>
      <w:r w:rsidRPr="00273ECD">
        <w:rPr>
          <w:rStyle w:val="FootnoteReference"/>
          <w:sz w:val="24"/>
          <w:szCs w:val="24"/>
          <w:lang w:val="en-GB"/>
        </w:rPr>
        <w:footnoteReference w:id="7"/>
      </w:r>
      <w:r w:rsidRPr="00273ECD">
        <w:rPr>
          <w:rFonts w:ascii="Times New Roman" w:hAnsi="Times New Roman" w:cs="Times New Roman"/>
          <w:sz w:val="24"/>
          <w:szCs w:val="24"/>
          <w:lang w:val="en-GB"/>
        </w:rPr>
        <w:t>"</w:t>
      </w:r>
    </w:p>
    <w:p w:rsidR="00B80ACA" w:rsidRPr="00273ECD" w:rsidRDefault="00B80ACA" w:rsidP="00273ECD">
      <w:pPr>
        <w:pStyle w:val="ListParagraph"/>
        <w:numPr>
          <w:ilvl w:val="0"/>
          <w:numId w:val="10"/>
        </w:numPr>
        <w:spacing w:line="240" w:lineRule="auto"/>
        <w:jc w:val="both"/>
        <w:rPr>
          <w:rFonts w:ascii="Times New Roman" w:hAnsi="Times New Roman" w:cs="Times New Roman"/>
          <w:sz w:val="24"/>
          <w:szCs w:val="24"/>
          <w:lang w:val="en-GB"/>
        </w:rPr>
      </w:pPr>
      <w:r w:rsidRPr="00273ECD">
        <w:rPr>
          <w:rFonts w:ascii="Times New Roman" w:hAnsi="Times New Roman" w:cs="Times New Roman"/>
          <w:sz w:val="24"/>
          <w:szCs w:val="24"/>
          <w:lang w:val="en-GB"/>
        </w:rPr>
        <w:t>Concerning the alternative tools to guardianship:</w:t>
      </w:r>
    </w:p>
    <w:p w:rsidR="00B80ACA" w:rsidRPr="00273ECD" w:rsidRDefault="00B80ACA" w:rsidP="00273ECD">
      <w:pPr>
        <w:pStyle w:val="ListParagraph"/>
        <w:numPr>
          <w:ilvl w:val="0"/>
          <w:numId w:val="29"/>
        </w:numPr>
        <w:spacing w:line="240" w:lineRule="auto"/>
        <w:jc w:val="both"/>
        <w:rPr>
          <w:rFonts w:ascii="Times New Roman" w:hAnsi="Times New Roman" w:cs="Times New Roman"/>
          <w:sz w:val="24"/>
          <w:szCs w:val="24"/>
          <w:lang w:val="en-GB"/>
        </w:rPr>
      </w:pPr>
      <w:r w:rsidRPr="00273ECD">
        <w:rPr>
          <w:rFonts w:ascii="Times New Roman" w:hAnsi="Times New Roman" w:cs="Times New Roman"/>
          <w:sz w:val="24"/>
          <w:szCs w:val="24"/>
          <w:lang w:val="en-GB"/>
        </w:rPr>
        <w:t xml:space="preserve">Guardianship without limitation has been applied already in 5,572 cases. It should be emphasized that this is a relatively large number of decisions (around </w:t>
      </w:r>
      <w:r w:rsidR="002D632D" w:rsidRPr="00273ECD">
        <w:rPr>
          <w:rFonts w:ascii="Times New Roman" w:hAnsi="Times New Roman" w:cs="Times New Roman"/>
          <w:sz w:val="24"/>
          <w:szCs w:val="24"/>
          <w:lang w:val="en-GB"/>
        </w:rPr>
        <w:t xml:space="preserve">36,000 </w:t>
      </w:r>
      <w:r w:rsidRPr="00273ECD">
        <w:rPr>
          <w:rFonts w:ascii="Times New Roman" w:hAnsi="Times New Roman" w:cs="Times New Roman"/>
          <w:sz w:val="24"/>
          <w:szCs w:val="24"/>
          <w:lang w:val="en-GB"/>
        </w:rPr>
        <w:t>people have a guardian in the Czech Republic). This is clearly the most frequently used alternative to partial guardianship.</w:t>
      </w:r>
    </w:p>
    <w:p w:rsidR="00B80ACA" w:rsidRPr="00273ECD" w:rsidRDefault="00B80ACA" w:rsidP="00273ECD">
      <w:pPr>
        <w:pStyle w:val="ListParagraph"/>
        <w:numPr>
          <w:ilvl w:val="0"/>
          <w:numId w:val="29"/>
        </w:numPr>
        <w:spacing w:line="240" w:lineRule="auto"/>
        <w:jc w:val="both"/>
        <w:rPr>
          <w:rFonts w:ascii="Times New Roman" w:hAnsi="Times New Roman" w:cs="Times New Roman"/>
          <w:sz w:val="24"/>
          <w:szCs w:val="24"/>
          <w:lang w:val="en-GB"/>
        </w:rPr>
      </w:pPr>
      <w:r w:rsidRPr="00273ECD">
        <w:rPr>
          <w:rFonts w:ascii="Times New Roman" w:hAnsi="Times New Roman" w:cs="Times New Roman"/>
          <w:sz w:val="24"/>
          <w:szCs w:val="24"/>
          <w:lang w:val="en-GB"/>
        </w:rPr>
        <w:t>1,338 decisions were made to approve representation by a member of the household</w:t>
      </w:r>
      <w:r w:rsidR="000C4CA4">
        <w:rPr>
          <w:rFonts w:ascii="Times New Roman" w:hAnsi="Times New Roman" w:cs="Times New Roman"/>
          <w:sz w:val="24"/>
          <w:szCs w:val="24"/>
          <w:lang w:val="en-GB"/>
        </w:rPr>
        <w:t>.</w:t>
      </w:r>
    </w:p>
    <w:p w:rsidR="002D632D" w:rsidRPr="00273ECD" w:rsidRDefault="00B80ACA" w:rsidP="00273ECD">
      <w:pPr>
        <w:pStyle w:val="ListParagraph"/>
        <w:numPr>
          <w:ilvl w:val="0"/>
          <w:numId w:val="29"/>
        </w:numPr>
        <w:spacing w:line="240" w:lineRule="auto"/>
        <w:jc w:val="both"/>
        <w:rPr>
          <w:rFonts w:ascii="Times New Roman" w:hAnsi="Times New Roman" w:cs="Times New Roman"/>
          <w:sz w:val="24"/>
          <w:szCs w:val="24"/>
          <w:lang w:val="en-GB"/>
        </w:rPr>
      </w:pPr>
      <w:r w:rsidRPr="00273ECD">
        <w:rPr>
          <w:rFonts w:ascii="Times New Roman" w:hAnsi="Times New Roman" w:cs="Times New Roman"/>
          <w:sz w:val="24"/>
          <w:szCs w:val="24"/>
          <w:lang w:val="en-GB"/>
        </w:rPr>
        <w:t>155 decisions approved a decision-making assistance agreement</w:t>
      </w:r>
      <w:r w:rsidR="000C4CA4">
        <w:rPr>
          <w:rFonts w:ascii="Times New Roman" w:hAnsi="Times New Roman" w:cs="Times New Roman"/>
          <w:sz w:val="24"/>
          <w:szCs w:val="24"/>
          <w:lang w:val="en-GB"/>
        </w:rPr>
        <w:t>.</w:t>
      </w:r>
      <w:r w:rsidRPr="00273ECD">
        <w:rPr>
          <w:rStyle w:val="FootnoteReference"/>
          <w:sz w:val="24"/>
          <w:szCs w:val="24"/>
          <w:lang w:val="en-GB"/>
        </w:rPr>
        <w:footnoteReference w:id="8"/>
      </w:r>
    </w:p>
    <w:p w:rsidR="00B80ACA" w:rsidRPr="00273ECD" w:rsidRDefault="00B80ACA" w:rsidP="00273ECD">
      <w:pPr>
        <w:pStyle w:val="ListParagraph"/>
        <w:numPr>
          <w:ilvl w:val="0"/>
          <w:numId w:val="10"/>
        </w:numPr>
        <w:spacing w:line="240" w:lineRule="auto"/>
        <w:jc w:val="both"/>
        <w:rPr>
          <w:rFonts w:ascii="Times New Roman" w:hAnsi="Times New Roman" w:cs="Times New Roman"/>
          <w:sz w:val="24"/>
          <w:szCs w:val="24"/>
          <w:lang w:val="en-GB"/>
        </w:rPr>
      </w:pPr>
      <w:r w:rsidRPr="00273ECD">
        <w:rPr>
          <w:rFonts w:ascii="Times New Roman" w:hAnsi="Times New Roman" w:cs="Times New Roman"/>
          <w:sz w:val="24"/>
          <w:szCs w:val="24"/>
          <w:lang w:val="en-GB"/>
        </w:rPr>
        <w:t>From the perspective of national statistics, it is still interesting to look at regional differences: there is no unified practice in courts, and although partial guardianship is still by far the most commonly used tool, it is clear that some courts deal with these alternatives and others not at all. Details of these differences can be easily seen on the maps of the Ministry of Justice</w:t>
      </w:r>
      <w:r w:rsidRPr="00273ECD">
        <w:rPr>
          <w:rStyle w:val="FootnoteReference"/>
          <w:sz w:val="24"/>
          <w:szCs w:val="24"/>
          <w:lang w:val="en-GB"/>
        </w:rPr>
        <w:footnoteReference w:id="9"/>
      </w:r>
      <w:r w:rsidRPr="00273ECD">
        <w:rPr>
          <w:rFonts w:ascii="Times New Roman" w:hAnsi="Times New Roman" w:cs="Times New Roman"/>
          <w:sz w:val="24"/>
          <w:szCs w:val="24"/>
          <w:lang w:val="en-GB"/>
        </w:rPr>
        <w:t>.</w:t>
      </w:r>
    </w:p>
    <w:p w:rsidR="00B80ACA" w:rsidRPr="00273ECD" w:rsidRDefault="00B80ACA" w:rsidP="00273ECD">
      <w:pPr>
        <w:pStyle w:val="ListParagraph"/>
        <w:numPr>
          <w:ilvl w:val="0"/>
          <w:numId w:val="10"/>
        </w:numPr>
        <w:spacing w:line="240" w:lineRule="auto"/>
        <w:jc w:val="both"/>
        <w:rPr>
          <w:rFonts w:ascii="Times New Roman" w:hAnsi="Times New Roman" w:cs="Times New Roman"/>
          <w:sz w:val="24"/>
          <w:szCs w:val="24"/>
          <w:lang w:val="en-GB"/>
        </w:rPr>
      </w:pPr>
      <w:r w:rsidRPr="00273ECD">
        <w:rPr>
          <w:rFonts w:ascii="Times New Roman" w:hAnsi="Times New Roman" w:cs="Times New Roman"/>
          <w:sz w:val="24"/>
          <w:szCs w:val="24"/>
          <w:lang w:val="en-GB"/>
        </w:rPr>
        <w:t xml:space="preserve">In court proceedings, the court needs to determine whether a "mental disorder" is present. This is the reason for using any of these measures. The presence of mental disorder is confirmed by </w:t>
      </w:r>
      <w:r w:rsidRPr="00273ECD">
        <w:rPr>
          <w:rFonts w:ascii="Times New Roman" w:hAnsi="Times New Roman" w:cs="Times New Roman"/>
          <w:sz w:val="24"/>
          <w:szCs w:val="24"/>
          <w:lang w:val="en-GB"/>
        </w:rPr>
        <w:lastRenderedPageBreak/>
        <w:t>an expert assessment. However, these expert opinions are very problematic for several reasons</w:t>
      </w:r>
      <w:r w:rsidRPr="00273ECD">
        <w:rPr>
          <w:rStyle w:val="FootnoteReference"/>
          <w:sz w:val="24"/>
          <w:szCs w:val="24"/>
          <w:lang w:val="en-GB"/>
        </w:rPr>
        <w:footnoteReference w:id="10"/>
      </w:r>
      <w:r w:rsidRPr="00273ECD">
        <w:rPr>
          <w:rFonts w:ascii="Times New Roman" w:hAnsi="Times New Roman" w:cs="Times New Roman"/>
          <w:sz w:val="24"/>
          <w:szCs w:val="24"/>
          <w:lang w:val="en-GB"/>
        </w:rPr>
        <w:t>:</w:t>
      </w:r>
    </w:p>
    <w:p w:rsidR="00B80ACA" w:rsidRPr="00273ECD" w:rsidRDefault="00B80ACA" w:rsidP="00273ECD">
      <w:pPr>
        <w:pStyle w:val="ListParagraph"/>
        <w:numPr>
          <w:ilvl w:val="0"/>
          <w:numId w:val="29"/>
        </w:numPr>
        <w:spacing w:line="240" w:lineRule="auto"/>
        <w:jc w:val="both"/>
        <w:rPr>
          <w:rFonts w:ascii="Times New Roman" w:hAnsi="Times New Roman" w:cs="Times New Roman"/>
          <w:sz w:val="24"/>
          <w:szCs w:val="24"/>
          <w:lang w:val="en-GB"/>
        </w:rPr>
      </w:pPr>
      <w:r w:rsidRPr="00273ECD">
        <w:rPr>
          <w:rFonts w:ascii="Times New Roman" w:hAnsi="Times New Roman" w:cs="Times New Roman"/>
          <w:sz w:val="24"/>
          <w:szCs w:val="24"/>
          <w:lang w:val="en-GB"/>
        </w:rPr>
        <w:t>The conclusions by the experts are often influenced by the fact that the experts are unable to establish contact with the persons who are being assessed in the time determined for the assessment, so that they can show their true abilities.</w:t>
      </w:r>
    </w:p>
    <w:p w:rsidR="00B80ACA" w:rsidRPr="00273ECD" w:rsidRDefault="00B80ACA" w:rsidP="00273ECD">
      <w:pPr>
        <w:pStyle w:val="ListParagraph"/>
        <w:numPr>
          <w:ilvl w:val="0"/>
          <w:numId w:val="29"/>
        </w:numPr>
        <w:spacing w:line="240" w:lineRule="auto"/>
        <w:jc w:val="both"/>
        <w:rPr>
          <w:rFonts w:ascii="Times New Roman" w:hAnsi="Times New Roman" w:cs="Times New Roman"/>
          <w:sz w:val="24"/>
          <w:szCs w:val="24"/>
          <w:lang w:val="en-GB"/>
        </w:rPr>
      </w:pPr>
      <w:r w:rsidRPr="00273ECD">
        <w:rPr>
          <w:rFonts w:ascii="Times New Roman" w:hAnsi="Times New Roman" w:cs="Times New Roman"/>
          <w:sz w:val="24"/>
          <w:szCs w:val="24"/>
          <w:lang w:val="en-GB"/>
        </w:rPr>
        <w:t xml:space="preserve">People under assessment do not respond for other reasons than </w:t>
      </w:r>
      <w:r w:rsidR="007245BA">
        <w:rPr>
          <w:rFonts w:ascii="Times New Roman" w:hAnsi="Times New Roman" w:cs="Times New Roman"/>
          <w:sz w:val="24"/>
          <w:szCs w:val="24"/>
          <w:lang w:val="en-GB"/>
        </w:rPr>
        <w:t xml:space="preserve">that </w:t>
      </w:r>
      <w:r w:rsidRPr="00273ECD">
        <w:rPr>
          <w:rFonts w:ascii="Times New Roman" w:hAnsi="Times New Roman" w:cs="Times New Roman"/>
          <w:sz w:val="24"/>
          <w:szCs w:val="24"/>
          <w:lang w:val="en-GB"/>
        </w:rPr>
        <w:t>they cannot answer (shy</w:t>
      </w:r>
      <w:r w:rsidR="007245BA">
        <w:rPr>
          <w:rFonts w:ascii="Times New Roman" w:hAnsi="Times New Roman" w:cs="Times New Roman"/>
          <w:sz w:val="24"/>
          <w:szCs w:val="24"/>
          <w:lang w:val="en-GB"/>
        </w:rPr>
        <w:t>ness</w:t>
      </w:r>
      <w:r w:rsidRPr="00273ECD">
        <w:rPr>
          <w:rFonts w:ascii="Times New Roman" w:hAnsi="Times New Roman" w:cs="Times New Roman"/>
          <w:sz w:val="24"/>
          <w:szCs w:val="24"/>
          <w:lang w:val="en-GB"/>
        </w:rPr>
        <w:t>, fear, distrust, unfamiliar environment, verbal communication problems). Or the expert d</w:t>
      </w:r>
      <w:r w:rsidR="007245BA">
        <w:rPr>
          <w:rFonts w:ascii="Times New Roman" w:hAnsi="Times New Roman" w:cs="Times New Roman"/>
          <w:sz w:val="24"/>
          <w:szCs w:val="24"/>
          <w:lang w:val="en-GB"/>
        </w:rPr>
        <w:t>oes not know how to communicate</w:t>
      </w:r>
      <w:r w:rsidRPr="00273ECD">
        <w:rPr>
          <w:rFonts w:ascii="Times New Roman" w:hAnsi="Times New Roman" w:cs="Times New Roman"/>
          <w:sz w:val="24"/>
          <w:szCs w:val="24"/>
          <w:lang w:val="en-GB"/>
        </w:rPr>
        <w:t xml:space="preserve"> according to their individual needs so that they can properly understand the issues at stake.</w:t>
      </w:r>
    </w:p>
    <w:p w:rsidR="00B80ACA" w:rsidRPr="00273ECD" w:rsidRDefault="00B80ACA" w:rsidP="00273ECD">
      <w:pPr>
        <w:pStyle w:val="ListParagraph"/>
        <w:numPr>
          <w:ilvl w:val="0"/>
          <w:numId w:val="29"/>
        </w:numPr>
        <w:spacing w:line="240" w:lineRule="auto"/>
        <w:jc w:val="both"/>
        <w:rPr>
          <w:rFonts w:ascii="Times New Roman" w:hAnsi="Times New Roman" w:cs="Times New Roman"/>
          <w:sz w:val="24"/>
          <w:szCs w:val="24"/>
          <w:lang w:val="en-GB"/>
        </w:rPr>
      </w:pPr>
      <w:r w:rsidRPr="00273ECD">
        <w:rPr>
          <w:rFonts w:ascii="Times New Roman" w:hAnsi="Times New Roman" w:cs="Times New Roman"/>
          <w:sz w:val="24"/>
          <w:szCs w:val="24"/>
          <w:lang w:val="en-GB"/>
        </w:rPr>
        <w:t>As a result, evaluations sometimes erroneously assess the general lack of competence in the areas of everyday life (people often live and work independently with support that is not taken into account)</w:t>
      </w:r>
      <w:r w:rsidR="007245BA">
        <w:rPr>
          <w:rFonts w:ascii="Times New Roman" w:hAnsi="Times New Roman" w:cs="Times New Roman"/>
          <w:sz w:val="24"/>
          <w:szCs w:val="24"/>
          <w:lang w:val="en-GB"/>
        </w:rPr>
        <w:t>.</w:t>
      </w:r>
    </w:p>
    <w:p w:rsidR="00B80ACA" w:rsidRPr="00273ECD" w:rsidRDefault="00B80ACA" w:rsidP="00273ECD">
      <w:pPr>
        <w:pStyle w:val="ListParagraph"/>
        <w:numPr>
          <w:ilvl w:val="0"/>
          <w:numId w:val="29"/>
        </w:numPr>
        <w:spacing w:line="240" w:lineRule="auto"/>
        <w:jc w:val="both"/>
        <w:rPr>
          <w:rFonts w:ascii="Times New Roman" w:hAnsi="Times New Roman" w:cs="Times New Roman"/>
          <w:sz w:val="24"/>
          <w:szCs w:val="24"/>
          <w:lang w:val="en-GB"/>
        </w:rPr>
      </w:pPr>
      <w:r w:rsidRPr="00273ECD">
        <w:rPr>
          <w:rFonts w:ascii="Times New Roman" w:hAnsi="Times New Roman" w:cs="Times New Roman"/>
          <w:sz w:val="24"/>
          <w:szCs w:val="24"/>
          <w:lang w:val="en-GB"/>
        </w:rPr>
        <w:t>They include sensitive data that is unrelated to the legal proceeding.</w:t>
      </w:r>
    </w:p>
    <w:p w:rsidR="00B80ACA" w:rsidRPr="00273ECD" w:rsidRDefault="00B80ACA" w:rsidP="00273ECD">
      <w:pPr>
        <w:pStyle w:val="ListParagraph"/>
        <w:numPr>
          <w:ilvl w:val="0"/>
          <w:numId w:val="29"/>
        </w:numPr>
        <w:spacing w:line="240" w:lineRule="auto"/>
        <w:jc w:val="both"/>
        <w:rPr>
          <w:rFonts w:ascii="Times New Roman" w:hAnsi="Times New Roman" w:cs="Times New Roman"/>
          <w:sz w:val="24"/>
          <w:szCs w:val="24"/>
          <w:lang w:val="en-GB"/>
        </w:rPr>
      </w:pPr>
      <w:r w:rsidRPr="00273ECD">
        <w:rPr>
          <w:rFonts w:ascii="Times New Roman" w:hAnsi="Times New Roman" w:cs="Times New Roman"/>
          <w:sz w:val="24"/>
          <w:szCs w:val="24"/>
          <w:lang w:val="en-GB"/>
        </w:rPr>
        <w:t>Occasionally obsolete medical terminology ("debility, imbecility, idiocy") is still used.</w:t>
      </w:r>
    </w:p>
    <w:p w:rsidR="00B80ACA" w:rsidRPr="00273ECD" w:rsidRDefault="00B80ACA" w:rsidP="00273ECD">
      <w:pPr>
        <w:pStyle w:val="ListParagraph"/>
        <w:numPr>
          <w:ilvl w:val="0"/>
          <w:numId w:val="10"/>
        </w:numPr>
        <w:spacing w:line="240" w:lineRule="auto"/>
        <w:jc w:val="both"/>
        <w:rPr>
          <w:rFonts w:ascii="Times New Roman" w:hAnsi="Times New Roman" w:cs="Times New Roman"/>
          <w:sz w:val="24"/>
          <w:szCs w:val="24"/>
          <w:lang w:val="en-GB"/>
        </w:rPr>
      </w:pPr>
      <w:r w:rsidRPr="00273ECD">
        <w:rPr>
          <w:rFonts w:ascii="Times New Roman" w:hAnsi="Times New Roman" w:cs="Times New Roman"/>
          <w:sz w:val="24"/>
          <w:szCs w:val="24"/>
          <w:lang w:val="en-GB"/>
        </w:rPr>
        <w:t>Therefore the expert opinion, based on a one-off health check and documents from the file, is proven to be an unreliable source</w:t>
      </w:r>
      <w:r w:rsidRPr="00273ECD">
        <w:rPr>
          <w:rStyle w:val="FootnoteReference"/>
          <w:sz w:val="24"/>
          <w:szCs w:val="24"/>
          <w:lang w:val="en-GB"/>
        </w:rPr>
        <w:footnoteReference w:id="11"/>
      </w:r>
      <w:r w:rsidRPr="00273ECD">
        <w:rPr>
          <w:rFonts w:ascii="Times New Roman" w:hAnsi="Times New Roman" w:cs="Times New Roman"/>
          <w:sz w:val="24"/>
          <w:szCs w:val="24"/>
          <w:lang w:val="en-GB"/>
        </w:rPr>
        <w:t xml:space="preserve"> for </w:t>
      </w:r>
      <w:r w:rsidRPr="00273ECD">
        <w:rPr>
          <w:rFonts w:ascii="Times New Roman" w:hAnsi="Times New Roman" w:cs="Times New Roman"/>
          <w:sz w:val="24"/>
          <w:szCs w:val="24"/>
          <w:lang w:val="en-GB"/>
        </w:rPr>
        <w:lastRenderedPageBreak/>
        <w:t xml:space="preserve">the purpose of determining the decision-making abilities of the person. In addition, expert examination is extremely stressful and unpleasant for all. The information provided in the report and communicated during the hearing affects all people, and often their loved ones, </w:t>
      </w:r>
      <w:r w:rsidR="007245BA">
        <w:rPr>
          <w:rFonts w:ascii="Times New Roman" w:hAnsi="Times New Roman" w:cs="Times New Roman"/>
          <w:sz w:val="24"/>
          <w:szCs w:val="24"/>
          <w:lang w:val="en-GB"/>
        </w:rPr>
        <w:t xml:space="preserve">causes </w:t>
      </w:r>
      <w:r w:rsidRPr="00273ECD">
        <w:rPr>
          <w:rFonts w:ascii="Times New Roman" w:hAnsi="Times New Roman" w:cs="Times New Roman"/>
          <w:sz w:val="24"/>
          <w:szCs w:val="24"/>
          <w:lang w:val="en-GB"/>
        </w:rPr>
        <w:t>hardships, sometimes even considerable</w:t>
      </w:r>
      <w:r w:rsidR="007245BA">
        <w:rPr>
          <w:rFonts w:ascii="Times New Roman" w:hAnsi="Times New Roman" w:cs="Times New Roman"/>
          <w:sz w:val="24"/>
          <w:szCs w:val="24"/>
          <w:lang w:val="en-GB"/>
        </w:rPr>
        <w:t xml:space="preserve"> ones</w:t>
      </w:r>
      <w:r w:rsidRPr="00273ECD">
        <w:rPr>
          <w:rFonts w:ascii="Times New Roman" w:hAnsi="Times New Roman" w:cs="Times New Roman"/>
          <w:sz w:val="24"/>
          <w:szCs w:val="24"/>
          <w:lang w:val="en-GB"/>
        </w:rPr>
        <w:t>.</w:t>
      </w:r>
    </w:p>
    <w:p w:rsidR="00CD4DCE" w:rsidRDefault="00CD4DCE" w:rsidP="00273ECD">
      <w:pPr>
        <w:jc w:val="both"/>
        <w:rPr>
          <w:rFonts w:ascii="Times New Roman" w:hAnsi="Times New Roman"/>
          <w:b/>
          <w:sz w:val="24"/>
          <w:szCs w:val="24"/>
          <w:lang w:val="en-GB"/>
        </w:rPr>
      </w:pPr>
    </w:p>
    <w:p w:rsidR="00B80ACA" w:rsidRPr="00273ECD" w:rsidRDefault="00B80ACA" w:rsidP="00273ECD">
      <w:pPr>
        <w:jc w:val="both"/>
        <w:rPr>
          <w:rFonts w:ascii="Times New Roman" w:hAnsi="Times New Roman"/>
          <w:b/>
          <w:sz w:val="24"/>
          <w:szCs w:val="24"/>
          <w:lang w:val="en-GB"/>
        </w:rPr>
      </w:pPr>
      <w:r w:rsidRPr="00273ECD">
        <w:rPr>
          <w:rFonts w:ascii="Times New Roman" w:hAnsi="Times New Roman"/>
          <w:b/>
          <w:sz w:val="24"/>
          <w:szCs w:val="24"/>
          <w:lang w:val="en-GB"/>
        </w:rPr>
        <w:t>Questions:</w:t>
      </w:r>
    </w:p>
    <w:p w:rsidR="00B80ACA" w:rsidRPr="00273ECD" w:rsidRDefault="00B80ACA" w:rsidP="00273ECD">
      <w:pPr>
        <w:pStyle w:val="ListParagraph"/>
        <w:numPr>
          <w:ilvl w:val="0"/>
          <w:numId w:val="30"/>
        </w:numPr>
        <w:spacing w:line="240" w:lineRule="auto"/>
        <w:jc w:val="both"/>
        <w:rPr>
          <w:rFonts w:ascii="Times New Roman" w:hAnsi="Times New Roman" w:cs="Times New Roman"/>
          <w:b/>
          <w:sz w:val="24"/>
          <w:szCs w:val="24"/>
          <w:lang w:val="en-GB"/>
        </w:rPr>
      </w:pPr>
      <w:r w:rsidRPr="00273ECD">
        <w:rPr>
          <w:rFonts w:ascii="Times New Roman" w:hAnsi="Times New Roman" w:cs="Times New Roman"/>
          <w:b/>
          <w:sz w:val="24"/>
          <w:szCs w:val="24"/>
          <w:lang w:val="en-GB"/>
        </w:rPr>
        <w:t xml:space="preserve">What are the government plans to ensure quality education of judges in this matter? </w:t>
      </w:r>
    </w:p>
    <w:p w:rsidR="00B80ACA" w:rsidRPr="00273ECD" w:rsidRDefault="00B80ACA" w:rsidP="00273ECD">
      <w:pPr>
        <w:pStyle w:val="ListParagraph"/>
        <w:numPr>
          <w:ilvl w:val="0"/>
          <w:numId w:val="30"/>
        </w:numPr>
        <w:spacing w:line="240" w:lineRule="auto"/>
        <w:jc w:val="both"/>
        <w:rPr>
          <w:rFonts w:ascii="Times New Roman" w:hAnsi="Times New Roman" w:cs="Times New Roman"/>
          <w:b/>
          <w:sz w:val="24"/>
          <w:szCs w:val="24"/>
          <w:lang w:val="en-GB"/>
        </w:rPr>
      </w:pPr>
      <w:r w:rsidRPr="00273ECD">
        <w:rPr>
          <w:rFonts w:ascii="Times New Roman" w:hAnsi="Times New Roman" w:cs="Times New Roman"/>
          <w:b/>
          <w:sz w:val="24"/>
          <w:szCs w:val="24"/>
          <w:lang w:val="en-GB"/>
        </w:rPr>
        <w:t>Does the government make any plan to raise the quality of court practices to make raise the quality of the decisions and make them consistent over the country?</w:t>
      </w:r>
    </w:p>
    <w:p w:rsidR="00B80ACA" w:rsidRPr="00273ECD" w:rsidRDefault="00B80ACA" w:rsidP="00273ECD">
      <w:pPr>
        <w:pStyle w:val="ListParagraph"/>
        <w:numPr>
          <w:ilvl w:val="0"/>
          <w:numId w:val="30"/>
        </w:numPr>
        <w:spacing w:line="240" w:lineRule="auto"/>
        <w:jc w:val="both"/>
        <w:rPr>
          <w:rFonts w:ascii="Times New Roman" w:hAnsi="Times New Roman" w:cs="Times New Roman"/>
          <w:b/>
          <w:sz w:val="24"/>
          <w:szCs w:val="24"/>
          <w:lang w:val="en-GB"/>
        </w:rPr>
      </w:pPr>
      <w:r w:rsidRPr="00273ECD">
        <w:rPr>
          <w:rFonts w:ascii="Times New Roman" w:hAnsi="Times New Roman" w:cs="Times New Roman"/>
          <w:b/>
          <w:sz w:val="24"/>
          <w:szCs w:val="24"/>
          <w:lang w:val="en-GB"/>
        </w:rPr>
        <w:t>What are the government plans to inform families of interested people who do not yet have sufficient and comprehensible information, except from certain specialized NGOs?</w:t>
      </w:r>
    </w:p>
    <w:p w:rsidR="00B80ACA" w:rsidRPr="00273ECD" w:rsidRDefault="00B80ACA" w:rsidP="00273ECD">
      <w:pPr>
        <w:pStyle w:val="ListParagraph"/>
        <w:numPr>
          <w:ilvl w:val="0"/>
          <w:numId w:val="30"/>
        </w:numPr>
        <w:spacing w:line="240" w:lineRule="auto"/>
        <w:jc w:val="both"/>
        <w:rPr>
          <w:rFonts w:ascii="Times New Roman" w:hAnsi="Times New Roman" w:cs="Times New Roman"/>
          <w:b/>
          <w:sz w:val="24"/>
          <w:szCs w:val="24"/>
          <w:lang w:val="en-GB"/>
        </w:rPr>
      </w:pPr>
      <w:r w:rsidRPr="00273ECD">
        <w:rPr>
          <w:rFonts w:ascii="Times New Roman" w:hAnsi="Times New Roman" w:cs="Times New Roman"/>
          <w:b/>
          <w:sz w:val="24"/>
          <w:szCs w:val="24"/>
          <w:lang w:val="en-GB"/>
        </w:rPr>
        <w:t xml:space="preserve">Does the government plan to reinforce the structures in this matter by providing professional counselling, consultation, mediation in conflict resolution for public and private guardians, supporter and household representative? </w:t>
      </w:r>
    </w:p>
    <w:p w:rsidR="00B80ACA" w:rsidRPr="00273ECD" w:rsidRDefault="00B80ACA" w:rsidP="00273ECD">
      <w:pPr>
        <w:pStyle w:val="ListParagraph"/>
        <w:numPr>
          <w:ilvl w:val="0"/>
          <w:numId w:val="30"/>
        </w:numPr>
        <w:spacing w:line="240" w:lineRule="auto"/>
        <w:jc w:val="both"/>
        <w:rPr>
          <w:rFonts w:ascii="Times New Roman" w:hAnsi="Times New Roman" w:cs="Times New Roman"/>
          <w:b/>
          <w:sz w:val="24"/>
          <w:szCs w:val="24"/>
          <w:lang w:val="en-GB"/>
        </w:rPr>
      </w:pPr>
      <w:r w:rsidRPr="00273ECD">
        <w:rPr>
          <w:rFonts w:ascii="Times New Roman" w:hAnsi="Times New Roman" w:cs="Times New Roman"/>
          <w:b/>
          <w:sz w:val="24"/>
          <w:szCs w:val="24"/>
          <w:lang w:val="en-GB"/>
        </w:rPr>
        <w:t xml:space="preserve">How does the government plan to spread good practice with all interested professions (judges, doctors, providers)? </w:t>
      </w:r>
    </w:p>
    <w:p w:rsidR="00B80ACA" w:rsidRPr="00273ECD" w:rsidRDefault="00B80ACA" w:rsidP="00273ECD">
      <w:pPr>
        <w:jc w:val="both"/>
        <w:rPr>
          <w:rFonts w:ascii="Times New Roman" w:hAnsi="Times New Roman"/>
          <w:sz w:val="24"/>
          <w:szCs w:val="24"/>
          <w:lang w:val="en-GB"/>
        </w:rPr>
      </w:pPr>
    </w:p>
    <w:p w:rsidR="00B80ACA" w:rsidRPr="00273ECD" w:rsidRDefault="00B80ACA" w:rsidP="00273ECD">
      <w:pPr>
        <w:jc w:val="both"/>
        <w:rPr>
          <w:rFonts w:ascii="Times New Roman" w:hAnsi="Times New Roman"/>
          <w:sz w:val="24"/>
          <w:szCs w:val="24"/>
          <w:lang w:val="en-GB"/>
        </w:rPr>
      </w:pPr>
    </w:p>
    <w:p w:rsidR="00804A92" w:rsidRPr="00273ECD" w:rsidRDefault="00804A92" w:rsidP="00273ECD">
      <w:pPr>
        <w:pStyle w:val="SingleTxtG"/>
        <w:tabs>
          <w:tab w:val="left" w:pos="1843"/>
          <w:tab w:val="left" w:pos="1985"/>
        </w:tabs>
        <w:spacing w:line="240" w:lineRule="auto"/>
        <w:ind w:left="0" w:right="0"/>
        <w:rPr>
          <w:b/>
          <w:sz w:val="28"/>
          <w:szCs w:val="28"/>
        </w:rPr>
      </w:pPr>
      <w:r w:rsidRPr="00273ECD">
        <w:rPr>
          <w:b/>
          <w:sz w:val="28"/>
          <w:szCs w:val="28"/>
        </w:rPr>
        <w:t xml:space="preserve">Art. 21 – Freedom of expression and opinion, and access to information </w:t>
      </w:r>
    </w:p>
    <w:p w:rsidR="002A4A1E" w:rsidRPr="00273ECD" w:rsidRDefault="002A4A1E" w:rsidP="00273ECD">
      <w:pPr>
        <w:pStyle w:val="SingleTxtG"/>
        <w:tabs>
          <w:tab w:val="left" w:pos="1843"/>
          <w:tab w:val="left" w:pos="1985"/>
        </w:tabs>
        <w:spacing w:line="240" w:lineRule="auto"/>
        <w:ind w:left="0" w:right="0"/>
        <w:rPr>
          <w:i/>
          <w:sz w:val="24"/>
          <w:szCs w:val="24"/>
        </w:rPr>
      </w:pPr>
      <w:r w:rsidRPr="00273ECD">
        <w:rPr>
          <w:i/>
          <w:sz w:val="24"/>
          <w:szCs w:val="24"/>
        </w:rPr>
        <w:t xml:space="preserve">The Committee notes with concern the lack of investment of resources in sign language interpretation and the lack of trained sign language </w:t>
      </w:r>
      <w:r w:rsidRPr="00273ECD">
        <w:rPr>
          <w:i/>
          <w:sz w:val="24"/>
          <w:szCs w:val="24"/>
        </w:rPr>
        <w:lastRenderedPageBreak/>
        <w:t>interpreters, which restricts the effective enjoyment of the right of deaf persons and their families to use Czech sign language.</w:t>
      </w:r>
    </w:p>
    <w:p w:rsidR="002A4A1E" w:rsidRPr="00273ECD" w:rsidRDefault="002A4A1E" w:rsidP="00273ECD">
      <w:pPr>
        <w:pStyle w:val="SingleTxtG"/>
        <w:tabs>
          <w:tab w:val="left" w:pos="1843"/>
          <w:tab w:val="left" w:pos="1985"/>
        </w:tabs>
        <w:spacing w:line="240" w:lineRule="auto"/>
        <w:ind w:left="0" w:right="0"/>
        <w:rPr>
          <w:b/>
          <w:i/>
          <w:sz w:val="24"/>
          <w:szCs w:val="24"/>
        </w:rPr>
      </w:pPr>
      <w:r w:rsidRPr="00273ECD">
        <w:rPr>
          <w:b/>
          <w:i/>
          <w:sz w:val="24"/>
          <w:szCs w:val="24"/>
        </w:rPr>
        <w:t>The Committee calls upon the State party to allocate sufficient financial resources for the training and hiring of sign language interpreters in order to enable deaf persons to effectively enjoy the right to use Czech sign language.</w:t>
      </w:r>
    </w:p>
    <w:p w:rsidR="002A4A1E" w:rsidRPr="00273ECD" w:rsidRDefault="002A4A1E" w:rsidP="00273ECD">
      <w:pPr>
        <w:pStyle w:val="SingleTxtG"/>
        <w:tabs>
          <w:tab w:val="left" w:pos="1843"/>
          <w:tab w:val="left" w:pos="1985"/>
        </w:tabs>
        <w:spacing w:line="240" w:lineRule="auto"/>
        <w:ind w:left="0" w:right="0"/>
        <w:rPr>
          <w:i/>
          <w:sz w:val="24"/>
          <w:szCs w:val="24"/>
        </w:rPr>
      </w:pPr>
      <w:r w:rsidRPr="00273ECD">
        <w:rPr>
          <w:i/>
          <w:sz w:val="24"/>
          <w:szCs w:val="24"/>
        </w:rPr>
        <w:t>The Committee notes that the State party still has not amended Act No. 231/2001 Coll., which should make audiovisual content of broadcasts accessible to persons with hearing or visual impairment.</w:t>
      </w:r>
    </w:p>
    <w:p w:rsidR="002A4A1E" w:rsidRPr="00273ECD" w:rsidRDefault="002A4A1E" w:rsidP="00273ECD">
      <w:pPr>
        <w:pStyle w:val="SingleTxtG"/>
        <w:tabs>
          <w:tab w:val="left" w:pos="1843"/>
          <w:tab w:val="left" w:pos="1985"/>
        </w:tabs>
        <w:spacing w:line="240" w:lineRule="auto"/>
        <w:ind w:left="0" w:right="0"/>
        <w:rPr>
          <w:b/>
          <w:i/>
          <w:sz w:val="24"/>
          <w:szCs w:val="24"/>
        </w:rPr>
      </w:pPr>
      <w:r w:rsidRPr="00273ECD">
        <w:rPr>
          <w:b/>
          <w:i/>
          <w:sz w:val="24"/>
          <w:szCs w:val="24"/>
        </w:rPr>
        <w:t xml:space="preserve">The Committee calls upon the State party to amend Act No. 231/2001 Coll. </w:t>
      </w:r>
      <w:r w:rsidR="00234757">
        <w:rPr>
          <w:b/>
          <w:i/>
          <w:sz w:val="24"/>
          <w:szCs w:val="24"/>
        </w:rPr>
        <w:t>a</w:t>
      </w:r>
      <w:r w:rsidRPr="00273ECD">
        <w:rPr>
          <w:b/>
          <w:i/>
          <w:sz w:val="24"/>
          <w:szCs w:val="24"/>
        </w:rPr>
        <w:t>nd to ensure that the audiovisual content of broadcasts is accessible to persons with hearing or visual impairment.</w:t>
      </w:r>
    </w:p>
    <w:p w:rsidR="00804A92" w:rsidRPr="00273ECD" w:rsidRDefault="00804A92" w:rsidP="00273ECD">
      <w:pPr>
        <w:jc w:val="both"/>
        <w:rPr>
          <w:rFonts w:ascii="Times New Roman" w:hAnsi="Times New Roman"/>
          <w:b/>
          <w:sz w:val="24"/>
          <w:szCs w:val="24"/>
          <w:lang w:val="en-GB"/>
        </w:rPr>
      </w:pPr>
    </w:p>
    <w:p w:rsidR="0047710F" w:rsidRPr="00273ECD" w:rsidRDefault="00804A92" w:rsidP="00273ECD">
      <w:pPr>
        <w:jc w:val="both"/>
        <w:rPr>
          <w:rFonts w:ascii="Times New Roman" w:hAnsi="Times New Roman"/>
          <w:b/>
          <w:sz w:val="24"/>
          <w:szCs w:val="24"/>
          <w:lang w:val="en-GB"/>
        </w:rPr>
      </w:pPr>
      <w:r w:rsidRPr="00273ECD">
        <w:rPr>
          <w:rFonts w:ascii="Times New Roman" w:hAnsi="Times New Roman"/>
          <w:b/>
          <w:sz w:val="24"/>
          <w:szCs w:val="24"/>
          <w:lang w:val="en-GB"/>
        </w:rPr>
        <w:t>Comment</w:t>
      </w:r>
      <w:r w:rsidR="0047710F" w:rsidRPr="00273ECD">
        <w:rPr>
          <w:rFonts w:ascii="Times New Roman" w:hAnsi="Times New Roman"/>
          <w:b/>
          <w:sz w:val="24"/>
          <w:szCs w:val="24"/>
          <w:lang w:val="en-GB"/>
        </w:rPr>
        <w:t>:</w:t>
      </w:r>
    </w:p>
    <w:p w:rsidR="000A418E" w:rsidRPr="00417273" w:rsidRDefault="00C33116" w:rsidP="00273ECD">
      <w:pPr>
        <w:pStyle w:val="ListParagraph"/>
        <w:numPr>
          <w:ilvl w:val="0"/>
          <w:numId w:val="4"/>
        </w:numPr>
        <w:autoSpaceDE w:val="0"/>
        <w:autoSpaceDN w:val="0"/>
        <w:adjustRightInd w:val="0"/>
        <w:spacing w:line="240" w:lineRule="auto"/>
        <w:jc w:val="both"/>
        <w:rPr>
          <w:rFonts w:ascii="Times New Roman" w:hAnsi="Times New Roman" w:cs="Times New Roman"/>
          <w:sz w:val="24"/>
          <w:szCs w:val="24"/>
          <w:lang w:val="en-GB"/>
        </w:rPr>
      </w:pPr>
      <w:r w:rsidRPr="00417273">
        <w:rPr>
          <w:rFonts w:ascii="Times New Roman" w:hAnsi="Times New Roman" w:cs="Times New Roman"/>
          <w:sz w:val="24"/>
          <w:szCs w:val="24"/>
          <w:lang w:val="en-GB"/>
        </w:rPr>
        <w:t xml:space="preserve">In spite of a certain improvement in education of </w:t>
      </w:r>
      <w:r w:rsidR="006C6E78" w:rsidRPr="00417273">
        <w:rPr>
          <w:rFonts w:ascii="Times New Roman" w:hAnsi="Times New Roman" w:cs="Times New Roman"/>
          <w:sz w:val="24"/>
          <w:szCs w:val="24"/>
          <w:lang w:val="en-GB"/>
        </w:rPr>
        <w:t>sign language interpreters</w:t>
      </w:r>
      <w:r w:rsidR="000A418E" w:rsidRPr="00417273">
        <w:rPr>
          <w:rFonts w:ascii="Times New Roman" w:hAnsi="Times New Roman" w:cs="Times New Roman"/>
          <w:sz w:val="24"/>
          <w:szCs w:val="24"/>
          <w:lang w:val="en-GB"/>
        </w:rPr>
        <w:t xml:space="preserve">, </w:t>
      </w:r>
      <w:r w:rsidR="006C6E78" w:rsidRPr="00417273">
        <w:rPr>
          <w:rFonts w:ascii="Times New Roman" w:hAnsi="Times New Roman" w:cs="Times New Roman"/>
          <w:sz w:val="24"/>
          <w:szCs w:val="24"/>
          <w:lang w:val="en-GB"/>
        </w:rPr>
        <w:t xml:space="preserve">there is a distinct lack of interpreters in </w:t>
      </w:r>
      <w:r w:rsidR="00D95F01">
        <w:rPr>
          <w:rFonts w:ascii="Times New Roman" w:hAnsi="Times New Roman" w:cs="Times New Roman"/>
          <w:sz w:val="24"/>
          <w:szCs w:val="24"/>
          <w:lang w:val="en-GB"/>
        </w:rPr>
        <w:t xml:space="preserve">the </w:t>
      </w:r>
      <w:r w:rsidR="006C6E78" w:rsidRPr="00417273">
        <w:rPr>
          <w:rFonts w:ascii="Times New Roman" w:hAnsi="Times New Roman" w:cs="Times New Roman"/>
          <w:sz w:val="24"/>
          <w:szCs w:val="24"/>
          <w:lang w:val="en-GB"/>
        </w:rPr>
        <w:t>Czech R</w:t>
      </w:r>
      <w:r w:rsidR="000A418E" w:rsidRPr="00417273">
        <w:rPr>
          <w:rFonts w:ascii="Times New Roman" w:hAnsi="Times New Roman" w:cs="Times New Roman"/>
          <w:sz w:val="24"/>
          <w:szCs w:val="24"/>
          <w:lang w:val="en-GB"/>
        </w:rPr>
        <w:t xml:space="preserve">epublic. </w:t>
      </w:r>
      <w:r w:rsidR="006C6E78" w:rsidRPr="00417273">
        <w:rPr>
          <w:rFonts w:ascii="Times New Roman" w:hAnsi="Times New Roman" w:cs="Times New Roman"/>
          <w:sz w:val="24"/>
          <w:szCs w:val="24"/>
          <w:lang w:val="en-GB"/>
        </w:rPr>
        <w:t>In the past years, one vocational school</w:t>
      </w:r>
      <w:r w:rsidR="000A418E" w:rsidRPr="00417273">
        <w:rPr>
          <w:rFonts w:ascii="Times New Roman" w:hAnsi="Times New Roman" w:cs="Times New Roman"/>
          <w:sz w:val="24"/>
          <w:szCs w:val="24"/>
          <w:lang w:val="en-GB"/>
        </w:rPr>
        <w:t xml:space="preserve"> </w:t>
      </w:r>
      <w:r w:rsidR="006C6E78" w:rsidRPr="00417273">
        <w:rPr>
          <w:rFonts w:ascii="Times New Roman" w:hAnsi="Times New Roman" w:cs="Times New Roman"/>
          <w:sz w:val="24"/>
          <w:szCs w:val="24"/>
          <w:lang w:val="en-GB"/>
        </w:rPr>
        <w:t xml:space="preserve">for interpreters was established </w:t>
      </w:r>
      <w:r w:rsidR="000A418E" w:rsidRPr="00417273">
        <w:rPr>
          <w:rFonts w:ascii="Times New Roman" w:hAnsi="Times New Roman" w:cs="Times New Roman"/>
          <w:sz w:val="24"/>
          <w:szCs w:val="24"/>
          <w:lang w:val="en-GB"/>
        </w:rPr>
        <w:t>a</w:t>
      </w:r>
      <w:r w:rsidR="006C6E78" w:rsidRPr="00417273">
        <w:rPr>
          <w:rFonts w:ascii="Times New Roman" w:hAnsi="Times New Roman" w:cs="Times New Roman"/>
          <w:sz w:val="24"/>
          <w:szCs w:val="24"/>
          <w:lang w:val="en-GB"/>
        </w:rPr>
        <w:t>nd</w:t>
      </w:r>
      <w:r w:rsidR="000A418E" w:rsidRPr="00417273">
        <w:rPr>
          <w:rFonts w:ascii="Times New Roman" w:hAnsi="Times New Roman" w:cs="Times New Roman"/>
          <w:sz w:val="24"/>
          <w:szCs w:val="24"/>
          <w:lang w:val="en-GB"/>
        </w:rPr>
        <w:t xml:space="preserve"> </w:t>
      </w:r>
      <w:r w:rsidR="006C6E78" w:rsidRPr="00417273">
        <w:rPr>
          <w:rFonts w:ascii="Times New Roman" w:hAnsi="Times New Roman" w:cs="Times New Roman"/>
          <w:sz w:val="24"/>
          <w:szCs w:val="24"/>
          <w:lang w:val="en-GB"/>
        </w:rPr>
        <w:t>their remuneration was improved</w:t>
      </w:r>
      <w:r w:rsidR="000A418E" w:rsidRPr="00417273">
        <w:rPr>
          <w:rFonts w:ascii="Times New Roman" w:hAnsi="Times New Roman" w:cs="Times New Roman"/>
          <w:sz w:val="24"/>
          <w:szCs w:val="24"/>
          <w:lang w:val="en-GB"/>
        </w:rPr>
        <w:t xml:space="preserve">. </w:t>
      </w:r>
      <w:r w:rsidR="00576C25" w:rsidRPr="00417273">
        <w:rPr>
          <w:rFonts w:ascii="Times New Roman" w:hAnsi="Times New Roman" w:cs="Times New Roman"/>
          <w:sz w:val="24"/>
          <w:szCs w:val="24"/>
          <w:lang w:val="en-GB"/>
        </w:rPr>
        <w:t>This might h</w:t>
      </w:r>
      <w:r w:rsidR="006C6E78" w:rsidRPr="00417273">
        <w:rPr>
          <w:rFonts w:ascii="Times New Roman" w:hAnsi="Times New Roman" w:cs="Times New Roman"/>
          <w:sz w:val="24"/>
          <w:szCs w:val="24"/>
          <w:lang w:val="en-GB"/>
        </w:rPr>
        <w:t xml:space="preserve">owever </w:t>
      </w:r>
      <w:r w:rsidR="00576C25" w:rsidRPr="00417273">
        <w:rPr>
          <w:rFonts w:ascii="Times New Roman" w:hAnsi="Times New Roman" w:cs="Times New Roman"/>
          <w:sz w:val="24"/>
          <w:szCs w:val="24"/>
          <w:lang w:val="en-GB"/>
        </w:rPr>
        <w:t xml:space="preserve">be due to general wage increase in </w:t>
      </w:r>
      <w:r w:rsidR="00D95F01">
        <w:rPr>
          <w:rFonts w:ascii="Times New Roman" w:hAnsi="Times New Roman" w:cs="Times New Roman"/>
          <w:sz w:val="24"/>
          <w:szCs w:val="24"/>
          <w:lang w:val="en-GB"/>
        </w:rPr>
        <w:t xml:space="preserve">the </w:t>
      </w:r>
      <w:r w:rsidR="00576C25" w:rsidRPr="00417273">
        <w:rPr>
          <w:rFonts w:ascii="Times New Roman" w:hAnsi="Times New Roman" w:cs="Times New Roman"/>
          <w:sz w:val="24"/>
          <w:szCs w:val="24"/>
          <w:lang w:val="en-GB"/>
        </w:rPr>
        <w:t>Czech Republic in the last three years</w:t>
      </w:r>
      <w:r w:rsidR="000A418E" w:rsidRPr="00417273">
        <w:rPr>
          <w:rFonts w:ascii="Times New Roman" w:hAnsi="Times New Roman" w:cs="Times New Roman"/>
          <w:sz w:val="24"/>
          <w:szCs w:val="24"/>
          <w:lang w:val="en-GB"/>
        </w:rPr>
        <w:t xml:space="preserve">. </w:t>
      </w:r>
      <w:r w:rsidR="00576C25" w:rsidRPr="00417273">
        <w:rPr>
          <w:rFonts w:ascii="Times New Roman" w:hAnsi="Times New Roman" w:cs="Times New Roman"/>
          <w:sz w:val="24"/>
          <w:szCs w:val="24"/>
          <w:lang w:val="en-GB"/>
        </w:rPr>
        <w:t>The profession of inte</w:t>
      </w:r>
      <w:r w:rsidR="00234757" w:rsidRPr="00417273">
        <w:rPr>
          <w:rFonts w:ascii="Times New Roman" w:hAnsi="Times New Roman" w:cs="Times New Roman"/>
          <w:sz w:val="24"/>
          <w:szCs w:val="24"/>
          <w:lang w:val="en-GB"/>
        </w:rPr>
        <w:t>rpreter has not been ranked in</w:t>
      </w:r>
      <w:r w:rsidR="00576C25" w:rsidRPr="00417273">
        <w:rPr>
          <w:rFonts w:ascii="Times New Roman" w:hAnsi="Times New Roman" w:cs="Times New Roman"/>
          <w:sz w:val="24"/>
          <w:szCs w:val="24"/>
          <w:lang w:val="en-GB"/>
        </w:rPr>
        <w:t xml:space="preserve"> the National Register of Qualifications</w:t>
      </w:r>
      <w:r w:rsidR="000A418E" w:rsidRPr="00417273">
        <w:rPr>
          <w:rFonts w:ascii="Times New Roman" w:hAnsi="Times New Roman" w:cs="Times New Roman"/>
          <w:sz w:val="24"/>
          <w:szCs w:val="24"/>
          <w:lang w:val="en-GB"/>
        </w:rPr>
        <w:t xml:space="preserve">, </w:t>
      </w:r>
      <w:r w:rsidR="00576C25" w:rsidRPr="00417273">
        <w:rPr>
          <w:rFonts w:ascii="Times New Roman" w:hAnsi="Times New Roman" w:cs="Times New Roman"/>
          <w:sz w:val="24"/>
          <w:szCs w:val="24"/>
          <w:lang w:val="en-GB"/>
        </w:rPr>
        <w:t>which might be one of the reasons for the lack of interest in this expertise</w:t>
      </w:r>
      <w:r w:rsidR="000A418E" w:rsidRPr="00417273">
        <w:rPr>
          <w:rFonts w:ascii="Times New Roman" w:hAnsi="Times New Roman" w:cs="Times New Roman"/>
          <w:sz w:val="24"/>
          <w:szCs w:val="24"/>
          <w:lang w:val="en-GB"/>
        </w:rPr>
        <w:t xml:space="preserve">. </w:t>
      </w:r>
      <w:r w:rsidR="00576C25" w:rsidRPr="00417273">
        <w:rPr>
          <w:rFonts w:ascii="Times New Roman" w:hAnsi="Times New Roman" w:cs="Times New Roman"/>
          <w:sz w:val="24"/>
          <w:szCs w:val="24"/>
          <w:lang w:val="en-GB"/>
        </w:rPr>
        <w:t xml:space="preserve">It is </w:t>
      </w:r>
      <w:r w:rsidR="00D95F01">
        <w:rPr>
          <w:rFonts w:ascii="Times New Roman" w:hAnsi="Times New Roman" w:cs="Times New Roman"/>
          <w:sz w:val="24"/>
          <w:szCs w:val="24"/>
          <w:lang w:val="en-GB"/>
        </w:rPr>
        <w:t>planned</w:t>
      </w:r>
      <w:r w:rsidR="00D95F01" w:rsidRPr="00417273">
        <w:rPr>
          <w:rFonts w:ascii="Times New Roman" w:hAnsi="Times New Roman" w:cs="Times New Roman"/>
          <w:sz w:val="24"/>
          <w:szCs w:val="24"/>
          <w:lang w:val="en-GB"/>
        </w:rPr>
        <w:t xml:space="preserve"> </w:t>
      </w:r>
      <w:r w:rsidR="00576C25" w:rsidRPr="00417273">
        <w:rPr>
          <w:rFonts w:ascii="Times New Roman" w:hAnsi="Times New Roman" w:cs="Times New Roman"/>
          <w:sz w:val="24"/>
          <w:szCs w:val="24"/>
          <w:lang w:val="en-GB"/>
        </w:rPr>
        <w:t>to incorporate the profession of sign language interpreter</w:t>
      </w:r>
      <w:r w:rsidR="00AE3F0F" w:rsidRPr="00417273">
        <w:rPr>
          <w:rFonts w:ascii="Times New Roman" w:hAnsi="Times New Roman" w:cs="Times New Roman"/>
          <w:sz w:val="24"/>
          <w:szCs w:val="24"/>
          <w:lang w:val="en-GB"/>
        </w:rPr>
        <w:t>s</w:t>
      </w:r>
      <w:r w:rsidR="00576C25" w:rsidRPr="00417273">
        <w:rPr>
          <w:rFonts w:ascii="Times New Roman" w:hAnsi="Times New Roman" w:cs="Times New Roman"/>
          <w:sz w:val="24"/>
          <w:szCs w:val="24"/>
          <w:lang w:val="en-GB"/>
        </w:rPr>
        <w:t xml:space="preserve"> into a legal regulation</w:t>
      </w:r>
      <w:r w:rsidR="000A418E" w:rsidRPr="00417273">
        <w:rPr>
          <w:rFonts w:ascii="Times New Roman" w:hAnsi="Times New Roman" w:cs="Times New Roman"/>
          <w:sz w:val="24"/>
          <w:szCs w:val="24"/>
          <w:lang w:val="en-GB"/>
        </w:rPr>
        <w:t xml:space="preserve"> </w:t>
      </w:r>
      <w:r w:rsidR="00576C25" w:rsidRPr="00417273">
        <w:rPr>
          <w:rFonts w:ascii="Times New Roman" w:hAnsi="Times New Roman" w:cs="Times New Roman"/>
          <w:sz w:val="24"/>
          <w:szCs w:val="24"/>
          <w:lang w:val="en-GB"/>
        </w:rPr>
        <w:t xml:space="preserve">providing for </w:t>
      </w:r>
      <w:r w:rsidR="000A418E" w:rsidRPr="00417273">
        <w:rPr>
          <w:rFonts w:ascii="Times New Roman" w:hAnsi="Times New Roman" w:cs="Times New Roman"/>
          <w:sz w:val="24"/>
          <w:szCs w:val="24"/>
          <w:lang w:val="en-GB"/>
        </w:rPr>
        <w:t>soci</w:t>
      </w:r>
      <w:r w:rsidR="00576C25" w:rsidRPr="00417273">
        <w:rPr>
          <w:rFonts w:ascii="Times New Roman" w:hAnsi="Times New Roman" w:cs="Times New Roman"/>
          <w:sz w:val="24"/>
          <w:szCs w:val="24"/>
          <w:lang w:val="en-GB"/>
        </w:rPr>
        <w:t xml:space="preserve">al services, </w:t>
      </w:r>
      <w:r w:rsidR="00D95F01">
        <w:rPr>
          <w:rFonts w:ascii="Times New Roman" w:hAnsi="Times New Roman" w:cs="Times New Roman"/>
          <w:sz w:val="24"/>
          <w:szCs w:val="24"/>
          <w:lang w:val="en-GB"/>
        </w:rPr>
        <w:t xml:space="preserve">but </w:t>
      </w:r>
      <w:r w:rsidR="00576C25" w:rsidRPr="00417273">
        <w:rPr>
          <w:rFonts w:ascii="Times New Roman" w:hAnsi="Times New Roman" w:cs="Times New Roman"/>
          <w:sz w:val="24"/>
          <w:szCs w:val="24"/>
          <w:lang w:val="en-GB"/>
        </w:rPr>
        <w:t>its adoption is realistic in two years only</w:t>
      </w:r>
      <w:r w:rsidR="00234757" w:rsidRPr="00417273">
        <w:rPr>
          <w:rFonts w:ascii="Times New Roman" w:hAnsi="Times New Roman" w:cs="Times New Roman"/>
          <w:sz w:val="24"/>
          <w:szCs w:val="24"/>
          <w:lang w:val="en-GB"/>
        </w:rPr>
        <w:t xml:space="preserve"> though</w:t>
      </w:r>
      <w:r w:rsidR="000A418E" w:rsidRPr="00417273">
        <w:rPr>
          <w:rFonts w:ascii="Times New Roman" w:hAnsi="Times New Roman" w:cs="Times New Roman"/>
          <w:sz w:val="24"/>
          <w:szCs w:val="24"/>
          <w:lang w:val="en-GB"/>
        </w:rPr>
        <w:t>.</w:t>
      </w:r>
    </w:p>
    <w:p w:rsidR="001B4D8C" w:rsidRPr="00273ECD" w:rsidRDefault="00AE3F0F" w:rsidP="00273ECD">
      <w:pPr>
        <w:pStyle w:val="ListParagraph"/>
        <w:numPr>
          <w:ilvl w:val="0"/>
          <w:numId w:val="4"/>
        </w:numPr>
        <w:spacing w:line="240" w:lineRule="auto"/>
        <w:jc w:val="both"/>
        <w:rPr>
          <w:rFonts w:ascii="Times New Roman" w:hAnsi="Times New Roman" w:cs="Times New Roman"/>
          <w:b/>
          <w:sz w:val="24"/>
          <w:szCs w:val="24"/>
          <w:lang w:val="en-GB"/>
        </w:rPr>
      </w:pPr>
      <w:r w:rsidRPr="00273ECD">
        <w:rPr>
          <w:rFonts w:ascii="Times New Roman" w:hAnsi="Times New Roman" w:cs="Times New Roman"/>
          <w:sz w:val="24"/>
          <w:szCs w:val="24"/>
          <w:lang w:val="en-GB"/>
        </w:rPr>
        <w:t>The access to information in health service</w:t>
      </w:r>
      <w:r w:rsidR="00D95F01">
        <w:rPr>
          <w:rFonts w:ascii="Times New Roman" w:hAnsi="Times New Roman" w:cs="Times New Roman"/>
          <w:sz w:val="24"/>
          <w:szCs w:val="24"/>
          <w:lang w:val="en-GB"/>
        </w:rPr>
        <w:t>s</w:t>
      </w:r>
      <w:r w:rsidRPr="00273ECD">
        <w:rPr>
          <w:rFonts w:ascii="Times New Roman" w:hAnsi="Times New Roman" w:cs="Times New Roman"/>
          <w:sz w:val="24"/>
          <w:szCs w:val="24"/>
          <w:lang w:val="en-GB"/>
        </w:rPr>
        <w:t xml:space="preserve"> is very problematic</w:t>
      </w:r>
      <w:r w:rsidR="001B4D8C" w:rsidRPr="00273ECD">
        <w:rPr>
          <w:rFonts w:ascii="Times New Roman" w:hAnsi="Times New Roman" w:cs="Times New Roman"/>
          <w:sz w:val="24"/>
          <w:szCs w:val="24"/>
          <w:lang w:val="en-GB"/>
        </w:rPr>
        <w:t xml:space="preserve">. </w:t>
      </w:r>
      <w:r w:rsidRPr="00273ECD">
        <w:rPr>
          <w:rFonts w:ascii="Times New Roman" w:hAnsi="Times New Roman" w:cs="Times New Roman"/>
          <w:sz w:val="24"/>
          <w:szCs w:val="24"/>
          <w:lang w:val="en-GB"/>
        </w:rPr>
        <w:t xml:space="preserve">The medical staff does not require the presence of a </w:t>
      </w:r>
      <w:r w:rsidRPr="00417273">
        <w:rPr>
          <w:rFonts w:ascii="Times New Roman" w:hAnsi="Times New Roman" w:cs="Times New Roman"/>
          <w:sz w:val="24"/>
          <w:szCs w:val="24"/>
          <w:lang w:val="en-GB"/>
        </w:rPr>
        <w:t>sign language interpreter</w:t>
      </w:r>
      <w:r w:rsidRPr="00D95F01">
        <w:rPr>
          <w:rFonts w:ascii="Times New Roman" w:hAnsi="Times New Roman" w:cs="Times New Roman"/>
          <w:sz w:val="24"/>
          <w:szCs w:val="24"/>
          <w:lang w:val="en-GB"/>
        </w:rPr>
        <w:t xml:space="preserve"> </w:t>
      </w:r>
      <w:r w:rsidRPr="00273ECD">
        <w:rPr>
          <w:rFonts w:ascii="Times New Roman" w:hAnsi="Times New Roman" w:cs="Times New Roman"/>
          <w:sz w:val="24"/>
          <w:szCs w:val="24"/>
          <w:lang w:val="en-GB"/>
        </w:rPr>
        <w:t xml:space="preserve">if </w:t>
      </w:r>
      <w:r w:rsidR="00234757">
        <w:rPr>
          <w:rFonts w:ascii="Times New Roman" w:hAnsi="Times New Roman" w:cs="Times New Roman"/>
          <w:sz w:val="24"/>
          <w:szCs w:val="24"/>
          <w:lang w:val="en-GB"/>
        </w:rPr>
        <w:t>the patient</w:t>
      </w:r>
      <w:r w:rsidRPr="00273ECD">
        <w:rPr>
          <w:rFonts w:ascii="Times New Roman" w:hAnsi="Times New Roman" w:cs="Times New Roman"/>
          <w:sz w:val="24"/>
          <w:szCs w:val="24"/>
          <w:lang w:val="en-GB"/>
        </w:rPr>
        <w:t xml:space="preserve"> </w:t>
      </w:r>
      <w:r w:rsidR="00234757">
        <w:rPr>
          <w:rFonts w:ascii="Times New Roman" w:hAnsi="Times New Roman" w:cs="Times New Roman"/>
          <w:sz w:val="24"/>
          <w:szCs w:val="24"/>
          <w:lang w:val="en-GB"/>
        </w:rPr>
        <w:t xml:space="preserve">has </w:t>
      </w:r>
      <w:r w:rsidRPr="00273ECD">
        <w:rPr>
          <w:rFonts w:ascii="Times New Roman" w:hAnsi="Times New Roman" w:cs="Times New Roman"/>
          <w:sz w:val="24"/>
          <w:szCs w:val="24"/>
          <w:lang w:val="en-GB"/>
        </w:rPr>
        <w:t xml:space="preserve">a hearing impairment – which does not meet the requirement to </w:t>
      </w:r>
      <w:r w:rsidR="001B4D8C" w:rsidRPr="00273ECD">
        <w:rPr>
          <w:rFonts w:ascii="Times New Roman" w:hAnsi="Times New Roman" w:cs="Times New Roman"/>
          <w:sz w:val="24"/>
          <w:szCs w:val="24"/>
          <w:lang w:val="en-GB"/>
        </w:rPr>
        <w:t>inform</w:t>
      </w:r>
      <w:r w:rsidRPr="00273ECD">
        <w:rPr>
          <w:rFonts w:ascii="Times New Roman" w:hAnsi="Times New Roman" w:cs="Times New Roman"/>
          <w:sz w:val="24"/>
          <w:szCs w:val="24"/>
          <w:lang w:val="en-GB"/>
        </w:rPr>
        <w:t xml:space="preserve"> </w:t>
      </w:r>
      <w:r w:rsidR="001B4D8C" w:rsidRPr="00273ECD">
        <w:rPr>
          <w:rFonts w:ascii="Times New Roman" w:hAnsi="Times New Roman" w:cs="Times New Roman"/>
          <w:sz w:val="24"/>
          <w:szCs w:val="24"/>
          <w:lang w:val="en-GB"/>
        </w:rPr>
        <w:t>pa</w:t>
      </w:r>
      <w:r w:rsidRPr="00273ECD">
        <w:rPr>
          <w:rFonts w:ascii="Times New Roman" w:hAnsi="Times New Roman" w:cs="Times New Roman"/>
          <w:sz w:val="24"/>
          <w:szCs w:val="24"/>
          <w:lang w:val="en-GB"/>
        </w:rPr>
        <w:t>t</w:t>
      </w:r>
      <w:r w:rsidR="001B4D8C" w:rsidRPr="00273ECD">
        <w:rPr>
          <w:rFonts w:ascii="Times New Roman" w:hAnsi="Times New Roman" w:cs="Times New Roman"/>
          <w:sz w:val="24"/>
          <w:szCs w:val="24"/>
          <w:lang w:val="en-GB"/>
        </w:rPr>
        <w:t>ient</w:t>
      </w:r>
      <w:r w:rsidRPr="00273ECD">
        <w:rPr>
          <w:rFonts w:ascii="Times New Roman" w:hAnsi="Times New Roman" w:cs="Times New Roman"/>
          <w:sz w:val="24"/>
          <w:szCs w:val="24"/>
          <w:lang w:val="en-GB"/>
        </w:rPr>
        <w:t>s</w:t>
      </w:r>
      <w:r w:rsidR="001B4D8C" w:rsidRPr="00273ECD">
        <w:rPr>
          <w:rFonts w:ascii="Times New Roman" w:hAnsi="Times New Roman" w:cs="Times New Roman"/>
          <w:sz w:val="24"/>
          <w:szCs w:val="24"/>
          <w:lang w:val="en-GB"/>
        </w:rPr>
        <w:t xml:space="preserve"> </w:t>
      </w:r>
      <w:r w:rsidRPr="00273ECD">
        <w:rPr>
          <w:rFonts w:ascii="Times New Roman" w:hAnsi="Times New Roman" w:cs="Times New Roman"/>
          <w:sz w:val="24"/>
          <w:szCs w:val="24"/>
          <w:lang w:val="en-GB"/>
        </w:rPr>
        <w:t>ab</w:t>
      </w:r>
      <w:r w:rsidR="001B4D8C" w:rsidRPr="00273ECD">
        <w:rPr>
          <w:rFonts w:ascii="Times New Roman" w:hAnsi="Times New Roman" w:cs="Times New Roman"/>
          <w:sz w:val="24"/>
          <w:szCs w:val="24"/>
          <w:lang w:val="en-GB"/>
        </w:rPr>
        <w:t>o</w:t>
      </w:r>
      <w:r w:rsidRPr="00273ECD">
        <w:rPr>
          <w:rFonts w:ascii="Times New Roman" w:hAnsi="Times New Roman" w:cs="Times New Roman"/>
          <w:sz w:val="24"/>
          <w:szCs w:val="24"/>
          <w:lang w:val="en-GB"/>
        </w:rPr>
        <w:t xml:space="preserve">ut the ways of </w:t>
      </w:r>
      <w:r w:rsidRPr="00273ECD">
        <w:rPr>
          <w:rFonts w:ascii="Times New Roman" w:hAnsi="Times New Roman" w:cs="Times New Roman"/>
          <w:sz w:val="24"/>
          <w:szCs w:val="24"/>
          <w:lang w:val="en-GB"/>
        </w:rPr>
        <w:lastRenderedPageBreak/>
        <w:t>medical treatment</w:t>
      </w:r>
      <w:r w:rsidR="001B4D8C" w:rsidRPr="00273ECD">
        <w:rPr>
          <w:rFonts w:ascii="Times New Roman" w:hAnsi="Times New Roman" w:cs="Times New Roman"/>
          <w:sz w:val="24"/>
          <w:szCs w:val="24"/>
          <w:lang w:val="en-GB"/>
        </w:rPr>
        <w:t xml:space="preserve">. </w:t>
      </w:r>
      <w:r w:rsidRPr="00273ECD">
        <w:rPr>
          <w:rFonts w:ascii="Times New Roman" w:hAnsi="Times New Roman" w:cs="Times New Roman"/>
          <w:sz w:val="24"/>
          <w:szCs w:val="24"/>
          <w:lang w:val="en-GB"/>
        </w:rPr>
        <w:t>The consents to hospitalization</w:t>
      </w:r>
      <w:r w:rsidR="001B4D8C" w:rsidRPr="00273ECD">
        <w:rPr>
          <w:rFonts w:ascii="Times New Roman" w:hAnsi="Times New Roman" w:cs="Times New Roman"/>
          <w:sz w:val="24"/>
          <w:szCs w:val="24"/>
          <w:lang w:val="en-GB"/>
        </w:rPr>
        <w:t xml:space="preserve">, </w:t>
      </w:r>
      <w:r w:rsidRPr="00273ECD">
        <w:rPr>
          <w:rFonts w:ascii="Times New Roman" w:hAnsi="Times New Roman" w:cs="Times New Roman"/>
          <w:sz w:val="24"/>
          <w:szCs w:val="24"/>
          <w:lang w:val="en-GB"/>
        </w:rPr>
        <w:t xml:space="preserve">to medical interventions </w:t>
      </w:r>
      <w:r w:rsidR="001B4D8C" w:rsidRPr="00273ECD">
        <w:rPr>
          <w:rFonts w:ascii="Times New Roman" w:hAnsi="Times New Roman" w:cs="Times New Roman"/>
          <w:sz w:val="24"/>
          <w:szCs w:val="24"/>
          <w:lang w:val="en-GB"/>
        </w:rPr>
        <w:t>a</w:t>
      </w:r>
      <w:r w:rsidRPr="00273ECD">
        <w:rPr>
          <w:rFonts w:ascii="Times New Roman" w:hAnsi="Times New Roman" w:cs="Times New Roman"/>
          <w:sz w:val="24"/>
          <w:szCs w:val="24"/>
          <w:lang w:val="en-GB"/>
        </w:rPr>
        <w:t>nd</w:t>
      </w:r>
      <w:r w:rsidR="001B4D8C" w:rsidRPr="00273ECD">
        <w:rPr>
          <w:rFonts w:ascii="Times New Roman" w:hAnsi="Times New Roman" w:cs="Times New Roman"/>
          <w:sz w:val="24"/>
          <w:szCs w:val="24"/>
          <w:lang w:val="en-GB"/>
        </w:rPr>
        <w:t xml:space="preserve"> </w:t>
      </w:r>
      <w:r w:rsidRPr="00273ECD">
        <w:rPr>
          <w:rFonts w:ascii="Times New Roman" w:hAnsi="Times New Roman" w:cs="Times New Roman"/>
          <w:sz w:val="24"/>
          <w:szCs w:val="24"/>
          <w:lang w:val="en-GB"/>
        </w:rPr>
        <w:t>other operations are signed</w:t>
      </w:r>
      <w:r w:rsidR="001B4D8C" w:rsidRPr="00273ECD">
        <w:rPr>
          <w:rFonts w:ascii="Times New Roman" w:hAnsi="Times New Roman" w:cs="Times New Roman"/>
          <w:sz w:val="24"/>
          <w:szCs w:val="24"/>
          <w:lang w:val="en-GB"/>
        </w:rPr>
        <w:t xml:space="preserve"> </w:t>
      </w:r>
      <w:r w:rsidRPr="00273ECD">
        <w:rPr>
          <w:rFonts w:ascii="Times New Roman" w:hAnsi="Times New Roman" w:cs="Times New Roman"/>
          <w:sz w:val="24"/>
          <w:szCs w:val="24"/>
          <w:lang w:val="en-GB"/>
        </w:rPr>
        <w:t>without certification</w:t>
      </w:r>
      <w:r w:rsidR="005E778C" w:rsidRPr="00273ECD">
        <w:rPr>
          <w:rFonts w:ascii="Times New Roman" w:hAnsi="Times New Roman" w:cs="Times New Roman"/>
          <w:sz w:val="24"/>
          <w:szCs w:val="24"/>
          <w:lang w:val="en-GB"/>
        </w:rPr>
        <w:t xml:space="preserve"> that the patient understood everything</w:t>
      </w:r>
      <w:r w:rsidR="001B4D8C" w:rsidRPr="00273ECD">
        <w:rPr>
          <w:rFonts w:ascii="Times New Roman" w:hAnsi="Times New Roman" w:cs="Times New Roman"/>
          <w:sz w:val="24"/>
          <w:szCs w:val="24"/>
          <w:lang w:val="en-GB"/>
        </w:rPr>
        <w:t xml:space="preserve">. </w:t>
      </w:r>
      <w:r w:rsidR="005E778C" w:rsidRPr="00273ECD">
        <w:rPr>
          <w:rFonts w:ascii="Times New Roman" w:hAnsi="Times New Roman" w:cs="Times New Roman"/>
          <w:sz w:val="24"/>
          <w:szCs w:val="24"/>
          <w:lang w:val="en-GB"/>
        </w:rPr>
        <w:t xml:space="preserve">There is no room for patients’ further questions </w:t>
      </w:r>
      <w:r w:rsidR="001B4D8C" w:rsidRPr="00273ECD">
        <w:rPr>
          <w:rFonts w:ascii="Times New Roman" w:hAnsi="Times New Roman" w:cs="Times New Roman"/>
          <w:sz w:val="24"/>
          <w:szCs w:val="24"/>
          <w:lang w:val="en-GB"/>
        </w:rPr>
        <w:t>a</w:t>
      </w:r>
      <w:r w:rsidR="005E778C" w:rsidRPr="00273ECD">
        <w:rPr>
          <w:rFonts w:ascii="Times New Roman" w:hAnsi="Times New Roman" w:cs="Times New Roman"/>
          <w:sz w:val="24"/>
          <w:szCs w:val="24"/>
          <w:lang w:val="en-GB"/>
        </w:rPr>
        <w:t>nd</w:t>
      </w:r>
      <w:r w:rsidR="001B4D8C" w:rsidRPr="00273ECD">
        <w:rPr>
          <w:rFonts w:ascii="Times New Roman" w:hAnsi="Times New Roman" w:cs="Times New Roman"/>
          <w:sz w:val="24"/>
          <w:szCs w:val="24"/>
          <w:lang w:val="en-GB"/>
        </w:rPr>
        <w:t xml:space="preserve"> inform</w:t>
      </w:r>
      <w:r w:rsidR="005E778C" w:rsidRPr="00273ECD">
        <w:rPr>
          <w:rFonts w:ascii="Times New Roman" w:hAnsi="Times New Roman" w:cs="Times New Roman"/>
          <w:sz w:val="24"/>
          <w:szCs w:val="24"/>
          <w:lang w:val="en-GB"/>
        </w:rPr>
        <w:t>ation</w:t>
      </w:r>
      <w:r w:rsidR="001B4D8C" w:rsidRPr="00273ECD">
        <w:rPr>
          <w:rFonts w:ascii="Times New Roman" w:hAnsi="Times New Roman" w:cs="Times New Roman"/>
          <w:sz w:val="24"/>
          <w:szCs w:val="24"/>
          <w:lang w:val="en-GB"/>
        </w:rPr>
        <w:t xml:space="preserve">. </w:t>
      </w:r>
    </w:p>
    <w:p w:rsidR="0058405A" w:rsidRPr="00273ECD" w:rsidRDefault="001B4D8C" w:rsidP="00273ECD">
      <w:pPr>
        <w:pStyle w:val="ListParagraph"/>
        <w:numPr>
          <w:ilvl w:val="0"/>
          <w:numId w:val="4"/>
        </w:numPr>
        <w:spacing w:line="240" w:lineRule="auto"/>
        <w:jc w:val="both"/>
        <w:rPr>
          <w:rFonts w:ascii="Times New Roman" w:hAnsi="Times New Roman" w:cs="Times New Roman"/>
          <w:b/>
          <w:sz w:val="24"/>
          <w:szCs w:val="24"/>
          <w:u w:val="single"/>
          <w:lang w:val="en-GB"/>
        </w:rPr>
      </w:pPr>
      <w:r w:rsidRPr="00273ECD">
        <w:rPr>
          <w:rFonts w:ascii="Times New Roman" w:hAnsi="Times New Roman" w:cs="Times New Roman"/>
          <w:sz w:val="24"/>
          <w:szCs w:val="24"/>
          <w:lang w:val="en-GB"/>
        </w:rPr>
        <w:t xml:space="preserve">Online </w:t>
      </w:r>
      <w:r w:rsidR="005E778C" w:rsidRPr="00273ECD">
        <w:rPr>
          <w:rFonts w:ascii="Times New Roman" w:hAnsi="Times New Roman" w:cs="Times New Roman"/>
          <w:sz w:val="24"/>
          <w:szCs w:val="24"/>
          <w:lang w:val="en-GB"/>
        </w:rPr>
        <w:t>interpreting services in health-care facilities are poorly accessible</w:t>
      </w:r>
      <w:r w:rsidRPr="00273ECD">
        <w:rPr>
          <w:rFonts w:ascii="Times New Roman" w:hAnsi="Times New Roman" w:cs="Times New Roman"/>
          <w:sz w:val="24"/>
          <w:szCs w:val="24"/>
          <w:lang w:val="en-GB"/>
        </w:rPr>
        <w:t xml:space="preserve">. </w:t>
      </w:r>
      <w:r w:rsidR="00224FEF" w:rsidRPr="00273ECD">
        <w:rPr>
          <w:rFonts w:ascii="Times New Roman" w:hAnsi="Times New Roman" w:cs="Times New Roman"/>
          <w:sz w:val="24"/>
          <w:szCs w:val="24"/>
          <w:lang w:val="en-GB"/>
        </w:rPr>
        <w:t>The electronic c</w:t>
      </w:r>
      <w:r w:rsidRPr="00273ECD">
        <w:rPr>
          <w:rFonts w:ascii="Times New Roman" w:hAnsi="Times New Roman" w:cs="Times New Roman"/>
          <w:sz w:val="24"/>
          <w:szCs w:val="24"/>
          <w:lang w:val="en-GB"/>
        </w:rPr>
        <w:t>o</w:t>
      </w:r>
      <w:r w:rsidR="00224FEF" w:rsidRPr="00273ECD">
        <w:rPr>
          <w:rFonts w:ascii="Times New Roman" w:hAnsi="Times New Roman" w:cs="Times New Roman"/>
          <w:sz w:val="24"/>
          <w:szCs w:val="24"/>
          <w:lang w:val="en-GB"/>
        </w:rPr>
        <w:t>m</w:t>
      </w:r>
      <w:r w:rsidRPr="00273ECD">
        <w:rPr>
          <w:rFonts w:ascii="Times New Roman" w:hAnsi="Times New Roman" w:cs="Times New Roman"/>
          <w:sz w:val="24"/>
          <w:szCs w:val="24"/>
          <w:lang w:val="en-GB"/>
        </w:rPr>
        <w:t>muni</w:t>
      </w:r>
      <w:r w:rsidR="00224FEF" w:rsidRPr="00273ECD">
        <w:rPr>
          <w:rFonts w:ascii="Times New Roman" w:hAnsi="Times New Roman" w:cs="Times New Roman"/>
          <w:sz w:val="24"/>
          <w:szCs w:val="24"/>
          <w:lang w:val="en-GB"/>
        </w:rPr>
        <w:t xml:space="preserve">cation </w:t>
      </w:r>
      <w:r w:rsidRPr="00273ECD">
        <w:rPr>
          <w:rFonts w:ascii="Times New Roman" w:hAnsi="Times New Roman" w:cs="Times New Roman"/>
          <w:sz w:val="24"/>
          <w:szCs w:val="24"/>
          <w:lang w:val="en-GB"/>
        </w:rPr>
        <w:t>m</w:t>
      </w:r>
      <w:r w:rsidR="00224FEF" w:rsidRPr="00273ECD">
        <w:rPr>
          <w:rFonts w:ascii="Times New Roman" w:hAnsi="Times New Roman" w:cs="Times New Roman"/>
          <w:sz w:val="24"/>
          <w:szCs w:val="24"/>
          <w:lang w:val="en-GB"/>
        </w:rPr>
        <w:t>e</w:t>
      </w:r>
      <w:r w:rsidRPr="00273ECD">
        <w:rPr>
          <w:rFonts w:ascii="Times New Roman" w:hAnsi="Times New Roman" w:cs="Times New Roman"/>
          <w:sz w:val="24"/>
          <w:szCs w:val="24"/>
          <w:lang w:val="en-GB"/>
        </w:rPr>
        <w:t xml:space="preserve">dia </w:t>
      </w:r>
      <w:r w:rsidR="00224FEF" w:rsidRPr="00273ECD">
        <w:rPr>
          <w:rFonts w:ascii="Times New Roman" w:hAnsi="Times New Roman" w:cs="Times New Roman"/>
          <w:sz w:val="24"/>
          <w:szCs w:val="24"/>
          <w:lang w:val="en-GB"/>
        </w:rPr>
        <w:t>in hospitals are difficult to access</w:t>
      </w:r>
      <w:r w:rsidRPr="00273ECD">
        <w:rPr>
          <w:rFonts w:ascii="Times New Roman" w:hAnsi="Times New Roman" w:cs="Times New Roman"/>
          <w:sz w:val="24"/>
          <w:szCs w:val="24"/>
          <w:lang w:val="en-GB"/>
        </w:rPr>
        <w:t xml:space="preserve">, </w:t>
      </w:r>
      <w:r w:rsidR="00224FEF" w:rsidRPr="00273ECD">
        <w:rPr>
          <w:rFonts w:ascii="Times New Roman" w:hAnsi="Times New Roman" w:cs="Times New Roman"/>
          <w:sz w:val="24"/>
          <w:szCs w:val="24"/>
          <w:lang w:val="en-GB"/>
        </w:rPr>
        <w:t xml:space="preserve">the staff is insufficiently </w:t>
      </w:r>
      <w:r w:rsidRPr="00273ECD">
        <w:rPr>
          <w:rFonts w:ascii="Times New Roman" w:hAnsi="Times New Roman" w:cs="Times New Roman"/>
          <w:sz w:val="24"/>
          <w:szCs w:val="24"/>
          <w:lang w:val="en-GB"/>
        </w:rPr>
        <w:t>inform</w:t>
      </w:r>
      <w:r w:rsidR="00224FEF" w:rsidRPr="00273ECD">
        <w:rPr>
          <w:rFonts w:ascii="Times New Roman" w:hAnsi="Times New Roman" w:cs="Times New Roman"/>
          <w:sz w:val="24"/>
          <w:szCs w:val="24"/>
          <w:lang w:val="en-GB"/>
        </w:rPr>
        <w:t>ed</w:t>
      </w:r>
      <w:r w:rsidRPr="00273ECD">
        <w:rPr>
          <w:rFonts w:ascii="Times New Roman" w:hAnsi="Times New Roman" w:cs="Times New Roman"/>
          <w:sz w:val="24"/>
          <w:szCs w:val="24"/>
          <w:lang w:val="en-GB"/>
        </w:rPr>
        <w:t xml:space="preserve">. </w:t>
      </w:r>
    </w:p>
    <w:p w:rsidR="001C7E1D" w:rsidRPr="00273ECD" w:rsidRDefault="00224FEF" w:rsidP="00273ECD">
      <w:pPr>
        <w:pStyle w:val="ListParagraph"/>
        <w:numPr>
          <w:ilvl w:val="0"/>
          <w:numId w:val="4"/>
        </w:numPr>
        <w:spacing w:line="240" w:lineRule="auto"/>
        <w:jc w:val="both"/>
        <w:rPr>
          <w:rFonts w:ascii="Times New Roman" w:hAnsi="Times New Roman" w:cs="Times New Roman"/>
          <w:b/>
          <w:sz w:val="24"/>
          <w:szCs w:val="24"/>
          <w:u w:val="single"/>
          <w:lang w:val="en-GB"/>
        </w:rPr>
      </w:pPr>
      <w:r w:rsidRPr="00273ECD">
        <w:rPr>
          <w:rFonts w:ascii="Times New Roman" w:hAnsi="Times New Roman" w:cs="Times New Roman"/>
          <w:sz w:val="24"/>
          <w:szCs w:val="24"/>
          <w:lang w:val="en-GB"/>
        </w:rPr>
        <w:t xml:space="preserve">If a patient </w:t>
      </w:r>
      <w:r w:rsidR="00D95F01">
        <w:rPr>
          <w:rFonts w:ascii="Times New Roman" w:hAnsi="Times New Roman" w:cs="Times New Roman"/>
          <w:sz w:val="24"/>
          <w:szCs w:val="24"/>
          <w:lang w:val="en-GB"/>
        </w:rPr>
        <w:t xml:space="preserve">with hearing </w:t>
      </w:r>
      <w:r w:rsidR="00276B4E">
        <w:rPr>
          <w:rFonts w:ascii="Times New Roman" w:hAnsi="Times New Roman" w:cs="Times New Roman"/>
          <w:sz w:val="24"/>
          <w:szCs w:val="24"/>
          <w:lang w:val="en-GB"/>
        </w:rPr>
        <w:t>impairment</w:t>
      </w:r>
      <w:r w:rsidR="00D95F01">
        <w:rPr>
          <w:rFonts w:ascii="Times New Roman" w:hAnsi="Times New Roman" w:cs="Times New Roman"/>
          <w:sz w:val="24"/>
          <w:szCs w:val="24"/>
          <w:lang w:val="en-GB"/>
        </w:rPr>
        <w:t xml:space="preserve"> </w:t>
      </w:r>
      <w:r w:rsidRPr="00273ECD">
        <w:rPr>
          <w:rFonts w:ascii="Times New Roman" w:hAnsi="Times New Roman" w:cs="Times New Roman"/>
          <w:sz w:val="24"/>
          <w:szCs w:val="24"/>
          <w:lang w:val="en-GB"/>
        </w:rPr>
        <w:t>brings his own device (tablet, ph</w:t>
      </w:r>
      <w:r w:rsidR="001B4D8C" w:rsidRPr="00273ECD">
        <w:rPr>
          <w:rFonts w:ascii="Times New Roman" w:hAnsi="Times New Roman" w:cs="Times New Roman"/>
          <w:sz w:val="24"/>
          <w:szCs w:val="24"/>
          <w:lang w:val="en-GB"/>
        </w:rPr>
        <w:t>ablet, mobil</w:t>
      </w:r>
      <w:r w:rsidRPr="00273ECD">
        <w:rPr>
          <w:rFonts w:ascii="Times New Roman" w:hAnsi="Times New Roman" w:cs="Times New Roman"/>
          <w:sz w:val="24"/>
          <w:szCs w:val="24"/>
          <w:lang w:val="en-GB"/>
        </w:rPr>
        <w:t>e</w:t>
      </w:r>
      <w:r w:rsidR="001B4D8C" w:rsidRPr="00273ECD">
        <w:rPr>
          <w:rFonts w:ascii="Times New Roman" w:hAnsi="Times New Roman" w:cs="Times New Roman"/>
          <w:sz w:val="24"/>
          <w:szCs w:val="24"/>
          <w:lang w:val="en-GB"/>
        </w:rPr>
        <w:t xml:space="preserve"> </w:t>
      </w:r>
      <w:r w:rsidRPr="00273ECD">
        <w:rPr>
          <w:rFonts w:ascii="Times New Roman" w:hAnsi="Times New Roman" w:cs="Times New Roman"/>
          <w:sz w:val="24"/>
          <w:szCs w:val="24"/>
          <w:lang w:val="en-GB"/>
        </w:rPr>
        <w:t>phone etc</w:t>
      </w:r>
      <w:r w:rsidR="001B4D8C" w:rsidRPr="00273ECD">
        <w:rPr>
          <w:rFonts w:ascii="Times New Roman" w:hAnsi="Times New Roman" w:cs="Times New Roman"/>
          <w:sz w:val="24"/>
          <w:szCs w:val="24"/>
          <w:lang w:val="en-GB"/>
        </w:rPr>
        <w:t xml:space="preserve">.), </w:t>
      </w:r>
      <w:r w:rsidRPr="00273ECD">
        <w:rPr>
          <w:rFonts w:ascii="Times New Roman" w:hAnsi="Times New Roman" w:cs="Times New Roman"/>
          <w:sz w:val="24"/>
          <w:szCs w:val="24"/>
          <w:lang w:val="en-GB"/>
        </w:rPr>
        <w:t xml:space="preserve">its use is subject not only to appointment </w:t>
      </w:r>
      <w:r w:rsidR="004475E1" w:rsidRPr="00273ECD">
        <w:rPr>
          <w:rFonts w:ascii="Times New Roman" w:hAnsi="Times New Roman" w:cs="Times New Roman"/>
          <w:sz w:val="24"/>
          <w:szCs w:val="24"/>
          <w:lang w:val="en-GB"/>
        </w:rPr>
        <w:t xml:space="preserve">with the doctor at a concrete time, but also to appointment with the interpreter </w:t>
      </w:r>
      <w:r w:rsidR="001B4D8C" w:rsidRPr="00273ECD">
        <w:rPr>
          <w:rFonts w:ascii="Times New Roman" w:hAnsi="Times New Roman" w:cs="Times New Roman"/>
          <w:sz w:val="24"/>
          <w:szCs w:val="24"/>
          <w:lang w:val="en-GB"/>
        </w:rPr>
        <w:t>(a</w:t>
      </w:r>
      <w:r w:rsidR="004475E1" w:rsidRPr="00273ECD">
        <w:rPr>
          <w:rFonts w:ascii="Times New Roman" w:hAnsi="Times New Roman" w:cs="Times New Roman"/>
          <w:sz w:val="24"/>
          <w:szCs w:val="24"/>
          <w:lang w:val="en-GB"/>
        </w:rPr>
        <w:t>t</w:t>
      </w:r>
      <w:r w:rsidR="001B4D8C" w:rsidRPr="00273ECD">
        <w:rPr>
          <w:rFonts w:ascii="Times New Roman" w:hAnsi="Times New Roman" w:cs="Times New Roman"/>
          <w:sz w:val="24"/>
          <w:szCs w:val="24"/>
          <w:lang w:val="en-GB"/>
        </w:rPr>
        <w:t xml:space="preserve"> </w:t>
      </w:r>
      <w:r w:rsidR="004475E1" w:rsidRPr="00273ECD">
        <w:rPr>
          <w:rFonts w:ascii="Times New Roman" w:hAnsi="Times New Roman" w:cs="Times New Roman"/>
          <w:sz w:val="24"/>
          <w:szCs w:val="24"/>
          <w:lang w:val="en-GB"/>
        </w:rPr>
        <w:t>the same time</w:t>
      </w:r>
      <w:r w:rsidR="001B4D8C" w:rsidRPr="00273ECD">
        <w:rPr>
          <w:rFonts w:ascii="Times New Roman" w:hAnsi="Times New Roman" w:cs="Times New Roman"/>
          <w:sz w:val="24"/>
          <w:szCs w:val="24"/>
          <w:lang w:val="en-GB"/>
        </w:rPr>
        <w:t xml:space="preserve">). </w:t>
      </w:r>
      <w:r w:rsidR="004475E1" w:rsidRPr="00273ECD">
        <w:rPr>
          <w:rFonts w:ascii="Times New Roman" w:hAnsi="Times New Roman" w:cs="Times New Roman"/>
          <w:sz w:val="24"/>
          <w:szCs w:val="24"/>
          <w:u w:val="single"/>
          <w:lang w:val="en-GB"/>
        </w:rPr>
        <w:t xml:space="preserve">The combination of the </w:t>
      </w:r>
      <w:r w:rsidR="003A32BC" w:rsidRPr="00273ECD">
        <w:rPr>
          <w:rFonts w:ascii="Times New Roman" w:hAnsi="Times New Roman" w:cs="Times New Roman"/>
          <w:sz w:val="24"/>
          <w:szCs w:val="24"/>
          <w:u w:val="single"/>
          <w:lang w:val="en-GB"/>
        </w:rPr>
        <w:t>time</w:t>
      </w:r>
      <w:r w:rsidR="003A32BC">
        <w:rPr>
          <w:rFonts w:ascii="Times New Roman" w:hAnsi="Times New Roman" w:cs="Times New Roman"/>
          <w:sz w:val="24"/>
          <w:szCs w:val="24"/>
          <w:u w:val="single"/>
          <w:lang w:val="en-GB"/>
        </w:rPr>
        <w:t xml:space="preserve"> availability</w:t>
      </w:r>
      <w:r w:rsidR="003A32BC" w:rsidRPr="00273ECD">
        <w:rPr>
          <w:rFonts w:ascii="Times New Roman" w:hAnsi="Times New Roman" w:cs="Times New Roman"/>
          <w:sz w:val="24"/>
          <w:szCs w:val="24"/>
          <w:u w:val="single"/>
          <w:lang w:val="en-GB"/>
        </w:rPr>
        <w:t xml:space="preserve"> </w:t>
      </w:r>
      <w:r w:rsidR="004475E1" w:rsidRPr="00273ECD">
        <w:rPr>
          <w:rFonts w:ascii="Times New Roman" w:hAnsi="Times New Roman" w:cs="Times New Roman"/>
          <w:sz w:val="24"/>
          <w:szCs w:val="24"/>
          <w:u w:val="single"/>
          <w:lang w:val="en-GB"/>
        </w:rPr>
        <w:t xml:space="preserve">of the </w:t>
      </w:r>
      <w:r w:rsidR="001B4D8C" w:rsidRPr="00273ECD">
        <w:rPr>
          <w:rFonts w:ascii="Times New Roman" w:hAnsi="Times New Roman" w:cs="Times New Roman"/>
          <w:sz w:val="24"/>
          <w:szCs w:val="24"/>
          <w:u w:val="single"/>
          <w:lang w:val="en-GB"/>
        </w:rPr>
        <w:t xml:space="preserve">online </w:t>
      </w:r>
      <w:r w:rsidR="004475E1" w:rsidRPr="00273ECD">
        <w:rPr>
          <w:rFonts w:ascii="Times New Roman" w:hAnsi="Times New Roman" w:cs="Times New Roman"/>
          <w:sz w:val="24"/>
          <w:szCs w:val="24"/>
          <w:u w:val="single"/>
          <w:lang w:val="en-GB"/>
        </w:rPr>
        <w:t>interpreting service and of the doctor is a huge barrier</w:t>
      </w:r>
      <w:r w:rsidR="001B4D8C" w:rsidRPr="00273ECD">
        <w:rPr>
          <w:rFonts w:ascii="Times New Roman" w:hAnsi="Times New Roman" w:cs="Times New Roman"/>
          <w:sz w:val="24"/>
          <w:szCs w:val="24"/>
          <w:u w:val="single"/>
          <w:lang w:val="en-GB"/>
        </w:rPr>
        <w:t>.</w:t>
      </w:r>
      <w:r w:rsidR="001B4D8C" w:rsidRPr="00273ECD">
        <w:rPr>
          <w:rFonts w:ascii="Times New Roman" w:hAnsi="Times New Roman" w:cs="Times New Roman"/>
          <w:b/>
          <w:sz w:val="24"/>
          <w:szCs w:val="24"/>
          <w:u w:val="single"/>
          <w:lang w:val="en-GB"/>
        </w:rPr>
        <w:t xml:space="preserve"> </w:t>
      </w:r>
      <w:r w:rsidR="001C7E1D" w:rsidRPr="00273ECD">
        <w:rPr>
          <w:rFonts w:ascii="Times New Roman" w:hAnsi="Times New Roman" w:cs="Times New Roman"/>
          <w:b/>
          <w:sz w:val="24"/>
          <w:szCs w:val="24"/>
          <w:u w:val="single"/>
          <w:lang w:val="en-GB"/>
        </w:rPr>
        <w:t xml:space="preserve"> </w:t>
      </w:r>
    </w:p>
    <w:p w:rsidR="0058405A" w:rsidRPr="00273ECD" w:rsidRDefault="004475E1" w:rsidP="00273ECD">
      <w:pPr>
        <w:pStyle w:val="ListParagraph"/>
        <w:numPr>
          <w:ilvl w:val="0"/>
          <w:numId w:val="4"/>
        </w:numPr>
        <w:spacing w:line="240" w:lineRule="auto"/>
        <w:jc w:val="both"/>
        <w:rPr>
          <w:rFonts w:ascii="Times New Roman" w:hAnsi="Times New Roman" w:cs="Times New Roman"/>
          <w:b/>
          <w:sz w:val="24"/>
          <w:szCs w:val="24"/>
          <w:u w:val="single"/>
          <w:lang w:val="en-GB"/>
        </w:rPr>
      </w:pPr>
      <w:r w:rsidRPr="00273ECD">
        <w:rPr>
          <w:rFonts w:ascii="Times New Roman" w:hAnsi="Times New Roman" w:cs="Times New Roman"/>
          <w:sz w:val="24"/>
          <w:szCs w:val="24"/>
          <w:lang w:val="en-GB"/>
        </w:rPr>
        <w:t>The problem of c</w:t>
      </w:r>
      <w:r w:rsidR="0058405A" w:rsidRPr="00273ECD">
        <w:rPr>
          <w:rFonts w:ascii="Times New Roman" w:hAnsi="Times New Roman" w:cs="Times New Roman"/>
          <w:sz w:val="24"/>
          <w:szCs w:val="24"/>
          <w:lang w:val="en-GB"/>
        </w:rPr>
        <w:t>o</w:t>
      </w:r>
      <w:r w:rsidRPr="00273ECD">
        <w:rPr>
          <w:rFonts w:ascii="Times New Roman" w:hAnsi="Times New Roman" w:cs="Times New Roman"/>
          <w:sz w:val="24"/>
          <w:szCs w:val="24"/>
          <w:lang w:val="en-GB"/>
        </w:rPr>
        <w:t>m</w:t>
      </w:r>
      <w:r w:rsidR="0058405A" w:rsidRPr="00273ECD">
        <w:rPr>
          <w:rFonts w:ascii="Times New Roman" w:hAnsi="Times New Roman" w:cs="Times New Roman"/>
          <w:sz w:val="24"/>
          <w:szCs w:val="24"/>
          <w:lang w:val="en-GB"/>
        </w:rPr>
        <w:t>munic</w:t>
      </w:r>
      <w:r w:rsidRPr="00273ECD">
        <w:rPr>
          <w:rFonts w:ascii="Times New Roman" w:hAnsi="Times New Roman" w:cs="Times New Roman"/>
          <w:sz w:val="24"/>
          <w:szCs w:val="24"/>
          <w:lang w:val="en-GB"/>
        </w:rPr>
        <w:t>ation</w:t>
      </w:r>
      <w:r w:rsidR="0058405A" w:rsidRPr="00273ECD">
        <w:rPr>
          <w:rFonts w:ascii="Times New Roman" w:hAnsi="Times New Roman" w:cs="Times New Roman"/>
          <w:sz w:val="24"/>
          <w:szCs w:val="24"/>
          <w:lang w:val="en-GB"/>
        </w:rPr>
        <w:t xml:space="preserve"> </w:t>
      </w:r>
      <w:r w:rsidRPr="00273ECD">
        <w:rPr>
          <w:rFonts w:ascii="Times New Roman" w:hAnsi="Times New Roman" w:cs="Times New Roman"/>
          <w:sz w:val="24"/>
          <w:szCs w:val="24"/>
          <w:lang w:val="en-GB"/>
        </w:rPr>
        <w:t>with citizens with sensory or c</w:t>
      </w:r>
      <w:r w:rsidR="0058405A" w:rsidRPr="00273ECD">
        <w:rPr>
          <w:rFonts w:ascii="Times New Roman" w:hAnsi="Times New Roman" w:cs="Times New Roman"/>
          <w:sz w:val="24"/>
          <w:szCs w:val="24"/>
          <w:lang w:val="en-GB"/>
        </w:rPr>
        <w:t>ognitiv</w:t>
      </w:r>
      <w:r w:rsidRPr="00273ECD">
        <w:rPr>
          <w:rFonts w:ascii="Times New Roman" w:hAnsi="Times New Roman" w:cs="Times New Roman"/>
          <w:sz w:val="24"/>
          <w:szCs w:val="24"/>
          <w:lang w:val="en-GB"/>
        </w:rPr>
        <w:t>e impairment</w:t>
      </w:r>
      <w:r w:rsidR="003A32BC">
        <w:rPr>
          <w:rFonts w:ascii="Times New Roman" w:hAnsi="Times New Roman" w:cs="Times New Roman"/>
          <w:sz w:val="24"/>
          <w:szCs w:val="24"/>
          <w:lang w:val="en-GB"/>
        </w:rPr>
        <w:t>s</w:t>
      </w:r>
      <w:r w:rsidRPr="00273ECD">
        <w:rPr>
          <w:rFonts w:ascii="Times New Roman" w:hAnsi="Times New Roman" w:cs="Times New Roman"/>
          <w:sz w:val="24"/>
          <w:szCs w:val="24"/>
          <w:lang w:val="en-GB"/>
        </w:rPr>
        <w:t xml:space="preserve"> is related to the whole public administration</w:t>
      </w:r>
      <w:r w:rsidR="0058405A" w:rsidRPr="00273ECD">
        <w:rPr>
          <w:rFonts w:ascii="Times New Roman" w:hAnsi="Times New Roman" w:cs="Times New Roman"/>
          <w:sz w:val="24"/>
          <w:szCs w:val="24"/>
          <w:lang w:val="en-GB"/>
        </w:rPr>
        <w:t xml:space="preserve">. </w:t>
      </w:r>
      <w:r w:rsidRPr="00273ECD">
        <w:rPr>
          <w:rFonts w:ascii="Times New Roman" w:hAnsi="Times New Roman" w:cs="Times New Roman"/>
          <w:sz w:val="24"/>
          <w:szCs w:val="24"/>
          <w:lang w:val="en-GB"/>
        </w:rPr>
        <w:t>In many cases, citizens are asked to pay the costs for interpretation when dealing with the public administration</w:t>
      </w:r>
      <w:r w:rsidR="0058405A" w:rsidRPr="00273ECD">
        <w:rPr>
          <w:rFonts w:ascii="Times New Roman" w:hAnsi="Times New Roman" w:cs="Times New Roman"/>
          <w:sz w:val="24"/>
          <w:szCs w:val="24"/>
          <w:lang w:val="en-GB"/>
        </w:rPr>
        <w:t>.</w:t>
      </w:r>
      <w:r w:rsidR="001C7E1D" w:rsidRPr="00273ECD">
        <w:rPr>
          <w:rFonts w:ascii="Times New Roman" w:hAnsi="Times New Roman" w:cs="Times New Roman"/>
          <w:sz w:val="24"/>
          <w:szCs w:val="24"/>
          <w:lang w:val="en-GB"/>
        </w:rPr>
        <w:t xml:space="preserve"> </w:t>
      </w:r>
      <w:r w:rsidRPr="00273ECD">
        <w:rPr>
          <w:rFonts w:ascii="Times New Roman" w:hAnsi="Times New Roman" w:cs="Times New Roman"/>
          <w:sz w:val="24"/>
          <w:szCs w:val="24"/>
          <w:lang w:val="en-GB"/>
        </w:rPr>
        <w:t>The amendment of the Act No</w:t>
      </w:r>
      <w:r w:rsidR="00234757">
        <w:rPr>
          <w:rFonts w:ascii="Times New Roman" w:hAnsi="Times New Roman" w:cs="Times New Roman"/>
          <w:sz w:val="24"/>
          <w:szCs w:val="24"/>
          <w:lang w:val="en-GB"/>
        </w:rPr>
        <w:t>.</w:t>
      </w:r>
      <w:r w:rsidR="001C7E1D" w:rsidRPr="00273ECD">
        <w:rPr>
          <w:rFonts w:ascii="Times New Roman" w:hAnsi="Times New Roman" w:cs="Times New Roman"/>
          <w:sz w:val="24"/>
          <w:szCs w:val="24"/>
          <w:lang w:val="en-GB"/>
        </w:rPr>
        <w:t xml:space="preserve"> 231/2001 </w:t>
      </w:r>
      <w:r w:rsidRPr="00273ECD">
        <w:rPr>
          <w:rFonts w:ascii="Times New Roman" w:hAnsi="Times New Roman" w:cs="Times New Roman"/>
          <w:sz w:val="24"/>
          <w:szCs w:val="24"/>
          <w:lang w:val="en-GB"/>
        </w:rPr>
        <w:t>Coll</w:t>
      </w:r>
      <w:r w:rsidR="001C7E1D" w:rsidRPr="00273ECD">
        <w:rPr>
          <w:rFonts w:ascii="Times New Roman" w:hAnsi="Times New Roman" w:cs="Times New Roman"/>
          <w:sz w:val="24"/>
          <w:szCs w:val="24"/>
          <w:lang w:val="en-GB"/>
        </w:rPr>
        <w:t xml:space="preserve">., </w:t>
      </w:r>
      <w:r w:rsidRPr="00273ECD">
        <w:rPr>
          <w:rFonts w:ascii="Times New Roman" w:hAnsi="Times New Roman" w:cs="Times New Roman"/>
          <w:sz w:val="24"/>
          <w:szCs w:val="24"/>
          <w:lang w:val="en-GB"/>
        </w:rPr>
        <w:t>which would make television and radio broadcast more accessible for persons with sensory impairments, has not yet been done</w:t>
      </w:r>
      <w:r w:rsidR="001C7E1D" w:rsidRPr="00273ECD">
        <w:rPr>
          <w:rFonts w:ascii="Times New Roman" w:hAnsi="Times New Roman" w:cs="Times New Roman"/>
          <w:sz w:val="24"/>
          <w:szCs w:val="24"/>
          <w:lang w:val="en-GB"/>
        </w:rPr>
        <w:t>.</w:t>
      </w:r>
    </w:p>
    <w:p w:rsidR="001B4D8C" w:rsidRPr="00273ECD" w:rsidRDefault="00804A92" w:rsidP="00273ECD">
      <w:pPr>
        <w:jc w:val="both"/>
        <w:rPr>
          <w:rFonts w:ascii="Times New Roman" w:hAnsi="Times New Roman"/>
          <w:b/>
          <w:sz w:val="24"/>
          <w:szCs w:val="24"/>
          <w:lang w:val="en-GB"/>
        </w:rPr>
      </w:pPr>
      <w:r w:rsidRPr="00273ECD">
        <w:rPr>
          <w:rFonts w:ascii="Times New Roman" w:hAnsi="Times New Roman"/>
          <w:b/>
          <w:sz w:val="24"/>
          <w:szCs w:val="24"/>
          <w:lang w:val="en-GB"/>
        </w:rPr>
        <w:t>Questions</w:t>
      </w:r>
      <w:r w:rsidR="0058405A" w:rsidRPr="00273ECD">
        <w:rPr>
          <w:rFonts w:ascii="Times New Roman" w:hAnsi="Times New Roman"/>
          <w:b/>
          <w:sz w:val="24"/>
          <w:szCs w:val="24"/>
          <w:lang w:val="en-GB"/>
        </w:rPr>
        <w:t>:</w:t>
      </w:r>
    </w:p>
    <w:p w:rsidR="0058405A" w:rsidRPr="00273ECD" w:rsidRDefault="004475E1" w:rsidP="00273ECD">
      <w:pPr>
        <w:pStyle w:val="ListParagraph"/>
        <w:numPr>
          <w:ilvl w:val="0"/>
          <w:numId w:val="6"/>
        </w:numPr>
        <w:spacing w:line="240" w:lineRule="auto"/>
        <w:jc w:val="both"/>
        <w:rPr>
          <w:rFonts w:ascii="Times New Roman" w:hAnsi="Times New Roman" w:cs="Times New Roman"/>
          <w:b/>
          <w:sz w:val="24"/>
          <w:szCs w:val="24"/>
          <w:lang w:val="en-GB"/>
        </w:rPr>
      </w:pPr>
      <w:r w:rsidRPr="00273ECD">
        <w:rPr>
          <w:rFonts w:ascii="Times New Roman" w:hAnsi="Times New Roman" w:cs="Times New Roman"/>
          <w:b/>
          <w:sz w:val="24"/>
          <w:szCs w:val="24"/>
          <w:lang w:val="en-GB"/>
        </w:rPr>
        <w:t>How is the Czech Republic going to ensure a problem-free c</w:t>
      </w:r>
      <w:r w:rsidR="0058405A" w:rsidRPr="00273ECD">
        <w:rPr>
          <w:rFonts w:ascii="Times New Roman" w:hAnsi="Times New Roman" w:cs="Times New Roman"/>
          <w:b/>
          <w:sz w:val="24"/>
          <w:szCs w:val="24"/>
          <w:lang w:val="en-GB"/>
        </w:rPr>
        <w:t>om</w:t>
      </w:r>
      <w:r w:rsidRPr="00273ECD">
        <w:rPr>
          <w:rFonts w:ascii="Times New Roman" w:hAnsi="Times New Roman" w:cs="Times New Roman"/>
          <w:b/>
          <w:sz w:val="24"/>
          <w:szCs w:val="24"/>
          <w:lang w:val="en-GB"/>
        </w:rPr>
        <w:t>m</w:t>
      </w:r>
      <w:r w:rsidR="0058405A" w:rsidRPr="00273ECD">
        <w:rPr>
          <w:rFonts w:ascii="Times New Roman" w:hAnsi="Times New Roman" w:cs="Times New Roman"/>
          <w:b/>
          <w:sz w:val="24"/>
          <w:szCs w:val="24"/>
          <w:lang w:val="en-GB"/>
        </w:rPr>
        <w:t>unic</w:t>
      </w:r>
      <w:r w:rsidRPr="00273ECD">
        <w:rPr>
          <w:rFonts w:ascii="Times New Roman" w:hAnsi="Times New Roman" w:cs="Times New Roman"/>
          <w:b/>
          <w:sz w:val="24"/>
          <w:szCs w:val="24"/>
          <w:lang w:val="en-GB"/>
        </w:rPr>
        <w:t>at</w:t>
      </w:r>
      <w:r w:rsidR="0058405A" w:rsidRPr="00273ECD">
        <w:rPr>
          <w:rFonts w:ascii="Times New Roman" w:hAnsi="Times New Roman" w:cs="Times New Roman"/>
          <w:b/>
          <w:sz w:val="24"/>
          <w:szCs w:val="24"/>
          <w:lang w:val="en-GB"/>
        </w:rPr>
        <w:t>i</w:t>
      </w:r>
      <w:r w:rsidRPr="00273ECD">
        <w:rPr>
          <w:rFonts w:ascii="Times New Roman" w:hAnsi="Times New Roman" w:cs="Times New Roman"/>
          <w:b/>
          <w:sz w:val="24"/>
          <w:szCs w:val="24"/>
          <w:lang w:val="en-GB"/>
        </w:rPr>
        <w:t>on</w:t>
      </w:r>
      <w:r w:rsidR="0058405A" w:rsidRPr="00273ECD">
        <w:rPr>
          <w:rFonts w:ascii="Times New Roman" w:hAnsi="Times New Roman" w:cs="Times New Roman"/>
          <w:b/>
          <w:sz w:val="24"/>
          <w:szCs w:val="24"/>
          <w:lang w:val="en-GB"/>
        </w:rPr>
        <w:t xml:space="preserve"> </w:t>
      </w:r>
      <w:r w:rsidRPr="00273ECD">
        <w:rPr>
          <w:rFonts w:ascii="Times New Roman" w:hAnsi="Times New Roman" w:cs="Times New Roman"/>
          <w:b/>
          <w:sz w:val="24"/>
          <w:szCs w:val="24"/>
          <w:lang w:val="en-GB"/>
        </w:rPr>
        <w:t xml:space="preserve">with </w:t>
      </w:r>
      <w:r w:rsidR="0058405A" w:rsidRPr="00273ECD">
        <w:rPr>
          <w:rFonts w:ascii="Times New Roman" w:hAnsi="Times New Roman" w:cs="Times New Roman"/>
          <w:b/>
          <w:sz w:val="24"/>
          <w:szCs w:val="24"/>
          <w:lang w:val="en-GB"/>
        </w:rPr>
        <w:t>pa</w:t>
      </w:r>
      <w:r w:rsidRPr="00273ECD">
        <w:rPr>
          <w:rFonts w:ascii="Times New Roman" w:hAnsi="Times New Roman" w:cs="Times New Roman"/>
          <w:b/>
          <w:sz w:val="24"/>
          <w:szCs w:val="24"/>
          <w:lang w:val="en-GB"/>
        </w:rPr>
        <w:t>t</w:t>
      </w:r>
      <w:r w:rsidR="0058405A" w:rsidRPr="00273ECD">
        <w:rPr>
          <w:rFonts w:ascii="Times New Roman" w:hAnsi="Times New Roman" w:cs="Times New Roman"/>
          <w:b/>
          <w:sz w:val="24"/>
          <w:szCs w:val="24"/>
          <w:lang w:val="en-GB"/>
        </w:rPr>
        <w:t>ient</w:t>
      </w:r>
      <w:r w:rsidRPr="00273ECD">
        <w:rPr>
          <w:rFonts w:ascii="Times New Roman" w:hAnsi="Times New Roman" w:cs="Times New Roman"/>
          <w:b/>
          <w:sz w:val="24"/>
          <w:szCs w:val="24"/>
          <w:lang w:val="en-GB"/>
        </w:rPr>
        <w:t xml:space="preserve">s with </w:t>
      </w:r>
      <w:r w:rsidR="0058405A" w:rsidRPr="00273ECD">
        <w:rPr>
          <w:rFonts w:ascii="Times New Roman" w:hAnsi="Times New Roman" w:cs="Times New Roman"/>
          <w:b/>
          <w:sz w:val="24"/>
          <w:szCs w:val="24"/>
          <w:lang w:val="en-GB"/>
        </w:rPr>
        <w:t>s</w:t>
      </w:r>
      <w:r w:rsidRPr="00273ECD">
        <w:rPr>
          <w:rFonts w:ascii="Times New Roman" w:hAnsi="Times New Roman" w:cs="Times New Roman"/>
          <w:b/>
          <w:sz w:val="24"/>
          <w:szCs w:val="24"/>
          <w:lang w:val="en-GB"/>
        </w:rPr>
        <w:t xml:space="preserve">ensory impairments </w:t>
      </w:r>
      <w:r w:rsidR="0058405A" w:rsidRPr="00273ECD">
        <w:rPr>
          <w:rFonts w:ascii="Times New Roman" w:hAnsi="Times New Roman" w:cs="Times New Roman"/>
          <w:b/>
          <w:sz w:val="24"/>
          <w:szCs w:val="24"/>
          <w:lang w:val="en-GB"/>
        </w:rPr>
        <w:t>a</w:t>
      </w:r>
      <w:r w:rsidR="00226A56" w:rsidRPr="00273ECD">
        <w:rPr>
          <w:rFonts w:ascii="Times New Roman" w:hAnsi="Times New Roman" w:cs="Times New Roman"/>
          <w:b/>
          <w:sz w:val="24"/>
          <w:szCs w:val="24"/>
          <w:lang w:val="en-GB"/>
        </w:rPr>
        <w:t>nd</w:t>
      </w:r>
      <w:r w:rsidR="0058405A" w:rsidRPr="00273ECD">
        <w:rPr>
          <w:rFonts w:ascii="Times New Roman" w:hAnsi="Times New Roman" w:cs="Times New Roman"/>
          <w:b/>
          <w:sz w:val="24"/>
          <w:szCs w:val="24"/>
          <w:lang w:val="en-GB"/>
        </w:rPr>
        <w:t xml:space="preserve"> </w:t>
      </w:r>
      <w:r w:rsidR="00226A56" w:rsidRPr="00273ECD">
        <w:rPr>
          <w:rFonts w:ascii="Times New Roman" w:hAnsi="Times New Roman" w:cs="Times New Roman"/>
          <w:b/>
          <w:sz w:val="24"/>
          <w:szCs w:val="24"/>
          <w:lang w:val="en-GB"/>
        </w:rPr>
        <w:t>reduced c</w:t>
      </w:r>
      <w:r w:rsidR="0058405A" w:rsidRPr="00273ECD">
        <w:rPr>
          <w:rFonts w:ascii="Times New Roman" w:hAnsi="Times New Roman" w:cs="Times New Roman"/>
          <w:b/>
          <w:sz w:val="24"/>
          <w:szCs w:val="24"/>
          <w:lang w:val="en-GB"/>
        </w:rPr>
        <w:t>ognitiv</w:t>
      </w:r>
      <w:r w:rsidR="00226A56" w:rsidRPr="00273ECD">
        <w:rPr>
          <w:rFonts w:ascii="Times New Roman" w:hAnsi="Times New Roman" w:cs="Times New Roman"/>
          <w:b/>
          <w:sz w:val="24"/>
          <w:szCs w:val="24"/>
          <w:lang w:val="en-GB"/>
        </w:rPr>
        <w:t>e skills</w:t>
      </w:r>
      <w:r w:rsidR="0058405A" w:rsidRPr="00273ECD">
        <w:rPr>
          <w:rFonts w:ascii="Times New Roman" w:hAnsi="Times New Roman" w:cs="Times New Roman"/>
          <w:b/>
          <w:sz w:val="24"/>
          <w:szCs w:val="24"/>
          <w:lang w:val="en-GB"/>
        </w:rPr>
        <w:t>?</w:t>
      </w:r>
    </w:p>
    <w:p w:rsidR="001C7E1D" w:rsidRPr="00273ECD" w:rsidRDefault="00226A56" w:rsidP="00273ECD">
      <w:pPr>
        <w:pStyle w:val="ListParagraph"/>
        <w:numPr>
          <w:ilvl w:val="0"/>
          <w:numId w:val="6"/>
        </w:numPr>
        <w:spacing w:line="240" w:lineRule="auto"/>
        <w:jc w:val="both"/>
        <w:rPr>
          <w:rFonts w:ascii="Times New Roman" w:hAnsi="Times New Roman" w:cs="Times New Roman"/>
          <w:b/>
          <w:sz w:val="24"/>
          <w:szCs w:val="24"/>
          <w:lang w:val="en-GB"/>
        </w:rPr>
      </w:pPr>
      <w:r w:rsidRPr="00273ECD">
        <w:rPr>
          <w:rFonts w:ascii="Times New Roman" w:hAnsi="Times New Roman" w:cs="Times New Roman"/>
          <w:b/>
          <w:sz w:val="24"/>
          <w:szCs w:val="24"/>
          <w:lang w:val="en-GB"/>
        </w:rPr>
        <w:t>When will the Czech Republic adopt such provisions that would ensure equal access of citizens with disabilities in c</w:t>
      </w:r>
      <w:r w:rsidR="0058405A" w:rsidRPr="00273ECD">
        <w:rPr>
          <w:rFonts w:ascii="Times New Roman" w:hAnsi="Times New Roman" w:cs="Times New Roman"/>
          <w:b/>
          <w:sz w:val="24"/>
          <w:szCs w:val="24"/>
          <w:lang w:val="en-GB"/>
        </w:rPr>
        <w:t>o</w:t>
      </w:r>
      <w:r w:rsidRPr="00273ECD">
        <w:rPr>
          <w:rFonts w:ascii="Times New Roman" w:hAnsi="Times New Roman" w:cs="Times New Roman"/>
          <w:b/>
          <w:sz w:val="24"/>
          <w:szCs w:val="24"/>
          <w:lang w:val="en-GB"/>
        </w:rPr>
        <w:t>m</w:t>
      </w:r>
      <w:r w:rsidR="0058405A" w:rsidRPr="00273ECD">
        <w:rPr>
          <w:rFonts w:ascii="Times New Roman" w:hAnsi="Times New Roman" w:cs="Times New Roman"/>
          <w:b/>
          <w:sz w:val="24"/>
          <w:szCs w:val="24"/>
          <w:lang w:val="en-GB"/>
        </w:rPr>
        <w:t>muni</w:t>
      </w:r>
      <w:r w:rsidRPr="00273ECD">
        <w:rPr>
          <w:rFonts w:ascii="Times New Roman" w:hAnsi="Times New Roman" w:cs="Times New Roman"/>
          <w:b/>
          <w:sz w:val="24"/>
          <w:szCs w:val="24"/>
          <w:lang w:val="en-GB"/>
        </w:rPr>
        <w:t>cation in public administration</w:t>
      </w:r>
      <w:r w:rsidR="0039413A" w:rsidRPr="00273ECD">
        <w:rPr>
          <w:rFonts w:ascii="Times New Roman" w:hAnsi="Times New Roman" w:cs="Times New Roman"/>
          <w:b/>
          <w:sz w:val="24"/>
          <w:szCs w:val="24"/>
          <w:lang w:val="en-GB"/>
        </w:rPr>
        <w:t>?</w:t>
      </w:r>
      <w:r w:rsidR="0058405A" w:rsidRPr="00273ECD">
        <w:rPr>
          <w:rFonts w:ascii="Times New Roman" w:hAnsi="Times New Roman" w:cs="Times New Roman"/>
          <w:b/>
          <w:sz w:val="24"/>
          <w:szCs w:val="24"/>
          <w:lang w:val="en-GB"/>
        </w:rPr>
        <w:t xml:space="preserve"> </w:t>
      </w:r>
    </w:p>
    <w:p w:rsidR="000A418E" w:rsidRPr="00273ECD" w:rsidRDefault="00226A56" w:rsidP="00273ECD">
      <w:pPr>
        <w:pStyle w:val="ListParagraph"/>
        <w:numPr>
          <w:ilvl w:val="0"/>
          <w:numId w:val="6"/>
        </w:numPr>
        <w:spacing w:line="240" w:lineRule="auto"/>
        <w:jc w:val="both"/>
        <w:rPr>
          <w:rFonts w:ascii="Times New Roman" w:hAnsi="Times New Roman" w:cs="Times New Roman"/>
          <w:b/>
          <w:i/>
          <w:sz w:val="24"/>
          <w:szCs w:val="24"/>
          <w:lang w:val="en-GB"/>
        </w:rPr>
      </w:pPr>
      <w:r w:rsidRPr="00273ECD">
        <w:rPr>
          <w:rFonts w:ascii="Times New Roman" w:hAnsi="Times New Roman" w:cs="Times New Roman"/>
          <w:b/>
          <w:sz w:val="24"/>
          <w:szCs w:val="24"/>
          <w:lang w:val="en-GB"/>
        </w:rPr>
        <w:lastRenderedPageBreak/>
        <w:t>When will the Czech Republic amend legal provisions to make television and radio broadcast more accessible for persons with sensory impairments?</w:t>
      </w:r>
    </w:p>
    <w:p w:rsidR="000A418E" w:rsidRPr="00273ECD" w:rsidRDefault="00406414" w:rsidP="00273ECD">
      <w:pPr>
        <w:pStyle w:val="ListParagraph"/>
        <w:numPr>
          <w:ilvl w:val="0"/>
          <w:numId w:val="6"/>
        </w:numPr>
        <w:spacing w:line="240" w:lineRule="auto"/>
        <w:jc w:val="both"/>
        <w:rPr>
          <w:rFonts w:ascii="Times New Roman" w:hAnsi="Times New Roman" w:cs="Times New Roman"/>
          <w:b/>
          <w:i/>
          <w:sz w:val="24"/>
          <w:szCs w:val="24"/>
          <w:lang w:val="en-GB"/>
        </w:rPr>
      </w:pPr>
      <w:r w:rsidRPr="00273ECD">
        <w:rPr>
          <w:rFonts w:ascii="Times New Roman" w:hAnsi="Times New Roman" w:cs="Times New Roman"/>
          <w:b/>
          <w:sz w:val="24"/>
          <w:szCs w:val="24"/>
          <w:lang w:val="en-GB"/>
        </w:rPr>
        <w:t>Is the Czech g</w:t>
      </w:r>
      <w:r w:rsidR="00AE3F0F" w:rsidRPr="00273ECD">
        <w:rPr>
          <w:rFonts w:ascii="Times New Roman" w:hAnsi="Times New Roman" w:cs="Times New Roman"/>
          <w:b/>
          <w:sz w:val="24"/>
          <w:szCs w:val="24"/>
          <w:lang w:val="en-GB"/>
        </w:rPr>
        <w:t>overnment willing to codify the expertise of sign language interpreters in the National Register of Qualifications</w:t>
      </w:r>
      <w:r w:rsidR="000A418E" w:rsidRPr="00273ECD">
        <w:rPr>
          <w:rFonts w:ascii="Times New Roman" w:hAnsi="Times New Roman" w:cs="Times New Roman"/>
          <w:b/>
          <w:sz w:val="24"/>
          <w:szCs w:val="24"/>
          <w:lang w:val="en-GB"/>
        </w:rPr>
        <w:t>?</w:t>
      </w:r>
    </w:p>
    <w:p w:rsidR="000A418E" w:rsidRPr="00273ECD" w:rsidRDefault="000A418E" w:rsidP="00273ECD">
      <w:pPr>
        <w:ind w:left="360"/>
        <w:jc w:val="both"/>
        <w:rPr>
          <w:rFonts w:ascii="Times New Roman" w:hAnsi="Times New Roman"/>
          <w:b/>
          <w:sz w:val="24"/>
          <w:szCs w:val="24"/>
          <w:lang w:val="en-GB"/>
        </w:rPr>
      </w:pPr>
    </w:p>
    <w:p w:rsidR="007A19C6" w:rsidRPr="00273ECD" w:rsidRDefault="007A19C6" w:rsidP="00273ECD">
      <w:pPr>
        <w:jc w:val="both"/>
        <w:rPr>
          <w:rFonts w:ascii="Times New Roman" w:hAnsi="Times New Roman"/>
          <w:sz w:val="28"/>
          <w:szCs w:val="28"/>
          <w:lang w:val="en-GB"/>
        </w:rPr>
      </w:pPr>
    </w:p>
    <w:p w:rsidR="009F2E07" w:rsidRPr="00273ECD" w:rsidRDefault="00804A92" w:rsidP="00273ECD">
      <w:pPr>
        <w:jc w:val="both"/>
        <w:rPr>
          <w:rFonts w:ascii="Times New Roman" w:hAnsi="Times New Roman"/>
          <w:sz w:val="28"/>
          <w:szCs w:val="28"/>
          <w:lang w:val="en-GB"/>
        </w:rPr>
      </w:pPr>
      <w:r w:rsidRPr="00273ECD">
        <w:rPr>
          <w:rFonts w:ascii="Times New Roman" w:hAnsi="Times New Roman"/>
          <w:b/>
          <w:bCs/>
          <w:sz w:val="28"/>
          <w:szCs w:val="28"/>
          <w:lang w:val="en-GB"/>
        </w:rPr>
        <w:t>Art</w:t>
      </w:r>
      <w:r w:rsidR="009F2E07" w:rsidRPr="00273ECD">
        <w:rPr>
          <w:rFonts w:ascii="Times New Roman" w:hAnsi="Times New Roman"/>
          <w:b/>
          <w:bCs/>
          <w:sz w:val="28"/>
          <w:szCs w:val="28"/>
          <w:lang w:val="en-GB"/>
        </w:rPr>
        <w:t xml:space="preserve">. 23 – </w:t>
      </w:r>
      <w:r w:rsidRPr="00273ECD">
        <w:rPr>
          <w:rFonts w:ascii="Times New Roman" w:hAnsi="Times New Roman"/>
          <w:b/>
          <w:bCs/>
          <w:sz w:val="28"/>
          <w:szCs w:val="28"/>
          <w:lang w:val="en-GB"/>
        </w:rPr>
        <w:t>Respect for home and the family</w:t>
      </w:r>
    </w:p>
    <w:p w:rsidR="009F2E07" w:rsidRPr="00273ECD" w:rsidRDefault="009F2E07" w:rsidP="00273ECD">
      <w:pPr>
        <w:jc w:val="both"/>
        <w:rPr>
          <w:rFonts w:ascii="Times New Roman" w:hAnsi="Times New Roman"/>
          <w:b/>
          <w:bCs/>
          <w:sz w:val="24"/>
          <w:szCs w:val="24"/>
          <w:lang w:val="en-GB"/>
        </w:rPr>
      </w:pPr>
    </w:p>
    <w:p w:rsidR="002A4A1E" w:rsidRPr="00273ECD" w:rsidRDefault="002A4A1E" w:rsidP="00273ECD">
      <w:pPr>
        <w:pStyle w:val="SingleTxtG"/>
        <w:spacing w:line="240" w:lineRule="auto"/>
        <w:ind w:left="0" w:right="0"/>
        <w:rPr>
          <w:i/>
          <w:sz w:val="24"/>
          <w:szCs w:val="24"/>
        </w:rPr>
      </w:pPr>
      <w:r w:rsidRPr="00273ECD">
        <w:rPr>
          <w:i/>
          <w:sz w:val="24"/>
          <w:szCs w:val="24"/>
        </w:rPr>
        <w:t>The Committee is concerned that the provisions of the new Civil Code and Act No. 359/1999 Coll., on Social and Legal Protection of Children, as amended, explicitly provide for restriction of legal capacity in family matters, especially the right to marriage, parental responsibility and adoption.</w:t>
      </w:r>
    </w:p>
    <w:p w:rsidR="002A4A1E" w:rsidRPr="00273ECD" w:rsidRDefault="002A4A1E" w:rsidP="00273ECD">
      <w:pPr>
        <w:pStyle w:val="SingleTxtG"/>
        <w:spacing w:line="240" w:lineRule="auto"/>
        <w:ind w:left="0" w:right="0"/>
        <w:rPr>
          <w:b/>
          <w:i/>
          <w:sz w:val="24"/>
          <w:szCs w:val="24"/>
        </w:rPr>
      </w:pPr>
      <w:r w:rsidRPr="00273ECD">
        <w:rPr>
          <w:b/>
          <w:i/>
          <w:sz w:val="24"/>
          <w:szCs w:val="24"/>
        </w:rPr>
        <w:t>The Committee recommends that the provisions of the Civil Code and the Act on Social and Legal Protection of Children be repealed to ensure that persons with disabilities can exercise their right to marry, their parental rights and their right to adopt on an equal basis with others, and that support services are provided in the community to parents with disabilities.</w:t>
      </w:r>
    </w:p>
    <w:p w:rsidR="00A84B89" w:rsidRPr="00273ECD" w:rsidRDefault="00804A92" w:rsidP="00273ECD">
      <w:pPr>
        <w:pStyle w:val="SingleTxtG"/>
        <w:spacing w:line="240" w:lineRule="auto"/>
        <w:ind w:left="0"/>
        <w:rPr>
          <w:b/>
          <w:sz w:val="24"/>
          <w:szCs w:val="24"/>
        </w:rPr>
      </w:pPr>
      <w:r w:rsidRPr="00273ECD">
        <w:rPr>
          <w:b/>
          <w:sz w:val="24"/>
          <w:szCs w:val="24"/>
        </w:rPr>
        <w:t>Comment</w:t>
      </w:r>
      <w:r w:rsidR="00A84B89" w:rsidRPr="00273ECD">
        <w:rPr>
          <w:b/>
          <w:sz w:val="24"/>
          <w:szCs w:val="24"/>
        </w:rPr>
        <w:t>:</w:t>
      </w:r>
    </w:p>
    <w:p w:rsidR="00A84B89" w:rsidRPr="00273ECD" w:rsidRDefault="005F2EB3" w:rsidP="00273ECD">
      <w:pPr>
        <w:pStyle w:val="ListParagraph"/>
        <w:numPr>
          <w:ilvl w:val="0"/>
          <w:numId w:val="10"/>
        </w:numPr>
        <w:spacing w:line="240" w:lineRule="auto"/>
        <w:jc w:val="both"/>
        <w:rPr>
          <w:rFonts w:ascii="Times New Roman" w:hAnsi="Times New Roman" w:cs="Times New Roman"/>
          <w:sz w:val="24"/>
          <w:szCs w:val="24"/>
          <w:lang w:val="en-GB"/>
        </w:rPr>
      </w:pPr>
      <w:r w:rsidRPr="00273ECD">
        <w:rPr>
          <w:rFonts w:ascii="Times New Roman" w:hAnsi="Times New Roman" w:cs="Times New Roman"/>
          <w:sz w:val="24"/>
          <w:szCs w:val="24"/>
          <w:lang w:val="en-GB"/>
        </w:rPr>
        <w:t>According to t</w:t>
      </w:r>
      <w:r w:rsidR="006A291B" w:rsidRPr="00273ECD">
        <w:rPr>
          <w:rFonts w:ascii="Times New Roman" w:hAnsi="Times New Roman" w:cs="Times New Roman"/>
          <w:sz w:val="24"/>
          <w:szCs w:val="24"/>
          <w:lang w:val="en-GB"/>
        </w:rPr>
        <w:t xml:space="preserve">he Act </w:t>
      </w:r>
      <w:r w:rsidRPr="00273ECD">
        <w:rPr>
          <w:rFonts w:ascii="Times New Roman" w:hAnsi="Times New Roman" w:cs="Times New Roman"/>
          <w:sz w:val="24"/>
          <w:szCs w:val="24"/>
          <w:lang w:val="en-GB"/>
        </w:rPr>
        <w:t>No</w:t>
      </w:r>
      <w:r w:rsidR="00F27B00">
        <w:rPr>
          <w:rFonts w:ascii="Times New Roman" w:hAnsi="Times New Roman" w:cs="Times New Roman"/>
          <w:sz w:val="24"/>
          <w:szCs w:val="24"/>
          <w:lang w:val="en-GB"/>
        </w:rPr>
        <w:t>.</w:t>
      </w:r>
      <w:r w:rsidRPr="00273ECD">
        <w:rPr>
          <w:rFonts w:ascii="Times New Roman" w:hAnsi="Times New Roman" w:cs="Times New Roman"/>
          <w:sz w:val="24"/>
          <w:szCs w:val="24"/>
          <w:lang w:val="en-GB"/>
        </w:rPr>
        <w:t xml:space="preserve"> 301/2000 Coll.,</w:t>
      </w:r>
      <w:r w:rsidR="006A291B" w:rsidRPr="00273ECD">
        <w:rPr>
          <w:rFonts w:ascii="Times New Roman" w:hAnsi="Times New Roman" w:cs="Times New Roman"/>
          <w:sz w:val="24"/>
          <w:szCs w:val="24"/>
          <w:lang w:val="en-GB"/>
        </w:rPr>
        <w:t xml:space="preserve"> </w:t>
      </w:r>
      <w:r w:rsidRPr="00273ECD">
        <w:rPr>
          <w:rFonts w:ascii="Times New Roman" w:hAnsi="Times New Roman" w:cs="Times New Roman"/>
          <w:sz w:val="24"/>
          <w:szCs w:val="24"/>
          <w:lang w:val="en-GB"/>
        </w:rPr>
        <w:t>on Register Offices, Name and Surname (§ 39)</w:t>
      </w:r>
      <w:r w:rsidR="00F27B00">
        <w:rPr>
          <w:rFonts w:ascii="Times New Roman" w:hAnsi="Times New Roman" w:cs="Times New Roman"/>
          <w:sz w:val="24"/>
          <w:szCs w:val="24"/>
          <w:lang w:val="en-GB"/>
        </w:rPr>
        <w:t>,</w:t>
      </w:r>
      <w:r w:rsidRPr="00273ECD">
        <w:rPr>
          <w:rFonts w:ascii="Times New Roman" w:hAnsi="Times New Roman" w:cs="Times New Roman"/>
          <w:sz w:val="24"/>
          <w:szCs w:val="24"/>
          <w:lang w:val="en-GB"/>
        </w:rPr>
        <w:t xml:space="preserve"> entering into marriage of persons</w:t>
      </w:r>
      <w:r w:rsidR="003A32BC">
        <w:rPr>
          <w:rFonts w:ascii="Times New Roman" w:hAnsi="Times New Roman" w:cs="Times New Roman"/>
          <w:sz w:val="24"/>
          <w:szCs w:val="24"/>
          <w:lang w:val="en-GB"/>
        </w:rPr>
        <w:t xml:space="preserve"> with hearing impairments</w:t>
      </w:r>
      <w:r w:rsidRPr="00273ECD">
        <w:rPr>
          <w:rFonts w:ascii="Times New Roman" w:hAnsi="Times New Roman" w:cs="Times New Roman"/>
          <w:sz w:val="24"/>
          <w:szCs w:val="24"/>
          <w:lang w:val="en-GB"/>
        </w:rPr>
        <w:t xml:space="preserve"> is only possible when a sign language interpreter is present</w:t>
      </w:r>
      <w:r w:rsidR="00A84B89" w:rsidRPr="00273ECD">
        <w:rPr>
          <w:rFonts w:ascii="Times New Roman" w:hAnsi="Times New Roman" w:cs="Times New Roman"/>
          <w:sz w:val="24"/>
          <w:szCs w:val="24"/>
          <w:lang w:val="en-GB"/>
        </w:rPr>
        <w:t xml:space="preserve">, </w:t>
      </w:r>
      <w:r w:rsidRPr="00273ECD">
        <w:rPr>
          <w:rFonts w:ascii="Times New Roman" w:hAnsi="Times New Roman" w:cs="Times New Roman"/>
          <w:sz w:val="24"/>
          <w:szCs w:val="24"/>
          <w:lang w:val="en-GB"/>
        </w:rPr>
        <w:t>who is arranged at the cost of the newly-weds</w:t>
      </w:r>
      <w:r w:rsidR="00A84B89" w:rsidRPr="00273ECD">
        <w:rPr>
          <w:rFonts w:ascii="Times New Roman" w:hAnsi="Times New Roman" w:cs="Times New Roman"/>
          <w:sz w:val="24"/>
          <w:szCs w:val="24"/>
          <w:lang w:val="en-GB"/>
        </w:rPr>
        <w:t xml:space="preserve">. </w:t>
      </w:r>
    </w:p>
    <w:p w:rsidR="00BB526E" w:rsidRPr="00273ECD" w:rsidRDefault="005F2EB3" w:rsidP="00273ECD">
      <w:pPr>
        <w:pStyle w:val="ListParagraph"/>
        <w:numPr>
          <w:ilvl w:val="0"/>
          <w:numId w:val="10"/>
        </w:numPr>
        <w:spacing w:line="240" w:lineRule="auto"/>
        <w:jc w:val="both"/>
        <w:rPr>
          <w:rFonts w:ascii="Times New Roman" w:hAnsi="Times New Roman" w:cs="Times New Roman"/>
          <w:sz w:val="24"/>
          <w:szCs w:val="24"/>
          <w:lang w:val="en-GB"/>
        </w:rPr>
      </w:pPr>
      <w:r w:rsidRPr="00273ECD">
        <w:rPr>
          <w:rFonts w:ascii="Times New Roman" w:hAnsi="Times New Roman" w:cs="Times New Roman"/>
          <w:sz w:val="24"/>
          <w:szCs w:val="24"/>
          <w:lang w:val="en-GB"/>
        </w:rPr>
        <w:t xml:space="preserve">The Register Offices further require presence of a court interpreter </w:t>
      </w:r>
      <w:r w:rsidR="00A84B89" w:rsidRPr="00273ECD">
        <w:rPr>
          <w:rFonts w:ascii="Times New Roman" w:hAnsi="Times New Roman" w:cs="Times New Roman"/>
          <w:sz w:val="24"/>
          <w:szCs w:val="24"/>
          <w:lang w:val="en-GB"/>
        </w:rPr>
        <w:t>(</w:t>
      </w:r>
      <w:r w:rsidRPr="00273ECD">
        <w:rPr>
          <w:rFonts w:ascii="Times New Roman" w:hAnsi="Times New Roman" w:cs="Times New Roman"/>
          <w:sz w:val="24"/>
          <w:szCs w:val="24"/>
          <w:lang w:val="en-GB"/>
        </w:rPr>
        <w:t xml:space="preserve">although the law </w:t>
      </w:r>
      <w:r w:rsidR="003C49E8" w:rsidRPr="00273ECD">
        <w:rPr>
          <w:rFonts w:ascii="Times New Roman" w:hAnsi="Times New Roman" w:cs="Times New Roman"/>
          <w:sz w:val="24"/>
          <w:szCs w:val="24"/>
          <w:lang w:val="en-GB"/>
        </w:rPr>
        <w:t>allows an interpreter who “only”</w:t>
      </w:r>
      <w:r w:rsidR="00A84B89" w:rsidRPr="00273ECD">
        <w:rPr>
          <w:rFonts w:ascii="Times New Roman" w:hAnsi="Times New Roman" w:cs="Times New Roman"/>
          <w:sz w:val="24"/>
          <w:szCs w:val="24"/>
          <w:lang w:val="en-GB"/>
        </w:rPr>
        <w:t xml:space="preserve"> </w:t>
      </w:r>
      <w:r w:rsidR="003C49E8" w:rsidRPr="00273ECD">
        <w:rPr>
          <w:rFonts w:ascii="Times New Roman" w:hAnsi="Times New Roman" w:cs="Times New Roman"/>
          <w:sz w:val="24"/>
          <w:szCs w:val="24"/>
          <w:lang w:val="en-GB"/>
        </w:rPr>
        <w:t xml:space="preserve">transmits the </w:t>
      </w:r>
      <w:r w:rsidR="003C49E8" w:rsidRPr="00273ECD">
        <w:rPr>
          <w:rFonts w:ascii="Times New Roman" w:hAnsi="Times New Roman" w:cs="Times New Roman"/>
          <w:sz w:val="24"/>
          <w:szCs w:val="24"/>
          <w:lang w:val="en-GB"/>
        </w:rPr>
        <w:lastRenderedPageBreak/>
        <w:t>vow t</w:t>
      </w:r>
      <w:r w:rsidR="00A84B89" w:rsidRPr="00273ECD">
        <w:rPr>
          <w:rFonts w:ascii="Times New Roman" w:hAnsi="Times New Roman" w:cs="Times New Roman"/>
          <w:sz w:val="24"/>
          <w:szCs w:val="24"/>
          <w:lang w:val="en-GB"/>
        </w:rPr>
        <w:t xml:space="preserve">o </w:t>
      </w:r>
      <w:r w:rsidR="003C49E8" w:rsidRPr="00273ECD">
        <w:rPr>
          <w:rFonts w:ascii="Times New Roman" w:hAnsi="Times New Roman" w:cs="Times New Roman"/>
          <w:sz w:val="24"/>
          <w:szCs w:val="24"/>
          <w:lang w:val="en-GB"/>
        </w:rPr>
        <w:t xml:space="preserve">the </w:t>
      </w:r>
      <w:r w:rsidR="00A84B89" w:rsidRPr="00273ECD">
        <w:rPr>
          <w:rFonts w:ascii="Times New Roman" w:hAnsi="Times New Roman" w:cs="Times New Roman"/>
          <w:sz w:val="24"/>
          <w:szCs w:val="24"/>
          <w:lang w:val="en-GB"/>
        </w:rPr>
        <w:t>not</w:t>
      </w:r>
      <w:r w:rsidR="003C49E8" w:rsidRPr="00273ECD">
        <w:rPr>
          <w:rFonts w:ascii="Times New Roman" w:hAnsi="Times New Roman" w:cs="Times New Roman"/>
          <w:sz w:val="24"/>
          <w:szCs w:val="24"/>
          <w:lang w:val="en-GB"/>
        </w:rPr>
        <w:t>ary</w:t>
      </w:r>
      <w:r w:rsidR="00A84B89" w:rsidRPr="00273ECD">
        <w:rPr>
          <w:rFonts w:ascii="Times New Roman" w:hAnsi="Times New Roman" w:cs="Times New Roman"/>
          <w:sz w:val="24"/>
          <w:szCs w:val="24"/>
          <w:lang w:val="en-GB"/>
        </w:rPr>
        <w:t xml:space="preserve">). </w:t>
      </w:r>
      <w:r w:rsidR="003C49E8" w:rsidRPr="00273ECD">
        <w:rPr>
          <w:rFonts w:ascii="Times New Roman" w:hAnsi="Times New Roman" w:cs="Times New Roman"/>
          <w:sz w:val="24"/>
          <w:szCs w:val="24"/>
          <w:lang w:val="en-GB"/>
        </w:rPr>
        <w:t>However, s</w:t>
      </w:r>
      <w:r w:rsidR="00A84B89" w:rsidRPr="00273ECD">
        <w:rPr>
          <w:rFonts w:ascii="Times New Roman" w:hAnsi="Times New Roman" w:cs="Times New Roman"/>
          <w:sz w:val="24"/>
          <w:szCs w:val="24"/>
          <w:lang w:val="en-GB"/>
        </w:rPr>
        <w:t>oci</w:t>
      </w:r>
      <w:r w:rsidR="003C49E8" w:rsidRPr="00273ECD">
        <w:rPr>
          <w:rFonts w:ascii="Times New Roman" w:hAnsi="Times New Roman" w:cs="Times New Roman"/>
          <w:sz w:val="24"/>
          <w:szCs w:val="24"/>
          <w:lang w:val="en-GB"/>
        </w:rPr>
        <w:t xml:space="preserve">al services </w:t>
      </w:r>
      <w:r w:rsidR="00A84B89" w:rsidRPr="00273ECD">
        <w:rPr>
          <w:rFonts w:ascii="Times New Roman" w:hAnsi="Times New Roman" w:cs="Times New Roman"/>
          <w:sz w:val="24"/>
          <w:szCs w:val="24"/>
          <w:lang w:val="en-GB"/>
        </w:rPr>
        <w:t>(regist</w:t>
      </w:r>
      <w:r w:rsidR="003C49E8" w:rsidRPr="00273ECD">
        <w:rPr>
          <w:rFonts w:ascii="Times New Roman" w:hAnsi="Times New Roman" w:cs="Times New Roman"/>
          <w:sz w:val="24"/>
          <w:szCs w:val="24"/>
          <w:lang w:val="en-GB"/>
        </w:rPr>
        <w:t>e</w:t>
      </w:r>
      <w:r w:rsidR="00A84B89" w:rsidRPr="00273ECD">
        <w:rPr>
          <w:rFonts w:ascii="Times New Roman" w:hAnsi="Times New Roman" w:cs="Times New Roman"/>
          <w:sz w:val="24"/>
          <w:szCs w:val="24"/>
          <w:lang w:val="en-GB"/>
        </w:rPr>
        <w:t>r</w:t>
      </w:r>
      <w:r w:rsidR="003C49E8" w:rsidRPr="00273ECD">
        <w:rPr>
          <w:rFonts w:ascii="Times New Roman" w:hAnsi="Times New Roman" w:cs="Times New Roman"/>
          <w:sz w:val="24"/>
          <w:szCs w:val="24"/>
          <w:lang w:val="en-GB"/>
        </w:rPr>
        <w:t>ed under the Act No</w:t>
      </w:r>
      <w:r w:rsidR="00F27B00">
        <w:rPr>
          <w:rFonts w:ascii="Times New Roman" w:hAnsi="Times New Roman" w:cs="Times New Roman"/>
          <w:sz w:val="24"/>
          <w:szCs w:val="24"/>
          <w:lang w:val="en-GB"/>
        </w:rPr>
        <w:t>.</w:t>
      </w:r>
      <w:r w:rsidR="003C49E8" w:rsidRPr="00273ECD">
        <w:rPr>
          <w:rFonts w:ascii="Times New Roman" w:hAnsi="Times New Roman" w:cs="Times New Roman"/>
          <w:sz w:val="24"/>
          <w:szCs w:val="24"/>
          <w:lang w:val="en-GB"/>
        </w:rPr>
        <w:t xml:space="preserve"> </w:t>
      </w:r>
      <w:r w:rsidR="00A84B89" w:rsidRPr="00273ECD">
        <w:rPr>
          <w:rFonts w:ascii="Times New Roman" w:hAnsi="Times New Roman" w:cs="Times New Roman"/>
          <w:sz w:val="24"/>
          <w:szCs w:val="24"/>
          <w:lang w:val="en-GB"/>
        </w:rPr>
        <w:t xml:space="preserve">108/2006 </w:t>
      </w:r>
      <w:r w:rsidR="003C49E8" w:rsidRPr="00273ECD">
        <w:rPr>
          <w:rFonts w:ascii="Times New Roman" w:hAnsi="Times New Roman" w:cs="Times New Roman"/>
          <w:sz w:val="24"/>
          <w:szCs w:val="24"/>
          <w:lang w:val="en-GB"/>
        </w:rPr>
        <w:t>Coll</w:t>
      </w:r>
      <w:r w:rsidR="00A84B89" w:rsidRPr="00273ECD">
        <w:rPr>
          <w:rFonts w:ascii="Times New Roman" w:hAnsi="Times New Roman" w:cs="Times New Roman"/>
          <w:sz w:val="24"/>
          <w:szCs w:val="24"/>
          <w:lang w:val="en-GB"/>
        </w:rPr>
        <w:t>., o</w:t>
      </w:r>
      <w:r w:rsidR="003C49E8" w:rsidRPr="00273ECD">
        <w:rPr>
          <w:rFonts w:ascii="Times New Roman" w:hAnsi="Times New Roman" w:cs="Times New Roman"/>
          <w:sz w:val="24"/>
          <w:szCs w:val="24"/>
          <w:lang w:val="en-GB"/>
        </w:rPr>
        <w:t>n</w:t>
      </w:r>
      <w:r w:rsidR="00A84B89" w:rsidRPr="00273ECD">
        <w:rPr>
          <w:rFonts w:ascii="Times New Roman" w:hAnsi="Times New Roman" w:cs="Times New Roman"/>
          <w:sz w:val="24"/>
          <w:szCs w:val="24"/>
          <w:lang w:val="en-GB"/>
        </w:rPr>
        <w:t xml:space="preserve"> </w:t>
      </w:r>
      <w:r w:rsidR="003C49E8" w:rsidRPr="00273ECD">
        <w:rPr>
          <w:rFonts w:ascii="Times New Roman" w:hAnsi="Times New Roman" w:cs="Times New Roman"/>
          <w:sz w:val="24"/>
          <w:szCs w:val="24"/>
          <w:lang w:val="en-GB"/>
        </w:rPr>
        <w:t>Social Services</w:t>
      </w:r>
      <w:r w:rsidR="00A84B89" w:rsidRPr="00273ECD">
        <w:rPr>
          <w:rFonts w:ascii="Times New Roman" w:hAnsi="Times New Roman" w:cs="Times New Roman"/>
          <w:sz w:val="24"/>
          <w:szCs w:val="24"/>
          <w:lang w:val="en-GB"/>
        </w:rPr>
        <w:t xml:space="preserve">) </w:t>
      </w:r>
      <w:r w:rsidR="003C49E8" w:rsidRPr="00273ECD">
        <w:rPr>
          <w:rFonts w:ascii="Times New Roman" w:hAnsi="Times New Roman" w:cs="Times New Roman"/>
          <w:sz w:val="24"/>
          <w:szCs w:val="24"/>
          <w:lang w:val="en-GB"/>
        </w:rPr>
        <w:t>cannot employ court interpreters</w:t>
      </w:r>
      <w:r w:rsidR="00A84B89" w:rsidRPr="00273ECD">
        <w:rPr>
          <w:rFonts w:ascii="Times New Roman" w:hAnsi="Times New Roman" w:cs="Times New Roman"/>
          <w:sz w:val="24"/>
          <w:szCs w:val="24"/>
          <w:lang w:val="en-GB"/>
        </w:rPr>
        <w:t xml:space="preserve">. </w:t>
      </w:r>
      <w:r w:rsidR="003C49E8" w:rsidRPr="00273ECD">
        <w:rPr>
          <w:rFonts w:ascii="Times New Roman" w:hAnsi="Times New Roman" w:cs="Times New Roman"/>
          <w:sz w:val="24"/>
          <w:szCs w:val="24"/>
          <w:lang w:val="en-GB"/>
        </w:rPr>
        <w:t xml:space="preserve">It is the court that employs them – but the court does not reimburse interpretation </w:t>
      </w:r>
      <w:r w:rsidR="00A84B89" w:rsidRPr="00273ECD">
        <w:rPr>
          <w:rFonts w:ascii="Times New Roman" w:hAnsi="Times New Roman" w:cs="Times New Roman"/>
          <w:sz w:val="24"/>
          <w:szCs w:val="24"/>
          <w:lang w:val="en-GB"/>
        </w:rPr>
        <w:t>a</w:t>
      </w:r>
      <w:r w:rsidR="003C49E8" w:rsidRPr="00273ECD">
        <w:rPr>
          <w:rFonts w:ascii="Times New Roman" w:hAnsi="Times New Roman" w:cs="Times New Roman"/>
          <w:sz w:val="24"/>
          <w:szCs w:val="24"/>
          <w:lang w:val="en-GB"/>
        </w:rPr>
        <w:t>t</w:t>
      </w:r>
      <w:r w:rsidR="00A84B89" w:rsidRPr="00273ECD">
        <w:rPr>
          <w:rFonts w:ascii="Times New Roman" w:hAnsi="Times New Roman" w:cs="Times New Roman"/>
          <w:sz w:val="24"/>
          <w:szCs w:val="24"/>
          <w:lang w:val="en-GB"/>
        </w:rPr>
        <w:t xml:space="preserve"> </w:t>
      </w:r>
      <w:r w:rsidR="003C49E8" w:rsidRPr="00273ECD">
        <w:rPr>
          <w:rFonts w:ascii="Times New Roman" w:hAnsi="Times New Roman" w:cs="Times New Roman"/>
          <w:sz w:val="24"/>
          <w:szCs w:val="24"/>
          <w:lang w:val="en-GB"/>
        </w:rPr>
        <w:t>the Register Offices</w:t>
      </w:r>
      <w:r w:rsidR="00A84B89" w:rsidRPr="00273ECD">
        <w:rPr>
          <w:rFonts w:ascii="Times New Roman" w:hAnsi="Times New Roman" w:cs="Times New Roman"/>
          <w:sz w:val="24"/>
          <w:szCs w:val="24"/>
          <w:lang w:val="en-GB"/>
        </w:rPr>
        <w:t xml:space="preserve">. </w:t>
      </w:r>
    </w:p>
    <w:p w:rsidR="00BB526E" w:rsidRPr="00273ECD" w:rsidRDefault="003C49E8" w:rsidP="00273ECD">
      <w:pPr>
        <w:pStyle w:val="ListParagraph"/>
        <w:numPr>
          <w:ilvl w:val="0"/>
          <w:numId w:val="10"/>
        </w:numPr>
        <w:spacing w:line="240" w:lineRule="auto"/>
        <w:jc w:val="both"/>
        <w:rPr>
          <w:rFonts w:ascii="Times New Roman" w:hAnsi="Times New Roman" w:cs="Times New Roman"/>
          <w:sz w:val="24"/>
          <w:szCs w:val="24"/>
          <w:lang w:val="en-GB"/>
        </w:rPr>
      </w:pPr>
      <w:r w:rsidRPr="00273ECD">
        <w:rPr>
          <w:rFonts w:ascii="Times New Roman" w:hAnsi="Times New Roman" w:cs="Times New Roman"/>
          <w:sz w:val="24"/>
          <w:szCs w:val="24"/>
          <w:lang w:val="en-GB"/>
        </w:rPr>
        <w:t xml:space="preserve">This is a clear </w:t>
      </w:r>
      <w:r w:rsidR="00BB526E" w:rsidRPr="00273ECD">
        <w:rPr>
          <w:rFonts w:ascii="Times New Roman" w:hAnsi="Times New Roman" w:cs="Times New Roman"/>
          <w:sz w:val="24"/>
          <w:szCs w:val="24"/>
          <w:lang w:val="en-GB"/>
        </w:rPr>
        <w:t>dis</w:t>
      </w:r>
      <w:r w:rsidRPr="00273ECD">
        <w:rPr>
          <w:rFonts w:ascii="Times New Roman" w:hAnsi="Times New Roman" w:cs="Times New Roman"/>
          <w:sz w:val="24"/>
          <w:szCs w:val="24"/>
          <w:lang w:val="en-GB"/>
        </w:rPr>
        <w:t>c</w:t>
      </w:r>
      <w:r w:rsidR="00BB526E" w:rsidRPr="00273ECD">
        <w:rPr>
          <w:rFonts w:ascii="Times New Roman" w:hAnsi="Times New Roman" w:cs="Times New Roman"/>
          <w:sz w:val="24"/>
          <w:szCs w:val="24"/>
          <w:lang w:val="en-GB"/>
        </w:rPr>
        <w:t>rimina</w:t>
      </w:r>
      <w:r w:rsidRPr="00273ECD">
        <w:rPr>
          <w:rFonts w:ascii="Times New Roman" w:hAnsi="Times New Roman" w:cs="Times New Roman"/>
          <w:sz w:val="24"/>
          <w:szCs w:val="24"/>
          <w:lang w:val="en-GB"/>
        </w:rPr>
        <w:t>t</w:t>
      </w:r>
      <w:r w:rsidR="00BB526E" w:rsidRPr="00273ECD">
        <w:rPr>
          <w:rFonts w:ascii="Times New Roman" w:hAnsi="Times New Roman" w:cs="Times New Roman"/>
          <w:sz w:val="24"/>
          <w:szCs w:val="24"/>
          <w:lang w:val="en-GB"/>
        </w:rPr>
        <w:t>i</w:t>
      </w:r>
      <w:r w:rsidRPr="00273ECD">
        <w:rPr>
          <w:rFonts w:ascii="Times New Roman" w:hAnsi="Times New Roman" w:cs="Times New Roman"/>
          <w:sz w:val="24"/>
          <w:szCs w:val="24"/>
          <w:lang w:val="en-GB"/>
        </w:rPr>
        <w:t>on:</w:t>
      </w:r>
      <w:r w:rsidR="00BB526E" w:rsidRPr="00273ECD">
        <w:rPr>
          <w:rFonts w:ascii="Times New Roman" w:hAnsi="Times New Roman" w:cs="Times New Roman"/>
          <w:sz w:val="24"/>
          <w:szCs w:val="24"/>
          <w:lang w:val="en-GB"/>
        </w:rPr>
        <w:t xml:space="preserve"> </w:t>
      </w:r>
      <w:r w:rsidR="003A32BC">
        <w:rPr>
          <w:rFonts w:ascii="Times New Roman" w:hAnsi="Times New Roman" w:cs="Times New Roman"/>
          <w:sz w:val="24"/>
          <w:szCs w:val="24"/>
          <w:lang w:val="en-GB"/>
        </w:rPr>
        <w:t>this</w:t>
      </w:r>
      <w:r w:rsidRPr="00273ECD">
        <w:rPr>
          <w:rFonts w:ascii="Times New Roman" w:hAnsi="Times New Roman" w:cs="Times New Roman"/>
          <w:sz w:val="24"/>
          <w:szCs w:val="24"/>
          <w:lang w:val="en-GB"/>
        </w:rPr>
        <w:t xml:space="preserve"> legal provision sets conditions</w:t>
      </w:r>
      <w:r w:rsidR="00BB526E" w:rsidRPr="00273ECD">
        <w:rPr>
          <w:rFonts w:ascii="Times New Roman" w:hAnsi="Times New Roman" w:cs="Times New Roman"/>
          <w:sz w:val="24"/>
          <w:szCs w:val="24"/>
          <w:lang w:val="en-GB"/>
        </w:rPr>
        <w:t xml:space="preserve"> </w:t>
      </w:r>
      <w:r w:rsidRPr="00273ECD">
        <w:rPr>
          <w:rFonts w:ascii="Times New Roman" w:hAnsi="Times New Roman" w:cs="Times New Roman"/>
          <w:sz w:val="24"/>
          <w:szCs w:val="24"/>
          <w:lang w:val="en-GB"/>
        </w:rPr>
        <w:t xml:space="preserve">which disadvantage persons with disabilities to fulfil their </w:t>
      </w:r>
      <w:r w:rsidR="003A32BC">
        <w:rPr>
          <w:rFonts w:ascii="Times New Roman" w:hAnsi="Times New Roman" w:cs="Times New Roman"/>
          <w:sz w:val="24"/>
          <w:szCs w:val="24"/>
          <w:lang w:val="en-GB"/>
        </w:rPr>
        <w:t>r</w:t>
      </w:r>
      <w:r w:rsidRPr="00273ECD">
        <w:rPr>
          <w:rFonts w:ascii="Times New Roman" w:hAnsi="Times New Roman" w:cs="Times New Roman"/>
          <w:sz w:val="24"/>
          <w:szCs w:val="24"/>
          <w:lang w:val="en-GB"/>
        </w:rPr>
        <w:t>ights</w:t>
      </w:r>
      <w:r w:rsidR="00BB526E" w:rsidRPr="00273ECD">
        <w:rPr>
          <w:rFonts w:ascii="Times New Roman" w:hAnsi="Times New Roman" w:cs="Times New Roman"/>
          <w:sz w:val="24"/>
          <w:szCs w:val="24"/>
          <w:lang w:val="en-GB"/>
        </w:rPr>
        <w:t xml:space="preserve">. </w:t>
      </w:r>
      <w:r w:rsidRPr="00273ECD">
        <w:rPr>
          <w:rFonts w:ascii="Times New Roman" w:hAnsi="Times New Roman" w:cs="Times New Roman"/>
          <w:sz w:val="24"/>
          <w:szCs w:val="24"/>
          <w:lang w:val="en-GB"/>
        </w:rPr>
        <w:t xml:space="preserve">The State should always bear the cost of </w:t>
      </w:r>
      <w:r w:rsidR="00052FB9" w:rsidRPr="00273ECD">
        <w:rPr>
          <w:rFonts w:ascii="Times New Roman" w:hAnsi="Times New Roman" w:cs="Times New Roman"/>
          <w:sz w:val="24"/>
          <w:szCs w:val="24"/>
          <w:lang w:val="en-GB"/>
        </w:rPr>
        <w:t>interpreting services</w:t>
      </w:r>
      <w:r w:rsidR="00BB526E" w:rsidRPr="00273ECD">
        <w:rPr>
          <w:rFonts w:ascii="Times New Roman" w:hAnsi="Times New Roman" w:cs="Times New Roman"/>
          <w:sz w:val="24"/>
          <w:szCs w:val="24"/>
          <w:lang w:val="en-GB"/>
        </w:rPr>
        <w:t xml:space="preserve"> </w:t>
      </w:r>
      <w:r w:rsidR="00052FB9" w:rsidRPr="00273ECD">
        <w:rPr>
          <w:rFonts w:ascii="Times New Roman" w:hAnsi="Times New Roman" w:cs="Times New Roman"/>
          <w:sz w:val="24"/>
          <w:szCs w:val="24"/>
          <w:lang w:val="en-GB"/>
        </w:rPr>
        <w:t>in case that it is his own legal requirement towards citizens</w:t>
      </w:r>
      <w:r w:rsidR="00BB526E" w:rsidRPr="00273ECD">
        <w:rPr>
          <w:rFonts w:ascii="Times New Roman" w:hAnsi="Times New Roman" w:cs="Times New Roman"/>
          <w:sz w:val="24"/>
          <w:szCs w:val="24"/>
          <w:lang w:val="en-GB"/>
        </w:rPr>
        <w:t>.</w:t>
      </w:r>
    </w:p>
    <w:p w:rsidR="002D632D" w:rsidRPr="00273ECD" w:rsidRDefault="002D632D" w:rsidP="00273ECD">
      <w:pPr>
        <w:pStyle w:val="ListParagraph"/>
        <w:numPr>
          <w:ilvl w:val="0"/>
          <w:numId w:val="10"/>
        </w:numPr>
        <w:spacing w:line="240" w:lineRule="auto"/>
        <w:jc w:val="both"/>
        <w:rPr>
          <w:rFonts w:ascii="Times New Roman" w:hAnsi="Times New Roman" w:cs="Times New Roman"/>
          <w:sz w:val="24"/>
          <w:szCs w:val="24"/>
          <w:lang w:val="en-GB"/>
        </w:rPr>
      </w:pPr>
      <w:r w:rsidRPr="00273ECD">
        <w:rPr>
          <w:rFonts w:ascii="Times New Roman" w:hAnsi="Times New Roman" w:cs="Times New Roman"/>
          <w:sz w:val="24"/>
          <w:szCs w:val="24"/>
          <w:lang w:val="en-GB"/>
        </w:rPr>
        <w:t>The new Civil Code still allows people to be restricted in their legal capacity in the area of ​​marriage and parental responsibility. The biggest interference with the right of family life is the issue of taking a child out of parental care on the basis of intellectual disability of the parent(s), which is unfortunately still a widespread practice. Decisions even take place before the child is born, without the effort to provide adequate support for a mother / parent with intellectual disability to take care of his/her son or daughter with support. A few recent cases have been investigated by the Public Defender of Rights</w:t>
      </w:r>
      <w:r w:rsidRPr="00273ECD">
        <w:rPr>
          <w:rStyle w:val="FootnoteReference"/>
          <w:sz w:val="24"/>
          <w:szCs w:val="24"/>
          <w:lang w:val="en-GB"/>
        </w:rPr>
        <w:footnoteReference w:id="12"/>
      </w:r>
      <w:r w:rsidRPr="00273ECD">
        <w:rPr>
          <w:rFonts w:ascii="Times New Roman" w:hAnsi="Times New Roman" w:cs="Times New Roman"/>
          <w:sz w:val="24"/>
          <w:szCs w:val="24"/>
          <w:lang w:val="en-GB"/>
        </w:rPr>
        <w:t>, showing the importance of the phenomenon.</w:t>
      </w:r>
    </w:p>
    <w:p w:rsidR="00BB526E" w:rsidRPr="00273ECD" w:rsidRDefault="00804A92" w:rsidP="00273ECD">
      <w:pPr>
        <w:jc w:val="both"/>
        <w:rPr>
          <w:rFonts w:ascii="Times New Roman" w:hAnsi="Times New Roman"/>
          <w:b/>
          <w:sz w:val="24"/>
          <w:szCs w:val="24"/>
          <w:lang w:val="en-GB"/>
        </w:rPr>
      </w:pPr>
      <w:r w:rsidRPr="00273ECD">
        <w:rPr>
          <w:rFonts w:ascii="Times New Roman" w:hAnsi="Times New Roman"/>
          <w:b/>
          <w:sz w:val="24"/>
          <w:szCs w:val="24"/>
          <w:lang w:val="en-GB"/>
        </w:rPr>
        <w:t>Questions</w:t>
      </w:r>
      <w:r w:rsidR="00BB526E" w:rsidRPr="00273ECD">
        <w:rPr>
          <w:rFonts w:ascii="Times New Roman" w:hAnsi="Times New Roman"/>
          <w:b/>
          <w:sz w:val="24"/>
          <w:szCs w:val="24"/>
          <w:lang w:val="en-GB"/>
        </w:rPr>
        <w:t xml:space="preserve">: </w:t>
      </w:r>
    </w:p>
    <w:p w:rsidR="00BB526E" w:rsidRPr="00273ECD" w:rsidRDefault="00052FB9" w:rsidP="00273ECD">
      <w:pPr>
        <w:pStyle w:val="ListParagraph"/>
        <w:numPr>
          <w:ilvl w:val="0"/>
          <w:numId w:val="11"/>
        </w:numPr>
        <w:spacing w:line="240" w:lineRule="auto"/>
        <w:jc w:val="both"/>
        <w:rPr>
          <w:rFonts w:ascii="Times New Roman" w:hAnsi="Times New Roman" w:cs="Times New Roman"/>
          <w:b/>
          <w:sz w:val="24"/>
          <w:szCs w:val="24"/>
          <w:lang w:val="en-GB"/>
        </w:rPr>
      </w:pPr>
      <w:r w:rsidRPr="00273ECD">
        <w:rPr>
          <w:rFonts w:ascii="Times New Roman" w:hAnsi="Times New Roman" w:cs="Times New Roman"/>
          <w:b/>
          <w:sz w:val="24"/>
          <w:szCs w:val="24"/>
          <w:lang w:val="en-GB"/>
        </w:rPr>
        <w:t xml:space="preserve">In what way is the Czech Republic going to remove the </w:t>
      </w:r>
      <w:r w:rsidR="00BB526E" w:rsidRPr="00273ECD">
        <w:rPr>
          <w:rFonts w:ascii="Times New Roman" w:hAnsi="Times New Roman" w:cs="Times New Roman"/>
          <w:b/>
          <w:sz w:val="24"/>
          <w:szCs w:val="24"/>
          <w:lang w:val="en-GB"/>
        </w:rPr>
        <w:t>dis</w:t>
      </w:r>
      <w:r w:rsidRPr="00273ECD">
        <w:rPr>
          <w:rFonts w:ascii="Times New Roman" w:hAnsi="Times New Roman" w:cs="Times New Roman"/>
          <w:b/>
          <w:sz w:val="24"/>
          <w:szCs w:val="24"/>
          <w:lang w:val="en-GB"/>
        </w:rPr>
        <w:t>c</w:t>
      </w:r>
      <w:r w:rsidR="00BB526E" w:rsidRPr="00273ECD">
        <w:rPr>
          <w:rFonts w:ascii="Times New Roman" w:hAnsi="Times New Roman" w:cs="Times New Roman"/>
          <w:b/>
          <w:sz w:val="24"/>
          <w:szCs w:val="24"/>
          <w:lang w:val="en-GB"/>
        </w:rPr>
        <w:t>rimina</w:t>
      </w:r>
      <w:r w:rsidRPr="00273ECD">
        <w:rPr>
          <w:rFonts w:ascii="Times New Roman" w:hAnsi="Times New Roman" w:cs="Times New Roman"/>
          <w:b/>
          <w:sz w:val="24"/>
          <w:szCs w:val="24"/>
          <w:lang w:val="en-GB"/>
        </w:rPr>
        <w:t>t</w:t>
      </w:r>
      <w:r w:rsidR="00BB526E" w:rsidRPr="00273ECD">
        <w:rPr>
          <w:rFonts w:ascii="Times New Roman" w:hAnsi="Times New Roman" w:cs="Times New Roman"/>
          <w:b/>
          <w:sz w:val="24"/>
          <w:szCs w:val="24"/>
          <w:lang w:val="en-GB"/>
        </w:rPr>
        <w:t>i</w:t>
      </w:r>
      <w:r w:rsidRPr="00273ECD">
        <w:rPr>
          <w:rFonts w:ascii="Times New Roman" w:hAnsi="Times New Roman" w:cs="Times New Roman"/>
          <w:b/>
          <w:sz w:val="24"/>
          <w:szCs w:val="24"/>
          <w:lang w:val="en-GB"/>
        </w:rPr>
        <w:t>on</w:t>
      </w:r>
      <w:r w:rsidR="00BB526E" w:rsidRPr="00273ECD">
        <w:rPr>
          <w:rFonts w:ascii="Times New Roman" w:hAnsi="Times New Roman" w:cs="Times New Roman"/>
          <w:b/>
          <w:sz w:val="24"/>
          <w:szCs w:val="24"/>
          <w:lang w:val="en-GB"/>
        </w:rPr>
        <w:t xml:space="preserve"> o</w:t>
      </w:r>
      <w:r w:rsidRPr="00273ECD">
        <w:rPr>
          <w:rFonts w:ascii="Times New Roman" w:hAnsi="Times New Roman" w:cs="Times New Roman"/>
          <w:b/>
          <w:sz w:val="24"/>
          <w:szCs w:val="24"/>
          <w:lang w:val="en-GB"/>
        </w:rPr>
        <w:t>f deaf and hard of hearing persons who enter into marriage</w:t>
      </w:r>
      <w:r w:rsidR="00946C94" w:rsidRPr="00273ECD">
        <w:rPr>
          <w:rFonts w:ascii="Times New Roman" w:hAnsi="Times New Roman" w:cs="Times New Roman"/>
          <w:b/>
          <w:sz w:val="24"/>
          <w:szCs w:val="24"/>
          <w:lang w:val="en-GB"/>
        </w:rPr>
        <w:t>?</w:t>
      </w:r>
      <w:r w:rsidR="00BB526E" w:rsidRPr="00273ECD">
        <w:rPr>
          <w:rFonts w:ascii="Times New Roman" w:hAnsi="Times New Roman" w:cs="Times New Roman"/>
          <w:b/>
          <w:sz w:val="24"/>
          <w:szCs w:val="24"/>
          <w:lang w:val="en-GB"/>
        </w:rPr>
        <w:t xml:space="preserve"> </w:t>
      </w:r>
    </w:p>
    <w:p w:rsidR="002D632D" w:rsidRPr="00273ECD" w:rsidRDefault="002D632D" w:rsidP="00273ECD">
      <w:pPr>
        <w:pStyle w:val="ListParagraph"/>
        <w:numPr>
          <w:ilvl w:val="0"/>
          <w:numId w:val="11"/>
        </w:numPr>
        <w:spacing w:line="240" w:lineRule="auto"/>
        <w:jc w:val="both"/>
        <w:rPr>
          <w:rFonts w:ascii="Times New Roman" w:hAnsi="Times New Roman" w:cs="Times New Roman"/>
          <w:b/>
          <w:sz w:val="24"/>
          <w:szCs w:val="24"/>
          <w:lang w:val="en-GB"/>
        </w:rPr>
      </w:pPr>
      <w:r w:rsidRPr="00273ECD">
        <w:rPr>
          <w:rFonts w:ascii="Times New Roman" w:hAnsi="Times New Roman" w:cs="Times New Roman"/>
          <w:b/>
          <w:sz w:val="24"/>
          <w:szCs w:val="24"/>
          <w:lang w:val="en-GB"/>
        </w:rPr>
        <w:lastRenderedPageBreak/>
        <w:t xml:space="preserve">What support and outreach services for parents with intellectual disabilities to take care of their children </w:t>
      </w:r>
      <w:r w:rsidR="003A32BC">
        <w:rPr>
          <w:rFonts w:ascii="Times New Roman" w:hAnsi="Times New Roman" w:cs="Times New Roman"/>
          <w:b/>
          <w:sz w:val="24"/>
          <w:szCs w:val="24"/>
          <w:lang w:val="en-GB"/>
        </w:rPr>
        <w:t>are</w:t>
      </w:r>
      <w:r w:rsidRPr="00273ECD">
        <w:rPr>
          <w:rFonts w:ascii="Times New Roman" w:hAnsi="Times New Roman" w:cs="Times New Roman"/>
          <w:b/>
          <w:sz w:val="24"/>
          <w:szCs w:val="24"/>
          <w:lang w:val="en-GB"/>
        </w:rPr>
        <w:t xml:space="preserve"> available by social services? </w:t>
      </w:r>
    </w:p>
    <w:p w:rsidR="002D632D" w:rsidRPr="00273ECD" w:rsidRDefault="002D632D" w:rsidP="00CF67D3">
      <w:pPr>
        <w:pStyle w:val="ListParagraph"/>
        <w:numPr>
          <w:ilvl w:val="0"/>
          <w:numId w:val="11"/>
        </w:numPr>
        <w:spacing w:line="240" w:lineRule="auto"/>
        <w:jc w:val="both"/>
        <w:rPr>
          <w:rFonts w:ascii="Times New Roman" w:hAnsi="Times New Roman" w:cs="Times New Roman"/>
          <w:b/>
          <w:sz w:val="24"/>
          <w:szCs w:val="24"/>
          <w:lang w:val="en-GB"/>
        </w:rPr>
      </w:pPr>
      <w:r w:rsidRPr="00273ECD">
        <w:rPr>
          <w:rFonts w:ascii="Times New Roman" w:hAnsi="Times New Roman" w:cs="Times New Roman"/>
          <w:b/>
          <w:sz w:val="24"/>
          <w:szCs w:val="24"/>
          <w:lang w:val="en-GB"/>
        </w:rPr>
        <w:t xml:space="preserve">Does the government plan training, awareness raising, exchange of good practice and recommendations for social and legal child protection authorities to </w:t>
      </w:r>
      <w:r w:rsidR="00CF67D3">
        <w:rPr>
          <w:rFonts w:ascii="Times New Roman" w:hAnsi="Times New Roman" w:cs="Times New Roman"/>
          <w:b/>
          <w:sz w:val="24"/>
          <w:szCs w:val="24"/>
          <w:lang w:val="en-GB"/>
        </w:rPr>
        <w:t>take</w:t>
      </w:r>
      <w:r w:rsidR="00CF67D3" w:rsidRPr="00CF67D3">
        <w:rPr>
          <w:rFonts w:ascii="Times New Roman" w:hAnsi="Times New Roman" w:cs="Times New Roman"/>
          <w:b/>
          <w:sz w:val="24"/>
          <w:szCs w:val="24"/>
          <w:lang w:val="en-GB"/>
        </w:rPr>
        <w:t xml:space="preserve"> a child out of parental care </w:t>
      </w:r>
      <w:r w:rsidRPr="00273ECD">
        <w:rPr>
          <w:rFonts w:ascii="Times New Roman" w:hAnsi="Times New Roman" w:cs="Times New Roman"/>
          <w:b/>
          <w:sz w:val="24"/>
          <w:szCs w:val="24"/>
          <w:lang w:val="en-GB"/>
        </w:rPr>
        <w:t xml:space="preserve">only when necessary and not on the grounds of </w:t>
      </w:r>
      <w:r w:rsidR="003A32BC">
        <w:rPr>
          <w:rFonts w:ascii="Times New Roman" w:hAnsi="Times New Roman" w:cs="Times New Roman"/>
          <w:b/>
          <w:sz w:val="24"/>
          <w:szCs w:val="24"/>
          <w:lang w:val="en-GB"/>
        </w:rPr>
        <w:t>intellectual</w:t>
      </w:r>
      <w:r w:rsidR="003A32BC" w:rsidRPr="00273ECD">
        <w:rPr>
          <w:rFonts w:ascii="Times New Roman" w:hAnsi="Times New Roman" w:cs="Times New Roman"/>
          <w:b/>
          <w:sz w:val="24"/>
          <w:szCs w:val="24"/>
          <w:lang w:val="en-GB"/>
        </w:rPr>
        <w:t xml:space="preserve"> </w:t>
      </w:r>
      <w:r w:rsidRPr="00273ECD">
        <w:rPr>
          <w:rFonts w:ascii="Times New Roman" w:hAnsi="Times New Roman" w:cs="Times New Roman"/>
          <w:b/>
          <w:sz w:val="24"/>
          <w:szCs w:val="24"/>
          <w:lang w:val="en-GB"/>
        </w:rPr>
        <w:t>disability?</w:t>
      </w:r>
    </w:p>
    <w:p w:rsidR="00A84B89" w:rsidRDefault="00A84B89" w:rsidP="00273ECD">
      <w:pPr>
        <w:pStyle w:val="SingleTxtG"/>
        <w:spacing w:line="240" w:lineRule="auto"/>
        <w:ind w:left="66"/>
      </w:pPr>
    </w:p>
    <w:p w:rsidR="00276B4E" w:rsidRPr="00273ECD" w:rsidRDefault="00276B4E" w:rsidP="00273ECD">
      <w:pPr>
        <w:pStyle w:val="SingleTxtG"/>
        <w:spacing w:line="240" w:lineRule="auto"/>
        <w:ind w:left="66"/>
      </w:pPr>
    </w:p>
    <w:p w:rsidR="00946C94" w:rsidRPr="00273ECD" w:rsidRDefault="006A0935" w:rsidP="00273ECD">
      <w:pPr>
        <w:jc w:val="both"/>
        <w:rPr>
          <w:rFonts w:ascii="Times New Roman" w:hAnsi="Times New Roman"/>
          <w:b/>
          <w:bCs/>
          <w:sz w:val="28"/>
          <w:szCs w:val="28"/>
          <w:lang w:val="en-GB"/>
        </w:rPr>
      </w:pPr>
      <w:r w:rsidRPr="00273ECD">
        <w:rPr>
          <w:rFonts w:ascii="Times New Roman" w:hAnsi="Times New Roman"/>
          <w:b/>
          <w:bCs/>
          <w:sz w:val="28"/>
          <w:szCs w:val="28"/>
          <w:lang w:val="en-GB"/>
        </w:rPr>
        <w:t>Art</w:t>
      </w:r>
      <w:r w:rsidR="007951A4" w:rsidRPr="00273ECD">
        <w:rPr>
          <w:rFonts w:ascii="Times New Roman" w:hAnsi="Times New Roman"/>
          <w:b/>
          <w:bCs/>
          <w:sz w:val="28"/>
          <w:szCs w:val="28"/>
          <w:lang w:val="en-GB"/>
        </w:rPr>
        <w:t xml:space="preserve">. 25 – </w:t>
      </w:r>
      <w:r w:rsidRPr="00273ECD">
        <w:rPr>
          <w:rFonts w:ascii="Times New Roman" w:hAnsi="Times New Roman"/>
          <w:b/>
          <w:bCs/>
          <w:sz w:val="28"/>
          <w:szCs w:val="28"/>
          <w:lang w:val="en-GB"/>
        </w:rPr>
        <w:t>Health</w:t>
      </w:r>
    </w:p>
    <w:p w:rsidR="00EF37C4" w:rsidRPr="00273ECD" w:rsidRDefault="00EF37C4" w:rsidP="00273ECD">
      <w:pPr>
        <w:jc w:val="both"/>
        <w:rPr>
          <w:rFonts w:ascii="Times New Roman" w:hAnsi="Times New Roman"/>
          <w:b/>
          <w:bCs/>
          <w:sz w:val="24"/>
          <w:szCs w:val="24"/>
          <w:lang w:val="en-GB"/>
        </w:rPr>
      </w:pPr>
    </w:p>
    <w:p w:rsidR="006A0935" w:rsidRPr="00273ECD" w:rsidRDefault="006A0935" w:rsidP="00273ECD">
      <w:pPr>
        <w:pStyle w:val="SingleTxtG"/>
        <w:tabs>
          <w:tab w:val="left" w:pos="1701"/>
        </w:tabs>
        <w:spacing w:line="240" w:lineRule="auto"/>
        <w:ind w:left="0" w:right="0"/>
        <w:rPr>
          <w:i/>
          <w:sz w:val="24"/>
          <w:szCs w:val="24"/>
        </w:rPr>
      </w:pPr>
      <w:r w:rsidRPr="00273ECD">
        <w:rPr>
          <w:i/>
          <w:sz w:val="24"/>
          <w:szCs w:val="24"/>
        </w:rPr>
        <w:t>The Committee notes with concern the difficulties that deaf persons and parents of boys and girls with intellectual and psychosocial disabilities still face in accessing healthcare services owing to a lack of accessible information, in spite of the efforts made by the State party.</w:t>
      </w:r>
    </w:p>
    <w:p w:rsidR="0097013E" w:rsidRPr="00273ECD" w:rsidRDefault="006A0935" w:rsidP="00273ECD">
      <w:pPr>
        <w:pStyle w:val="SingleTxtG"/>
        <w:tabs>
          <w:tab w:val="left" w:pos="1701"/>
        </w:tabs>
        <w:spacing w:line="240" w:lineRule="auto"/>
        <w:ind w:left="0" w:right="0"/>
        <w:rPr>
          <w:b/>
          <w:i/>
          <w:sz w:val="24"/>
          <w:szCs w:val="24"/>
        </w:rPr>
      </w:pPr>
      <w:r w:rsidRPr="00273ECD">
        <w:rPr>
          <w:b/>
          <w:i/>
          <w:sz w:val="24"/>
          <w:szCs w:val="24"/>
        </w:rPr>
        <w:t>The Committee calls upon the State party to intensify its efforts to make information on health care accessible for persons with disabilities and parents of boys and girls with disabilities, including by making information on relevant services available and accessible to persons with disabilities and their families and by providing sufficient sign language interpreters to deaf persons when they seek health care.</w:t>
      </w:r>
    </w:p>
    <w:p w:rsidR="00F81B76" w:rsidRPr="00273ECD" w:rsidRDefault="00804A92" w:rsidP="00273ECD">
      <w:pPr>
        <w:spacing w:before="120"/>
        <w:jc w:val="both"/>
        <w:rPr>
          <w:rFonts w:ascii="Times New Roman" w:hAnsi="Times New Roman"/>
          <w:b/>
          <w:sz w:val="24"/>
          <w:szCs w:val="24"/>
          <w:lang w:val="en-GB"/>
        </w:rPr>
      </w:pPr>
      <w:r w:rsidRPr="00273ECD">
        <w:rPr>
          <w:rFonts w:ascii="Times New Roman" w:hAnsi="Times New Roman"/>
          <w:b/>
          <w:sz w:val="24"/>
          <w:szCs w:val="24"/>
          <w:lang w:val="en-GB"/>
        </w:rPr>
        <w:t>Comment</w:t>
      </w:r>
      <w:r w:rsidR="00F81B76" w:rsidRPr="00273ECD">
        <w:rPr>
          <w:rFonts w:ascii="Times New Roman" w:hAnsi="Times New Roman"/>
          <w:b/>
          <w:sz w:val="24"/>
          <w:szCs w:val="24"/>
          <w:lang w:val="en-GB"/>
        </w:rPr>
        <w:t>:</w:t>
      </w:r>
    </w:p>
    <w:p w:rsidR="00F81B76" w:rsidRPr="00417273" w:rsidRDefault="00052FB9" w:rsidP="00273ECD">
      <w:pPr>
        <w:pStyle w:val="ListParagraph"/>
        <w:numPr>
          <w:ilvl w:val="0"/>
          <w:numId w:val="10"/>
        </w:numPr>
        <w:spacing w:before="120" w:line="240" w:lineRule="auto"/>
        <w:jc w:val="both"/>
        <w:rPr>
          <w:rFonts w:ascii="Times New Roman" w:hAnsi="Times New Roman" w:cs="Times New Roman"/>
          <w:b/>
          <w:sz w:val="24"/>
          <w:szCs w:val="24"/>
          <w:lang w:val="en-GB"/>
        </w:rPr>
      </w:pPr>
      <w:r w:rsidRPr="00273ECD">
        <w:rPr>
          <w:rFonts w:ascii="Times New Roman" w:hAnsi="Times New Roman" w:cs="Times New Roman"/>
          <w:sz w:val="24"/>
          <w:szCs w:val="24"/>
          <w:lang w:val="en-GB"/>
        </w:rPr>
        <w:t xml:space="preserve">In </w:t>
      </w:r>
      <w:r w:rsidR="0097013E" w:rsidRPr="00273ECD">
        <w:rPr>
          <w:rFonts w:ascii="Times New Roman" w:hAnsi="Times New Roman" w:cs="Times New Roman"/>
          <w:sz w:val="24"/>
          <w:szCs w:val="24"/>
          <w:lang w:val="en-GB"/>
        </w:rPr>
        <w:t xml:space="preserve">2018 </w:t>
      </w:r>
      <w:r w:rsidR="00141C63" w:rsidRPr="00273ECD">
        <w:rPr>
          <w:rFonts w:ascii="Times New Roman" w:hAnsi="Times New Roman" w:cs="Times New Roman"/>
          <w:sz w:val="24"/>
          <w:szCs w:val="24"/>
          <w:lang w:val="en-GB"/>
        </w:rPr>
        <w:t>the legislation concerning reimbursement for medical devices from public health insurance for persons with disabilities improved considerably</w:t>
      </w:r>
      <w:r w:rsidR="0097013E" w:rsidRPr="00273ECD">
        <w:rPr>
          <w:rFonts w:ascii="Times New Roman" w:hAnsi="Times New Roman" w:cs="Times New Roman"/>
          <w:sz w:val="24"/>
          <w:szCs w:val="24"/>
          <w:lang w:val="en-GB"/>
        </w:rPr>
        <w:t xml:space="preserve">. </w:t>
      </w:r>
      <w:r w:rsidR="00141C63" w:rsidRPr="00273ECD">
        <w:rPr>
          <w:rFonts w:ascii="Times New Roman" w:hAnsi="Times New Roman" w:cs="Times New Roman"/>
          <w:sz w:val="24"/>
          <w:szCs w:val="24"/>
          <w:lang w:val="en-GB"/>
        </w:rPr>
        <w:t>Medical devices were much better and more precisely classified into reimbursement groups</w:t>
      </w:r>
      <w:r w:rsidR="0097013E" w:rsidRPr="00273ECD">
        <w:rPr>
          <w:rFonts w:ascii="Times New Roman" w:hAnsi="Times New Roman" w:cs="Times New Roman"/>
          <w:sz w:val="24"/>
          <w:szCs w:val="24"/>
          <w:lang w:val="en-GB"/>
        </w:rPr>
        <w:t xml:space="preserve">, </w:t>
      </w:r>
      <w:r w:rsidR="00141C63" w:rsidRPr="00273ECD">
        <w:rPr>
          <w:rFonts w:ascii="Times New Roman" w:hAnsi="Times New Roman" w:cs="Times New Roman"/>
          <w:sz w:val="24"/>
          <w:szCs w:val="24"/>
          <w:lang w:val="en-GB"/>
        </w:rPr>
        <w:t xml:space="preserve">many new groups </w:t>
      </w:r>
      <w:r w:rsidR="00141C63" w:rsidRPr="00273ECD">
        <w:rPr>
          <w:rFonts w:ascii="Times New Roman" w:hAnsi="Times New Roman" w:cs="Times New Roman"/>
          <w:sz w:val="24"/>
          <w:szCs w:val="24"/>
          <w:lang w:val="en-GB"/>
        </w:rPr>
        <w:lastRenderedPageBreak/>
        <w:t xml:space="preserve">of medical devices were established, </w:t>
      </w:r>
      <w:r w:rsidR="0097013E" w:rsidRPr="00273ECD">
        <w:rPr>
          <w:rFonts w:ascii="Times New Roman" w:hAnsi="Times New Roman" w:cs="Times New Roman"/>
          <w:sz w:val="24"/>
          <w:szCs w:val="24"/>
          <w:lang w:val="en-GB"/>
        </w:rPr>
        <w:t>a</w:t>
      </w:r>
      <w:r w:rsidR="00141C63" w:rsidRPr="00273ECD">
        <w:rPr>
          <w:rFonts w:ascii="Times New Roman" w:hAnsi="Times New Roman" w:cs="Times New Roman"/>
          <w:sz w:val="24"/>
          <w:szCs w:val="24"/>
          <w:lang w:val="en-GB"/>
        </w:rPr>
        <w:t>nd</w:t>
      </w:r>
      <w:r w:rsidR="0097013E" w:rsidRPr="00273ECD">
        <w:rPr>
          <w:rFonts w:ascii="Times New Roman" w:hAnsi="Times New Roman" w:cs="Times New Roman"/>
          <w:sz w:val="24"/>
          <w:szCs w:val="24"/>
          <w:lang w:val="en-GB"/>
        </w:rPr>
        <w:t xml:space="preserve"> </w:t>
      </w:r>
      <w:r w:rsidR="00141C63" w:rsidRPr="00273ECD">
        <w:rPr>
          <w:rFonts w:ascii="Times New Roman" w:hAnsi="Times New Roman" w:cs="Times New Roman"/>
          <w:sz w:val="24"/>
          <w:szCs w:val="24"/>
          <w:lang w:val="en-GB"/>
        </w:rPr>
        <w:t xml:space="preserve">the act on public health insurance allows for </w:t>
      </w:r>
      <w:r w:rsidR="004921E1" w:rsidRPr="00273ECD">
        <w:rPr>
          <w:rFonts w:ascii="Times New Roman" w:hAnsi="Times New Roman" w:cs="Times New Roman"/>
          <w:sz w:val="24"/>
          <w:szCs w:val="24"/>
          <w:lang w:val="en-GB"/>
        </w:rPr>
        <w:t>covering a lot of new</w:t>
      </w:r>
      <w:r w:rsidR="0097013E" w:rsidRPr="00273ECD">
        <w:rPr>
          <w:rFonts w:ascii="Times New Roman" w:hAnsi="Times New Roman" w:cs="Times New Roman"/>
          <w:sz w:val="24"/>
          <w:szCs w:val="24"/>
          <w:lang w:val="en-GB"/>
        </w:rPr>
        <w:t xml:space="preserve">, modern </w:t>
      </w:r>
      <w:r w:rsidR="004921E1" w:rsidRPr="00273ECD">
        <w:rPr>
          <w:rFonts w:ascii="Times New Roman" w:hAnsi="Times New Roman" w:cs="Times New Roman"/>
          <w:sz w:val="24"/>
          <w:szCs w:val="24"/>
          <w:lang w:val="en-GB"/>
        </w:rPr>
        <w:t>devices</w:t>
      </w:r>
      <w:r w:rsidR="0097013E" w:rsidRPr="00273ECD">
        <w:rPr>
          <w:rFonts w:ascii="Times New Roman" w:hAnsi="Times New Roman" w:cs="Times New Roman"/>
          <w:sz w:val="24"/>
          <w:szCs w:val="24"/>
          <w:lang w:val="en-GB"/>
        </w:rPr>
        <w:t>. T</w:t>
      </w:r>
      <w:r w:rsidR="004921E1" w:rsidRPr="00273ECD">
        <w:rPr>
          <w:rFonts w:ascii="Times New Roman" w:hAnsi="Times New Roman" w:cs="Times New Roman"/>
          <w:sz w:val="24"/>
          <w:szCs w:val="24"/>
          <w:lang w:val="en-GB"/>
        </w:rPr>
        <w:t>his classification will bring about substantial reduction of co-payment of persons with disabilities</w:t>
      </w:r>
      <w:r w:rsidR="00F81B76" w:rsidRPr="00273ECD">
        <w:rPr>
          <w:rFonts w:ascii="Times New Roman" w:hAnsi="Times New Roman" w:cs="Times New Roman"/>
          <w:sz w:val="24"/>
          <w:szCs w:val="24"/>
          <w:lang w:val="en-GB"/>
        </w:rPr>
        <w:t>.</w:t>
      </w:r>
      <w:r w:rsidR="0097013E" w:rsidRPr="00273ECD">
        <w:rPr>
          <w:rFonts w:ascii="Times New Roman" w:hAnsi="Times New Roman" w:cs="Times New Roman"/>
          <w:sz w:val="24"/>
          <w:szCs w:val="24"/>
          <w:lang w:val="en-GB"/>
        </w:rPr>
        <w:t xml:space="preserve"> </w:t>
      </w:r>
    </w:p>
    <w:p w:rsidR="007D3880" w:rsidRPr="00417273" w:rsidRDefault="00F44103" w:rsidP="00273ECD">
      <w:pPr>
        <w:pStyle w:val="ListParagraph"/>
        <w:numPr>
          <w:ilvl w:val="0"/>
          <w:numId w:val="10"/>
        </w:numPr>
        <w:spacing w:before="120" w:line="240" w:lineRule="auto"/>
        <w:jc w:val="both"/>
        <w:rPr>
          <w:rFonts w:ascii="Times New Roman" w:hAnsi="Times New Roman" w:cs="Times New Roman"/>
          <w:b/>
          <w:sz w:val="24"/>
          <w:szCs w:val="24"/>
          <w:lang w:val="en-GB"/>
        </w:rPr>
      </w:pPr>
      <w:r w:rsidRPr="00273ECD">
        <w:rPr>
          <w:rFonts w:ascii="Times New Roman" w:hAnsi="Times New Roman" w:cs="Times New Roman"/>
          <w:sz w:val="24"/>
          <w:szCs w:val="24"/>
          <w:lang w:val="en-GB"/>
        </w:rPr>
        <w:t xml:space="preserve">A persisting </w:t>
      </w:r>
      <w:r w:rsidR="007D3880" w:rsidRPr="00273ECD">
        <w:rPr>
          <w:rFonts w:ascii="Times New Roman" w:hAnsi="Times New Roman" w:cs="Times New Roman"/>
          <w:sz w:val="24"/>
          <w:szCs w:val="24"/>
          <w:lang w:val="en-GB"/>
        </w:rPr>
        <w:t>probl</w:t>
      </w:r>
      <w:r w:rsidRPr="00273ECD">
        <w:rPr>
          <w:rFonts w:ascii="Times New Roman" w:hAnsi="Times New Roman" w:cs="Times New Roman"/>
          <w:sz w:val="24"/>
          <w:szCs w:val="24"/>
          <w:lang w:val="en-GB"/>
        </w:rPr>
        <w:t>e</w:t>
      </w:r>
      <w:r w:rsidR="007D3880" w:rsidRPr="00273ECD">
        <w:rPr>
          <w:rFonts w:ascii="Times New Roman" w:hAnsi="Times New Roman" w:cs="Times New Roman"/>
          <w:sz w:val="24"/>
          <w:szCs w:val="24"/>
          <w:lang w:val="en-GB"/>
        </w:rPr>
        <w:t xml:space="preserve">m </w:t>
      </w:r>
      <w:r w:rsidRPr="00273ECD">
        <w:rPr>
          <w:rFonts w:ascii="Times New Roman" w:hAnsi="Times New Roman" w:cs="Times New Roman"/>
          <w:sz w:val="24"/>
          <w:szCs w:val="24"/>
          <w:lang w:val="en-GB"/>
        </w:rPr>
        <w:t>is the choice and prescription of the appropriate medical device by the doctor</w:t>
      </w:r>
      <w:r w:rsidR="007D3880" w:rsidRPr="00273ECD">
        <w:rPr>
          <w:rFonts w:ascii="Times New Roman" w:hAnsi="Times New Roman" w:cs="Times New Roman"/>
          <w:sz w:val="24"/>
          <w:szCs w:val="24"/>
          <w:lang w:val="en-GB"/>
        </w:rPr>
        <w:t>. T</w:t>
      </w:r>
      <w:r w:rsidRPr="00273ECD">
        <w:rPr>
          <w:rFonts w:ascii="Times New Roman" w:hAnsi="Times New Roman" w:cs="Times New Roman"/>
          <w:sz w:val="24"/>
          <w:szCs w:val="24"/>
          <w:lang w:val="en-GB"/>
        </w:rPr>
        <w:t>he device should always fully c</w:t>
      </w:r>
      <w:r w:rsidR="007D3880" w:rsidRPr="00273ECD">
        <w:rPr>
          <w:rFonts w:ascii="Times New Roman" w:hAnsi="Times New Roman" w:cs="Times New Roman"/>
          <w:sz w:val="24"/>
          <w:szCs w:val="24"/>
          <w:lang w:val="en-GB"/>
        </w:rPr>
        <w:t>ompen</w:t>
      </w:r>
      <w:r w:rsidRPr="00273ECD">
        <w:rPr>
          <w:rFonts w:ascii="Times New Roman" w:hAnsi="Times New Roman" w:cs="Times New Roman"/>
          <w:sz w:val="24"/>
          <w:szCs w:val="24"/>
          <w:lang w:val="en-GB"/>
        </w:rPr>
        <w:t>sate the disability of the person</w:t>
      </w:r>
      <w:r w:rsidR="007D3880" w:rsidRPr="00273ECD">
        <w:rPr>
          <w:rFonts w:ascii="Times New Roman" w:hAnsi="Times New Roman" w:cs="Times New Roman"/>
          <w:sz w:val="24"/>
          <w:szCs w:val="24"/>
          <w:lang w:val="en-GB"/>
        </w:rPr>
        <w:t xml:space="preserve">. </w:t>
      </w:r>
      <w:r w:rsidRPr="00273ECD">
        <w:rPr>
          <w:rFonts w:ascii="Times New Roman" w:hAnsi="Times New Roman" w:cs="Times New Roman"/>
          <w:sz w:val="24"/>
          <w:szCs w:val="24"/>
          <w:lang w:val="en-GB"/>
        </w:rPr>
        <w:t xml:space="preserve">That is why it should be </w:t>
      </w:r>
      <w:r w:rsidR="003A32BC">
        <w:rPr>
          <w:rFonts w:ascii="Times New Roman" w:hAnsi="Times New Roman" w:cs="Times New Roman"/>
          <w:sz w:val="24"/>
          <w:szCs w:val="24"/>
          <w:lang w:val="en-GB"/>
        </w:rPr>
        <w:t>tailored to</w:t>
      </w:r>
      <w:r w:rsidRPr="00273ECD">
        <w:rPr>
          <w:rFonts w:ascii="Times New Roman" w:hAnsi="Times New Roman" w:cs="Times New Roman"/>
          <w:sz w:val="24"/>
          <w:szCs w:val="24"/>
          <w:lang w:val="en-GB"/>
        </w:rPr>
        <w:t xml:space="preserve"> the </w:t>
      </w:r>
      <w:r w:rsidR="007D3880" w:rsidRPr="00273ECD">
        <w:rPr>
          <w:rFonts w:ascii="Times New Roman" w:hAnsi="Times New Roman" w:cs="Times New Roman"/>
          <w:sz w:val="24"/>
          <w:szCs w:val="24"/>
          <w:lang w:val="en-GB"/>
        </w:rPr>
        <w:t>pa</w:t>
      </w:r>
      <w:r w:rsidRPr="00273ECD">
        <w:rPr>
          <w:rFonts w:ascii="Times New Roman" w:hAnsi="Times New Roman" w:cs="Times New Roman"/>
          <w:sz w:val="24"/>
          <w:szCs w:val="24"/>
          <w:lang w:val="en-GB"/>
        </w:rPr>
        <w:t>t</w:t>
      </w:r>
      <w:r w:rsidR="007D3880" w:rsidRPr="00273ECD">
        <w:rPr>
          <w:rFonts w:ascii="Times New Roman" w:hAnsi="Times New Roman" w:cs="Times New Roman"/>
          <w:sz w:val="24"/>
          <w:szCs w:val="24"/>
          <w:lang w:val="en-GB"/>
        </w:rPr>
        <w:t>ient</w:t>
      </w:r>
      <w:r w:rsidRPr="00273ECD">
        <w:rPr>
          <w:rFonts w:ascii="Times New Roman" w:hAnsi="Times New Roman" w:cs="Times New Roman"/>
          <w:sz w:val="24"/>
          <w:szCs w:val="24"/>
          <w:lang w:val="en-GB"/>
        </w:rPr>
        <w:t xml:space="preserve"> – taking into account not only his</w:t>
      </w:r>
      <w:r w:rsidR="00CF67D3">
        <w:rPr>
          <w:rFonts w:ascii="Times New Roman" w:hAnsi="Times New Roman" w:cs="Times New Roman"/>
          <w:sz w:val="24"/>
          <w:szCs w:val="24"/>
          <w:lang w:val="en-GB"/>
        </w:rPr>
        <w:t>/her</w:t>
      </w:r>
      <w:r w:rsidRPr="00273ECD">
        <w:rPr>
          <w:rFonts w:ascii="Times New Roman" w:hAnsi="Times New Roman" w:cs="Times New Roman"/>
          <w:sz w:val="24"/>
          <w:szCs w:val="24"/>
          <w:lang w:val="en-GB"/>
        </w:rPr>
        <w:t xml:space="preserve"> basic disability, but also all other</w:t>
      </w:r>
      <w:r w:rsidR="007D3880" w:rsidRPr="00273ECD">
        <w:rPr>
          <w:rFonts w:ascii="Times New Roman" w:hAnsi="Times New Roman" w:cs="Times New Roman"/>
          <w:sz w:val="24"/>
          <w:szCs w:val="24"/>
          <w:lang w:val="en-GB"/>
        </w:rPr>
        <w:t xml:space="preserve"> </w:t>
      </w:r>
      <w:r w:rsidRPr="00273ECD">
        <w:rPr>
          <w:rFonts w:ascii="Times New Roman" w:hAnsi="Times New Roman" w:cs="Times New Roman"/>
          <w:sz w:val="24"/>
          <w:szCs w:val="24"/>
          <w:lang w:val="en-GB"/>
        </w:rPr>
        <w:t>associated health problems</w:t>
      </w:r>
      <w:r w:rsidR="007D3880" w:rsidRPr="00273ECD">
        <w:rPr>
          <w:rFonts w:ascii="Times New Roman" w:hAnsi="Times New Roman" w:cs="Times New Roman"/>
          <w:sz w:val="24"/>
          <w:szCs w:val="24"/>
          <w:lang w:val="en-GB"/>
        </w:rPr>
        <w:t xml:space="preserve">. </w:t>
      </w:r>
      <w:r w:rsidRPr="00273ECD">
        <w:rPr>
          <w:rFonts w:ascii="Times New Roman" w:hAnsi="Times New Roman" w:cs="Times New Roman"/>
          <w:sz w:val="24"/>
          <w:szCs w:val="24"/>
          <w:lang w:val="en-GB"/>
        </w:rPr>
        <w:t>There are no specialized expert departments</w:t>
      </w:r>
      <w:r w:rsidR="007D3880" w:rsidRPr="00273ECD">
        <w:rPr>
          <w:rFonts w:ascii="Times New Roman" w:hAnsi="Times New Roman" w:cs="Times New Roman"/>
          <w:sz w:val="24"/>
          <w:szCs w:val="24"/>
          <w:lang w:val="en-GB"/>
        </w:rPr>
        <w:t xml:space="preserve"> </w:t>
      </w:r>
      <w:r w:rsidRPr="00273ECD">
        <w:rPr>
          <w:rFonts w:ascii="Times New Roman" w:hAnsi="Times New Roman" w:cs="Times New Roman"/>
          <w:sz w:val="24"/>
          <w:szCs w:val="24"/>
          <w:lang w:val="en-GB"/>
        </w:rPr>
        <w:t>which could help with the right choice of medical devices for persons with disabilities</w:t>
      </w:r>
      <w:r w:rsidR="007D3880" w:rsidRPr="00273ECD">
        <w:rPr>
          <w:rFonts w:ascii="Times New Roman" w:hAnsi="Times New Roman" w:cs="Times New Roman"/>
          <w:sz w:val="24"/>
          <w:szCs w:val="24"/>
          <w:lang w:val="en-GB"/>
        </w:rPr>
        <w:t xml:space="preserve">. </w:t>
      </w:r>
      <w:r w:rsidRPr="00273ECD">
        <w:rPr>
          <w:rFonts w:ascii="Times New Roman" w:hAnsi="Times New Roman" w:cs="Times New Roman"/>
          <w:sz w:val="24"/>
          <w:szCs w:val="24"/>
          <w:lang w:val="en-GB"/>
        </w:rPr>
        <w:t>The e</w:t>
      </w:r>
      <w:r w:rsidR="007D3880" w:rsidRPr="00273ECD">
        <w:rPr>
          <w:rFonts w:ascii="Times New Roman" w:hAnsi="Times New Roman" w:cs="Times New Roman"/>
          <w:sz w:val="24"/>
          <w:szCs w:val="24"/>
          <w:lang w:val="en-GB"/>
        </w:rPr>
        <w:t xml:space="preserve">xistence </w:t>
      </w:r>
      <w:r w:rsidRPr="00273ECD">
        <w:rPr>
          <w:rFonts w:ascii="Times New Roman" w:hAnsi="Times New Roman" w:cs="Times New Roman"/>
          <w:sz w:val="24"/>
          <w:szCs w:val="24"/>
          <w:lang w:val="en-GB"/>
        </w:rPr>
        <w:t xml:space="preserve">of quality experts who are able to choose the right </w:t>
      </w:r>
      <w:r w:rsidR="003F4623" w:rsidRPr="00273ECD">
        <w:rPr>
          <w:rFonts w:ascii="Times New Roman" w:hAnsi="Times New Roman" w:cs="Times New Roman"/>
          <w:sz w:val="24"/>
          <w:szCs w:val="24"/>
          <w:lang w:val="en-GB"/>
        </w:rPr>
        <w:t>medical device for a concrete user is rather an exception</w:t>
      </w:r>
      <w:r w:rsidR="007D3880" w:rsidRPr="00273ECD">
        <w:rPr>
          <w:rFonts w:ascii="Times New Roman" w:hAnsi="Times New Roman" w:cs="Times New Roman"/>
          <w:sz w:val="24"/>
          <w:szCs w:val="24"/>
          <w:lang w:val="en-GB"/>
        </w:rPr>
        <w:t xml:space="preserve">. </w:t>
      </w:r>
      <w:r w:rsidR="003F4623" w:rsidRPr="00273ECD">
        <w:rPr>
          <w:rFonts w:ascii="Times New Roman" w:hAnsi="Times New Roman" w:cs="Times New Roman"/>
          <w:sz w:val="24"/>
          <w:szCs w:val="24"/>
          <w:lang w:val="en-GB"/>
        </w:rPr>
        <w:t>Persons with disabilities</w:t>
      </w:r>
      <w:r w:rsidR="007D3880" w:rsidRPr="00273ECD">
        <w:rPr>
          <w:rFonts w:ascii="Times New Roman" w:hAnsi="Times New Roman" w:cs="Times New Roman"/>
          <w:sz w:val="24"/>
          <w:szCs w:val="24"/>
          <w:lang w:val="en-GB"/>
        </w:rPr>
        <w:t xml:space="preserve"> </w:t>
      </w:r>
      <w:r w:rsidR="003F4623" w:rsidRPr="00273ECD">
        <w:rPr>
          <w:rFonts w:ascii="Times New Roman" w:hAnsi="Times New Roman" w:cs="Times New Roman"/>
          <w:sz w:val="24"/>
          <w:szCs w:val="24"/>
          <w:lang w:val="en-GB"/>
        </w:rPr>
        <w:t>or their related persons most often take the information on medical devices from the Internet or through</w:t>
      </w:r>
      <w:r w:rsidR="007D3880" w:rsidRPr="00273ECD">
        <w:rPr>
          <w:rFonts w:ascii="Times New Roman" w:hAnsi="Times New Roman" w:cs="Times New Roman"/>
          <w:sz w:val="24"/>
          <w:szCs w:val="24"/>
          <w:lang w:val="en-GB"/>
        </w:rPr>
        <w:t xml:space="preserve"> </w:t>
      </w:r>
      <w:r w:rsidR="003F4623" w:rsidRPr="00273ECD">
        <w:rPr>
          <w:rFonts w:ascii="Times New Roman" w:hAnsi="Times New Roman" w:cs="Times New Roman"/>
          <w:sz w:val="24"/>
          <w:szCs w:val="24"/>
          <w:lang w:val="en-GB"/>
        </w:rPr>
        <w:t>consultations among themselves</w:t>
      </w:r>
      <w:r w:rsidR="007D3880" w:rsidRPr="00273ECD">
        <w:rPr>
          <w:rFonts w:ascii="Times New Roman" w:hAnsi="Times New Roman" w:cs="Times New Roman"/>
          <w:sz w:val="24"/>
          <w:szCs w:val="24"/>
          <w:lang w:val="en-GB"/>
        </w:rPr>
        <w:t xml:space="preserve">. </w:t>
      </w:r>
      <w:r w:rsidR="003F4623" w:rsidRPr="00273ECD">
        <w:rPr>
          <w:rFonts w:ascii="Times New Roman" w:hAnsi="Times New Roman" w:cs="Times New Roman"/>
          <w:sz w:val="24"/>
          <w:szCs w:val="24"/>
          <w:lang w:val="en-GB"/>
        </w:rPr>
        <w:t>This often leads to a wrong choice</w:t>
      </w:r>
      <w:r w:rsidR="007D3880" w:rsidRPr="00273ECD">
        <w:rPr>
          <w:rFonts w:ascii="Times New Roman" w:hAnsi="Times New Roman" w:cs="Times New Roman"/>
          <w:sz w:val="24"/>
          <w:szCs w:val="24"/>
          <w:lang w:val="en-GB"/>
        </w:rPr>
        <w:t>. P</w:t>
      </w:r>
      <w:r w:rsidR="003F4623" w:rsidRPr="00273ECD">
        <w:rPr>
          <w:rFonts w:ascii="Times New Roman" w:hAnsi="Times New Roman" w:cs="Times New Roman"/>
          <w:sz w:val="24"/>
          <w:szCs w:val="24"/>
          <w:lang w:val="en-GB"/>
        </w:rPr>
        <w:t>rescribing doctors are not sufficiently professionally well-versed to make the right choice of medical devices</w:t>
      </w:r>
      <w:r w:rsidR="007D3880" w:rsidRPr="00273ECD">
        <w:rPr>
          <w:rFonts w:ascii="Times New Roman" w:hAnsi="Times New Roman" w:cs="Times New Roman"/>
          <w:sz w:val="24"/>
          <w:szCs w:val="24"/>
          <w:lang w:val="en-GB"/>
        </w:rPr>
        <w:t xml:space="preserve">. </w:t>
      </w:r>
      <w:r w:rsidR="003F4623" w:rsidRPr="00273ECD">
        <w:rPr>
          <w:rFonts w:ascii="Times New Roman" w:hAnsi="Times New Roman" w:cs="Times New Roman"/>
          <w:sz w:val="24"/>
          <w:szCs w:val="24"/>
          <w:lang w:val="en-GB"/>
        </w:rPr>
        <w:t>They often commit errors when prescribing them</w:t>
      </w:r>
      <w:r w:rsidR="007D3880" w:rsidRPr="00273ECD">
        <w:rPr>
          <w:rFonts w:ascii="Times New Roman" w:hAnsi="Times New Roman" w:cs="Times New Roman"/>
          <w:sz w:val="24"/>
          <w:szCs w:val="24"/>
          <w:lang w:val="en-GB"/>
        </w:rPr>
        <w:t xml:space="preserve">. </w:t>
      </w:r>
      <w:r w:rsidR="003F4623" w:rsidRPr="00273ECD">
        <w:rPr>
          <w:rFonts w:ascii="Times New Roman" w:hAnsi="Times New Roman" w:cs="Times New Roman"/>
          <w:sz w:val="24"/>
          <w:szCs w:val="24"/>
          <w:lang w:val="en-GB"/>
        </w:rPr>
        <w:t>The health insurance companies c</w:t>
      </w:r>
      <w:r w:rsidR="007D3880" w:rsidRPr="00273ECD">
        <w:rPr>
          <w:rFonts w:ascii="Times New Roman" w:hAnsi="Times New Roman" w:cs="Times New Roman"/>
          <w:sz w:val="24"/>
          <w:szCs w:val="24"/>
          <w:lang w:val="en-GB"/>
        </w:rPr>
        <w:t>ompli</w:t>
      </w:r>
      <w:r w:rsidR="003F4623" w:rsidRPr="00273ECD">
        <w:rPr>
          <w:rFonts w:ascii="Times New Roman" w:hAnsi="Times New Roman" w:cs="Times New Roman"/>
          <w:sz w:val="24"/>
          <w:szCs w:val="24"/>
          <w:lang w:val="en-GB"/>
        </w:rPr>
        <w:t>cate the process of approving the reimbursement for medical devices from public health insurance</w:t>
      </w:r>
      <w:r w:rsidR="007D3880" w:rsidRPr="00273ECD">
        <w:rPr>
          <w:rFonts w:ascii="Times New Roman" w:hAnsi="Times New Roman" w:cs="Times New Roman"/>
          <w:sz w:val="24"/>
          <w:szCs w:val="24"/>
          <w:lang w:val="en-GB"/>
        </w:rPr>
        <w:t>.</w:t>
      </w:r>
    </w:p>
    <w:p w:rsidR="00657E8B" w:rsidRPr="00273ECD" w:rsidRDefault="00CF67D3" w:rsidP="00273ECD">
      <w:pPr>
        <w:pStyle w:val="ListParagraph"/>
        <w:numPr>
          <w:ilvl w:val="0"/>
          <w:numId w:val="10"/>
        </w:numPr>
        <w:spacing w:before="120" w:line="240" w:lineRule="auto"/>
        <w:jc w:val="both"/>
        <w:rPr>
          <w:rFonts w:ascii="Times New Roman" w:hAnsi="Times New Roman" w:cs="Times New Roman"/>
          <w:b/>
          <w:sz w:val="24"/>
          <w:szCs w:val="24"/>
          <w:lang w:val="en-GB"/>
        </w:rPr>
      </w:pPr>
      <w:r w:rsidRPr="00273ECD">
        <w:rPr>
          <w:rFonts w:ascii="Times New Roman" w:hAnsi="Times New Roman" w:cs="Times New Roman"/>
          <w:sz w:val="24"/>
          <w:szCs w:val="24"/>
          <w:lang w:val="en-GB"/>
        </w:rPr>
        <w:t>S</w:t>
      </w:r>
      <w:r w:rsidR="004023E0" w:rsidRPr="00273ECD">
        <w:rPr>
          <w:rFonts w:ascii="Times New Roman" w:hAnsi="Times New Roman" w:cs="Times New Roman"/>
          <w:sz w:val="24"/>
          <w:szCs w:val="24"/>
          <w:lang w:val="en-GB"/>
        </w:rPr>
        <w:t>ocial</w:t>
      </w:r>
      <w:r>
        <w:rPr>
          <w:rFonts w:ascii="Times New Roman" w:hAnsi="Times New Roman" w:cs="Times New Roman"/>
          <w:sz w:val="24"/>
          <w:szCs w:val="24"/>
          <w:lang w:val="en-GB"/>
        </w:rPr>
        <w:t xml:space="preserve"> service</w:t>
      </w:r>
      <w:r w:rsidR="003A32BC">
        <w:rPr>
          <w:rFonts w:ascii="Times New Roman" w:hAnsi="Times New Roman" w:cs="Times New Roman"/>
          <w:sz w:val="24"/>
          <w:szCs w:val="24"/>
          <w:lang w:val="en-GB"/>
        </w:rPr>
        <w:t>s</w:t>
      </w:r>
      <w:r w:rsidR="004023E0" w:rsidRPr="00273ECD">
        <w:rPr>
          <w:rFonts w:ascii="Times New Roman" w:hAnsi="Times New Roman" w:cs="Times New Roman"/>
          <w:sz w:val="24"/>
          <w:szCs w:val="24"/>
          <w:lang w:val="en-GB"/>
        </w:rPr>
        <w:t xml:space="preserve"> </w:t>
      </w:r>
      <w:r>
        <w:rPr>
          <w:rFonts w:ascii="Times New Roman" w:hAnsi="Times New Roman" w:cs="Times New Roman"/>
          <w:sz w:val="24"/>
          <w:szCs w:val="24"/>
          <w:lang w:val="en-GB"/>
        </w:rPr>
        <w:t>p</w:t>
      </w:r>
      <w:r w:rsidRPr="00273ECD">
        <w:rPr>
          <w:rFonts w:ascii="Times New Roman" w:hAnsi="Times New Roman" w:cs="Times New Roman"/>
          <w:sz w:val="24"/>
          <w:szCs w:val="24"/>
          <w:lang w:val="en-GB"/>
        </w:rPr>
        <w:t xml:space="preserve">roviders </w:t>
      </w:r>
      <w:r w:rsidR="004023E0" w:rsidRPr="00273ECD">
        <w:rPr>
          <w:rFonts w:ascii="Times New Roman" w:hAnsi="Times New Roman" w:cs="Times New Roman"/>
          <w:sz w:val="24"/>
          <w:szCs w:val="24"/>
          <w:lang w:val="en-GB"/>
        </w:rPr>
        <w:t>keep facing absolute lack of nursin</w:t>
      </w:r>
      <w:r w:rsidR="008C7A59" w:rsidRPr="00273ECD">
        <w:rPr>
          <w:rFonts w:ascii="Times New Roman" w:hAnsi="Times New Roman" w:cs="Times New Roman"/>
          <w:sz w:val="24"/>
          <w:szCs w:val="24"/>
          <w:lang w:val="en-GB"/>
        </w:rPr>
        <w:t>g</w:t>
      </w:r>
      <w:r w:rsidR="004023E0" w:rsidRPr="00273ECD">
        <w:rPr>
          <w:rFonts w:ascii="Times New Roman" w:hAnsi="Times New Roman" w:cs="Times New Roman"/>
          <w:sz w:val="24"/>
          <w:szCs w:val="24"/>
          <w:lang w:val="en-GB"/>
        </w:rPr>
        <w:t xml:space="preserve"> and ancillary staff</w:t>
      </w:r>
      <w:r w:rsidR="0097013E" w:rsidRPr="00273ECD">
        <w:rPr>
          <w:rFonts w:ascii="Times New Roman" w:hAnsi="Times New Roman" w:cs="Times New Roman"/>
          <w:sz w:val="24"/>
          <w:szCs w:val="24"/>
          <w:lang w:val="en-GB"/>
        </w:rPr>
        <w:t xml:space="preserve">, </w:t>
      </w:r>
      <w:r w:rsidR="008C7A59" w:rsidRPr="00273ECD">
        <w:rPr>
          <w:rFonts w:ascii="Times New Roman" w:hAnsi="Times New Roman" w:cs="Times New Roman"/>
          <w:sz w:val="24"/>
          <w:szCs w:val="24"/>
          <w:lang w:val="en-GB"/>
        </w:rPr>
        <w:t>which could – on appropriate level – look after persons with disabilities</w:t>
      </w:r>
      <w:r w:rsidR="0097013E" w:rsidRPr="00273ECD">
        <w:rPr>
          <w:rFonts w:ascii="Times New Roman" w:hAnsi="Times New Roman" w:cs="Times New Roman"/>
          <w:sz w:val="24"/>
          <w:szCs w:val="24"/>
          <w:lang w:val="en-GB"/>
        </w:rPr>
        <w:t xml:space="preserve">, </w:t>
      </w:r>
      <w:r w:rsidR="008C7A59" w:rsidRPr="00273ECD">
        <w:rPr>
          <w:rFonts w:ascii="Times New Roman" w:hAnsi="Times New Roman" w:cs="Times New Roman"/>
          <w:sz w:val="24"/>
          <w:szCs w:val="24"/>
          <w:lang w:val="en-GB"/>
        </w:rPr>
        <w:t>demanding mostly much more care to realize their basic necessities of life, to</w:t>
      </w:r>
      <w:r w:rsidR="0097013E" w:rsidRPr="00273ECD">
        <w:rPr>
          <w:rFonts w:ascii="Times New Roman" w:hAnsi="Times New Roman" w:cs="Times New Roman"/>
          <w:sz w:val="24"/>
          <w:szCs w:val="24"/>
          <w:lang w:val="en-GB"/>
        </w:rPr>
        <w:t> </w:t>
      </w:r>
      <w:r w:rsidR="00276B4E">
        <w:rPr>
          <w:rFonts w:ascii="Times New Roman" w:hAnsi="Times New Roman" w:cs="Times New Roman"/>
          <w:sz w:val="24"/>
          <w:szCs w:val="24"/>
          <w:lang w:val="en-GB"/>
        </w:rPr>
        <w:t xml:space="preserve">maintain their state </w:t>
      </w:r>
      <w:r w:rsidR="008C7A59" w:rsidRPr="00273ECD">
        <w:rPr>
          <w:rFonts w:ascii="Times New Roman" w:hAnsi="Times New Roman" w:cs="Times New Roman"/>
          <w:sz w:val="24"/>
          <w:szCs w:val="24"/>
          <w:lang w:val="en-GB"/>
        </w:rPr>
        <w:t xml:space="preserve">of health during </w:t>
      </w:r>
      <w:r w:rsidR="0097013E" w:rsidRPr="00273ECD">
        <w:rPr>
          <w:rFonts w:ascii="Times New Roman" w:hAnsi="Times New Roman" w:cs="Times New Roman"/>
          <w:sz w:val="24"/>
          <w:szCs w:val="24"/>
          <w:lang w:val="en-GB"/>
        </w:rPr>
        <w:t>hospitaliza</w:t>
      </w:r>
      <w:r w:rsidR="008C7A59" w:rsidRPr="00273ECD">
        <w:rPr>
          <w:rFonts w:ascii="Times New Roman" w:hAnsi="Times New Roman" w:cs="Times New Roman"/>
          <w:sz w:val="24"/>
          <w:szCs w:val="24"/>
          <w:lang w:val="en-GB"/>
        </w:rPr>
        <w:t>t</w:t>
      </w:r>
      <w:r w:rsidR="0097013E" w:rsidRPr="00273ECD">
        <w:rPr>
          <w:rFonts w:ascii="Times New Roman" w:hAnsi="Times New Roman" w:cs="Times New Roman"/>
          <w:sz w:val="24"/>
          <w:szCs w:val="24"/>
          <w:lang w:val="en-GB"/>
        </w:rPr>
        <w:t>i</w:t>
      </w:r>
      <w:r w:rsidR="008C7A59" w:rsidRPr="00273ECD">
        <w:rPr>
          <w:rFonts w:ascii="Times New Roman" w:hAnsi="Times New Roman" w:cs="Times New Roman"/>
          <w:sz w:val="24"/>
          <w:szCs w:val="24"/>
          <w:lang w:val="en-GB"/>
        </w:rPr>
        <w:t>on</w:t>
      </w:r>
      <w:r w:rsidR="0097013E" w:rsidRPr="00273ECD">
        <w:rPr>
          <w:rFonts w:ascii="Times New Roman" w:hAnsi="Times New Roman" w:cs="Times New Roman"/>
          <w:sz w:val="24"/>
          <w:szCs w:val="24"/>
          <w:lang w:val="en-GB"/>
        </w:rPr>
        <w:t xml:space="preserve"> </w:t>
      </w:r>
      <w:r w:rsidR="008C7A59" w:rsidRPr="00273ECD">
        <w:rPr>
          <w:rFonts w:ascii="Times New Roman" w:hAnsi="Times New Roman" w:cs="Times New Roman"/>
          <w:sz w:val="24"/>
          <w:szCs w:val="24"/>
          <w:lang w:val="en-GB"/>
        </w:rPr>
        <w:t>in health-care facilities</w:t>
      </w:r>
      <w:r w:rsidR="0097013E" w:rsidRPr="00273ECD">
        <w:rPr>
          <w:rFonts w:ascii="Times New Roman" w:hAnsi="Times New Roman" w:cs="Times New Roman"/>
          <w:sz w:val="24"/>
          <w:szCs w:val="24"/>
          <w:lang w:val="en-GB"/>
        </w:rPr>
        <w:t>.</w:t>
      </w:r>
    </w:p>
    <w:p w:rsidR="009934BA" w:rsidRPr="00417273" w:rsidRDefault="009C2085" w:rsidP="00273ECD">
      <w:pPr>
        <w:pStyle w:val="ListParagraph"/>
        <w:numPr>
          <w:ilvl w:val="0"/>
          <w:numId w:val="10"/>
        </w:numPr>
        <w:spacing w:before="120" w:line="240" w:lineRule="auto"/>
        <w:jc w:val="both"/>
        <w:rPr>
          <w:rFonts w:ascii="Times New Roman" w:hAnsi="Times New Roman" w:cs="Times New Roman"/>
          <w:b/>
          <w:sz w:val="24"/>
          <w:szCs w:val="24"/>
          <w:lang w:val="en-GB"/>
        </w:rPr>
      </w:pPr>
      <w:r w:rsidRPr="00273ECD">
        <w:rPr>
          <w:rFonts w:ascii="Times New Roman" w:hAnsi="Times New Roman" w:cs="Times New Roman"/>
          <w:sz w:val="24"/>
          <w:szCs w:val="24"/>
          <w:lang w:val="en-GB"/>
        </w:rPr>
        <w:t>The l</w:t>
      </w:r>
      <w:r w:rsidR="0097013E" w:rsidRPr="00273ECD">
        <w:rPr>
          <w:rFonts w:ascii="Times New Roman" w:hAnsi="Times New Roman" w:cs="Times New Roman"/>
          <w:sz w:val="24"/>
          <w:szCs w:val="24"/>
          <w:lang w:val="en-GB"/>
        </w:rPr>
        <w:t>egislati</w:t>
      </w:r>
      <w:r w:rsidRPr="00273ECD">
        <w:rPr>
          <w:rFonts w:ascii="Times New Roman" w:hAnsi="Times New Roman" w:cs="Times New Roman"/>
          <w:sz w:val="24"/>
          <w:szCs w:val="24"/>
          <w:lang w:val="en-GB"/>
        </w:rPr>
        <w:t xml:space="preserve">on starts </w:t>
      </w:r>
      <w:r w:rsidR="00907AB9" w:rsidRPr="00273ECD">
        <w:rPr>
          <w:rFonts w:ascii="Times New Roman" w:hAnsi="Times New Roman" w:cs="Times New Roman"/>
          <w:sz w:val="24"/>
          <w:szCs w:val="24"/>
          <w:lang w:val="en-GB"/>
        </w:rPr>
        <w:t>enabling</w:t>
      </w:r>
      <w:r w:rsidRPr="00273ECD">
        <w:rPr>
          <w:rFonts w:ascii="Times New Roman" w:hAnsi="Times New Roman" w:cs="Times New Roman"/>
          <w:sz w:val="24"/>
          <w:szCs w:val="24"/>
          <w:lang w:val="en-GB"/>
        </w:rPr>
        <w:t xml:space="preserve"> the presence of </w:t>
      </w:r>
      <w:r w:rsidR="0097013E" w:rsidRPr="00273ECD">
        <w:rPr>
          <w:rFonts w:ascii="Times New Roman" w:hAnsi="Times New Roman" w:cs="Times New Roman"/>
          <w:sz w:val="24"/>
          <w:szCs w:val="24"/>
          <w:lang w:val="en-GB"/>
        </w:rPr>
        <w:t>extern</w:t>
      </w:r>
      <w:r w:rsidRPr="00273ECD">
        <w:rPr>
          <w:rFonts w:ascii="Times New Roman" w:hAnsi="Times New Roman" w:cs="Times New Roman"/>
          <w:sz w:val="24"/>
          <w:szCs w:val="24"/>
          <w:lang w:val="en-GB"/>
        </w:rPr>
        <w:t xml:space="preserve">al persons </w:t>
      </w:r>
      <w:r w:rsidR="0097013E" w:rsidRPr="00273ECD">
        <w:rPr>
          <w:rFonts w:ascii="Times New Roman" w:hAnsi="Times New Roman" w:cs="Times New Roman"/>
          <w:sz w:val="24"/>
          <w:szCs w:val="24"/>
          <w:lang w:val="en-GB"/>
        </w:rPr>
        <w:t xml:space="preserve">– </w:t>
      </w:r>
      <w:r w:rsidR="00CF5C65">
        <w:rPr>
          <w:rFonts w:ascii="Times New Roman" w:hAnsi="Times New Roman" w:cs="Times New Roman"/>
          <w:sz w:val="24"/>
          <w:szCs w:val="24"/>
          <w:lang w:val="en-GB"/>
        </w:rPr>
        <w:t xml:space="preserve">family carers, </w:t>
      </w:r>
      <w:r w:rsidRPr="00273ECD">
        <w:rPr>
          <w:rFonts w:ascii="Times New Roman" w:hAnsi="Times New Roman" w:cs="Times New Roman"/>
          <w:sz w:val="24"/>
          <w:szCs w:val="24"/>
          <w:lang w:val="en-GB"/>
        </w:rPr>
        <w:t xml:space="preserve">personal </w:t>
      </w:r>
      <w:r w:rsidR="0097013E" w:rsidRPr="00273ECD">
        <w:rPr>
          <w:rFonts w:ascii="Times New Roman" w:hAnsi="Times New Roman" w:cs="Times New Roman"/>
          <w:sz w:val="24"/>
          <w:szCs w:val="24"/>
          <w:lang w:val="en-GB"/>
        </w:rPr>
        <w:t>a</w:t>
      </w:r>
      <w:r w:rsidRPr="00273ECD">
        <w:rPr>
          <w:rFonts w:ascii="Times New Roman" w:hAnsi="Times New Roman" w:cs="Times New Roman"/>
          <w:sz w:val="24"/>
          <w:szCs w:val="24"/>
          <w:lang w:val="en-GB"/>
        </w:rPr>
        <w:t>ssista</w:t>
      </w:r>
      <w:r w:rsidR="0097013E" w:rsidRPr="00273ECD">
        <w:rPr>
          <w:rFonts w:ascii="Times New Roman" w:hAnsi="Times New Roman" w:cs="Times New Roman"/>
          <w:sz w:val="24"/>
          <w:szCs w:val="24"/>
          <w:lang w:val="en-GB"/>
        </w:rPr>
        <w:t>nt</w:t>
      </w:r>
      <w:r w:rsidRPr="00273ECD">
        <w:rPr>
          <w:rFonts w:ascii="Times New Roman" w:hAnsi="Times New Roman" w:cs="Times New Roman"/>
          <w:sz w:val="24"/>
          <w:szCs w:val="24"/>
          <w:lang w:val="en-GB"/>
        </w:rPr>
        <w:t>s</w:t>
      </w:r>
      <w:r w:rsidR="0097013E" w:rsidRPr="00273ECD">
        <w:rPr>
          <w:rFonts w:ascii="Times New Roman" w:hAnsi="Times New Roman" w:cs="Times New Roman"/>
          <w:sz w:val="24"/>
          <w:szCs w:val="24"/>
          <w:lang w:val="en-GB"/>
        </w:rPr>
        <w:t xml:space="preserve">, </w:t>
      </w:r>
      <w:r w:rsidRPr="00273ECD">
        <w:rPr>
          <w:rFonts w:ascii="Times New Roman" w:hAnsi="Times New Roman" w:cs="Times New Roman"/>
          <w:sz w:val="24"/>
          <w:szCs w:val="24"/>
          <w:lang w:val="en-GB"/>
        </w:rPr>
        <w:t>chosen by the person with a disability</w:t>
      </w:r>
      <w:r w:rsidR="0097013E" w:rsidRPr="00273ECD">
        <w:rPr>
          <w:rFonts w:ascii="Times New Roman" w:hAnsi="Times New Roman" w:cs="Times New Roman"/>
          <w:sz w:val="24"/>
          <w:szCs w:val="24"/>
          <w:lang w:val="en-GB"/>
        </w:rPr>
        <w:t xml:space="preserve">, </w:t>
      </w:r>
      <w:r w:rsidRPr="00273ECD">
        <w:rPr>
          <w:rFonts w:ascii="Times New Roman" w:hAnsi="Times New Roman" w:cs="Times New Roman"/>
          <w:sz w:val="24"/>
          <w:szCs w:val="24"/>
          <w:lang w:val="en-GB"/>
        </w:rPr>
        <w:t xml:space="preserve">who ensure care during the </w:t>
      </w:r>
      <w:r w:rsidR="0097013E" w:rsidRPr="00273ECD">
        <w:rPr>
          <w:rFonts w:ascii="Times New Roman" w:hAnsi="Times New Roman" w:cs="Times New Roman"/>
          <w:sz w:val="24"/>
          <w:szCs w:val="24"/>
          <w:lang w:val="en-GB"/>
        </w:rPr>
        <w:t>hospitaliza</w:t>
      </w:r>
      <w:r w:rsidRPr="00273ECD">
        <w:rPr>
          <w:rFonts w:ascii="Times New Roman" w:hAnsi="Times New Roman" w:cs="Times New Roman"/>
          <w:sz w:val="24"/>
          <w:szCs w:val="24"/>
          <w:lang w:val="en-GB"/>
        </w:rPr>
        <w:t>t</w:t>
      </w:r>
      <w:r w:rsidR="0097013E" w:rsidRPr="00273ECD">
        <w:rPr>
          <w:rFonts w:ascii="Times New Roman" w:hAnsi="Times New Roman" w:cs="Times New Roman"/>
          <w:sz w:val="24"/>
          <w:szCs w:val="24"/>
          <w:lang w:val="en-GB"/>
        </w:rPr>
        <w:t>i</w:t>
      </w:r>
      <w:r w:rsidRPr="00273ECD">
        <w:rPr>
          <w:rFonts w:ascii="Times New Roman" w:hAnsi="Times New Roman" w:cs="Times New Roman"/>
          <w:sz w:val="24"/>
          <w:szCs w:val="24"/>
          <w:lang w:val="en-GB"/>
        </w:rPr>
        <w:t>on</w:t>
      </w:r>
      <w:r w:rsidR="0097013E" w:rsidRPr="00273ECD">
        <w:rPr>
          <w:rFonts w:ascii="Times New Roman" w:hAnsi="Times New Roman" w:cs="Times New Roman"/>
          <w:sz w:val="24"/>
          <w:szCs w:val="24"/>
          <w:lang w:val="en-GB"/>
        </w:rPr>
        <w:t xml:space="preserve">. </w:t>
      </w:r>
      <w:r w:rsidRPr="00273ECD">
        <w:rPr>
          <w:rFonts w:ascii="Times New Roman" w:hAnsi="Times New Roman" w:cs="Times New Roman"/>
          <w:sz w:val="24"/>
          <w:szCs w:val="24"/>
          <w:lang w:val="en-GB"/>
        </w:rPr>
        <w:t>Some health-care facilities already enable this help</w:t>
      </w:r>
      <w:r w:rsidR="0097013E" w:rsidRPr="00273ECD">
        <w:rPr>
          <w:rFonts w:ascii="Times New Roman" w:hAnsi="Times New Roman" w:cs="Times New Roman"/>
          <w:sz w:val="24"/>
          <w:szCs w:val="24"/>
          <w:lang w:val="en-GB"/>
        </w:rPr>
        <w:t xml:space="preserve">. </w:t>
      </w:r>
      <w:r w:rsidR="00907AB9" w:rsidRPr="00273ECD">
        <w:rPr>
          <w:rFonts w:ascii="Times New Roman" w:hAnsi="Times New Roman" w:cs="Times New Roman"/>
          <w:sz w:val="24"/>
          <w:szCs w:val="24"/>
          <w:lang w:val="en-GB"/>
        </w:rPr>
        <w:t xml:space="preserve">It is necessary to complete </w:t>
      </w:r>
      <w:r w:rsidR="00907AB9" w:rsidRPr="00273ECD">
        <w:rPr>
          <w:rFonts w:ascii="Times New Roman" w:hAnsi="Times New Roman" w:cs="Times New Roman"/>
          <w:sz w:val="24"/>
          <w:szCs w:val="24"/>
          <w:lang w:val="en-GB"/>
        </w:rPr>
        <w:lastRenderedPageBreak/>
        <w:t xml:space="preserve">the medical </w:t>
      </w:r>
      <w:r w:rsidR="0097013E" w:rsidRPr="00273ECD">
        <w:rPr>
          <w:rFonts w:ascii="Times New Roman" w:hAnsi="Times New Roman" w:cs="Times New Roman"/>
          <w:sz w:val="24"/>
          <w:szCs w:val="24"/>
          <w:lang w:val="en-GB"/>
        </w:rPr>
        <w:t>legislati</w:t>
      </w:r>
      <w:r w:rsidR="00907AB9" w:rsidRPr="00273ECD">
        <w:rPr>
          <w:rFonts w:ascii="Times New Roman" w:hAnsi="Times New Roman" w:cs="Times New Roman"/>
          <w:sz w:val="24"/>
          <w:szCs w:val="24"/>
          <w:lang w:val="en-GB"/>
        </w:rPr>
        <w:t>on</w:t>
      </w:r>
      <w:r w:rsidR="0097013E" w:rsidRPr="00273ECD">
        <w:rPr>
          <w:rFonts w:ascii="Times New Roman" w:hAnsi="Times New Roman" w:cs="Times New Roman"/>
          <w:sz w:val="24"/>
          <w:szCs w:val="24"/>
          <w:lang w:val="en-GB"/>
        </w:rPr>
        <w:t xml:space="preserve"> </w:t>
      </w:r>
      <w:r w:rsidR="00907AB9" w:rsidRPr="00273ECD">
        <w:rPr>
          <w:rFonts w:ascii="Times New Roman" w:hAnsi="Times New Roman" w:cs="Times New Roman"/>
          <w:sz w:val="24"/>
          <w:szCs w:val="24"/>
          <w:lang w:val="en-GB"/>
        </w:rPr>
        <w:t xml:space="preserve">in this aspect </w:t>
      </w:r>
      <w:r w:rsidR="0097013E" w:rsidRPr="00273ECD">
        <w:rPr>
          <w:rFonts w:ascii="Times New Roman" w:hAnsi="Times New Roman" w:cs="Times New Roman"/>
          <w:sz w:val="24"/>
          <w:szCs w:val="24"/>
          <w:lang w:val="en-GB"/>
        </w:rPr>
        <w:t>a</w:t>
      </w:r>
      <w:r w:rsidR="00907AB9" w:rsidRPr="00273ECD">
        <w:rPr>
          <w:rFonts w:ascii="Times New Roman" w:hAnsi="Times New Roman" w:cs="Times New Roman"/>
          <w:sz w:val="24"/>
          <w:szCs w:val="24"/>
          <w:lang w:val="en-GB"/>
        </w:rPr>
        <w:t>nd to</w:t>
      </w:r>
      <w:r w:rsidR="0097013E" w:rsidRPr="00273ECD">
        <w:rPr>
          <w:rFonts w:ascii="Times New Roman" w:hAnsi="Times New Roman" w:cs="Times New Roman"/>
          <w:sz w:val="24"/>
          <w:szCs w:val="24"/>
          <w:lang w:val="en-GB"/>
        </w:rPr>
        <w:t xml:space="preserve"> </w:t>
      </w:r>
      <w:r w:rsidR="00907AB9" w:rsidRPr="00273ECD">
        <w:rPr>
          <w:rFonts w:ascii="Times New Roman" w:hAnsi="Times New Roman" w:cs="Times New Roman"/>
          <w:sz w:val="24"/>
          <w:szCs w:val="24"/>
          <w:lang w:val="en-GB"/>
        </w:rPr>
        <w:t xml:space="preserve">interconnect it with </w:t>
      </w:r>
      <w:r w:rsidR="0097013E" w:rsidRPr="00273ECD">
        <w:rPr>
          <w:rFonts w:ascii="Times New Roman" w:hAnsi="Times New Roman" w:cs="Times New Roman"/>
          <w:sz w:val="24"/>
          <w:szCs w:val="24"/>
          <w:lang w:val="en-GB"/>
        </w:rPr>
        <w:t>soci</w:t>
      </w:r>
      <w:r w:rsidR="00907AB9" w:rsidRPr="00273ECD">
        <w:rPr>
          <w:rFonts w:ascii="Times New Roman" w:hAnsi="Times New Roman" w:cs="Times New Roman"/>
          <w:sz w:val="24"/>
          <w:szCs w:val="24"/>
          <w:lang w:val="en-GB"/>
        </w:rPr>
        <w:t>a</w:t>
      </w:r>
      <w:r w:rsidR="0097013E" w:rsidRPr="00273ECD">
        <w:rPr>
          <w:rFonts w:ascii="Times New Roman" w:hAnsi="Times New Roman" w:cs="Times New Roman"/>
          <w:sz w:val="24"/>
          <w:szCs w:val="24"/>
          <w:lang w:val="en-GB"/>
        </w:rPr>
        <w:t>l legislatio</w:t>
      </w:r>
      <w:r w:rsidR="00907AB9" w:rsidRPr="00273ECD">
        <w:rPr>
          <w:rFonts w:ascii="Times New Roman" w:hAnsi="Times New Roman" w:cs="Times New Roman"/>
          <w:sz w:val="24"/>
          <w:szCs w:val="24"/>
          <w:lang w:val="en-GB"/>
        </w:rPr>
        <w:t>n</w:t>
      </w:r>
      <w:r w:rsidR="0097013E" w:rsidRPr="00273ECD">
        <w:rPr>
          <w:rFonts w:ascii="Times New Roman" w:hAnsi="Times New Roman" w:cs="Times New Roman"/>
          <w:sz w:val="24"/>
          <w:szCs w:val="24"/>
          <w:lang w:val="en-GB"/>
        </w:rPr>
        <w:t xml:space="preserve"> </w:t>
      </w:r>
      <w:r w:rsidR="00907AB9" w:rsidRPr="00273ECD">
        <w:rPr>
          <w:rFonts w:ascii="Times New Roman" w:hAnsi="Times New Roman" w:cs="Times New Roman"/>
          <w:sz w:val="24"/>
          <w:szCs w:val="24"/>
          <w:lang w:val="en-GB"/>
        </w:rPr>
        <w:t xml:space="preserve">stressing the reimbursement of the work of caring persons </w:t>
      </w:r>
      <w:r w:rsidR="00DF3FF1">
        <w:rPr>
          <w:rFonts w:ascii="Times New Roman" w:hAnsi="Times New Roman" w:cs="Times New Roman"/>
          <w:sz w:val="24"/>
          <w:szCs w:val="24"/>
          <w:lang w:val="en-GB"/>
        </w:rPr>
        <w:t>by means of</w:t>
      </w:r>
      <w:r w:rsidR="00907AB9" w:rsidRPr="00273ECD">
        <w:rPr>
          <w:rFonts w:ascii="Times New Roman" w:hAnsi="Times New Roman" w:cs="Times New Roman"/>
          <w:sz w:val="24"/>
          <w:szCs w:val="24"/>
          <w:lang w:val="en-GB"/>
        </w:rPr>
        <w:t xml:space="preserve"> the </w:t>
      </w:r>
      <w:r w:rsidR="00417273">
        <w:rPr>
          <w:rFonts w:ascii="Times New Roman" w:hAnsi="Times New Roman" w:cs="Times New Roman"/>
          <w:sz w:val="24"/>
          <w:szCs w:val="24"/>
          <w:lang w:val="en-GB"/>
        </w:rPr>
        <w:t>care allowance</w:t>
      </w:r>
      <w:r w:rsidR="0097013E" w:rsidRPr="00273ECD">
        <w:rPr>
          <w:rFonts w:ascii="Times New Roman" w:hAnsi="Times New Roman" w:cs="Times New Roman"/>
          <w:sz w:val="24"/>
          <w:szCs w:val="24"/>
          <w:lang w:val="en-GB"/>
        </w:rPr>
        <w:t xml:space="preserve">, </w:t>
      </w:r>
      <w:r w:rsidR="00907AB9" w:rsidRPr="00273ECD">
        <w:rPr>
          <w:rFonts w:ascii="Times New Roman" w:hAnsi="Times New Roman" w:cs="Times New Roman"/>
          <w:sz w:val="24"/>
          <w:szCs w:val="24"/>
          <w:lang w:val="en-GB"/>
        </w:rPr>
        <w:t>or</w:t>
      </w:r>
      <w:r w:rsidR="0097013E" w:rsidRPr="00273ECD">
        <w:rPr>
          <w:rFonts w:ascii="Times New Roman" w:hAnsi="Times New Roman" w:cs="Times New Roman"/>
          <w:sz w:val="24"/>
          <w:szCs w:val="24"/>
          <w:lang w:val="en-GB"/>
        </w:rPr>
        <w:t xml:space="preserve"> </w:t>
      </w:r>
      <w:r w:rsidR="00907AB9" w:rsidRPr="00273ECD">
        <w:rPr>
          <w:rFonts w:ascii="Times New Roman" w:hAnsi="Times New Roman" w:cs="Times New Roman"/>
          <w:sz w:val="24"/>
          <w:szCs w:val="24"/>
          <w:lang w:val="en-GB"/>
        </w:rPr>
        <w:t>other resources</w:t>
      </w:r>
      <w:r w:rsidR="0097013E" w:rsidRPr="00273ECD">
        <w:rPr>
          <w:rFonts w:ascii="Times New Roman" w:hAnsi="Times New Roman" w:cs="Times New Roman"/>
          <w:sz w:val="24"/>
          <w:szCs w:val="24"/>
          <w:lang w:val="en-GB"/>
        </w:rPr>
        <w:t>.</w:t>
      </w:r>
    </w:p>
    <w:p w:rsidR="009934BA" w:rsidRPr="00273ECD" w:rsidRDefault="00DA4EE8" w:rsidP="00273ECD">
      <w:pPr>
        <w:pStyle w:val="ListParagraph"/>
        <w:numPr>
          <w:ilvl w:val="0"/>
          <w:numId w:val="10"/>
        </w:numPr>
        <w:spacing w:before="120" w:line="240" w:lineRule="auto"/>
        <w:jc w:val="both"/>
        <w:rPr>
          <w:rFonts w:ascii="Times New Roman" w:hAnsi="Times New Roman" w:cs="Times New Roman"/>
          <w:b/>
          <w:sz w:val="24"/>
          <w:szCs w:val="24"/>
          <w:lang w:val="en-GB"/>
        </w:rPr>
      </w:pPr>
      <w:r w:rsidRPr="00273ECD">
        <w:rPr>
          <w:rFonts w:ascii="Times New Roman" w:eastAsia="Genre" w:hAnsi="Times New Roman" w:cs="Times New Roman"/>
          <w:sz w:val="24"/>
          <w:szCs w:val="24"/>
          <w:lang w:val="en-GB"/>
        </w:rPr>
        <w:t xml:space="preserve">In the Czech Republic, unlike many </w:t>
      </w:r>
      <w:r w:rsidR="00B4002F" w:rsidRPr="00273ECD">
        <w:rPr>
          <w:rFonts w:ascii="Times New Roman" w:eastAsia="Genre" w:hAnsi="Times New Roman" w:cs="Times New Roman"/>
          <w:sz w:val="24"/>
          <w:szCs w:val="24"/>
          <w:lang w:val="en-GB"/>
        </w:rPr>
        <w:t xml:space="preserve">EU </w:t>
      </w:r>
      <w:r w:rsidRPr="00273ECD">
        <w:rPr>
          <w:rFonts w:ascii="Times New Roman" w:eastAsia="Genre" w:hAnsi="Times New Roman" w:cs="Times New Roman"/>
          <w:sz w:val="24"/>
          <w:szCs w:val="24"/>
          <w:lang w:val="en-GB"/>
        </w:rPr>
        <w:t>countries, the care for persons with</w:t>
      </w:r>
      <w:r w:rsidR="001D3E0D" w:rsidRPr="00273ECD">
        <w:rPr>
          <w:rFonts w:ascii="Times New Roman" w:eastAsia="Genre" w:hAnsi="Times New Roman" w:cs="Times New Roman"/>
          <w:sz w:val="24"/>
          <w:szCs w:val="24"/>
          <w:lang w:val="en-GB"/>
        </w:rPr>
        <w:t xml:space="preserve"> </w:t>
      </w:r>
      <w:r w:rsidR="003A32BC">
        <w:rPr>
          <w:rFonts w:ascii="Times New Roman" w:eastAsia="Genre" w:hAnsi="Times New Roman" w:cs="Times New Roman"/>
          <w:sz w:val="24"/>
          <w:szCs w:val="24"/>
          <w:lang w:val="en-GB"/>
        </w:rPr>
        <w:t>psychosocial disabilities</w:t>
      </w:r>
      <w:r w:rsidRPr="00273ECD">
        <w:rPr>
          <w:rFonts w:ascii="Times New Roman" w:eastAsia="Genre" w:hAnsi="Times New Roman" w:cs="Times New Roman"/>
          <w:sz w:val="24"/>
          <w:szCs w:val="24"/>
          <w:lang w:val="en-GB"/>
        </w:rPr>
        <w:t xml:space="preserve"> </w:t>
      </w:r>
      <w:r w:rsidR="00EE04CD" w:rsidRPr="00273ECD">
        <w:rPr>
          <w:rFonts w:ascii="Times New Roman" w:eastAsia="Genre" w:hAnsi="Times New Roman" w:cs="Times New Roman"/>
          <w:sz w:val="24"/>
          <w:szCs w:val="24"/>
          <w:lang w:val="en-GB"/>
        </w:rPr>
        <w:t>has not gone through any essential system change since the early 1990's</w:t>
      </w:r>
      <w:r w:rsidR="00AF7B9E" w:rsidRPr="00273ECD">
        <w:rPr>
          <w:rFonts w:ascii="Times New Roman" w:eastAsia="Genre" w:hAnsi="Times New Roman" w:cs="Times New Roman"/>
          <w:sz w:val="24"/>
          <w:szCs w:val="24"/>
          <w:lang w:val="en-GB"/>
        </w:rPr>
        <w:t>.</w:t>
      </w:r>
      <w:r w:rsidR="00B4002F" w:rsidRPr="00273ECD">
        <w:rPr>
          <w:rFonts w:ascii="Times New Roman" w:eastAsia="Genre" w:hAnsi="Times New Roman" w:cs="Times New Roman"/>
          <w:sz w:val="24"/>
          <w:szCs w:val="24"/>
          <w:lang w:val="en-GB"/>
        </w:rPr>
        <w:t xml:space="preserve"> </w:t>
      </w:r>
      <w:r w:rsidR="00EE04CD" w:rsidRPr="00273ECD">
        <w:rPr>
          <w:rFonts w:ascii="Times New Roman" w:eastAsia="Genre" w:hAnsi="Times New Roman" w:cs="Times New Roman"/>
          <w:sz w:val="24"/>
          <w:szCs w:val="24"/>
          <w:lang w:val="en-GB"/>
        </w:rPr>
        <w:t>Financial means for a reform implementation and c</w:t>
      </w:r>
      <w:r w:rsidR="00AF7B9E" w:rsidRPr="00273ECD">
        <w:rPr>
          <w:rFonts w:ascii="Times New Roman" w:eastAsia="Genre" w:hAnsi="Times New Roman" w:cs="Times New Roman"/>
          <w:sz w:val="24"/>
          <w:szCs w:val="24"/>
          <w:lang w:val="en-GB"/>
        </w:rPr>
        <w:t>oordina</w:t>
      </w:r>
      <w:r w:rsidR="00EE04CD" w:rsidRPr="00273ECD">
        <w:rPr>
          <w:rFonts w:ascii="Times New Roman" w:eastAsia="Genre" w:hAnsi="Times New Roman" w:cs="Times New Roman"/>
          <w:sz w:val="24"/>
          <w:szCs w:val="24"/>
          <w:lang w:val="en-GB"/>
        </w:rPr>
        <w:t>tion of the particular activities within the reform are missing</w:t>
      </w:r>
      <w:r w:rsidR="00A773BC" w:rsidRPr="00273ECD">
        <w:rPr>
          <w:rFonts w:ascii="Times New Roman" w:eastAsia="Genre" w:hAnsi="Times New Roman" w:cs="Times New Roman"/>
          <w:sz w:val="24"/>
          <w:szCs w:val="24"/>
          <w:lang w:val="en-GB"/>
        </w:rPr>
        <w:t>.</w:t>
      </w:r>
      <w:r w:rsidR="00D26D7F" w:rsidRPr="00273ECD">
        <w:rPr>
          <w:rFonts w:ascii="Times New Roman" w:eastAsia="Genre" w:hAnsi="Times New Roman" w:cs="Times New Roman"/>
          <w:sz w:val="24"/>
          <w:szCs w:val="24"/>
          <w:lang w:val="en-GB"/>
        </w:rPr>
        <w:t xml:space="preserve"> T</w:t>
      </w:r>
      <w:r w:rsidR="00EE04CD" w:rsidRPr="00273ECD">
        <w:rPr>
          <w:rFonts w:ascii="Times New Roman" w:eastAsia="Genre" w:hAnsi="Times New Roman" w:cs="Times New Roman"/>
          <w:sz w:val="24"/>
          <w:szCs w:val="24"/>
          <w:lang w:val="en-GB"/>
        </w:rPr>
        <w:t xml:space="preserve">his means that the focus of the care for persons with </w:t>
      </w:r>
      <w:r w:rsidR="003A32BC">
        <w:rPr>
          <w:rFonts w:ascii="Times New Roman" w:eastAsia="Genre" w:hAnsi="Times New Roman" w:cs="Times New Roman"/>
          <w:sz w:val="24"/>
          <w:szCs w:val="24"/>
          <w:lang w:val="en-GB"/>
        </w:rPr>
        <w:t>psychosocial disabilities</w:t>
      </w:r>
      <w:r w:rsidR="00EE04CD" w:rsidRPr="00273ECD">
        <w:rPr>
          <w:rFonts w:ascii="Times New Roman" w:eastAsia="Genre" w:hAnsi="Times New Roman" w:cs="Times New Roman"/>
          <w:sz w:val="24"/>
          <w:szCs w:val="24"/>
          <w:lang w:val="en-GB"/>
        </w:rPr>
        <w:t xml:space="preserve"> is still in big hospitals</w:t>
      </w:r>
      <w:r w:rsidR="00D26D7F" w:rsidRPr="00273ECD">
        <w:rPr>
          <w:rFonts w:ascii="Times New Roman" w:eastAsia="Genre" w:hAnsi="Times New Roman" w:cs="Times New Roman"/>
          <w:sz w:val="24"/>
          <w:szCs w:val="24"/>
          <w:lang w:val="en-GB"/>
        </w:rPr>
        <w:t xml:space="preserve">. </w:t>
      </w:r>
      <w:r w:rsidR="004C3435" w:rsidRPr="00273ECD">
        <w:rPr>
          <w:rFonts w:ascii="Times New Roman" w:eastAsia="Genre" w:hAnsi="Times New Roman" w:cs="Times New Roman"/>
          <w:sz w:val="24"/>
          <w:szCs w:val="24"/>
          <w:lang w:val="en-GB"/>
        </w:rPr>
        <w:t xml:space="preserve">The progress of ambulatory </w:t>
      </w:r>
      <w:r w:rsidR="00B4002F" w:rsidRPr="00273ECD">
        <w:rPr>
          <w:rFonts w:ascii="Times New Roman" w:eastAsia="Genre" w:hAnsi="Times New Roman" w:cs="Times New Roman"/>
          <w:sz w:val="24"/>
          <w:szCs w:val="24"/>
          <w:lang w:val="en-GB"/>
        </w:rPr>
        <w:t>a</w:t>
      </w:r>
      <w:r w:rsidR="004C3435" w:rsidRPr="00273ECD">
        <w:rPr>
          <w:rFonts w:ascii="Times New Roman" w:eastAsia="Genre" w:hAnsi="Times New Roman" w:cs="Times New Roman"/>
          <w:sz w:val="24"/>
          <w:szCs w:val="24"/>
          <w:lang w:val="en-GB"/>
        </w:rPr>
        <w:t>nd</w:t>
      </w:r>
      <w:r w:rsidR="00B4002F" w:rsidRPr="00273ECD">
        <w:rPr>
          <w:rFonts w:ascii="Times New Roman" w:eastAsia="Genre" w:hAnsi="Times New Roman" w:cs="Times New Roman"/>
          <w:sz w:val="24"/>
          <w:szCs w:val="24"/>
          <w:lang w:val="en-GB"/>
        </w:rPr>
        <w:t xml:space="preserve"> </w:t>
      </w:r>
      <w:r w:rsidR="004C3435" w:rsidRPr="00273ECD">
        <w:rPr>
          <w:rFonts w:ascii="Times New Roman" w:eastAsia="Genre" w:hAnsi="Times New Roman" w:cs="Times New Roman"/>
          <w:sz w:val="24"/>
          <w:szCs w:val="24"/>
          <w:lang w:val="en-GB"/>
        </w:rPr>
        <w:t xml:space="preserve">other services in the natural environment of the people with </w:t>
      </w:r>
      <w:r w:rsidR="003A32BC">
        <w:rPr>
          <w:rFonts w:ascii="Times New Roman" w:eastAsia="Genre" w:hAnsi="Times New Roman" w:cs="Times New Roman"/>
          <w:sz w:val="24"/>
          <w:szCs w:val="24"/>
          <w:lang w:val="en-GB"/>
        </w:rPr>
        <w:t>psychosocial disabilities</w:t>
      </w:r>
      <w:r w:rsidR="004C3435" w:rsidRPr="00273ECD">
        <w:rPr>
          <w:rFonts w:ascii="Times New Roman" w:eastAsia="Genre" w:hAnsi="Times New Roman" w:cs="Times New Roman"/>
          <w:sz w:val="24"/>
          <w:szCs w:val="24"/>
          <w:lang w:val="en-GB"/>
        </w:rPr>
        <w:t xml:space="preserve"> is insufficient</w:t>
      </w:r>
      <w:r w:rsidR="00B4002F" w:rsidRPr="00273ECD">
        <w:rPr>
          <w:rFonts w:ascii="Times New Roman" w:eastAsia="Genre" w:hAnsi="Times New Roman" w:cs="Times New Roman"/>
          <w:sz w:val="24"/>
          <w:szCs w:val="24"/>
          <w:lang w:val="en-GB"/>
        </w:rPr>
        <w:t xml:space="preserve">. </w:t>
      </w:r>
      <w:r w:rsidR="004C3435" w:rsidRPr="00273ECD">
        <w:rPr>
          <w:rFonts w:ascii="Times New Roman" w:eastAsia="Genre" w:hAnsi="Times New Roman" w:cs="Times New Roman"/>
          <w:sz w:val="24"/>
          <w:szCs w:val="24"/>
          <w:lang w:val="en-GB"/>
        </w:rPr>
        <w:t>In 2013</w:t>
      </w:r>
      <w:r w:rsidR="003A32BC">
        <w:rPr>
          <w:rFonts w:ascii="Times New Roman" w:eastAsia="Genre" w:hAnsi="Times New Roman" w:cs="Times New Roman"/>
          <w:sz w:val="24"/>
          <w:szCs w:val="24"/>
          <w:lang w:val="en-GB"/>
        </w:rPr>
        <w:t>,</w:t>
      </w:r>
      <w:r w:rsidR="004C3435" w:rsidRPr="00273ECD">
        <w:rPr>
          <w:rFonts w:ascii="Times New Roman" w:eastAsia="Genre" w:hAnsi="Times New Roman" w:cs="Times New Roman"/>
          <w:sz w:val="24"/>
          <w:szCs w:val="24"/>
          <w:lang w:val="en-GB"/>
        </w:rPr>
        <w:t xml:space="preserve"> a reform of psychiatric care to change the current state was prepared by experts </w:t>
      </w:r>
      <w:r w:rsidR="00B4002F" w:rsidRPr="00273ECD">
        <w:rPr>
          <w:rFonts w:ascii="Times New Roman" w:eastAsia="Genre" w:hAnsi="Times New Roman" w:cs="Times New Roman"/>
          <w:sz w:val="24"/>
          <w:szCs w:val="24"/>
          <w:lang w:val="en-GB"/>
        </w:rPr>
        <w:t>a</w:t>
      </w:r>
      <w:r w:rsidR="004C3435" w:rsidRPr="00273ECD">
        <w:rPr>
          <w:rFonts w:ascii="Times New Roman" w:eastAsia="Genre" w:hAnsi="Times New Roman" w:cs="Times New Roman"/>
          <w:sz w:val="24"/>
          <w:szCs w:val="24"/>
          <w:lang w:val="en-GB"/>
        </w:rPr>
        <w:t>nd</w:t>
      </w:r>
      <w:r w:rsidR="00B4002F" w:rsidRPr="00273ECD">
        <w:rPr>
          <w:rFonts w:ascii="Times New Roman" w:eastAsia="Genre" w:hAnsi="Times New Roman" w:cs="Times New Roman"/>
          <w:sz w:val="24"/>
          <w:szCs w:val="24"/>
          <w:lang w:val="en-GB"/>
        </w:rPr>
        <w:t xml:space="preserve"> </w:t>
      </w:r>
      <w:r w:rsidR="004C3435" w:rsidRPr="00273ECD">
        <w:rPr>
          <w:rFonts w:ascii="Times New Roman" w:eastAsia="Genre" w:hAnsi="Times New Roman" w:cs="Times New Roman"/>
          <w:sz w:val="24"/>
          <w:szCs w:val="24"/>
          <w:lang w:val="en-GB"/>
        </w:rPr>
        <w:t>approved by the M</w:t>
      </w:r>
      <w:r w:rsidR="00B4002F" w:rsidRPr="00273ECD">
        <w:rPr>
          <w:rFonts w:ascii="Times New Roman" w:eastAsia="Genre" w:hAnsi="Times New Roman" w:cs="Times New Roman"/>
          <w:sz w:val="24"/>
          <w:szCs w:val="24"/>
          <w:lang w:val="en-GB"/>
        </w:rPr>
        <w:t>inist</w:t>
      </w:r>
      <w:r w:rsidR="004C3435" w:rsidRPr="00273ECD">
        <w:rPr>
          <w:rFonts w:ascii="Times New Roman" w:eastAsia="Genre" w:hAnsi="Times New Roman" w:cs="Times New Roman"/>
          <w:sz w:val="24"/>
          <w:szCs w:val="24"/>
          <w:lang w:val="en-GB"/>
        </w:rPr>
        <w:t>e</w:t>
      </w:r>
      <w:r w:rsidR="00B4002F" w:rsidRPr="00273ECD">
        <w:rPr>
          <w:rFonts w:ascii="Times New Roman" w:eastAsia="Genre" w:hAnsi="Times New Roman" w:cs="Times New Roman"/>
          <w:sz w:val="24"/>
          <w:szCs w:val="24"/>
          <w:lang w:val="en-GB"/>
        </w:rPr>
        <w:t xml:space="preserve">r </w:t>
      </w:r>
      <w:r w:rsidR="004C3435" w:rsidRPr="00273ECD">
        <w:rPr>
          <w:rFonts w:ascii="Times New Roman" w:eastAsia="Genre" w:hAnsi="Times New Roman" w:cs="Times New Roman"/>
          <w:sz w:val="24"/>
          <w:szCs w:val="24"/>
          <w:lang w:val="en-GB"/>
        </w:rPr>
        <w:t>of Health</w:t>
      </w:r>
      <w:r w:rsidR="00D26D7F" w:rsidRPr="00273ECD">
        <w:rPr>
          <w:rFonts w:ascii="Times New Roman" w:eastAsia="Genre" w:hAnsi="Times New Roman" w:cs="Times New Roman"/>
          <w:sz w:val="24"/>
          <w:szCs w:val="24"/>
          <w:lang w:val="en-GB"/>
        </w:rPr>
        <w:t xml:space="preserve">. </w:t>
      </w:r>
      <w:r w:rsidR="004C3435" w:rsidRPr="00273ECD">
        <w:rPr>
          <w:rFonts w:ascii="Times New Roman" w:eastAsia="Genre" w:hAnsi="Times New Roman" w:cs="Times New Roman"/>
          <w:sz w:val="24"/>
          <w:szCs w:val="24"/>
          <w:lang w:val="en-GB"/>
        </w:rPr>
        <w:t>However, the respective stages of the reform</w:t>
      </w:r>
      <w:r w:rsidR="00D26D7F" w:rsidRPr="00273ECD">
        <w:rPr>
          <w:rFonts w:ascii="Times New Roman" w:eastAsia="Genre" w:hAnsi="Times New Roman" w:cs="Times New Roman"/>
          <w:sz w:val="24"/>
          <w:szCs w:val="24"/>
          <w:lang w:val="en-GB"/>
        </w:rPr>
        <w:t xml:space="preserve"> </w:t>
      </w:r>
      <w:r w:rsidR="00CF5C65">
        <w:rPr>
          <w:rFonts w:ascii="Times New Roman" w:eastAsia="Genre" w:hAnsi="Times New Roman" w:cs="Times New Roman"/>
          <w:sz w:val="24"/>
          <w:szCs w:val="24"/>
          <w:lang w:val="en-GB"/>
        </w:rPr>
        <w:t xml:space="preserve">have been </w:t>
      </w:r>
      <w:r w:rsidR="004C3435" w:rsidRPr="00273ECD">
        <w:rPr>
          <w:rFonts w:ascii="Times New Roman" w:eastAsia="Genre" w:hAnsi="Times New Roman" w:cs="Times New Roman"/>
          <w:sz w:val="24"/>
          <w:szCs w:val="24"/>
          <w:lang w:val="en-GB"/>
        </w:rPr>
        <w:t>delay</w:t>
      </w:r>
      <w:r w:rsidR="00CF5C65">
        <w:rPr>
          <w:rFonts w:ascii="Times New Roman" w:eastAsia="Genre" w:hAnsi="Times New Roman" w:cs="Times New Roman"/>
          <w:sz w:val="24"/>
          <w:szCs w:val="24"/>
          <w:lang w:val="en-GB"/>
        </w:rPr>
        <w:t>ed</w:t>
      </w:r>
      <w:r w:rsidR="00D26D7F" w:rsidRPr="00273ECD">
        <w:rPr>
          <w:rFonts w:ascii="Times New Roman" w:eastAsia="Genre" w:hAnsi="Times New Roman" w:cs="Times New Roman"/>
          <w:sz w:val="24"/>
          <w:szCs w:val="24"/>
          <w:lang w:val="en-GB"/>
        </w:rPr>
        <w:t xml:space="preserve">, </w:t>
      </w:r>
      <w:r w:rsidR="004C3435" w:rsidRPr="00273ECD">
        <w:rPr>
          <w:rFonts w:ascii="Times New Roman" w:eastAsia="Genre" w:hAnsi="Times New Roman" w:cs="Times New Roman"/>
          <w:sz w:val="24"/>
          <w:szCs w:val="24"/>
          <w:lang w:val="en-GB"/>
        </w:rPr>
        <w:t xml:space="preserve">so one cannot expect a distinct change in the approach towards persons with </w:t>
      </w:r>
      <w:r w:rsidR="00CF5C65">
        <w:rPr>
          <w:rFonts w:ascii="Times New Roman" w:eastAsia="Genre" w:hAnsi="Times New Roman" w:cs="Times New Roman"/>
          <w:sz w:val="24"/>
          <w:szCs w:val="24"/>
          <w:lang w:val="en-GB"/>
        </w:rPr>
        <w:t>psychosocial disabilities</w:t>
      </w:r>
      <w:r w:rsidR="004C3435" w:rsidRPr="00273ECD">
        <w:rPr>
          <w:rFonts w:ascii="Times New Roman" w:eastAsia="Genre" w:hAnsi="Times New Roman" w:cs="Times New Roman"/>
          <w:sz w:val="24"/>
          <w:szCs w:val="24"/>
          <w:lang w:val="en-GB"/>
        </w:rPr>
        <w:t xml:space="preserve"> before </w:t>
      </w:r>
      <w:r w:rsidR="00D26D7F" w:rsidRPr="00273ECD">
        <w:rPr>
          <w:rFonts w:ascii="Times New Roman" w:eastAsia="Genre" w:hAnsi="Times New Roman" w:cs="Times New Roman"/>
          <w:sz w:val="24"/>
          <w:szCs w:val="24"/>
          <w:lang w:val="en-GB"/>
        </w:rPr>
        <w:t>2020.</w:t>
      </w:r>
      <w:r w:rsidR="00B4002F" w:rsidRPr="00273ECD">
        <w:rPr>
          <w:rFonts w:ascii="Times New Roman" w:eastAsia="Genre" w:hAnsi="Times New Roman" w:cs="Times New Roman"/>
          <w:sz w:val="24"/>
          <w:szCs w:val="24"/>
          <w:lang w:val="en-GB"/>
        </w:rPr>
        <w:t xml:space="preserve">  </w:t>
      </w:r>
    </w:p>
    <w:p w:rsidR="009934BA" w:rsidRPr="00273ECD" w:rsidRDefault="004C3435" w:rsidP="00273ECD">
      <w:pPr>
        <w:pStyle w:val="ListParagraph"/>
        <w:numPr>
          <w:ilvl w:val="0"/>
          <w:numId w:val="10"/>
        </w:numPr>
        <w:spacing w:before="120" w:line="240" w:lineRule="auto"/>
        <w:jc w:val="both"/>
        <w:rPr>
          <w:rFonts w:ascii="Times New Roman" w:hAnsi="Times New Roman" w:cs="Times New Roman"/>
          <w:b/>
          <w:sz w:val="24"/>
          <w:szCs w:val="24"/>
          <w:lang w:val="en-GB"/>
        </w:rPr>
      </w:pPr>
      <w:r w:rsidRPr="00273ECD">
        <w:rPr>
          <w:rFonts w:ascii="Times New Roman" w:eastAsia="Genre" w:hAnsi="Times New Roman" w:cs="Times New Roman"/>
          <w:sz w:val="24"/>
          <w:szCs w:val="24"/>
          <w:lang w:val="en-GB"/>
        </w:rPr>
        <w:t xml:space="preserve">To </w:t>
      </w:r>
      <w:r w:rsidR="00B4002F" w:rsidRPr="00273ECD">
        <w:rPr>
          <w:rFonts w:ascii="Times New Roman" w:eastAsia="Genre" w:hAnsi="Times New Roman" w:cs="Times New Roman"/>
          <w:sz w:val="24"/>
          <w:szCs w:val="24"/>
          <w:lang w:val="en-GB"/>
        </w:rPr>
        <w:t xml:space="preserve">implement </w:t>
      </w:r>
      <w:r w:rsidRPr="00273ECD">
        <w:rPr>
          <w:rFonts w:ascii="Times New Roman" w:eastAsia="Genre" w:hAnsi="Times New Roman" w:cs="Times New Roman"/>
          <w:sz w:val="24"/>
          <w:szCs w:val="24"/>
          <w:lang w:val="en-GB"/>
        </w:rPr>
        <w:t xml:space="preserve">the first stage of the reform a strong support from </w:t>
      </w:r>
      <w:r w:rsidR="00433948" w:rsidRPr="00273ECD">
        <w:rPr>
          <w:rFonts w:ascii="Times New Roman" w:eastAsia="Genre" w:hAnsi="Times New Roman" w:cs="Times New Roman"/>
          <w:sz w:val="24"/>
          <w:szCs w:val="24"/>
          <w:lang w:val="en-GB"/>
        </w:rPr>
        <w:t xml:space="preserve">European Structural and Investment Funds (ESIF) </w:t>
      </w:r>
      <w:r w:rsidRPr="00273ECD">
        <w:rPr>
          <w:rFonts w:ascii="Times New Roman" w:eastAsia="Genre" w:hAnsi="Times New Roman" w:cs="Times New Roman"/>
          <w:sz w:val="24"/>
          <w:szCs w:val="24"/>
          <w:lang w:val="en-GB"/>
        </w:rPr>
        <w:t>was agreed</w:t>
      </w:r>
      <w:r w:rsidR="00BB74CF" w:rsidRPr="00273ECD">
        <w:rPr>
          <w:rFonts w:ascii="Times New Roman" w:eastAsia="Genre" w:hAnsi="Times New Roman" w:cs="Times New Roman"/>
          <w:sz w:val="24"/>
          <w:szCs w:val="24"/>
          <w:lang w:val="en-GB"/>
        </w:rPr>
        <w:t>.</w:t>
      </w:r>
      <w:r w:rsidR="00163F18" w:rsidRPr="00273ECD">
        <w:rPr>
          <w:rFonts w:ascii="Times New Roman" w:eastAsia="Genre" w:hAnsi="Times New Roman" w:cs="Times New Roman"/>
          <w:sz w:val="24"/>
          <w:szCs w:val="24"/>
          <w:lang w:val="en-GB"/>
        </w:rPr>
        <w:t xml:space="preserve"> </w:t>
      </w:r>
      <w:r w:rsidR="00433948" w:rsidRPr="00273ECD">
        <w:rPr>
          <w:rFonts w:ascii="Times New Roman" w:eastAsia="Genre" w:hAnsi="Times New Roman" w:cs="Times New Roman"/>
          <w:sz w:val="24"/>
          <w:szCs w:val="24"/>
          <w:lang w:val="en-GB"/>
        </w:rPr>
        <w:t>The p</w:t>
      </w:r>
      <w:r w:rsidR="00163F18" w:rsidRPr="00273ECD">
        <w:rPr>
          <w:rFonts w:ascii="Times New Roman" w:eastAsia="Genre" w:hAnsi="Times New Roman" w:cs="Times New Roman"/>
          <w:sz w:val="24"/>
          <w:szCs w:val="24"/>
          <w:lang w:val="en-GB"/>
        </w:rPr>
        <w:t>roje</w:t>
      </w:r>
      <w:r w:rsidR="00433948" w:rsidRPr="00273ECD">
        <w:rPr>
          <w:rFonts w:ascii="Times New Roman" w:eastAsia="Genre" w:hAnsi="Times New Roman" w:cs="Times New Roman"/>
          <w:sz w:val="24"/>
          <w:szCs w:val="24"/>
          <w:lang w:val="en-GB"/>
        </w:rPr>
        <w:t>c</w:t>
      </w:r>
      <w:r w:rsidR="00163F18" w:rsidRPr="00273ECD">
        <w:rPr>
          <w:rFonts w:ascii="Times New Roman" w:eastAsia="Genre" w:hAnsi="Times New Roman" w:cs="Times New Roman"/>
          <w:sz w:val="24"/>
          <w:szCs w:val="24"/>
          <w:lang w:val="en-GB"/>
        </w:rPr>
        <w:t xml:space="preserve">t </w:t>
      </w:r>
      <w:r w:rsidR="00433948" w:rsidRPr="00273ECD">
        <w:rPr>
          <w:rFonts w:ascii="Times New Roman" w:eastAsia="Genre" w:hAnsi="Times New Roman" w:cs="Times New Roman"/>
          <w:sz w:val="24"/>
          <w:szCs w:val="24"/>
          <w:lang w:val="en-GB"/>
        </w:rPr>
        <w:t xml:space="preserve">aims (in three subsequent phases) to </w:t>
      </w:r>
      <w:r w:rsidR="008934B4" w:rsidRPr="00273ECD">
        <w:rPr>
          <w:rFonts w:ascii="Times New Roman" w:eastAsia="Genre" w:hAnsi="Times New Roman" w:cs="Times New Roman"/>
          <w:sz w:val="24"/>
          <w:szCs w:val="24"/>
          <w:lang w:val="en-GB"/>
        </w:rPr>
        <w:t>establish</w:t>
      </w:r>
      <w:r w:rsidR="00433948" w:rsidRPr="00273ECD">
        <w:rPr>
          <w:rFonts w:ascii="Times New Roman" w:eastAsia="Genre" w:hAnsi="Times New Roman" w:cs="Times New Roman"/>
          <w:sz w:val="24"/>
          <w:szCs w:val="24"/>
          <w:lang w:val="en-GB"/>
        </w:rPr>
        <w:t xml:space="preserve"> </w:t>
      </w:r>
      <w:r w:rsidR="00163F18" w:rsidRPr="00273ECD">
        <w:rPr>
          <w:rFonts w:ascii="Times New Roman" w:eastAsia="Genre" w:hAnsi="Times New Roman" w:cs="Times New Roman"/>
          <w:sz w:val="24"/>
          <w:szCs w:val="24"/>
          <w:lang w:val="en-GB"/>
        </w:rPr>
        <w:t xml:space="preserve">30 </w:t>
      </w:r>
      <w:r w:rsidR="00433948" w:rsidRPr="00273ECD">
        <w:rPr>
          <w:rFonts w:ascii="Times New Roman" w:eastAsia="Genre" w:hAnsi="Times New Roman" w:cs="Times New Roman"/>
          <w:sz w:val="24"/>
          <w:szCs w:val="24"/>
          <w:lang w:val="en-GB"/>
        </w:rPr>
        <w:t>C</w:t>
      </w:r>
      <w:r w:rsidR="00163F18" w:rsidRPr="00273ECD">
        <w:rPr>
          <w:rFonts w:ascii="Times New Roman" w:eastAsia="Genre" w:hAnsi="Times New Roman" w:cs="Times New Roman"/>
          <w:sz w:val="24"/>
          <w:szCs w:val="24"/>
          <w:lang w:val="en-GB"/>
        </w:rPr>
        <w:t>entr</w:t>
      </w:r>
      <w:r w:rsidR="00433948" w:rsidRPr="00273ECD">
        <w:rPr>
          <w:rFonts w:ascii="Times New Roman" w:eastAsia="Genre" w:hAnsi="Times New Roman" w:cs="Times New Roman"/>
          <w:sz w:val="24"/>
          <w:szCs w:val="24"/>
          <w:lang w:val="en-GB"/>
        </w:rPr>
        <w:t>es for Mental Health evenly distributed in the whole Czech Republic by 2021</w:t>
      </w:r>
      <w:r w:rsidR="00163F18" w:rsidRPr="00273ECD">
        <w:rPr>
          <w:rFonts w:ascii="Times New Roman" w:eastAsia="Genre" w:hAnsi="Times New Roman" w:cs="Times New Roman"/>
          <w:sz w:val="24"/>
          <w:szCs w:val="24"/>
          <w:lang w:val="en-GB"/>
        </w:rPr>
        <w:t xml:space="preserve">, </w:t>
      </w:r>
      <w:r w:rsidR="00433948" w:rsidRPr="00273ECD">
        <w:rPr>
          <w:rFonts w:ascii="Times New Roman" w:eastAsia="Genre" w:hAnsi="Times New Roman" w:cs="Times New Roman"/>
          <w:sz w:val="24"/>
          <w:szCs w:val="24"/>
          <w:lang w:val="en-GB"/>
        </w:rPr>
        <w:t>as a backbone of a future network of c</w:t>
      </w:r>
      <w:r w:rsidR="009065D1" w:rsidRPr="00273ECD">
        <w:rPr>
          <w:rFonts w:ascii="Times New Roman" w:eastAsia="Genre" w:hAnsi="Times New Roman" w:cs="Times New Roman"/>
          <w:sz w:val="24"/>
          <w:szCs w:val="24"/>
          <w:lang w:val="en-GB"/>
        </w:rPr>
        <w:t>a</w:t>
      </w:r>
      <w:r w:rsidR="00433948" w:rsidRPr="00273ECD">
        <w:rPr>
          <w:rFonts w:ascii="Times New Roman" w:eastAsia="Genre" w:hAnsi="Times New Roman" w:cs="Times New Roman"/>
          <w:sz w:val="24"/>
          <w:szCs w:val="24"/>
          <w:lang w:val="en-GB"/>
        </w:rPr>
        <w:t>.</w:t>
      </w:r>
      <w:r w:rsidR="009065D1" w:rsidRPr="00273ECD">
        <w:rPr>
          <w:rFonts w:ascii="Times New Roman" w:eastAsia="Genre" w:hAnsi="Times New Roman" w:cs="Times New Roman"/>
          <w:sz w:val="24"/>
          <w:szCs w:val="24"/>
          <w:lang w:val="en-GB"/>
        </w:rPr>
        <w:t xml:space="preserve"> 100 </w:t>
      </w:r>
      <w:r w:rsidR="00433948" w:rsidRPr="00273ECD">
        <w:rPr>
          <w:rFonts w:ascii="Times New Roman" w:eastAsia="Genre" w:hAnsi="Times New Roman" w:cs="Times New Roman"/>
          <w:sz w:val="24"/>
          <w:szCs w:val="24"/>
          <w:lang w:val="en-GB"/>
        </w:rPr>
        <w:t>Centres for Mental Health</w:t>
      </w:r>
      <w:r w:rsidR="009065D1" w:rsidRPr="00273ECD">
        <w:rPr>
          <w:rFonts w:ascii="Times New Roman" w:eastAsia="Genre" w:hAnsi="Times New Roman" w:cs="Times New Roman"/>
          <w:sz w:val="24"/>
          <w:szCs w:val="24"/>
          <w:lang w:val="en-GB"/>
        </w:rPr>
        <w:t xml:space="preserve">. </w:t>
      </w:r>
      <w:r w:rsidR="00433948" w:rsidRPr="00273ECD">
        <w:rPr>
          <w:rFonts w:ascii="Times New Roman" w:eastAsia="Genre" w:hAnsi="Times New Roman" w:cs="Times New Roman"/>
          <w:sz w:val="24"/>
          <w:szCs w:val="24"/>
          <w:lang w:val="en-GB"/>
        </w:rPr>
        <w:t xml:space="preserve">The Centres for Mental Health are a new element in the </w:t>
      </w:r>
      <w:r w:rsidR="00163F18" w:rsidRPr="00273ECD">
        <w:rPr>
          <w:rFonts w:ascii="Times New Roman" w:eastAsia="Genre" w:hAnsi="Times New Roman" w:cs="Times New Roman"/>
          <w:sz w:val="24"/>
          <w:szCs w:val="24"/>
          <w:lang w:val="en-GB"/>
        </w:rPr>
        <w:t>syst</w:t>
      </w:r>
      <w:r w:rsidR="00433948" w:rsidRPr="00273ECD">
        <w:rPr>
          <w:rFonts w:ascii="Times New Roman" w:eastAsia="Genre" w:hAnsi="Times New Roman" w:cs="Times New Roman"/>
          <w:sz w:val="24"/>
          <w:szCs w:val="24"/>
          <w:lang w:val="en-GB"/>
        </w:rPr>
        <w:t>e</w:t>
      </w:r>
      <w:r w:rsidR="009065D1" w:rsidRPr="00273ECD">
        <w:rPr>
          <w:rFonts w:ascii="Times New Roman" w:eastAsia="Genre" w:hAnsi="Times New Roman" w:cs="Times New Roman"/>
          <w:sz w:val="24"/>
          <w:szCs w:val="24"/>
          <w:lang w:val="en-GB"/>
        </w:rPr>
        <w:t xml:space="preserve">m </w:t>
      </w:r>
      <w:r w:rsidR="00433948" w:rsidRPr="00273ECD">
        <w:rPr>
          <w:rFonts w:ascii="Times New Roman" w:eastAsia="Genre" w:hAnsi="Times New Roman" w:cs="Times New Roman"/>
          <w:sz w:val="24"/>
          <w:szCs w:val="24"/>
          <w:lang w:val="en-GB"/>
        </w:rPr>
        <w:t xml:space="preserve">of care for persons with </w:t>
      </w:r>
      <w:r w:rsidR="00CF5C65">
        <w:rPr>
          <w:rFonts w:ascii="Times New Roman" w:eastAsia="Genre" w:hAnsi="Times New Roman" w:cs="Times New Roman"/>
          <w:sz w:val="24"/>
          <w:szCs w:val="24"/>
          <w:lang w:val="en-GB"/>
        </w:rPr>
        <w:t>psychosocial disabilities</w:t>
      </w:r>
      <w:r w:rsidR="009065D1" w:rsidRPr="00273ECD">
        <w:rPr>
          <w:rFonts w:ascii="Times New Roman" w:eastAsia="Genre" w:hAnsi="Times New Roman" w:cs="Times New Roman"/>
          <w:sz w:val="24"/>
          <w:szCs w:val="24"/>
          <w:lang w:val="en-GB"/>
        </w:rPr>
        <w:t xml:space="preserve">. </w:t>
      </w:r>
      <w:r w:rsidR="00433948" w:rsidRPr="00273ECD">
        <w:rPr>
          <w:rFonts w:ascii="Times New Roman" w:eastAsia="Genre" w:hAnsi="Times New Roman" w:cs="Times New Roman"/>
          <w:sz w:val="24"/>
          <w:szCs w:val="24"/>
          <w:lang w:val="en-GB"/>
        </w:rPr>
        <w:t>The designation Centres for Mental Health is a little confusing</w:t>
      </w:r>
      <w:r w:rsidR="009065D1" w:rsidRPr="00273ECD">
        <w:rPr>
          <w:rFonts w:ascii="Times New Roman" w:eastAsia="Genre" w:hAnsi="Times New Roman" w:cs="Times New Roman"/>
          <w:sz w:val="24"/>
          <w:szCs w:val="24"/>
          <w:lang w:val="en-GB"/>
        </w:rPr>
        <w:t xml:space="preserve">, </w:t>
      </w:r>
      <w:r w:rsidR="00433948" w:rsidRPr="00273ECD">
        <w:rPr>
          <w:rFonts w:ascii="Times New Roman" w:eastAsia="Genre" w:hAnsi="Times New Roman" w:cs="Times New Roman"/>
          <w:sz w:val="24"/>
          <w:szCs w:val="24"/>
          <w:lang w:val="en-GB"/>
        </w:rPr>
        <w:t>because they will be rather mobile</w:t>
      </w:r>
      <w:r w:rsidR="009065D1" w:rsidRPr="00273ECD">
        <w:rPr>
          <w:rFonts w:ascii="Times New Roman" w:eastAsia="Genre" w:hAnsi="Times New Roman" w:cs="Times New Roman"/>
          <w:sz w:val="24"/>
          <w:szCs w:val="24"/>
          <w:lang w:val="en-GB"/>
        </w:rPr>
        <w:t xml:space="preserve"> multidisciplin</w:t>
      </w:r>
      <w:r w:rsidR="00433948" w:rsidRPr="00273ECD">
        <w:rPr>
          <w:rFonts w:ascii="Times New Roman" w:eastAsia="Genre" w:hAnsi="Times New Roman" w:cs="Times New Roman"/>
          <w:sz w:val="24"/>
          <w:szCs w:val="24"/>
          <w:lang w:val="en-GB"/>
        </w:rPr>
        <w:t>a</w:t>
      </w:r>
      <w:r w:rsidR="009065D1" w:rsidRPr="00273ECD">
        <w:rPr>
          <w:rFonts w:ascii="Times New Roman" w:eastAsia="Genre" w:hAnsi="Times New Roman" w:cs="Times New Roman"/>
          <w:sz w:val="24"/>
          <w:szCs w:val="24"/>
          <w:lang w:val="en-GB"/>
        </w:rPr>
        <w:t>r</w:t>
      </w:r>
      <w:r w:rsidR="00433948" w:rsidRPr="00273ECD">
        <w:rPr>
          <w:rFonts w:ascii="Times New Roman" w:eastAsia="Genre" w:hAnsi="Times New Roman" w:cs="Times New Roman"/>
          <w:sz w:val="24"/>
          <w:szCs w:val="24"/>
          <w:lang w:val="en-GB"/>
        </w:rPr>
        <w:t>y</w:t>
      </w:r>
      <w:r w:rsidR="009065D1" w:rsidRPr="00273ECD">
        <w:rPr>
          <w:rFonts w:ascii="Times New Roman" w:eastAsia="Genre" w:hAnsi="Times New Roman" w:cs="Times New Roman"/>
          <w:sz w:val="24"/>
          <w:szCs w:val="24"/>
          <w:lang w:val="en-GB"/>
        </w:rPr>
        <w:t xml:space="preserve"> </w:t>
      </w:r>
      <w:r w:rsidR="00163F18" w:rsidRPr="00273ECD">
        <w:rPr>
          <w:rFonts w:ascii="Times New Roman" w:eastAsia="Genre" w:hAnsi="Times New Roman" w:cs="Times New Roman"/>
          <w:sz w:val="24"/>
          <w:szCs w:val="24"/>
          <w:lang w:val="en-GB"/>
        </w:rPr>
        <w:t>t</w:t>
      </w:r>
      <w:r w:rsidR="00433948" w:rsidRPr="00273ECD">
        <w:rPr>
          <w:rFonts w:ascii="Times New Roman" w:eastAsia="Genre" w:hAnsi="Times New Roman" w:cs="Times New Roman"/>
          <w:sz w:val="24"/>
          <w:szCs w:val="24"/>
          <w:lang w:val="en-GB"/>
        </w:rPr>
        <w:t>eams</w:t>
      </w:r>
      <w:r w:rsidR="00163F18" w:rsidRPr="00273ECD">
        <w:rPr>
          <w:rFonts w:ascii="Times New Roman" w:eastAsia="Genre" w:hAnsi="Times New Roman" w:cs="Times New Roman"/>
          <w:sz w:val="24"/>
          <w:szCs w:val="24"/>
          <w:lang w:val="en-GB"/>
        </w:rPr>
        <w:t xml:space="preserve"> </w:t>
      </w:r>
      <w:r w:rsidR="00433948" w:rsidRPr="00273ECD">
        <w:rPr>
          <w:rFonts w:ascii="Times New Roman" w:eastAsia="Genre" w:hAnsi="Times New Roman" w:cs="Times New Roman"/>
          <w:sz w:val="24"/>
          <w:szCs w:val="24"/>
          <w:lang w:val="en-GB"/>
        </w:rPr>
        <w:t xml:space="preserve">with at least </w:t>
      </w:r>
      <w:r w:rsidR="00163F18" w:rsidRPr="00273ECD">
        <w:rPr>
          <w:rFonts w:ascii="Times New Roman" w:eastAsia="Genre" w:hAnsi="Times New Roman" w:cs="Times New Roman"/>
          <w:sz w:val="24"/>
          <w:szCs w:val="24"/>
          <w:lang w:val="en-GB"/>
        </w:rPr>
        <w:t xml:space="preserve">50 % </w:t>
      </w:r>
      <w:r w:rsidR="00433948" w:rsidRPr="00273ECD">
        <w:rPr>
          <w:rFonts w:ascii="Times New Roman" w:eastAsia="Genre" w:hAnsi="Times New Roman" w:cs="Times New Roman"/>
          <w:sz w:val="24"/>
          <w:szCs w:val="24"/>
          <w:lang w:val="en-GB"/>
        </w:rPr>
        <w:t xml:space="preserve">of the employees’ working time in the natural environment of persons with </w:t>
      </w:r>
      <w:r w:rsidR="00CF5C65">
        <w:rPr>
          <w:rFonts w:ascii="Times New Roman" w:eastAsia="Genre" w:hAnsi="Times New Roman" w:cs="Times New Roman"/>
          <w:sz w:val="24"/>
          <w:szCs w:val="24"/>
          <w:lang w:val="en-GB"/>
        </w:rPr>
        <w:t>psychosocial disabilities</w:t>
      </w:r>
      <w:r w:rsidR="009934BA" w:rsidRPr="00273ECD">
        <w:rPr>
          <w:rFonts w:ascii="Times New Roman" w:eastAsia="Genre" w:hAnsi="Times New Roman" w:cs="Times New Roman"/>
          <w:sz w:val="24"/>
          <w:szCs w:val="24"/>
          <w:lang w:val="en-GB"/>
        </w:rPr>
        <w:t>.</w:t>
      </w:r>
    </w:p>
    <w:p w:rsidR="0022637C" w:rsidRPr="00273ECD" w:rsidRDefault="009D39C1" w:rsidP="00273ECD">
      <w:pPr>
        <w:pStyle w:val="ListParagraph"/>
        <w:numPr>
          <w:ilvl w:val="0"/>
          <w:numId w:val="10"/>
        </w:numPr>
        <w:spacing w:before="120" w:line="240" w:lineRule="auto"/>
        <w:jc w:val="both"/>
        <w:rPr>
          <w:rFonts w:ascii="Times New Roman" w:hAnsi="Times New Roman" w:cs="Times New Roman"/>
          <w:b/>
          <w:sz w:val="24"/>
          <w:szCs w:val="24"/>
          <w:lang w:val="en-GB"/>
        </w:rPr>
      </w:pPr>
      <w:r w:rsidRPr="00273ECD">
        <w:rPr>
          <w:rFonts w:ascii="Times New Roman" w:eastAsia="Genre" w:hAnsi="Times New Roman" w:cs="Times New Roman"/>
          <w:color w:val="000000"/>
          <w:sz w:val="24"/>
          <w:szCs w:val="24"/>
          <w:lang w:val="en-GB"/>
        </w:rPr>
        <w:t xml:space="preserve">A fundamental </w:t>
      </w:r>
      <w:r w:rsidR="009934BA" w:rsidRPr="00273ECD">
        <w:rPr>
          <w:rFonts w:ascii="Times New Roman" w:eastAsia="Genre" w:hAnsi="Times New Roman" w:cs="Times New Roman"/>
          <w:color w:val="000000"/>
          <w:sz w:val="24"/>
          <w:szCs w:val="24"/>
          <w:lang w:val="en-GB"/>
        </w:rPr>
        <w:t>probl</w:t>
      </w:r>
      <w:r w:rsidRPr="00273ECD">
        <w:rPr>
          <w:rFonts w:ascii="Times New Roman" w:eastAsia="Genre" w:hAnsi="Times New Roman" w:cs="Times New Roman"/>
          <w:color w:val="000000"/>
          <w:sz w:val="24"/>
          <w:szCs w:val="24"/>
          <w:lang w:val="en-GB"/>
        </w:rPr>
        <w:t>e</w:t>
      </w:r>
      <w:r w:rsidR="009934BA" w:rsidRPr="00273ECD">
        <w:rPr>
          <w:rFonts w:ascii="Times New Roman" w:eastAsia="Genre" w:hAnsi="Times New Roman" w:cs="Times New Roman"/>
          <w:color w:val="000000"/>
          <w:sz w:val="24"/>
          <w:szCs w:val="24"/>
          <w:lang w:val="en-GB"/>
        </w:rPr>
        <w:t xml:space="preserve">m </w:t>
      </w:r>
      <w:r w:rsidRPr="00273ECD">
        <w:rPr>
          <w:rFonts w:ascii="Times New Roman" w:eastAsia="Genre" w:hAnsi="Times New Roman" w:cs="Times New Roman"/>
          <w:color w:val="000000"/>
          <w:sz w:val="24"/>
          <w:szCs w:val="24"/>
          <w:lang w:val="en-GB"/>
        </w:rPr>
        <w:t>is the non-existence of a law on mental health</w:t>
      </w:r>
      <w:r w:rsidR="009934BA" w:rsidRPr="00273ECD">
        <w:rPr>
          <w:rFonts w:ascii="Times New Roman" w:eastAsia="Genre" w:hAnsi="Times New Roman" w:cs="Times New Roman"/>
          <w:color w:val="000000"/>
          <w:sz w:val="24"/>
          <w:szCs w:val="24"/>
          <w:lang w:val="en-GB"/>
        </w:rPr>
        <w:t xml:space="preserve"> </w:t>
      </w:r>
      <w:r w:rsidRPr="00273ECD">
        <w:rPr>
          <w:rFonts w:ascii="Times New Roman" w:eastAsia="Genre" w:hAnsi="Times New Roman" w:cs="Times New Roman"/>
          <w:color w:val="000000"/>
          <w:sz w:val="24"/>
          <w:szCs w:val="24"/>
          <w:lang w:val="en-GB"/>
        </w:rPr>
        <w:t>which would create an umbrella for the medical and</w:t>
      </w:r>
      <w:r w:rsidR="009934BA" w:rsidRPr="00273ECD">
        <w:rPr>
          <w:rFonts w:ascii="Times New Roman" w:eastAsia="Genre" w:hAnsi="Times New Roman" w:cs="Times New Roman"/>
          <w:color w:val="000000"/>
          <w:sz w:val="24"/>
          <w:szCs w:val="24"/>
          <w:lang w:val="en-GB"/>
        </w:rPr>
        <w:t xml:space="preserve"> soci</w:t>
      </w:r>
      <w:r w:rsidRPr="00273ECD">
        <w:rPr>
          <w:rFonts w:ascii="Times New Roman" w:eastAsia="Genre" w:hAnsi="Times New Roman" w:cs="Times New Roman"/>
          <w:color w:val="000000"/>
          <w:sz w:val="24"/>
          <w:szCs w:val="24"/>
          <w:lang w:val="en-GB"/>
        </w:rPr>
        <w:t>a</w:t>
      </w:r>
      <w:r w:rsidR="009934BA" w:rsidRPr="00273ECD">
        <w:rPr>
          <w:rFonts w:ascii="Times New Roman" w:eastAsia="Genre" w:hAnsi="Times New Roman" w:cs="Times New Roman"/>
          <w:color w:val="000000"/>
          <w:sz w:val="24"/>
          <w:szCs w:val="24"/>
          <w:lang w:val="en-GB"/>
        </w:rPr>
        <w:t>l dimen</w:t>
      </w:r>
      <w:r w:rsidRPr="00273ECD">
        <w:rPr>
          <w:rFonts w:ascii="Times New Roman" w:eastAsia="Genre" w:hAnsi="Times New Roman" w:cs="Times New Roman"/>
          <w:color w:val="000000"/>
          <w:sz w:val="24"/>
          <w:szCs w:val="24"/>
          <w:lang w:val="en-GB"/>
        </w:rPr>
        <w:t>sion</w:t>
      </w:r>
      <w:r w:rsidR="009934BA" w:rsidRPr="00273ECD">
        <w:rPr>
          <w:rFonts w:ascii="Times New Roman" w:eastAsia="Genre" w:hAnsi="Times New Roman" w:cs="Times New Roman"/>
          <w:color w:val="000000"/>
          <w:sz w:val="24"/>
          <w:szCs w:val="24"/>
          <w:lang w:val="en-GB"/>
        </w:rPr>
        <w:t xml:space="preserve"> </w:t>
      </w:r>
      <w:r w:rsidRPr="00273ECD">
        <w:rPr>
          <w:rFonts w:ascii="Times New Roman" w:eastAsia="Genre" w:hAnsi="Times New Roman" w:cs="Times New Roman"/>
          <w:color w:val="000000"/>
          <w:sz w:val="24"/>
          <w:szCs w:val="24"/>
          <w:lang w:val="en-GB"/>
        </w:rPr>
        <w:t xml:space="preserve">of the care for people </w:t>
      </w:r>
      <w:r w:rsidRPr="00273ECD">
        <w:rPr>
          <w:rFonts w:ascii="Times New Roman" w:eastAsia="Genre" w:hAnsi="Times New Roman" w:cs="Times New Roman"/>
          <w:sz w:val="24"/>
          <w:szCs w:val="24"/>
          <w:lang w:val="en-GB"/>
        </w:rPr>
        <w:t xml:space="preserve">with </w:t>
      </w:r>
      <w:r w:rsidR="00CF5C65">
        <w:rPr>
          <w:rFonts w:ascii="Times New Roman" w:eastAsia="Genre" w:hAnsi="Times New Roman" w:cs="Times New Roman"/>
          <w:sz w:val="24"/>
          <w:szCs w:val="24"/>
          <w:lang w:val="en-GB"/>
        </w:rPr>
        <w:t>psychosocial disabilities</w:t>
      </w:r>
      <w:r w:rsidR="009934BA" w:rsidRPr="00273ECD">
        <w:rPr>
          <w:rFonts w:ascii="Times New Roman" w:eastAsia="Genre" w:hAnsi="Times New Roman" w:cs="Times New Roman"/>
          <w:color w:val="000000"/>
          <w:sz w:val="24"/>
          <w:szCs w:val="24"/>
          <w:lang w:val="en-GB"/>
        </w:rPr>
        <w:t>.</w:t>
      </w:r>
    </w:p>
    <w:p w:rsidR="0097013E" w:rsidRPr="00273ECD" w:rsidRDefault="00804A92" w:rsidP="00273ECD">
      <w:pPr>
        <w:jc w:val="both"/>
        <w:rPr>
          <w:rFonts w:ascii="Times New Roman" w:hAnsi="Times New Roman"/>
          <w:sz w:val="24"/>
          <w:szCs w:val="24"/>
          <w:lang w:val="en-GB"/>
        </w:rPr>
      </w:pPr>
      <w:r w:rsidRPr="00273ECD">
        <w:rPr>
          <w:rFonts w:ascii="Times New Roman" w:hAnsi="Times New Roman"/>
          <w:b/>
          <w:sz w:val="24"/>
          <w:szCs w:val="24"/>
          <w:lang w:val="en-GB"/>
        </w:rPr>
        <w:lastRenderedPageBreak/>
        <w:t>Questions</w:t>
      </w:r>
      <w:r w:rsidR="009934BA" w:rsidRPr="00273ECD">
        <w:rPr>
          <w:rFonts w:ascii="Times New Roman" w:hAnsi="Times New Roman"/>
          <w:b/>
          <w:sz w:val="24"/>
          <w:szCs w:val="24"/>
          <w:lang w:val="en-GB"/>
        </w:rPr>
        <w:t>:</w:t>
      </w:r>
    </w:p>
    <w:p w:rsidR="009934BA" w:rsidRPr="00273ECD" w:rsidRDefault="008934B4" w:rsidP="00273ECD">
      <w:pPr>
        <w:pStyle w:val="ListParagraph"/>
        <w:numPr>
          <w:ilvl w:val="0"/>
          <w:numId w:val="15"/>
        </w:numPr>
        <w:spacing w:after="12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When will the Czech g</w:t>
      </w:r>
      <w:r w:rsidR="007C2FBC" w:rsidRPr="00273ECD">
        <w:rPr>
          <w:rFonts w:ascii="Times New Roman" w:hAnsi="Times New Roman" w:cs="Times New Roman"/>
          <w:b/>
          <w:sz w:val="24"/>
          <w:szCs w:val="24"/>
          <w:lang w:val="en-GB"/>
        </w:rPr>
        <w:t>overnment ensure an establishment of a network of expert departments for the right choice of medical devices for persons with disabilities</w:t>
      </w:r>
      <w:r w:rsidR="0097013E" w:rsidRPr="00273ECD">
        <w:rPr>
          <w:rFonts w:ascii="Times New Roman" w:hAnsi="Times New Roman" w:cs="Times New Roman"/>
          <w:b/>
          <w:sz w:val="24"/>
          <w:szCs w:val="24"/>
          <w:lang w:val="en-GB"/>
        </w:rPr>
        <w:t xml:space="preserve">, </w:t>
      </w:r>
      <w:r w:rsidR="00991BFF" w:rsidRPr="00273ECD">
        <w:rPr>
          <w:rFonts w:ascii="Times New Roman" w:hAnsi="Times New Roman" w:cs="Times New Roman"/>
          <w:b/>
          <w:sz w:val="24"/>
          <w:szCs w:val="24"/>
          <w:lang w:val="en-GB"/>
        </w:rPr>
        <w:t xml:space="preserve">that would consist of highly </w:t>
      </w:r>
      <w:r w:rsidRPr="00273ECD">
        <w:rPr>
          <w:rFonts w:ascii="Times New Roman" w:hAnsi="Times New Roman" w:cs="Times New Roman"/>
          <w:b/>
          <w:sz w:val="24"/>
          <w:szCs w:val="24"/>
          <w:lang w:val="en-GB"/>
        </w:rPr>
        <w:t>erudite</w:t>
      </w:r>
      <w:r w:rsidR="00991BFF" w:rsidRPr="00273ECD">
        <w:rPr>
          <w:rFonts w:ascii="Times New Roman" w:hAnsi="Times New Roman" w:cs="Times New Roman"/>
          <w:b/>
          <w:sz w:val="24"/>
          <w:szCs w:val="24"/>
          <w:lang w:val="en-GB"/>
        </w:rPr>
        <w:t xml:space="preserve"> experts o</w:t>
      </w:r>
      <w:r w:rsidR="0097013E" w:rsidRPr="00273ECD">
        <w:rPr>
          <w:rFonts w:ascii="Times New Roman" w:hAnsi="Times New Roman" w:cs="Times New Roman"/>
          <w:b/>
          <w:sz w:val="24"/>
          <w:szCs w:val="24"/>
          <w:lang w:val="en-GB"/>
        </w:rPr>
        <w:t xml:space="preserve">n </w:t>
      </w:r>
      <w:r w:rsidR="00991BFF" w:rsidRPr="00273ECD">
        <w:rPr>
          <w:rFonts w:ascii="Times New Roman" w:hAnsi="Times New Roman" w:cs="Times New Roman"/>
          <w:b/>
          <w:sz w:val="24"/>
          <w:szCs w:val="24"/>
          <w:lang w:val="en-GB"/>
        </w:rPr>
        <w:t>medical devices</w:t>
      </w:r>
      <w:r w:rsidR="009934BA" w:rsidRPr="00273ECD">
        <w:rPr>
          <w:rFonts w:ascii="Times New Roman" w:hAnsi="Times New Roman" w:cs="Times New Roman"/>
          <w:b/>
          <w:sz w:val="24"/>
          <w:szCs w:val="24"/>
          <w:lang w:val="en-GB"/>
        </w:rPr>
        <w:t>?</w:t>
      </w:r>
    </w:p>
    <w:p w:rsidR="00653D7F" w:rsidRPr="00273ECD" w:rsidRDefault="00991BFF" w:rsidP="00273ECD">
      <w:pPr>
        <w:pStyle w:val="ListParagraph"/>
        <w:numPr>
          <w:ilvl w:val="0"/>
          <w:numId w:val="15"/>
        </w:numPr>
        <w:spacing w:after="120" w:line="240" w:lineRule="auto"/>
        <w:jc w:val="both"/>
        <w:rPr>
          <w:rFonts w:ascii="Times New Roman" w:hAnsi="Times New Roman" w:cs="Times New Roman"/>
          <w:b/>
          <w:sz w:val="24"/>
          <w:szCs w:val="24"/>
          <w:lang w:val="en-GB"/>
        </w:rPr>
      </w:pPr>
      <w:r w:rsidRPr="00273ECD">
        <w:rPr>
          <w:rFonts w:ascii="Times New Roman" w:hAnsi="Times New Roman" w:cs="Times New Roman"/>
          <w:b/>
          <w:sz w:val="24"/>
          <w:szCs w:val="24"/>
          <w:lang w:val="en-GB"/>
        </w:rPr>
        <w:t>In what way will the Czech Republic ensure a facilitation of the process of approval and reimbursement of medical devices</w:t>
      </w:r>
      <w:r w:rsidR="0097013E" w:rsidRPr="00273ECD">
        <w:rPr>
          <w:rFonts w:ascii="Times New Roman" w:hAnsi="Times New Roman" w:cs="Times New Roman"/>
          <w:b/>
          <w:sz w:val="24"/>
          <w:szCs w:val="24"/>
          <w:lang w:val="en-GB"/>
        </w:rPr>
        <w:t xml:space="preserve"> </w:t>
      </w:r>
      <w:r w:rsidRPr="00273ECD">
        <w:rPr>
          <w:rFonts w:ascii="Times New Roman" w:hAnsi="Times New Roman" w:cs="Times New Roman"/>
          <w:b/>
          <w:sz w:val="24"/>
          <w:szCs w:val="24"/>
          <w:lang w:val="en-GB"/>
        </w:rPr>
        <w:t>from public health insurance</w:t>
      </w:r>
      <w:r w:rsidR="009934BA" w:rsidRPr="00273ECD">
        <w:rPr>
          <w:rFonts w:ascii="Times New Roman" w:hAnsi="Times New Roman" w:cs="Times New Roman"/>
          <w:b/>
          <w:sz w:val="24"/>
          <w:szCs w:val="24"/>
          <w:lang w:val="en-GB"/>
        </w:rPr>
        <w:t>?</w:t>
      </w:r>
    </w:p>
    <w:p w:rsidR="0097013E" w:rsidRPr="00273ECD" w:rsidRDefault="004E7388" w:rsidP="00273ECD">
      <w:pPr>
        <w:pStyle w:val="ListParagraph"/>
        <w:numPr>
          <w:ilvl w:val="0"/>
          <w:numId w:val="15"/>
        </w:numPr>
        <w:spacing w:after="120" w:line="240" w:lineRule="auto"/>
        <w:jc w:val="both"/>
        <w:rPr>
          <w:rFonts w:ascii="Times New Roman" w:hAnsi="Times New Roman" w:cs="Times New Roman"/>
          <w:b/>
          <w:sz w:val="24"/>
          <w:szCs w:val="24"/>
          <w:lang w:val="en-GB"/>
        </w:rPr>
      </w:pPr>
      <w:r w:rsidRPr="00273ECD">
        <w:rPr>
          <w:rFonts w:ascii="Times New Roman" w:hAnsi="Times New Roman" w:cs="Times New Roman"/>
          <w:b/>
          <w:sz w:val="24"/>
          <w:szCs w:val="24"/>
          <w:lang w:val="en-GB"/>
        </w:rPr>
        <w:t>When will the Czech legislation enshrine the right of persons with disabilities to get care from a family carer in health facilities</w:t>
      </w:r>
      <w:r w:rsidR="00653D7F" w:rsidRPr="00273ECD">
        <w:rPr>
          <w:rFonts w:ascii="Times New Roman" w:hAnsi="Times New Roman" w:cs="Times New Roman"/>
          <w:b/>
          <w:sz w:val="24"/>
          <w:szCs w:val="24"/>
          <w:lang w:val="en-GB"/>
        </w:rPr>
        <w:t>?</w:t>
      </w:r>
    </w:p>
    <w:p w:rsidR="00653D7F" w:rsidRPr="00273ECD" w:rsidRDefault="00406414" w:rsidP="00273ECD">
      <w:pPr>
        <w:pStyle w:val="ListParagraph"/>
        <w:numPr>
          <w:ilvl w:val="0"/>
          <w:numId w:val="15"/>
        </w:numPr>
        <w:spacing w:after="120" w:line="240" w:lineRule="auto"/>
        <w:jc w:val="both"/>
        <w:rPr>
          <w:rFonts w:ascii="Times New Roman" w:hAnsi="Times New Roman" w:cs="Times New Roman"/>
          <w:b/>
          <w:sz w:val="24"/>
          <w:szCs w:val="24"/>
          <w:lang w:val="en-GB"/>
        </w:rPr>
      </w:pPr>
      <w:r w:rsidRPr="00273ECD">
        <w:rPr>
          <w:rFonts w:ascii="Times New Roman" w:hAnsi="Times New Roman" w:cs="Times New Roman"/>
          <w:b/>
          <w:sz w:val="24"/>
          <w:szCs w:val="24"/>
          <w:lang w:val="en-GB"/>
        </w:rPr>
        <w:t>Is the Czech g</w:t>
      </w:r>
      <w:r w:rsidR="004E7388" w:rsidRPr="00273ECD">
        <w:rPr>
          <w:rFonts w:ascii="Times New Roman" w:hAnsi="Times New Roman" w:cs="Times New Roman"/>
          <w:b/>
          <w:sz w:val="24"/>
          <w:szCs w:val="24"/>
          <w:lang w:val="en-GB"/>
        </w:rPr>
        <w:t>overnment preparing a law on mental health</w:t>
      </w:r>
      <w:r w:rsidR="00653D7F" w:rsidRPr="00273ECD">
        <w:rPr>
          <w:rFonts w:ascii="Times New Roman" w:hAnsi="Times New Roman" w:cs="Times New Roman"/>
          <w:b/>
          <w:sz w:val="24"/>
          <w:szCs w:val="24"/>
          <w:lang w:val="en-GB"/>
        </w:rPr>
        <w:t xml:space="preserve">, </w:t>
      </w:r>
      <w:r w:rsidR="004E7388" w:rsidRPr="00273ECD">
        <w:rPr>
          <w:rFonts w:ascii="Times New Roman" w:hAnsi="Times New Roman" w:cs="Times New Roman"/>
          <w:b/>
          <w:sz w:val="24"/>
          <w:szCs w:val="24"/>
          <w:lang w:val="en-GB"/>
        </w:rPr>
        <w:t xml:space="preserve">as a fundamental norm on care for people with </w:t>
      </w:r>
      <w:r w:rsidR="00CF5C65">
        <w:rPr>
          <w:rFonts w:ascii="Times New Roman" w:hAnsi="Times New Roman" w:cs="Times New Roman"/>
          <w:b/>
          <w:sz w:val="24"/>
          <w:szCs w:val="24"/>
          <w:lang w:val="en-GB"/>
        </w:rPr>
        <w:t>psychosocial disabilities</w:t>
      </w:r>
      <w:r w:rsidR="00653D7F" w:rsidRPr="00273ECD">
        <w:rPr>
          <w:rFonts w:ascii="Times New Roman" w:hAnsi="Times New Roman" w:cs="Times New Roman"/>
          <w:b/>
          <w:sz w:val="24"/>
          <w:szCs w:val="24"/>
          <w:lang w:val="en-GB"/>
        </w:rPr>
        <w:t>?</w:t>
      </w:r>
    </w:p>
    <w:p w:rsidR="00653D7F" w:rsidRPr="00273ECD" w:rsidRDefault="004E7388" w:rsidP="00273ECD">
      <w:pPr>
        <w:pStyle w:val="ListParagraph"/>
        <w:numPr>
          <w:ilvl w:val="0"/>
          <w:numId w:val="15"/>
        </w:numPr>
        <w:spacing w:after="120" w:line="240" w:lineRule="auto"/>
        <w:jc w:val="both"/>
        <w:rPr>
          <w:rFonts w:ascii="Times New Roman" w:hAnsi="Times New Roman" w:cs="Times New Roman"/>
          <w:b/>
          <w:sz w:val="24"/>
          <w:szCs w:val="24"/>
          <w:lang w:val="en-GB"/>
        </w:rPr>
      </w:pPr>
      <w:r w:rsidRPr="00273ECD">
        <w:rPr>
          <w:rFonts w:ascii="Times New Roman" w:hAnsi="Times New Roman" w:cs="Times New Roman"/>
          <w:b/>
          <w:sz w:val="24"/>
          <w:szCs w:val="24"/>
          <w:lang w:val="en-GB"/>
        </w:rPr>
        <w:t>In what way will the Czech Republic amend the Socia</w:t>
      </w:r>
      <w:r w:rsidR="00653D7F" w:rsidRPr="00273ECD">
        <w:rPr>
          <w:rFonts w:ascii="Times New Roman" w:hAnsi="Times New Roman" w:cs="Times New Roman"/>
          <w:b/>
          <w:sz w:val="24"/>
          <w:szCs w:val="24"/>
          <w:lang w:val="en-GB"/>
        </w:rPr>
        <w:t>l</w:t>
      </w:r>
      <w:r w:rsidRPr="00273ECD">
        <w:rPr>
          <w:rFonts w:ascii="Times New Roman" w:hAnsi="Times New Roman" w:cs="Times New Roman"/>
          <w:b/>
          <w:sz w:val="24"/>
          <w:szCs w:val="24"/>
          <w:lang w:val="en-GB"/>
        </w:rPr>
        <w:t xml:space="preserve"> Services Act</w:t>
      </w:r>
      <w:r w:rsidR="00653D7F" w:rsidRPr="00273ECD">
        <w:rPr>
          <w:rFonts w:ascii="Times New Roman" w:hAnsi="Times New Roman" w:cs="Times New Roman"/>
          <w:b/>
          <w:sz w:val="24"/>
          <w:szCs w:val="24"/>
          <w:lang w:val="en-GB"/>
        </w:rPr>
        <w:t xml:space="preserve"> </w:t>
      </w:r>
      <w:r w:rsidRPr="00273ECD">
        <w:rPr>
          <w:rFonts w:ascii="Times New Roman" w:hAnsi="Times New Roman" w:cs="Times New Roman"/>
          <w:b/>
          <w:sz w:val="24"/>
          <w:szCs w:val="24"/>
          <w:lang w:val="en-GB"/>
        </w:rPr>
        <w:t xml:space="preserve">to support persons with </w:t>
      </w:r>
      <w:r w:rsidR="00CF5C65">
        <w:rPr>
          <w:rFonts w:ascii="Times New Roman" w:hAnsi="Times New Roman" w:cs="Times New Roman"/>
          <w:b/>
          <w:sz w:val="24"/>
          <w:szCs w:val="24"/>
          <w:lang w:val="en-GB"/>
        </w:rPr>
        <w:t>psychosocial disabilities</w:t>
      </w:r>
      <w:r w:rsidR="00653D7F" w:rsidRPr="00273ECD">
        <w:rPr>
          <w:rFonts w:ascii="Times New Roman" w:hAnsi="Times New Roman" w:cs="Times New Roman"/>
          <w:b/>
          <w:sz w:val="24"/>
          <w:szCs w:val="24"/>
          <w:lang w:val="en-GB"/>
        </w:rPr>
        <w:t>?</w:t>
      </w:r>
    </w:p>
    <w:p w:rsidR="00946C94" w:rsidRDefault="00946C94" w:rsidP="00273ECD">
      <w:pPr>
        <w:jc w:val="both"/>
        <w:rPr>
          <w:rFonts w:ascii="Times New Roman" w:hAnsi="Times New Roman"/>
          <w:b/>
          <w:bCs/>
          <w:sz w:val="24"/>
          <w:szCs w:val="24"/>
          <w:lang w:val="en-GB"/>
        </w:rPr>
      </w:pPr>
    </w:p>
    <w:p w:rsidR="00276B4E" w:rsidRPr="00273ECD" w:rsidRDefault="00276B4E" w:rsidP="00273ECD">
      <w:pPr>
        <w:jc w:val="both"/>
        <w:rPr>
          <w:rFonts w:ascii="Times New Roman" w:hAnsi="Times New Roman"/>
          <w:b/>
          <w:bCs/>
          <w:sz w:val="24"/>
          <w:szCs w:val="24"/>
          <w:lang w:val="en-GB"/>
        </w:rPr>
      </w:pPr>
    </w:p>
    <w:p w:rsidR="00052FB9" w:rsidRPr="00273ECD" w:rsidRDefault="00052FB9" w:rsidP="00273ECD">
      <w:pPr>
        <w:jc w:val="both"/>
        <w:rPr>
          <w:rFonts w:ascii="Times New Roman" w:hAnsi="Times New Roman"/>
          <w:b/>
          <w:bCs/>
          <w:sz w:val="24"/>
          <w:szCs w:val="24"/>
          <w:lang w:val="en-GB"/>
        </w:rPr>
      </w:pPr>
    </w:p>
    <w:p w:rsidR="007951A4" w:rsidRPr="00273ECD" w:rsidRDefault="006A0935" w:rsidP="00273ECD">
      <w:pPr>
        <w:jc w:val="both"/>
        <w:rPr>
          <w:rFonts w:ascii="Times New Roman" w:hAnsi="Times New Roman"/>
          <w:sz w:val="28"/>
          <w:szCs w:val="28"/>
          <w:u w:val="single"/>
          <w:lang w:val="en-GB"/>
        </w:rPr>
      </w:pPr>
      <w:r w:rsidRPr="00273ECD">
        <w:rPr>
          <w:rFonts w:ascii="Times New Roman" w:hAnsi="Times New Roman"/>
          <w:b/>
          <w:bCs/>
          <w:sz w:val="28"/>
          <w:szCs w:val="28"/>
          <w:lang w:val="en-GB"/>
        </w:rPr>
        <w:t>Art</w:t>
      </w:r>
      <w:r w:rsidR="007951A4" w:rsidRPr="00273ECD">
        <w:rPr>
          <w:rFonts w:ascii="Times New Roman" w:hAnsi="Times New Roman"/>
          <w:b/>
          <w:bCs/>
          <w:sz w:val="28"/>
          <w:szCs w:val="28"/>
          <w:lang w:val="en-GB"/>
        </w:rPr>
        <w:t xml:space="preserve">. 26 – </w:t>
      </w:r>
      <w:r w:rsidR="00AE51EE" w:rsidRPr="00273ECD">
        <w:rPr>
          <w:rFonts w:ascii="Times New Roman" w:hAnsi="Times New Roman"/>
          <w:b/>
          <w:bCs/>
          <w:sz w:val="28"/>
          <w:szCs w:val="28"/>
          <w:lang w:val="en-GB"/>
        </w:rPr>
        <w:t xml:space="preserve">Habilitation and rehabilitation </w:t>
      </w:r>
    </w:p>
    <w:p w:rsidR="00653D7F" w:rsidRPr="00273ECD" w:rsidRDefault="00653D7F" w:rsidP="00273ECD">
      <w:pPr>
        <w:jc w:val="both"/>
        <w:rPr>
          <w:rFonts w:ascii="Times New Roman" w:hAnsi="Times New Roman"/>
          <w:sz w:val="28"/>
          <w:szCs w:val="28"/>
          <w:u w:val="single"/>
          <w:lang w:val="en-GB"/>
        </w:rPr>
      </w:pPr>
    </w:p>
    <w:p w:rsidR="00AE51EE" w:rsidRPr="00273ECD" w:rsidRDefault="00AE51EE" w:rsidP="00273ECD">
      <w:pPr>
        <w:pStyle w:val="Default"/>
        <w:jc w:val="both"/>
        <w:rPr>
          <w:rFonts w:ascii="Times New Roman" w:hAnsi="Times New Roman" w:cs="Times New Roman"/>
          <w:i/>
          <w:u w:val="single"/>
          <w:lang w:val="en-GB"/>
        </w:rPr>
      </w:pPr>
      <w:r w:rsidRPr="00273ECD">
        <w:rPr>
          <w:rFonts w:ascii="Times New Roman" w:hAnsi="Times New Roman" w:cs="Times New Roman"/>
          <w:i/>
          <w:u w:val="single"/>
          <w:lang w:val="en-GB"/>
        </w:rPr>
        <w:t>UN CRPD:</w:t>
      </w:r>
    </w:p>
    <w:p w:rsidR="00AE51EE" w:rsidRPr="00273ECD" w:rsidRDefault="00AE51EE" w:rsidP="00273ECD">
      <w:pPr>
        <w:pStyle w:val="Default"/>
        <w:jc w:val="both"/>
        <w:rPr>
          <w:rFonts w:ascii="Times New Roman" w:hAnsi="Times New Roman" w:cs="Times New Roman"/>
          <w:i/>
          <w:lang w:val="en-GB"/>
        </w:rPr>
      </w:pPr>
      <w:r w:rsidRPr="00273ECD">
        <w:rPr>
          <w:rFonts w:ascii="Times New Roman" w:hAnsi="Times New Roman" w:cs="Times New Roman"/>
          <w:i/>
          <w:lang w:val="en-GB"/>
        </w:rPr>
        <w:t>States Parties shall take effective and appropriate measures, including through peer support, to enable persons with disabilities to attain and maintain maximum independence, full physical, mental, social and vocational ability, and full inclusion and participation in all aspects of life. To that end, States Parties shall organize, strengthen and extend comprehen</w:t>
      </w:r>
      <w:r w:rsidRPr="00273ECD">
        <w:rPr>
          <w:rFonts w:ascii="Times New Roman" w:hAnsi="Times New Roman" w:cs="Times New Roman"/>
          <w:i/>
          <w:lang w:val="en-GB"/>
        </w:rPr>
        <w:lastRenderedPageBreak/>
        <w:t>sive habilitation and rehabilitation services and programmes, particularly in the areas of health, employment, education and social services, in such a way that these services and programmes:</w:t>
      </w:r>
    </w:p>
    <w:p w:rsidR="00AE51EE" w:rsidRPr="00273ECD" w:rsidRDefault="00AE51EE" w:rsidP="00273ECD">
      <w:pPr>
        <w:pStyle w:val="Default"/>
        <w:jc w:val="both"/>
        <w:rPr>
          <w:rFonts w:ascii="Times New Roman" w:hAnsi="Times New Roman" w:cs="Times New Roman"/>
          <w:i/>
          <w:lang w:val="en-GB"/>
        </w:rPr>
      </w:pPr>
    </w:p>
    <w:p w:rsidR="00AE51EE" w:rsidRPr="00273ECD" w:rsidRDefault="00AE51EE" w:rsidP="00273ECD">
      <w:pPr>
        <w:pStyle w:val="Default"/>
        <w:jc w:val="both"/>
        <w:rPr>
          <w:rFonts w:ascii="Times New Roman" w:hAnsi="Times New Roman" w:cs="Times New Roman"/>
          <w:i/>
          <w:lang w:val="en-GB"/>
        </w:rPr>
      </w:pPr>
      <w:r w:rsidRPr="00273ECD">
        <w:rPr>
          <w:rFonts w:ascii="Times New Roman" w:hAnsi="Times New Roman" w:cs="Times New Roman"/>
          <w:i/>
          <w:lang w:val="en-GB"/>
        </w:rPr>
        <w:t>a) Begin at the earliest possible stage, and are based on the multidisciplinary assessment of individual needs and strengths;</w:t>
      </w:r>
    </w:p>
    <w:p w:rsidR="00AE51EE" w:rsidRPr="00273ECD" w:rsidRDefault="00AE51EE" w:rsidP="00273ECD">
      <w:pPr>
        <w:pStyle w:val="Default"/>
        <w:jc w:val="both"/>
        <w:rPr>
          <w:rFonts w:ascii="Times New Roman" w:hAnsi="Times New Roman" w:cs="Times New Roman"/>
          <w:i/>
          <w:lang w:val="en-GB"/>
        </w:rPr>
      </w:pPr>
    </w:p>
    <w:p w:rsidR="00AE51EE" w:rsidRPr="00273ECD" w:rsidRDefault="00AE51EE" w:rsidP="00273ECD">
      <w:pPr>
        <w:pStyle w:val="Default"/>
        <w:jc w:val="both"/>
        <w:rPr>
          <w:rFonts w:ascii="Times New Roman" w:hAnsi="Times New Roman" w:cs="Times New Roman"/>
          <w:i/>
          <w:lang w:val="en-GB"/>
        </w:rPr>
      </w:pPr>
      <w:r w:rsidRPr="00273ECD">
        <w:rPr>
          <w:rFonts w:ascii="Times New Roman" w:hAnsi="Times New Roman" w:cs="Times New Roman"/>
          <w:i/>
          <w:lang w:val="en-GB"/>
        </w:rPr>
        <w:t>b) Support participation and inclusion in the community and all aspects of society, are voluntary, and are available to persons with disabilities as close as possible to their own communities, including in rural areas.</w:t>
      </w:r>
    </w:p>
    <w:p w:rsidR="00AE51EE" w:rsidRPr="00273ECD" w:rsidRDefault="00AE51EE" w:rsidP="00273ECD">
      <w:pPr>
        <w:pStyle w:val="Default"/>
        <w:jc w:val="both"/>
        <w:rPr>
          <w:rFonts w:ascii="Times New Roman" w:hAnsi="Times New Roman" w:cs="Times New Roman"/>
          <w:lang w:val="en-GB"/>
        </w:rPr>
      </w:pPr>
    </w:p>
    <w:p w:rsidR="00692A8F" w:rsidRPr="00273ECD" w:rsidRDefault="00804A92" w:rsidP="00273ECD">
      <w:pPr>
        <w:jc w:val="both"/>
        <w:rPr>
          <w:rFonts w:ascii="Times New Roman" w:hAnsi="Times New Roman"/>
          <w:b/>
          <w:bCs/>
          <w:sz w:val="24"/>
          <w:szCs w:val="24"/>
          <w:lang w:val="en-GB"/>
        </w:rPr>
      </w:pPr>
      <w:r w:rsidRPr="00273ECD">
        <w:rPr>
          <w:rFonts w:ascii="Times New Roman" w:hAnsi="Times New Roman"/>
          <w:b/>
          <w:sz w:val="24"/>
          <w:szCs w:val="24"/>
          <w:lang w:val="en-GB"/>
        </w:rPr>
        <w:t>Comment</w:t>
      </w:r>
      <w:r w:rsidR="00692A8F" w:rsidRPr="00273ECD">
        <w:rPr>
          <w:rFonts w:ascii="Times New Roman" w:hAnsi="Times New Roman"/>
          <w:b/>
          <w:bCs/>
          <w:sz w:val="24"/>
          <w:szCs w:val="24"/>
          <w:lang w:val="en-GB"/>
        </w:rPr>
        <w:t>:</w:t>
      </w:r>
    </w:p>
    <w:p w:rsidR="00BC4896" w:rsidRPr="00273ECD" w:rsidRDefault="0002604B" w:rsidP="00273ECD">
      <w:pPr>
        <w:pStyle w:val="ListParagraph"/>
        <w:numPr>
          <w:ilvl w:val="0"/>
          <w:numId w:val="10"/>
        </w:numPr>
        <w:spacing w:line="240" w:lineRule="auto"/>
        <w:jc w:val="both"/>
        <w:rPr>
          <w:rFonts w:ascii="Times New Roman" w:hAnsi="Times New Roman" w:cs="Times New Roman"/>
          <w:bCs/>
          <w:sz w:val="24"/>
          <w:szCs w:val="24"/>
          <w:lang w:val="en-GB"/>
        </w:rPr>
      </w:pPr>
      <w:r w:rsidRPr="00273ECD">
        <w:rPr>
          <w:rFonts w:ascii="Times New Roman" w:hAnsi="Times New Roman" w:cs="Times New Roman"/>
          <w:bCs/>
          <w:sz w:val="24"/>
          <w:szCs w:val="24"/>
          <w:lang w:val="en-GB"/>
        </w:rPr>
        <w:t xml:space="preserve">According to </w:t>
      </w:r>
      <w:r w:rsidR="00BC4896" w:rsidRPr="00273ECD">
        <w:rPr>
          <w:rFonts w:ascii="Times New Roman" w:hAnsi="Times New Roman" w:cs="Times New Roman"/>
          <w:bCs/>
          <w:sz w:val="24"/>
          <w:szCs w:val="24"/>
          <w:lang w:val="en-GB"/>
        </w:rPr>
        <w:t>WHO</w:t>
      </w:r>
      <w:r w:rsidR="00CD4DCE">
        <w:rPr>
          <w:rFonts w:ascii="Times New Roman" w:hAnsi="Times New Roman" w:cs="Times New Roman"/>
          <w:bCs/>
          <w:sz w:val="24"/>
          <w:szCs w:val="24"/>
          <w:lang w:val="en-GB"/>
        </w:rPr>
        <w:t>,</w:t>
      </w:r>
      <w:r w:rsidR="00BC4896" w:rsidRPr="00273ECD">
        <w:rPr>
          <w:rFonts w:ascii="Times New Roman" w:hAnsi="Times New Roman" w:cs="Times New Roman"/>
          <w:bCs/>
          <w:sz w:val="24"/>
          <w:szCs w:val="24"/>
          <w:lang w:val="en-GB"/>
        </w:rPr>
        <w:t xml:space="preserve"> rehabilita</w:t>
      </w:r>
      <w:r w:rsidRPr="00273ECD">
        <w:rPr>
          <w:rFonts w:ascii="Times New Roman" w:hAnsi="Times New Roman" w:cs="Times New Roman"/>
          <w:bCs/>
          <w:sz w:val="24"/>
          <w:szCs w:val="24"/>
          <w:lang w:val="en-GB"/>
        </w:rPr>
        <w:t>t</w:t>
      </w:r>
      <w:r w:rsidR="00BC4896" w:rsidRPr="00273ECD">
        <w:rPr>
          <w:rFonts w:ascii="Times New Roman" w:hAnsi="Times New Roman" w:cs="Times New Roman"/>
          <w:bCs/>
          <w:sz w:val="24"/>
          <w:szCs w:val="24"/>
          <w:lang w:val="en-GB"/>
        </w:rPr>
        <w:t>i</w:t>
      </w:r>
      <w:r w:rsidRPr="00273ECD">
        <w:rPr>
          <w:rFonts w:ascii="Times New Roman" w:hAnsi="Times New Roman" w:cs="Times New Roman"/>
          <w:bCs/>
          <w:sz w:val="24"/>
          <w:szCs w:val="24"/>
          <w:lang w:val="en-GB"/>
        </w:rPr>
        <w:t>on</w:t>
      </w:r>
      <w:r w:rsidR="00BC4896" w:rsidRPr="00273ECD">
        <w:rPr>
          <w:rFonts w:ascii="Times New Roman" w:hAnsi="Times New Roman" w:cs="Times New Roman"/>
          <w:bCs/>
          <w:sz w:val="24"/>
          <w:szCs w:val="24"/>
          <w:lang w:val="en-GB"/>
        </w:rPr>
        <w:t xml:space="preserve"> </w:t>
      </w:r>
      <w:r w:rsidRPr="00273ECD">
        <w:rPr>
          <w:rFonts w:ascii="Times New Roman" w:hAnsi="Times New Roman" w:cs="Times New Roman"/>
          <w:bCs/>
          <w:sz w:val="24"/>
          <w:szCs w:val="24"/>
          <w:lang w:val="en-GB"/>
        </w:rPr>
        <w:t xml:space="preserve">is </w:t>
      </w:r>
      <w:r w:rsidR="006A5A21" w:rsidRPr="00273ECD">
        <w:rPr>
          <w:rFonts w:ascii="Times New Roman" w:hAnsi="Times New Roman" w:cs="Times New Roman"/>
          <w:bCs/>
          <w:sz w:val="24"/>
          <w:szCs w:val="24"/>
          <w:lang w:val="en-GB"/>
        </w:rPr>
        <w:t>a  set  of  measures  that  assist  individuals  who  experience,  or  are  likely  to  experience,  disability  to  achieve  and  maintain  optimal  functioning  in  interaction  with  their  environments</w:t>
      </w:r>
      <w:r w:rsidR="00BC4896" w:rsidRPr="00273ECD">
        <w:rPr>
          <w:rFonts w:ascii="Times New Roman" w:hAnsi="Times New Roman" w:cs="Times New Roman"/>
          <w:bCs/>
          <w:sz w:val="24"/>
          <w:szCs w:val="24"/>
          <w:lang w:val="en-GB"/>
        </w:rPr>
        <w:t xml:space="preserve">. </w:t>
      </w:r>
      <w:r w:rsidR="006A5A21" w:rsidRPr="00273ECD">
        <w:rPr>
          <w:rFonts w:ascii="Times New Roman" w:hAnsi="Times New Roman" w:cs="Times New Roman"/>
          <w:bCs/>
          <w:sz w:val="24"/>
          <w:szCs w:val="24"/>
          <w:lang w:val="en-GB"/>
        </w:rPr>
        <w:t xml:space="preserve">In the Czech Republic, there is no system of </w:t>
      </w:r>
      <w:r w:rsidR="001C34CD" w:rsidRPr="00273ECD">
        <w:rPr>
          <w:rFonts w:ascii="Times New Roman" w:hAnsi="Times New Roman" w:cs="Times New Roman"/>
          <w:bCs/>
          <w:sz w:val="24"/>
          <w:szCs w:val="24"/>
          <w:lang w:val="en-GB"/>
        </w:rPr>
        <w:t>rehabilita</w:t>
      </w:r>
      <w:r w:rsidR="006A5A21" w:rsidRPr="00273ECD">
        <w:rPr>
          <w:rFonts w:ascii="Times New Roman" w:hAnsi="Times New Roman" w:cs="Times New Roman"/>
          <w:bCs/>
          <w:sz w:val="24"/>
          <w:szCs w:val="24"/>
          <w:lang w:val="en-GB"/>
        </w:rPr>
        <w:t xml:space="preserve">tion which would help people who become </w:t>
      </w:r>
      <w:r w:rsidR="00F44444" w:rsidRPr="00273ECD">
        <w:rPr>
          <w:rFonts w:ascii="Times New Roman" w:hAnsi="Times New Roman" w:cs="Times New Roman"/>
          <w:bCs/>
          <w:sz w:val="24"/>
          <w:szCs w:val="24"/>
          <w:lang w:val="en-GB"/>
        </w:rPr>
        <w:t>persons with disabilities to</w:t>
      </w:r>
      <w:r w:rsidR="001C34CD" w:rsidRPr="00273ECD">
        <w:rPr>
          <w:rFonts w:ascii="Times New Roman" w:hAnsi="Times New Roman" w:cs="Times New Roman"/>
          <w:bCs/>
          <w:sz w:val="24"/>
          <w:szCs w:val="24"/>
          <w:lang w:val="en-GB"/>
        </w:rPr>
        <w:t xml:space="preserve"> </w:t>
      </w:r>
      <w:r w:rsidR="00F44444" w:rsidRPr="00273ECD">
        <w:rPr>
          <w:rFonts w:ascii="Times New Roman" w:hAnsi="Times New Roman" w:cs="Times New Roman"/>
          <w:bCs/>
          <w:sz w:val="24"/>
          <w:szCs w:val="24"/>
          <w:lang w:val="en-GB"/>
        </w:rPr>
        <w:t>return to full life in natural environment</w:t>
      </w:r>
      <w:r w:rsidR="001C34CD" w:rsidRPr="00273ECD">
        <w:rPr>
          <w:rFonts w:ascii="Times New Roman" w:hAnsi="Times New Roman" w:cs="Times New Roman"/>
          <w:bCs/>
          <w:sz w:val="24"/>
          <w:szCs w:val="24"/>
          <w:lang w:val="en-GB"/>
        </w:rPr>
        <w:t xml:space="preserve">. </w:t>
      </w:r>
      <w:r w:rsidR="00F44444" w:rsidRPr="00273ECD">
        <w:rPr>
          <w:rFonts w:ascii="Times New Roman" w:hAnsi="Times New Roman" w:cs="Times New Roman"/>
          <w:bCs/>
          <w:sz w:val="24"/>
          <w:szCs w:val="24"/>
          <w:lang w:val="en-GB"/>
        </w:rPr>
        <w:t>The s</w:t>
      </w:r>
      <w:r w:rsidR="00BC4896" w:rsidRPr="00273ECD">
        <w:rPr>
          <w:rFonts w:ascii="Times New Roman" w:hAnsi="Times New Roman" w:cs="Times New Roman"/>
          <w:bCs/>
          <w:sz w:val="24"/>
          <w:szCs w:val="24"/>
          <w:lang w:val="en-GB"/>
        </w:rPr>
        <w:t>yst</w:t>
      </w:r>
      <w:r w:rsidR="00F44444" w:rsidRPr="00273ECD">
        <w:rPr>
          <w:rFonts w:ascii="Times New Roman" w:hAnsi="Times New Roman" w:cs="Times New Roman"/>
          <w:bCs/>
          <w:sz w:val="24"/>
          <w:szCs w:val="24"/>
          <w:lang w:val="en-GB"/>
        </w:rPr>
        <w:t>e</w:t>
      </w:r>
      <w:r w:rsidR="00BC4896" w:rsidRPr="00273ECD">
        <w:rPr>
          <w:rFonts w:ascii="Times New Roman" w:hAnsi="Times New Roman" w:cs="Times New Roman"/>
          <w:bCs/>
          <w:sz w:val="24"/>
          <w:szCs w:val="24"/>
          <w:lang w:val="en-GB"/>
        </w:rPr>
        <w:t xml:space="preserve">m </w:t>
      </w:r>
      <w:r w:rsidR="00F44444" w:rsidRPr="00273ECD">
        <w:rPr>
          <w:rFonts w:ascii="Times New Roman" w:hAnsi="Times New Roman" w:cs="Times New Roman"/>
          <w:bCs/>
          <w:sz w:val="24"/>
          <w:szCs w:val="24"/>
          <w:lang w:val="en-GB"/>
        </w:rPr>
        <w:t xml:space="preserve">should </w:t>
      </w:r>
      <w:r w:rsidR="00AE6118" w:rsidRPr="00273ECD">
        <w:rPr>
          <w:rFonts w:ascii="Times New Roman" w:hAnsi="Times New Roman" w:cs="Times New Roman"/>
          <w:bCs/>
          <w:sz w:val="24"/>
          <w:szCs w:val="24"/>
          <w:lang w:val="en-GB"/>
        </w:rPr>
        <w:t xml:space="preserve">enable these people </w:t>
      </w:r>
      <w:r w:rsidR="00CD4DCE">
        <w:rPr>
          <w:rFonts w:ascii="Times New Roman" w:hAnsi="Times New Roman" w:cs="Times New Roman"/>
          <w:bCs/>
          <w:sz w:val="24"/>
          <w:szCs w:val="24"/>
          <w:lang w:val="en-GB"/>
        </w:rPr>
        <w:t xml:space="preserve">to </w:t>
      </w:r>
      <w:r w:rsidR="00AE6118" w:rsidRPr="00273ECD">
        <w:rPr>
          <w:rFonts w:ascii="Times New Roman" w:hAnsi="Times New Roman" w:cs="Times New Roman"/>
          <w:bCs/>
          <w:sz w:val="24"/>
          <w:szCs w:val="24"/>
          <w:lang w:val="en-GB"/>
        </w:rPr>
        <w:t>return to the situation where they become autonomous through their work – with the help of medical care</w:t>
      </w:r>
      <w:r w:rsidR="00BC4896" w:rsidRPr="00273ECD">
        <w:rPr>
          <w:rFonts w:ascii="Times New Roman" w:hAnsi="Times New Roman" w:cs="Times New Roman"/>
          <w:bCs/>
          <w:sz w:val="24"/>
          <w:szCs w:val="24"/>
          <w:lang w:val="en-GB"/>
        </w:rPr>
        <w:t>, soci</w:t>
      </w:r>
      <w:r w:rsidR="00AE6118" w:rsidRPr="00273ECD">
        <w:rPr>
          <w:rFonts w:ascii="Times New Roman" w:hAnsi="Times New Roman" w:cs="Times New Roman"/>
          <w:bCs/>
          <w:sz w:val="24"/>
          <w:szCs w:val="24"/>
          <w:lang w:val="en-GB"/>
        </w:rPr>
        <w:t>a</w:t>
      </w:r>
      <w:r w:rsidR="00BC4896" w:rsidRPr="00273ECD">
        <w:rPr>
          <w:rFonts w:ascii="Times New Roman" w:hAnsi="Times New Roman" w:cs="Times New Roman"/>
          <w:bCs/>
          <w:sz w:val="24"/>
          <w:szCs w:val="24"/>
          <w:lang w:val="en-GB"/>
        </w:rPr>
        <w:t>l</w:t>
      </w:r>
      <w:r w:rsidR="00AE6118" w:rsidRPr="00273ECD">
        <w:rPr>
          <w:rFonts w:ascii="Times New Roman" w:hAnsi="Times New Roman" w:cs="Times New Roman"/>
          <w:bCs/>
          <w:sz w:val="24"/>
          <w:szCs w:val="24"/>
          <w:lang w:val="en-GB"/>
        </w:rPr>
        <w:t xml:space="preserve"> </w:t>
      </w:r>
      <w:r w:rsidR="001C34CD" w:rsidRPr="00273ECD">
        <w:rPr>
          <w:rFonts w:ascii="Times New Roman" w:hAnsi="Times New Roman" w:cs="Times New Roman"/>
          <w:bCs/>
          <w:sz w:val="24"/>
          <w:szCs w:val="24"/>
          <w:lang w:val="en-GB"/>
        </w:rPr>
        <w:t>s</w:t>
      </w:r>
      <w:r w:rsidR="00AE6118" w:rsidRPr="00273ECD">
        <w:rPr>
          <w:rFonts w:ascii="Times New Roman" w:hAnsi="Times New Roman" w:cs="Times New Roman"/>
          <w:bCs/>
          <w:sz w:val="24"/>
          <w:szCs w:val="24"/>
          <w:lang w:val="en-GB"/>
        </w:rPr>
        <w:t>ervices</w:t>
      </w:r>
      <w:r w:rsidR="00BC4896" w:rsidRPr="00273ECD">
        <w:rPr>
          <w:rFonts w:ascii="Times New Roman" w:hAnsi="Times New Roman" w:cs="Times New Roman"/>
          <w:bCs/>
          <w:sz w:val="24"/>
          <w:szCs w:val="24"/>
          <w:lang w:val="en-GB"/>
        </w:rPr>
        <w:t>,</w:t>
      </w:r>
      <w:r w:rsidR="001C34CD" w:rsidRPr="00273ECD">
        <w:rPr>
          <w:rFonts w:ascii="Times New Roman" w:hAnsi="Times New Roman" w:cs="Times New Roman"/>
          <w:bCs/>
          <w:sz w:val="24"/>
          <w:szCs w:val="24"/>
          <w:lang w:val="en-GB"/>
        </w:rPr>
        <w:t xml:space="preserve"> </w:t>
      </w:r>
      <w:r w:rsidR="00AE6118" w:rsidRPr="00273ECD">
        <w:rPr>
          <w:rFonts w:ascii="Times New Roman" w:hAnsi="Times New Roman" w:cs="Times New Roman"/>
          <w:bCs/>
          <w:sz w:val="24"/>
          <w:szCs w:val="24"/>
          <w:lang w:val="en-GB"/>
        </w:rPr>
        <w:t>provision of the necessary assistive devices</w:t>
      </w:r>
      <w:r w:rsidR="001C34CD" w:rsidRPr="00273ECD">
        <w:rPr>
          <w:rFonts w:ascii="Times New Roman" w:hAnsi="Times New Roman" w:cs="Times New Roman"/>
          <w:bCs/>
          <w:sz w:val="24"/>
          <w:szCs w:val="24"/>
          <w:lang w:val="en-GB"/>
        </w:rPr>
        <w:t xml:space="preserve">, </w:t>
      </w:r>
      <w:r w:rsidR="00AE6118" w:rsidRPr="00273ECD">
        <w:rPr>
          <w:rFonts w:ascii="Times New Roman" w:hAnsi="Times New Roman" w:cs="Times New Roman"/>
          <w:bCs/>
          <w:sz w:val="24"/>
          <w:szCs w:val="24"/>
          <w:lang w:val="en-GB"/>
        </w:rPr>
        <w:t>housing adaptation or retraining</w:t>
      </w:r>
      <w:r w:rsidR="00BC4896" w:rsidRPr="00273ECD">
        <w:rPr>
          <w:rFonts w:ascii="Times New Roman" w:hAnsi="Times New Roman" w:cs="Times New Roman"/>
          <w:bCs/>
          <w:sz w:val="24"/>
          <w:szCs w:val="24"/>
          <w:lang w:val="en-GB"/>
        </w:rPr>
        <w:t xml:space="preserve">. </w:t>
      </w:r>
    </w:p>
    <w:p w:rsidR="00BC4896" w:rsidRPr="00273ECD" w:rsidRDefault="00AE6118" w:rsidP="00273ECD">
      <w:pPr>
        <w:pStyle w:val="ListParagraph"/>
        <w:numPr>
          <w:ilvl w:val="0"/>
          <w:numId w:val="10"/>
        </w:numPr>
        <w:spacing w:line="240" w:lineRule="auto"/>
        <w:jc w:val="both"/>
        <w:rPr>
          <w:rFonts w:ascii="Times New Roman" w:hAnsi="Times New Roman" w:cs="Times New Roman"/>
          <w:bCs/>
          <w:sz w:val="24"/>
          <w:szCs w:val="24"/>
          <w:lang w:val="en-GB"/>
        </w:rPr>
      </w:pPr>
      <w:r w:rsidRPr="00273ECD">
        <w:rPr>
          <w:rFonts w:ascii="Times New Roman" w:hAnsi="Times New Roman" w:cs="Times New Roman"/>
          <w:bCs/>
          <w:sz w:val="24"/>
          <w:szCs w:val="24"/>
          <w:lang w:val="en-GB"/>
        </w:rPr>
        <w:t>According to the U</w:t>
      </w:r>
      <w:r w:rsidR="00BC4896" w:rsidRPr="00273ECD">
        <w:rPr>
          <w:rFonts w:ascii="Times New Roman" w:hAnsi="Times New Roman" w:cs="Times New Roman"/>
          <w:bCs/>
          <w:sz w:val="24"/>
          <w:szCs w:val="24"/>
          <w:lang w:val="en-GB"/>
        </w:rPr>
        <w:t>N</w:t>
      </w:r>
      <w:r w:rsidR="00CD4DCE">
        <w:rPr>
          <w:rFonts w:ascii="Times New Roman" w:hAnsi="Times New Roman" w:cs="Times New Roman"/>
          <w:bCs/>
          <w:sz w:val="24"/>
          <w:szCs w:val="24"/>
          <w:lang w:val="en-GB"/>
        </w:rPr>
        <w:t>,</w:t>
      </w:r>
      <w:r w:rsidR="00BC4896" w:rsidRPr="00273ECD">
        <w:rPr>
          <w:rFonts w:ascii="Times New Roman" w:hAnsi="Times New Roman" w:cs="Times New Roman"/>
          <w:bCs/>
          <w:sz w:val="24"/>
          <w:szCs w:val="24"/>
          <w:lang w:val="en-GB"/>
        </w:rPr>
        <w:t xml:space="preserve"> </w:t>
      </w:r>
      <w:r w:rsidRPr="00273ECD">
        <w:rPr>
          <w:rFonts w:ascii="Times New Roman" w:hAnsi="Times New Roman" w:cs="Times New Roman"/>
          <w:bCs/>
          <w:sz w:val="24"/>
          <w:szCs w:val="24"/>
          <w:lang w:val="en-GB"/>
        </w:rPr>
        <w:t xml:space="preserve">the quality of </w:t>
      </w:r>
      <w:r w:rsidR="00BC4896" w:rsidRPr="00273ECD">
        <w:rPr>
          <w:rFonts w:ascii="Times New Roman" w:hAnsi="Times New Roman" w:cs="Times New Roman"/>
          <w:bCs/>
          <w:sz w:val="24"/>
          <w:szCs w:val="24"/>
          <w:lang w:val="en-GB"/>
        </w:rPr>
        <w:t>rehabilita</w:t>
      </w:r>
      <w:r w:rsidRPr="00273ECD">
        <w:rPr>
          <w:rFonts w:ascii="Times New Roman" w:hAnsi="Times New Roman" w:cs="Times New Roman"/>
          <w:bCs/>
          <w:sz w:val="24"/>
          <w:szCs w:val="24"/>
          <w:lang w:val="en-GB"/>
        </w:rPr>
        <w:t>tion</w:t>
      </w:r>
      <w:r w:rsidR="00BC4896" w:rsidRPr="00273ECD">
        <w:rPr>
          <w:rFonts w:ascii="Times New Roman" w:hAnsi="Times New Roman" w:cs="Times New Roman"/>
          <w:bCs/>
          <w:sz w:val="24"/>
          <w:szCs w:val="24"/>
          <w:lang w:val="en-GB"/>
        </w:rPr>
        <w:t xml:space="preserve"> </w:t>
      </w:r>
      <w:r w:rsidRPr="00273ECD">
        <w:rPr>
          <w:rFonts w:ascii="Times New Roman" w:hAnsi="Times New Roman" w:cs="Times New Roman"/>
          <w:bCs/>
          <w:sz w:val="24"/>
          <w:szCs w:val="24"/>
          <w:lang w:val="en-GB"/>
        </w:rPr>
        <w:t xml:space="preserve">is a criterion </w:t>
      </w:r>
      <w:r w:rsidR="00721936" w:rsidRPr="00273ECD">
        <w:rPr>
          <w:rFonts w:ascii="Times New Roman" w:hAnsi="Times New Roman" w:cs="Times New Roman"/>
          <w:bCs/>
          <w:sz w:val="24"/>
          <w:szCs w:val="24"/>
          <w:lang w:val="en-GB"/>
        </w:rPr>
        <w:t>of the cultural level of society</w:t>
      </w:r>
      <w:r w:rsidR="00BC4896" w:rsidRPr="00273ECD">
        <w:rPr>
          <w:rFonts w:ascii="Times New Roman" w:hAnsi="Times New Roman" w:cs="Times New Roman"/>
          <w:bCs/>
          <w:sz w:val="24"/>
          <w:szCs w:val="24"/>
          <w:lang w:val="en-GB"/>
        </w:rPr>
        <w:t xml:space="preserve">. </w:t>
      </w:r>
      <w:r w:rsidR="00721936" w:rsidRPr="00273ECD">
        <w:rPr>
          <w:rFonts w:ascii="Times New Roman" w:hAnsi="Times New Roman" w:cs="Times New Roman"/>
          <w:bCs/>
          <w:sz w:val="24"/>
          <w:szCs w:val="24"/>
          <w:lang w:val="en-GB"/>
        </w:rPr>
        <w:t>It is a</w:t>
      </w:r>
      <w:r w:rsidR="00BC4896" w:rsidRPr="00273ECD">
        <w:rPr>
          <w:rFonts w:ascii="Times New Roman" w:hAnsi="Times New Roman" w:cs="Times New Roman"/>
          <w:bCs/>
          <w:sz w:val="24"/>
          <w:szCs w:val="24"/>
          <w:lang w:val="en-GB"/>
        </w:rPr>
        <w:t xml:space="preserve"> </w:t>
      </w:r>
      <w:r w:rsidR="00721936" w:rsidRPr="00273ECD">
        <w:rPr>
          <w:rFonts w:ascii="Times New Roman" w:hAnsi="Times New Roman" w:cs="Times New Roman"/>
          <w:bCs/>
          <w:sz w:val="24"/>
          <w:szCs w:val="24"/>
          <w:lang w:val="en-GB"/>
        </w:rPr>
        <w:t xml:space="preserve">society-wide </w:t>
      </w:r>
      <w:r w:rsidR="00BC4896" w:rsidRPr="00273ECD">
        <w:rPr>
          <w:rFonts w:ascii="Times New Roman" w:hAnsi="Times New Roman" w:cs="Times New Roman"/>
          <w:bCs/>
          <w:sz w:val="24"/>
          <w:szCs w:val="24"/>
          <w:lang w:val="en-GB"/>
        </w:rPr>
        <w:t>proce</w:t>
      </w:r>
      <w:r w:rsidR="00721936" w:rsidRPr="00273ECD">
        <w:rPr>
          <w:rFonts w:ascii="Times New Roman" w:hAnsi="Times New Roman" w:cs="Times New Roman"/>
          <w:bCs/>
          <w:sz w:val="24"/>
          <w:szCs w:val="24"/>
          <w:lang w:val="en-GB"/>
        </w:rPr>
        <w:t>s</w:t>
      </w:r>
      <w:r w:rsidR="00BC4896" w:rsidRPr="00273ECD">
        <w:rPr>
          <w:rFonts w:ascii="Times New Roman" w:hAnsi="Times New Roman" w:cs="Times New Roman"/>
          <w:bCs/>
          <w:sz w:val="24"/>
          <w:szCs w:val="24"/>
          <w:lang w:val="en-GB"/>
        </w:rPr>
        <w:t xml:space="preserve">s </w:t>
      </w:r>
      <w:r w:rsidR="00721936" w:rsidRPr="00273ECD">
        <w:rPr>
          <w:rFonts w:ascii="Times New Roman" w:hAnsi="Times New Roman" w:cs="Times New Roman"/>
          <w:bCs/>
          <w:sz w:val="24"/>
          <w:szCs w:val="24"/>
          <w:lang w:val="en-GB"/>
        </w:rPr>
        <w:t>which concerns nearly all aspects of social life</w:t>
      </w:r>
      <w:r w:rsidR="00BC4896" w:rsidRPr="00273ECD">
        <w:rPr>
          <w:rFonts w:ascii="Times New Roman" w:hAnsi="Times New Roman" w:cs="Times New Roman"/>
          <w:bCs/>
          <w:sz w:val="24"/>
          <w:szCs w:val="24"/>
          <w:lang w:val="en-GB"/>
        </w:rPr>
        <w:t xml:space="preserve">. </w:t>
      </w:r>
      <w:r w:rsidR="00721936" w:rsidRPr="00273ECD">
        <w:rPr>
          <w:rFonts w:ascii="Times New Roman" w:hAnsi="Times New Roman" w:cs="Times New Roman"/>
          <w:bCs/>
          <w:sz w:val="24"/>
          <w:szCs w:val="24"/>
          <w:lang w:val="en-GB"/>
        </w:rPr>
        <w:t xml:space="preserve">From the whole extensive </w:t>
      </w:r>
      <w:r w:rsidR="00BC4896" w:rsidRPr="00273ECD">
        <w:rPr>
          <w:rFonts w:ascii="Times New Roman" w:hAnsi="Times New Roman" w:cs="Times New Roman"/>
          <w:bCs/>
          <w:sz w:val="24"/>
          <w:szCs w:val="24"/>
          <w:lang w:val="en-GB"/>
        </w:rPr>
        <w:t>a</w:t>
      </w:r>
      <w:r w:rsidR="00721936" w:rsidRPr="00273ECD">
        <w:rPr>
          <w:rFonts w:ascii="Times New Roman" w:hAnsi="Times New Roman" w:cs="Times New Roman"/>
          <w:bCs/>
          <w:sz w:val="24"/>
          <w:szCs w:val="24"/>
          <w:lang w:val="en-GB"/>
        </w:rPr>
        <w:t>nd</w:t>
      </w:r>
      <w:r w:rsidR="00BC4896" w:rsidRPr="00273ECD">
        <w:rPr>
          <w:rFonts w:ascii="Times New Roman" w:hAnsi="Times New Roman" w:cs="Times New Roman"/>
          <w:bCs/>
          <w:sz w:val="24"/>
          <w:szCs w:val="24"/>
          <w:lang w:val="en-GB"/>
        </w:rPr>
        <w:t xml:space="preserve"> </w:t>
      </w:r>
      <w:r w:rsidR="00721936" w:rsidRPr="00273ECD">
        <w:rPr>
          <w:rFonts w:ascii="Times New Roman" w:hAnsi="Times New Roman" w:cs="Times New Roman"/>
          <w:bCs/>
          <w:sz w:val="24"/>
          <w:szCs w:val="24"/>
          <w:lang w:val="en-GB"/>
        </w:rPr>
        <w:t>varied c</w:t>
      </w:r>
      <w:r w:rsidR="00BC4896" w:rsidRPr="00273ECD">
        <w:rPr>
          <w:rFonts w:ascii="Times New Roman" w:hAnsi="Times New Roman" w:cs="Times New Roman"/>
          <w:bCs/>
          <w:sz w:val="24"/>
          <w:szCs w:val="24"/>
          <w:lang w:val="en-GB"/>
        </w:rPr>
        <w:t>omplex</w:t>
      </w:r>
      <w:r w:rsidR="00721936" w:rsidRPr="00273ECD">
        <w:rPr>
          <w:rFonts w:ascii="Times New Roman" w:hAnsi="Times New Roman" w:cs="Times New Roman"/>
          <w:bCs/>
          <w:sz w:val="24"/>
          <w:szCs w:val="24"/>
          <w:lang w:val="en-GB"/>
        </w:rPr>
        <w:t xml:space="preserve"> of </w:t>
      </w:r>
      <w:r w:rsidR="00BC4896" w:rsidRPr="00273ECD">
        <w:rPr>
          <w:rFonts w:ascii="Times New Roman" w:hAnsi="Times New Roman" w:cs="Times New Roman"/>
          <w:bCs/>
          <w:sz w:val="24"/>
          <w:szCs w:val="24"/>
          <w:lang w:val="en-GB"/>
        </w:rPr>
        <w:t>rehabilita</w:t>
      </w:r>
      <w:r w:rsidR="00721936" w:rsidRPr="00273ECD">
        <w:rPr>
          <w:rFonts w:ascii="Times New Roman" w:hAnsi="Times New Roman" w:cs="Times New Roman"/>
          <w:bCs/>
          <w:sz w:val="24"/>
          <w:szCs w:val="24"/>
          <w:lang w:val="en-GB"/>
        </w:rPr>
        <w:t>tion</w:t>
      </w:r>
      <w:r w:rsidR="00BC4896" w:rsidRPr="00273ECD">
        <w:rPr>
          <w:rFonts w:ascii="Times New Roman" w:hAnsi="Times New Roman" w:cs="Times New Roman"/>
          <w:bCs/>
          <w:sz w:val="24"/>
          <w:szCs w:val="24"/>
          <w:lang w:val="en-GB"/>
        </w:rPr>
        <w:t xml:space="preserve"> </w:t>
      </w:r>
      <w:r w:rsidR="00721936" w:rsidRPr="00273ECD">
        <w:rPr>
          <w:rFonts w:ascii="Times New Roman" w:hAnsi="Times New Roman" w:cs="Times New Roman"/>
          <w:bCs/>
          <w:sz w:val="24"/>
          <w:szCs w:val="24"/>
          <w:lang w:val="en-GB"/>
        </w:rPr>
        <w:t xml:space="preserve">only </w:t>
      </w:r>
      <w:r w:rsidR="00BC4896" w:rsidRPr="00273ECD">
        <w:rPr>
          <w:rFonts w:ascii="Times New Roman" w:hAnsi="Times New Roman" w:cs="Times New Roman"/>
          <w:bCs/>
          <w:sz w:val="24"/>
          <w:szCs w:val="24"/>
          <w:lang w:val="en-GB"/>
        </w:rPr>
        <w:t>rehabilita</w:t>
      </w:r>
      <w:r w:rsidR="00721936" w:rsidRPr="00273ECD">
        <w:rPr>
          <w:rFonts w:ascii="Times New Roman" w:hAnsi="Times New Roman" w:cs="Times New Roman"/>
          <w:bCs/>
          <w:sz w:val="24"/>
          <w:szCs w:val="24"/>
          <w:lang w:val="en-GB"/>
        </w:rPr>
        <w:t>tion</w:t>
      </w:r>
      <w:r w:rsidR="00BC4896" w:rsidRPr="00273ECD">
        <w:rPr>
          <w:rFonts w:ascii="Times New Roman" w:hAnsi="Times New Roman" w:cs="Times New Roman"/>
          <w:bCs/>
          <w:sz w:val="24"/>
          <w:szCs w:val="24"/>
          <w:lang w:val="en-GB"/>
        </w:rPr>
        <w:t xml:space="preserve"> a</w:t>
      </w:r>
      <w:r w:rsidR="00721936" w:rsidRPr="00273ECD">
        <w:rPr>
          <w:rFonts w:ascii="Times New Roman" w:hAnsi="Times New Roman" w:cs="Times New Roman"/>
          <w:bCs/>
          <w:sz w:val="24"/>
          <w:szCs w:val="24"/>
          <w:lang w:val="en-GB"/>
        </w:rPr>
        <w:t>nd</w:t>
      </w:r>
      <w:r w:rsidR="00BC4896" w:rsidRPr="00273ECD">
        <w:rPr>
          <w:rFonts w:ascii="Times New Roman" w:hAnsi="Times New Roman" w:cs="Times New Roman"/>
          <w:bCs/>
          <w:sz w:val="24"/>
          <w:szCs w:val="24"/>
          <w:lang w:val="en-GB"/>
        </w:rPr>
        <w:t xml:space="preserve"> habilita</w:t>
      </w:r>
      <w:r w:rsidR="00721936" w:rsidRPr="00273ECD">
        <w:rPr>
          <w:rFonts w:ascii="Times New Roman" w:hAnsi="Times New Roman" w:cs="Times New Roman"/>
          <w:bCs/>
          <w:sz w:val="24"/>
          <w:szCs w:val="24"/>
          <w:lang w:val="en-GB"/>
        </w:rPr>
        <w:t xml:space="preserve">tion in health care </w:t>
      </w:r>
      <w:r w:rsidR="00BC4896" w:rsidRPr="00273ECD">
        <w:rPr>
          <w:rFonts w:ascii="Times New Roman" w:hAnsi="Times New Roman" w:cs="Times New Roman"/>
          <w:bCs/>
          <w:sz w:val="24"/>
          <w:szCs w:val="24"/>
          <w:lang w:val="en-GB"/>
        </w:rPr>
        <w:t>(</w:t>
      </w:r>
      <w:r w:rsidR="00721936" w:rsidRPr="00273ECD">
        <w:rPr>
          <w:rFonts w:ascii="Times New Roman" w:hAnsi="Times New Roman" w:cs="Times New Roman"/>
          <w:bCs/>
          <w:sz w:val="24"/>
          <w:szCs w:val="24"/>
          <w:lang w:val="en-GB"/>
        </w:rPr>
        <w:t xml:space="preserve">medical </w:t>
      </w:r>
      <w:r w:rsidR="00BC4896" w:rsidRPr="00273ECD">
        <w:rPr>
          <w:rFonts w:ascii="Times New Roman" w:hAnsi="Times New Roman" w:cs="Times New Roman"/>
          <w:bCs/>
          <w:sz w:val="24"/>
          <w:szCs w:val="24"/>
          <w:lang w:val="en-GB"/>
        </w:rPr>
        <w:t>rehabilita</w:t>
      </w:r>
      <w:r w:rsidR="00721936" w:rsidRPr="00273ECD">
        <w:rPr>
          <w:rFonts w:ascii="Times New Roman" w:hAnsi="Times New Roman" w:cs="Times New Roman"/>
          <w:bCs/>
          <w:sz w:val="24"/>
          <w:szCs w:val="24"/>
          <w:lang w:val="en-GB"/>
        </w:rPr>
        <w:t>tion</w:t>
      </w:r>
      <w:r w:rsidR="00BC4896" w:rsidRPr="00273ECD">
        <w:rPr>
          <w:rFonts w:ascii="Times New Roman" w:hAnsi="Times New Roman" w:cs="Times New Roman"/>
          <w:bCs/>
          <w:sz w:val="24"/>
          <w:szCs w:val="24"/>
          <w:lang w:val="en-GB"/>
        </w:rPr>
        <w:t>)</w:t>
      </w:r>
      <w:r w:rsidR="00721936" w:rsidRPr="00273ECD">
        <w:rPr>
          <w:rFonts w:ascii="Times New Roman" w:hAnsi="Times New Roman" w:cs="Times New Roman"/>
          <w:bCs/>
          <w:sz w:val="24"/>
          <w:szCs w:val="24"/>
          <w:lang w:val="en-GB"/>
        </w:rPr>
        <w:t xml:space="preserve"> is being implemented</w:t>
      </w:r>
      <w:r w:rsidR="00CD4DCE">
        <w:rPr>
          <w:rFonts w:ascii="Times New Roman" w:hAnsi="Times New Roman" w:cs="Times New Roman"/>
          <w:bCs/>
          <w:sz w:val="24"/>
          <w:szCs w:val="24"/>
          <w:lang w:val="en-GB"/>
        </w:rPr>
        <w:t xml:space="preserve"> here</w:t>
      </w:r>
      <w:r w:rsidR="00BC4896" w:rsidRPr="00273ECD">
        <w:rPr>
          <w:rFonts w:ascii="Times New Roman" w:hAnsi="Times New Roman" w:cs="Times New Roman"/>
          <w:bCs/>
          <w:sz w:val="24"/>
          <w:szCs w:val="24"/>
          <w:lang w:val="en-GB"/>
        </w:rPr>
        <w:t>.</w:t>
      </w:r>
    </w:p>
    <w:p w:rsidR="001B355B" w:rsidRPr="00273ECD" w:rsidRDefault="0078593E" w:rsidP="00273ECD">
      <w:pPr>
        <w:pStyle w:val="ListParagraph"/>
        <w:numPr>
          <w:ilvl w:val="0"/>
          <w:numId w:val="10"/>
        </w:numPr>
        <w:spacing w:line="240" w:lineRule="auto"/>
        <w:jc w:val="both"/>
        <w:rPr>
          <w:rFonts w:ascii="Times New Roman" w:hAnsi="Times New Roman" w:cs="Times New Roman"/>
          <w:bCs/>
          <w:sz w:val="24"/>
          <w:szCs w:val="24"/>
          <w:lang w:val="en-GB"/>
        </w:rPr>
      </w:pPr>
      <w:r w:rsidRPr="00273ECD">
        <w:rPr>
          <w:rFonts w:ascii="Times New Roman" w:hAnsi="Times New Roman" w:cs="Times New Roman"/>
          <w:bCs/>
          <w:sz w:val="24"/>
          <w:szCs w:val="24"/>
          <w:lang w:val="en-GB"/>
        </w:rPr>
        <w:lastRenderedPageBreak/>
        <w:t xml:space="preserve">Chapter 11 of the National Plan for the Promotion of Equal Opportunities for Persons with Disabilities 2015–2020 sets the obligation to </w:t>
      </w:r>
      <w:r w:rsidRPr="00273ECD">
        <w:rPr>
          <w:rFonts w:ascii="Times New Roman" w:hAnsi="Times New Roman" w:cs="Times New Roman"/>
          <w:bCs/>
          <w:sz w:val="24"/>
          <w:szCs w:val="24"/>
          <w:lang w:val="en-GB"/>
        </w:rPr>
        <w:tab/>
        <w:t>introduce</w:t>
      </w:r>
      <w:r w:rsidR="00417273">
        <w:rPr>
          <w:rFonts w:ascii="Times New Roman" w:hAnsi="Times New Roman" w:cs="Times New Roman"/>
          <w:bCs/>
          <w:sz w:val="24"/>
          <w:szCs w:val="24"/>
          <w:lang w:val="en-GB"/>
        </w:rPr>
        <w:t xml:space="preserve"> </w:t>
      </w:r>
      <w:r w:rsidRPr="00273ECD">
        <w:rPr>
          <w:rFonts w:ascii="Times New Roman" w:hAnsi="Times New Roman" w:cs="Times New Roman"/>
          <w:bCs/>
          <w:sz w:val="24"/>
          <w:szCs w:val="24"/>
          <w:lang w:val="en-GB"/>
        </w:rPr>
        <w:t xml:space="preserve">comprehensive </w:t>
      </w:r>
      <w:r w:rsidR="00BC4896" w:rsidRPr="00273ECD">
        <w:rPr>
          <w:rFonts w:ascii="Times New Roman" w:hAnsi="Times New Roman" w:cs="Times New Roman"/>
          <w:bCs/>
          <w:sz w:val="24"/>
          <w:szCs w:val="24"/>
          <w:lang w:val="en-GB"/>
        </w:rPr>
        <w:t>rehab</w:t>
      </w:r>
      <w:r w:rsidRPr="00273ECD">
        <w:rPr>
          <w:rFonts w:ascii="Times New Roman" w:hAnsi="Times New Roman" w:cs="Times New Roman"/>
          <w:bCs/>
          <w:sz w:val="24"/>
          <w:szCs w:val="24"/>
          <w:lang w:val="en-GB"/>
        </w:rPr>
        <w:t>ilitation</w:t>
      </w:r>
      <w:r w:rsidR="001B355B" w:rsidRPr="00273ECD">
        <w:rPr>
          <w:rFonts w:ascii="Times New Roman" w:hAnsi="Times New Roman" w:cs="Times New Roman"/>
          <w:bCs/>
          <w:sz w:val="24"/>
          <w:szCs w:val="24"/>
          <w:lang w:val="en-GB"/>
        </w:rPr>
        <w:t xml:space="preserve">. </w:t>
      </w:r>
      <w:r w:rsidR="00CD4DCE">
        <w:rPr>
          <w:rFonts w:ascii="Times New Roman" w:hAnsi="Times New Roman" w:cs="Times New Roman"/>
          <w:bCs/>
          <w:sz w:val="24"/>
          <w:szCs w:val="24"/>
          <w:lang w:val="en-GB"/>
        </w:rPr>
        <w:t>The g</w:t>
      </w:r>
      <w:r w:rsidR="004C4D00" w:rsidRPr="00273ECD">
        <w:rPr>
          <w:rFonts w:ascii="Times New Roman" w:hAnsi="Times New Roman" w:cs="Times New Roman"/>
          <w:bCs/>
          <w:sz w:val="24"/>
          <w:szCs w:val="24"/>
          <w:lang w:val="en-GB"/>
        </w:rPr>
        <w:t>overnment is however not able to fulfil this task</w:t>
      </w:r>
      <w:r w:rsidR="00CD4DCE">
        <w:rPr>
          <w:rFonts w:ascii="Times New Roman" w:hAnsi="Times New Roman" w:cs="Times New Roman"/>
          <w:bCs/>
          <w:sz w:val="24"/>
          <w:szCs w:val="24"/>
          <w:lang w:val="en-GB"/>
        </w:rPr>
        <w:t>;</w:t>
      </w:r>
      <w:r w:rsidR="001B355B" w:rsidRPr="00273ECD">
        <w:rPr>
          <w:rFonts w:ascii="Times New Roman" w:hAnsi="Times New Roman" w:cs="Times New Roman"/>
          <w:bCs/>
          <w:sz w:val="24"/>
          <w:szCs w:val="24"/>
          <w:lang w:val="en-GB"/>
        </w:rPr>
        <w:t xml:space="preserve"> </w:t>
      </w:r>
      <w:r w:rsidR="00DC1C19" w:rsidRPr="00273ECD">
        <w:rPr>
          <w:rFonts w:ascii="Times New Roman" w:hAnsi="Times New Roman" w:cs="Times New Roman"/>
          <w:bCs/>
          <w:sz w:val="24"/>
          <w:szCs w:val="24"/>
          <w:lang w:val="en-GB"/>
        </w:rPr>
        <w:t xml:space="preserve">and it is necessary to add that this task is </w:t>
      </w:r>
      <w:r w:rsidR="00D520F7">
        <w:rPr>
          <w:rFonts w:ascii="Times New Roman" w:hAnsi="Times New Roman" w:cs="Times New Roman"/>
          <w:bCs/>
          <w:sz w:val="24"/>
          <w:szCs w:val="24"/>
          <w:lang w:val="en-GB"/>
        </w:rPr>
        <w:t>mentioned in</w:t>
      </w:r>
      <w:r w:rsidR="00DC1C19" w:rsidRPr="00273ECD">
        <w:rPr>
          <w:rFonts w:ascii="Times New Roman" w:hAnsi="Times New Roman" w:cs="Times New Roman"/>
          <w:bCs/>
          <w:sz w:val="24"/>
          <w:szCs w:val="24"/>
          <w:lang w:val="en-GB"/>
        </w:rPr>
        <w:t xml:space="preserve"> all </w:t>
      </w:r>
      <w:r w:rsidR="00D520F7">
        <w:rPr>
          <w:rFonts w:ascii="Times New Roman" w:hAnsi="Times New Roman" w:cs="Times New Roman"/>
          <w:bCs/>
          <w:sz w:val="24"/>
          <w:szCs w:val="24"/>
          <w:lang w:val="en-GB"/>
        </w:rPr>
        <w:t xml:space="preserve">the </w:t>
      </w:r>
      <w:r w:rsidR="001B355B" w:rsidRPr="00273ECD">
        <w:rPr>
          <w:rFonts w:ascii="Times New Roman" w:hAnsi="Times New Roman" w:cs="Times New Roman"/>
          <w:bCs/>
          <w:sz w:val="24"/>
          <w:szCs w:val="24"/>
          <w:lang w:val="en-GB"/>
        </w:rPr>
        <w:t>strategic</w:t>
      </w:r>
      <w:r w:rsidR="00DC1C19" w:rsidRPr="00273ECD">
        <w:rPr>
          <w:rFonts w:ascii="Times New Roman" w:hAnsi="Times New Roman" w:cs="Times New Roman"/>
          <w:bCs/>
          <w:sz w:val="24"/>
          <w:szCs w:val="24"/>
          <w:lang w:val="en-GB"/>
        </w:rPr>
        <w:t xml:space="preserve"> </w:t>
      </w:r>
      <w:r w:rsidR="001B355B" w:rsidRPr="00273ECD">
        <w:rPr>
          <w:rFonts w:ascii="Times New Roman" w:hAnsi="Times New Roman" w:cs="Times New Roman"/>
          <w:bCs/>
          <w:sz w:val="24"/>
          <w:szCs w:val="24"/>
          <w:lang w:val="en-GB"/>
        </w:rPr>
        <w:t>do</w:t>
      </w:r>
      <w:r w:rsidR="00DC1C19" w:rsidRPr="00273ECD">
        <w:rPr>
          <w:rFonts w:ascii="Times New Roman" w:hAnsi="Times New Roman" w:cs="Times New Roman"/>
          <w:bCs/>
          <w:sz w:val="24"/>
          <w:szCs w:val="24"/>
          <w:lang w:val="en-GB"/>
        </w:rPr>
        <w:t>c</w:t>
      </w:r>
      <w:r w:rsidR="001B355B" w:rsidRPr="00273ECD">
        <w:rPr>
          <w:rFonts w:ascii="Times New Roman" w:hAnsi="Times New Roman" w:cs="Times New Roman"/>
          <w:bCs/>
          <w:sz w:val="24"/>
          <w:szCs w:val="24"/>
          <w:lang w:val="en-GB"/>
        </w:rPr>
        <w:t>ument</w:t>
      </w:r>
      <w:r w:rsidR="00DC1C19" w:rsidRPr="00273ECD">
        <w:rPr>
          <w:rFonts w:ascii="Times New Roman" w:hAnsi="Times New Roman" w:cs="Times New Roman"/>
          <w:bCs/>
          <w:sz w:val="24"/>
          <w:szCs w:val="24"/>
          <w:lang w:val="en-GB"/>
        </w:rPr>
        <w:t>s</w:t>
      </w:r>
      <w:r w:rsidR="001B355B" w:rsidRPr="00273ECD">
        <w:rPr>
          <w:rFonts w:ascii="Times New Roman" w:hAnsi="Times New Roman" w:cs="Times New Roman"/>
          <w:bCs/>
          <w:sz w:val="24"/>
          <w:szCs w:val="24"/>
          <w:lang w:val="en-GB"/>
        </w:rPr>
        <w:t xml:space="preserve"> </w:t>
      </w:r>
      <w:r w:rsidR="00DC1C19" w:rsidRPr="00273ECD">
        <w:rPr>
          <w:rFonts w:ascii="Times New Roman" w:hAnsi="Times New Roman" w:cs="Times New Roman"/>
          <w:bCs/>
          <w:sz w:val="24"/>
          <w:szCs w:val="24"/>
          <w:lang w:val="en-GB"/>
        </w:rPr>
        <w:t>concerning disability issues since the mid-nineties</w:t>
      </w:r>
      <w:r w:rsidR="001B355B" w:rsidRPr="00273ECD">
        <w:rPr>
          <w:rFonts w:ascii="Times New Roman" w:hAnsi="Times New Roman" w:cs="Times New Roman"/>
          <w:bCs/>
          <w:sz w:val="24"/>
          <w:szCs w:val="24"/>
          <w:lang w:val="en-GB"/>
        </w:rPr>
        <w:t xml:space="preserve">. </w:t>
      </w:r>
      <w:r w:rsidR="00DC1C19" w:rsidRPr="00273ECD">
        <w:rPr>
          <w:rFonts w:ascii="Times New Roman" w:hAnsi="Times New Roman" w:cs="Times New Roman"/>
          <w:bCs/>
          <w:sz w:val="24"/>
          <w:szCs w:val="24"/>
          <w:lang w:val="en-GB"/>
        </w:rPr>
        <w:t xml:space="preserve">Currently the </w:t>
      </w:r>
      <w:r w:rsidR="001B355B" w:rsidRPr="00273ECD">
        <w:rPr>
          <w:rFonts w:ascii="Times New Roman" w:hAnsi="Times New Roman" w:cs="Times New Roman"/>
          <w:bCs/>
          <w:sz w:val="24"/>
          <w:szCs w:val="24"/>
          <w:lang w:val="en-GB"/>
        </w:rPr>
        <w:t>Ministr</w:t>
      </w:r>
      <w:r w:rsidR="00DC1C19" w:rsidRPr="00273ECD">
        <w:rPr>
          <w:rFonts w:ascii="Times New Roman" w:hAnsi="Times New Roman" w:cs="Times New Roman"/>
          <w:bCs/>
          <w:sz w:val="24"/>
          <w:szCs w:val="24"/>
          <w:lang w:val="en-GB"/>
        </w:rPr>
        <w:t>y of Labour and S</w:t>
      </w:r>
      <w:r w:rsidR="001B355B" w:rsidRPr="00273ECD">
        <w:rPr>
          <w:rFonts w:ascii="Times New Roman" w:hAnsi="Times New Roman" w:cs="Times New Roman"/>
          <w:bCs/>
          <w:sz w:val="24"/>
          <w:szCs w:val="24"/>
          <w:lang w:val="en-GB"/>
        </w:rPr>
        <w:t>oci</w:t>
      </w:r>
      <w:r w:rsidR="00DC1C19" w:rsidRPr="00273ECD">
        <w:rPr>
          <w:rFonts w:ascii="Times New Roman" w:hAnsi="Times New Roman" w:cs="Times New Roman"/>
          <w:bCs/>
          <w:sz w:val="24"/>
          <w:szCs w:val="24"/>
          <w:lang w:val="en-GB"/>
        </w:rPr>
        <w:t>a</w:t>
      </w:r>
      <w:r w:rsidR="001B355B" w:rsidRPr="00273ECD">
        <w:rPr>
          <w:rFonts w:ascii="Times New Roman" w:hAnsi="Times New Roman" w:cs="Times New Roman"/>
          <w:bCs/>
          <w:sz w:val="24"/>
          <w:szCs w:val="24"/>
          <w:lang w:val="en-GB"/>
        </w:rPr>
        <w:t>l</w:t>
      </w:r>
      <w:r w:rsidR="00DC1C19" w:rsidRPr="00273ECD">
        <w:rPr>
          <w:rFonts w:ascii="Times New Roman" w:hAnsi="Times New Roman" w:cs="Times New Roman"/>
          <w:bCs/>
          <w:sz w:val="24"/>
          <w:szCs w:val="24"/>
          <w:lang w:val="en-GB"/>
        </w:rPr>
        <w:t xml:space="preserve"> Affairs is preparing another draft of </w:t>
      </w:r>
      <w:r w:rsidR="00D520F7">
        <w:rPr>
          <w:rFonts w:ascii="Times New Roman" w:hAnsi="Times New Roman" w:cs="Times New Roman"/>
          <w:bCs/>
          <w:sz w:val="24"/>
          <w:szCs w:val="24"/>
          <w:lang w:val="en-GB"/>
        </w:rPr>
        <w:t>a</w:t>
      </w:r>
      <w:r w:rsidR="00DC1C19" w:rsidRPr="00273ECD">
        <w:rPr>
          <w:rFonts w:ascii="Times New Roman" w:hAnsi="Times New Roman" w:cs="Times New Roman"/>
          <w:bCs/>
          <w:sz w:val="24"/>
          <w:szCs w:val="24"/>
          <w:lang w:val="en-GB"/>
        </w:rPr>
        <w:t xml:space="preserve"> comprehensive rehabilitation </w:t>
      </w:r>
      <w:r w:rsidR="001B355B" w:rsidRPr="00273ECD">
        <w:rPr>
          <w:rFonts w:ascii="Times New Roman" w:hAnsi="Times New Roman" w:cs="Times New Roman"/>
          <w:bCs/>
          <w:sz w:val="24"/>
          <w:szCs w:val="24"/>
          <w:lang w:val="en-GB"/>
        </w:rPr>
        <w:t>syst</w:t>
      </w:r>
      <w:r w:rsidR="00DC1C19" w:rsidRPr="00273ECD">
        <w:rPr>
          <w:rFonts w:ascii="Times New Roman" w:hAnsi="Times New Roman" w:cs="Times New Roman"/>
          <w:bCs/>
          <w:sz w:val="24"/>
          <w:szCs w:val="24"/>
          <w:lang w:val="en-GB"/>
        </w:rPr>
        <w:t>e</w:t>
      </w:r>
      <w:r w:rsidR="001B355B" w:rsidRPr="00273ECD">
        <w:rPr>
          <w:rFonts w:ascii="Times New Roman" w:hAnsi="Times New Roman" w:cs="Times New Roman"/>
          <w:bCs/>
          <w:sz w:val="24"/>
          <w:szCs w:val="24"/>
          <w:lang w:val="en-GB"/>
        </w:rPr>
        <w:t xml:space="preserve">m. </w:t>
      </w:r>
      <w:r w:rsidR="00DC1C19" w:rsidRPr="00273ECD">
        <w:rPr>
          <w:rFonts w:ascii="Times New Roman" w:hAnsi="Times New Roman" w:cs="Times New Roman"/>
          <w:bCs/>
          <w:sz w:val="24"/>
          <w:szCs w:val="24"/>
          <w:lang w:val="en-GB"/>
        </w:rPr>
        <w:t>D</w:t>
      </w:r>
      <w:r w:rsidR="00CD4DCE">
        <w:rPr>
          <w:rFonts w:ascii="Times New Roman" w:hAnsi="Times New Roman" w:cs="Times New Roman"/>
          <w:bCs/>
          <w:sz w:val="24"/>
          <w:szCs w:val="24"/>
          <w:lang w:val="en-GB"/>
        </w:rPr>
        <w:t>ue</w:t>
      </w:r>
      <w:r w:rsidR="00DC1C19" w:rsidRPr="00273ECD">
        <w:rPr>
          <w:rFonts w:ascii="Times New Roman" w:hAnsi="Times New Roman" w:cs="Times New Roman"/>
          <w:bCs/>
          <w:sz w:val="24"/>
          <w:szCs w:val="24"/>
          <w:lang w:val="en-GB"/>
        </w:rPr>
        <w:t xml:space="preserve"> to the fact that the draft is being </w:t>
      </w:r>
      <w:r w:rsidR="001B355B" w:rsidRPr="00273ECD">
        <w:rPr>
          <w:rFonts w:ascii="Times New Roman" w:hAnsi="Times New Roman" w:cs="Times New Roman"/>
          <w:bCs/>
          <w:sz w:val="24"/>
          <w:szCs w:val="24"/>
          <w:lang w:val="en-GB"/>
        </w:rPr>
        <w:t>dis</w:t>
      </w:r>
      <w:r w:rsidR="00DC1C19" w:rsidRPr="00273ECD">
        <w:rPr>
          <w:rFonts w:ascii="Times New Roman" w:hAnsi="Times New Roman" w:cs="Times New Roman"/>
          <w:bCs/>
          <w:sz w:val="24"/>
          <w:szCs w:val="24"/>
          <w:lang w:val="en-GB"/>
        </w:rPr>
        <w:t>c</w:t>
      </w:r>
      <w:r w:rsidR="001B355B" w:rsidRPr="00273ECD">
        <w:rPr>
          <w:rFonts w:ascii="Times New Roman" w:hAnsi="Times New Roman" w:cs="Times New Roman"/>
          <w:bCs/>
          <w:sz w:val="24"/>
          <w:szCs w:val="24"/>
          <w:lang w:val="en-GB"/>
        </w:rPr>
        <w:t>u</w:t>
      </w:r>
      <w:r w:rsidR="00DC1C19" w:rsidRPr="00273ECD">
        <w:rPr>
          <w:rFonts w:ascii="Times New Roman" w:hAnsi="Times New Roman" w:cs="Times New Roman"/>
          <w:bCs/>
          <w:sz w:val="24"/>
          <w:szCs w:val="24"/>
          <w:lang w:val="en-GB"/>
        </w:rPr>
        <w:t>ssed at the Ministry only</w:t>
      </w:r>
      <w:r w:rsidR="00CD4DCE">
        <w:rPr>
          <w:rFonts w:ascii="Times New Roman" w:hAnsi="Times New Roman" w:cs="Times New Roman"/>
          <w:bCs/>
          <w:sz w:val="24"/>
          <w:szCs w:val="24"/>
          <w:lang w:val="en-GB"/>
        </w:rPr>
        <w:t>,</w:t>
      </w:r>
      <w:r w:rsidR="00B5626A" w:rsidRPr="00273ECD">
        <w:rPr>
          <w:rFonts w:ascii="Times New Roman" w:hAnsi="Times New Roman" w:cs="Times New Roman"/>
          <w:bCs/>
          <w:sz w:val="24"/>
          <w:szCs w:val="24"/>
          <w:lang w:val="en-GB"/>
        </w:rPr>
        <w:t xml:space="preserve"> one cannot assume its adoption during this electoral term</w:t>
      </w:r>
      <w:r w:rsidR="001B355B" w:rsidRPr="00273ECD">
        <w:rPr>
          <w:rFonts w:ascii="Times New Roman" w:hAnsi="Times New Roman" w:cs="Times New Roman"/>
          <w:bCs/>
          <w:sz w:val="24"/>
          <w:szCs w:val="24"/>
          <w:lang w:val="en-GB"/>
        </w:rPr>
        <w:t xml:space="preserve">. </w:t>
      </w:r>
      <w:r w:rsidR="00B5626A" w:rsidRPr="00273ECD">
        <w:rPr>
          <w:rFonts w:ascii="Times New Roman" w:hAnsi="Times New Roman" w:cs="Times New Roman"/>
          <w:bCs/>
          <w:sz w:val="24"/>
          <w:szCs w:val="24"/>
          <w:lang w:val="en-GB"/>
        </w:rPr>
        <w:t xml:space="preserve">The fundamental condition </w:t>
      </w:r>
      <w:r w:rsidR="00D520F7">
        <w:rPr>
          <w:rFonts w:ascii="Times New Roman" w:hAnsi="Times New Roman" w:cs="Times New Roman"/>
          <w:bCs/>
          <w:sz w:val="24"/>
          <w:szCs w:val="24"/>
          <w:lang w:val="en-GB"/>
        </w:rPr>
        <w:t>for</w:t>
      </w:r>
      <w:r w:rsidR="00B5626A" w:rsidRPr="00273ECD">
        <w:rPr>
          <w:rFonts w:ascii="Times New Roman" w:hAnsi="Times New Roman" w:cs="Times New Roman"/>
          <w:bCs/>
          <w:sz w:val="24"/>
          <w:szCs w:val="24"/>
          <w:lang w:val="en-GB"/>
        </w:rPr>
        <w:t xml:space="preserve"> the functionality of the </w:t>
      </w:r>
      <w:r w:rsidR="001B355B" w:rsidRPr="00273ECD">
        <w:rPr>
          <w:rFonts w:ascii="Times New Roman" w:hAnsi="Times New Roman" w:cs="Times New Roman"/>
          <w:bCs/>
          <w:sz w:val="24"/>
          <w:szCs w:val="24"/>
          <w:lang w:val="en-GB"/>
        </w:rPr>
        <w:t>syst</w:t>
      </w:r>
      <w:r w:rsidR="00B5626A" w:rsidRPr="00273ECD">
        <w:rPr>
          <w:rFonts w:ascii="Times New Roman" w:hAnsi="Times New Roman" w:cs="Times New Roman"/>
          <w:bCs/>
          <w:sz w:val="24"/>
          <w:szCs w:val="24"/>
          <w:lang w:val="en-GB"/>
        </w:rPr>
        <w:t>e</w:t>
      </w:r>
      <w:r w:rsidR="001B355B" w:rsidRPr="00273ECD">
        <w:rPr>
          <w:rFonts w:ascii="Times New Roman" w:hAnsi="Times New Roman" w:cs="Times New Roman"/>
          <w:bCs/>
          <w:sz w:val="24"/>
          <w:szCs w:val="24"/>
          <w:lang w:val="en-GB"/>
        </w:rPr>
        <w:t>m</w:t>
      </w:r>
      <w:r w:rsidR="00CD4DCE">
        <w:rPr>
          <w:rFonts w:ascii="Times New Roman" w:hAnsi="Times New Roman" w:cs="Times New Roman"/>
          <w:bCs/>
          <w:sz w:val="24"/>
          <w:szCs w:val="24"/>
          <w:lang w:val="en-GB"/>
        </w:rPr>
        <w:t xml:space="preserve"> –</w:t>
      </w:r>
      <w:r w:rsidR="001B355B" w:rsidRPr="00273ECD">
        <w:rPr>
          <w:rFonts w:ascii="Times New Roman" w:hAnsi="Times New Roman" w:cs="Times New Roman"/>
          <w:bCs/>
          <w:sz w:val="24"/>
          <w:szCs w:val="24"/>
          <w:lang w:val="en-GB"/>
        </w:rPr>
        <w:t xml:space="preserve"> </w:t>
      </w:r>
      <w:r w:rsidR="00B5626A" w:rsidRPr="00273ECD">
        <w:rPr>
          <w:rFonts w:ascii="Times New Roman" w:hAnsi="Times New Roman" w:cs="Times New Roman"/>
          <w:bCs/>
          <w:sz w:val="24"/>
          <w:szCs w:val="24"/>
          <w:lang w:val="en-GB"/>
        </w:rPr>
        <w:t>the way of funding</w:t>
      </w:r>
      <w:r w:rsidR="00CD4DCE">
        <w:rPr>
          <w:rFonts w:ascii="Times New Roman" w:hAnsi="Times New Roman" w:cs="Times New Roman"/>
          <w:bCs/>
          <w:sz w:val="24"/>
          <w:szCs w:val="24"/>
          <w:lang w:val="en-GB"/>
        </w:rPr>
        <w:t xml:space="preserve"> –</w:t>
      </w:r>
      <w:r w:rsidR="00B5626A" w:rsidRPr="00273ECD">
        <w:rPr>
          <w:rFonts w:ascii="Times New Roman" w:hAnsi="Times New Roman" w:cs="Times New Roman"/>
          <w:bCs/>
          <w:sz w:val="24"/>
          <w:szCs w:val="24"/>
          <w:lang w:val="en-GB"/>
        </w:rPr>
        <w:t xml:space="preserve"> </w:t>
      </w:r>
      <w:r w:rsidR="00CD4DCE">
        <w:rPr>
          <w:rFonts w:ascii="Times New Roman" w:hAnsi="Times New Roman" w:cs="Times New Roman"/>
          <w:bCs/>
          <w:sz w:val="24"/>
          <w:szCs w:val="24"/>
          <w:lang w:val="en-GB"/>
        </w:rPr>
        <w:t>i</w:t>
      </w:r>
      <w:r w:rsidR="00B5626A" w:rsidRPr="00273ECD">
        <w:rPr>
          <w:rFonts w:ascii="Times New Roman" w:hAnsi="Times New Roman" w:cs="Times New Roman"/>
          <w:bCs/>
          <w:sz w:val="24"/>
          <w:szCs w:val="24"/>
          <w:lang w:val="en-GB"/>
        </w:rPr>
        <w:t>s missing</w:t>
      </w:r>
      <w:r w:rsidR="001B355B" w:rsidRPr="00273ECD">
        <w:rPr>
          <w:rFonts w:ascii="Times New Roman" w:hAnsi="Times New Roman" w:cs="Times New Roman"/>
          <w:bCs/>
          <w:sz w:val="24"/>
          <w:szCs w:val="24"/>
          <w:lang w:val="en-GB"/>
        </w:rPr>
        <w:t xml:space="preserve">. </w:t>
      </w:r>
      <w:r w:rsidR="00B5626A" w:rsidRPr="00273ECD">
        <w:rPr>
          <w:rFonts w:ascii="Times New Roman" w:hAnsi="Times New Roman" w:cs="Times New Roman"/>
          <w:bCs/>
          <w:sz w:val="24"/>
          <w:szCs w:val="24"/>
          <w:lang w:val="en-GB"/>
        </w:rPr>
        <w:t>The Czech Republic does not have any public system of accident insurance</w:t>
      </w:r>
      <w:r w:rsidR="00CD4DCE">
        <w:rPr>
          <w:rFonts w:ascii="Times New Roman" w:hAnsi="Times New Roman" w:cs="Times New Roman"/>
          <w:bCs/>
          <w:sz w:val="24"/>
          <w:szCs w:val="24"/>
          <w:lang w:val="en-GB"/>
        </w:rPr>
        <w:t>,</w:t>
      </w:r>
      <w:r w:rsidR="001B355B" w:rsidRPr="00273ECD">
        <w:rPr>
          <w:rFonts w:ascii="Times New Roman" w:hAnsi="Times New Roman" w:cs="Times New Roman"/>
          <w:bCs/>
          <w:sz w:val="24"/>
          <w:szCs w:val="24"/>
          <w:lang w:val="en-GB"/>
        </w:rPr>
        <w:t xml:space="preserve"> </w:t>
      </w:r>
      <w:r w:rsidR="00B5626A" w:rsidRPr="00273ECD">
        <w:rPr>
          <w:rFonts w:ascii="Times New Roman" w:hAnsi="Times New Roman" w:cs="Times New Roman"/>
          <w:bCs/>
          <w:sz w:val="24"/>
          <w:szCs w:val="24"/>
          <w:lang w:val="en-GB"/>
        </w:rPr>
        <w:t xml:space="preserve">the means of which could be used to </w:t>
      </w:r>
      <w:r w:rsidR="001B355B" w:rsidRPr="00273ECD">
        <w:rPr>
          <w:rFonts w:ascii="Times New Roman" w:hAnsi="Times New Roman" w:cs="Times New Roman"/>
          <w:bCs/>
          <w:sz w:val="24"/>
          <w:szCs w:val="24"/>
          <w:lang w:val="en-GB"/>
        </w:rPr>
        <w:t>financ</w:t>
      </w:r>
      <w:r w:rsidR="00B5626A" w:rsidRPr="00273ECD">
        <w:rPr>
          <w:rFonts w:ascii="Times New Roman" w:hAnsi="Times New Roman" w:cs="Times New Roman"/>
          <w:bCs/>
          <w:sz w:val="24"/>
          <w:szCs w:val="24"/>
          <w:lang w:val="en-GB"/>
        </w:rPr>
        <w:t>e comprehensive rehabilitation</w:t>
      </w:r>
      <w:r w:rsidR="001B355B" w:rsidRPr="00273ECD">
        <w:rPr>
          <w:rFonts w:ascii="Times New Roman" w:hAnsi="Times New Roman" w:cs="Times New Roman"/>
          <w:bCs/>
          <w:sz w:val="24"/>
          <w:szCs w:val="24"/>
          <w:lang w:val="en-GB"/>
        </w:rPr>
        <w:t>.</w:t>
      </w:r>
    </w:p>
    <w:p w:rsidR="001B355B" w:rsidRPr="00273ECD" w:rsidRDefault="00804A92" w:rsidP="00273ECD">
      <w:pPr>
        <w:jc w:val="both"/>
        <w:rPr>
          <w:rFonts w:ascii="Times New Roman" w:hAnsi="Times New Roman"/>
          <w:b/>
          <w:bCs/>
          <w:sz w:val="24"/>
          <w:szCs w:val="24"/>
          <w:lang w:val="en-GB"/>
        </w:rPr>
      </w:pPr>
      <w:r w:rsidRPr="00273ECD">
        <w:rPr>
          <w:rFonts w:ascii="Times New Roman" w:hAnsi="Times New Roman"/>
          <w:b/>
          <w:sz w:val="24"/>
          <w:szCs w:val="24"/>
          <w:lang w:val="en-GB"/>
        </w:rPr>
        <w:t>Questions</w:t>
      </w:r>
      <w:r w:rsidR="001B355B" w:rsidRPr="00273ECD">
        <w:rPr>
          <w:rFonts w:ascii="Times New Roman" w:hAnsi="Times New Roman"/>
          <w:b/>
          <w:bCs/>
          <w:sz w:val="24"/>
          <w:szCs w:val="24"/>
          <w:lang w:val="en-GB"/>
        </w:rPr>
        <w:t>:</w:t>
      </w:r>
    </w:p>
    <w:p w:rsidR="001B355B" w:rsidRPr="00273ECD" w:rsidRDefault="00B5626A" w:rsidP="00273ECD">
      <w:pPr>
        <w:pStyle w:val="ListParagraph"/>
        <w:numPr>
          <w:ilvl w:val="0"/>
          <w:numId w:val="17"/>
        </w:numPr>
        <w:spacing w:line="240" w:lineRule="auto"/>
        <w:jc w:val="both"/>
        <w:rPr>
          <w:rFonts w:ascii="Times New Roman" w:hAnsi="Times New Roman" w:cs="Times New Roman"/>
          <w:b/>
          <w:bCs/>
          <w:sz w:val="24"/>
          <w:szCs w:val="24"/>
          <w:lang w:val="en-GB"/>
        </w:rPr>
      </w:pPr>
      <w:r w:rsidRPr="00273ECD">
        <w:rPr>
          <w:rFonts w:ascii="Times New Roman" w:hAnsi="Times New Roman" w:cs="Times New Roman"/>
          <w:b/>
          <w:bCs/>
          <w:sz w:val="24"/>
          <w:szCs w:val="24"/>
          <w:lang w:val="en-GB"/>
        </w:rPr>
        <w:t>How will the Czech Republic ensure the right to comprehensive rehabilitation to its citizens</w:t>
      </w:r>
      <w:r w:rsidR="00E83CA3" w:rsidRPr="00273ECD">
        <w:rPr>
          <w:rFonts w:ascii="Times New Roman" w:hAnsi="Times New Roman" w:cs="Times New Roman"/>
          <w:b/>
          <w:bCs/>
          <w:sz w:val="24"/>
          <w:szCs w:val="24"/>
          <w:lang w:val="en-GB"/>
        </w:rPr>
        <w:t xml:space="preserve">, </w:t>
      </w:r>
      <w:r w:rsidRPr="00273ECD">
        <w:rPr>
          <w:rFonts w:ascii="Times New Roman" w:hAnsi="Times New Roman" w:cs="Times New Roman"/>
          <w:b/>
          <w:bCs/>
          <w:sz w:val="24"/>
          <w:szCs w:val="24"/>
          <w:lang w:val="en-GB"/>
        </w:rPr>
        <w:t>as stated in the UN CRPD</w:t>
      </w:r>
      <w:r w:rsidR="00E83CA3" w:rsidRPr="00273ECD">
        <w:rPr>
          <w:rFonts w:ascii="Times New Roman" w:hAnsi="Times New Roman" w:cs="Times New Roman"/>
          <w:b/>
          <w:bCs/>
          <w:sz w:val="24"/>
          <w:szCs w:val="24"/>
          <w:lang w:val="en-GB"/>
        </w:rPr>
        <w:t xml:space="preserve"> a</w:t>
      </w:r>
      <w:r w:rsidRPr="00273ECD">
        <w:rPr>
          <w:rFonts w:ascii="Times New Roman" w:hAnsi="Times New Roman" w:cs="Times New Roman"/>
          <w:b/>
          <w:bCs/>
          <w:sz w:val="24"/>
          <w:szCs w:val="24"/>
          <w:lang w:val="en-GB"/>
        </w:rPr>
        <w:t>nd</w:t>
      </w:r>
      <w:r w:rsidR="00E83CA3" w:rsidRPr="00273ECD">
        <w:rPr>
          <w:rFonts w:ascii="Times New Roman" w:hAnsi="Times New Roman" w:cs="Times New Roman"/>
          <w:b/>
          <w:bCs/>
          <w:sz w:val="24"/>
          <w:szCs w:val="24"/>
          <w:lang w:val="en-GB"/>
        </w:rPr>
        <w:t xml:space="preserve"> </w:t>
      </w:r>
      <w:r w:rsidRPr="00273ECD">
        <w:rPr>
          <w:rFonts w:ascii="Times New Roman" w:hAnsi="Times New Roman" w:cs="Times New Roman"/>
          <w:b/>
          <w:bCs/>
          <w:sz w:val="24"/>
          <w:szCs w:val="24"/>
          <w:lang w:val="en-GB"/>
        </w:rPr>
        <w:t xml:space="preserve">other European and Czech </w:t>
      </w:r>
      <w:r w:rsidR="00E83CA3" w:rsidRPr="00273ECD">
        <w:rPr>
          <w:rFonts w:ascii="Times New Roman" w:hAnsi="Times New Roman" w:cs="Times New Roman"/>
          <w:b/>
          <w:bCs/>
          <w:sz w:val="24"/>
          <w:szCs w:val="24"/>
          <w:lang w:val="en-GB"/>
        </w:rPr>
        <w:t>do</w:t>
      </w:r>
      <w:r w:rsidRPr="00273ECD">
        <w:rPr>
          <w:rFonts w:ascii="Times New Roman" w:hAnsi="Times New Roman" w:cs="Times New Roman"/>
          <w:b/>
          <w:bCs/>
          <w:sz w:val="24"/>
          <w:szCs w:val="24"/>
          <w:lang w:val="en-GB"/>
        </w:rPr>
        <w:t>c</w:t>
      </w:r>
      <w:r w:rsidR="00E83CA3" w:rsidRPr="00273ECD">
        <w:rPr>
          <w:rFonts w:ascii="Times New Roman" w:hAnsi="Times New Roman" w:cs="Times New Roman"/>
          <w:b/>
          <w:bCs/>
          <w:sz w:val="24"/>
          <w:szCs w:val="24"/>
          <w:lang w:val="en-GB"/>
        </w:rPr>
        <w:t>ument</w:t>
      </w:r>
      <w:r w:rsidRPr="00273ECD">
        <w:rPr>
          <w:rFonts w:ascii="Times New Roman" w:hAnsi="Times New Roman" w:cs="Times New Roman"/>
          <w:b/>
          <w:bCs/>
          <w:sz w:val="24"/>
          <w:szCs w:val="24"/>
          <w:lang w:val="en-GB"/>
        </w:rPr>
        <w:t>s</w:t>
      </w:r>
      <w:r w:rsidR="00E83CA3" w:rsidRPr="00273ECD">
        <w:rPr>
          <w:rFonts w:ascii="Times New Roman" w:hAnsi="Times New Roman" w:cs="Times New Roman"/>
          <w:b/>
          <w:bCs/>
          <w:sz w:val="24"/>
          <w:szCs w:val="24"/>
          <w:lang w:val="en-GB"/>
        </w:rPr>
        <w:t>?</w:t>
      </w:r>
    </w:p>
    <w:p w:rsidR="00E83CA3" w:rsidRPr="00273ECD" w:rsidRDefault="00B5626A" w:rsidP="00273ECD">
      <w:pPr>
        <w:pStyle w:val="ListParagraph"/>
        <w:numPr>
          <w:ilvl w:val="0"/>
          <w:numId w:val="17"/>
        </w:numPr>
        <w:spacing w:line="240" w:lineRule="auto"/>
        <w:jc w:val="both"/>
        <w:rPr>
          <w:rFonts w:ascii="Times New Roman" w:hAnsi="Times New Roman" w:cs="Times New Roman"/>
          <w:b/>
          <w:bCs/>
          <w:sz w:val="24"/>
          <w:szCs w:val="24"/>
          <w:lang w:val="en-GB"/>
        </w:rPr>
      </w:pPr>
      <w:r w:rsidRPr="00273ECD">
        <w:rPr>
          <w:rFonts w:ascii="Times New Roman" w:hAnsi="Times New Roman" w:cs="Times New Roman"/>
          <w:b/>
          <w:bCs/>
          <w:sz w:val="24"/>
          <w:szCs w:val="24"/>
          <w:lang w:val="en-GB"/>
        </w:rPr>
        <w:t xml:space="preserve">Is the Czech Republic willing to introduce such accident insurance that would enable to fund </w:t>
      </w:r>
      <w:r w:rsidR="00D520F7">
        <w:rPr>
          <w:rFonts w:ascii="Times New Roman" w:hAnsi="Times New Roman" w:cs="Times New Roman"/>
          <w:b/>
          <w:bCs/>
          <w:sz w:val="24"/>
          <w:szCs w:val="24"/>
          <w:lang w:val="en-GB"/>
        </w:rPr>
        <w:t>a</w:t>
      </w:r>
      <w:r w:rsidRPr="00273ECD">
        <w:rPr>
          <w:rFonts w:ascii="Times New Roman" w:hAnsi="Times New Roman" w:cs="Times New Roman"/>
          <w:b/>
          <w:bCs/>
          <w:sz w:val="24"/>
          <w:szCs w:val="24"/>
          <w:lang w:val="en-GB"/>
        </w:rPr>
        <w:t xml:space="preserve"> comprehensive rehabilitation system</w:t>
      </w:r>
      <w:r w:rsidR="00E83CA3" w:rsidRPr="00273ECD">
        <w:rPr>
          <w:rFonts w:ascii="Times New Roman" w:hAnsi="Times New Roman" w:cs="Times New Roman"/>
          <w:b/>
          <w:bCs/>
          <w:sz w:val="24"/>
          <w:szCs w:val="24"/>
          <w:lang w:val="en-GB"/>
        </w:rPr>
        <w:t>?</w:t>
      </w:r>
    </w:p>
    <w:p w:rsidR="00E83CA3" w:rsidRDefault="00E83CA3" w:rsidP="00273ECD">
      <w:pPr>
        <w:pStyle w:val="ListParagraph"/>
        <w:spacing w:line="240" w:lineRule="auto"/>
        <w:ind w:left="1080"/>
        <w:jc w:val="both"/>
        <w:rPr>
          <w:rFonts w:ascii="Times New Roman" w:hAnsi="Times New Roman" w:cs="Times New Roman"/>
          <w:b/>
          <w:bCs/>
          <w:sz w:val="24"/>
          <w:szCs w:val="24"/>
          <w:lang w:val="en-GB"/>
        </w:rPr>
      </w:pPr>
    </w:p>
    <w:p w:rsidR="00273ECD" w:rsidRPr="00273ECD" w:rsidRDefault="00273ECD" w:rsidP="00273ECD">
      <w:pPr>
        <w:pStyle w:val="ListParagraph"/>
        <w:spacing w:line="240" w:lineRule="auto"/>
        <w:ind w:left="1080"/>
        <w:jc w:val="both"/>
        <w:rPr>
          <w:rFonts w:ascii="Times New Roman" w:hAnsi="Times New Roman" w:cs="Times New Roman"/>
          <w:b/>
          <w:bCs/>
          <w:sz w:val="24"/>
          <w:szCs w:val="24"/>
          <w:lang w:val="en-GB"/>
        </w:rPr>
      </w:pPr>
    </w:p>
    <w:p w:rsidR="00AE51EE" w:rsidRPr="00273ECD" w:rsidRDefault="00AE51EE" w:rsidP="00273ECD">
      <w:pPr>
        <w:jc w:val="both"/>
        <w:rPr>
          <w:rFonts w:ascii="Times New Roman" w:hAnsi="Times New Roman"/>
          <w:b/>
          <w:bCs/>
          <w:sz w:val="28"/>
          <w:szCs w:val="28"/>
          <w:lang w:val="en-GB"/>
        </w:rPr>
      </w:pPr>
      <w:r w:rsidRPr="00273ECD">
        <w:rPr>
          <w:rFonts w:ascii="Times New Roman" w:hAnsi="Times New Roman"/>
          <w:b/>
          <w:bCs/>
          <w:sz w:val="28"/>
          <w:szCs w:val="28"/>
          <w:lang w:val="en-GB"/>
        </w:rPr>
        <w:t>Art</w:t>
      </w:r>
      <w:r w:rsidR="007951A4" w:rsidRPr="00273ECD">
        <w:rPr>
          <w:rFonts w:ascii="Times New Roman" w:hAnsi="Times New Roman"/>
          <w:b/>
          <w:bCs/>
          <w:sz w:val="28"/>
          <w:szCs w:val="28"/>
          <w:lang w:val="en-GB"/>
        </w:rPr>
        <w:t xml:space="preserve">. 27 – </w:t>
      </w:r>
      <w:r w:rsidRPr="00273ECD">
        <w:rPr>
          <w:rFonts w:ascii="Times New Roman" w:hAnsi="Times New Roman"/>
          <w:b/>
          <w:bCs/>
          <w:sz w:val="28"/>
          <w:szCs w:val="28"/>
          <w:lang w:val="en-GB"/>
        </w:rPr>
        <w:t>Work and employment (art. 27)</w:t>
      </w:r>
    </w:p>
    <w:p w:rsidR="00AE51EE" w:rsidRPr="00273ECD" w:rsidRDefault="00AE51EE" w:rsidP="00273ECD">
      <w:pPr>
        <w:jc w:val="both"/>
        <w:rPr>
          <w:rFonts w:ascii="Times New Roman" w:hAnsi="Times New Roman"/>
          <w:b/>
          <w:bCs/>
          <w:sz w:val="28"/>
          <w:szCs w:val="28"/>
          <w:lang w:val="en-GB"/>
        </w:rPr>
      </w:pPr>
    </w:p>
    <w:p w:rsidR="00AE51EE" w:rsidRPr="00273ECD" w:rsidRDefault="00AE51EE" w:rsidP="00273ECD">
      <w:pPr>
        <w:jc w:val="both"/>
        <w:rPr>
          <w:rFonts w:ascii="Times New Roman" w:hAnsi="Times New Roman"/>
          <w:bCs/>
          <w:i/>
          <w:sz w:val="24"/>
          <w:szCs w:val="24"/>
          <w:lang w:val="en-GB"/>
        </w:rPr>
      </w:pPr>
      <w:r w:rsidRPr="00273ECD">
        <w:rPr>
          <w:rFonts w:ascii="Times New Roman" w:hAnsi="Times New Roman"/>
          <w:bCs/>
          <w:i/>
          <w:sz w:val="24"/>
          <w:szCs w:val="24"/>
          <w:lang w:val="en-GB"/>
        </w:rPr>
        <w:t xml:space="preserve">The Committee notes with concern the high unemployment rate of persons with disabilities and the fact that the unemployment rate of women with disabilities is higher than that of men with disabilities. Furthermore, the </w:t>
      </w:r>
      <w:r w:rsidRPr="00273ECD">
        <w:rPr>
          <w:rFonts w:ascii="Times New Roman" w:hAnsi="Times New Roman"/>
          <w:bCs/>
          <w:i/>
          <w:sz w:val="24"/>
          <w:szCs w:val="24"/>
          <w:lang w:val="en-GB"/>
        </w:rPr>
        <w:lastRenderedPageBreak/>
        <w:t>Committee notes with concern that close to one third of employed persons with disabilities work outside the open labour market.</w:t>
      </w:r>
    </w:p>
    <w:p w:rsidR="00AE51EE" w:rsidRPr="00273ECD" w:rsidRDefault="00AE51EE" w:rsidP="00273ECD">
      <w:pPr>
        <w:jc w:val="both"/>
        <w:rPr>
          <w:rFonts w:ascii="Times New Roman" w:hAnsi="Times New Roman"/>
          <w:b/>
          <w:bCs/>
          <w:i/>
          <w:sz w:val="24"/>
          <w:szCs w:val="24"/>
          <w:lang w:val="en-GB"/>
        </w:rPr>
      </w:pPr>
    </w:p>
    <w:p w:rsidR="007C1113" w:rsidRDefault="00AE51EE" w:rsidP="00273ECD">
      <w:pPr>
        <w:jc w:val="both"/>
        <w:rPr>
          <w:rFonts w:ascii="Times New Roman" w:hAnsi="Times New Roman"/>
          <w:b/>
          <w:bCs/>
          <w:i/>
          <w:sz w:val="24"/>
          <w:szCs w:val="24"/>
          <w:lang w:val="en-GB"/>
        </w:rPr>
      </w:pPr>
      <w:r w:rsidRPr="00273ECD">
        <w:rPr>
          <w:rFonts w:ascii="Times New Roman" w:hAnsi="Times New Roman"/>
          <w:b/>
          <w:bCs/>
          <w:i/>
          <w:sz w:val="24"/>
          <w:szCs w:val="24"/>
          <w:lang w:val="en-GB"/>
        </w:rPr>
        <w:t>The Committee calls upon the State party to ensure the same wage for all persons with disabilities, regardless of their disability classification. It also urges the State party to develop measures, intensify efforts and allocate sufficient resources to promoting the employment in the open labour market of persons with disabilities, especially women.</w:t>
      </w:r>
    </w:p>
    <w:p w:rsidR="008C7428" w:rsidRDefault="008C7428" w:rsidP="00273ECD">
      <w:pPr>
        <w:jc w:val="both"/>
        <w:rPr>
          <w:rFonts w:ascii="Times New Roman" w:hAnsi="Times New Roman"/>
          <w:b/>
          <w:bCs/>
          <w:i/>
          <w:sz w:val="24"/>
          <w:szCs w:val="24"/>
          <w:lang w:val="en-GB"/>
        </w:rPr>
      </w:pPr>
    </w:p>
    <w:p w:rsidR="00953F9C" w:rsidRPr="00273ECD" w:rsidRDefault="00804A92" w:rsidP="00273ECD">
      <w:pPr>
        <w:pStyle w:val="SingleTxtG"/>
        <w:tabs>
          <w:tab w:val="left" w:pos="1701"/>
        </w:tabs>
        <w:spacing w:line="240" w:lineRule="auto"/>
        <w:ind w:left="0"/>
        <w:rPr>
          <w:b/>
          <w:sz w:val="24"/>
          <w:szCs w:val="24"/>
        </w:rPr>
      </w:pPr>
      <w:r w:rsidRPr="00273ECD">
        <w:rPr>
          <w:b/>
          <w:sz w:val="24"/>
          <w:szCs w:val="24"/>
        </w:rPr>
        <w:t>Comment</w:t>
      </w:r>
      <w:r w:rsidR="00953F9C" w:rsidRPr="00273ECD">
        <w:rPr>
          <w:b/>
          <w:sz w:val="24"/>
          <w:szCs w:val="24"/>
        </w:rPr>
        <w:t>:</w:t>
      </w:r>
    </w:p>
    <w:p w:rsidR="008C7428" w:rsidRDefault="00B5626A" w:rsidP="00843A52">
      <w:pPr>
        <w:pStyle w:val="SingleTxtG"/>
        <w:numPr>
          <w:ilvl w:val="0"/>
          <w:numId w:val="10"/>
        </w:numPr>
        <w:tabs>
          <w:tab w:val="left" w:pos="1701"/>
        </w:tabs>
        <w:spacing w:after="0" w:line="240" w:lineRule="auto"/>
        <w:ind w:right="0"/>
        <w:rPr>
          <w:sz w:val="24"/>
          <w:szCs w:val="24"/>
        </w:rPr>
      </w:pPr>
      <w:r w:rsidRPr="008C7428">
        <w:rPr>
          <w:sz w:val="24"/>
          <w:szCs w:val="24"/>
        </w:rPr>
        <w:t>I</w:t>
      </w:r>
      <w:r w:rsidR="00843A52">
        <w:rPr>
          <w:sz w:val="24"/>
          <w:szCs w:val="24"/>
        </w:rPr>
        <w:t>t</w:t>
      </w:r>
      <w:r w:rsidRPr="008C7428">
        <w:rPr>
          <w:sz w:val="24"/>
          <w:szCs w:val="24"/>
        </w:rPr>
        <w:t xml:space="preserve"> was through the effort of the Czech National Disability Council that the Czech </w:t>
      </w:r>
      <w:r w:rsidR="00843A52">
        <w:rPr>
          <w:sz w:val="24"/>
          <w:szCs w:val="24"/>
        </w:rPr>
        <w:t>g</w:t>
      </w:r>
      <w:r w:rsidRPr="008C7428">
        <w:rPr>
          <w:sz w:val="24"/>
          <w:szCs w:val="24"/>
        </w:rPr>
        <w:t xml:space="preserve">overnment </w:t>
      </w:r>
      <w:r w:rsidR="004E740A" w:rsidRPr="008C7428">
        <w:rPr>
          <w:sz w:val="24"/>
          <w:szCs w:val="24"/>
        </w:rPr>
        <w:t>decided that, starting from 1 January 2017, the</w:t>
      </w:r>
      <w:r w:rsidR="00953F9C" w:rsidRPr="008C7428">
        <w:rPr>
          <w:sz w:val="24"/>
          <w:szCs w:val="24"/>
        </w:rPr>
        <w:t xml:space="preserve"> </w:t>
      </w:r>
      <w:r w:rsidR="004E740A" w:rsidRPr="008C7428">
        <w:rPr>
          <w:sz w:val="24"/>
          <w:szCs w:val="24"/>
        </w:rPr>
        <w:t xml:space="preserve">minimum wage </w:t>
      </w:r>
      <w:r w:rsidR="00C66943" w:rsidRPr="008C7428">
        <w:rPr>
          <w:sz w:val="24"/>
          <w:szCs w:val="24"/>
        </w:rPr>
        <w:t>a</w:t>
      </w:r>
      <w:r w:rsidR="004E740A" w:rsidRPr="008C7428">
        <w:rPr>
          <w:sz w:val="24"/>
          <w:szCs w:val="24"/>
        </w:rPr>
        <w:t>nd</w:t>
      </w:r>
      <w:r w:rsidR="00953F9C" w:rsidRPr="008C7428">
        <w:rPr>
          <w:sz w:val="24"/>
          <w:szCs w:val="24"/>
        </w:rPr>
        <w:t xml:space="preserve"> </w:t>
      </w:r>
      <w:r w:rsidR="004E740A" w:rsidRPr="008C7428">
        <w:rPr>
          <w:sz w:val="24"/>
          <w:szCs w:val="24"/>
        </w:rPr>
        <w:t>guaranteed income would be the same for all</w:t>
      </w:r>
      <w:r w:rsidR="00C66943" w:rsidRPr="008C7428">
        <w:rPr>
          <w:sz w:val="24"/>
          <w:szCs w:val="24"/>
        </w:rPr>
        <w:t xml:space="preserve">, </w:t>
      </w:r>
      <w:r w:rsidR="004E740A" w:rsidRPr="008C7428">
        <w:rPr>
          <w:sz w:val="24"/>
          <w:szCs w:val="24"/>
        </w:rPr>
        <w:t xml:space="preserve">including persons with disabilities regardless </w:t>
      </w:r>
      <w:r w:rsidR="00843A52">
        <w:rPr>
          <w:sz w:val="24"/>
          <w:szCs w:val="24"/>
        </w:rPr>
        <w:t xml:space="preserve">of </w:t>
      </w:r>
      <w:r w:rsidR="004E740A" w:rsidRPr="008C7428">
        <w:rPr>
          <w:sz w:val="24"/>
          <w:szCs w:val="24"/>
        </w:rPr>
        <w:t>the</w:t>
      </w:r>
      <w:r w:rsidR="00843A52">
        <w:rPr>
          <w:sz w:val="24"/>
          <w:szCs w:val="24"/>
        </w:rPr>
        <w:t>ir</w:t>
      </w:r>
      <w:r w:rsidR="004E740A" w:rsidRPr="008C7428">
        <w:rPr>
          <w:sz w:val="24"/>
          <w:szCs w:val="24"/>
        </w:rPr>
        <w:t xml:space="preserve"> disability</w:t>
      </w:r>
      <w:r w:rsidR="00843A52">
        <w:rPr>
          <w:sz w:val="24"/>
          <w:szCs w:val="24"/>
        </w:rPr>
        <w:t xml:space="preserve"> </w:t>
      </w:r>
      <w:r w:rsidR="00843A52" w:rsidRPr="00843A52">
        <w:rPr>
          <w:sz w:val="24"/>
          <w:szCs w:val="24"/>
        </w:rPr>
        <w:t>classification</w:t>
      </w:r>
      <w:r w:rsidR="00C66943" w:rsidRPr="008C7428">
        <w:rPr>
          <w:sz w:val="24"/>
          <w:szCs w:val="24"/>
        </w:rPr>
        <w:t>.</w:t>
      </w:r>
    </w:p>
    <w:p w:rsidR="00C66943" w:rsidRPr="008C7428" w:rsidRDefault="00B6571D" w:rsidP="00F27B00">
      <w:pPr>
        <w:pStyle w:val="SingleTxtG"/>
        <w:numPr>
          <w:ilvl w:val="0"/>
          <w:numId w:val="10"/>
        </w:numPr>
        <w:tabs>
          <w:tab w:val="left" w:pos="1701"/>
        </w:tabs>
        <w:spacing w:after="0" w:line="240" w:lineRule="auto"/>
        <w:ind w:right="0"/>
        <w:rPr>
          <w:sz w:val="24"/>
          <w:szCs w:val="24"/>
        </w:rPr>
      </w:pPr>
      <w:r w:rsidRPr="008C7428">
        <w:rPr>
          <w:sz w:val="24"/>
          <w:szCs w:val="24"/>
        </w:rPr>
        <w:t xml:space="preserve">Equal rights are not ensured in the case of </w:t>
      </w:r>
      <w:r w:rsidR="00843A52">
        <w:rPr>
          <w:sz w:val="24"/>
          <w:szCs w:val="24"/>
        </w:rPr>
        <w:t xml:space="preserve">the </w:t>
      </w:r>
      <w:r w:rsidRPr="008C7428">
        <w:rPr>
          <w:sz w:val="24"/>
          <w:szCs w:val="24"/>
        </w:rPr>
        <w:t>register of job seekers. Persons who were granted the “third disability degree“</w:t>
      </w:r>
      <w:r w:rsidR="008934B4" w:rsidRPr="008C7428">
        <w:rPr>
          <w:sz w:val="24"/>
          <w:szCs w:val="24"/>
        </w:rPr>
        <w:t xml:space="preserve"> </w:t>
      </w:r>
      <w:r w:rsidRPr="008C7428">
        <w:rPr>
          <w:sz w:val="24"/>
          <w:szCs w:val="24"/>
        </w:rPr>
        <w:t xml:space="preserve">cannot be registered as job seekers at the Labour Office and are excluded from the labour market. They can be </w:t>
      </w:r>
      <w:r w:rsidR="00C66943" w:rsidRPr="008C7428">
        <w:rPr>
          <w:sz w:val="24"/>
          <w:szCs w:val="24"/>
        </w:rPr>
        <w:t>regist</w:t>
      </w:r>
      <w:r w:rsidRPr="008C7428">
        <w:rPr>
          <w:sz w:val="24"/>
          <w:szCs w:val="24"/>
        </w:rPr>
        <w:t>e</w:t>
      </w:r>
      <w:r w:rsidR="00C66943" w:rsidRPr="008C7428">
        <w:rPr>
          <w:sz w:val="24"/>
          <w:szCs w:val="24"/>
        </w:rPr>
        <w:t>r</w:t>
      </w:r>
      <w:r w:rsidRPr="008C7428">
        <w:rPr>
          <w:sz w:val="24"/>
          <w:szCs w:val="24"/>
        </w:rPr>
        <w:t xml:space="preserve">ed as “interested for work” which is a substantially lower </w:t>
      </w:r>
      <w:r w:rsidR="00C66943" w:rsidRPr="008C7428">
        <w:rPr>
          <w:sz w:val="24"/>
          <w:szCs w:val="24"/>
        </w:rPr>
        <w:t>statu</w:t>
      </w:r>
      <w:r w:rsidRPr="008C7428">
        <w:rPr>
          <w:sz w:val="24"/>
          <w:szCs w:val="24"/>
        </w:rPr>
        <w:t>s</w:t>
      </w:r>
      <w:r w:rsidR="00C66943" w:rsidRPr="008C7428">
        <w:rPr>
          <w:sz w:val="24"/>
          <w:szCs w:val="24"/>
        </w:rPr>
        <w:t xml:space="preserve">. </w:t>
      </w:r>
    </w:p>
    <w:p w:rsidR="00B507B5" w:rsidRPr="00273ECD" w:rsidRDefault="00B6571D" w:rsidP="00F27B00">
      <w:pPr>
        <w:pStyle w:val="SingleTxtG"/>
        <w:numPr>
          <w:ilvl w:val="0"/>
          <w:numId w:val="10"/>
        </w:numPr>
        <w:tabs>
          <w:tab w:val="left" w:pos="1701"/>
        </w:tabs>
        <w:spacing w:after="0" w:line="240" w:lineRule="auto"/>
        <w:ind w:right="0"/>
        <w:rPr>
          <w:sz w:val="24"/>
          <w:szCs w:val="24"/>
        </w:rPr>
      </w:pPr>
      <w:r w:rsidRPr="00273ECD">
        <w:rPr>
          <w:sz w:val="24"/>
          <w:szCs w:val="24"/>
        </w:rPr>
        <w:t xml:space="preserve">The number of persons with disabilities registered as unemployed at the Labour Office is a little less than </w:t>
      </w:r>
      <w:r w:rsidR="00B507B5" w:rsidRPr="00273ECD">
        <w:rPr>
          <w:sz w:val="24"/>
          <w:szCs w:val="24"/>
        </w:rPr>
        <w:t>40</w:t>
      </w:r>
      <w:r w:rsidR="007A081E">
        <w:rPr>
          <w:sz w:val="24"/>
          <w:szCs w:val="24"/>
        </w:rPr>
        <w:t>,</w:t>
      </w:r>
      <w:r w:rsidR="00B507B5" w:rsidRPr="00273ECD">
        <w:rPr>
          <w:sz w:val="24"/>
          <w:szCs w:val="24"/>
        </w:rPr>
        <w:t xml:space="preserve">000. </w:t>
      </w:r>
      <w:r w:rsidR="0003343C" w:rsidRPr="00273ECD">
        <w:rPr>
          <w:sz w:val="24"/>
          <w:szCs w:val="24"/>
        </w:rPr>
        <w:t xml:space="preserve">The total number of registered job seekers in the Czech Republic is </w:t>
      </w:r>
      <w:r w:rsidR="00B507B5" w:rsidRPr="00273ECD">
        <w:rPr>
          <w:sz w:val="24"/>
          <w:szCs w:val="24"/>
        </w:rPr>
        <w:t>a</w:t>
      </w:r>
      <w:r w:rsidR="007A081E">
        <w:rPr>
          <w:sz w:val="24"/>
          <w:szCs w:val="24"/>
        </w:rPr>
        <w:t>bout 240,</w:t>
      </w:r>
      <w:r w:rsidR="00B507B5" w:rsidRPr="00273ECD">
        <w:rPr>
          <w:sz w:val="24"/>
          <w:szCs w:val="24"/>
        </w:rPr>
        <w:t xml:space="preserve">000 </w:t>
      </w:r>
      <w:r w:rsidR="0003343C" w:rsidRPr="00273ECD">
        <w:rPr>
          <w:sz w:val="24"/>
          <w:szCs w:val="24"/>
        </w:rPr>
        <w:t>persons</w:t>
      </w:r>
      <w:r w:rsidR="00B507B5" w:rsidRPr="00273ECD">
        <w:rPr>
          <w:sz w:val="24"/>
          <w:szCs w:val="24"/>
        </w:rPr>
        <w:t xml:space="preserve">. </w:t>
      </w:r>
      <w:r w:rsidR="0003343C" w:rsidRPr="00273ECD">
        <w:rPr>
          <w:sz w:val="24"/>
          <w:szCs w:val="24"/>
        </w:rPr>
        <w:t xml:space="preserve">The general unemployment rate in </w:t>
      </w:r>
      <w:r w:rsidR="00D520F7">
        <w:rPr>
          <w:sz w:val="24"/>
          <w:szCs w:val="24"/>
        </w:rPr>
        <w:t xml:space="preserve">the </w:t>
      </w:r>
      <w:r w:rsidR="0003343C" w:rsidRPr="00273ECD">
        <w:rPr>
          <w:sz w:val="24"/>
          <w:szCs w:val="24"/>
        </w:rPr>
        <w:t>Czech Republic is</w:t>
      </w:r>
      <w:r w:rsidR="00B507B5" w:rsidRPr="00273ECD">
        <w:rPr>
          <w:sz w:val="24"/>
          <w:szCs w:val="24"/>
        </w:rPr>
        <w:t xml:space="preserve"> 3 %. </w:t>
      </w:r>
      <w:r w:rsidR="0003343C" w:rsidRPr="00273ECD">
        <w:rPr>
          <w:sz w:val="24"/>
          <w:szCs w:val="24"/>
        </w:rPr>
        <w:t>This means that the unemployment rate of persons with disabilities is significantly higher</w:t>
      </w:r>
      <w:r w:rsidR="00B507B5" w:rsidRPr="00273ECD">
        <w:rPr>
          <w:sz w:val="24"/>
          <w:szCs w:val="24"/>
        </w:rPr>
        <w:t>.</w:t>
      </w:r>
    </w:p>
    <w:p w:rsidR="00B507B5" w:rsidRPr="00273ECD" w:rsidRDefault="0003343C" w:rsidP="00F27B00">
      <w:pPr>
        <w:pStyle w:val="SingleTxtG"/>
        <w:numPr>
          <w:ilvl w:val="0"/>
          <w:numId w:val="10"/>
        </w:numPr>
        <w:tabs>
          <w:tab w:val="left" w:pos="1701"/>
        </w:tabs>
        <w:spacing w:after="0" w:line="240" w:lineRule="auto"/>
        <w:ind w:right="0"/>
        <w:rPr>
          <w:sz w:val="24"/>
          <w:szCs w:val="24"/>
        </w:rPr>
      </w:pPr>
      <w:r w:rsidRPr="00273ECD">
        <w:rPr>
          <w:sz w:val="24"/>
          <w:szCs w:val="24"/>
        </w:rPr>
        <w:t>Employment support for persons with disabilities is very unequal</w:t>
      </w:r>
      <w:r w:rsidR="007F2D69" w:rsidRPr="00273ECD">
        <w:rPr>
          <w:sz w:val="24"/>
          <w:szCs w:val="24"/>
        </w:rPr>
        <w:t xml:space="preserve">. </w:t>
      </w:r>
      <w:r w:rsidRPr="00273ECD">
        <w:rPr>
          <w:sz w:val="24"/>
          <w:szCs w:val="24"/>
        </w:rPr>
        <w:t>In the case of the so-called protected labour market</w:t>
      </w:r>
      <w:r w:rsidR="00D520F7">
        <w:rPr>
          <w:sz w:val="24"/>
          <w:szCs w:val="24"/>
        </w:rPr>
        <w:t xml:space="preserve">, </w:t>
      </w:r>
      <w:r w:rsidR="007A081E">
        <w:rPr>
          <w:sz w:val="24"/>
          <w:szCs w:val="24"/>
        </w:rPr>
        <w:t xml:space="preserve">state support is much higher </w:t>
      </w:r>
      <w:r w:rsidRPr="00273ECD">
        <w:rPr>
          <w:sz w:val="24"/>
          <w:szCs w:val="24"/>
        </w:rPr>
        <w:t xml:space="preserve">compared to </w:t>
      </w:r>
      <w:r w:rsidR="00D520F7">
        <w:rPr>
          <w:sz w:val="24"/>
          <w:szCs w:val="24"/>
        </w:rPr>
        <w:t xml:space="preserve">the </w:t>
      </w:r>
      <w:r w:rsidRPr="00273ECD">
        <w:rPr>
          <w:sz w:val="24"/>
          <w:szCs w:val="24"/>
        </w:rPr>
        <w:t>open labour market</w:t>
      </w:r>
      <w:r w:rsidR="007F2D69" w:rsidRPr="00273ECD">
        <w:rPr>
          <w:sz w:val="24"/>
          <w:szCs w:val="24"/>
        </w:rPr>
        <w:t xml:space="preserve">. </w:t>
      </w:r>
      <w:r w:rsidR="007A081E">
        <w:rPr>
          <w:sz w:val="24"/>
          <w:szCs w:val="24"/>
        </w:rPr>
        <w:t>About 35,</w:t>
      </w:r>
      <w:r w:rsidRPr="00273ECD">
        <w:rPr>
          <w:sz w:val="24"/>
          <w:szCs w:val="24"/>
        </w:rPr>
        <w:t xml:space="preserve">000 persons with disabilities are employed in the protected labour </w:t>
      </w:r>
      <w:r w:rsidRPr="00273ECD">
        <w:rPr>
          <w:sz w:val="24"/>
          <w:szCs w:val="24"/>
        </w:rPr>
        <w:lastRenderedPageBreak/>
        <w:t xml:space="preserve">market </w:t>
      </w:r>
      <w:r w:rsidR="007F2D69" w:rsidRPr="00273ECD">
        <w:rPr>
          <w:sz w:val="24"/>
          <w:szCs w:val="24"/>
        </w:rPr>
        <w:t>(</w:t>
      </w:r>
      <w:r w:rsidRPr="00273ECD">
        <w:rPr>
          <w:sz w:val="24"/>
          <w:szCs w:val="24"/>
        </w:rPr>
        <w:t>sheltered workshops with more</w:t>
      </w:r>
      <w:r w:rsidR="00BE3446" w:rsidRPr="00273ECD">
        <w:rPr>
          <w:sz w:val="24"/>
          <w:szCs w:val="24"/>
        </w:rPr>
        <w:t xml:space="preserve"> than</w:t>
      </w:r>
      <w:r w:rsidRPr="00273ECD">
        <w:rPr>
          <w:sz w:val="24"/>
          <w:szCs w:val="24"/>
        </w:rPr>
        <w:t xml:space="preserve"> </w:t>
      </w:r>
      <w:r w:rsidR="007F2D69" w:rsidRPr="00273ECD">
        <w:rPr>
          <w:sz w:val="24"/>
          <w:szCs w:val="24"/>
        </w:rPr>
        <w:t xml:space="preserve">50 % </w:t>
      </w:r>
      <w:r w:rsidRPr="00273ECD">
        <w:rPr>
          <w:sz w:val="24"/>
          <w:szCs w:val="24"/>
        </w:rPr>
        <w:t>empl</w:t>
      </w:r>
      <w:r w:rsidR="00BE3446" w:rsidRPr="00273ECD">
        <w:rPr>
          <w:sz w:val="24"/>
          <w:szCs w:val="24"/>
        </w:rPr>
        <w:t>o</w:t>
      </w:r>
      <w:r w:rsidRPr="00273ECD">
        <w:rPr>
          <w:sz w:val="24"/>
          <w:szCs w:val="24"/>
        </w:rPr>
        <w:t>yees with disabilities</w:t>
      </w:r>
      <w:r w:rsidR="007F2D69" w:rsidRPr="00273ECD">
        <w:rPr>
          <w:sz w:val="24"/>
          <w:szCs w:val="24"/>
        </w:rPr>
        <w:t xml:space="preserve">). </w:t>
      </w:r>
      <w:r w:rsidR="00BE3446" w:rsidRPr="00273ECD">
        <w:rPr>
          <w:sz w:val="24"/>
          <w:szCs w:val="24"/>
        </w:rPr>
        <w:t>The public budget invests almost 7 billion Czech crowns for this group of employees</w:t>
      </w:r>
      <w:r w:rsidR="007F2D69" w:rsidRPr="00273ECD">
        <w:rPr>
          <w:sz w:val="24"/>
          <w:szCs w:val="24"/>
        </w:rPr>
        <w:t>.</w:t>
      </w:r>
    </w:p>
    <w:p w:rsidR="007F2D69" w:rsidRPr="00273ECD" w:rsidRDefault="007F2D69" w:rsidP="00F27B00">
      <w:pPr>
        <w:pStyle w:val="SingleTxtG"/>
        <w:tabs>
          <w:tab w:val="left" w:pos="1701"/>
        </w:tabs>
        <w:spacing w:after="0" w:line="240" w:lineRule="auto"/>
        <w:ind w:left="360" w:right="0"/>
        <w:rPr>
          <w:sz w:val="24"/>
          <w:szCs w:val="24"/>
        </w:rPr>
      </w:pPr>
    </w:p>
    <w:p w:rsidR="007F2D69" w:rsidRPr="00273ECD" w:rsidRDefault="00804A92" w:rsidP="00F27B00">
      <w:pPr>
        <w:pStyle w:val="SingleTxtG"/>
        <w:tabs>
          <w:tab w:val="left" w:pos="1701"/>
        </w:tabs>
        <w:spacing w:after="0" w:line="240" w:lineRule="auto"/>
        <w:ind w:left="0" w:right="0"/>
        <w:rPr>
          <w:b/>
          <w:sz w:val="24"/>
          <w:szCs w:val="24"/>
        </w:rPr>
      </w:pPr>
      <w:r w:rsidRPr="00273ECD">
        <w:rPr>
          <w:b/>
          <w:sz w:val="24"/>
          <w:szCs w:val="24"/>
        </w:rPr>
        <w:t>Questions</w:t>
      </w:r>
      <w:r w:rsidR="007F2D69" w:rsidRPr="00273ECD">
        <w:rPr>
          <w:b/>
          <w:sz w:val="24"/>
          <w:szCs w:val="24"/>
        </w:rPr>
        <w:t>:</w:t>
      </w:r>
    </w:p>
    <w:p w:rsidR="00F27B00" w:rsidRDefault="00BE3446" w:rsidP="00F27B00">
      <w:pPr>
        <w:pStyle w:val="SingleTxtG"/>
        <w:numPr>
          <w:ilvl w:val="0"/>
          <w:numId w:val="32"/>
        </w:numPr>
        <w:tabs>
          <w:tab w:val="left" w:pos="1701"/>
        </w:tabs>
        <w:spacing w:after="0" w:line="240" w:lineRule="auto"/>
        <w:ind w:right="0"/>
        <w:rPr>
          <w:b/>
          <w:sz w:val="24"/>
          <w:szCs w:val="24"/>
        </w:rPr>
      </w:pPr>
      <w:r w:rsidRPr="00273ECD">
        <w:rPr>
          <w:b/>
          <w:sz w:val="24"/>
          <w:szCs w:val="24"/>
        </w:rPr>
        <w:t xml:space="preserve">When will the Czech Republic end </w:t>
      </w:r>
      <w:r w:rsidR="000D0DF8" w:rsidRPr="00273ECD">
        <w:rPr>
          <w:b/>
          <w:sz w:val="24"/>
          <w:szCs w:val="24"/>
        </w:rPr>
        <w:t>dis</w:t>
      </w:r>
      <w:r w:rsidRPr="00273ECD">
        <w:rPr>
          <w:b/>
          <w:sz w:val="24"/>
          <w:szCs w:val="24"/>
        </w:rPr>
        <w:t>c</w:t>
      </w:r>
      <w:r w:rsidR="000D0DF8" w:rsidRPr="00273ECD">
        <w:rPr>
          <w:b/>
          <w:sz w:val="24"/>
          <w:szCs w:val="24"/>
        </w:rPr>
        <w:t>rimina</w:t>
      </w:r>
      <w:r w:rsidRPr="00273ECD">
        <w:rPr>
          <w:b/>
          <w:sz w:val="24"/>
          <w:szCs w:val="24"/>
        </w:rPr>
        <w:t>t</w:t>
      </w:r>
      <w:r w:rsidR="000D0DF8" w:rsidRPr="00273ECD">
        <w:rPr>
          <w:b/>
          <w:sz w:val="24"/>
          <w:szCs w:val="24"/>
        </w:rPr>
        <w:t>i</w:t>
      </w:r>
      <w:r w:rsidRPr="00273ECD">
        <w:rPr>
          <w:b/>
          <w:sz w:val="24"/>
          <w:szCs w:val="24"/>
        </w:rPr>
        <w:t>on of persons with the “third disability degree” when registering as job seekers</w:t>
      </w:r>
      <w:r w:rsidR="000D0DF8" w:rsidRPr="00273ECD">
        <w:rPr>
          <w:b/>
          <w:sz w:val="24"/>
          <w:szCs w:val="24"/>
        </w:rPr>
        <w:t>?</w:t>
      </w:r>
    </w:p>
    <w:p w:rsidR="000D0DF8" w:rsidRPr="00F27B00" w:rsidRDefault="00BE3446" w:rsidP="00F27B00">
      <w:pPr>
        <w:pStyle w:val="SingleTxtG"/>
        <w:numPr>
          <w:ilvl w:val="0"/>
          <w:numId w:val="32"/>
        </w:numPr>
        <w:tabs>
          <w:tab w:val="left" w:pos="1701"/>
        </w:tabs>
        <w:spacing w:after="0" w:line="240" w:lineRule="auto"/>
        <w:ind w:right="0"/>
        <w:rPr>
          <w:b/>
          <w:sz w:val="24"/>
          <w:szCs w:val="24"/>
        </w:rPr>
      </w:pPr>
      <w:r w:rsidRPr="00F27B00">
        <w:rPr>
          <w:b/>
          <w:sz w:val="24"/>
          <w:szCs w:val="24"/>
        </w:rPr>
        <w:t>How will the Czech Republic</w:t>
      </w:r>
      <w:r w:rsidR="000D0DF8" w:rsidRPr="00F27B00">
        <w:rPr>
          <w:b/>
          <w:sz w:val="24"/>
          <w:szCs w:val="24"/>
        </w:rPr>
        <w:t xml:space="preserve"> </w:t>
      </w:r>
      <w:r w:rsidRPr="00F27B00">
        <w:rPr>
          <w:b/>
          <w:sz w:val="24"/>
          <w:szCs w:val="24"/>
        </w:rPr>
        <w:t xml:space="preserve">eliminate </w:t>
      </w:r>
      <w:r w:rsidR="000D0DF8" w:rsidRPr="00F27B00">
        <w:rPr>
          <w:b/>
          <w:sz w:val="24"/>
          <w:szCs w:val="24"/>
        </w:rPr>
        <w:t>dis</w:t>
      </w:r>
      <w:r w:rsidRPr="00F27B00">
        <w:rPr>
          <w:b/>
          <w:sz w:val="24"/>
          <w:szCs w:val="24"/>
        </w:rPr>
        <w:t>c</w:t>
      </w:r>
      <w:r w:rsidR="000D0DF8" w:rsidRPr="00F27B00">
        <w:rPr>
          <w:b/>
          <w:sz w:val="24"/>
          <w:szCs w:val="24"/>
        </w:rPr>
        <w:t>rimina</w:t>
      </w:r>
      <w:r w:rsidRPr="00F27B00">
        <w:rPr>
          <w:b/>
          <w:sz w:val="24"/>
          <w:szCs w:val="24"/>
        </w:rPr>
        <w:t>t</w:t>
      </w:r>
      <w:r w:rsidR="000D0DF8" w:rsidRPr="00F27B00">
        <w:rPr>
          <w:b/>
          <w:sz w:val="24"/>
          <w:szCs w:val="24"/>
        </w:rPr>
        <w:t>i</w:t>
      </w:r>
      <w:r w:rsidRPr="00F27B00">
        <w:rPr>
          <w:b/>
          <w:sz w:val="24"/>
          <w:szCs w:val="24"/>
        </w:rPr>
        <w:t>on</w:t>
      </w:r>
      <w:r w:rsidR="000D0DF8" w:rsidRPr="00F27B00">
        <w:rPr>
          <w:b/>
          <w:sz w:val="24"/>
          <w:szCs w:val="24"/>
        </w:rPr>
        <w:t xml:space="preserve"> </w:t>
      </w:r>
      <w:r w:rsidRPr="00F27B00">
        <w:rPr>
          <w:b/>
          <w:sz w:val="24"/>
          <w:szCs w:val="24"/>
        </w:rPr>
        <w:t>in the employment support for persons with disabilities i</w:t>
      </w:r>
      <w:r w:rsidR="000D0DF8" w:rsidRPr="00F27B00">
        <w:rPr>
          <w:b/>
          <w:sz w:val="24"/>
          <w:szCs w:val="24"/>
        </w:rPr>
        <w:t xml:space="preserve">n </w:t>
      </w:r>
      <w:r w:rsidRPr="00F27B00">
        <w:rPr>
          <w:b/>
          <w:sz w:val="24"/>
          <w:szCs w:val="24"/>
        </w:rPr>
        <w:t>the open labour market</w:t>
      </w:r>
      <w:r w:rsidR="000D0DF8" w:rsidRPr="00F27B00">
        <w:rPr>
          <w:b/>
          <w:sz w:val="24"/>
          <w:szCs w:val="24"/>
        </w:rPr>
        <w:t>?</w:t>
      </w:r>
    </w:p>
    <w:p w:rsidR="007C1113" w:rsidRPr="00273ECD" w:rsidRDefault="007C1113" w:rsidP="00F27B00">
      <w:pPr>
        <w:ind w:left="360"/>
        <w:jc w:val="both"/>
        <w:rPr>
          <w:rFonts w:ascii="Times New Roman" w:hAnsi="Times New Roman"/>
          <w:sz w:val="24"/>
          <w:szCs w:val="24"/>
          <w:u w:val="single"/>
          <w:lang w:val="en-GB"/>
        </w:rPr>
      </w:pPr>
    </w:p>
    <w:p w:rsidR="007C1113" w:rsidRPr="00273ECD" w:rsidRDefault="007C1113" w:rsidP="00273ECD">
      <w:pPr>
        <w:jc w:val="both"/>
        <w:rPr>
          <w:rFonts w:ascii="Times New Roman" w:hAnsi="Times New Roman"/>
          <w:sz w:val="24"/>
          <w:szCs w:val="24"/>
          <w:u w:val="single"/>
          <w:lang w:val="en-GB"/>
        </w:rPr>
      </w:pPr>
    </w:p>
    <w:p w:rsidR="007C1113" w:rsidRPr="00273ECD" w:rsidRDefault="007C1113" w:rsidP="00273ECD">
      <w:pPr>
        <w:jc w:val="both"/>
        <w:rPr>
          <w:rFonts w:ascii="Times New Roman" w:hAnsi="Times New Roman"/>
          <w:sz w:val="24"/>
          <w:szCs w:val="24"/>
          <w:lang w:val="en-GB"/>
        </w:rPr>
      </w:pPr>
    </w:p>
    <w:p w:rsidR="007951A4" w:rsidRPr="00273ECD" w:rsidRDefault="00AE51EE" w:rsidP="007A081E">
      <w:pPr>
        <w:contextualSpacing/>
        <w:jc w:val="both"/>
        <w:rPr>
          <w:rFonts w:ascii="Times New Roman" w:hAnsi="Times New Roman"/>
          <w:sz w:val="28"/>
          <w:szCs w:val="28"/>
          <w:lang w:val="en-GB"/>
        </w:rPr>
      </w:pPr>
      <w:r w:rsidRPr="00273ECD">
        <w:rPr>
          <w:rFonts w:ascii="Times New Roman" w:hAnsi="Times New Roman"/>
          <w:b/>
          <w:bCs/>
          <w:sz w:val="28"/>
          <w:szCs w:val="28"/>
          <w:lang w:val="en-GB"/>
        </w:rPr>
        <w:t>Art</w:t>
      </w:r>
      <w:r w:rsidR="007951A4" w:rsidRPr="00273ECD">
        <w:rPr>
          <w:rFonts w:ascii="Times New Roman" w:hAnsi="Times New Roman"/>
          <w:b/>
          <w:bCs/>
          <w:sz w:val="28"/>
          <w:szCs w:val="28"/>
          <w:lang w:val="en-GB"/>
        </w:rPr>
        <w:t xml:space="preserve">. 28 – </w:t>
      </w:r>
      <w:r w:rsidRPr="00273ECD">
        <w:rPr>
          <w:rFonts w:ascii="Times New Roman" w:hAnsi="Times New Roman"/>
          <w:b/>
          <w:bCs/>
          <w:sz w:val="28"/>
          <w:szCs w:val="28"/>
          <w:lang w:val="en-GB"/>
        </w:rPr>
        <w:t>Adequate standard of living and social protection</w:t>
      </w:r>
      <w:r w:rsidR="007951A4" w:rsidRPr="00273ECD">
        <w:rPr>
          <w:rFonts w:ascii="Times New Roman" w:hAnsi="Times New Roman"/>
          <w:sz w:val="28"/>
          <w:szCs w:val="28"/>
          <w:lang w:val="en-GB"/>
        </w:rPr>
        <w:t xml:space="preserve"> </w:t>
      </w:r>
    </w:p>
    <w:p w:rsidR="00AE51EE" w:rsidRPr="00273ECD" w:rsidRDefault="00AE51EE" w:rsidP="007A081E">
      <w:pPr>
        <w:pStyle w:val="SingleTxtG"/>
        <w:tabs>
          <w:tab w:val="left" w:pos="1701"/>
        </w:tabs>
        <w:spacing w:line="240" w:lineRule="auto"/>
        <w:ind w:left="0"/>
        <w:contextualSpacing/>
        <w:rPr>
          <w:sz w:val="24"/>
          <w:szCs w:val="24"/>
        </w:rPr>
      </w:pPr>
    </w:p>
    <w:p w:rsidR="00AE51EE" w:rsidRDefault="00AE51EE" w:rsidP="007A081E">
      <w:pPr>
        <w:pStyle w:val="SingleTxtG"/>
        <w:tabs>
          <w:tab w:val="left" w:pos="1701"/>
        </w:tabs>
        <w:spacing w:line="240" w:lineRule="auto"/>
        <w:ind w:left="0" w:right="0"/>
        <w:contextualSpacing/>
        <w:rPr>
          <w:i/>
          <w:sz w:val="24"/>
          <w:szCs w:val="24"/>
        </w:rPr>
      </w:pPr>
      <w:r w:rsidRPr="00273ECD">
        <w:rPr>
          <w:i/>
          <w:sz w:val="24"/>
          <w:szCs w:val="24"/>
        </w:rPr>
        <w:t>The Committee notes with concern that Act No. 329/2011 Coll. on the Provision of Benefits to Persons with Disabilities has led to factual revision of the spectrum of benefits, the purpose thereof and the group of persons to be provided the benefits (see CRPD/C/CZE/Q/1/Add.1, para. 152). That has had an adverse effect on the enjoyment of the rights to an adequate standard of living and to social protection of persons with disabilities, including boys and girls with disabilities.</w:t>
      </w:r>
    </w:p>
    <w:p w:rsidR="007A081E" w:rsidRPr="00273ECD" w:rsidRDefault="007A081E" w:rsidP="007A081E">
      <w:pPr>
        <w:pStyle w:val="SingleTxtG"/>
        <w:tabs>
          <w:tab w:val="left" w:pos="1701"/>
        </w:tabs>
        <w:spacing w:line="240" w:lineRule="auto"/>
        <w:ind w:left="0" w:right="0"/>
        <w:contextualSpacing/>
        <w:rPr>
          <w:i/>
          <w:sz w:val="24"/>
          <w:szCs w:val="24"/>
        </w:rPr>
      </w:pPr>
    </w:p>
    <w:p w:rsidR="00AE51EE" w:rsidRDefault="00AE51EE" w:rsidP="007A081E">
      <w:pPr>
        <w:pStyle w:val="SingleTxtG"/>
        <w:tabs>
          <w:tab w:val="left" w:pos="1701"/>
        </w:tabs>
        <w:spacing w:line="240" w:lineRule="auto"/>
        <w:ind w:left="0" w:right="0"/>
        <w:contextualSpacing/>
        <w:rPr>
          <w:b/>
          <w:i/>
          <w:sz w:val="24"/>
          <w:szCs w:val="24"/>
        </w:rPr>
      </w:pPr>
      <w:r w:rsidRPr="00273ECD">
        <w:rPr>
          <w:b/>
          <w:i/>
          <w:sz w:val="24"/>
          <w:szCs w:val="24"/>
        </w:rPr>
        <w:t xml:space="preserve">The Committee calls upon the State party to review the legislation on the provision of benefits to persons with disabilities, with genuine participation of persons with disabilities, to reintroduce the additional social allowance in order to bring the standard of living of families with children with disabilities above the subsistence level. The State party </w:t>
      </w:r>
      <w:r w:rsidRPr="00273ECD">
        <w:rPr>
          <w:b/>
          <w:i/>
          <w:sz w:val="24"/>
          <w:szCs w:val="24"/>
        </w:rPr>
        <w:lastRenderedPageBreak/>
        <w:t>should also broaden the range of and facilitate access to assistive devices for children with disabilities, regardless of age.</w:t>
      </w:r>
    </w:p>
    <w:p w:rsidR="007A081E" w:rsidRPr="00273ECD" w:rsidRDefault="007A081E" w:rsidP="007A081E">
      <w:pPr>
        <w:pStyle w:val="SingleTxtG"/>
        <w:tabs>
          <w:tab w:val="left" w:pos="1701"/>
        </w:tabs>
        <w:spacing w:line="240" w:lineRule="auto"/>
        <w:ind w:left="0" w:right="0"/>
        <w:contextualSpacing/>
        <w:rPr>
          <w:b/>
          <w:i/>
          <w:sz w:val="24"/>
          <w:szCs w:val="24"/>
        </w:rPr>
      </w:pPr>
    </w:p>
    <w:p w:rsidR="00AE51EE" w:rsidRDefault="00AE51EE" w:rsidP="007A081E">
      <w:pPr>
        <w:pStyle w:val="SingleTxtG"/>
        <w:tabs>
          <w:tab w:val="left" w:pos="1701"/>
        </w:tabs>
        <w:spacing w:line="240" w:lineRule="auto"/>
        <w:ind w:left="0" w:right="0"/>
        <w:contextualSpacing/>
        <w:rPr>
          <w:i/>
          <w:sz w:val="24"/>
          <w:szCs w:val="24"/>
        </w:rPr>
      </w:pPr>
      <w:r w:rsidRPr="00273ECD">
        <w:rPr>
          <w:i/>
          <w:sz w:val="24"/>
          <w:szCs w:val="24"/>
        </w:rPr>
        <w:t>The Committee notes with concern that a number of disability pension beneficiaries</w:t>
      </w:r>
      <w:r w:rsidR="00614904" w:rsidRPr="00273ECD">
        <w:rPr>
          <w:i/>
          <w:sz w:val="24"/>
          <w:szCs w:val="24"/>
        </w:rPr>
        <w:t xml:space="preserve"> </w:t>
      </w:r>
      <w:r w:rsidRPr="00273ECD">
        <w:rPr>
          <w:i/>
          <w:sz w:val="24"/>
          <w:szCs w:val="24"/>
        </w:rPr>
        <w:t>are at risk of being denied access to retirement pensions as the period during which they receive a disability pension is not included in the insurance period.</w:t>
      </w:r>
    </w:p>
    <w:p w:rsidR="007A081E" w:rsidRPr="00273ECD" w:rsidRDefault="007A081E" w:rsidP="007A081E">
      <w:pPr>
        <w:pStyle w:val="SingleTxtG"/>
        <w:tabs>
          <w:tab w:val="left" w:pos="1701"/>
        </w:tabs>
        <w:spacing w:line="240" w:lineRule="auto"/>
        <w:ind w:left="0" w:right="0"/>
        <w:contextualSpacing/>
        <w:rPr>
          <w:i/>
          <w:sz w:val="24"/>
          <w:szCs w:val="24"/>
        </w:rPr>
      </w:pPr>
    </w:p>
    <w:p w:rsidR="00AE51EE" w:rsidRPr="00273ECD" w:rsidRDefault="00AE51EE" w:rsidP="007A081E">
      <w:pPr>
        <w:pStyle w:val="SingleTxtG"/>
        <w:tabs>
          <w:tab w:val="left" w:pos="1701"/>
        </w:tabs>
        <w:spacing w:line="240" w:lineRule="auto"/>
        <w:ind w:left="0" w:right="0"/>
        <w:contextualSpacing/>
        <w:rPr>
          <w:b/>
          <w:i/>
          <w:sz w:val="24"/>
          <w:szCs w:val="24"/>
        </w:rPr>
      </w:pPr>
      <w:r w:rsidRPr="00273ECD">
        <w:rPr>
          <w:b/>
          <w:i/>
          <w:sz w:val="24"/>
          <w:szCs w:val="24"/>
        </w:rPr>
        <w:t>The Committee calls upon the State party to revise its legislation on disability pension beneficiaries and the newly established method of calculating the relevant period from the beginning of disability until the entitlement of retirement pensions, as it has resulted in the amount of the pension received by persons with disabilities at the third level being below the minimum subsistence level.</w:t>
      </w:r>
    </w:p>
    <w:p w:rsidR="00AE51EE" w:rsidRPr="00273ECD" w:rsidRDefault="00AE51EE" w:rsidP="00273ECD">
      <w:pPr>
        <w:pStyle w:val="SingleTxtG"/>
        <w:tabs>
          <w:tab w:val="left" w:pos="1701"/>
        </w:tabs>
        <w:spacing w:line="240" w:lineRule="auto"/>
        <w:ind w:left="0"/>
        <w:rPr>
          <w:sz w:val="24"/>
          <w:szCs w:val="24"/>
        </w:rPr>
      </w:pPr>
    </w:p>
    <w:p w:rsidR="00C453C0" w:rsidRPr="00273ECD" w:rsidRDefault="00804A92" w:rsidP="00273ECD">
      <w:pPr>
        <w:pStyle w:val="H23G"/>
        <w:spacing w:line="240" w:lineRule="auto"/>
        <w:jc w:val="both"/>
        <w:rPr>
          <w:bCs/>
          <w:sz w:val="24"/>
          <w:szCs w:val="24"/>
          <w:u w:val="single"/>
        </w:rPr>
      </w:pPr>
      <w:r w:rsidRPr="00273ECD">
        <w:rPr>
          <w:sz w:val="24"/>
          <w:szCs w:val="24"/>
        </w:rPr>
        <w:t>Comment</w:t>
      </w:r>
      <w:r w:rsidR="00C453C0" w:rsidRPr="00273ECD">
        <w:rPr>
          <w:bCs/>
          <w:sz w:val="24"/>
          <w:szCs w:val="24"/>
        </w:rPr>
        <w:t>:</w:t>
      </w:r>
    </w:p>
    <w:p w:rsidR="00C453C0" w:rsidRPr="00273ECD" w:rsidRDefault="00AF4A76" w:rsidP="00273ECD">
      <w:pPr>
        <w:pStyle w:val="ListParagraph"/>
        <w:numPr>
          <w:ilvl w:val="0"/>
          <w:numId w:val="10"/>
        </w:numPr>
        <w:spacing w:before="120" w:line="240" w:lineRule="auto"/>
        <w:jc w:val="both"/>
        <w:rPr>
          <w:rFonts w:ascii="Times New Roman" w:hAnsi="Times New Roman" w:cs="Times New Roman"/>
          <w:sz w:val="24"/>
          <w:szCs w:val="24"/>
          <w:lang w:val="en-GB"/>
        </w:rPr>
      </w:pPr>
      <w:r w:rsidRPr="00273ECD">
        <w:rPr>
          <w:rFonts w:ascii="Times New Roman" w:hAnsi="Times New Roman" w:cs="Times New Roman"/>
          <w:sz w:val="24"/>
          <w:szCs w:val="24"/>
          <w:lang w:val="en-GB"/>
        </w:rPr>
        <w:t xml:space="preserve">Currently </w:t>
      </w:r>
      <w:r w:rsidR="00883075" w:rsidRPr="00273ECD">
        <w:rPr>
          <w:rFonts w:ascii="Times New Roman" w:hAnsi="Times New Roman" w:cs="Times New Roman"/>
          <w:sz w:val="24"/>
          <w:szCs w:val="24"/>
          <w:lang w:val="en-GB"/>
        </w:rPr>
        <w:t xml:space="preserve">the determination of a disability degree </w:t>
      </w:r>
      <w:r w:rsidR="00C453C0" w:rsidRPr="00273ECD">
        <w:rPr>
          <w:rFonts w:ascii="Times New Roman" w:hAnsi="Times New Roman" w:cs="Times New Roman"/>
          <w:sz w:val="24"/>
          <w:szCs w:val="24"/>
          <w:lang w:val="en-GB"/>
        </w:rPr>
        <w:t>a</w:t>
      </w:r>
      <w:r w:rsidR="00883075" w:rsidRPr="00273ECD">
        <w:rPr>
          <w:rFonts w:ascii="Times New Roman" w:hAnsi="Times New Roman" w:cs="Times New Roman"/>
          <w:sz w:val="24"/>
          <w:szCs w:val="24"/>
          <w:lang w:val="en-GB"/>
        </w:rPr>
        <w:t>nd</w:t>
      </w:r>
      <w:r w:rsidR="00C453C0" w:rsidRPr="00273ECD">
        <w:rPr>
          <w:rFonts w:ascii="Times New Roman" w:hAnsi="Times New Roman" w:cs="Times New Roman"/>
          <w:sz w:val="24"/>
          <w:szCs w:val="24"/>
          <w:lang w:val="en-GB"/>
        </w:rPr>
        <w:t xml:space="preserve"> </w:t>
      </w:r>
      <w:r w:rsidR="00883075" w:rsidRPr="00273ECD">
        <w:rPr>
          <w:rFonts w:ascii="Times New Roman" w:hAnsi="Times New Roman" w:cs="Times New Roman"/>
          <w:sz w:val="24"/>
          <w:szCs w:val="24"/>
          <w:lang w:val="en-GB"/>
        </w:rPr>
        <w:t xml:space="preserve">of the degree of reliance on care totally depends </w:t>
      </w:r>
      <w:r w:rsidRPr="00273ECD">
        <w:rPr>
          <w:rFonts w:ascii="Times New Roman" w:hAnsi="Times New Roman" w:cs="Times New Roman"/>
          <w:sz w:val="24"/>
          <w:szCs w:val="24"/>
          <w:lang w:val="en-GB"/>
        </w:rPr>
        <w:t>on expert medical assessment</w:t>
      </w:r>
      <w:r w:rsidR="00C453C0" w:rsidRPr="00273ECD">
        <w:rPr>
          <w:rFonts w:ascii="Times New Roman" w:hAnsi="Times New Roman" w:cs="Times New Roman"/>
          <w:sz w:val="24"/>
          <w:szCs w:val="24"/>
          <w:lang w:val="en-GB"/>
        </w:rPr>
        <w:t xml:space="preserve">. </w:t>
      </w:r>
      <w:r w:rsidRPr="00273ECD">
        <w:rPr>
          <w:rFonts w:ascii="Times New Roman" w:hAnsi="Times New Roman" w:cs="Times New Roman"/>
          <w:sz w:val="24"/>
          <w:szCs w:val="24"/>
          <w:lang w:val="en-GB"/>
        </w:rPr>
        <w:t>The s</w:t>
      </w:r>
      <w:r w:rsidR="00C453C0" w:rsidRPr="00273ECD">
        <w:rPr>
          <w:rFonts w:ascii="Times New Roman" w:hAnsi="Times New Roman" w:cs="Times New Roman"/>
          <w:sz w:val="24"/>
          <w:szCs w:val="24"/>
          <w:lang w:val="en-GB"/>
        </w:rPr>
        <w:t>yst</w:t>
      </w:r>
      <w:r w:rsidRPr="00273ECD">
        <w:rPr>
          <w:rFonts w:ascii="Times New Roman" w:hAnsi="Times New Roman" w:cs="Times New Roman"/>
          <w:sz w:val="24"/>
          <w:szCs w:val="24"/>
          <w:lang w:val="en-GB"/>
        </w:rPr>
        <w:t>e</w:t>
      </w:r>
      <w:r w:rsidR="00C453C0" w:rsidRPr="00273ECD">
        <w:rPr>
          <w:rFonts w:ascii="Times New Roman" w:hAnsi="Times New Roman" w:cs="Times New Roman"/>
          <w:sz w:val="24"/>
          <w:szCs w:val="24"/>
          <w:lang w:val="en-GB"/>
        </w:rPr>
        <w:t xml:space="preserve">m </w:t>
      </w:r>
      <w:r w:rsidRPr="00273ECD">
        <w:rPr>
          <w:rFonts w:ascii="Times New Roman" w:hAnsi="Times New Roman" w:cs="Times New Roman"/>
          <w:sz w:val="24"/>
          <w:szCs w:val="24"/>
          <w:lang w:val="en-GB"/>
        </w:rPr>
        <w:t xml:space="preserve">of the medical assessment service </w:t>
      </w:r>
      <w:r w:rsidR="00883075" w:rsidRPr="00273ECD">
        <w:rPr>
          <w:rFonts w:ascii="Times New Roman" w:hAnsi="Times New Roman" w:cs="Times New Roman"/>
          <w:sz w:val="24"/>
          <w:szCs w:val="24"/>
          <w:lang w:val="en-GB"/>
        </w:rPr>
        <w:t xml:space="preserve">in the Czech Republic deteriorates constantly in the long term; </w:t>
      </w:r>
      <w:r w:rsidR="00C453C0" w:rsidRPr="00273ECD">
        <w:rPr>
          <w:rFonts w:ascii="Times New Roman" w:hAnsi="Times New Roman" w:cs="Times New Roman"/>
          <w:sz w:val="24"/>
          <w:szCs w:val="24"/>
          <w:lang w:val="en-GB"/>
        </w:rPr>
        <w:t>a</w:t>
      </w:r>
      <w:r w:rsidR="00883075" w:rsidRPr="00273ECD">
        <w:rPr>
          <w:rFonts w:ascii="Times New Roman" w:hAnsi="Times New Roman" w:cs="Times New Roman"/>
          <w:sz w:val="24"/>
          <w:szCs w:val="24"/>
          <w:lang w:val="en-GB"/>
        </w:rPr>
        <w:t>nd</w:t>
      </w:r>
      <w:r w:rsidR="00C453C0" w:rsidRPr="00273ECD">
        <w:rPr>
          <w:rFonts w:ascii="Times New Roman" w:hAnsi="Times New Roman" w:cs="Times New Roman"/>
          <w:sz w:val="24"/>
          <w:szCs w:val="24"/>
          <w:lang w:val="en-GB"/>
        </w:rPr>
        <w:t xml:space="preserve"> </w:t>
      </w:r>
      <w:r w:rsidR="00883075" w:rsidRPr="00273ECD">
        <w:rPr>
          <w:rFonts w:ascii="Times New Roman" w:hAnsi="Times New Roman" w:cs="Times New Roman"/>
          <w:sz w:val="24"/>
          <w:szCs w:val="24"/>
          <w:lang w:val="en-GB"/>
        </w:rPr>
        <w:t>in the last few years it is literally c</w:t>
      </w:r>
      <w:r w:rsidR="00C453C0" w:rsidRPr="00273ECD">
        <w:rPr>
          <w:rFonts w:ascii="Times New Roman" w:hAnsi="Times New Roman" w:cs="Times New Roman"/>
          <w:sz w:val="24"/>
          <w:szCs w:val="24"/>
          <w:lang w:val="en-GB"/>
        </w:rPr>
        <w:t>o</w:t>
      </w:r>
      <w:r w:rsidR="00883075" w:rsidRPr="00273ECD">
        <w:rPr>
          <w:rFonts w:ascii="Times New Roman" w:hAnsi="Times New Roman" w:cs="Times New Roman"/>
          <w:sz w:val="24"/>
          <w:szCs w:val="24"/>
          <w:lang w:val="en-GB"/>
        </w:rPr>
        <w:t>l</w:t>
      </w:r>
      <w:r w:rsidR="00C453C0" w:rsidRPr="00273ECD">
        <w:rPr>
          <w:rFonts w:ascii="Times New Roman" w:hAnsi="Times New Roman" w:cs="Times New Roman"/>
          <w:sz w:val="24"/>
          <w:szCs w:val="24"/>
          <w:lang w:val="en-GB"/>
        </w:rPr>
        <w:t>la</w:t>
      </w:r>
      <w:r w:rsidR="00883075" w:rsidRPr="00273ECD">
        <w:rPr>
          <w:rFonts w:ascii="Times New Roman" w:hAnsi="Times New Roman" w:cs="Times New Roman"/>
          <w:sz w:val="24"/>
          <w:szCs w:val="24"/>
          <w:lang w:val="en-GB"/>
        </w:rPr>
        <w:t>psing</w:t>
      </w:r>
      <w:r w:rsidR="00C453C0" w:rsidRPr="00273ECD">
        <w:rPr>
          <w:rFonts w:ascii="Times New Roman" w:hAnsi="Times New Roman" w:cs="Times New Roman"/>
          <w:sz w:val="24"/>
          <w:szCs w:val="24"/>
          <w:lang w:val="en-GB"/>
        </w:rPr>
        <w:t xml:space="preserve">. </w:t>
      </w:r>
      <w:r w:rsidR="00883075" w:rsidRPr="00273ECD">
        <w:rPr>
          <w:rFonts w:ascii="Times New Roman" w:hAnsi="Times New Roman" w:cs="Times New Roman"/>
          <w:sz w:val="24"/>
          <w:szCs w:val="24"/>
          <w:lang w:val="en-GB"/>
        </w:rPr>
        <w:t xml:space="preserve">Each year there are </w:t>
      </w:r>
      <w:r w:rsidR="008934B4">
        <w:rPr>
          <w:rFonts w:ascii="Times New Roman" w:hAnsi="Times New Roman" w:cs="Times New Roman"/>
          <w:sz w:val="24"/>
          <w:szCs w:val="24"/>
          <w:lang w:val="en-GB"/>
        </w:rPr>
        <w:t xml:space="preserve">fewer </w:t>
      </w:r>
      <w:r w:rsidR="00883075" w:rsidRPr="00273ECD">
        <w:rPr>
          <w:rFonts w:ascii="Times New Roman" w:hAnsi="Times New Roman" w:cs="Times New Roman"/>
          <w:sz w:val="24"/>
          <w:szCs w:val="24"/>
          <w:lang w:val="en-GB"/>
        </w:rPr>
        <w:t xml:space="preserve">and </w:t>
      </w:r>
      <w:r w:rsidR="008934B4">
        <w:rPr>
          <w:rFonts w:ascii="Times New Roman" w:hAnsi="Times New Roman" w:cs="Times New Roman"/>
          <w:sz w:val="24"/>
          <w:szCs w:val="24"/>
          <w:lang w:val="en-GB"/>
        </w:rPr>
        <w:t xml:space="preserve">fewer </w:t>
      </w:r>
      <w:r w:rsidR="00883075" w:rsidRPr="00273ECD">
        <w:rPr>
          <w:rFonts w:ascii="Times New Roman" w:hAnsi="Times New Roman" w:cs="Times New Roman"/>
          <w:sz w:val="24"/>
          <w:szCs w:val="24"/>
          <w:lang w:val="en-GB"/>
        </w:rPr>
        <w:t xml:space="preserve">doctors authorized to do </w:t>
      </w:r>
      <w:r w:rsidR="00C536D1" w:rsidRPr="00273ECD">
        <w:rPr>
          <w:rFonts w:ascii="Times New Roman" w:hAnsi="Times New Roman" w:cs="Times New Roman"/>
          <w:sz w:val="24"/>
          <w:szCs w:val="24"/>
          <w:lang w:val="en-GB"/>
        </w:rPr>
        <w:t xml:space="preserve">medical </w:t>
      </w:r>
      <w:r w:rsidR="00883075" w:rsidRPr="00273ECD">
        <w:rPr>
          <w:rFonts w:ascii="Times New Roman" w:hAnsi="Times New Roman" w:cs="Times New Roman"/>
          <w:sz w:val="24"/>
          <w:szCs w:val="24"/>
          <w:lang w:val="en-GB"/>
        </w:rPr>
        <w:t>assessment</w:t>
      </w:r>
      <w:r w:rsidR="00D520F7">
        <w:rPr>
          <w:rFonts w:ascii="Times New Roman" w:hAnsi="Times New Roman" w:cs="Times New Roman"/>
          <w:sz w:val="24"/>
          <w:szCs w:val="24"/>
          <w:lang w:val="en-GB"/>
        </w:rPr>
        <w:t>s</w:t>
      </w:r>
      <w:r w:rsidR="00883075" w:rsidRPr="00273ECD">
        <w:rPr>
          <w:rFonts w:ascii="Times New Roman" w:hAnsi="Times New Roman" w:cs="Times New Roman"/>
          <w:sz w:val="24"/>
          <w:szCs w:val="24"/>
          <w:lang w:val="en-GB"/>
        </w:rPr>
        <w:t xml:space="preserve"> </w:t>
      </w:r>
      <w:r w:rsidR="00C453C0" w:rsidRPr="00273ECD">
        <w:rPr>
          <w:rFonts w:ascii="Times New Roman" w:hAnsi="Times New Roman" w:cs="Times New Roman"/>
          <w:sz w:val="24"/>
          <w:szCs w:val="24"/>
          <w:lang w:val="en-GB"/>
        </w:rPr>
        <w:t>a</w:t>
      </w:r>
      <w:r w:rsidR="00883075" w:rsidRPr="00273ECD">
        <w:rPr>
          <w:rFonts w:ascii="Times New Roman" w:hAnsi="Times New Roman" w:cs="Times New Roman"/>
          <w:sz w:val="24"/>
          <w:szCs w:val="24"/>
          <w:lang w:val="en-GB"/>
        </w:rPr>
        <w:t>nd</w:t>
      </w:r>
      <w:r w:rsidR="00C453C0" w:rsidRPr="00273ECD">
        <w:rPr>
          <w:rFonts w:ascii="Times New Roman" w:hAnsi="Times New Roman" w:cs="Times New Roman"/>
          <w:sz w:val="24"/>
          <w:szCs w:val="24"/>
          <w:lang w:val="en-GB"/>
        </w:rPr>
        <w:t xml:space="preserve"> </w:t>
      </w:r>
      <w:r w:rsidR="00883075" w:rsidRPr="00273ECD">
        <w:rPr>
          <w:rFonts w:ascii="Times New Roman" w:hAnsi="Times New Roman" w:cs="Times New Roman"/>
          <w:sz w:val="24"/>
          <w:szCs w:val="24"/>
          <w:lang w:val="en-GB"/>
        </w:rPr>
        <w:t>their average age is far beyond the retirement age</w:t>
      </w:r>
      <w:r w:rsidR="00C453C0" w:rsidRPr="00273ECD">
        <w:rPr>
          <w:rFonts w:ascii="Times New Roman" w:hAnsi="Times New Roman" w:cs="Times New Roman"/>
          <w:sz w:val="24"/>
          <w:szCs w:val="24"/>
          <w:lang w:val="en-GB"/>
        </w:rPr>
        <w:t xml:space="preserve">. </w:t>
      </w:r>
      <w:r w:rsidR="007A081E" w:rsidRPr="00273ECD">
        <w:rPr>
          <w:rFonts w:ascii="Times New Roman" w:hAnsi="Times New Roman" w:cs="Times New Roman"/>
          <w:sz w:val="24"/>
          <w:szCs w:val="24"/>
          <w:lang w:val="en-GB"/>
        </w:rPr>
        <w:t>N</w:t>
      </w:r>
      <w:r w:rsidR="00F11E57" w:rsidRPr="00273ECD">
        <w:rPr>
          <w:rFonts w:ascii="Times New Roman" w:hAnsi="Times New Roman" w:cs="Times New Roman"/>
          <w:sz w:val="24"/>
          <w:szCs w:val="24"/>
          <w:lang w:val="en-GB"/>
        </w:rPr>
        <w:t>ow</w:t>
      </w:r>
      <w:r w:rsidR="007A081E">
        <w:rPr>
          <w:rFonts w:ascii="Times New Roman" w:hAnsi="Times New Roman" w:cs="Times New Roman"/>
          <w:sz w:val="24"/>
          <w:szCs w:val="24"/>
          <w:lang w:val="en-GB"/>
        </w:rPr>
        <w:t xml:space="preserve"> </w:t>
      </w:r>
      <w:r w:rsidR="00F11E57" w:rsidRPr="00273ECD">
        <w:rPr>
          <w:rFonts w:ascii="Times New Roman" w:hAnsi="Times New Roman" w:cs="Times New Roman"/>
          <w:sz w:val="24"/>
          <w:szCs w:val="24"/>
          <w:lang w:val="en-GB"/>
        </w:rPr>
        <w:t xml:space="preserve">it is </w:t>
      </w:r>
      <w:r w:rsidR="00276B4E">
        <w:rPr>
          <w:rFonts w:ascii="Times New Roman" w:hAnsi="Times New Roman" w:cs="Times New Roman"/>
          <w:sz w:val="24"/>
          <w:szCs w:val="24"/>
          <w:lang w:val="en-GB"/>
        </w:rPr>
        <w:t>absolutely</w:t>
      </w:r>
      <w:r w:rsidR="00D520F7" w:rsidRPr="00273ECD">
        <w:rPr>
          <w:rFonts w:ascii="Times New Roman" w:hAnsi="Times New Roman" w:cs="Times New Roman"/>
          <w:sz w:val="24"/>
          <w:szCs w:val="24"/>
          <w:lang w:val="en-GB"/>
        </w:rPr>
        <w:t xml:space="preserve"> </w:t>
      </w:r>
      <w:r w:rsidR="00F11E57" w:rsidRPr="00273ECD">
        <w:rPr>
          <w:rFonts w:ascii="Times New Roman" w:hAnsi="Times New Roman" w:cs="Times New Roman"/>
          <w:sz w:val="24"/>
          <w:szCs w:val="24"/>
          <w:lang w:val="en-GB"/>
        </w:rPr>
        <w:t xml:space="preserve">clear that </w:t>
      </w:r>
      <w:r w:rsidR="00D520F7">
        <w:rPr>
          <w:rFonts w:ascii="Times New Roman" w:hAnsi="Times New Roman" w:cs="Times New Roman"/>
          <w:sz w:val="24"/>
          <w:szCs w:val="24"/>
          <w:lang w:val="en-GB"/>
        </w:rPr>
        <w:t xml:space="preserve">it is not possible any more to </w:t>
      </w:r>
      <w:r w:rsidR="00F11E57" w:rsidRPr="00273ECD">
        <w:rPr>
          <w:rFonts w:ascii="Times New Roman" w:hAnsi="Times New Roman" w:cs="Times New Roman"/>
          <w:sz w:val="24"/>
          <w:szCs w:val="24"/>
          <w:lang w:val="en-GB"/>
        </w:rPr>
        <w:t xml:space="preserve">revitalize </w:t>
      </w:r>
      <w:r w:rsidR="00D520F7" w:rsidRPr="00273ECD">
        <w:rPr>
          <w:rFonts w:ascii="Times New Roman" w:hAnsi="Times New Roman" w:cs="Times New Roman"/>
          <w:sz w:val="24"/>
          <w:szCs w:val="24"/>
          <w:lang w:val="en-GB"/>
        </w:rPr>
        <w:t xml:space="preserve">the medical assessment service </w:t>
      </w:r>
      <w:r w:rsidR="00F11E57" w:rsidRPr="00273ECD">
        <w:rPr>
          <w:rFonts w:ascii="Times New Roman" w:hAnsi="Times New Roman" w:cs="Times New Roman"/>
          <w:sz w:val="24"/>
          <w:szCs w:val="24"/>
          <w:lang w:val="en-GB"/>
        </w:rPr>
        <w:t xml:space="preserve">in any way, due to the </w:t>
      </w:r>
      <w:r w:rsidR="00C453C0" w:rsidRPr="00273ECD">
        <w:rPr>
          <w:rFonts w:ascii="Times New Roman" w:hAnsi="Times New Roman" w:cs="Times New Roman"/>
          <w:sz w:val="24"/>
          <w:szCs w:val="24"/>
          <w:lang w:val="en-GB"/>
        </w:rPr>
        <w:t>absolut</w:t>
      </w:r>
      <w:r w:rsidR="00F11E57" w:rsidRPr="00273ECD">
        <w:rPr>
          <w:rFonts w:ascii="Times New Roman" w:hAnsi="Times New Roman" w:cs="Times New Roman"/>
          <w:sz w:val="24"/>
          <w:szCs w:val="24"/>
          <w:lang w:val="en-GB"/>
        </w:rPr>
        <w:t>e</w:t>
      </w:r>
      <w:r w:rsidR="00C453C0" w:rsidRPr="00273ECD">
        <w:rPr>
          <w:rFonts w:ascii="Times New Roman" w:hAnsi="Times New Roman" w:cs="Times New Roman"/>
          <w:sz w:val="24"/>
          <w:szCs w:val="24"/>
          <w:lang w:val="en-GB"/>
        </w:rPr>
        <w:t xml:space="preserve"> </w:t>
      </w:r>
      <w:r w:rsidR="00F11E57" w:rsidRPr="00273ECD">
        <w:rPr>
          <w:rFonts w:ascii="Times New Roman" w:hAnsi="Times New Roman" w:cs="Times New Roman"/>
          <w:sz w:val="24"/>
          <w:szCs w:val="24"/>
          <w:lang w:val="en-GB"/>
        </w:rPr>
        <w:t>lack of interest of doctors in this profession</w:t>
      </w:r>
      <w:r w:rsidR="00C453C0" w:rsidRPr="00273ECD">
        <w:rPr>
          <w:rFonts w:ascii="Times New Roman" w:hAnsi="Times New Roman" w:cs="Times New Roman"/>
          <w:sz w:val="24"/>
          <w:szCs w:val="24"/>
          <w:lang w:val="en-GB"/>
        </w:rPr>
        <w:t xml:space="preserve">. </w:t>
      </w:r>
      <w:r w:rsidR="00F11E57" w:rsidRPr="00273ECD">
        <w:rPr>
          <w:rFonts w:ascii="Times New Roman" w:hAnsi="Times New Roman" w:cs="Times New Roman"/>
          <w:sz w:val="24"/>
          <w:szCs w:val="24"/>
          <w:lang w:val="en-GB"/>
        </w:rPr>
        <w:t xml:space="preserve">The </w:t>
      </w:r>
      <w:r w:rsidR="00B974D4" w:rsidRPr="00273ECD">
        <w:rPr>
          <w:rFonts w:ascii="Times New Roman" w:hAnsi="Times New Roman" w:cs="Times New Roman"/>
          <w:sz w:val="24"/>
          <w:szCs w:val="24"/>
          <w:lang w:val="en-GB"/>
        </w:rPr>
        <w:t xml:space="preserve">necessary </w:t>
      </w:r>
      <w:r w:rsidR="00F11E57" w:rsidRPr="00273ECD">
        <w:rPr>
          <w:rFonts w:ascii="Times New Roman" w:hAnsi="Times New Roman" w:cs="Times New Roman"/>
          <w:sz w:val="24"/>
          <w:szCs w:val="24"/>
          <w:lang w:val="en-GB"/>
        </w:rPr>
        <w:t>time for preparing</w:t>
      </w:r>
      <w:r w:rsidR="00D520F7">
        <w:rPr>
          <w:rFonts w:ascii="Times New Roman" w:hAnsi="Times New Roman" w:cs="Times New Roman"/>
          <w:sz w:val="24"/>
          <w:szCs w:val="24"/>
          <w:lang w:val="en-GB"/>
        </w:rPr>
        <w:t xml:space="preserve"> an</w:t>
      </w:r>
      <w:r w:rsidR="00F11E57" w:rsidRPr="00273ECD">
        <w:rPr>
          <w:rFonts w:ascii="Times New Roman" w:hAnsi="Times New Roman" w:cs="Times New Roman"/>
          <w:sz w:val="24"/>
          <w:szCs w:val="24"/>
          <w:lang w:val="en-GB"/>
        </w:rPr>
        <w:t xml:space="preserve"> assessment </w:t>
      </w:r>
      <w:r w:rsidR="00D520F7">
        <w:rPr>
          <w:rFonts w:ascii="Times New Roman" w:hAnsi="Times New Roman" w:cs="Times New Roman"/>
          <w:sz w:val="24"/>
          <w:szCs w:val="24"/>
          <w:lang w:val="en-GB"/>
        </w:rPr>
        <w:t xml:space="preserve">is </w:t>
      </w:r>
      <w:r w:rsidR="00F11E57" w:rsidRPr="00273ECD">
        <w:rPr>
          <w:rFonts w:ascii="Times New Roman" w:hAnsi="Times New Roman" w:cs="Times New Roman"/>
          <w:sz w:val="24"/>
          <w:szCs w:val="24"/>
          <w:lang w:val="en-GB"/>
        </w:rPr>
        <w:t>prolong</w:t>
      </w:r>
      <w:r w:rsidR="00D520F7">
        <w:rPr>
          <w:rFonts w:ascii="Times New Roman" w:hAnsi="Times New Roman" w:cs="Times New Roman"/>
          <w:sz w:val="24"/>
          <w:szCs w:val="24"/>
          <w:lang w:val="en-GB"/>
        </w:rPr>
        <w:t>ing</w:t>
      </w:r>
      <w:r w:rsidR="00F11E57" w:rsidRPr="00273ECD">
        <w:rPr>
          <w:rFonts w:ascii="Times New Roman" w:hAnsi="Times New Roman" w:cs="Times New Roman"/>
          <w:sz w:val="24"/>
          <w:szCs w:val="24"/>
          <w:lang w:val="en-GB"/>
        </w:rPr>
        <w:t xml:space="preserve"> constantly</w:t>
      </w:r>
      <w:r w:rsidR="006A0F06" w:rsidRPr="00273ECD">
        <w:rPr>
          <w:rFonts w:ascii="Times New Roman" w:hAnsi="Times New Roman" w:cs="Times New Roman"/>
          <w:sz w:val="24"/>
          <w:szCs w:val="24"/>
          <w:lang w:val="en-GB"/>
        </w:rPr>
        <w:t>,</w:t>
      </w:r>
      <w:r w:rsidR="00F11E57" w:rsidRPr="00273ECD">
        <w:rPr>
          <w:rFonts w:ascii="Times New Roman" w:hAnsi="Times New Roman" w:cs="Times New Roman"/>
          <w:sz w:val="24"/>
          <w:szCs w:val="24"/>
          <w:lang w:val="en-GB"/>
        </w:rPr>
        <w:t xml:space="preserve"> </w:t>
      </w:r>
      <w:r w:rsidR="00C453C0" w:rsidRPr="00273ECD">
        <w:rPr>
          <w:rFonts w:ascii="Times New Roman" w:hAnsi="Times New Roman" w:cs="Times New Roman"/>
          <w:sz w:val="24"/>
          <w:szCs w:val="24"/>
          <w:lang w:val="en-GB"/>
        </w:rPr>
        <w:t>a</w:t>
      </w:r>
      <w:r w:rsidR="00F11E57" w:rsidRPr="00273ECD">
        <w:rPr>
          <w:rFonts w:ascii="Times New Roman" w:hAnsi="Times New Roman" w:cs="Times New Roman"/>
          <w:sz w:val="24"/>
          <w:szCs w:val="24"/>
          <w:lang w:val="en-GB"/>
        </w:rPr>
        <w:t>nd</w:t>
      </w:r>
      <w:r w:rsidR="00C453C0" w:rsidRPr="00273ECD">
        <w:rPr>
          <w:rFonts w:ascii="Times New Roman" w:hAnsi="Times New Roman" w:cs="Times New Roman"/>
          <w:sz w:val="24"/>
          <w:szCs w:val="24"/>
          <w:lang w:val="en-GB"/>
        </w:rPr>
        <w:t xml:space="preserve"> </w:t>
      </w:r>
      <w:r w:rsidR="00F11E57" w:rsidRPr="00273ECD">
        <w:rPr>
          <w:rFonts w:ascii="Times New Roman" w:hAnsi="Times New Roman" w:cs="Times New Roman"/>
          <w:sz w:val="24"/>
          <w:szCs w:val="24"/>
          <w:lang w:val="en-GB"/>
        </w:rPr>
        <w:t>lon</w:t>
      </w:r>
      <w:r w:rsidR="006A0F06" w:rsidRPr="00273ECD">
        <w:rPr>
          <w:rFonts w:ascii="Times New Roman" w:hAnsi="Times New Roman" w:cs="Times New Roman"/>
          <w:sz w:val="24"/>
          <w:szCs w:val="24"/>
          <w:lang w:val="en-GB"/>
        </w:rPr>
        <w:t>g</w:t>
      </w:r>
      <w:r w:rsidR="00F11E57" w:rsidRPr="00273ECD">
        <w:rPr>
          <w:rFonts w:ascii="Times New Roman" w:hAnsi="Times New Roman" w:cs="Times New Roman"/>
          <w:sz w:val="24"/>
          <w:szCs w:val="24"/>
          <w:lang w:val="en-GB"/>
        </w:rPr>
        <w:t xml:space="preserve"> ago </w:t>
      </w:r>
      <w:r w:rsidR="007A081E" w:rsidRPr="00273ECD">
        <w:rPr>
          <w:rFonts w:ascii="Times New Roman" w:hAnsi="Times New Roman" w:cs="Times New Roman"/>
          <w:sz w:val="24"/>
          <w:szCs w:val="24"/>
          <w:lang w:val="en-GB"/>
        </w:rPr>
        <w:t xml:space="preserve">they </w:t>
      </w:r>
      <w:r w:rsidR="00F11E57" w:rsidRPr="00273ECD">
        <w:rPr>
          <w:rFonts w:ascii="Times New Roman" w:hAnsi="Times New Roman" w:cs="Times New Roman"/>
          <w:sz w:val="24"/>
          <w:szCs w:val="24"/>
          <w:lang w:val="en-GB"/>
        </w:rPr>
        <w:t xml:space="preserve">exceed the official deadlines </w:t>
      </w:r>
      <w:r w:rsidR="00A773BC" w:rsidRPr="00273ECD">
        <w:rPr>
          <w:rFonts w:ascii="Times New Roman" w:hAnsi="Times New Roman" w:cs="Times New Roman"/>
          <w:sz w:val="24"/>
          <w:szCs w:val="24"/>
          <w:lang w:val="en-GB"/>
        </w:rPr>
        <w:t>a</w:t>
      </w:r>
      <w:r w:rsidR="00F11E57" w:rsidRPr="00273ECD">
        <w:rPr>
          <w:rFonts w:ascii="Times New Roman" w:hAnsi="Times New Roman" w:cs="Times New Roman"/>
          <w:sz w:val="24"/>
          <w:szCs w:val="24"/>
          <w:lang w:val="en-GB"/>
        </w:rPr>
        <w:t>nd</w:t>
      </w:r>
      <w:r w:rsidR="00A773BC" w:rsidRPr="00273ECD">
        <w:rPr>
          <w:rFonts w:ascii="Times New Roman" w:hAnsi="Times New Roman" w:cs="Times New Roman"/>
          <w:sz w:val="24"/>
          <w:szCs w:val="24"/>
          <w:lang w:val="en-GB"/>
        </w:rPr>
        <w:t xml:space="preserve"> </w:t>
      </w:r>
      <w:r w:rsidR="00F11E57" w:rsidRPr="00273ECD">
        <w:rPr>
          <w:rFonts w:ascii="Times New Roman" w:hAnsi="Times New Roman" w:cs="Times New Roman"/>
          <w:sz w:val="24"/>
          <w:szCs w:val="24"/>
          <w:lang w:val="en-GB"/>
        </w:rPr>
        <w:t>tolerable duration</w:t>
      </w:r>
      <w:r w:rsidR="00C453C0" w:rsidRPr="00273ECD">
        <w:rPr>
          <w:rFonts w:ascii="Times New Roman" w:hAnsi="Times New Roman" w:cs="Times New Roman"/>
          <w:sz w:val="24"/>
          <w:szCs w:val="24"/>
          <w:lang w:val="en-GB"/>
        </w:rPr>
        <w:t>.</w:t>
      </w:r>
      <w:r w:rsidR="00A773BC" w:rsidRPr="00273ECD">
        <w:rPr>
          <w:rFonts w:ascii="Times New Roman" w:hAnsi="Times New Roman" w:cs="Times New Roman"/>
          <w:sz w:val="24"/>
          <w:szCs w:val="24"/>
          <w:lang w:val="en-GB"/>
        </w:rPr>
        <w:t xml:space="preserve"> </w:t>
      </w:r>
      <w:r w:rsidR="006A0F06" w:rsidRPr="00273ECD">
        <w:rPr>
          <w:rFonts w:ascii="Times New Roman" w:hAnsi="Times New Roman" w:cs="Times New Roman"/>
          <w:sz w:val="24"/>
          <w:szCs w:val="24"/>
          <w:lang w:val="en-GB"/>
        </w:rPr>
        <w:t xml:space="preserve">The applicant quite often </w:t>
      </w:r>
      <w:r w:rsidR="006A0F06" w:rsidRPr="00273ECD">
        <w:rPr>
          <w:rFonts w:ascii="Times New Roman" w:hAnsi="Times New Roman" w:cs="Times New Roman"/>
          <w:sz w:val="24"/>
          <w:szCs w:val="24"/>
          <w:lang w:val="en-GB"/>
        </w:rPr>
        <w:lastRenderedPageBreak/>
        <w:t xml:space="preserve">waits for </w:t>
      </w:r>
      <w:r w:rsidR="00D520F7">
        <w:rPr>
          <w:rFonts w:ascii="Times New Roman" w:hAnsi="Times New Roman" w:cs="Times New Roman"/>
          <w:sz w:val="24"/>
          <w:szCs w:val="24"/>
          <w:lang w:val="en-GB"/>
        </w:rPr>
        <w:t>an</w:t>
      </w:r>
      <w:r w:rsidR="006A0F06" w:rsidRPr="00273ECD">
        <w:rPr>
          <w:rFonts w:ascii="Times New Roman" w:hAnsi="Times New Roman" w:cs="Times New Roman"/>
          <w:sz w:val="24"/>
          <w:szCs w:val="24"/>
          <w:lang w:val="en-GB"/>
        </w:rPr>
        <w:t xml:space="preserve"> assessment six months or even longer</w:t>
      </w:r>
      <w:r w:rsidR="00C453C0" w:rsidRPr="00273ECD">
        <w:rPr>
          <w:rFonts w:ascii="Times New Roman" w:hAnsi="Times New Roman" w:cs="Times New Roman"/>
          <w:sz w:val="24"/>
          <w:szCs w:val="24"/>
          <w:lang w:val="en-GB"/>
        </w:rPr>
        <w:t xml:space="preserve">. </w:t>
      </w:r>
      <w:r w:rsidR="006A0F06" w:rsidRPr="00273ECD">
        <w:rPr>
          <w:rFonts w:ascii="Times New Roman" w:hAnsi="Times New Roman" w:cs="Times New Roman"/>
          <w:sz w:val="24"/>
          <w:szCs w:val="24"/>
          <w:lang w:val="en-GB"/>
        </w:rPr>
        <w:t>The quality of the prepared assessments is deteriorating as well</w:t>
      </w:r>
      <w:r w:rsidR="00C453C0" w:rsidRPr="00273ECD">
        <w:rPr>
          <w:rFonts w:ascii="Times New Roman" w:hAnsi="Times New Roman" w:cs="Times New Roman"/>
          <w:sz w:val="24"/>
          <w:szCs w:val="24"/>
          <w:lang w:val="en-GB"/>
        </w:rPr>
        <w:t>.</w:t>
      </w:r>
    </w:p>
    <w:p w:rsidR="00C453C0" w:rsidRDefault="006A0F06" w:rsidP="00273ECD">
      <w:pPr>
        <w:pStyle w:val="ListParagraph"/>
        <w:numPr>
          <w:ilvl w:val="0"/>
          <w:numId w:val="10"/>
        </w:numPr>
        <w:spacing w:before="120" w:line="240" w:lineRule="auto"/>
        <w:jc w:val="both"/>
        <w:rPr>
          <w:rFonts w:ascii="Times New Roman" w:hAnsi="Times New Roman" w:cs="Times New Roman"/>
          <w:sz w:val="24"/>
          <w:szCs w:val="24"/>
          <w:lang w:val="en-GB"/>
        </w:rPr>
      </w:pPr>
      <w:r w:rsidRPr="00273ECD">
        <w:rPr>
          <w:rFonts w:ascii="Times New Roman" w:hAnsi="Times New Roman" w:cs="Times New Roman"/>
          <w:sz w:val="24"/>
          <w:szCs w:val="24"/>
          <w:lang w:val="en-GB"/>
        </w:rPr>
        <w:t xml:space="preserve">Due to the above mentioned reasons, it is necessary that the Czech Republic introduces a completely different </w:t>
      </w:r>
      <w:r w:rsidR="00C453C0" w:rsidRPr="00273ECD">
        <w:rPr>
          <w:rFonts w:ascii="Times New Roman" w:hAnsi="Times New Roman" w:cs="Times New Roman"/>
          <w:sz w:val="24"/>
          <w:szCs w:val="24"/>
          <w:lang w:val="en-GB"/>
        </w:rPr>
        <w:t>syst</w:t>
      </w:r>
      <w:r w:rsidRPr="00273ECD">
        <w:rPr>
          <w:rFonts w:ascii="Times New Roman" w:hAnsi="Times New Roman" w:cs="Times New Roman"/>
          <w:sz w:val="24"/>
          <w:szCs w:val="24"/>
          <w:lang w:val="en-GB"/>
        </w:rPr>
        <w:t>e</w:t>
      </w:r>
      <w:r w:rsidR="00C453C0" w:rsidRPr="00273ECD">
        <w:rPr>
          <w:rFonts w:ascii="Times New Roman" w:hAnsi="Times New Roman" w:cs="Times New Roman"/>
          <w:sz w:val="24"/>
          <w:szCs w:val="24"/>
          <w:lang w:val="en-GB"/>
        </w:rPr>
        <w:t xml:space="preserve">m </w:t>
      </w:r>
      <w:r w:rsidRPr="00273ECD">
        <w:rPr>
          <w:rFonts w:ascii="Times New Roman" w:hAnsi="Times New Roman" w:cs="Times New Roman"/>
          <w:sz w:val="24"/>
          <w:szCs w:val="24"/>
          <w:lang w:val="en-GB"/>
        </w:rPr>
        <w:t>of disability assessment</w:t>
      </w:r>
      <w:r w:rsidR="00C453C0" w:rsidRPr="00273ECD">
        <w:rPr>
          <w:rFonts w:ascii="Times New Roman" w:hAnsi="Times New Roman" w:cs="Times New Roman"/>
          <w:sz w:val="24"/>
          <w:szCs w:val="24"/>
          <w:lang w:val="en-GB"/>
        </w:rPr>
        <w:t xml:space="preserve">. </w:t>
      </w:r>
      <w:r w:rsidRPr="00273ECD">
        <w:rPr>
          <w:rFonts w:ascii="Times New Roman" w:hAnsi="Times New Roman" w:cs="Times New Roman"/>
          <w:sz w:val="24"/>
          <w:szCs w:val="24"/>
          <w:lang w:val="en-GB"/>
        </w:rPr>
        <w:t xml:space="preserve">It would be appropriate to introduce a </w:t>
      </w:r>
      <w:r w:rsidR="00C453C0" w:rsidRPr="00273ECD">
        <w:rPr>
          <w:rFonts w:ascii="Times New Roman" w:hAnsi="Times New Roman" w:cs="Times New Roman"/>
          <w:sz w:val="24"/>
          <w:szCs w:val="24"/>
          <w:lang w:val="en-GB"/>
        </w:rPr>
        <w:t>multidisciplin</w:t>
      </w:r>
      <w:r w:rsidRPr="00273ECD">
        <w:rPr>
          <w:rFonts w:ascii="Times New Roman" w:hAnsi="Times New Roman" w:cs="Times New Roman"/>
          <w:sz w:val="24"/>
          <w:szCs w:val="24"/>
          <w:lang w:val="en-GB"/>
        </w:rPr>
        <w:t>ary assessment where the state of health of the applicant would be assessed by his or her general practitioner</w:t>
      </w:r>
      <w:r w:rsidR="004D5C48">
        <w:rPr>
          <w:rFonts w:ascii="Times New Roman" w:hAnsi="Times New Roman" w:cs="Times New Roman"/>
          <w:sz w:val="24"/>
          <w:szCs w:val="24"/>
          <w:lang w:val="en-GB"/>
        </w:rPr>
        <w:t xml:space="preserve">, </w:t>
      </w:r>
      <w:r w:rsidRPr="00273ECD">
        <w:rPr>
          <w:rFonts w:ascii="Times New Roman" w:hAnsi="Times New Roman" w:cs="Times New Roman"/>
          <w:sz w:val="24"/>
          <w:szCs w:val="24"/>
          <w:lang w:val="en-GB"/>
        </w:rPr>
        <w:t>medical specialist</w:t>
      </w:r>
      <w:r w:rsidR="00673AAF" w:rsidRPr="00273ECD">
        <w:rPr>
          <w:rFonts w:ascii="Times New Roman" w:hAnsi="Times New Roman" w:cs="Times New Roman"/>
          <w:sz w:val="24"/>
          <w:szCs w:val="24"/>
          <w:lang w:val="en-GB"/>
        </w:rPr>
        <w:t>,</w:t>
      </w:r>
      <w:r w:rsidRPr="00273ECD">
        <w:rPr>
          <w:rFonts w:ascii="Times New Roman" w:hAnsi="Times New Roman" w:cs="Times New Roman"/>
          <w:sz w:val="24"/>
          <w:szCs w:val="24"/>
          <w:lang w:val="en-GB"/>
        </w:rPr>
        <w:t xml:space="preserve"> </w:t>
      </w:r>
      <w:r w:rsidR="00673AAF" w:rsidRPr="00273ECD">
        <w:rPr>
          <w:rFonts w:ascii="Times New Roman" w:hAnsi="Times New Roman" w:cs="Times New Roman"/>
          <w:sz w:val="24"/>
          <w:szCs w:val="24"/>
          <w:lang w:val="en-GB"/>
        </w:rPr>
        <w:t xml:space="preserve">occupational therapist </w:t>
      </w:r>
      <w:r w:rsidR="00C453C0" w:rsidRPr="00273ECD">
        <w:rPr>
          <w:rFonts w:ascii="Times New Roman" w:hAnsi="Times New Roman" w:cs="Times New Roman"/>
          <w:sz w:val="24"/>
          <w:szCs w:val="24"/>
          <w:lang w:val="en-GB"/>
        </w:rPr>
        <w:t>a</w:t>
      </w:r>
      <w:r w:rsidR="00673AAF" w:rsidRPr="00273ECD">
        <w:rPr>
          <w:rFonts w:ascii="Times New Roman" w:hAnsi="Times New Roman" w:cs="Times New Roman"/>
          <w:sz w:val="24"/>
          <w:szCs w:val="24"/>
          <w:lang w:val="en-GB"/>
        </w:rPr>
        <w:t>nd</w:t>
      </w:r>
      <w:r w:rsidR="00C453C0" w:rsidRPr="00273ECD">
        <w:rPr>
          <w:rFonts w:ascii="Times New Roman" w:hAnsi="Times New Roman" w:cs="Times New Roman"/>
          <w:sz w:val="24"/>
          <w:szCs w:val="24"/>
          <w:lang w:val="en-GB"/>
        </w:rPr>
        <w:t xml:space="preserve"> </w:t>
      </w:r>
      <w:r w:rsidR="00673AAF" w:rsidRPr="00273ECD">
        <w:rPr>
          <w:rFonts w:ascii="Times New Roman" w:hAnsi="Times New Roman" w:cs="Times New Roman"/>
          <w:sz w:val="24"/>
          <w:szCs w:val="24"/>
          <w:lang w:val="en-GB"/>
        </w:rPr>
        <w:t>social worker</w:t>
      </w:r>
      <w:r w:rsidR="00C453C0" w:rsidRPr="00273ECD">
        <w:rPr>
          <w:rFonts w:ascii="Times New Roman" w:hAnsi="Times New Roman" w:cs="Times New Roman"/>
          <w:sz w:val="24"/>
          <w:szCs w:val="24"/>
          <w:lang w:val="en-GB"/>
        </w:rPr>
        <w:t xml:space="preserve">. </w:t>
      </w:r>
      <w:r w:rsidR="00673AAF" w:rsidRPr="00273ECD">
        <w:rPr>
          <w:rFonts w:ascii="Times New Roman" w:hAnsi="Times New Roman" w:cs="Times New Roman"/>
          <w:sz w:val="24"/>
          <w:szCs w:val="24"/>
          <w:lang w:val="en-GB"/>
        </w:rPr>
        <w:t>In the case of some of the benefits</w:t>
      </w:r>
      <w:r w:rsidR="004D5C48">
        <w:rPr>
          <w:rFonts w:ascii="Times New Roman" w:hAnsi="Times New Roman" w:cs="Times New Roman"/>
          <w:sz w:val="24"/>
          <w:szCs w:val="24"/>
          <w:lang w:val="en-GB"/>
        </w:rPr>
        <w:t>,</w:t>
      </w:r>
      <w:r w:rsidR="00673AAF" w:rsidRPr="00273ECD">
        <w:rPr>
          <w:rFonts w:ascii="Times New Roman" w:hAnsi="Times New Roman" w:cs="Times New Roman"/>
          <w:sz w:val="24"/>
          <w:szCs w:val="24"/>
          <w:lang w:val="en-GB"/>
        </w:rPr>
        <w:t xml:space="preserve"> it would be fully sufficient </w:t>
      </w:r>
      <w:r w:rsidR="00C453C0" w:rsidRPr="00273ECD">
        <w:rPr>
          <w:rFonts w:ascii="Times New Roman" w:hAnsi="Times New Roman" w:cs="Times New Roman"/>
          <w:sz w:val="24"/>
          <w:szCs w:val="24"/>
          <w:lang w:val="en-GB"/>
        </w:rPr>
        <w:t>a</w:t>
      </w:r>
      <w:r w:rsidR="00673AAF" w:rsidRPr="00273ECD">
        <w:rPr>
          <w:rFonts w:ascii="Times New Roman" w:hAnsi="Times New Roman" w:cs="Times New Roman"/>
          <w:sz w:val="24"/>
          <w:szCs w:val="24"/>
          <w:lang w:val="en-GB"/>
        </w:rPr>
        <w:t>nd</w:t>
      </w:r>
      <w:r w:rsidR="00C453C0" w:rsidRPr="00273ECD">
        <w:rPr>
          <w:rFonts w:ascii="Times New Roman" w:hAnsi="Times New Roman" w:cs="Times New Roman"/>
          <w:sz w:val="24"/>
          <w:szCs w:val="24"/>
          <w:lang w:val="en-GB"/>
        </w:rPr>
        <w:t xml:space="preserve"> </w:t>
      </w:r>
      <w:r w:rsidR="00673AAF" w:rsidRPr="00273ECD">
        <w:rPr>
          <w:rFonts w:ascii="Times New Roman" w:hAnsi="Times New Roman" w:cs="Times New Roman"/>
          <w:sz w:val="24"/>
          <w:szCs w:val="24"/>
          <w:lang w:val="en-GB"/>
        </w:rPr>
        <w:t>suitable to entrust the occupational therapist to make the assessment</w:t>
      </w:r>
      <w:r w:rsidR="00A24563" w:rsidRPr="00273ECD">
        <w:rPr>
          <w:rFonts w:ascii="Times New Roman" w:hAnsi="Times New Roman" w:cs="Times New Roman"/>
          <w:sz w:val="24"/>
          <w:szCs w:val="24"/>
          <w:lang w:val="en-GB"/>
        </w:rPr>
        <w:t xml:space="preserve"> –</w:t>
      </w:r>
      <w:r w:rsidR="00C453C0" w:rsidRPr="00273ECD">
        <w:rPr>
          <w:rFonts w:ascii="Times New Roman" w:hAnsi="Times New Roman" w:cs="Times New Roman"/>
          <w:sz w:val="24"/>
          <w:szCs w:val="24"/>
          <w:lang w:val="en-GB"/>
        </w:rPr>
        <w:t xml:space="preserve"> </w:t>
      </w:r>
      <w:r w:rsidR="00A24563" w:rsidRPr="00273ECD">
        <w:rPr>
          <w:rFonts w:ascii="Times New Roman" w:hAnsi="Times New Roman" w:cs="Times New Roman"/>
          <w:sz w:val="24"/>
          <w:szCs w:val="24"/>
          <w:lang w:val="en-GB"/>
        </w:rPr>
        <w:t>he</w:t>
      </w:r>
      <w:r w:rsidR="002D78B4">
        <w:rPr>
          <w:rFonts w:ascii="Times New Roman" w:hAnsi="Times New Roman" w:cs="Times New Roman"/>
          <w:sz w:val="24"/>
          <w:szCs w:val="24"/>
          <w:lang w:val="en-GB"/>
        </w:rPr>
        <w:t>/she</w:t>
      </w:r>
      <w:r w:rsidR="00A24563" w:rsidRPr="00273ECD">
        <w:rPr>
          <w:rFonts w:ascii="Times New Roman" w:hAnsi="Times New Roman" w:cs="Times New Roman"/>
          <w:sz w:val="24"/>
          <w:szCs w:val="24"/>
          <w:lang w:val="en-GB"/>
        </w:rPr>
        <w:t xml:space="preserve"> </w:t>
      </w:r>
      <w:r w:rsidR="00673AAF" w:rsidRPr="00273ECD">
        <w:rPr>
          <w:rFonts w:ascii="Times New Roman" w:hAnsi="Times New Roman" w:cs="Times New Roman"/>
          <w:sz w:val="24"/>
          <w:szCs w:val="24"/>
          <w:lang w:val="en-GB"/>
        </w:rPr>
        <w:t xml:space="preserve">would proceed from the medical reports of the applicant’s attending physicians </w:t>
      </w:r>
      <w:r w:rsidR="00C453C0" w:rsidRPr="00273ECD">
        <w:rPr>
          <w:rFonts w:ascii="Times New Roman" w:hAnsi="Times New Roman" w:cs="Times New Roman"/>
          <w:sz w:val="24"/>
          <w:szCs w:val="24"/>
          <w:lang w:val="en-GB"/>
        </w:rPr>
        <w:t>a</w:t>
      </w:r>
      <w:r w:rsidR="00673AAF" w:rsidRPr="00273ECD">
        <w:rPr>
          <w:rFonts w:ascii="Times New Roman" w:hAnsi="Times New Roman" w:cs="Times New Roman"/>
          <w:sz w:val="24"/>
          <w:szCs w:val="24"/>
          <w:lang w:val="en-GB"/>
        </w:rPr>
        <w:t>nd</w:t>
      </w:r>
      <w:r w:rsidR="00C453C0" w:rsidRPr="00273ECD">
        <w:rPr>
          <w:rFonts w:ascii="Times New Roman" w:hAnsi="Times New Roman" w:cs="Times New Roman"/>
          <w:sz w:val="24"/>
          <w:szCs w:val="24"/>
          <w:lang w:val="en-GB"/>
        </w:rPr>
        <w:t xml:space="preserve"> soci</w:t>
      </w:r>
      <w:r w:rsidR="00673AAF" w:rsidRPr="00273ECD">
        <w:rPr>
          <w:rFonts w:ascii="Times New Roman" w:hAnsi="Times New Roman" w:cs="Times New Roman"/>
          <w:sz w:val="24"/>
          <w:szCs w:val="24"/>
          <w:lang w:val="en-GB"/>
        </w:rPr>
        <w:t>a</w:t>
      </w:r>
      <w:r w:rsidR="00C453C0" w:rsidRPr="00273ECD">
        <w:rPr>
          <w:rFonts w:ascii="Times New Roman" w:hAnsi="Times New Roman" w:cs="Times New Roman"/>
          <w:sz w:val="24"/>
          <w:szCs w:val="24"/>
          <w:lang w:val="en-GB"/>
        </w:rPr>
        <w:t xml:space="preserve">l </w:t>
      </w:r>
      <w:r w:rsidR="00673AAF" w:rsidRPr="00273ECD">
        <w:rPr>
          <w:rFonts w:ascii="Times New Roman" w:hAnsi="Times New Roman" w:cs="Times New Roman"/>
          <w:sz w:val="24"/>
          <w:szCs w:val="24"/>
          <w:lang w:val="en-GB"/>
        </w:rPr>
        <w:t>worker</w:t>
      </w:r>
      <w:r w:rsidR="00C453C0" w:rsidRPr="00273ECD">
        <w:rPr>
          <w:rFonts w:ascii="Times New Roman" w:hAnsi="Times New Roman" w:cs="Times New Roman"/>
          <w:sz w:val="24"/>
          <w:szCs w:val="24"/>
          <w:lang w:val="en-GB"/>
        </w:rPr>
        <w:t xml:space="preserve">. </w:t>
      </w:r>
      <w:r w:rsidR="00673AAF" w:rsidRPr="00273ECD">
        <w:rPr>
          <w:rFonts w:ascii="Times New Roman" w:hAnsi="Times New Roman" w:cs="Times New Roman"/>
          <w:sz w:val="24"/>
          <w:szCs w:val="24"/>
          <w:lang w:val="en-GB"/>
        </w:rPr>
        <w:t xml:space="preserve">Such system is much more flexible </w:t>
      </w:r>
      <w:r w:rsidR="00C453C0" w:rsidRPr="00273ECD">
        <w:rPr>
          <w:rFonts w:ascii="Times New Roman" w:hAnsi="Times New Roman" w:cs="Times New Roman"/>
          <w:sz w:val="24"/>
          <w:szCs w:val="24"/>
          <w:lang w:val="en-GB"/>
        </w:rPr>
        <w:t>a</w:t>
      </w:r>
      <w:r w:rsidR="00673AAF" w:rsidRPr="00273ECD">
        <w:rPr>
          <w:rFonts w:ascii="Times New Roman" w:hAnsi="Times New Roman" w:cs="Times New Roman"/>
          <w:sz w:val="24"/>
          <w:szCs w:val="24"/>
          <w:lang w:val="en-GB"/>
        </w:rPr>
        <w:t>nd</w:t>
      </w:r>
      <w:r w:rsidR="00C453C0" w:rsidRPr="00273ECD">
        <w:rPr>
          <w:rFonts w:ascii="Times New Roman" w:hAnsi="Times New Roman" w:cs="Times New Roman"/>
          <w:sz w:val="24"/>
          <w:szCs w:val="24"/>
          <w:lang w:val="en-GB"/>
        </w:rPr>
        <w:t xml:space="preserve"> </w:t>
      </w:r>
      <w:r w:rsidR="00673AAF" w:rsidRPr="00273ECD">
        <w:rPr>
          <w:rFonts w:ascii="Times New Roman" w:hAnsi="Times New Roman" w:cs="Times New Roman"/>
          <w:sz w:val="24"/>
          <w:szCs w:val="24"/>
          <w:lang w:val="en-GB"/>
        </w:rPr>
        <w:t>accurate</w:t>
      </w:r>
      <w:r w:rsidR="00C453C0" w:rsidRPr="00273ECD">
        <w:rPr>
          <w:rFonts w:ascii="Times New Roman" w:hAnsi="Times New Roman" w:cs="Times New Roman"/>
          <w:sz w:val="24"/>
          <w:szCs w:val="24"/>
          <w:lang w:val="en-GB"/>
        </w:rPr>
        <w:t xml:space="preserve"> </w:t>
      </w:r>
      <w:r w:rsidR="00673AAF" w:rsidRPr="00273ECD">
        <w:rPr>
          <w:rFonts w:ascii="Times New Roman" w:hAnsi="Times New Roman" w:cs="Times New Roman"/>
          <w:sz w:val="24"/>
          <w:szCs w:val="24"/>
          <w:lang w:val="en-GB"/>
        </w:rPr>
        <w:t>than the current one</w:t>
      </w:r>
      <w:r w:rsidR="00C453C0" w:rsidRPr="00273ECD">
        <w:rPr>
          <w:rFonts w:ascii="Times New Roman" w:hAnsi="Times New Roman" w:cs="Times New Roman"/>
          <w:sz w:val="24"/>
          <w:szCs w:val="24"/>
          <w:lang w:val="en-GB"/>
        </w:rPr>
        <w:t>.</w:t>
      </w:r>
      <w:r w:rsidR="00270B3F" w:rsidRPr="00273ECD">
        <w:rPr>
          <w:rFonts w:ascii="Times New Roman" w:hAnsi="Times New Roman" w:cs="Times New Roman"/>
          <w:sz w:val="24"/>
          <w:szCs w:val="24"/>
          <w:lang w:val="en-GB"/>
        </w:rPr>
        <w:t xml:space="preserve"> However, such change would require a larger number of trained occupational therapists – currently, they are not even able to meet the requirements for occupational therapy treatment.</w:t>
      </w:r>
    </w:p>
    <w:p w:rsidR="0010448E" w:rsidRPr="00273ECD" w:rsidRDefault="00614904" w:rsidP="00273ECD">
      <w:pPr>
        <w:pStyle w:val="ListParagraph"/>
        <w:numPr>
          <w:ilvl w:val="0"/>
          <w:numId w:val="10"/>
        </w:numPr>
        <w:spacing w:before="120" w:line="240" w:lineRule="auto"/>
        <w:jc w:val="both"/>
        <w:rPr>
          <w:rFonts w:ascii="Times New Roman" w:hAnsi="Times New Roman" w:cs="Times New Roman"/>
          <w:sz w:val="24"/>
          <w:szCs w:val="24"/>
          <w:lang w:val="en-GB"/>
        </w:rPr>
      </w:pPr>
      <w:r w:rsidRPr="00273ECD">
        <w:rPr>
          <w:rFonts w:ascii="Times New Roman" w:hAnsi="Times New Roman" w:cs="Times New Roman"/>
          <w:sz w:val="24"/>
          <w:szCs w:val="24"/>
          <w:lang w:val="en-GB"/>
        </w:rPr>
        <w:t xml:space="preserve">A real revision of the </w:t>
      </w:r>
      <w:r w:rsidR="00C453C0" w:rsidRPr="00273ECD">
        <w:rPr>
          <w:rFonts w:ascii="Times New Roman" w:hAnsi="Times New Roman" w:cs="Times New Roman"/>
          <w:sz w:val="24"/>
          <w:szCs w:val="24"/>
          <w:lang w:val="en-GB"/>
        </w:rPr>
        <w:t>spe</w:t>
      </w:r>
      <w:r w:rsidRPr="00273ECD">
        <w:rPr>
          <w:rFonts w:ascii="Times New Roman" w:hAnsi="Times New Roman" w:cs="Times New Roman"/>
          <w:sz w:val="24"/>
          <w:szCs w:val="24"/>
          <w:lang w:val="en-GB"/>
        </w:rPr>
        <w:t>c</w:t>
      </w:r>
      <w:r w:rsidR="00C453C0" w:rsidRPr="00273ECD">
        <w:rPr>
          <w:rFonts w:ascii="Times New Roman" w:hAnsi="Times New Roman" w:cs="Times New Roman"/>
          <w:sz w:val="24"/>
          <w:szCs w:val="24"/>
          <w:lang w:val="en-GB"/>
        </w:rPr>
        <w:t>tr</w:t>
      </w:r>
      <w:r w:rsidRPr="00273ECD">
        <w:rPr>
          <w:rFonts w:ascii="Times New Roman" w:hAnsi="Times New Roman" w:cs="Times New Roman"/>
          <w:sz w:val="24"/>
          <w:szCs w:val="24"/>
          <w:lang w:val="en-GB"/>
        </w:rPr>
        <w:t>um</w:t>
      </w:r>
      <w:r w:rsidR="00C453C0" w:rsidRPr="00273ECD">
        <w:rPr>
          <w:rFonts w:ascii="Times New Roman" w:hAnsi="Times New Roman" w:cs="Times New Roman"/>
          <w:sz w:val="24"/>
          <w:szCs w:val="24"/>
          <w:lang w:val="en-GB"/>
        </w:rPr>
        <w:t xml:space="preserve"> </w:t>
      </w:r>
      <w:r w:rsidRPr="00273ECD">
        <w:rPr>
          <w:rFonts w:ascii="Times New Roman" w:hAnsi="Times New Roman" w:cs="Times New Roman"/>
          <w:sz w:val="24"/>
          <w:szCs w:val="24"/>
          <w:lang w:val="en-GB"/>
        </w:rPr>
        <w:t>of benefits restricted by the Act No</w:t>
      </w:r>
      <w:r w:rsidR="00C453C0" w:rsidRPr="00273ECD">
        <w:rPr>
          <w:rFonts w:ascii="Times New Roman" w:hAnsi="Times New Roman" w:cs="Times New Roman"/>
          <w:sz w:val="24"/>
          <w:szCs w:val="24"/>
          <w:lang w:val="en-GB"/>
        </w:rPr>
        <w:t xml:space="preserve">. 329/2011 </w:t>
      </w:r>
      <w:r w:rsidRPr="00273ECD">
        <w:rPr>
          <w:rFonts w:ascii="Times New Roman" w:hAnsi="Times New Roman" w:cs="Times New Roman"/>
          <w:sz w:val="24"/>
          <w:szCs w:val="24"/>
          <w:lang w:val="en-GB"/>
        </w:rPr>
        <w:t>Coll.</w:t>
      </w:r>
      <w:r w:rsidR="00C453C0" w:rsidRPr="00273ECD">
        <w:rPr>
          <w:rFonts w:ascii="Times New Roman" w:hAnsi="Times New Roman" w:cs="Times New Roman"/>
          <w:sz w:val="24"/>
          <w:szCs w:val="24"/>
          <w:lang w:val="en-GB"/>
        </w:rPr>
        <w:t xml:space="preserve"> </w:t>
      </w:r>
      <w:r w:rsidRPr="00273ECD">
        <w:rPr>
          <w:rFonts w:ascii="Times New Roman" w:hAnsi="Times New Roman" w:cs="Times New Roman"/>
          <w:sz w:val="24"/>
          <w:szCs w:val="24"/>
          <w:lang w:val="en-GB"/>
        </w:rPr>
        <w:t>on the Provision of Benefits to Persons with Disabilities has not been realized</w:t>
      </w:r>
      <w:r w:rsidR="00C453C0" w:rsidRPr="00273ECD">
        <w:rPr>
          <w:rFonts w:ascii="Times New Roman" w:hAnsi="Times New Roman" w:cs="Times New Roman"/>
          <w:sz w:val="24"/>
          <w:szCs w:val="24"/>
          <w:lang w:val="en-GB"/>
        </w:rPr>
        <w:t xml:space="preserve">. </w:t>
      </w:r>
      <w:r w:rsidRPr="00273ECD">
        <w:rPr>
          <w:rFonts w:ascii="Times New Roman" w:hAnsi="Times New Roman" w:cs="Times New Roman"/>
          <w:sz w:val="24"/>
          <w:szCs w:val="24"/>
          <w:lang w:val="en-GB"/>
        </w:rPr>
        <w:t xml:space="preserve">Similarly, the range of </w:t>
      </w:r>
      <w:r w:rsidR="001A599A" w:rsidRPr="00273ECD">
        <w:rPr>
          <w:rFonts w:ascii="Times New Roman" w:hAnsi="Times New Roman" w:cs="Times New Roman"/>
          <w:sz w:val="24"/>
          <w:szCs w:val="24"/>
          <w:lang w:val="en-GB"/>
        </w:rPr>
        <w:t>assistive devices has remained the same</w:t>
      </w:r>
      <w:r w:rsidR="00C453C0" w:rsidRPr="00273ECD">
        <w:rPr>
          <w:rFonts w:ascii="Times New Roman" w:hAnsi="Times New Roman" w:cs="Times New Roman"/>
          <w:sz w:val="24"/>
          <w:szCs w:val="24"/>
          <w:lang w:val="en-GB"/>
        </w:rPr>
        <w:t xml:space="preserve">, </w:t>
      </w:r>
      <w:r w:rsidR="001A599A" w:rsidRPr="00273ECD">
        <w:rPr>
          <w:rFonts w:ascii="Times New Roman" w:hAnsi="Times New Roman" w:cs="Times New Roman"/>
          <w:sz w:val="24"/>
          <w:szCs w:val="24"/>
          <w:lang w:val="en-GB"/>
        </w:rPr>
        <w:t xml:space="preserve">despite the recommendation of the UN CRPD Committee to broaden it – even in the case of children with disabilities where the Concluding </w:t>
      </w:r>
      <w:r w:rsidR="002D78B4">
        <w:rPr>
          <w:rFonts w:ascii="Times New Roman" w:hAnsi="Times New Roman" w:cs="Times New Roman"/>
          <w:sz w:val="24"/>
          <w:szCs w:val="24"/>
          <w:lang w:val="en-GB"/>
        </w:rPr>
        <w:t>o</w:t>
      </w:r>
      <w:r w:rsidR="001A599A" w:rsidRPr="00273ECD">
        <w:rPr>
          <w:rFonts w:ascii="Times New Roman" w:hAnsi="Times New Roman" w:cs="Times New Roman"/>
          <w:sz w:val="24"/>
          <w:szCs w:val="24"/>
          <w:lang w:val="en-GB"/>
        </w:rPr>
        <w:t>bservations on the initial report of the Czech Republic</w:t>
      </w:r>
      <w:r w:rsidR="00C453C0" w:rsidRPr="00273ECD">
        <w:rPr>
          <w:rFonts w:ascii="Times New Roman" w:hAnsi="Times New Roman" w:cs="Times New Roman"/>
          <w:sz w:val="24"/>
          <w:szCs w:val="24"/>
          <w:lang w:val="en-GB"/>
        </w:rPr>
        <w:t xml:space="preserve"> </w:t>
      </w:r>
      <w:r w:rsidR="001A599A" w:rsidRPr="00273ECD">
        <w:rPr>
          <w:rFonts w:ascii="Times New Roman" w:hAnsi="Times New Roman" w:cs="Times New Roman"/>
          <w:sz w:val="24"/>
          <w:szCs w:val="24"/>
          <w:lang w:val="en-GB"/>
        </w:rPr>
        <w:t>put a special emphasis</w:t>
      </w:r>
      <w:r w:rsidR="00C453C0" w:rsidRPr="00273ECD">
        <w:rPr>
          <w:rFonts w:ascii="Times New Roman" w:hAnsi="Times New Roman" w:cs="Times New Roman"/>
          <w:sz w:val="24"/>
          <w:szCs w:val="24"/>
          <w:lang w:val="en-GB"/>
        </w:rPr>
        <w:t xml:space="preserve">. </w:t>
      </w:r>
      <w:r w:rsidR="001A599A" w:rsidRPr="00273ECD">
        <w:rPr>
          <w:rFonts w:ascii="Times New Roman" w:hAnsi="Times New Roman" w:cs="Times New Roman"/>
          <w:sz w:val="24"/>
          <w:szCs w:val="24"/>
          <w:lang w:val="en-GB"/>
        </w:rPr>
        <w:t xml:space="preserve">Merely partial changes have been done </w:t>
      </w:r>
      <w:r w:rsidR="00AC7FBE" w:rsidRPr="00273ECD">
        <w:rPr>
          <w:rFonts w:ascii="Times New Roman" w:hAnsi="Times New Roman" w:cs="Times New Roman"/>
          <w:sz w:val="24"/>
          <w:szCs w:val="24"/>
          <w:lang w:val="en-GB"/>
        </w:rPr>
        <w:t>in the form of a</w:t>
      </w:r>
      <w:r w:rsidR="001A599A" w:rsidRPr="00273ECD">
        <w:rPr>
          <w:rFonts w:ascii="Times New Roman" w:hAnsi="Times New Roman" w:cs="Times New Roman"/>
          <w:sz w:val="24"/>
          <w:szCs w:val="24"/>
          <w:lang w:val="en-GB"/>
        </w:rPr>
        <w:t xml:space="preserve"> moderate increase of certain </w:t>
      </w:r>
      <w:r w:rsidR="00AC7FBE" w:rsidRPr="00273ECD">
        <w:rPr>
          <w:rFonts w:ascii="Times New Roman" w:hAnsi="Times New Roman" w:cs="Times New Roman"/>
          <w:sz w:val="24"/>
          <w:szCs w:val="24"/>
          <w:lang w:val="en-GB"/>
        </w:rPr>
        <w:t>benefits;</w:t>
      </w:r>
      <w:r w:rsidR="00C453C0" w:rsidRPr="00273ECD">
        <w:rPr>
          <w:rFonts w:ascii="Times New Roman" w:hAnsi="Times New Roman" w:cs="Times New Roman"/>
          <w:sz w:val="24"/>
          <w:szCs w:val="24"/>
          <w:lang w:val="en-GB"/>
        </w:rPr>
        <w:t xml:space="preserve"> </w:t>
      </w:r>
      <w:r w:rsidR="001A599A" w:rsidRPr="00273ECD">
        <w:rPr>
          <w:rFonts w:ascii="Times New Roman" w:hAnsi="Times New Roman" w:cs="Times New Roman"/>
          <w:sz w:val="24"/>
          <w:szCs w:val="24"/>
          <w:lang w:val="en-GB"/>
        </w:rPr>
        <w:t>however their range has not undergone any extension</w:t>
      </w:r>
      <w:r w:rsidR="00C453C0" w:rsidRPr="00273ECD">
        <w:rPr>
          <w:rFonts w:ascii="Times New Roman" w:hAnsi="Times New Roman" w:cs="Times New Roman"/>
          <w:sz w:val="24"/>
          <w:szCs w:val="24"/>
          <w:lang w:val="en-GB"/>
        </w:rPr>
        <w:t xml:space="preserve">. </w:t>
      </w:r>
    </w:p>
    <w:p w:rsidR="008D4448" w:rsidRPr="00273ECD" w:rsidRDefault="00544774" w:rsidP="00273ECD">
      <w:pPr>
        <w:pStyle w:val="ListParagraph"/>
        <w:numPr>
          <w:ilvl w:val="0"/>
          <w:numId w:val="10"/>
        </w:numPr>
        <w:spacing w:before="120" w:line="240" w:lineRule="auto"/>
        <w:jc w:val="both"/>
        <w:rPr>
          <w:rFonts w:ascii="Times New Roman" w:hAnsi="Times New Roman" w:cs="Times New Roman"/>
          <w:sz w:val="24"/>
          <w:szCs w:val="24"/>
          <w:lang w:val="en-GB"/>
        </w:rPr>
      </w:pPr>
      <w:r w:rsidRPr="00273ECD">
        <w:rPr>
          <w:rFonts w:ascii="Times New Roman" w:hAnsi="Times New Roman" w:cs="Times New Roman"/>
          <w:sz w:val="24"/>
          <w:szCs w:val="24"/>
          <w:lang w:val="en-GB"/>
        </w:rPr>
        <w:t>Similarly, no benefit has been introduced to c</w:t>
      </w:r>
      <w:r w:rsidR="003D3AE6" w:rsidRPr="00273ECD">
        <w:rPr>
          <w:rFonts w:ascii="Times New Roman" w:hAnsi="Times New Roman" w:cs="Times New Roman"/>
          <w:sz w:val="24"/>
          <w:szCs w:val="24"/>
          <w:lang w:val="en-GB"/>
        </w:rPr>
        <w:t>ompen</w:t>
      </w:r>
      <w:r w:rsidRPr="00273ECD">
        <w:rPr>
          <w:rFonts w:ascii="Times New Roman" w:hAnsi="Times New Roman" w:cs="Times New Roman"/>
          <w:sz w:val="24"/>
          <w:szCs w:val="24"/>
          <w:lang w:val="en-GB"/>
        </w:rPr>
        <w:t>sate the decrease of income level of a large number of families</w:t>
      </w:r>
      <w:r w:rsidR="003D3AE6" w:rsidRPr="00273ECD">
        <w:rPr>
          <w:rFonts w:ascii="Times New Roman" w:hAnsi="Times New Roman" w:cs="Times New Roman"/>
          <w:sz w:val="24"/>
          <w:szCs w:val="24"/>
          <w:lang w:val="en-GB"/>
        </w:rPr>
        <w:t xml:space="preserve">, </w:t>
      </w:r>
      <w:r w:rsidRPr="00273ECD">
        <w:rPr>
          <w:rFonts w:ascii="Times New Roman" w:hAnsi="Times New Roman" w:cs="Times New Roman"/>
          <w:sz w:val="24"/>
          <w:szCs w:val="24"/>
          <w:lang w:val="en-GB"/>
        </w:rPr>
        <w:t xml:space="preserve">instead of the abolished </w:t>
      </w:r>
      <w:r w:rsidR="004D5C48">
        <w:rPr>
          <w:rFonts w:ascii="Times New Roman" w:hAnsi="Times New Roman" w:cs="Times New Roman"/>
          <w:sz w:val="24"/>
          <w:szCs w:val="24"/>
          <w:lang w:val="en-GB"/>
        </w:rPr>
        <w:t>‘</w:t>
      </w:r>
      <w:r w:rsidRPr="00273ECD">
        <w:rPr>
          <w:rFonts w:ascii="Times New Roman" w:hAnsi="Times New Roman" w:cs="Times New Roman"/>
          <w:sz w:val="24"/>
          <w:szCs w:val="24"/>
          <w:lang w:val="en-GB"/>
        </w:rPr>
        <w:t>additional social allowance</w:t>
      </w:r>
      <w:r w:rsidR="004D5C48">
        <w:rPr>
          <w:rFonts w:ascii="Times New Roman" w:hAnsi="Times New Roman" w:cs="Times New Roman"/>
          <w:sz w:val="24"/>
          <w:szCs w:val="24"/>
          <w:lang w:val="en-GB"/>
        </w:rPr>
        <w:t>’</w:t>
      </w:r>
      <w:r w:rsidR="003D3AE6" w:rsidRPr="00273ECD">
        <w:rPr>
          <w:rFonts w:ascii="Times New Roman" w:hAnsi="Times New Roman" w:cs="Times New Roman"/>
          <w:sz w:val="24"/>
          <w:szCs w:val="24"/>
          <w:lang w:val="en-GB"/>
        </w:rPr>
        <w:t xml:space="preserve">. </w:t>
      </w:r>
      <w:r w:rsidR="00961E74" w:rsidRPr="00273ECD">
        <w:rPr>
          <w:rFonts w:ascii="Times New Roman" w:hAnsi="Times New Roman" w:cs="Times New Roman"/>
          <w:sz w:val="24"/>
          <w:szCs w:val="24"/>
          <w:lang w:val="en-GB"/>
        </w:rPr>
        <w:t>The income of m</w:t>
      </w:r>
      <w:r w:rsidRPr="00273ECD">
        <w:rPr>
          <w:rFonts w:ascii="Times New Roman" w:hAnsi="Times New Roman" w:cs="Times New Roman"/>
          <w:sz w:val="24"/>
          <w:szCs w:val="24"/>
          <w:lang w:val="en-GB"/>
        </w:rPr>
        <w:t xml:space="preserve">any families </w:t>
      </w:r>
      <w:r w:rsidR="00961E74" w:rsidRPr="00273ECD">
        <w:rPr>
          <w:rFonts w:ascii="Times New Roman" w:hAnsi="Times New Roman" w:cs="Times New Roman"/>
          <w:sz w:val="24"/>
          <w:szCs w:val="24"/>
          <w:lang w:val="en-GB"/>
        </w:rPr>
        <w:t xml:space="preserve">with </w:t>
      </w:r>
      <w:r w:rsidRPr="00273ECD">
        <w:rPr>
          <w:rFonts w:ascii="Times New Roman" w:hAnsi="Times New Roman" w:cs="Times New Roman"/>
          <w:sz w:val="24"/>
          <w:szCs w:val="24"/>
          <w:lang w:val="en-GB"/>
        </w:rPr>
        <w:t xml:space="preserve">children with disabilities </w:t>
      </w:r>
      <w:r w:rsidR="00961E74" w:rsidRPr="00273ECD">
        <w:rPr>
          <w:rFonts w:ascii="Times New Roman" w:hAnsi="Times New Roman" w:cs="Times New Roman"/>
          <w:sz w:val="24"/>
          <w:szCs w:val="24"/>
          <w:lang w:val="en-GB"/>
        </w:rPr>
        <w:t xml:space="preserve">is just </w:t>
      </w:r>
      <w:r w:rsidRPr="00273ECD">
        <w:rPr>
          <w:rFonts w:ascii="Times New Roman" w:hAnsi="Times New Roman" w:cs="Times New Roman"/>
          <w:sz w:val="24"/>
          <w:szCs w:val="24"/>
          <w:lang w:val="en-GB"/>
        </w:rPr>
        <w:t xml:space="preserve">above the subsistence </w:t>
      </w:r>
      <w:r w:rsidRPr="00273ECD">
        <w:rPr>
          <w:rFonts w:ascii="Times New Roman" w:hAnsi="Times New Roman" w:cs="Times New Roman"/>
          <w:sz w:val="24"/>
          <w:szCs w:val="24"/>
          <w:lang w:val="en-GB"/>
        </w:rPr>
        <w:lastRenderedPageBreak/>
        <w:t>level</w:t>
      </w:r>
      <w:r w:rsidR="003D3AE6" w:rsidRPr="00273ECD">
        <w:rPr>
          <w:rFonts w:ascii="Times New Roman" w:hAnsi="Times New Roman" w:cs="Times New Roman"/>
          <w:sz w:val="24"/>
          <w:szCs w:val="24"/>
          <w:lang w:val="en-GB"/>
        </w:rPr>
        <w:t xml:space="preserve">. </w:t>
      </w:r>
      <w:r w:rsidR="00961E74" w:rsidRPr="00273ECD">
        <w:rPr>
          <w:rFonts w:ascii="Times New Roman" w:hAnsi="Times New Roman" w:cs="Times New Roman"/>
          <w:sz w:val="24"/>
          <w:szCs w:val="24"/>
          <w:lang w:val="en-GB"/>
        </w:rPr>
        <w:t>Such situation is hardly sustainable in the long term</w:t>
      </w:r>
      <w:r w:rsidR="003D3AE6" w:rsidRPr="00273ECD">
        <w:rPr>
          <w:rFonts w:ascii="Times New Roman" w:hAnsi="Times New Roman" w:cs="Times New Roman"/>
          <w:sz w:val="24"/>
          <w:szCs w:val="24"/>
          <w:lang w:val="en-GB"/>
        </w:rPr>
        <w:t xml:space="preserve">. </w:t>
      </w:r>
      <w:r w:rsidR="00961E74" w:rsidRPr="00273ECD">
        <w:rPr>
          <w:rFonts w:ascii="Times New Roman" w:hAnsi="Times New Roman" w:cs="Times New Roman"/>
          <w:sz w:val="24"/>
          <w:szCs w:val="24"/>
          <w:lang w:val="en-GB"/>
        </w:rPr>
        <w:t>We believe that the State should ensure some financial stability of these families through a s</w:t>
      </w:r>
      <w:r w:rsidR="003D3AE6" w:rsidRPr="00273ECD">
        <w:rPr>
          <w:rFonts w:ascii="Times New Roman" w:hAnsi="Times New Roman" w:cs="Times New Roman"/>
          <w:sz w:val="24"/>
          <w:szCs w:val="24"/>
          <w:lang w:val="en-GB"/>
        </w:rPr>
        <w:t>peci</w:t>
      </w:r>
      <w:r w:rsidR="00961E74" w:rsidRPr="00273ECD">
        <w:rPr>
          <w:rFonts w:ascii="Times New Roman" w:hAnsi="Times New Roman" w:cs="Times New Roman"/>
          <w:sz w:val="24"/>
          <w:szCs w:val="24"/>
          <w:lang w:val="en-GB"/>
        </w:rPr>
        <w:t>a</w:t>
      </w:r>
      <w:r w:rsidR="003D3AE6" w:rsidRPr="00273ECD">
        <w:rPr>
          <w:rFonts w:ascii="Times New Roman" w:hAnsi="Times New Roman" w:cs="Times New Roman"/>
          <w:sz w:val="24"/>
          <w:szCs w:val="24"/>
          <w:lang w:val="en-GB"/>
        </w:rPr>
        <w:t xml:space="preserve">l </w:t>
      </w:r>
      <w:r w:rsidR="00961E74" w:rsidRPr="00273ECD">
        <w:rPr>
          <w:rFonts w:ascii="Times New Roman" w:hAnsi="Times New Roman" w:cs="Times New Roman"/>
          <w:sz w:val="24"/>
          <w:szCs w:val="24"/>
          <w:lang w:val="en-GB"/>
        </w:rPr>
        <w:t>benefit</w:t>
      </w:r>
      <w:r w:rsidRPr="00273ECD">
        <w:rPr>
          <w:rFonts w:ascii="Times New Roman" w:hAnsi="Times New Roman" w:cs="Times New Roman"/>
          <w:sz w:val="24"/>
          <w:szCs w:val="24"/>
          <w:lang w:val="en-GB"/>
        </w:rPr>
        <w:t>.</w:t>
      </w:r>
      <w:r w:rsidR="00C453C0" w:rsidRPr="00273ECD">
        <w:rPr>
          <w:rFonts w:ascii="Times New Roman" w:hAnsi="Times New Roman" w:cs="Times New Roman"/>
          <w:sz w:val="24"/>
          <w:szCs w:val="24"/>
          <w:lang w:val="en-GB"/>
        </w:rPr>
        <w:t xml:space="preserve"> </w:t>
      </w:r>
      <w:r w:rsidRPr="00273ECD">
        <w:rPr>
          <w:rFonts w:ascii="Times New Roman" w:hAnsi="Times New Roman" w:cs="Times New Roman"/>
          <w:sz w:val="24"/>
          <w:szCs w:val="24"/>
          <w:lang w:val="en-GB"/>
        </w:rPr>
        <w:t xml:space="preserve">The </w:t>
      </w:r>
      <w:r w:rsidR="004D5C48">
        <w:rPr>
          <w:rFonts w:ascii="Times New Roman" w:hAnsi="Times New Roman" w:cs="Times New Roman"/>
          <w:sz w:val="24"/>
          <w:szCs w:val="24"/>
          <w:lang w:val="en-GB"/>
        </w:rPr>
        <w:t>‘</w:t>
      </w:r>
      <w:r w:rsidRPr="00273ECD">
        <w:rPr>
          <w:rFonts w:ascii="Times New Roman" w:hAnsi="Times New Roman" w:cs="Times New Roman"/>
          <w:sz w:val="24"/>
          <w:szCs w:val="24"/>
          <w:lang w:val="en-GB"/>
        </w:rPr>
        <w:t>additional social allowance</w:t>
      </w:r>
      <w:r w:rsidR="004D5C48">
        <w:rPr>
          <w:rFonts w:ascii="Times New Roman" w:hAnsi="Times New Roman" w:cs="Times New Roman"/>
          <w:sz w:val="24"/>
          <w:szCs w:val="24"/>
          <w:lang w:val="en-GB"/>
        </w:rPr>
        <w:t>’</w:t>
      </w:r>
      <w:r w:rsidRPr="00273ECD">
        <w:rPr>
          <w:rFonts w:ascii="Times New Roman" w:hAnsi="Times New Roman" w:cs="Times New Roman"/>
          <w:sz w:val="24"/>
          <w:szCs w:val="24"/>
          <w:lang w:val="en-GB"/>
        </w:rPr>
        <w:t xml:space="preserve"> took into account the age and gravity of the child’s state of health in three degrees, </w:t>
      </w:r>
      <w:r w:rsidR="00C453C0" w:rsidRPr="00273ECD">
        <w:rPr>
          <w:rFonts w:ascii="Times New Roman" w:hAnsi="Times New Roman" w:cs="Times New Roman"/>
          <w:sz w:val="24"/>
          <w:szCs w:val="24"/>
          <w:lang w:val="en-GB"/>
        </w:rPr>
        <w:t>a</w:t>
      </w:r>
      <w:r w:rsidRPr="00273ECD">
        <w:rPr>
          <w:rFonts w:ascii="Times New Roman" w:hAnsi="Times New Roman" w:cs="Times New Roman"/>
          <w:sz w:val="24"/>
          <w:szCs w:val="24"/>
          <w:lang w:val="en-GB"/>
        </w:rPr>
        <w:t>nd also the most severe disability degree of the parents</w:t>
      </w:r>
      <w:r w:rsidR="00C453C0" w:rsidRPr="00273ECD">
        <w:rPr>
          <w:rFonts w:ascii="Times New Roman" w:hAnsi="Times New Roman" w:cs="Times New Roman"/>
          <w:sz w:val="24"/>
          <w:szCs w:val="24"/>
          <w:lang w:val="en-GB"/>
        </w:rPr>
        <w:t xml:space="preserve">. </w:t>
      </w:r>
    </w:p>
    <w:p w:rsidR="00247F68" w:rsidRPr="00273ECD" w:rsidRDefault="00961E74" w:rsidP="00273ECD">
      <w:pPr>
        <w:pStyle w:val="ListParagraph"/>
        <w:numPr>
          <w:ilvl w:val="0"/>
          <w:numId w:val="10"/>
        </w:numPr>
        <w:spacing w:before="120" w:line="240" w:lineRule="auto"/>
        <w:jc w:val="both"/>
        <w:rPr>
          <w:rFonts w:ascii="Times New Roman" w:hAnsi="Times New Roman" w:cs="Times New Roman"/>
          <w:color w:val="FF0000"/>
          <w:sz w:val="24"/>
          <w:szCs w:val="24"/>
          <w:lang w:val="en-GB"/>
        </w:rPr>
      </w:pPr>
      <w:r w:rsidRPr="00273ECD">
        <w:rPr>
          <w:rFonts w:ascii="Times New Roman" w:hAnsi="Times New Roman" w:cs="Times New Roman"/>
          <w:sz w:val="24"/>
          <w:szCs w:val="24"/>
          <w:lang w:val="en-GB"/>
        </w:rPr>
        <w:t>The Czech Republic did not take notice of the observation of the Committee that many beneficiaries of disability pension of the 1</w:t>
      </w:r>
      <w:r w:rsidRPr="00273ECD">
        <w:rPr>
          <w:rFonts w:ascii="Times New Roman" w:hAnsi="Times New Roman" w:cs="Times New Roman"/>
          <w:sz w:val="24"/>
          <w:szCs w:val="24"/>
          <w:vertAlign w:val="superscript"/>
          <w:lang w:val="en-GB"/>
        </w:rPr>
        <w:t>st</w:t>
      </w:r>
      <w:r w:rsidRPr="00273ECD">
        <w:rPr>
          <w:rFonts w:ascii="Times New Roman" w:hAnsi="Times New Roman" w:cs="Times New Roman"/>
          <w:sz w:val="24"/>
          <w:szCs w:val="24"/>
          <w:lang w:val="en-GB"/>
        </w:rPr>
        <w:t xml:space="preserve"> and 2</w:t>
      </w:r>
      <w:r w:rsidRPr="00273ECD">
        <w:rPr>
          <w:rFonts w:ascii="Times New Roman" w:hAnsi="Times New Roman" w:cs="Times New Roman"/>
          <w:sz w:val="24"/>
          <w:szCs w:val="24"/>
          <w:vertAlign w:val="superscript"/>
          <w:lang w:val="en-GB"/>
        </w:rPr>
        <w:t>nd</w:t>
      </w:r>
      <w:r w:rsidRPr="00273ECD">
        <w:rPr>
          <w:rFonts w:ascii="Times New Roman" w:hAnsi="Times New Roman" w:cs="Times New Roman"/>
          <w:sz w:val="24"/>
          <w:szCs w:val="24"/>
          <w:lang w:val="en-GB"/>
        </w:rPr>
        <w:t xml:space="preserve"> degree will not have the right to retirement pensions as the period during which they receive a di</w:t>
      </w:r>
      <w:r w:rsidRPr="00273ECD">
        <w:rPr>
          <w:rFonts w:ascii="Times New Roman" w:hAnsi="Times New Roman" w:cs="Times New Roman"/>
          <w:color w:val="000000" w:themeColor="text1"/>
          <w:sz w:val="24"/>
          <w:szCs w:val="24"/>
          <w:lang w:val="en-GB"/>
        </w:rPr>
        <w:t>sability pension is not included in the insurance period.</w:t>
      </w:r>
      <w:r w:rsidR="00C453C0" w:rsidRPr="00273ECD">
        <w:rPr>
          <w:rFonts w:ascii="Times New Roman" w:hAnsi="Times New Roman" w:cs="Times New Roman"/>
          <w:color w:val="000000" w:themeColor="text1"/>
          <w:sz w:val="24"/>
          <w:szCs w:val="24"/>
          <w:lang w:val="en-GB"/>
        </w:rPr>
        <w:t xml:space="preserve"> </w:t>
      </w:r>
      <w:r w:rsidR="008533B5" w:rsidRPr="00273ECD">
        <w:rPr>
          <w:rFonts w:ascii="Times New Roman" w:hAnsi="Times New Roman" w:cs="Times New Roman"/>
          <w:color w:val="000000" w:themeColor="text1"/>
          <w:sz w:val="24"/>
          <w:szCs w:val="24"/>
          <w:lang w:val="en-GB"/>
        </w:rPr>
        <w:t xml:space="preserve">When these people reach the retirement age, they will </w:t>
      </w:r>
      <w:r w:rsidR="00270B3F" w:rsidRPr="00273ECD">
        <w:rPr>
          <w:rFonts w:ascii="Times New Roman" w:hAnsi="Times New Roman" w:cs="Times New Roman"/>
          <w:color w:val="000000" w:themeColor="text1"/>
          <w:sz w:val="24"/>
          <w:szCs w:val="24"/>
          <w:lang w:val="en-GB"/>
        </w:rPr>
        <w:t xml:space="preserve">either </w:t>
      </w:r>
      <w:r w:rsidR="008533B5" w:rsidRPr="00273ECD">
        <w:rPr>
          <w:rFonts w:ascii="Times New Roman" w:hAnsi="Times New Roman" w:cs="Times New Roman"/>
          <w:color w:val="000000" w:themeColor="text1"/>
          <w:sz w:val="24"/>
          <w:szCs w:val="24"/>
          <w:lang w:val="en-GB"/>
        </w:rPr>
        <w:t xml:space="preserve">receive a pension amounting to the valorized existing </w:t>
      </w:r>
      <w:r w:rsidR="00270B3F" w:rsidRPr="00273ECD">
        <w:rPr>
          <w:rFonts w:ascii="Times New Roman" w:hAnsi="Times New Roman" w:cs="Times New Roman"/>
          <w:color w:val="000000" w:themeColor="text1"/>
          <w:sz w:val="24"/>
          <w:szCs w:val="24"/>
          <w:lang w:val="en-GB"/>
        </w:rPr>
        <w:t xml:space="preserve">degree of </w:t>
      </w:r>
      <w:r w:rsidR="008533B5" w:rsidRPr="00273ECD">
        <w:rPr>
          <w:rFonts w:ascii="Times New Roman" w:hAnsi="Times New Roman" w:cs="Times New Roman"/>
          <w:color w:val="000000" w:themeColor="text1"/>
          <w:sz w:val="24"/>
          <w:szCs w:val="24"/>
          <w:lang w:val="en-GB"/>
        </w:rPr>
        <w:t>disability pension</w:t>
      </w:r>
      <w:r w:rsidR="00270B3F" w:rsidRPr="00273ECD">
        <w:rPr>
          <w:rFonts w:ascii="Times New Roman" w:hAnsi="Times New Roman" w:cs="Times New Roman"/>
          <w:color w:val="000000" w:themeColor="text1"/>
          <w:sz w:val="24"/>
          <w:szCs w:val="24"/>
          <w:lang w:val="en-GB"/>
        </w:rPr>
        <w:t xml:space="preserve"> or,</w:t>
      </w:r>
      <w:r w:rsidR="00C453C0" w:rsidRPr="00273ECD">
        <w:rPr>
          <w:rFonts w:ascii="Times New Roman" w:hAnsi="Times New Roman" w:cs="Times New Roman"/>
          <w:color w:val="000000" w:themeColor="text1"/>
          <w:sz w:val="24"/>
          <w:szCs w:val="24"/>
          <w:lang w:val="en-GB"/>
        </w:rPr>
        <w:t xml:space="preserve"> </w:t>
      </w:r>
      <w:r w:rsidR="00270B3F" w:rsidRPr="00273ECD">
        <w:rPr>
          <w:rFonts w:ascii="Times New Roman" w:hAnsi="Times New Roman" w:cs="Times New Roman"/>
          <w:color w:val="000000" w:themeColor="text1"/>
          <w:sz w:val="24"/>
          <w:szCs w:val="24"/>
          <w:lang w:val="en-GB"/>
        </w:rPr>
        <w:t>i</w:t>
      </w:r>
      <w:r w:rsidR="008533B5" w:rsidRPr="00273ECD">
        <w:rPr>
          <w:rFonts w:ascii="Times New Roman" w:hAnsi="Times New Roman" w:cs="Times New Roman"/>
          <w:color w:val="000000" w:themeColor="text1"/>
          <w:sz w:val="24"/>
          <w:szCs w:val="24"/>
          <w:lang w:val="en-GB"/>
        </w:rPr>
        <w:t>f the pension is taken away</w:t>
      </w:r>
      <w:r w:rsidR="00C453C0" w:rsidRPr="00273ECD">
        <w:rPr>
          <w:rFonts w:ascii="Times New Roman" w:hAnsi="Times New Roman" w:cs="Times New Roman"/>
          <w:color w:val="000000" w:themeColor="text1"/>
          <w:sz w:val="24"/>
          <w:szCs w:val="24"/>
          <w:lang w:val="en-GB"/>
        </w:rPr>
        <w:t xml:space="preserve">, </w:t>
      </w:r>
      <w:r w:rsidR="008533B5" w:rsidRPr="00273ECD">
        <w:rPr>
          <w:rFonts w:ascii="Times New Roman" w:hAnsi="Times New Roman" w:cs="Times New Roman"/>
          <w:color w:val="000000" w:themeColor="text1"/>
          <w:sz w:val="24"/>
          <w:szCs w:val="24"/>
          <w:lang w:val="en-GB"/>
        </w:rPr>
        <w:t>the</w:t>
      </w:r>
      <w:r w:rsidR="002D78B4">
        <w:rPr>
          <w:rFonts w:ascii="Times New Roman" w:hAnsi="Times New Roman" w:cs="Times New Roman"/>
          <w:color w:val="000000" w:themeColor="text1"/>
          <w:sz w:val="24"/>
          <w:szCs w:val="24"/>
          <w:lang w:val="en-GB"/>
        </w:rPr>
        <w:t xml:space="preserve">y </w:t>
      </w:r>
      <w:r w:rsidR="008533B5" w:rsidRPr="00273ECD">
        <w:rPr>
          <w:rFonts w:ascii="Times New Roman" w:hAnsi="Times New Roman" w:cs="Times New Roman"/>
          <w:color w:val="000000" w:themeColor="text1"/>
          <w:sz w:val="24"/>
          <w:szCs w:val="24"/>
          <w:lang w:val="en-GB"/>
        </w:rPr>
        <w:t>will not have the right to any pension</w:t>
      </w:r>
      <w:r w:rsidR="00270B3F" w:rsidRPr="00273ECD">
        <w:rPr>
          <w:rFonts w:ascii="Times New Roman" w:hAnsi="Times New Roman" w:cs="Times New Roman"/>
          <w:color w:val="000000" w:themeColor="text1"/>
          <w:sz w:val="24"/>
          <w:szCs w:val="24"/>
          <w:lang w:val="en-GB"/>
        </w:rPr>
        <w:t xml:space="preserve"> and they will </w:t>
      </w:r>
      <w:r w:rsidR="004D5C48">
        <w:rPr>
          <w:rFonts w:ascii="Times New Roman" w:hAnsi="Times New Roman" w:cs="Times New Roman"/>
          <w:color w:val="000000" w:themeColor="text1"/>
          <w:sz w:val="24"/>
          <w:szCs w:val="24"/>
          <w:lang w:val="en-GB"/>
        </w:rPr>
        <w:t>be entitled only</w:t>
      </w:r>
      <w:r w:rsidR="004D5C48" w:rsidRPr="00273ECD">
        <w:rPr>
          <w:rFonts w:ascii="Times New Roman" w:hAnsi="Times New Roman" w:cs="Times New Roman"/>
          <w:color w:val="000000" w:themeColor="text1"/>
          <w:sz w:val="24"/>
          <w:szCs w:val="24"/>
          <w:lang w:val="en-GB"/>
        </w:rPr>
        <w:t xml:space="preserve"> </w:t>
      </w:r>
      <w:r w:rsidR="004D5C48">
        <w:rPr>
          <w:rFonts w:ascii="Times New Roman" w:hAnsi="Times New Roman" w:cs="Times New Roman"/>
          <w:color w:val="000000" w:themeColor="text1"/>
          <w:sz w:val="24"/>
          <w:szCs w:val="24"/>
          <w:lang w:val="en-GB"/>
        </w:rPr>
        <w:t>to</w:t>
      </w:r>
      <w:r w:rsidR="00270B3F" w:rsidRPr="00273ECD">
        <w:rPr>
          <w:rFonts w:ascii="Times New Roman" w:hAnsi="Times New Roman" w:cs="Times New Roman"/>
          <w:color w:val="000000" w:themeColor="text1"/>
          <w:sz w:val="24"/>
          <w:szCs w:val="24"/>
          <w:lang w:val="en-GB"/>
        </w:rPr>
        <w:t xml:space="preserve"> </w:t>
      </w:r>
      <w:r w:rsidR="00F24922" w:rsidRPr="00273ECD">
        <w:rPr>
          <w:rFonts w:ascii="Times New Roman" w:hAnsi="Times New Roman" w:cs="Times New Roman"/>
          <w:color w:val="000000" w:themeColor="text1"/>
          <w:sz w:val="24"/>
          <w:szCs w:val="24"/>
          <w:lang w:val="en-GB"/>
        </w:rPr>
        <w:t>benefits</w:t>
      </w:r>
      <w:r w:rsidR="004D5C48">
        <w:rPr>
          <w:rFonts w:ascii="Times New Roman" w:hAnsi="Times New Roman" w:cs="Times New Roman"/>
          <w:color w:val="000000" w:themeColor="text1"/>
          <w:sz w:val="24"/>
          <w:szCs w:val="24"/>
          <w:lang w:val="en-GB"/>
        </w:rPr>
        <w:t>, such as</w:t>
      </w:r>
      <w:r w:rsidR="00276B4E">
        <w:rPr>
          <w:rFonts w:ascii="Times New Roman" w:hAnsi="Times New Roman" w:cs="Times New Roman"/>
          <w:color w:val="000000" w:themeColor="text1"/>
          <w:sz w:val="24"/>
          <w:szCs w:val="24"/>
          <w:lang w:val="en-GB"/>
        </w:rPr>
        <w:t xml:space="preserve"> </w:t>
      </w:r>
      <w:r w:rsidR="00270B3F" w:rsidRPr="00273ECD">
        <w:rPr>
          <w:rFonts w:ascii="Times New Roman" w:hAnsi="Times New Roman" w:cs="Times New Roman"/>
          <w:color w:val="000000" w:themeColor="text1"/>
          <w:sz w:val="24"/>
          <w:szCs w:val="24"/>
          <w:lang w:val="en-GB"/>
        </w:rPr>
        <w:t>poverty</w:t>
      </w:r>
      <w:r w:rsidR="004D5C48">
        <w:rPr>
          <w:rFonts w:ascii="Times New Roman" w:hAnsi="Times New Roman" w:cs="Times New Roman"/>
          <w:color w:val="000000" w:themeColor="text1"/>
          <w:sz w:val="24"/>
          <w:szCs w:val="24"/>
          <w:lang w:val="en-GB"/>
        </w:rPr>
        <w:t xml:space="preserve"> a</w:t>
      </w:r>
      <w:r w:rsidR="00276B4E">
        <w:rPr>
          <w:rFonts w:ascii="Times New Roman" w:hAnsi="Times New Roman" w:cs="Times New Roman"/>
          <w:color w:val="000000" w:themeColor="text1"/>
          <w:sz w:val="24"/>
          <w:szCs w:val="24"/>
          <w:lang w:val="en-GB"/>
        </w:rPr>
        <w:t>llowance</w:t>
      </w:r>
      <w:r w:rsidR="00C453C0" w:rsidRPr="00273ECD">
        <w:rPr>
          <w:rFonts w:ascii="Times New Roman" w:hAnsi="Times New Roman" w:cs="Times New Roman"/>
          <w:color w:val="000000" w:themeColor="text1"/>
          <w:sz w:val="24"/>
          <w:szCs w:val="24"/>
          <w:lang w:val="en-GB"/>
        </w:rPr>
        <w:t xml:space="preserve">. </w:t>
      </w:r>
    </w:p>
    <w:p w:rsidR="00804A92" w:rsidRPr="00273ECD" w:rsidRDefault="0064469C" w:rsidP="002D78B4">
      <w:pPr>
        <w:pStyle w:val="ListParagraph"/>
        <w:numPr>
          <w:ilvl w:val="0"/>
          <w:numId w:val="10"/>
        </w:numPr>
        <w:spacing w:before="120" w:line="240" w:lineRule="auto"/>
        <w:jc w:val="both"/>
        <w:rPr>
          <w:rFonts w:ascii="Times New Roman" w:hAnsi="Times New Roman" w:cs="Times New Roman"/>
          <w:color w:val="FF0000"/>
          <w:sz w:val="24"/>
          <w:szCs w:val="24"/>
          <w:lang w:val="en-GB"/>
        </w:rPr>
      </w:pPr>
      <w:r w:rsidRPr="00273ECD">
        <w:rPr>
          <w:rFonts w:ascii="Times New Roman" w:hAnsi="Times New Roman" w:cs="Times New Roman"/>
          <w:sz w:val="24"/>
          <w:szCs w:val="24"/>
          <w:lang w:val="en-GB"/>
        </w:rPr>
        <w:t xml:space="preserve">The recommendation of the Committee </w:t>
      </w:r>
      <w:r w:rsidR="008533B5" w:rsidRPr="00273ECD">
        <w:rPr>
          <w:rFonts w:ascii="Times New Roman" w:hAnsi="Times New Roman" w:cs="Times New Roman"/>
          <w:sz w:val="24"/>
          <w:szCs w:val="24"/>
          <w:lang w:val="en-GB"/>
        </w:rPr>
        <w:t xml:space="preserve">to </w:t>
      </w:r>
      <w:r w:rsidRPr="00273ECD">
        <w:rPr>
          <w:rFonts w:ascii="Times New Roman" w:hAnsi="Times New Roman" w:cs="Times New Roman"/>
          <w:sz w:val="24"/>
          <w:szCs w:val="24"/>
          <w:lang w:val="en-GB"/>
        </w:rPr>
        <w:t>“</w:t>
      </w:r>
      <w:r w:rsidR="008533B5" w:rsidRPr="00273ECD">
        <w:rPr>
          <w:rFonts w:ascii="Times New Roman" w:hAnsi="Times New Roman" w:cs="Times New Roman"/>
          <w:sz w:val="24"/>
          <w:szCs w:val="24"/>
          <w:lang w:val="en-GB"/>
        </w:rPr>
        <w:t>revise the newly established method of calculating the relevant period from the beginning of disability until the entitlement of retirement pensions, as it has resulted in the amount of the pension received by persons with disabilities at the third level being belo</w:t>
      </w:r>
      <w:r w:rsidR="008533B5" w:rsidRPr="00273ECD">
        <w:rPr>
          <w:rFonts w:ascii="Times New Roman" w:hAnsi="Times New Roman" w:cs="Times New Roman"/>
          <w:color w:val="000000" w:themeColor="text1"/>
          <w:sz w:val="24"/>
          <w:szCs w:val="24"/>
          <w:lang w:val="en-GB"/>
        </w:rPr>
        <w:t>w the minimum subsistence level</w:t>
      </w:r>
      <w:r w:rsidRPr="00273ECD">
        <w:rPr>
          <w:rFonts w:ascii="Times New Roman" w:hAnsi="Times New Roman" w:cs="Times New Roman"/>
          <w:color w:val="000000" w:themeColor="text1"/>
          <w:sz w:val="24"/>
          <w:szCs w:val="24"/>
          <w:lang w:val="en-GB"/>
        </w:rPr>
        <w:t>” remained without any effective response</w:t>
      </w:r>
      <w:r w:rsidR="008533B5" w:rsidRPr="00273ECD">
        <w:rPr>
          <w:rFonts w:ascii="Times New Roman" w:hAnsi="Times New Roman" w:cs="Times New Roman"/>
          <w:color w:val="000000" w:themeColor="text1"/>
          <w:sz w:val="24"/>
          <w:szCs w:val="24"/>
          <w:lang w:val="en-GB"/>
        </w:rPr>
        <w:t>.</w:t>
      </w:r>
      <w:r w:rsidRPr="00273ECD">
        <w:rPr>
          <w:rFonts w:ascii="Times New Roman" w:hAnsi="Times New Roman" w:cs="Times New Roman"/>
          <w:color w:val="000000" w:themeColor="text1"/>
          <w:sz w:val="24"/>
          <w:szCs w:val="24"/>
          <w:lang w:val="en-GB"/>
        </w:rPr>
        <w:t xml:space="preserve"> </w:t>
      </w:r>
      <w:r w:rsidR="00C453C0" w:rsidRPr="00273ECD">
        <w:rPr>
          <w:rFonts w:ascii="Times New Roman" w:hAnsi="Times New Roman" w:cs="Times New Roman"/>
          <w:color w:val="000000" w:themeColor="text1"/>
          <w:sz w:val="24"/>
          <w:szCs w:val="24"/>
          <w:lang w:val="en-GB"/>
        </w:rPr>
        <w:t>T</w:t>
      </w:r>
      <w:r w:rsidRPr="00273ECD">
        <w:rPr>
          <w:rFonts w:ascii="Times New Roman" w:hAnsi="Times New Roman" w:cs="Times New Roman"/>
          <w:color w:val="000000" w:themeColor="text1"/>
          <w:sz w:val="24"/>
          <w:szCs w:val="24"/>
          <w:lang w:val="en-GB"/>
        </w:rPr>
        <w:t xml:space="preserve">his situation holds for beneficiaries </w:t>
      </w:r>
      <w:r w:rsidR="00651BC7" w:rsidRPr="00273ECD">
        <w:rPr>
          <w:rFonts w:ascii="Times New Roman" w:hAnsi="Times New Roman" w:cs="Times New Roman"/>
          <w:color w:val="000000" w:themeColor="text1"/>
          <w:sz w:val="24"/>
          <w:szCs w:val="24"/>
          <w:lang w:val="en-GB"/>
        </w:rPr>
        <w:t>of the disability pensions in the 1</w:t>
      </w:r>
      <w:r w:rsidR="00651BC7" w:rsidRPr="00273ECD">
        <w:rPr>
          <w:rFonts w:ascii="Times New Roman" w:hAnsi="Times New Roman" w:cs="Times New Roman"/>
          <w:color w:val="000000" w:themeColor="text1"/>
          <w:sz w:val="24"/>
          <w:szCs w:val="24"/>
          <w:vertAlign w:val="superscript"/>
          <w:lang w:val="en-GB"/>
        </w:rPr>
        <w:t>st</w:t>
      </w:r>
      <w:r w:rsidR="00651BC7" w:rsidRPr="00273ECD">
        <w:rPr>
          <w:rFonts w:ascii="Times New Roman" w:hAnsi="Times New Roman" w:cs="Times New Roman"/>
          <w:color w:val="000000" w:themeColor="text1"/>
          <w:sz w:val="24"/>
          <w:szCs w:val="24"/>
          <w:lang w:val="en-GB"/>
        </w:rPr>
        <w:t xml:space="preserve"> and 2</w:t>
      </w:r>
      <w:r w:rsidR="00651BC7" w:rsidRPr="00273ECD">
        <w:rPr>
          <w:rFonts w:ascii="Times New Roman" w:hAnsi="Times New Roman" w:cs="Times New Roman"/>
          <w:color w:val="000000" w:themeColor="text1"/>
          <w:sz w:val="24"/>
          <w:szCs w:val="24"/>
          <w:vertAlign w:val="superscript"/>
          <w:lang w:val="en-GB"/>
        </w:rPr>
        <w:t>nd</w:t>
      </w:r>
      <w:r w:rsidR="00651BC7" w:rsidRPr="00273ECD">
        <w:rPr>
          <w:rFonts w:ascii="Times New Roman" w:hAnsi="Times New Roman" w:cs="Times New Roman"/>
          <w:color w:val="000000" w:themeColor="text1"/>
          <w:sz w:val="24"/>
          <w:szCs w:val="24"/>
          <w:lang w:val="en-GB"/>
        </w:rPr>
        <w:t xml:space="preserve"> degree </w:t>
      </w:r>
      <w:r w:rsidRPr="00273ECD">
        <w:rPr>
          <w:rFonts w:ascii="Times New Roman" w:hAnsi="Times New Roman" w:cs="Times New Roman"/>
          <w:color w:val="000000" w:themeColor="text1"/>
          <w:sz w:val="24"/>
          <w:szCs w:val="24"/>
          <w:lang w:val="en-GB"/>
        </w:rPr>
        <w:t>as well</w:t>
      </w:r>
      <w:r w:rsidR="00C453C0" w:rsidRPr="00273ECD">
        <w:rPr>
          <w:rFonts w:ascii="Times New Roman" w:hAnsi="Times New Roman" w:cs="Times New Roman"/>
          <w:color w:val="000000" w:themeColor="text1"/>
          <w:sz w:val="24"/>
          <w:szCs w:val="24"/>
          <w:lang w:val="en-GB"/>
        </w:rPr>
        <w:t>.</w:t>
      </w:r>
    </w:p>
    <w:p w:rsidR="00804A92" w:rsidRPr="00273ECD" w:rsidRDefault="00804A92" w:rsidP="002D78B4">
      <w:pPr>
        <w:pStyle w:val="ListParagraph"/>
        <w:spacing w:before="120" w:line="240" w:lineRule="auto"/>
        <w:jc w:val="both"/>
        <w:rPr>
          <w:rFonts w:ascii="Times New Roman" w:hAnsi="Times New Roman" w:cs="Times New Roman"/>
          <w:sz w:val="24"/>
          <w:szCs w:val="24"/>
          <w:lang w:val="en-GB"/>
        </w:rPr>
      </w:pPr>
    </w:p>
    <w:p w:rsidR="00C453C0" w:rsidRPr="00273ECD" w:rsidRDefault="00804A92" w:rsidP="002D78B4">
      <w:pPr>
        <w:spacing w:before="120"/>
        <w:contextualSpacing/>
        <w:jc w:val="both"/>
        <w:rPr>
          <w:rFonts w:ascii="Times New Roman" w:hAnsi="Times New Roman"/>
          <w:sz w:val="24"/>
          <w:szCs w:val="24"/>
          <w:lang w:val="en-GB"/>
        </w:rPr>
      </w:pPr>
      <w:r w:rsidRPr="00273ECD">
        <w:rPr>
          <w:rFonts w:ascii="Times New Roman" w:hAnsi="Times New Roman"/>
          <w:b/>
          <w:sz w:val="24"/>
          <w:szCs w:val="24"/>
          <w:lang w:val="en-GB"/>
        </w:rPr>
        <w:t>Questions</w:t>
      </w:r>
      <w:r w:rsidR="00BF062A" w:rsidRPr="00273ECD">
        <w:rPr>
          <w:rFonts w:ascii="Times New Roman" w:hAnsi="Times New Roman"/>
          <w:b/>
          <w:sz w:val="24"/>
          <w:szCs w:val="24"/>
          <w:lang w:val="en-GB"/>
        </w:rPr>
        <w:t xml:space="preserve">:       </w:t>
      </w:r>
    </w:p>
    <w:p w:rsidR="00651BC7" w:rsidRPr="00273ECD" w:rsidRDefault="00406414" w:rsidP="002D78B4">
      <w:pPr>
        <w:pStyle w:val="ListParagraph"/>
        <w:numPr>
          <w:ilvl w:val="0"/>
          <w:numId w:val="24"/>
        </w:numPr>
        <w:spacing w:after="120" w:line="240" w:lineRule="auto"/>
        <w:ind w:left="709" w:hanging="284"/>
        <w:jc w:val="both"/>
        <w:rPr>
          <w:rFonts w:ascii="Times New Roman" w:hAnsi="Times New Roman" w:cs="Times New Roman"/>
          <w:b/>
          <w:sz w:val="24"/>
          <w:szCs w:val="24"/>
          <w:lang w:val="en-GB"/>
        </w:rPr>
      </w:pPr>
      <w:r w:rsidRPr="00273ECD">
        <w:rPr>
          <w:rFonts w:ascii="Times New Roman" w:hAnsi="Times New Roman" w:cs="Times New Roman"/>
          <w:b/>
          <w:sz w:val="24"/>
          <w:szCs w:val="24"/>
          <w:lang w:val="en-GB"/>
        </w:rPr>
        <w:t>In what way will the Czech g</w:t>
      </w:r>
      <w:r w:rsidR="00651BC7" w:rsidRPr="00273ECD">
        <w:rPr>
          <w:rFonts w:ascii="Times New Roman" w:hAnsi="Times New Roman" w:cs="Times New Roman"/>
          <w:b/>
          <w:sz w:val="24"/>
          <w:szCs w:val="24"/>
          <w:lang w:val="en-GB"/>
        </w:rPr>
        <w:t xml:space="preserve">overnment </w:t>
      </w:r>
      <w:r w:rsidR="00BF062A" w:rsidRPr="00273ECD">
        <w:rPr>
          <w:rFonts w:ascii="Times New Roman" w:hAnsi="Times New Roman" w:cs="Times New Roman"/>
          <w:b/>
          <w:sz w:val="24"/>
          <w:szCs w:val="24"/>
          <w:lang w:val="en-GB"/>
        </w:rPr>
        <w:t>l</w:t>
      </w:r>
      <w:r w:rsidR="00C453C0" w:rsidRPr="00273ECD">
        <w:rPr>
          <w:rFonts w:ascii="Times New Roman" w:hAnsi="Times New Roman" w:cs="Times New Roman"/>
          <w:b/>
          <w:sz w:val="24"/>
          <w:szCs w:val="24"/>
          <w:lang w:val="en-GB"/>
        </w:rPr>
        <w:t>egislativ</w:t>
      </w:r>
      <w:r w:rsidR="00651BC7" w:rsidRPr="00273ECD">
        <w:rPr>
          <w:rFonts w:ascii="Times New Roman" w:hAnsi="Times New Roman" w:cs="Times New Roman"/>
          <w:b/>
          <w:sz w:val="24"/>
          <w:szCs w:val="24"/>
          <w:lang w:val="en-GB"/>
        </w:rPr>
        <w:t>ely</w:t>
      </w:r>
      <w:r w:rsidR="00C453C0" w:rsidRPr="00273ECD">
        <w:rPr>
          <w:rFonts w:ascii="Times New Roman" w:hAnsi="Times New Roman" w:cs="Times New Roman"/>
          <w:b/>
          <w:sz w:val="24"/>
          <w:szCs w:val="24"/>
          <w:lang w:val="en-GB"/>
        </w:rPr>
        <w:t xml:space="preserve"> </w:t>
      </w:r>
      <w:r w:rsidR="00651BC7" w:rsidRPr="00273ECD">
        <w:rPr>
          <w:rFonts w:ascii="Times New Roman" w:hAnsi="Times New Roman" w:cs="Times New Roman"/>
          <w:b/>
          <w:sz w:val="24"/>
          <w:szCs w:val="24"/>
          <w:lang w:val="en-GB"/>
        </w:rPr>
        <w:t>shorten the p</w:t>
      </w:r>
      <w:r w:rsidR="008934B4">
        <w:rPr>
          <w:rFonts w:ascii="Times New Roman" w:hAnsi="Times New Roman" w:cs="Times New Roman"/>
          <w:b/>
          <w:sz w:val="24"/>
          <w:szCs w:val="24"/>
          <w:lang w:val="en-GB"/>
        </w:rPr>
        <w:t>eriod for drawing up the medical</w:t>
      </w:r>
      <w:r w:rsidR="00651BC7" w:rsidRPr="00273ECD">
        <w:rPr>
          <w:rFonts w:ascii="Times New Roman" w:hAnsi="Times New Roman" w:cs="Times New Roman"/>
          <w:b/>
          <w:sz w:val="24"/>
          <w:szCs w:val="24"/>
          <w:lang w:val="en-GB"/>
        </w:rPr>
        <w:t xml:space="preserve"> assessment</w:t>
      </w:r>
      <w:r w:rsidR="00BF062A" w:rsidRPr="00273ECD">
        <w:rPr>
          <w:rFonts w:ascii="Times New Roman" w:hAnsi="Times New Roman" w:cs="Times New Roman"/>
          <w:b/>
          <w:sz w:val="24"/>
          <w:szCs w:val="24"/>
          <w:lang w:val="en-GB"/>
        </w:rPr>
        <w:t>?</w:t>
      </w:r>
    </w:p>
    <w:p w:rsidR="00A24563" w:rsidRPr="00273ECD" w:rsidRDefault="00651BC7" w:rsidP="002D78B4">
      <w:pPr>
        <w:pStyle w:val="ListParagraph"/>
        <w:numPr>
          <w:ilvl w:val="0"/>
          <w:numId w:val="24"/>
        </w:numPr>
        <w:spacing w:after="120" w:line="240" w:lineRule="auto"/>
        <w:ind w:left="709" w:hanging="284"/>
        <w:jc w:val="both"/>
        <w:rPr>
          <w:rFonts w:ascii="Times New Roman" w:hAnsi="Times New Roman" w:cs="Times New Roman"/>
          <w:b/>
          <w:sz w:val="24"/>
          <w:szCs w:val="24"/>
          <w:lang w:val="en-GB"/>
        </w:rPr>
      </w:pPr>
      <w:r w:rsidRPr="00273ECD">
        <w:rPr>
          <w:rFonts w:ascii="Times New Roman" w:hAnsi="Times New Roman" w:cs="Times New Roman"/>
          <w:b/>
          <w:sz w:val="24"/>
          <w:szCs w:val="24"/>
          <w:lang w:val="en-GB"/>
        </w:rPr>
        <w:lastRenderedPageBreak/>
        <w:t>When will the Czech Republic</w:t>
      </w:r>
      <w:r w:rsidR="00BF062A" w:rsidRPr="00273ECD">
        <w:rPr>
          <w:rFonts w:ascii="Times New Roman" w:hAnsi="Times New Roman" w:cs="Times New Roman"/>
          <w:b/>
          <w:sz w:val="24"/>
          <w:szCs w:val="24"/>
          <w:lang w:val="en-GB"/>
        </w:rPr>
        <w:t xml:space="preserve"> </w:t>
      </w:r>
      <w:r w:rsidRPr="00273ECD">
        <w:rPr>
          <w:rFonts w:ascii="Times New Roman" w:hAnsi="Times New Roman" w:cs="Times New Roman"/>
          <w:b/>
          <w:sz w:val="24"/>
          <w:szCs w:val="24"/>
          <w:lang w:val="en-GB"/>
        </w:rPr>
        <w:t xml:space="preserve">increase the number of students in the subject of specialized occupational therapist – </w:t>
      </w:r>
      <w:r w:rsidR="00F24922" w:rsidRPr="00273ECD">
        <w:rPr>
          <w:rFonts w:ascii="Times New Roman" w:hAnsi="Times New Roman" w:cs="Times New Roman"/>
          <w:b/>
          <w:sz w:val="24"/>
          <w:szCs w:val="24"/>
          <w:lang w:val="en-GB"/>
        </w:rPr>
        <w:t>t</w:t>
      </w:r>
      <w:r w:rsidRPr="00273ECD">
        <w:rPr>
          <w:rFonts w:ascii="Times New Roman" w:hAnsi="Times New Roman" w:cs="Times New Roman"/>
          <w:b/>
          <w:sz w:val="24"/>
          <w:szCs w:val="24"/>
          <w:lang w:val="en-GB"/>
        </w:rPr>
        <w:t xml:space="preserve">o </w:t>
      </w:r>
      <w:r w:rsidR="00F24922" w:rsidRPr="00273ECD">
        <w:rPr>
          <w:rFonts w:ascii="Times New Roman" w:hAnsi="Times New Roman" w:cs="Times New Roman"/>
          <w:b/>
          <w:sz w:val="24"/>
          <w:szCs w:val="24"/>
          <w:lang w:val="en-GB"/>
        </w:rPr>
        <w:t xml:space="preserve">help introduce a </w:t>
      </w:r>
      <w:r w:rsidRPr="00273ECD">
        <w:rPr>
          <w:rFonts w:ascii="Times New Roman" w:hAnsi="Times New Roman" w:cs="Times New Roman"/>
          <w:b/>
          <w:sz w:val="24"/>
          <w:szCs w:val="24"/>
          <w:lang w:val="en-GB"/>
        </w:rPr>
        <w:t xml:space="preserve">new </w:t>
      </w:r>
      <w:r w:rsidR="00F24922" w:rsidRPr="00273ECD">
        <w:rPr>
          <w:rFonts w:ascii="Times New Roman" w:hAnsi="Times New Roman" w:cs="Times New Roman"/>
          <w:b/>
          <w:sz w:val="24"/>
          <w:szCs w:val="24"/>
          <w:lang w:val="en-GB"/>
        </w:rPr>
        <w:t xml:space="preserve">disability </w:t>
      </w:r>
      <w:r w:rsidRPr="00273ECD">
        <w:rPr>
          <w:rFonts w:ascii="Times New Roman" w:hAnsi="Times New Roman" w:cs="Times New Roman"/>
          <w:b/>
          <w:sz w:val="24"/>
          <w:szCs w:val="24"/>
          <w:lang w:val="en-GB"/>
        </w:rPr>
        <w:t xml:space="preserve">assessment </w:t>
      </w:r>
      <w:r w:rsidR="00F24922" w:rsidRPr="00273ECD">
        <w:rPr>
          <w:rFonts w:ascii="Times New Roman" w:hAnsi="Times New Roman" w:cs="Times New Roman"/>
          <w:b/>
          <w:sz w:val="24"/>
          <w:szCs w:val="24"/>
          <w:lang w:val="en-GB"/>
        </w:rPr>
        <w:t>system</w:t>
      </w:r>
      <w:r w:rsidR="00BF062A" w:rsidRPr="00273ECD">
        <w:rPr>
          <w:rFonts w:ascii="Times New Roman" w:hAnsi="Times New Roman" w:cs="Times New Roman"/>
          <w:b/>
          <w:sz w:val="24"/>
          <w:szCs w:val="24"/>
          <w:lang w:val="en-GB"/>
        </w:rPr>
        <w:t>?</w:t>
      </w:r>
      <w:r w:rsidR="00C453C0" w:rsidRPr="00273ECD">
        <w:rPr>
          <w:rFonts w:ascii="Times New Roman" w:hAnsi="Times New Roman" w:cs="Times New Roman"/>
          <w:b/>
          <w:sz w:val="24"/>
          <w:szCs w:val="24"/>
          <w:lang w:val="en-GB"/>
        </w:rPr>
        <w:t xml:space="preserve"> </w:t>
      </w:r>
    </w:p>
    <w:p w:rsidR="001A1923" w:rsidRPr="00273ECD" w:rsidRDefault="00406414" w:rsidP="002D78B4">
      <w:pPr>
        <w:pStyle w:val="ListParagraph"/>
        <w:numPr>
          <w:ilvl w:val="0"/>
          <w:numId w:val="24"/>
        </w:numPr>
        <w:spacing w:after="120" w:line="240" w:lineRule="auto"/>
        <w:ind w:left="709" w:hanging="284"/>
        <w:jc w:val="both"/>
        <w:rPr>
          <w:rFonts w:ascii="Times New Roman" w:hAnsi="Times New Roman" w:cs="Times New Roman"/>
          <w:b/>
          <w:sz w:val="24"/>
          <w:szCs w:val="24"/>
          <w:lang w:val="en-GB"/>
        </w:rPr>
      </w:pPr>
      <w:r w:rsidRPr="00273ECD">
        <w:rPr>
          <w:rFonts w:ascii="Times New Roman" w:hAnsi="Times New Roman" w:cs="Times New Roman"/>
          <w:b/>
          <w:sz w:val="24"/>
          <w:szCs w:val="24"/>
          <w:lang w:val="en-GB"/>
        </w:rPr>
        <w:t>Is the Czech g</w:t>
      </w:r>
      <w:r w:rsidR="00A24563" w:rsidRPr="00273ECD">
        <w:rPr>
          <w:rFonts w:ascii="Times New Roman" w:hAnsi="Times New Roman" w:cs="Times New Roman"/>
          <w:b/>
          <w:sz w:val="24"/>
          <w:szCs w:val="24"/>
          <w:lang w:val="en-GB"/>
        </w:rPr>
        <w:t xml:space="preserve">overnment considering a change of the disability assessment into a completely </w:t>
      </w:r>
      <w:r w:rsidR="00C453C0" w:rsidRPr="00273ECD">
        <w:rPr>
          <w:rFonts w:ascii="Times New Roman" w:hAnsi="Times New Roman" w:cs="Times New Roman"/>
          <w:b/>
          <w:sz w:val="24"/>
          <w:szCs w:val="24"/>
          <w:lang w:val="en-GB"/>
        </w:rPr>
        <w:t>n</w:t>
      </w:r>
      <w:r w:rsidR="00A24563" w:rsidRPr="00273ECD">
        <w:rPr>
          <w:rFonts w:ascii="Times New Roman" w:hAnsi="Times New Roman" w:cs="Times New Roman"/>
          <w:b/>
          <w:sz w:val="24"/>
          <w:szCs w:val="24"/>
          <w:lang w:val="en-GB"/>
        </w:rPr>
        <w:t xml:space="preserve">ew </w:t>
      </w:r>
      <w:r w:rsidR="00C453C0" w:rsidRPr="00273ECD">
        <w:rPr>
          <w:rFonts w:ascii="Times New Roman" w:hAnsi="Times New Roman" w:cs="Times New Roman"/>
          <w:b/>
          <w:sz w:val="24"/>
          <w:szCs w:val="24"/>
          <w:lang w:val="en-GB"/>
        </w:rPr>
        <w:t>syst</w:t>
      </w:r>
      <w:r w:rsidR="00A24563" w:rsidRPr="00273ECD">
        <w:rPr>
          <w:rFonts w:ascii="Times New Roman" w:hAnsi="Times New Roman" w:cs="Times New Roman"/>
          <w:b/>
          <w:sz w:val="24"/>
          <w:szCs w:val="24"/>
          <w:lang w:val="en-GB"/>
        </w:rPr>
        <w:t>e</w:t>
      </w:r>
      <w:r w:rsidR="00C453C0" w:rsidRPr="00273ECD">
        <w:rPr>
          <w:rFonts w:ascii="Times New Roman" w:hAnsi="Times New Roman" w:cs="Times New Roman"/>
          <w:b/>
          <w:sz w:val="24"/>
          <w:szCs w:val="24"/>
          <w:lang w:val="en-GB"/>
        </w:rPr>
        <w:t>m</w:t>
      </w:r>
      <w:r w:rsidR="00A24563" w:rsidRPr="00273ECD">
        <w:rPr>
          <w:rFonts w:ascii="Times New Roman" w:hAnsi="Times New Roman" w:cs="Times New Roman"/>
          <w:b/>
          <w:sz w:val="24"/>
          <w:szCs w:val="24"/>
          <w:lang w:val="en-GB"/>
        </w:rPr>
        <w:t xml:space="preserve"> in which the doctors authorized to do the medical assessment would not figure anymore</w:t>
      </w:r>
      <w:r w:rsidR="00C12C46" w:rsidRPr="00273ECD">
        <w:rPr>
          <w:rFonts w:ascii="Times New Roman" w:hAnsi="Times New Roman" w:cs="Times New Roman"/>
          <w:b/>
          <w:sz w:val="24"/>
          <w:szCs w:val="24"/>
          <w:lang w:val="en-GB"/>
        </w:rPr>
        <w:t>?</w:t>
      </w:r>
    </w:p>
    <w:p w:rsidR="002D632D" w:rsidRPr="00273ECD" w:rsidRDefault="002D632D" w:rsidP="00273ECD">
      <w:pPr>
        <w:spacing w:after="120"/>
        <w:jc w:val="both"/>
        <w:rPr>
          <w:rFonts w:ascii="Times New Roman" w:hAnsi="Times New Roman"/>
          <w:b/>
          <w:sz w:val="24"/>
          <w:szCs w:val="24"/>
          <w:lang w:val="en-GB"/>
        </w:rPr>
      </w:pPr>
    </w:p>
    <w:p w:rsidR="002D632D" w:rsidRPr="00273ECD" w:rsidRDefault="002D632D" w:rsidP="00273ECD">
      <w:pPr>
        <w:spacing w:after="120"/>
        <w:jc w:val="both"/>
        <w:rPr>
          <w:rFonts w:ascii="Times New Roman" w:hAnsi="Times New Roman"/>
          <w:b/>
          <w:sz w:val="24"/>
          <w:szCs w:val="24"/>
          <w:lang w:val="en-GB"/>
        </w:rPr>
      </w:pPr>
    </w:p>
    <w:p w:rsidR="002D632D" w:rsidRPr="00273ECD" w:rsidRDefault="002D632D" w:rsidP="00273ECD">
      <w:pPr>
        <w:jc w:val="both"/>
        <w:rPr>
          <w:rFonts w:ascii="Times New Roman" w:hAnsi="Times New Roman"/>
          <w:b/>
          <w:sz w:val="28"/>
          <w:szCs w:val="28"/>
          <w:lang w:val="en-GB"/>
        </w:rPr>
      </w:pPr>
      <w:r w:rsidRPr="00273ECD">
        <w:rPr>
          <w:rFonts w:ascii="Times New Roman" w:hAnsi="Times New Roman"/>
          <w:b/>
          <w:sz w:val="28"/>
          <w:szCs w:val="28"/>
          <w:lang w:val="en-GB"/>
        </w:rPr>
        <w:t>Art. 29 – Participation in political and public life</w:t>
      </w:r>
    </w:p>
    <w:p w:rsidR="002D632D" w:rsidRPr="00273ECD" w:rsidRDefault="002D632D" w:rsidP="00273ECD">
      <w:pPr>
        <w:jc w:val="both"/>
        <w:rPr>
          <w:rFonts w:ascii="Times New Roman" w:hAnsi="Times New Roman"/>
          <w:b/>
          <w:lang w:val="en-GB"/>
        </w:rPr>
      </w:pPr>
    </w:p>
    <w:p w:rsidR="002D632D" w:rsidRPr="00273ECD" w:rsidRDefault="002D632D" w:rsidP="00273ECD">
      <w:pPr>
        <w:jc w:val="both"/>
        <w:rPr>
          <w:rFonts w:ascii="Times New Roman" w:hAnsi="Times New Roman"/>
          <w:i/>
          <w:sz w:val="24"/>
          <w:szCs w:val="24"/>
          <w:lang w:val="en-GB"/>
        </w:rPr>
      </w:pPr>
      <w:r w:rsidRPr="00273ECD">
        <w:rPr>
          <w:rFonts w:ascii="Times New Roman" w:hAnsi="Times New Roman"/>
          <w:i/>
          <w:sz w:val="24"/>
          <w:szCs w:val="24"/>
          <w:lang w:val="en-GB"/>
        </w:rPr>
        <w:t>The Committee is concerned that, under the new Civil Code and election legislation, persons with disabilities with restricted legal capacity may be denied the right to vote or to stand for election, or vote at referendums. The Committee is also concerned that election materials are reportedly rarely accessible to blind persons or to persons with intellectual disabilities, that polling stations are often not physically accessible, and that ballots may not be accessible to blind persons.</w:t>
      </w:r>
    </w:p>
    <w:p w:rsidR="002D632D" w:rsidRPr="00273ECD" w:rsidRDefault="002D632D" w:rsidP="00273ECD">
      <w:pPr>
        <w:jc w:val="both"/>
        <w:rPr>
          <w:rFonts w:ascii="Times New Roman" w:hAnsi="Times New Roman"/>
          <w:i/>
          <w:sz w:val="24"/>
          <w:szCs w:val="24"/>
          <w:lang w:val="en-GB"/>
        </w:rPr>
      </w:pPr>
    </w:p>
    <w:p w:rsidR="002D632D" w:rsidRPr="00273ECD" w:rsidRDefault="002D632D" w:rsidP="00273ECD">
      <w:pPr>
        <w:jc w:val="both"/>
        <w:rPr>
          <w:rFonts w:ascii="Times New Roman" w:hAnsi="Times New Roman"/>
          <w:b/>
          <w:i/>
          <w:sz w:val="24"/>
          <w:szCs w:val="24"/>
          <w:lang w:val="en-GB"/>
        </w:rPr>
      </w:pPr>
      <w:r w:rsidRPr="00273ECD">
        <w:rPr>
          <w:rFonts w:ascii="Times New Roman" w:hAnsi="Times New Roman"/>
          <w:b/>
          <w:i/>
          <w:sz w:val="24"/>
          <w:szCs w:val="24"/>
          <w:lang w:val="en-GB"/>
        </w:rPr>
        <w:t>The Committee recommends that the State party amend the relevant laws so that all persons with disabilities can enjoy the right to vote and stand for election, regardless of guardianship or other regimes. It also recommends that the State party ensure, through legislative and other measures, the accessibility of ballots and election materials, and of polling stations.</w:t>
      </w:r>
    </w:p>
    <w:p w:rsidR="002D632D" w:rsidRPr="00273ECD" w:rsidRDefault="002D632D" w:rsidP="00273ECD">
      <w:pPr>
        <w:pStyle w:val="H23G"/>
        <w:spacing w:line="240" w:lineRule="auto"/>
        <w:jc w:val="both"/>
        <w:rPr>
          <w:bCs/>
          <w:sz w:val="24"/>
          <w:szCs w:val="24"/>
          <w:u w:val="single"/>
        </w:rPr>
      </w:pPr>
      <w:r w:rsidRPr="00273ECD">
        <w:rPr>
          <w:sz w:val="24"/>
          <w:szCs w:val="24"/>
        </w:rPr>
        <w:t>Comment</w:t>
      </w:r>
      <w:r w:rsidRPr="00273ECD">
        <w:rPr>
          <w:bCs/>
          <w:sz w:val="24"/>
          <w:szCs w:val="24"/>
        </w:rPr>
        <w:t>:</w:t>
      </w:r>
    </w:p>
    <w:p w:rsidR="002D632D" w:rsidRPr="00273ECD" w:rsidRDefault="002D632D" w:rsidP="00273ECD">
      <w:pPr>
        <w:pStyle w:val="ListParagraph"/>
        <w:numPr>
          <w:ilvl w:val="0"/>
          <w:numId w:val="10"/>
        </w:numPr>
        <w:spacing w:line="240" w:lineRule="auto"/>
        <w:jc w:val="both"/>
        <w:rPr>
          <w:rFonts w:ascii="Times New Roman" w:hAnsi="Times New Roman" w:cs="Times New Roman"/>
          <w:sz w:val="24"/>
          <w:szCs w:val="24"/>
          <w:lang w:val="en-GB"/>
        </w:rPr>
      </w:pPr>
      <w:r w:rsidRPr="00273ECD">
        <w:rPr>
          <w:rFonts w:ascii="Times New Roman" w:hAnsi="Times New Roman" w:cs="Times New Roman"/>
          <w:sz w:val="24"/>
          <w:szCs w:val="24"/>
          <w:lang w:val="en-GB"/>
        </w:rPr>
        <w:t xml:space="preserve">As active and passive voting rights are concerned, it is still possible to restrict a disabled person from exercising these rights. </w:t>
      </w:r>
      <w:r w:rsidRPr="00273ECD">
        <w:rPr>
          <w:rFonts w:ascii="Times New Roman" w:hAnsi="Times New Roman" w:cs="Times New Roman"/>
          <w:sz w:val="24"/>
          <w:szCs w:val="24"/>
          <w:lang w:val="en-GB"/>
        </w:rPr>
        <w:lastRenderedPageBreak/>
        <w:t>Thanks to the statistics of the Ministry of Justice, we currently know the number of cases of restrictions of legal capacity on voting rights. Published data showed that in 2017 the courts limited the voting right to 1,920 people</w:t>
      </w:r>
      <w:r w:rsidRPr="00273ECD">
        <w:rPr>
          <w:rStyle w:val="FootnoteReference"/>
          <w:sz w:val="24"/>
          <w:szCs w:val="24"/>
          <w:lang w:val="en-GB"/>
        </w:rPr>
        <w:footnoteReference w:id="13"/>
      </w:r>
      <w:r w:rsidRPr="00273ECD">
        <w:rPr>
          <w:rFonts w:ascii="Times New Roman" w:hAnsi="Times New Roman" w:cs="Times New Roman"/>
          <w:sz w:val="24"/>
          <w:szCs w:val="24"/>
          <w:lang w:val="en-GB"/>
        </w:rPr>
        <w:t>. Unfortunately, the total number of people with limited capacity to exercise their right to vote is currently unknown.</w:t>
      </w:r>
    </w:p>
    <w:p w:rsidR="002D632D" w:rsidRPr="00273ECD" w:rsidRDefault="002D632D" w:rsidP="00273ECD">
      <w:pPr>
        <w:pStyle w:val="ListParagraph"/>
        <w:numPr>
          <w:ilvl w:val="0"/>
          <w:numId w:val="10"/>
        </w:numPr>
        <w:spacing w:line="240" w:lineRule="auto"/>
        <w:jc w:val="both"/>
        <w:rPr>
          <w:rFonts w:ascii="Times New Roman" w:hAnsi="Times New Roman" w:cs="Times New Roman"/>
          <w:sz w:val="24"/>
          <w:szCs w:val="24"/>
          <w:lang w:val="en-GB"/>
        </w:rPr>
      </w:pPr>
      <w:r w:rsidRPr="00273ECD">
        <w:rPr>
          <w:rFonts w:ascii="Times New Roman" w:hAnsi="Times New Roman" w:cs="Times New Roman"/>
          <w:sz w:val="24"/>
          <w:szCs w:val="24"/>
          <w:lang w:val="en-GB"/>
        </w:rPr>
        <w:t>In relation to the right to vote, the unifying position of the Supreme Court's Civil and Commercial College (2017) on the possibility of a court to restrict the authority to exercise the right to vote has undoubtedly played a role. The Ministry of the Interior asked the Supreme Court for an opinion on the role of the judge on the limitation of legal capacity in the exercise of the right to vote, because the decisions of the general courts were diverse and the electoral authorities were not clear how to proceed. The opinion was issued in February 2017, and the Supreme Court states that in guardianship proceedings "the court is also entitled to decide whether the person under review can be restricted in the exercise of his/her right to vote"</w:t>
      </w:r>
      <w:r w:rsidRPr="00273ECD">
        <w:rPr>
          <w:rStyle w:val="FootnoteReference"/>
          <w:sz w:val="24"/>
          <w:szCs w:val="24"/>
          <w:lang w:val="en-GB"/>
        </w:rPr>
        <w:footnoteReference w:id="14"/>
      </w:r>
      <w:r w:rsidRPr="00273ECD">
        <w:rPr>
          <w:rFonts w:ascii="Times New Roman" w:hAnsi="Times New Roman" w:cs="Times New Roman"/>
          <w:sz w:val="24"/>
          <w:szCs w:val="24"/>
          <w:lang w:val="en-GB"/>
        </w:rPr>
        <w:t>.</w:t>
      </w:r>
    </w:p>
    <w:p w:rsidR="002D632D" w:rsidRPr="00273ECD" w:rsidRDefault="002D632D" w:rsidP="00273ECD">
      <w:pPr>
        <w:pStyle w:val="ListParagraph"/>
        <w:numPr>
          <w:ilvl w:val="0"/>
          <w:numId w:val="10"/>
        </w:numPr>
        <w:spacing w:line="240" w:lineRule="auto"/>
        <w:jc w:val="both"/>
        <w:rPr>
          <w:rFonts w:ascii="Times New Roman" w:hAnsi="Times New Roman" w:cs="Times New Roman"/>
          <w:sz w:val="24"/>
          <w:szCs w:val="24"/>
          <w:lang w:val="en-GB"/>
        </w:rPr>
      </w:pPr>
      <w:r w:rsidRPr="00273ECD">
        <w:rPr>
          <w:rFonts w:ascii="Times New Roman" w:hAnsi="Times New Roman" w:cs="Times New Roman"/>
          <w:sz w:val="24"/>
          <w:szCs w:val="24"/>
          <w:lang w:val="en-GB"/>
        </w:rPr>
        <w:t>The material was criticized by Human Rights organizations</w:t>
      </w:r>
      <w:r w:rsidRPr="00273ECD">
        <w:rPr>
          <w:rStyle w:val="FootnoteReference"/>
          <w:sz w:val="24"/>
          <w:szCs w:val="24"/>
          <w:lang w:val="en-GB"/>
        </w:rPr>
        <w:footnoteReference w:id="15"/>
      </w:r>
      <w:r w:rsidRPr="00273ECD">
        <w:rPr>
          <w:rFonts w:ascii="Times New Roman" w:hAnsi="Times New Roman" w:cs="Times New Roman"/>
          <w:sz w:val="24"/>
          <w:szCs w:val="24"/>
          <w:lang w:val="en-GB"/>
        </w:rPr>
        <w:t xml:space="preserve"> for violating Article 29 of the Convention on the Rights of Persons with Disabilities. One Supreme Court judge also issued a different </w:t>
      </w:r>
      <w:r w:rsidRPr="00273ECD">
        <w:rPr>
          <w:rFonts w:ascii="Times New Roman" w:hAnsi="Times New Roman" w:cs="Times New Roman"/>
          <w:sz w:val="24"/>
          <w:szCs w:val="24"/>
          <w:lang w:val="en-GB"/>
        </w:rPr>
        <w:lastRenderedPageBreak/>
        <w:t>opinion</w:t>
      </w:r>
      <w:r w:rsidRPr="00273ECD">
        <w:rPr>
          <w:rStyle w:val="FootnoteReference"/>
          <w:sz w:val="24"/>
          <w:szCs w:val="24"/>
          <w:lang w:val="en-GB"/>
        </w:rPr>
        <w:footnoteReference w:id="16"/>
      </w:r>
      <w:r w:rsidRPr="00273ECD">
        <w:rPr>
          <w:rFonts w:ascii="Times New Roman" w:hAnsi="Times New Roman" w:cs="Times New Roman"/>
          <w:sz w:val="24"/>
          <w:szCs w:val="24"/>
          <w:lang w:val="en-GB"/>
        </w:rPr>
        <w:t xml:space="preserve"> stating why "for the reasons mentioned above, I am convinced that according to the applicable law, the courts are not entitled to make decisions about the limitation of a person's right to exercise the right to vote."</w:t>
      </w:r>
    </w:p>
    <w:p w:rsidR="002D632D" w:rsidRPr="00273ECD" w:rsidRDefault="002D632D" w:rsidP="00273ECD">
      <w:pPr>
        <w:pStyle w:val="ListParagraph"/>
        <w:numPr>
          <w:ilvl w:val="0"/>
          <w:numId w:val="10"/>
        </w:numPr>
        <w:spacing w:line="240" w:lineRule="auto"/>
        <w:jc w:val="both"/>
        <w:rPr>
          <w:rFonts w:ascii="Times New Roman" w:hAnsi="Times New Roman" w:cs="Times New Roman"/>
          <w:sz w:val="24"/>
          <w:szCs w:val="24"/>
          <w:lang w:val="en-GB"/>
        </w:rPr>
      </w:pPr>
      <w:r w:rsidRPr="00273ECD">
        <w:rPr>
          <w:rFonts w:ascii="Times New Roman" w:hAnsi="Times New Roman" w:cs="Times New Roman"/>
          <w:sz w:val="24"/>
          <w:szCs w:val="24"/>
          <w:lang w:val="en-GB"/>
        </w:rPr>
        <w:t>While this opinion united the practice and clarified how Court decisions should be made, it sets out clearly the conditions for limiting the right to vote. By taking this position, the Supreme Court however, did not take the opportunity to unify the practice in line with the CRPD and confirmed the non-compliance of this practice with article 29 stipulating that the right to vote can be restricted in the case of limited legal capacity.</w:t>
      </w:r>
    </w:p>
    <w:p w:rsidR="002D632D" w:rsidRPr="00273ECD" w:rsidRDefault="002D632D" w:rsidP="00273ECD">
      <w:pPr>
        <w:pStyle w:val="ListParagraph"/>
        <w:numPr>
          <w:ilvl w:val="0"/>
          <w:numId w:val="10"/>
        </w:numPr>
        <w:spacing w:line="240" w:lineRule="auto"/>
        <w:jc w:val="both"/>
        <w:rPr>
          <w:rFonts w:ascii="Times New Roman" w:hAnsi="Times New Roman" w:cs="Times New Roman"/>
          <w:sz w:val="24"/>
          <w:szCs w:val="24"/>
          <w:lang w:val="en-GB"/>
        </w:rPr>
      </w:pPr>
      <w:r w:rsidRPr="00273ECD">
        <w:rPr>
          <w:rFonts w:ascii="Times New Roman" w:hAnsi="Times New Roman" w:cs="Times New Roman"/>
          <w:sz w:val="24"/>
          <w:szCs w:val="24"/>
          <w:lang w:val="en-GB"/>
        </w:rPr>
        <w:t>In 2018, there was a little step in the accessibility of elections for people with cognitive disabilities. The Ministry of the Interior for the first time in cooperation with Inclusion Czech Republic prepared materials for the elections to the municipal councils</w:t>
      </w:r>
      <w:r w:rsidRPr="00273ECD">
        <w:rPr>
          <w:rStyle w:val="FootnoteReference"/>
          <w:sz w:val="24"/>
          <w:szCs w:val="24"/>
          <w:lang w:val="en-GB"/>
        </w:rPr>
        <w:footnoteReference w:id="17"/>
      </w:r>
      <w:r w:rsidRPr="00273ECD">
        <w:rPr>
          <w:rFonts w:ascii="Times New Roman" w:hAnsi="Times New Roman" w:cs="Times New Roman"/>
          <w:sz w:val="24"/>
          <w:szCs w:val="24"/>
          <w:lang w:val="en-GB"/>
        </w:rPr>
        <w:t xml:space="preserve"> and the Senate</w:t>
      </w:r>
      <w:r w:rsidRPr="00273ECD">
        <w:rPr>
          <w:rStyle w:val="FootnoteReference"/>
          <w:sz w:val="24"/>
          <w:szCs w:val="24"/>
          <w:lang w:val="en-GB"/>
        </w:rPr>
        <w:footnoteReference w:id="18"/>
      </w:r>
      <w:r w:rsidRPr="00273ECD">
        <w:rPr>
          <w:rFonts w:ascii="Times New Roman" w:hAnsi="Times New Roman" w:cs="Times New Roman"/>
          <w:sz w:val="24"/>
          <w:szCs w:val="24"/>
          <w:lang w:val="en-GB"/>
        </w:rPr>
        <w:t>. Unfortunately, the materials were distributed only through non-profit organisations’ channels</w:t>
      </w:r>
      <w:r w:rsidRPr="00273ECD">
        <w:rPr>
          <w:rStyle w:val="FootnoteReference"/>
          <w:sz w:val="24"/>
          <w:szCs w:val="24"/>
          <w:lang w:val="en-GB"/>
        </w:rPr>
        <w:footnoteReference w:id="19"/>
      </w:r>
      <w:r w:rsidRPr="00273ECD">
        <w:rPr>
          <w:rFonts w:ascii="Times New Roman" w:hAnsi="Times New Roman" w:cs="Times New Roman"/>
          <w:sz w:val="24"/>
          <w:szCs w:val="24"/>
          <w:lang w:val="en-GB"/>
        </w:rPr>
        <w:t xml:space="preserve"> and not through the Ministry's channels. Meanwhile, this was a one-time cooperation, but such materials could be published for further elections, especially for the upcoming European elections.</w:t>
      </w:r>
    </w:p>
    <w:p w:rsidR="002D632D" w:rsidRPr="00273ECD" w:rsidRDefault="002D632D" w:rsidP="00273ECD">
      <w:pPr>
        <w:jc w:val="both"/>
        <w:rPr>
          <w:rFonts w:ascii="Times New Roman" w:hAnsi="Times New Roman"/>
          <w:b/>
          <w:sz w:val="24"/>
          <w:szCs w:val="24"/>
          <w:lang w:val="en-GB"/>
        </w:rPr>
      </w:pPr>
      <w:r w:rsidRPr="00273ECD">
        <w:rPr>
          <w:rFonts w:ascii="Times New Roman" w:hAnsi="Times New Roman"/>
          <w:b/>
          <w:sz w:val="24"/>
          <w:szCs w:val="24"/>
          <w:lang w:val="en-GB"/>
        </w:rPr>
        <w:t>Question:</w:t>
      </w:r>
    </w:p>
    <w:p w:rsidR="002D632D" w:rsidRPr="00273ECD" w:rsidRDefault="002D632D" w:rsidP="00273ECD">
      <w:pPr>
        <w:pStyle w:val="ListParagraph"/>
        <w:numPr>
          <w:ilvl w:val="0"/>
          <w:numId w:val="31"/>
        </w:numPr>
        <w:spacing w:line="240" w:lineRule="auto"/>
        <w:jc w:val="both"/>
        <w:rPr>
          <w:rFonts w:ascii="Times New Roman" w:hAnsi="Times New Roman" w:cs="Times New Roman"/>
          <w:b/>
          <w:sz w:val="24"/>
          <w:szCs w:val="24"/>
          <w:lang w:val="en-GB"/>
        </w:rPr>
      </w:pPr>
      <w:r w:rsidRPr="00273ECD">
        <w:rPr>
          <w:rFonts w:ascii="Times New Roman" w:hAnsi="Times New Roman" w:cs="Times New Roman"/>
          <w:b/>
          <w:sz w:val="24"/>
          <w:szCs w:val="24"/>
          <w:lang w:val="en-GB"/>
        </w:rPr>
        <w:lastRenderedPageBreak/>
        <w:t>When will the government remove the last legal barrier for people, so that the electoral laws will allow people with limited legal capacity to have the right to vote and allow all citizens to participate in elections?</w:t>
      </w:r>
    </w:p>
    <w:p w:rsidR="002D632D" w:rsidRPr="00273ECD" w:rsidRDefault="002D632D" w:rsidP="00273ECD">
      <w:pPr>
        <w:pStyle w:val="ListParagraph"/>
        <w:numPr>
          <w:ilvl w:val="0"/>
          <w:numId w:val="31"/>
        </w:numPr>
        <w:spacing w:after="120" w:line="240" w:lineRule="auto"/>
        <w:jc w:val="both"/>
        <w:rPr>
          <w:rFonts w:ascii="Times New Roman" w:hAnsi="Times New Roman" w:cs="Times New Roman"/>
          <w:b/>
          <w:sz w:val="24"/>
          <w:szCs w:val="24"/>
          <w:lang w:val="en-GB"/>
        </w:rPr>
      </w:pPr>
      <w:r w:rsidRPr="00273ECD">
        <w:rPr>
          <w:rFonts w:ascii="Times New Roman" w:hAnsi="Times New Roman" w:cs="Times New Roman"/>
          <w:b/>
          <w:sz w:val="24"/>
          <w:szCs w:val="24"/>
          <w:lang w:val="en-GB"/>
        </w:rPr>
        <w:t>What are the government plans to ensure the accessibility of the election process, mainly electoral materials (ballot papers and electoral materials)?</w:t>
      </w:r>
    </w:p>
    <w:sectPr w:rsidR="002D632D" w:rsidRPr="00273EC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120" w:rsidRDefault="00A82120" w:rsidP="009F2E07">
      <w:r>
        <w:separator/>
      </w:r>
    </w:p>
  </w:endnote>
  <w:endnote w:type="continuationSeparator" w:id="0">
    <w:p w:rsidR="00A82120" w:rsidRDefault="00A82120" w:rsidP="009F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nre">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114482"/>
      <w:docPartObj>
        <w:docPartGallery w:val="Page Numbers (Bottom of Page)"/>
        <w:docPartUnique/>
      </w:docPartObj>
    </w:sdtPr>
    <w:sdtEndPr/>
    <w:sdtContent>
      <w:p w:rsidR="00234757" w:rsidRDefault="00234757" w:rsidP="00234757">
        <w:pPr>
          <w:pStyle w:val="Footer"/>
          <w:jc w:val="center"/>
        </w:pPr>
        <w:r>
          <w:fldChar w:fldCharType="begin"/>
        </w:r>
        <w:r>
          <w:instrText>PAGE   \* MERGEFORMAT</w:instrText>
        </w:r>
        <w:r>
          <w:fldChar w:fldCharType="separate"/>
        </w:r>
        <w:r w:rsidR="001A469A">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120" w:rsidRDefault="00A82120" w:rsidP="009F2E07">
      <w:r>
        <w:separator/>
      </w:r>
    </w:p>
  </w:footnote>
  <w:footnote w:type="continuationSeparator" w:id="0">
    <w:p w:rsidR="00A82120" w:rsidRDefault="00A82120" w:rsidP="009F2E07">
      <w:r>
        <w:continuationSeparator/>
      </w:r>
    </w:p>
  </w:footnote>
  <w:footnote w:id="1">
    <w:p w:rsidR="008C7A59" w:rsidRPr="008934B4" w:rsidRDefault="008C7A59" w:rsidP="00B7458C">
      <w:pPr>
        <w:pStyle w:val="FootnoteText"/>
        <w:jc w:val="both"/>
        <w:rPr>
          <w:lang w:val="en-GB"/>
        </w:rPr>
      </w:pPr>
      <w:r w:rsidRPr="008934B4">
        <w:rPr>
          <w:rStyle w:val="FootnoteReference"/>
          <w:lang w:val="en-GB"/>
        </w:rPr>
        <w:footnoteRef/>
      </w:r>
      <w:r w:rsidRPr="008934B4">
        <w:rPr>
          <w:lang w:val="en-GB"/>
        </w:rPr>
        <w:t xml:space="preserve"> Paragraph 11 of the Regulation (EC) No 1371/2007 of the European Parliament and of the Council on rail passengers’ rights and obligations stipulates furthermore: “</w:t>
      </w:r>
      <w:r w:rsidRPr="008934B4">
        <w:rPr>
          <w:i/>
          <w:lang w:val="en-GB"/>
        </w:rPr>
        <w:t>Railway undertakings and station managers should take into account the needs of disabled persons and persons with reduced mobility, through compliance with the TSI for persons with reduced mobility, so as to ensure that, in accordance with Community public procurement rules, all buildings and rolling stock are made accessible through the progressive elimination of physical obstacles and functional hindrances when acquiring new material or carrying out construction or major renovation work.</w:t>
      </w:r>
      <w:r w:rsidRPr="008934B4">
        <w:rPr>
          <w:lang w:val="en-GB"/>
        </w:rPr>
        <w:t>”</w:t>
      </w:r>
    </w:p>
  </w:footnote>
  <w:footnote w:id="2">
    <w:p w:rsidR="00406414" w:rsidRPr="008934B4" w:rsidRDefault="00406414" w:rsidP="00406414">
      <w:pPr>
        <w:pStyle w:val="FootnoteText"/>
        <w:rPr>
          <w:lang w:val="en-GB"/>
        </w:rPr>
      </w:pPr>
      <w:r w:rsidRPr="008934B4">
        <w:rPr>
          <w:rStyle w:val="FootnoteReference"/>
          <w:lang w:val="en-GB"/>
        </w:rPr>
        <w:footnoteRef/>
      </w:r>
      <w:r w:rsidRPr="008934B4">
        <w:rPr>
          <w:lang w:val="en-GB"/>
        </w:rPr>
        <w:t xml:space="preserve"> The English version of the National Plan is available at: </w:t>
      </w:r>
      <w:hyperlink r:id="rId1" w:history="1">
        <w:r w:rsidRPr="008934B4">
          <w:rPr>
            <w:rStyle w:val="Hyperlink"/>
            <w:lang w:val="en-GB"/>
          </w:rPr>
          <w:t>https://www.vlada.cz/cz/ppov/vvzpo/dokumenty/narodni-plan-podpory-rovnych-prilezitosti-pro-osoby-se-zdravotnim-postizenim-na-obdobi-2015-2020-130992/</w:t>
        </w:r>
      </w:hyperlink>
      <w:r w:rsidRPr="008934B4">
        <w:rPr>
          <w:lang w:val="en-GB"/>
        </w:rPr>
        <w:t xml:space="preserve"> </w:t>
      </w:r>
    </w:p>
  </w:footnote>
  <w:footnote w:id="3">
    <w:p w:rsidR="00406414" w:rsidRPr="008934B4" w:rsidRDefault="00406414" w:rsidP="00406414">
      <w:pPr>
        <w:pStyle w:val="FootnoteText"/>
        <w:rPr>
          <w:lang w:val="en-GB"/>
        </w:rPr>
      </w:pPr>
      <w:r w:rsidRPr="008934B4">
        <w:rPr>
          <w:rStyle w:val="FootnoteReference"/>
          <w:lang w:val="en-GB"/>
        </w:rPr>
        <w:footnoteRef/>
      </w:r>
      <w:r w:rsidRPr="008934B4">
        <w:rPr>
          <w:lang w:val="en-GB"/>
        </w:rPr>
        <w:t xml:space="preserve"> Page 30 of the National Plan. </w:t>
      </w:r>
    </w:p>
  </w:footnote>
  <w:footnote w:id="4">
    <w:p w:rsidR="00B80ACA" w:rsidRPr="008934B4" w:rsidRDefault="00B80ACA" w:rsidP="00B80ACA">
      <w:pPr>
        <w:pStyle w:val="FootnoteText"/>
        <w:rPr>
          <w:lang w:val="en-GB"/>
        </w:rPr>
      </w:pPr>
      <w:r w:rsidRPr="008934B4">
        <w:rPr>
          <w:rStyle w:val="FootnoteReference"/>
          <w:lang w:val="en-GB"/>
        </w:rPr>
        <w:footnoteRef/>
      </w:r>
      <w:r w:rsidRPr="008934B4">
        <w:rPr>
          <w:lang w:val="en-GB"/>
        </w:rPr>
        <w:t xml:space="preserve"> Statistics are available at: </w:t>
      </w:r>
      <w:hyperlink r:id="rId2" w:history="1">
        <w:r w:rsidRPr="008934B4">
          <w:rPr>
            <w:rStyle w:val="Hyperlink"/>
            <w:lang w:val="en-GB"/>
          </w:rPr>
          <w:t>https://www.justice.cz/web/msp/civilni-legislativa?clanek=opatrovnicka-agenda</w:t>
        </w:r>
      </w:hyperlink>
    </w:p>
  </w:footnote>
  <w:footnote w:id="5">
    <w:p w:rsidR="00B80ACA" w:rsidRPr="008934B4" w:rsidRDefault="00B80ACA" w:rsidP="00B80ACA">
      <w:pPr>
        <w:pStyle w:val="FootnoteText"/>
        <w:rPr>
          <w:lang w:val="en-GB"/>
        </w:rPr>
      </w:pPr>
      <w:r w:rsidRPr="008934B4">
        <w:rPr>
          <w:rStyle w:val="FootnoteReference"/>
          <w:lang w:val="en-GB"/>
        </w:rPr>
        <w:footnoteRef/>
      </w:r>
      <w:r w:rsidRPr="008934B4">
        <w:rPr>
          <w:lang w:val="en-GB"/>
        </w:rPr>
        <w:t xml:space="preserve"> Page 7 of the document of the Ministry of Justice “Rozhodování o svéprávnosti: Statistická data z období 2014 – 2016 s komentářem”, 2018 (</w:t>
      </w:r>
      <w:r w:rsidRPr="008934B4">
        <w:rPr>
          <w:i/>
          <w:lang w:val="en-GB"/>
        </w:rPr>
        <w:t>Decisions on legal capacity: commented statistical data from 2014_2016)</w:t>
      </w:r>
      <w:r w:rsidRPr="008934B4">
        <w:rPr>
          <w:lang w:val="en-GB"/>
        </w:rPr>
        <w:t xml:space="preserve">, published in 2018 available at: </w:t>
      </w:r>
      <w:hyperlink r:id="rId3" w:history="1">
        <w:r w:rsidRPr="008934B4">
          <w:rPr>
            <w:rStyle w:val="Hyperlink"/>
            <w:lang w:val="en-GB"/>
          </w:rPr>
          <w:t>https://www.justice.cz/documents/12681/724488/Zpr%C3%A1va+ke+sv%C3%A9pr%C3%A1vnostem_final_pro+web.pdf/82964de5-60af-4a24-bb78-ba6c0ed48586</w:t>
        </w:r>
      </w:hyperlink>
    </w:p>
  </w:footnote>
  <w:footnote w:id="6">
    <w:p w:rsidR="00B80ACA" w:rsidRPr="008934B4" w:rsidRDefault="00B80ACA" w:rsidP="00B80ACA">
      <w:pPr>
        <w:pStyle w:val="FootnoteText"/>
        <w:rPr>
          <w:lang w:val="en-GB"/>
        </w:rPr>
      </w:pPr>
      <w:r w:rsidRPr="008934B4">
        <w:rPr>
          <w:rStyle w:val="FootnoteReference"/>
          <w:lang w:val="en-GB"/>
        </w:rPr>
        <w:footnoteRef/>
      </w:r>
      <w:r w:rsidRPr="008934B4">
        <w:rPr>
          <w:lang w:val="en-GB"/>
        </w:rPr>
        <w:t xml:space="preserve"> Page 10 op. cit.</w:t>
      </w:r>
    </w:p>
  </w:footnote>
  <w:footnote w:id="7">
    <w:p w:rsidR="00B80ACA" w:rsidRPr="008934B4" w:rsidRDefault="00B80ACA" w:rsidP="00B80ACA">
      <w:pPr>
        <w:pStyle w:val="FootnoteText"/>
        <w:rPr>
          <w:lang w:val="en-GB"/>
        </w:rPr>
      </w:pPr>
      <w:r w:rsidRPr="008934B4">
        <w:rPr>
          <w:rStyle w:val="FootnoteReference"/>
          <w:lang w:val="en-GB"/>
        </w:rPr>
        <w:footnoteRef/>
      </w:r>
      <w:r w:rsidRPr="008934B4">
        <w:rPr>
          <w:lang w:val="en-GB"/>
        </w:rPr>
        <w:t xml:space="preserve"> Page 12 op. cit.</w:t>
      </w:r>
    </w:p>
  </w:footnote>
  <w:footnote w:id="8">
    <w:p w:rsidR="00B80ACA" w:rsidRPr="008934B4" w:rsidRDefault="00B80ACA" w:rsidP="00B80ACA">
      <w:pPr>
        <w:pStyle w:val="FootnoteText"/>
        <w:rPr>
          <w:lang w:val="en-GB"/>
        </w:rPr>
      </w:pPr>
      <w:r w:rsidRPr="008934B4">
        <w:rPr>
          <w:rStyle w:val="FootnoteReference"/>
          <w:lang w:val="en-GB"/>
        </w:rPr>
        <w:footnoteRef/>
      </w:r>
      <w:r w:rsidRPr="008934B4">
        <w:rPr>
          <w:lang w:val="en-GB"/>
        </w:rPr>
        <w:t xml:space="preserve"> Pages 14, 18 and 20 op. cit.</w:t>
      </w:r>
    </w:p>
  </w:footnote>
  <w:footnote w:id="9">
    <w:p w:rsidR="00B80ACA" w:rsidRPr="008934B4" w:rsidRDefault="00B80ACA" w:rsidP="00B80ACA">
      <w:pPr>
        <w:pStyle w:val="FootnoteText"/>
        <w:rPr>
          <w:lang w:val="en-GB"/>
        </w:rPr>
      </w:pPr>
      <w:r w:rsidRPr="008934B4">
        <w:rPr>
          <w:rStyle w:val="FootnoteReference"/>
          <w:lang w:val="en-GB"/>
        </w:rPr>
        <w:footnoteRef/>
      </w:r>
      <w:r w:rsidRPr="008934B4">
        <w:rPr>
          <w:lang w:val="en-GB"/>
        </w:rPr>
        <w:t xml:space="preserve"> The maps with the information are available at: </w:t>
      </w:r>
      <w:hyperlink r:id="rId4" w:history="1">
        <w:r w:rsidRPr="008934B4">
          <w:rPr>
            <w:rStyle w:val="Hyperlink"/>
            <w:lang w:val="en-GB"/>
          </w:rPr>
          <w:t>https://www.justice.cz/documents/12681/724488/Zpr%C3%A1va+ke+sv%C3%A9pr%C3%A1vnostem_final_pro+web.pdf/82964de5-60af-4a24-bb78-ba6c0ed48586</w:t>
        </w:r>
      </w:hyperlink>
    </w:p>
  </w:footnote>
  <w:footnote w:id="10">
    <w:p w:rsidR="00B80ACA" w:rsidRPr="008934B4" w:rsidRDefault="00B80ACA" w:rsidP="00B80ACA">
      <w:pPr>
        <w:pStyle w:val="FootnoteText"/>
        <w:rPr>
          <w:lang w:val="en-GB"/>
        </w:rPr>
      </w:pPr>
      <w:r w:rsidRPr="008934B4">
        <w:rPr>
          <w:rStyle w:val="FootnoteReference"/>
          <w:lang w:val="en-GB"/>
        </w:rPr>
        <w:footnoteRef/>
      </w:r>
      <w:r w:rsidRPr="008934B4">
        <w:rPr>
          <w:lang w:val="en-GB"/>
        </w:rPr>
        <w:t xml:space="preserve"> See Milena Johnová, Dana Kořínková &amp; Jan Strnad, </w:t>
      </w:r>
      <w:r w:rsidRPr="008934B4">
        <w:rPr>
          <w:i/>
          <w:lang w:val="en-GB"/>
        </w:rPr>
        <w:t>Právní případy zaměřené na vrácení svéprávnosti a využití podpory při rozhodování</w:t>
      </w:r>
      <w:r w:rsidRPr="008934B4">
        <w:rPr>
          <w:lang w:val="en-GB"/>
        </w:rPr>
        <w:t xml:space="preserve">, QUIP 2017, (Legal Cases restoring legal capacity and using supported decision-making, QUIP, 2017) available at: </w:t>
      </w:r>
      <w:hyperlink r:id="rId5" w:history="1">
        <w:r w:rsidRPr="008934B4">
          <w:rPr>
            <w:rStyle w:val="Hyperlink"/>
            <w:lang w:val="en-GB"/>
          </w:rPr>
          <w:t>https://www.umluva.cz/res/archive/000151.pdf?seek=1503304657</w:t>
        </w:r>
      </w:hyperlink>
    </w:p>
  </w:footnote>
  <w:footnote w:id="11">
    <w:p w:rsidR="00B80ACA" w:rsidRPr="008934B4" w:rsidRDefault="00B80ACA" w:rsidP="00B80ACA">
      <w:pPr>
        <w:pStyle w:val="FootnoteText"/>
        <w:rPr>
          <w:lang w:val="en-GB"/>
        </w:rPr>
      </w:pPr>
      <w:r w:rsidRPr="008934B4">
        <w:rPr>
          <w:rStyle w:val="FootnoteReference"/>
          <w:lang w:val="en-GB"/>
        </w:rPr>
        <w:footnoteRef/>
      </w:r>
      <w:r w:rsidRPr="008934B4">
        <w:rPr>
          <w:lang w:val="en-GB"/>
        </w:rPr>
        <w:t xml:space="preserve"> Page 16 op. cit. The Analysis includes 33 Court decisions that are representatives of the cases that other DPOs and NGOs deal with on a daily basis when providing support for people with intellectual disabilities in the field of legal capacity and supported decision-making.</w:t>
      </w:r>
    </w:p>
  </w:footnote>
  <w:footnote w:id="12">
    <w:p w:rsidR="002D632D" w:rsidRPr="008934B4" w:rsidRDefault="002D632D" w:rsidP="002D632D">
      <w:pPr>
        <w:pStyle w:val="FootnoteText"/>
        <w:rPr>
          <w:lang w:val="en-GB"/>
        </w:rPr>
      </w:pPr>
      <w:r w:rsidRPr="008934B4">
        <w:rPr>
          <w:rStyle w:val="FootnoteReference"/>
          <w:lang w:val="en-GB"/>
        </w:rPr>
        <w:footnoteRef/>
      </w:r>
      <w:r w:rsidRPr="008934B4">
        <w:rPr>
          <w:lang w:val="en-GB"/>
        </w:rPr>
        <w:t xml:space="preserve"> Here are some of the cases by the Public Defender of Rights available online: </w:t>
      </w:r>
      <w:hyperlink r:id="rId6" w:history="1">
        <w:r w:rsidRPr="008934B4">
          <w:rPr>
            <w:rStyle w:val="Hyperlink"/>
            <w:lang w:val="en-GB"/>
          </w:rPr>
          <w:t>https://eso.ochrance.cz/Nalezene/Edit/368</w:t>
        </w:r>
      </w:hyperlink>
      <w:r w:rsidRPr="008934B4">
        <w:rPr>
          <w:lang w:val="en-GB"/>
        </w:rPr>
        <w:t xml:space="preserve">, </w:t>
      </w:r>
      <w:hyperlink r:id="rId7" w:history="1">
        <w:r w:rsidRPr="008934B4">
          <w:rPr>
            <w:rStyle w:val="Hyperlink"/>
            <w:lang w:val="en-GB"/>
          </w:rPr>
          <w:t>http://eso.ochrance.cz/Nalezene/Edit/6230</w:t>
        </w:r>
      </w:hyperlink>
      <w:r w:rsidRPr="008934B4">
        <w:rPr>
          <w:lang w:val="en-GB"/>
        </w:rPr>
        <w:t xml:space="preserve">, </w:t>
      </w:r>
      <w:hyperlink r:id="rId8" w:history="1">
        <w:r w:rsidRPr="008934B4">
          <w:rPr>
            <w:rStyle w:val="Hyperlink"/>
            <w:lang w:val="en-GB"/>
          </w:rPr>
          <w:t>http://eso.ochrance.cz/Nalezene/Edit/5848</w:t>
        </w:r>
      </w:hyperlink>
      <w:r w:rsidRPr="008934B4">
        <w:rPr>
          <w:lang w:val="en-GB"/>
        </w:rPr>
        <w:t xml:space="preserve">, </w:t>
      </w:r>
      <w:hyperlink r:id="rId9" w:history="1">
        <w:r w:rsidRPr="008934B4">
          <w:rPr>
            <w:rStyle w:val="Hyperlink"/>
            <w:lang w:val="en-GB"/>
          </w:rPr>
          <w:t>https://eso.ochrance.cz/Nalezene/Edit/3882</w:t>
        </w:r>
      </w:hyperlink>
    </w:p>
    <w:p w:rsidR="002D632D" w:rsidRPr="008934B4" w:rsidRDefault="002D632D" w:rsidP="002D632D">
      <w:pPr>
        <w:pStyle w:val="FootnoteText"/>
        <w:rPr>
          <w:lang w:val="en-GB"/>
        </w:rPr>
      </w:pPr>
    </w:p>
  </w:footnote>
  <w:footnote w:id="13">
    <w:p w:rsidR="002D632D" w:rsidRPr="008934B4" w:rsidRDefault="002D632D" w:rsidP="002D632D">
      <w:pPr>
        <w:pStyle w:val="FootnoteText"/>
        <w:rPr>
          <w:lang w:val="en-GB"/>
        </w:rPr>
      </w:pPr>
      <w:r w:rsidRPr="008934B4">
        <w:rPr>
          <w:rStyle w:val="FootnoteReference"/>
          <w:lang w:val="en-GB"/>
        </w:rPr>
        <w:footnoteRef/>
      </w:r>
      <w:r w:rsidRPr="008934B4">
        <w:rPr>
          <w:lang w:val="en-GB"/>
        </w:rPr>
        <w:t xml:space="preserve"> Ministry of Justice of the Czech Republic, 2018, the statistics can be found per year in the following table: </w:t>
      </w:r>
      <w:hyperlink r:id="rId10" w:history="1">
        <w:r w:rsidRPr="008934B4">
          <w:rPr>
            <w:rStyle w:val="Hyperlink"/>
            <w:lang w:val="en-GB"/>
          </w:rPr>
          <w:t>https://cslav.justice.cz/InfoData/prehledy-statistickych-listu.html</w:t>
        </w:r>
      </w:hyperlink>
    </w:p>
  </w:footnote>
  <w:footnote w:id="14">
    <w:p w:rsidR="002D632D" w:rsidRPr="008934B4" w:rsidRDefault="002D632D" w:rsidP="002D632D">
      <w:pPr>
        <w:pStyle w:val="FootnoteText"/>
        <w:rPr>
          <w:lang w:val="en-GB"/>
        </w:rPr>
      </w:pPr>
      <w:r w:rsidRPr="008934B4">
        <w:rPr>
          <w:rStyle w:val="FootnoteReference"/>
          <w:lang w:val="en-GB"/>
        </w:rPr>
        <w:footnoteRef/>
      </w:r>
      <w:r w:rsidR="00021B69">
        <w:rPr>
          <w:lang w:val="en-GB"/>
        </w:rPr>
        <w:t xml:space="preserve"> </w:t>
      </w:r>
      <w:r w:rsidRPr="008934B4">
        <w:rPr>
          <w:lang w:val="en-GB"/>
        </w:rPr>
        <w:t xml:space="preserve"> </w:t>
      </w:r>
      <w:hyperlink r:id="rId11" w:history="1">
        <w:r w:rsidR="00021B69" w:rsidRPr="00992278">
          <w:rPr>
            <w:rStyle w:val="Hyperlink"/>
            <w:lang w:val="en-GB"/>
          </w:rPr>
          <w:t>http://www.nsoud.cz/Judikatura/judikatura_ns.nsf/WebSearch/1C9E8AD9ABF63AD0C12580C9001FC91E?openDocument&amp;Highlight=0</w:t>
        </w:r>
      </w:hyperlink>
      <w:r w:rsidRPr="008934B4">
        <w:rPr>
          <w:lang w:val="en-GB"/>
        </w:rPr>
        <w:t>,</w:t>
      </w:r>
    </w:p>
  </w:footnote>
  <w:footnote w:id="15">
    <w:p w:rsidR="002D632D" w:rsidRPr="008934B4" w:rsidRDefault="002D632D" w:rsidP="002D632D">
      <w:pPr>
        <w:pStyle w:val="FootnoteText"/>
        <w:rPr>
          <w:lang w:val="en-GB"/>
        </w:rPr>
      </w:pPr>
      <w:r w:rsidRPr="008934B4">
        <w:rPr>
          <w:rStyle w:val="FootnoteReference"/>
          <w:lang w:val="en-GB"/>
        </w:rPr>
        <w:footnoteRef/>
      </w:r>
      <w:r w:rsidRPr="008934B4">
        <w:rPr>
          <w:lang w:val="en-GB"/>
        </w:rPr>
        <w:t xml:space="preserve"> See </w:t>
      </w:r>
      <w:hyperlink r:id="rId12" w:history="1">
        <w:r w:rsidRPr="008934B4">
          <w:rPr>
            <w:rStyle w:val="Hyperlink"/>
            <w:lang w:val="en-GB"/>
          </w:rPr>
          <w:t>https://plus.rozhlas.cz/soudy-mohou-omezit-volebni-pravo-postizenych-zklamani-rika-reditelka-organizace-6523299</w:t>
        </w:r>
      </w:hyperlink>
    </w:p>
  </w:footnote>
  <w:footnote w:id="16">
    <w:p w:rsidR="002D632D" w:rsidRPr="008934B4" w:rsidRDefault="002D632D" w:rsidP="002D632D">
      <w:pPr>
        <w:pStyle w:val="FootnoteText"/>
        <w:rPr>
          <w:lang w:val="en-GB"/>
        </w:rPr>
      </w:pPr>
      <w:r w:rsidRPr="008934B4">
        <w:rPr>
          <w:rStyle w:val="FootnoteReference"/>
          <w:lang w:val="en-GB"/>
        </w:rPr>
        <w:footnoteRef/>
      </w:r>
      <w:r w:rsidRPr="008934B4">
        <w:rPr>
          <w:lang w:val="en-GB"/>
        </w:rPr>
        <w:t xml:space="preserve"> See at the end of the Supreme Court position the different opinion of the judge Walter </w:t>
      </w:r>
      <w:hyperlink r:id="rId13" w:history="1">
        <w:r w:rsidRPr="008934B4">
          <w:rPr>
            <w:rStyle w:val="Hyperlink"/>
            <w:lang w:val="en-GB"/>
          </w:rPr>
          <w:t>http://www.nsoud.cz/Judikatura/judikatura_ns.nsf/WebSearch/1C9E8AD9ABF63AD0C12580C9001FC91E?openDocument&amp;Highlight=0</w:t>
        </w:r>
      </w:hyperlink>
      <w:r w:rsidRPr="008934B4">
        <w:rPr>
          <w:lang w:val="en-GB"/>
        </w:rPr>
        <w:t xml:space="preserve">, </w:t>
      </w:r>
    </w:p>
  </w:footnote>
  <w:footnote w:id="17">
    <w:p w:rsidR="002D632D" w:rsidRPr="008934B4" w:rsidRDefault="002D632D" w:rsidP="002D632D">
      <w:pPr>
        <w:pStyle w:val="FootnoteText"/>
        <w:rPr>
          <w:lang w:val="en-GB"/>
        </w:rPr>
      </w:pPr>
      <w:r w:rsidRPr="008934B4">
        <w:rPr>
          <w:rStyle w:val="FootnoteReference"/>
          <w:lang w:val="en-GB"/>
        </w:rPr>
        <w:footnoteRef/>
      </w:r>
      <w:r w:rsidRPr="008934B4">
        <w:rPr>
          <w:lang w:val="en-GB"/>
        </w:rPr>
        <w:t xml:space="preserve"> See </w:t>
      </w:r>
      <w:hyperlink r:id="rId14" w:history="1">
        <w:r w:rsidRPr="008934B4">
          <w:rPr>
            <w:rStyle w:val="Hyperlink"/>
            <w:lang w:val="en-GB"/>
          </w:rPr>
          <w:t>http://www.spmpcr.cz/wp-content/uploads/delightful-downloads/2018/09/Informa%C4%8Dn%C3%AD-let%C3%A1k-obce-final-1.pdf</w:t>
        </w:r>
      </w:hyperlink>
    </w:p>
  </w:footnote>
  <w:footnote w:id="18">
    <w:p w:rsidR="002D632D" w:rsidRPr="008934B4" w:rsidRDefault="002D632D" w:rsidP="002D632D">
      <w:pPr>
        <w:pStyle w:val="FootnoteText"/>
        <w:rPr>
          <w:lang w:val="en-GB"/>
        </w:rPr>
      </w:pPr>
      <w:r w:rsidRPr="008934B4">
        <w:rPr>
          <w:rStyle w:val="FootnoteReference"/>
          <w:lang w:val="en-GB"/>
        </w:rPr>
        <w:footnoteRef/>
      </w:r>
      <w:r w:rsidRPr="008934B4">
        <w:rPr>
          <w:lang w:val="en-GB"/>
        </w:rPr>
        <w:t xml:space="preserve"> See</w:t>
      </w:r>
      <w:r w:rsidR="00330091">
        <w:rPr>
          <w:lang w:val="en-GB"/>
        </w:rPr>
        <w:t xml:space="preserve"> </w:t>
      </w:r>
      <w:hyperlink r:id="rId15" w:history="1">
        <w:r w:rsidRPr="008934B4">
          <w:rPr>
            <w:rStyle w:val="Hyperlink"/>
            <w:lang w:val="en-GB"/>
          </w:rPr>
          <w:t>http://www.spmpcr.cz/wp-content/uploads/delightful-downloads/2018/09/Informa%C4%8Dn%C3%AD-let%C3%A1k-Sen%C3%A1t-final-1.pdf</w:t>
        </w:r>
      </w:hyperlink>
    </w:p>
  </w:footnote>
  <w:footnote w:id="19">
    <w:p w:rsidR="002D632D" w:rsidRPr="008934B4" w:rsidRDefault="002D632D" w:rsidP="002D632D">
      <w:pPr>
        <w:pStyle w:val="FootnoteText"/>
        <w:rPr>
          <w:lang w:val="en-GB"/>
        </w:rPr>
      </w:pPr>
      <w:r w:rsidRPr="008934B4">
        <w:rPr>
          <w:rStyle w:val="FootnoteReference"/>
          <w:lang w:val="en-GB"/>
        </w:rPr>
        <w:footnoteRef/>
      </w:r>
      <w:r w:rsidRPr="008934B4">
        <w:rPr>
          <w:lang w:val="en-GB"/>
        </w:rPr>
        <w:t xml:space="preserve"> See </w:t>
      </w:r>
      <w:hyperlink r:id="rId16" w:history="1">
        <w:r w:rsidRPr="008934B4">
          <w:rPr>
            <w:rStyle w:val="Hyperlink"/>
            <w:lang w:val="en-GB"/>
          </w:rPr>
          <w:t>http://www.spmpcr.cz/informacni-letaky-k-volbam/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E3E" w:rsidRDefault="000C1E3E">
    <w:pPr>
      <w:pStyle w:val="Header"/>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pPr>
    <w:r>
      <w:rPr>
        <w:noProof/>
        <w:lang w:val="en-GB" w:eastAsia="en-GB"/>
      </w:rPr>
      <w:drawing>
        <wp:inline distT="0" distB="0" distL="0" distR="0">
          <wp:extent cx="2057400" cy="942175"/>
          <wp:effectExtent l="0" t="0" r="0" b="0"/>
          <wp:docPr id="1" name="Obrázek 1" descr="C:\Users\o.folk.NRZP2015\Documents\logo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olk.NRZP2015\Documents\logo_e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4145" cy="945264"/>
                  </a:xfrm>
                  <a:prstGeom prst="rect">
                    <a:avLst/>
                  </a:prstGeom>
                  <a:noFill/>
                  <a:ln>
                    <a:noFill/>
                  </a:ln>
                </pic:spPr>
              </pic:pic>
            </a:graphicData>
          </a:graphic>
        </wp:inline>
      </w:drawing>
    </w:r>
    <w:r w:rsidRPr="000C1E3E">
      <w:t xml:space="preserve"> </w:t>
    </w:r>
    <w:r>
      <w:ptab w:relativeTo="margin" w:alignment="center" w:leader="none"/>
    </w:r>
    <w:r>
      <w:rPr>
        <w:noProof/>
        <w:lang w:val="en-GB" w:eastAsia="en-GB"/>
      </w:rPr>
      <w:drawing>
        <wp:inline distT="0" distB="0" distL="0" distR="0" wp14:anchorId="35D364CA" wp14:editId="09CE5E65">
          <wp:extent cx="812800" cy="968508"/>
          <wp:effectExtent l="0" t="0" r="6350" b="3175"/>
          <wp:docPr id="2" name="Obrázek 2" descr="C:\Users\o.folk.NRZP2015\Documents\!!!\!!\!!\Alternativni zprava 2019\SNNCR_log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olk.NRZP2015\Documents\!!!\!!\!!\Alternativni zprava 2019\SNNCR_logo2018.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4777" cy="970863"/>
                  </a:xfrm>
                  <a:prstGeom prst="rect">
                    <a:avLst/>
                  </a:prstGeom>
                  <a:noFill/>
                  <a:ln>
                    <a:noFill/>
                  </a:ln>
                </pic:spPr>
              </pic:pic>
            </a:graphicData>
          </a:graphic>
        </wp:inline>
      </w:drawing>
    </w:r>
    <w:r>
      <w:ptab w:relativeTo="margin" w:alignment="right" w:leader="none"/>
    </w:r>
    <w:r w:rsidRPr="000C1E3E">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noProof/>
        <w:lang w:val="en-GB" w:eastAsia="en-GB"/>
      </w:rPr>
      <w:drawing>
        <wp:inline distT="0" distB="0" distL="0" distR="0">
          <wp:extent cx="1208128" cy="889000"/>
          <wp:effectExtent l="0" t="0" r="0" b="6350"/>
          <wp:docPr id="4" name="Obrázek 4" descr="C:\Users\o.folk.NRZP2015\Documents\!!!\!!\!!\Alternativni zprava 2019\sp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folk.NRZP2015\Documents\!!!\!!\!!\Alternativni zprava 2019\spmp-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1189" cy="891252"/>
                  </a:xfrm>
                  <a:prstGeom prst="rect">
                    <a:avLst/>
                  </a:prstGeom>
                  <a:noFill/>
                  <a:ln>
                    <a:noFill/>
                  </a:ln>
                </pic:spPr>
              </pic:pic>
            </a:graphicData>
          </a:graphic>
        </wp:inline>
      </w:drawing>
    </w:r>
  </w:p>
  <w:p w:rsidR="000C1E3E" w:rsidRPr="000C1E3E" w:rsidRDefault="000C1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186E"/>
    <w:multiLevelType w:val="hybridMultilevel"/>
    <w:tmpl w:val="A0B026A2"/>
    <w:lvl w:ilvl="0" w:tplc="93BC40C6">
      <w:start w:val="1"/>
      <w:numFmt w:val="decimal"/>
      <w:lvlText w:val="%1."/>
      <w:lvlJc w:val="left"/>
      <w:pPr>
        <w:ind w:left="1854" w:hanging="360"/>
      </w:pPr>
      <w:rPr>
        <w:rFonts w:ascii="Times New Roman" w:eastAsia="Times New Roman" w:hAnsi="Times New Roman" w:cs="Times New Roman"/>
        <w:b w:val="0"/>
        <w:color w:val="000000"/>
        <w:sz w:val="20"/>
        <w:szCs w:val="20"/>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1" w15:restartNumberingAfterBreak="0">
    <w:nsid w:val="08474C3B"/>
    <w:multiLevelType w:val="hybridMultilevel"/>
    <w:tmpl w:val="6D2A407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8F6021C"/>
    <w:multiLevelType w:val="hybridMultilevel"/>
    <w:tmpl w:val="4476EA84"/>
    <w:lvl w:ilvl="0" w:tplc="041B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484F0A"/>
    <w:multiLevelType w:val="hybridMultilevel"/>
    <w:tmpl w:val="4098795E"/>
    <w:lvl w:ilvl="0" w:tplc="1854A7F8">
      <w:start w:val="1"/>
      <w:numFmt w:val="decimal"/>
      <w:lvlText w:val="%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4" w15:restartNumberingAfterBreak="0">
    <w:nsid w:val="0E602CDC"/>
    <w:multiLevelType w:val="hybridMultilevel"/>
    <w:tmpl w:val="AAD8D14E"/>
    <w:lvl w:ilvl="0" w:tplc="EF0E7C5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DC036A"/>
    <w:multiLevelType w:val="hybridMultilevel"/>
    <w:tmpl w:val="7BEC7D44"/>
    <w:lvl w:ilvl="0" w:tplc="FD6CBC90">
      <w:start w:val="1"/>
      <w:numFmt w:val="upperRoman"/>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6DA59D1"/>
    <w:multiLevelType w:val="hybridMultilevel"/>
    <w:tmpl w:val="C97C18A4"/>
    <w:lvl w:ilvl="0" w:tplc="89946FCC">
      <w:start w:val="1"/>
      <w:numFmt w:val="decimal"/>
      <w:lvlText w:val="%1."/>
      <w:lvlJc w:val="left"/>
      <w:pPr>
        <w:ind w:left="1854" w:hanging="360"/>
      </w:pPr>
      <w:rPr>
        <w:b w:val="0"/>
        <w:color w:val="000000"/>
        <w:sz w:val="20"/>
        <w:szCs w:val="20"/>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7" w15:restartNumberingAfterBreak="0">
    <w:nsid w:val="1932595D"/>
    <w:multiLevelType w:val="hybridMultilevel"/>
    <w:tmpl w:val="C97C18A4"/>
    <w:lvl w:ilvl="0" w:tplc="89946FCC">
      <w:start w:val="1"/>
      <w:numFmt w:val="decimal"/>
      <w:lvlText w:val="%1."/>
      <w:lvlJc w:val="left"/>
      <w:pPr>
        <w:ind w:left="1854" w:hanging="360"/>
      </w:pPr>
      <w:rPr>
        <w:b w:val="0"/>
        <w:color w:val="000000"/>
        <w:sz w:val="20"/>
        <w:szCs w:val="20"/>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8" w15:restartNumberingAfterBreak="0">
    <w:nsid w:val="19656995"/>
    <w:multiLevelType w:val="hybridMultilevel"/>
    <w:tmpl w:val="9804641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1AE61061"/>
    <w:multiLevelType w:val="hybridMultilevel"/>
    <w:tmpl w:val="00A4F8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25215A"/>
    <w:multiLevelType w:val="hybridMultilevel"/>
    <w:tmpl w:val="57001F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E79510A"/>
    <w:multiLevelType w:val="hybridMultilevel"/>
    <w:tmpl w:val="4CBE6FD2"/>
    <w:lvl w:ilvl="0" w:tplc="04050001">
      <w:start w:val="1"/>
      <w:numFmt w:val="bullet"/>
      <w:lvlText w:val=""/>
      <w:lvlJc w:val="left"/>
      <w:pPr>
        <w:ind w:left="837" w:hanging="360"/>
      </w:pPr>
      <w:rPr>
        <w:rFonts w:ascii="Symbol" w:hAnsi="Symbol" w:hint="default"/>
      </w:rPr>
    </w:lvl>
    <w:lvl w:ilvl="1" w:tplc="04050003" w:tentative="1">
      <w:start w:val="1"/>
      <w:numFmt w:val="bullet"/>
      <w:lvlText w:val="o"/>
      <w:lvlJc w:val="left"/>
      <w:pPr>
        <w:ind w:left="1557" w:hanging="360"/>
      </w:pPr>
      <w:rPr>
        <w:rFonts w:ascii="Courier New" w:hAnsi="Courier New" w:cs="Courier New" w:hint="default"/>
      </w:rPr>
    </w:lvl>
    <w:lvl w:ilvl="2" w:tplc="04050005" w:tentative="1">
      <w:start w:val="1"/>
      <w:numFmt w:val="bullet"/>
      <w:lvlText w:val=""/>
      <w:lvlJc w:val="left"/>
      <w:pPr>
        <w:ind w:left="2277" w:hanging="360"/>
      </w:pPr>
      <w:rPr>
        <w:rFonts w:ascii="Wingdings" w:hAnsi="Wingdings" w:hint="default"/>
      </w:rPr>
    </w:lvl>
    <w:lvl w:ilvl="3" w:tplc="04050001" w:tentative="1">
      <w:start w:val="1"/>
      <w:numFmt w:val="bullet"/>
      <w:lvlText w:val=""/>
      <w:lvlJc w:val="left"/>
      <w:pPr>
        <w:ind w:left="2997" w:hanging="360"/>
      </w:pPr>
      <w:rPr>
        <w:rFonts w:ascii="Symbol" w:hAnsi="Symbol" w:hint="default"/>
      </w:rPr>
    </w:lvl>
    <w:lvl w:ilvl="4" w:tplc="04050003" w:tentative="1">
      <w:start w:val="1"/>
      <w:numFmt w:val="bullet"/>
      <w:lvlText w:val="o"/>
      <w:lvlJc w:val="left"/>
      <w:pPr>
        <w:ind w:left="3717" w:hanging="360"/>
      </w:pPr>
      <w:rPr>
        <w:rFonts w:ascii="Courier New" w:hAnsi="Courier New" w:cs="Courier New" w:hint="default"/>
      </w:rPr>
    </w:lvl>
    <w:lvl w:ilvl="5" w:tplc="04050005" w:tentative="1">
      <w:start w:val="1"/>
      <w:numFmt w:val="bullet"/>
      <w:lvlText w:val=""/>
      <w:lvlJc w:val="left"/>
      <w:pPr>
        <w:ind w:left="4437" w:hanging="360"/>
      </w:pPr>
      <w:rPr>
        <w:rFonts w:ascii="Wingdings" w:hAnsi="Wingdings" w:hint="default"/>
      </w:rPr>
    </w:lvl>
    <w:lvl w:ilvl="6" w:tplc="04050001" w:tentative="1">
      <w:start w:val="1"/>
      <w:numFmt w:val="bullet"/>
      <w:lvlText w:val=""/>
      <w:lvlJc w:val="left"/>
      <w:pPr>
        <w:ind w:left="5157" w:hanging="360"/>
      </w:pPr>
      <w:rPr>
        <w:rFonts w:ascii="Symbol" w:hAnsi="Symbol" w:hint="default"/>
      </w:rPr>
    </w:lvl>
    <w:lvl w:ilvl="7" w:tplc="04050003" w:tentative="1">
      <w:start w:val="1"/>
      <w:numFmt w:val="bullet"/>
      <w:lvlText w:val="o"/>
      <w:lvlJc w:val="left"/>
      <w:pPr>
        <w:ind w:left="5877" w:hanging="360"/>
      </w:pPr>
      <w:rPr>
        <w:rFonts w:ascii="Courier New" w:hAnsi="Courier New" w:cs="Courier New" w:hint="default"/>
      </w:rPr>
    </w:lvl>
    <w:lvl w:ilvl="8" w:tplc="04050005" w:tentative="1">
      <w:start w:val="1"/>
      <w:numFmt w:val="bullet"/>
      <w:lvlText w:val=""/>
      <w:lvlJc w:val="left"/>
      <w:pPr>
        <w:ind w:left="6597" w:hanging="360"/>
      </w:pPr>
      <w:rPr>
        <w:rFonts w:ascii="Wingdings" w:hAnsi="Wingdings" w:hint="default"/>
      </w:rPr>
    </w:lvl>
  </w:abstractNum>
  <w:abstractNum w:abstractNumId="12" w15:restartNumberingAfterBreak="0">
    <w:nsid w:val="1F8D2AFE"/>
    <w:multiLevelType w:val="hybridMultilevel"/>
    <w:tmpl w:val="44525CB4"/>
    <w:lvl w:ilvl="0" w:tplc="09EAC1E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1934ACB"/>
    <w:multiLevelType w:val="hybridMultilevel"/>
    <w:tmpl w:val="208CDDE6"/>
    <w:lvl w:ilvl="0" w:tplc="041B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4" w15:restartNumberingAfterBreak="0">
    <w:nsid w:val="327C6BE4"/>
    <w:multiLevelType w:val="hybridMultilevel"/>
    <w:tmpl w:val="177E8AA4"/>
    <w:lvl w:ilvl="0" w:tplc="3DDEBA64">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5" w15:restartNumberingAfterBreak="0">
    <w:nsid w:val="3F8525B6"/>
    <w:multiLevelType w:val="hybridMultilevel"/>
    <w:tmpl w:val="E77C1EF2"/>
    <w:lvl w:ilvl="0" w:tplc="041B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445230BA"/>
    <w:multiLevelType w:val="hybridMultilevel"/>
    <w:tmpl w:val="F4E81660"/>
    <w:lvl w:ilvl="0" w:tplc="644087CE">
      <w:start w:val="1"/>
      <w:numFmt w:val="lowerLetter"/>
      <w:lvlText w:val="(%1)"/>
      <w:lvlJc w:val="left"/>
      <w:pPr>
        <w:ind w:left="1854" w:hanging="360"/>
      </w:pPr>
      <w:rPr>
        <w:b w:val="0"/>
        <w:i w:val="0"/>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17" w15:restartNumberingAfterBreak="0">
    <w:nsid w:val="46375F4B"/>
    <w:multiLevelType w:val="hybridMultilevel"/>
    <w:tmpl w:val="F6222190"/>
    <w:lvl w:ilvl="0" w:tplc="414434C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6D94068"/>
    <w:multiLevelType w:val="hybridMultilevel"/>
    <w:tmpl w:val="3AAC4ECE"/>
    <w:lvl w:ilvl="0" w:tplc="414434C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94652B7"/>
    <w:multiLevelType w:val="hybridMultilevel"/>
    <w:tmpl w:val="52FA9A12"/>
    <w:lvl w:ilvl="0" w:tplc="EAE0319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4B3900BB"/>
    <w:multiLevelType w:val="hybridMultilevel"/>
    <w:tmpl w:val="8A624A62"/>
    <w:lvl w:ilvl="0" w:tplc="FE20CC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4B02CD7"/>
    <w:multiLevelType w:val="hybridMultilevel"/>
    <w:tmpl w:val="95AA339C"/>
    <w:lvl w:ilvl="0" w:tplc="414434C4">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55380D43"/>
    <w:multiLevelType w:val="hybridMultilevel"/>
    <w:tmpl w:val="0060BA5A"/>
    <w:lvl w:ilvl="0" w:tplc="041B0001">
      <w:start w:val="1"/>
      <w:numFmt w:val="bullet"/>
      <w:lvlText w:val=""/>
      <w:lvlJc w:val="left"/>
      <w:pPr>
        <w:ind w:left="3240" w:hanging="360"/>
      </w:pPr>
      <w:rPr>
        <w:rFonts w:ascii="Symbol" w:hAnsi="Symbol" w:hint="default"/>
      </w:rPr>
    </w:lvl>
    <w:lvl w:ilvl="1" w:tplc="04050003" w:tentative="1">
      <w:start w:val="1"/>
      <w:numFmt w:val="bullet"/>
      <w:lvlText w:val="o"/>
      <w:lvlJc w:val="left"/>
      <w:pPr>
        <w:ind w:left="3960" w:hanging="360"/>
      </w:pPr>
      <w:rPr>
        <w:rFonts w:ascii="Courier New" w:hAnsi="Courier New" w:cs="Courier New" w:hint="default"/>
      </w:rPr>
    </w:lvl>
    <w:lvl w:ilvl="2" w:tplc="04050005" w:tentative="1">
      <w:start w:val="1"/>
      <w:numFmt w:val="bullet"/>
      <w:lvlText w:val=""/>
      <w:lvlJc w:val="left"/>
      <w:pPr>
        <w:ind w:left="4680" w:hanging="360"/>
      </w:pPr>
      <w:rPr>
        <w:rFonts w:ascii="Wingdings" w:hAnsi="Wingdings" w:hint="default"/>
      </w:rPr>
    </w:lvl>
    <w:lvl w:ilvl="3" w:tplc="04050001" w:tentative="1">
      <w:start w:val="1"/>
      <w:numFmt w:val="bullet"/>
      <w:lvlText w:val=""/>
      <w:lvlJc w:val="left"/>
      <w:pPr>
        <w:ind w:left="5400" w:hanging="360"/>
      </w:pPr>
      <w:rPr>
        <w:rFonts w:ascii="Symbol" w:hAnsi="Symbol" w:hint="default"/>
      </w:rPr>
    </w:lvl>
    <w:lvl w:ilvl="4" w:tplc="04050003" w:tentative="1">
      <w:start w:val="1"/>
      <w:numFmt w:val="bullet"/>
      <w:lvlText w:val="o"/>
      <w:lvlJc w:val="left"/>
      <w:pPr>
        <w:ind w:left="6120" w:hanging="360"/>
      </w:pPr>
      <w:rPr>
        <w:rFonts w:ascii="Courier New" w:hAnsi="Courier New" w:cs="Courier New" w:hint="default"/>
      </w:rPr>
    </w:lvl>
    <w:lvl w:ilvl="5" w:tplc="04050005" w:tentative="1">
      <w:start w:val="1"/>
      <w:numFmt w:val="bullet"/>
      <w:lvlText w:val=""/>
      <w:lvlJc w:val="left"/>
      <w:pPr>
        <w:ind w:left="6840" w:hanging="360"/>
      </w:pPr>
      <w:rPr>
        <w:rFonts w:ascii="Wingdings" w:hAnsi="Wingdings" w:hint="default"/>
      </w:rPr>
    </w:lvl>
    <w:lvl w:ilvl="6" w:tplc="04050001" w:tentative="1">
      <w:start w:val="1"/>
      <w:numFmt w:val="bullet"/>
      <w:lvlText w:val=""/>
      <w:lvlJc w:val="left"/>
      <w:pPr>
        <w:ind w:left="7560" w:hanging="360"/>
      </w:pPr>
      <w:rPr>
        <w:rFonts w:ascii="Symbol" w:hAnsi="Symbol" w:hint="default"/>
      </w:rPr>
    </w:lvl>
    <w:lvl w:ilvl="7" w:tplc="04050003" w:tentative="1">
      <w:start w:val="1"/>
      <w:numFmt w:val="bullet"/>
      <w:lvlText w:val="o"/>
      <w:lvlJc w:val="left"/>
      <w:pPr>
        <w:ind w:left="8280" w:hanging="360"/>
      </w:pPr>
      <w:rPr>
        <w:rFonts w:ascii="Courier New" w:hAnsi="Courier New" w:cs="Courier New" w:hint="default"/>
      </w:rPr>
    </w:lvl>
    <w:lvl w:ilvl="8" w:tplc="04050005" w:tentative="1">
      <w:start w:val="1"/>
      <w:numFmt w:val="bullet"/>
      <w:lvlText w:val=""/>
      <w:lvlJc w:val="left"/>
      <w:pPr>
        <w:ind w:left="9000" w:hanging="360"/>
      </w:pPr>
      <w:rPr>
        <w:rFonts w:ascii="Wingdings" w:hAnsi="Wingdings" w:hint="default"/>
      </w:rPr>
    </w:lvl>
  </w:abstractNum>
  <w:abstractNum w:abstractNumId="23" w15:restartNumberingAfterBreak="0">
    <w:nsid w:val="56900FC7"/>
    <w:multiLevelType w:val="hybridMultilevel"/>
    <w:tmpl w:val="C97C18A4"/>
    <w:lvl w:ilvl="0" w:tplc="89946FCC">
      <w:start w:val="1"/>
      <w:numFmt w:val="decimal"/>
      <w:lvlText w:val="%1."/>
      <w:lvlJc w:val="left"/>
      <w:pPr>
        <w:ind w:left="1854" w:hanging="360"/>
      </w:pPr>
      <w:rPr>
        <w:b w:val="0"/>
        <w:color w:val="000000"/>
        <w:sz w:val="20"/>
        <w:szCs w:val="20"/>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4" w15:restartNumberingAfterBreak="0">
    <w:nsid w:val="67DE0CEA"/>
    <w:multiLevelType w:val="hybridMultilevel"/>
    <w:tmpl w:val="3FB2074C"/>
    <w:lvl w:ilvl="0" w:tplc="2F96FEF2">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73D27D12"/>
    <w:multiLevelType w:val="hybridMultilevel"/>
    <w:tmpl w:val="E9560ABC"/>
    <w:lvl w:ilvl="0" w:tplc="041B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513205D"/>
    <w:multiLevelType w:val="hybridMultilevel"/>
    <w:tmpl w:val="7BEC7D44"/>
    <w:lvl w:ilvl="0" w:tplc="FD6CBC90">
      <w:start w:val="1"/>
      <w:numFmt w:val="upperRoman"/>
      <w:lvlText w:val="%1."/>
      <w:lvlJc w:val="left"/>
      <w:pPr>
        <w:tabs>
          <w:tab w:val="num" w:pos="397"/>
        </w:tabs>
        <w:ind w:left="397" w:hanging="397"/>
      </w:pPr>
      <w:rPr>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7DE51A7A"/>
    <w:multiLevelType w:val="hybridMultilevel"/>
    <w:tmpl w:val="2418F1A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4"/>
  </w:num>
  <w:num w:numId="5">
    <w:abstractNumId w:val="24"/>
  </w:num>
  <w:num w:numId="6">
    <w:abstractNumId w:val="2"/>
  </w:num>
  <w:num w:numId="7">
    <w:abstractNumId w:val="7"/>
  </w:num>
  <w:num w:numId="8">
    <w:abstractNumId w:val="23"/>
  </w:num>
  <w:num w:numId="9">
    <w:abstractNumId w:val="0"/>
  </w:num>
  <w:num w:numId="10">
    <w:abstractNumId w:val="19"/>
  </w:num>
  <w:num w:numId="11">
    <w:abstractNumId w:val="1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5"/>
  </w:num>
  <w:num w:numId="16">
    <w:abstractNumId w:val="6"/>
  </w:num>
  <w:num w:numId="17">
    <w:abstractNumId w:val="15"/>
  </w:num>
  <w:num w:numId="18">
    <w:abstractNumId w:val="4"/>
  </w:num>
  <w:num w:numId="19">
    <w:abstractNumId w:val="22"/>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0"/>
  </w:num>
  <w:num w:numId="24">
    <w:abstractNumId w:val="13"/>
  </w:num>
  <w:num w:numId="25">
    <w:abstractNumId w:val="14"/>
  </w:num>
  <w:num w:numId="26">
    <w:abstractNumId w:val="3"/>
  </w:num>
  <w:num w:numId="27">
    <w:abstractNumId w:val="9"/>
  </w:num>
  <w:num w:numId="28">
    <w:abstractNumId w:val="19"/>
  </w:num>
  <w:num w:numId="29">
    <w:abstractNumId w:val="21"/>
  </w:num>
  <w:num w:numId="30">
    <w:abstractNumId w:val="17"/>
  </w:num>
  <w:num w:numId="31">
    <w:abstractNumId w:val="1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A4"/>
    <w:rsid w:val="00021B69"/>
    <w:rsid w:val="0002604B"/>
    <w:rsid w:val="0003343C"/>
    <w:rsid w:val="00052FB9"/>
    <w:rsid w:val="000941FD"/>
    <w:rsid w:val="000A1A22"/>
    <w:rsid w:val="000A418E"/>
    <w:rsid w:val="000A473D"/>
    <w:rsid w:val="000C1E3E"/>
    <w:rsid w:val="000C479E"/>
    <w:rsid w:val="000C4CA4"/>
    <w:rsid w:val="000D0DF8"/>
    <w:rsid w:val="000E60B7"/>
    <w:rsid w:val="0010448E"/>
    <w:rsid w:val="00125579"/>
    <w:rsid w:val="00141C63"/>
    <w:rsid w:val="001562D5"/>
    <w:rsid w:val="00163F18"/>
    <w:rsid w:val="00173EDF"/>
    <w:rsid w:val="001A1923"/>
    <w:rsid w:val="001A3123"/>
    <w:rsid w:val="001A469A"/>
    <w:rsid w:val="001A599A"/>
    <w:rsid w:val="001B355B"/>
    <w:rsid w:val="001B4D8C"/>
    <w:rsid w:val="001C22E7"/>
    <w:rsid w:val="001C34CD"/>
    <w:rsid w:val="001C7E1D"/>
    <w:rsid w:val="001D3E0D"/>
    <w:rsid w:val="001D6922"/>
    <w:rsid w:val="00224FEF"/>
    <w:rsid w:val="0022637C"/>
    <w:rsid w:val="00226A56"/>
    <w:rsid w:val="00234757"/>
    <w:rsid w:val="00247F68"/>
    <w:rsid w:val="002508B2"/>
    <w:rsid w:val="0025167D"/>
    <w:rsid w:val="00270B3F"/>
    <w:rsid w:val="00273ECD"/>
    <w:rsid w:val="00276B4E"/>
    <w:rsid w:val="00285B16"/>
    <w:rsid w:val="002A37B4"/>
    <w:rsid w:val="002A4A1E"/>
    <w:rsid w:val="002B69D5"/>
    <w:rsid w:val="002C0212"/>
    <w:rsid w:val="002D632D"/>
    <w:rsid w:val="002D78B4"/>
    <w:rsid w:val="002F7D43"/>
    <w:rsid w:val="00306304"/>
    <w:rsid w:val="00323934"/>
    <w:rsid w:val="00330091"/>
    <w:rsid w:val="00333587"/>
    <w:rsid w:val="003350F3"/>
    <w:rsid w:val="003737C7"/>
    <w:rsid w:val="0037571D"/>
    <w:rsid w:val="003842AD"/>
    <w:rsid w:val="0039413A"/>
    <w:rsid w:val="003967F2"/>
    <w:rsid w:val="003A0E72"/>
    <w:rsid w:val="003A32BC"/>
    <w:rsid w:val="003C49E8"/>
    <w:rsid w:val="003D3AE6"/>
    <w:rsid w:val="003D3BCD"/>
    <w:rsid w:val="003F08FA"/>
    <w:rsid w:val="003F4623"/>
    <w:rsid w:val="004023E0"/>
    <w:rsid w:val="00406414"/>
    <w:rsid w:val="00417273"/>
    <w:rsid w:val="004318FF"/>
    <w:rsid w:val="00433948"/>
    <w:rsid w:val="00435F1D"/>
    <w:rsid w:val="004475E1"/>
    <w:rsid w:val="00456685"/>
    <w:rsid w:val="0047710F"/>
    <w:rsid w:val="004921E1"/>
    <w:rsid w:val="004B4049"/>
    <w:rsid w:val="004C3435"/>
    <w:rsid w:val="004C4D00"/>
    <w:rsid w:val="004D5C48"/>
    <w:rsid w:val="004E6203"/>
    <w:rsid w:val="004E7388"/>
    <w:rsid w:val="004E740A"/>
    <w:rsid w:val="00544774"/>
    <w:rsid w:val="00551EF4"/>
    <w:rsid w:val="00576C25"/>
    <w:rsid w:val="0058405A"/>
    <w:rsid w:val="00597AE7"/>
    <w:rsid w:val="005E3BDF"/>
    <w:rsid w:val="005E778C"/>
    <w:rsid w:val="005F2EB3"/>
    <w:rsid w:val="00614904"/>
    <w:rsid w:val="0064469C"/>
    <w:rsid w:val="00651BC7"/>
    <w:rsid w:val="00653D7F"/>
    <w:rsid w:val="00654F40"/>
    <w:rsid w:val="00657E8B"/>
    <w:rsid w:val="00673AAF"/>
    <w:rsid w:val="00692A8F"/>
    <w:rsid w:val="006A0935"/>
    <w:rsid w:val="006A0F06"/>
    <w:rsid w:val="006A291B"/>
    <w:rsid w:val="006A5A21"/>
    <w:rsid w:val="006A6FB7"/>
    <w:rsid w:val="006B4E92"/>
    <w:rsid w:val="006C6E78"/>
    <w:rsid w:val="006D0468"/>
    <w:rsid w:val="006D0634"/>
    <w:rsid w:val="006D7AAF"/>
    <w:rsid w:val="006F45AB"/>
    <w:rsid w:val="00707756"/>
    <w:rsid w:val="00715D47"/>
    <w:rsid w:val="00721936"/>
    <w:rsid w:val="007245BA"/>
    <w:rsid w:val="00771628"/>
    <w:rsid w:val="0078593E"/>
    <w:rsid w:val="007951A4"/>
    <w:rsid w:val="007A081E"/>
    <w:rsid w:val="007A19C6"/>
    <w:rsid w:val="007A3C83"/>
    <w:rsid w:val="007B3343"/>
    <w:rsid w:val="007B3823"/>
    <w:rsid w:val="007C1113"/>
    <w:rsid w:val="007C2FBC"/>
    <w:rsid w:val="007D3880"/>
    <w:rsid w:val="007F2D69"/>
    <w:rsid w:val="00803CC6"/>
    <w:rsid w:val="00804A92"/>
    <w:rsid w:val="0081160E"/>
    <w:rsid w:val="008360B1"/>
    <w:rsid w:val="00843A52"/>
    <w:rsid w:val="00851F02"/>
    <w:rsid w:val="008533B5"/>
    <w:rsid w:val="00883075"/>
    <w:rsid w:val="008934B4"/>
    <w:rsid w:val="008C7428"/>
    <w:rsid w:val="008C7A59"/>
    <w:rsid w:val="008D4448"/>
    <w:rsid w:val="008F7B99"/>
    <w:rsid w:val="0090524E"/>
    <w:rsid w:val="00905D3A"/>
    <w:rsid w:val="009065D1"/>
    <w:rsid w:val="00907AB9"/>
    <w:rsid w:val="00946C94"/>
    <w:rsid w:val="0094757E"/>
    <w:rsid w:val="00953F9C"/>
    <w:rsid w:val="00961E74"/>
    <w:rsid w:val="00962617"/>
    <w:rsid w:val="0097013E"/>
    <w:rsid w:val="00991BFF"/>
    <w:rsid w:val="009934BA"/>
    <w:rsid w:val="009B1C57"/>
    <w:rsid w:val="009C2085"/>
    <w:rsid w:val="009C3707"/>
    <w:rsid w:val="009C4805"/>
    <w:rsid w:val="009D1F37"/>
    <w:rsid w:val="009D39C1"/>
    <w:rsid w:val="009F0C92"/>
    <w:rsid w:val="009F1055"/>
    <w:rsid w:val="009F2E07"/>
    <w:rsid w:val="00A24563"/>
    <w:rsid w:val="00A35733"/>
    <w:rsid w:val="00A506B8"/>
    <w:rsid w:val="00A51CDA"/>
    <w:rsid w:val="00A60CF2"/>
    <w:rsid w:val="00A63D26"/>
    <w:rsid w:val="00A773BC"/>
    <w:rsid w:val="00A82120"/>
    <w:rsid w:val="00A84B89"/>
    <w:rsid w:val="00A859FA"/>
    <w:rsid w:val="00AC7FBE"/>
    <w:rsid w:val="00AD7FC3"/>
    <w:rsid w:val="00AE3F0F"/>
    <w:rsid w:val="00AE51EE"/>
    <w:rsid w:val="00AE6118"/>
    <w:rsid w:val="00AF4950"/>
    <w:rsid w:val="00AF4A76"/>
    <w:rsid w:val="00AF7B9E"/>
    <w:rsid w:val="00B07360"/>
    <w:rsid w:val="00B27F68"/>
    <w:rsid w:val="00B34750"/>
    <w:rsid w:val="00B4002F"/>
    <w:rsid w:val="00B452B4"/>
    <w:rsid w:val="00B507B5"/>
    <w:rsid w:val="00B5366C"/>
    <w:rsid w:val="00B5626A"/>
    <w:rsid w:val="00B648B4"/>
    <w:rsid w:val="00B6571D"/>
    <w:rsid w:val="00B7458C"/>
    <w:rsid w:val="00B80ACA"/>
    <w:rsid w:val="00B974D4"/>
    <w:rsid w:val="00BB526E"/>
    <w:rsid w:val="00BB74CF"/>
    <w:rsid w:val="00BC4896"/>
    <w:rsid w:val="00BE3446"/>
    <w:rsid w:val="00BF062A"/>
    <w:rsid w:val="00C12C46"/>
    <w:rsid w:val="00C209E3"/>
    <w:rsid w:val="00C33116"/>
    <w:rsid w:val="00C4194F"/>
    <w:rsid w:val="00C453C0"/>
    <w:rsid w:val="00C536D1"/>
    <w:rsid w:val="00C66943"/>
    <w:rsid w:val="00C74511"/>
    <w:rsid w:val="00CA023A"/>
    <w:rsid w:val="00CB4ED1"/>
    <w:rsid w:val="00CC3050"/>
    <w:rsid w:val="00CD4DCE"/>
    <w:rsid w:val="00CE663B"/>
    <w:rsid w:val="00CF078E"/>
    <w:rsid w:val="00CF5C65"/>
    <w:rsid w:val="00CF67D3"/>
    <w:rsid w:val="00D10F04"/>
    <w:rsid w:val="00D14311"/>
    <w:rsid w:val="00D223FD"/>
    <w:rsid w:val="00D26D7F"/>
    <w:rsid w:val="00D43160"/>
    <w:rsid w:val="00D520F7"/>
    <w:rsid w:val="00D57144"/>
    <w:rsid w:val="00D66DBA"/>
    <w:rsid w:val="00D73B9B"/>
    <w:rsid w:val="00D95F01"/>
    <w:rsid w:val="00D97DE5"/>
    <w:rsid w:val="00DA4EE8"/>
    <w:rsid w:val="00DC1C19"/>
    <w:rsid w:val="00DC5424"/>
    <w:rsid w:val="00DC7336"/>
    <w:rsid w:val="00DC7549"/>
    <w:rsid w:val="00DE7E16"/>
    <w:rsid w:val="00DF277C"/>
    <w:rsid w:val="00DF3FF1"/>
    <w:rsid w:val="00DF5B85"/>
    <w:rsid w:val="00E264CA"/>
    <w:rsid w:val="00E471EF"/>
    <w:rsid w:val="00E638AB"/>
    <w:rsid w:val="00E83CA3"/>
    <w:rsid w:val="00EA094A"/>
    <w:rsid w:val="00ED1885"/>
    <w:rsid w:val="00ED43D2"/>
    <w:rsid w:val="00EE04CD"/>
    <w:rsid w:val="00EF37C4"/>
    <w:rsid w:val="00F104BA"/>
    <w:rsid w:val="00F11E57"/>
    <w:rsid w:val="00F24922"/>
    <w:rsid w:val="00F27B00"/>
    <w:rsid w:val="00F3187C"/>
    <w:rsid w:val="00F36607"/>
    <w:rsid w:val="00F44103"/>
    <w:rsid w:val="00F44444"/>
    <w:rsid w:val="00F55180"/>
    <w:rsid w:val="00F7503A"/>
    <w:rsid w:val="00F81B76"/>
    <w:rsid w:val="00FF36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2B3FE-2EBC-4A20-8786-61FDB35E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1A4"/>
    <w:pPr>
      <w:spacing w:after="0" w:line="240" w:lineRule="auto"/>
    </w:pPr>
    <w:rPr>
      <w:rFonts w:ascii="Calibri" w:hAnsi="Calibri" w:cs="Times New Roman"/>
      <w:lang w:eastAsia="cs-CZ"/>
    </w:rPr>
  </w:style>
  <w:style w:type="paragraph" w:styleId="Heading1">
    <w:name w:val="heading 1"/>
    <w:basedOn w:val="Normal"/>
    <w:next w:val="Normal"/>
    <w:link w:val="Heading1Char"/>
    <w:uiPriority w:val="9"/>
    <w:qFormat/>
    <w:rsid w:val="001D69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Footnote Text Char1 Char,Footnote Text Char Char Char Char Char,Footnote Text Char Char Char,Char Char Char Char Char,5_G Char,fn Char,footnotes Char,Footnote Text Char2 Char Char,Footnote Text Char Char1 Char Char"/>
    <w:basedOn w:val="DefaultParagraphFont"/>
    <w:link w:val="FootnoteText"/>
    <w:uiPriority w:val="99"/>
    <w:semiHidden/>
    <w:locked/>
    <w:rsid w:val="009F2E07"/>
    <w:rPr>
      <w:rFonts w:ascii="Times New Roman" w:eastAsia="Times New Roman" w:hAnsi="Times New Roman" w:cs="Times New Roman"/>
      <w:sz w:val="20"/>
      <w:szCs w:val="20"/>
      <w:lang w:eastAsia="cs-CZ"/>
    </w:rPr>
  </w:style>
  <w:style w:type="paragraph" w:styleId="FootnoteText">
    <w:name w:val="footnote text"/>
    <w:aliases w:val="Char,Footnote Text Char1,Footnote Text Char Char Char Char,Footnote Text Char Char,Char Char Char Char,5_G,fn,footnotes,Footnote Text Char2 Char,Footnote Text Char Char1 Char"/>
    <w:basedOn w:val="Normal"/>
    <w:link w:val="FootnoteTextChar"/>
    <w:uiPriority w:val="99"/>
    <w:semiHidden/>
    <w:unhideWhenUsed/>
    <w:rsid w:val="009F2E07"/>
    <w:rPr>
      <w:rFonts w:ascii="Times New Roman" w:eastAsia="Times New Roman" w:hAnsi="Times New Roman"/>
      <w:sz w:val="20"/>
      <w:szCs w:val="20"/>
    </w:rPr>
  </w:style>
  <w:style w:type="character" w:customStyle="1" w:styleId="TextpoznpodarouChar1">
    <w:name w:val="Text pozn. pod čarou Char1"/>
    <w:basedOn w:val="DefaultParagraphFont"/>
    <w:uiPriority w:val="99"/>
    <w:semiHidden/>
    <w:rsid w:val="009F2E07"/>
    <w:rPr>
      <w:rFonts w:ascii="Calibri" w:hAnsi="Calibri" w:cs="Times New Roman"/>
      <w:sz w:val="20"/>
      <w:szCs w:val="20"/>
      <w:lang w:eastAsia="cs-CZ"/>
    </w:rPr>
  </w:style>
  <w:style w:type="paragraph" w:customStyle="1" w:styleId="SingleTxtG">
    <w:name w:val="_ Single Txt_G"/>
    <w:basedOn w:val="Normal"/>
    <w:rsid w:val="009F2E07"/>
    <w:pPr>
      <w:suppressAutoHyphens/>
      <w:spacing w:after="120" w:line="240" w:lineRule="atLeast"/>
      <w:ind w:left="1134" w:right="1134"/>
      <w:jc w:val="both"/>
    </w:pPr>
    <w:rPr>
      <w:rFonts w:ascii="Times New Roman" w:eastAsia="Times New Roman" w:hAnsi="Times New Roman"/>
      <w:sz w:val="20"/>
      <w:szCs w:val="20"/>
      <w:lang w:val="en-GB" w:eastAsia="en-US"/>
    </w:rPr>
  </w:style>
  <w:style w:type="paragraph" w:customStyle="1" w:styleId="H23G">
    <w:name w:val="_ H_2/3_G"/>
    <w:basedOn w:val="Normal"/>
    <w:next w:val="Normal"/>
    <w:rsid w:val="009F2E07"/>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lang w:val="en-GB" w:eastAsia="en-US"/>
    </w:rPr>
  </w:style>
  <w:style w:type="paragraph" w:customStyle="1" w:styleId="NoSpacing1">
    <w:name w:val="No Spacing1"/>
    <w:rsid w:val="009F2E07"/>
    <w:pPr>
      <w:spacing w:after="0" w:line="240" w:lineRule="auto"/>
    </w:pPr>
    <w:rPr>
      <w:rFonts w:ascii="Times New Roman" w:eastAsia="Times New Roman" w:hAnsi="Times New Roman" w:cs="Times New Roman"/>
      <w:sz w:val="24"/>
      <w:szCs w:val="24"/>
      <w:lang w:eastAsia="cs-CZ"/>
    </w:rPr>
  </w:style>
  <w:style w:type="character" w:styleId="FootnoteReference">
    <w:name w:val="footnote reference"/>
    <w:aliases w:val="4_G Char,Footnotes refss Char,Footnote Refernece Char,callout Char,Footnote Reference Superscript Char,Appel note de bas de p. Char,Footnote Reference Number Char,BVI fnr Char,ftref Char,Fn Ref Char,Style 10 Char Char"/>
    <w:link w:val="Style10Char"/>
    <w:uiPriority w:val="99"/>
    <w:unhideWhenUsed/>
    <w:rsid w:val="009F2E07"/>
    <w:rPr>
      <w:rFonts w:ascii="Times New Roman" w:hAnsi="Times New Roman" w:cs="Times New Roman"/>
      <w:vertAlign w:val="superscript"/>
    </w:rPr>
  </w:style>
  <w:style w:type="paragraph" w:customStyle="1" w:styleId="Style10Char">
    <w:name w:val="Style 10 Char"/>
    <w:basedOn w:val="Normal"/>
    <w:link w:val="FootnoteReference"/>
    <w:rsid w:val="009F2E07"/>
    <w:pPr>
      <w:spacing w:after="160" w:line="240" w:lineRule="exact"/>
    </w:pPr>
    <w:rPr>
      <w:rFonts w:ascii="Times New Roman" w:hAnsi="Times New Roman"/>
      <w:vertAlign w:val="superscript"/>
      <w:lang w:eastAsia="en-US"/>
    </w:rPr>
  </w:style>
  <w:style w:type="paragraph" w:styleId="ListParagraph">
    <w:name w:val="List Paragraph"/>
    <w:basedOn w:val="Normal"/>
    <w:uiPriority w:val="34"/>
    <w:qFormat/>
    <w:rsid w:val="001B4D8C"/>
    <w:pPr>
      <w:spacing w:after="200" w:line="276" w:lineRule="auto"/>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B4002F"/>
    <w:rPr>
      <w:color w:val="0000FF" w:themeColor="hyperlink"/>
      <w:u w:val="single"/>
    </w:rPr>
  </w:style>
  <w:style w:type="paragraph" w:customStyle="1" w:styleId="Default">
    <w:name w:val="Default"/>
    <w:rsid w:val="00692A8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BC4896"/>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CC3050"/>
    <w:rPr>
      <w:sz w:val="16"/>
      <w:szCs w:val="16"/>
    </w:rPr>
  </w:style>
  <w:style w:type="paragraph" w:styleId="CommentText">
    <w:name w:val="annotation text"/>
    <w:basedOn w:val="Normal"/>
    <w:link w:val="CommentTextChar"/>
    <w:uiPriority w:val="99"/>
    <w:semiHidden/>
    <w:unhideWhenUsed/>
    <w:rsid w:val="00CC3050"/>
    <w:rPr>
      <w:sz w:val="20"/>
      <w:szCs w:val="20"/>
    </w:rPr>
  </w:style>
  <w:style w:type="character" w:customStyle="1" w:styleId="CommentTextChar">
    <w:name w:val="Comment Text Char"/>
    <w:basedOn w:val="DefaultParagraphFont"/>
    <w:link w:val="CommentText"/>
    <w:uiPriority w:val="99"/>
    <w:semiHidden/>
    <w:rsid w:val="00CC3050"/>
    <w:rPr>
      <w:rFonts w:ascii="Calibri" w:hAnsi="Calibri" w:cs="Times New Roman"/>
      <w:sz w:val="20"/>
      <w:szCs w:val="20"/>
      <w:lang w:eastAsia="cs-CZ"/>
    </w:rPr>
  </w:style>
  <w:style w:type="paragraph" w:styleId="CommentSubject">
    <w:name w:val="annotation subject"/>
    <w:basedOn w:val="CommentText"/>
    <w:next w:val="CommentText"/>
    <w:link w:val="CommentSubjectChar"/>
    <w:uiPriority w:val="99"/>
    <w:semiHidden/>
    <w:unhideWhenUsed/>
    <w:rsid w:val="00CC3050"/>
    <w:rPr>
      <w:b/>
      <w:bCs/>
    </w:rPr>
  </w:style>
  <w:style w:type="character" w:customStyle="1" w:styleId="CommentSubjectChar">
    <w:name w:val="Comment Subject Char"/>
    <w:basedOn w:val="CommentTextChar"/>
    <w:link w:val="CommentSubject"/>
    <w:uiPriority w:val="99"/>
    <w:semiHidden/>
    <w:rsid w:val="00CC3050"/>
    <w:rPr>
      <w:rFonts w:ascii="Calibri" w:hAnsi="Calibri" w:cs="Times New Roman"/>
      <w:b/>
      <w:bCs/>
      <w:sz w:val="20"/>
      <w:szCs w:val="20"/>
      <w:lang w:eastAsia="cs-CZ"/>
    </w:rPr>
  </w:style>
  <w:style w:type="paragraph" w:styleId="BalloonText">
    <w:name w:val="Balloon Text"/>
    <w:basedOn w:val="Normal"/>
    <w:link w:val="BalloonTextChar"/>
    <w:uiPriority w:val="99"/>
    <w:semiHidden/>
    <w:unhideWhenUsed/>
    <w:rsid w:val="00CC3050"/>
    <w:rPr>
      <w:rFonts w:ascii="Tahoma" w:hAnsi="Tahoma" w:cs="Tahoma"/>
      <w:sz w:val="16"/>
      <w:szCs w:val="16"/>
    </w:rPr>
  </w:style>
  <w:style w:type="character" w:customStyle="1" w:styleId="BalloonTextChar">
    <w:name w:val="Balloon Text Char"/>
    <w:basedOn w:val="DefaultParagraphFont"/>
    <w:link w:val="BalloonText"/>
    <w:uiPriority w:val="99"/>
    <w:semiHidden/>
    <w:rsid w:val="00CC3050"/>
    <w:rPr>
      <w:rFonts w:ascii="Tahoma" w:hAnsi="Tahoma" w:cs="Tahoma"/>
      <w:sz w:val="16"/>
      <w:szCs w:val="16"/>
      <w:lang w:eastAsia="cs-CZ"/>
    </w:rPr>
  </w:style>
  <w:style w:type="character" w:customStyle="1" w:styleId="Heading1Char">
    <w:name w:val="Heading 1 Char"/>
    <w:basedOn w:val="DefaultParagraphFont"/>
    <w:link w:val="Heading1"/>
    <w:uiPriority w:val="9"/>
    <w:rsid w:val="001D6922"/>
    <w:rPr>
      <w:rFonts w:asciiTheme="majorHAnsi" w:eastAsiaTheme="majorEastAsia" w:hAnsiTheme="majorHAnsi" w:cstheme="majorBidi"/>
      <w:b/>
      <w:bCs/>
      <w:color w:val="365F91" w:themeColor="accent1" w:themeShade="BF"/>
      <w:sz w:val="28"/>
      <w:szCs w:val="28"/>
      <w:lang w:eastAsia="cs-CZ"/>
    </w:rPr>
  </w:style>
  <w:style w:type="character" w:styleId="FollowedHyperlink">
    <w:name w:val="FollowedHyperlink"/>
    <w:basedOn w:val="DefaultParagraphFont"/>
    <w:uiPriority w:val="99"/>
    <w:semiHidden/>
    <w:unhideWhenUsed/>
    <w:rsid w:val="004E6203"/>
    <w:rPr>
      <w:color w:val="800080" w:themeColor="followedHyperlink"/>
      <w:u w:val="single"/>
    </w:rPr>
  </w:style>
  <w:style w:type="paragraph" w:styleId="Header">
    <w:name w:val="header"/>
    <w:basedOn w:val="Normal"/>
    <w:link w:val="HeaderChar"/>
    <w:uiPriority w:val="99"/>
    <w:unhideWhenUsed/>
    <w:rsid w:val="000C1E3E"/>
    <w:pPr>
      <w:tabs>
        <w:tab w:val="center" w:pos="4536"/>
        <w:tab w:val="right" w:pos="9072"/>
      </w:tabs>
    </w:pPr>
  </w:style>
  <w:style w:type="character" w:customStyle="1" w:styleId="HeaderChar">
    <w:name w:val="Header Char"/>
    <w:basedOn w:val="DefaultParagraphFont"/>
    <w:link w:val="Header"/>
    <w:uiPriority w:val="99"/>
    <w:rsid w:val="000C1E3E"/>
    <w:rPr>
      <w:rFonts w:ascii="Calibri" w:hAnsi="Calibri" w:cs="Times New Roman"/>
      <w:lang w:eastAsia="cs-CZ"/>
    </w:rPr>
  </w:style>
  <w:style w:type="paragraph" w:styleId="Footer">
    <w:name w:val="footer"/>
    <w:basedOn w:val="Normal"/>
    <w:link w:val="FooterChar"/>
    <w:uiPriority w:val="99"/>
    <w:unhideWhenUsed/>
    <w:rsid w:val="000C1E3E"/>
    <w:pPr>
      <w:tabs>
        <w:tab w:val="center" w:pos="4536"/>
        <w:tab w:val="right" w:pos="9072"/>
      </w:tabs>
    </w:pPr>
  </w:style>
  <w:style w:type="character" w:customStyle="1" w:styleId="FooterChar">
    <w:name w:val="Footer Char"/>
    <w:basedOn w:val="DefaultParagraphFont"/>
    <w:link w:val="Footer"/>
    <w:uiPriority w:val="99"/>
    <w:rsid w:val="000C1E3E"/>
    <w:rPr>
      <w:rFonts w:ascii="Calibri" w:hAnsi="Calibri"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61701">
      <w:bodyDiv w:val="1"/>
      <w:marLeft w:val="0"/>
      <w:marRight w:val="0"/>
      <w:marTop w:val="0"/>
      <w:marBottom w:val="0"/>
      <w:divBdr>
        <w:top w:val="none" w:sz="0" w:space="0" w:color="auto"/>
        <w:left w:val="none" w:sz="0" w:space="0" w:color="auto"/>
        <w:bottom w:val="none" w:sz="0" w:space="0" w:color="auto"/>
        <w:right w:val="none" w:sz="0" w:space="0" w:color="auto"/>
      </w:divBdr>
    </w:div>
    <w:div w:id="296836672">
      <w:bodyDiv w:val="1"/>
      <w:marLeft w:val="0"/>
      <w:marRight w:val="0"/>
      <w:marTop w:val="0"/>
      <w:marBottom w:val="0"/>
      <w:divBdr>
        <w:top w:val="none" w:sz="0" w:space="0" w:color="auto"/>
        <w:left w:val="none" w:sz="0" w:space="0" w:color="auto"/>
        <w:bottom w:val="none" w:sz="0" w:space="0" w:color="auto"/>
        <w:right w:val="none" w:sz="0" w:space="0" w:color="auto"/>
      </w:divBdr>
    </w:div>
    <w:div w:id="513885902">
      <w:bodyDiv w:val="1"/>
      <w:marLeft w:val="0"/>
      <w:marRight w:val="0"/>
      <w:marTop w:val="0"/>
      <w:marBottom w:val="0"/>
      <w:divBdr>
        <w:top w:val="none" w:sz="0" w:space="0" w:color="auto"/>
        <w:left w:val="none" w:sz="0" w:space="0" w:color="auto"/>
        <w:bottom w:val="none" w:sz="0" w:space="0" w:color="auto"/>
        <w:right w:val="none" w:sz="0" w:space="0" w:color="auto"/>
      </w:divBdr>
    </w:div>
    <w:div w:id="656805705">
      <w:bodyDiv w:val="1"/>
      <w:marLeft w:val="0"/>
      <w:marRight w:val="0"/>
      <w:marTop w:val="0"/>
      <w:marBottom w:val="0"/>
      <w:divBdr>
        <w:top w:val="none" w:sz="0" w:space="0" w:color="auto"/>
        <w:left w:val="none" w:sz="0" w:space="0" w:color="auto"/>
        <w:bottom w:val="none" w:sz="0" w:space="0" w:color="auto"/>
        <w:right w:val="none" w:sz="0" w:space="0" w:color="auto"/>
      </w:divBdr>
    </w:div>
    <w:div w:id="743062531">
      <w:bodyDiv w:val="1"/>
      <w:marLeft w:val="0"/>
      <w:marRight w:val="0"/>
      <w:marTop w:val="0"/>
      <w:marBottom w:val="0"/>
      <w:divBdr>
        <w:top w:val="none" w:sz="0" w:space="0" w:color="auto"/>
        <w:left w:val="none" w:sz="0" w:space="0" w:color="auto"/>
        <w:bottom w:val="none" w:sz="0" w:space="0" w:color="auto"/>
        <w:right w:val="none" w:sz="0" w:space="0" w:color="auto"/>
      </w:divBdr>
    </w:div>
    <w:div w:id="789275837">
      <w:bodyDiv w:val="1"/>
      <w:marLeft w:val="0"/>
      <w:marRight w:val="0"/>
      <w:marTop w:val="0"/>
      <w:marBottom w:val="0"/>
      <w:divBdr>
        <w:top w:val="none" w:sz="0" w:space="0" w:color="auto"/>
        <w:left w:val="none" w:sz="0" w:space="0" w:color="auto"/>
        <w:bottom w:val="none" w:sz="0" w:space="0" w:color="auto"/>
        <w:right w:val="none" w:sz="0" w:space="0" w:color="auto"/>
      </w:divBdr>
    </w:div>
    <w:div w:id="862789196">
      <w:bodyDiv w:val="1"/>
      <w:marLeft w:val="0"/>
      <w:marRight w:val="0"/>
      <w:marTop w:val="0"/>
      <w:marBottom w:val="0"/>
      <w:divBdr>
        <w:top w:val="none" w:sz="0" w:space="0" w:color="auto"/>
        <w:left w:val="none" w:sz="0" w:space="0" w:color="auto"/>
        <w:bottom w:val="none" w:sz="0" w:space="0" w:color="auto"/>
        <w:right w:val="none" w:sz="0" w:space="0" w:color="auto"/>
      </w:divBdr>
    </w:div>
    <w:div w:id="894509311">
      <w:bodyDiv w:val="1"/>
      <w:marLeft w:val="0"/>
      <w:marRight w:val="0"/>
      <w:marTop w:val="0"/>
      <w:marBottom w:val="0"/>
      <w:divBdr>
        <w:top w:val="none" w:sz="0" w:space="0" w:color="auto"/>
        <w:left w:val="none" w:sz="0" w:space="0" w:color="auto"/>
        <w:bottom w:val="none" w:sz="0" w:space="0" w:color="auto"/>
        <w:right w:val="none" w:sz="0" w:space="0" w:color="auto"/>
      </w:divBdr>
    </w:div>
    <w:div w:id="1279681112">
      <w:bodyDiv w:val="1"/>
      <w:marLeft w:val="0"/>
      <w:marRight w:val="0"/>
      <w:marTop w:val="0"/>
      <w:marBottom w:val="0"/>
      <w:divBdr>
        <w:top w:val="none" w:sz="0" w:space="0" w:color="auto"/>
        <w:left w:val="none" w:sz="0" w:space="0" w:color="auto"/>
        <w:bottom w:val="none" w:sz="0" w:space="0" w:color="auto"/>
        <w:right w:val="none" w:sz="0" w:space="0" w:color="auto"/>
      </w:divBdr>
    </w:div>
    <w:div w:id="1415131025">
      <w:bodyDiv w:val="1"/>
      <w:marLeft w:val="0"/>
      <w:marRight w:val="0"/>
      <w:marTop w:val="0"/>
      <w:marBottom w:val="0"/>
      <w:divBdr>
        <w:top w:val="none" w:sz="0" w:space="0" w:color="auto"/>
        <w:left w:val="none" w:sz="0" w:space="0" w:color="auto"/>
        <w:bottom w:val="none" w:sz="0" w:space="0" w:color="auto"/>
        <w:right w:val="none" w:sz="0" w:space="0" w:color="auto"/>
      </w:divBdr>
    </w:div>
    <w:div w:id="1475833094">
      <w:bodyDiv w:val="1"/>
      <w:marLeft w:val="0"/>
      <w:marRight w:val="0"/>
      <w:marTop w:val="0"/>
      <w:marBottom w:val="0"/>
      <w:divBdr>
        <w:top w:val="none" w:sz="0" w:space="0" w:color="auto"/>
        <w:left w:val="none" w:sz="0" w:space="0" w:color="auto"/>
        <w:bottom w:val="none" w:sz="0" w:space="0" w:color="auto"/>
        <w:right w:val="none" w:sz="0" w:space="0" w:color="auto"/>
      </w:divBdr>
      <w:divsChild>
        <w:div w:id="483746026">
          <w:marLeft w:val="0"/>
          <w:marRight w:val="0"/>
          <w:marTop w:val="0"/>
          <w:marBottom w:val="0"/>
          <w:divBdr>
            <w:top w:val="none" w:sz="0" w:space="0" w:color="auto"/>
            <w:left w:val="none" w:sz="0" w:space="0" w:color="auto"/>
            <w:bottom w:val="none" w:sz="0" w:space="0" w:color="auto"/>
            <w:right w:val="none" w:sz="0" w:space="0" w:color="auto"/>
          </w:divBdr>
        </w:div>
        <w:div w:id="404113749">
          <w:marLeft w:val="0"/>
          <w:marRight w:val="0"/>
          <w:marTop w:val="0"/>
          <w:marBottom w:val="0"/>
          <w:divBdr>
            <w:top w:val="none" w:sz="0" w:space="0" w:color="auto"/>
            <w:left w:val="none" w:sz="0" w:space="0" w:color="auto"/>
            <w:bottom w:val="none" w:sz="0" w:space="0" w:color="auto"/>
            <w:right w:val="none" w:sz="0" w:space="0" w:color="auto"/>
          </w:divBdr>
        </w:div>
      </w:divsChild>
    </w:div>
    <w:div w:id="1497914341">
      <w:bodyDiv w:val="1"/>
      <w:marLeft w:val="0"/>
      <w:marRight w:val="0"/>
      <w:marTop w:val="0"/>
      <w:marBottom w:val="0"/>
      <w:divBdr>
        <w:top w:val="none" w:sz="0" w:space="0" w:color="auto"/>
        <w:left w:val="none" w:sz="0" w:space="0" w:color="auto"/>
        <w:bottom w:val="none" w:sz="0" w:space="0" w:color="auto"/>
        <w:right w:val="none" w:sz="0" w:space="0" w:color="auto"/>
      </w:divBdr>
    </w:div>
    <w:div w:id="1577352542">
      <w:bodyDiv w:val="1"/>
      <w:marLeft w:val="0"/>
      <w:marRight w:val="0"/>
      <w:marTop w:val="0"/>
      <w:marBottom w:val="0"/>
      <w:divBdr>
        <w:top w:val="none" w:sz="0" w:space="0" w:color="auto"/>
        <w:left w:val="none" w:sz="0" w:space="0" w:color="auto"/>
        <w:bottom w:val="none" w:sz="0" w:space="0" w:color="auto"/>
        <w:right w:val="none" w:sz="0" w:space="0" w:color="auto"/>
      </w:divBdr>
    </w:div>
    <w:div w:id="1788040815">
      <w:bodyDiv w:val="1"/>
      <w:marLeft w:val="0"/>
      <w:marRight w:val="0"/>
      <w:marTop w:val="0"/>
      <w:marBottom w:val="0"/>
      <w:divBdr>
        <w:top w:val="none" w:sz="0" w:space="0" w:color="auto"/>
        <w:left w:val="none" w:sz="0" w:space="0" w:color="auto"/>
        <w:bottom w:val="none" w:sz="0" w:space="0" w:color="auto"/>
        <w:right w:val="none" w:sz="0" w:space="0" w:color="auto"/>
      </w:divBdr>
    </w:div>
    <w:div w:id="1859076791">
      <w:bodyDiv w:val="1"/>
      <w:marLeft w:val="0"/>
      <w:marRight w:val="0"/>
      <w:marTop w:val="0"/>
      <w:marBottom w:val="0"/>
      <w:divBdr>
        <w:top w:val="none" w:sz="0" w:space="0" w:color="auto"/>
        <w:left w:val="none" w:sz="0" w:space="0" w:color="auto"/>
        <w:bottom w:val="none" w:sz="0" w:space="0" w:color="auto"/>
        <w:right w:val="none" w:sz="0" w:space="0" w:color="auto"/>
      </w:divBdr>
    </w:div>
    <w:div w:id="187395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rzp.cz/english-info.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spmpcr.cz" TargetMode="External"/><Relationship Id="rId4" Type="http://schemas.openxmlformats.org/officeDocument/2006/relationships/settings" Target="settings.xml"/><Relationship Id="rId9" Type="http://schemas.openxmlformats.org/officeDocument/2006/relationships/hyperlink" Target="http://www.snncr.cz/?l=9"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so.ochrance.cz/Nalezene/Edit/5848" TargetMode="External"/><Relationship Id="rId13" Type="http://schemas.openxmlformats.org/officeDocument/2006/relationships/hyperlink" Target="http://www.nsoud.cz/Judikatura/judikatura_ns.nsf/WebSearch/1C9E8AD9ABF63AD0C12580C9001FC91E?openDocument&amp;Highlight=0" TargetMode="External"/><Relationship Id="rId3" Type="http://schemas.openxmlformats.org/officeDocument/2006/relationships/hyperlink" Target="https://www.justice.cz/documents/12681/724488/Zpr%C3%A1va+ke+sv%C3%A9pr%C3%A1vnostem_final_pro+web.pdf/82964de5-60af-4a24-bb78-ba6c0ed48586" TargetMode="External"/><Relationship Id="rId7" Type="http://schemas.openxmlformats.org/officeDocument/2006/relationships/hyperlink" Target="http://eso.ochrance.cz/Nalezene/Edit/6230" TargetMode="External"/><Relationship Id="rId12" Type="http://schemas.openxmlformats.org/officeDocument/2006/relationships/hyperlink" Target="https://plus.rozhlas.cz/soudy-mohou-omezit-volebni-pravo-postizenych-zklamani-rika-reditelka-organizace-6523299" TargetMode="External"/><Relationship Id="rId2" Type="http://schemas.openxmlformats.org/officeDocument/2006/relationships/hyperlink" Target="https://www.justice.cz/web/msp/civilni-legislativa?clanek=opatrovnicka-agenda" TargetMode="External"/><Relationship Id="rId16" Type="http://schemas.openxmlformats.org/officeDocument/2006/relationships/hyperlink" Target="http://www.spmpcr.cz/informacni-letaky-k-volbam/" TargetMode="External"/><Relationship Id="rId1" Type="http://schemas.openxmlformats.org/officeDocument/2006/relationships/hyperlink" Target="https://www.vlada.cz/cz/ppov/vvzpo/dokumenty/narodni-plan-podpory-rovnych-prilezitosti-pro-osoby-se-zdravotnim-postizenim-na-obdobi-2015-2020-130992/" TargetMode="External"/><Relationship Id="rId6" Type="http://schemas.openxmlformats.org/officeDocument/2006/relationships/hyperlink" Target="https://eso.ochrance.cz/Nalezene/Edit/368" TargetMode="External"/><Relationship Id="rId11" Type="http://schemas.openxmlformats.org/officeDocument/2006/relationships/hyperlink" Target="http://www.nsoud.cz/Judikatura/judikatura_ns.nsf/WebSearch/1C9E8AD9ABF63AD0C12580C9001FC91E?openDocument&amp;Highlight=0" TargetMode="External"/><Relationship Id="rId5" Type="http://schemas.openxmlformats.org/officeDocument/2006/relationships/hyperlink" Target="https://www.umluva.cz/res/archive/000151.pdf?seek=1503304657" TargetMode="External"/><Relationship Id="rId15" Type="http://schemas.openxmlformats.org/officeDocument/2006/relationships/hyperlink" Target="http://www.spmpcr.cz/wp-content/uploads/delightful-downloads/2018/09/Informa%C4%8Dn%C3%AD-let%C3%A1k-Sen%C3%A1t-final-1.pdf" TargetMode="External"/><Relationship Id="rId10" Type="http://schemas.openxmlformats.org/officeDocument/2006/relationships/hyperlink" Target="https://cslav.justice.cz/InfoData/prehledy-statistickych-listu.html" TargetMode="External"/><Relationship Id="rId4" Type="http://schemas.openxmlformats.org/officeDocument/2006/relationships/hyperlink" Target="https://www.justice.cz/documents/12681/724488/Zpr%C3%A1va+ke+sv%C3%A9pr%C3%A1vnostem_final_pro+web.pdf/82964de5-60af-4a24-bb78-ba6c0ed48586" TargetMode="External"/><Relationship Id="rId9" Type="http://schemas.openxmlformats.org/officeDocument/2006/relationships/hyperlink" Target="https://eso.ochrance.cz/Nalezene/Edit/3882" TargetMode="External"/><Relationship Id="rId14" Type="http://schemas.openxmlformats.org/officeDocument/2006/relationships/hyperlink" Target="http://www.spmpcr.cz/wp-content/uploads/delightful-downloads/2018/09/Informa%C4%8Dn%C3%AD-let%C3%A1k-obce-final-1.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b6b8121d0674b80e35b989978c092d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543148-F86C-4DF0-B948-3B98DB2A170E}"/>
</file>

<file path=customXml/itemProps2.xml><?xml version="1.0" encoding="utf-8"?>
<ds:datastoreItem xmlns:ds="http://schemas.openxmlformats.org/officeDocument/2006/customXml" ds:itemID="{884EA1F2-513F-432F-A16A-F1D041219073}"/>
</file>

<file path=customXml/itemProps3.xml><?xml version="1.0" encoding="utf-8"?>
<ds:datastoreItem xmlns:ds="http://schemas.openxmlformats.org/officeDocument/2006/customXml" ds:itemID="{337AF210-04B5-4E29-801C-8B3522C27A7F}"/>
</file>

<file path=customXml/itemProps4.xml><?xml version="1.0" encoding="utf-8"?>
<ds:datastoreItem xmlns:ds="http://schemas.openxmlformats.org/officeDocument/2006/customXml" ds:itemID="{DDDA8081-090D-47DC-9654-E9F99FC08C80}"/>
</file>

<file path=docProps/app.xml><?xml version="1.0" encoding="utf-8"?>
<Properties xmlns="http://schemas.openxmlformats.org/officeDocument/2006/extended-properties" xmlns:vt="http://schemas.openxmlformats.org/officeDocument/2006/docPropsVTypes">
  <Template>Normal.dotm</Template>
  <TotalTime>0</TotalTime>
  <Pages>17</Pages>
  <Words>6540</Words>
  <Characters>37282</Characters>
  <Application>Microsoft Office Word</Application>
  <DocSecurity>4</DocSecurity>
  <Lines>310</Lines>
  <Paragraphs>87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43735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Krása</dc:creator>
  <cp:lastModifiedBy>CAILLOT Lucille</cp:lastModifiedBy>
  <cp:revision>2</cp:revision>
  <dcterms:created xsi:type="dcterms:W3CDTF">2019-02-11T08:58:00Z</dcterms:created>
  <dcterms:modified xsi:type="dcterms:W3CDTF">2019-02-11T08:58:00Z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0x010100A55E3C1D809DFD4CA245D0C6A65A453A</vt:lpwstr>
  </property>
</Properties>
</file>