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EF778" w14:textId="40EE6F5B" w:rsidR="00EA244F" w:rsidRPr="001C0246" w:rsidRDefault="000A1AB9" w:rsidP="001C0246">
      <w:pPr>
        <w:jc w:val="center"/>
        <w:rPr>
          <w:rFonts w:ascii="Times" w:hAnsi="Times"/>
          <w:b/>
          <w:bCs/>
          <w:lang w:val="es-ES"/>
        </w:rPr>
      </w:pPr>
      <w:bookmarkStart w:id="0" w:name="_GoBack"/>
      <w:bookmarkEnd w:id="0"/>
      <w:r>
        <w:rPr>
          <w:rFonts w:ascii="Times" w:hAnsi="Times"/>
          <w:b/>
          <w:bCs/>
          <w:lang w:val="es-ES"/>
        </w:rPr>
        <w:t xml:space="preserve">PREGUNTAS </w:t>
      </w:r>
      <w:commentRangeStart w:id="1"/>
      <w:r>
        <w:rPr>
          <w:rFonts w:ascii="Times" w:hAnsi="Times"/>
          <w:b/>
          <w:bCs/>
          <w:lang w:val="es-ES"/>
        </w:rPr>
        <w:t>RESERVADAS</w:t>
      </w:r>
      <w:commentRangeEnd w:id="1"/>
      <w:r>
        <w:rPr>
          <w:rStyle w:val="CommentReference"/>
        </w:rPr>
        <w:commentReference w:id="1"/>
      </w:r>
      <w:r w:rsidR="003E3440">
        <w:rPr>
          <w:rFonts w:ascii="Times" w:hAnsi="Times"/>
          <w:b/>
          <w:bCs/>
          <w:lang w:val="es-ES"/>
        </w:rPr>
        <w:t xml:space="preserve"> POR LA DELEGACIÓN</w:t>
      </w:r>
    </w:p>
    <w:p w14:paraId="08CD923A" w14:textId="77777777" w:rsidR="00EA244F" w:rsidRDefault="00EA244F">
      <w:pPr>
        <w:rPr>
          <w:rFonts w:ascii="Times" w:hAnsi="Times"/>
          <w:lang w:val="es-ES"/>
        </w:rPr>
      </w:pPr>
    </w:p>
    <w:p w14:paraId="4EA3714A" w14:textId="63DBFE8E" w:rsidR="0057668F" w:rsidRPr="00CD79DE" w:rsidRDefault="00EA244F" w:rsidP="000924DF">
      <w:pPr>
        <w:jc w:val="both"/>
        <w:rPr>
          <w:rFonts w:ascii="Times" w:hAnsi="Times"/>
          <w:b/>
          <w:bCs/>
          <w:u w:val="single"/>
          <w:lang w:val="es-ES"/>
        </w:rPr>
      </w:pPr>
      <w:r w:rsidRPr="00CD79DE">
        <w:rPr>
          <w:rFonts w:ascii="Times" w:hAnsi="Times"/>
          <w:b/>
          <w:bCs/>
          <w:u w:val="single"/>
          <w:lang w:val="es-ES"/>
        </w:rPr>
        <w:t>Artículos</w:t>
      </w:r>
      <w:r w:rsidR="0057668F" w:rsidRPr="00CD79DE">
        <w:rPr>
          <w:rFonts w:ascii="Times" w:hAnsi="Times"/>
          <w:b/>
          <w:bCs/>
          <w:u w:val="single"/>
          <w:lang w:val="es-ES"/>
        </w:rPr>
        <w:t xml:space="preserve"> 1 y 2</w:t>
      </w:r>
      <w:r w:rsidR="004950DE" w:rsidRPr="00CD79DE">
        <w:rPr>
          <w:rFonts w:ascii="Times" w:hAnsi="Times"/>
          <w:b/>
          <w:bCs/>
          <w:u w:val="single"/>
          <w:lang w:val="es-ES"/>
        </w:rPr>
        <w:t>: Marco normativo</w:t>
      </w:r>
    </w:p>
    <w:p w14:paraId="79CACB20" w14:textId="73DF7B04" w:rsidR="0057668F" w:rsidRPr="00EA244F" w:rsidRDefault="0057668F" w:rsidP="000924DF">
      <w:pPr>
        <w:jc w:val="both"/>
        <w:rPr>
          <w:rFonts w:ascii="Times" w:hAnsi="Times"/>
          <w:lang w:val="es-ES"/>
        </w:rPr>
      </w:pPr>
    </w:p>
    <w:p w14:paraId="5F7F33F9" w14:textId="21671392" w:rsidR="0057668F" w:rsidRDefault="002E6A44" w:rsidP="003E3440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 w:rsidRPr="003E3440">
        <w:rPr>
          <w:rFonts w:ascii="Times" w:hAnsi="Times"/>
          <w:b/>
          <w:bCs/>
          <w:lang w:val="es-ES"/>
        </w:rPr>
        <w:t>¿Se ha invocado la CEDAW en casos judiciales?</w:t>
      </w:r>
    </w:p>
    <w:p w14:paraId="0A66821D" w14:textId="77777777" w:rsidR="003E3440" w:rsidRPr="003E3440" w:rsidRDefault="003E3440" w:rsidP="003E3440">
      <w:pPr>
        <w:pStyle w:val="ListParagraph"/>
        <w:jc w:val="both"/>
        <w:rPr>
          <w:rFonts w:ascii="Times" w:hAnsi="Times"/>
          <w:b/>
          <w:bCs/>
          <w:lang w:val="es-ES"/>
        </w:rPr>
      </w:pPr>
    </w:p>
    <w:p w14:paraId="62A239D5" w14:textId="03A20684" w:rsidR="0057668F" w:rsidRPr="003E3440" w:rsidRDefault="0057668F" w:rsidP="003E3440">
      <w:pPr>
        <w:jc w:val="both"/>
        <w:rPr>
          <w:rFonts w:ascii="Times" w:hAnsi="Times"/>
          <w:lang w:val="es-ES"/>
        </w:rPr>
      </w:pPr>
      <w:r w:rsidRPr="003E3440">
        <w:rPr>
          <w:rFonts w:ascii="Times" w:hAnsi="Times"/>
          <w:lang w:val="es-ES"/>
        </w:rPr>
        <w:t>Sí</w:t>
      </w:r>
      <w:r w:rsidR="00EA244F" w:rsidRPr="003E3440">
        <w:rPr>
          <w:rFonts w:ascii="Times" w:hAnsi="Times"/>
          <w:lang w:val="es-ES"/>
        </w:rPr>
        <w:t xml:space="preserve">. Aquí algunos ejemplos de </w:t>
      </w:r>
      <w:r w:rsidR="001C0246" w:rsidRPr="003E3440">
        <w:rPr>
          <w:rFonts w:ascii="Times" w:hAnsi="Times"/>
          <w:lang w:val="es-ES"/>
        </w:rPr>
        <w:t>decisiones judiciales</w:t>
      </w:r>
      <w:r w:rsidR="00EA244F" w:rsidRPr="003E3440">
        <w:rPr>
          <w:rFonts w:ascii="Times" w:hAnsi="Times"/>
          <w:lang w:val="es-ES"/>
        </w:rPr>
        <w:t xml:space="preserve"> </w:t>
      </w:r>
      <w:r w:rsidR="000924DF" w:rsidRPr="003E3440">
        <w:rPr>
          <w:rFonts w:ascii="Times" w:hAnsi="Times"/>
          <w:lang w:val="es-ES"/>
        </w:rPr>
        <w:t xml:space="preserve">sobre participación política </w:t>
      </w:r>
      <w:r w:rsidR="00AD61CD" w:rsidRPr="003E3440">
        <w:rPr>
          <w:rFonts w:ascii="Times" w:hAnsi="Times"/>
          <w:lang w:val="es-ES"/>
        </w:rPr>
        <w:t xml:space="preserve">de las mujeres </w:t>
      </w:r>
      <w:r w:rsidR="00EA244F" w:rsidRPr="003E3440">
        <w:rPr>
          <w:rFonts w:ascii="Times" w:hAnsi="Times"/>
          <w:lang w:val="es-ES"/>
        </w:rPr>
        <w:t xml:space="preserve">donde </w:t>
      </w:r>
      <w:r w:rsidR="00AD61CD" w:rsidRPr="003E3440">
        <w:rPr>
          <w:rFonts w:ascii="Times" w:hAnsi="Times"/>
          <w:lang w:val="es-ES"/>
        </w:rPr>
        <w:t xml:space="preserve">altos </w:t>
      </w:r>
      <w:r w:rsidR="00EA244F" w:rsidRPr="003E3440">
        <w:rPr>
          <w:rFonts w:ascii="Times" w:hAnsi="Times"/>
          <w:lang w:val="es-ES"/>
        </w:rPr>
        <w:t xml:space="preserve">tribunales domésticos se refieren al contenido de la CEDAW en sus </w:t>
      </w:r>
      <w:r w:rsidR="001C0246" w:rsidRPr="003E3440">
        <w:rPr>
          <w:rFonts w:ascii="Times" w:hAnsi="Times"/>
          <w:lang w:val="es-ES"/>
        </w:rPr>
        <w:t>motivaciones</w:t>
      </w:r>
      <w:r w:rsidR="00FE2971" w:rsidRPr="003E3440">
        <w:rPr>
          <w:rFonts w:ascii="Times" w:hAnsi="Times"/>
          <w:lang w:val="es-ES"/>
        </w:rPr>
        <w:t xml:space="preserve"> argumentativas</w:t>
      </w:r>
      <w:r w:rsidR="00EA244F" w:rsidRPr="003E3440">
        <w:rPr>
          <w:rFonts w:ascii="Times" w:hAnsi="Times"/>
          <w:lang w:val="es-ES"/>
        </w:rPr>
        <w:t>:</w:t>
      </w:r>
      <w:r w:rsidRPr="003E3440">
        <w:rPr>
          <w:rFonts w:ascii="Times" w:hAnsi="Times"/>
          <w:lang w:val="es-ES"/>
        </w:rPr>
        <w:t xml:space="preserve"> </w:t>
      </w:r>
    </w:p>
    <w:p w14:paraId="3D311CA7" w14:textId="507BA1AB" w:rsidR="0057668F" w:rsidRPr="00EA244F" w:rsidRDefault="0057668F" w:rsidP="00281CC9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es-ES"/>
        </w:rPr>
      </w:pPr>
      <w:r w:rsidRPr="00EA244F">
        <w:rPr>
          <w:rFonts w:ascii="Times" w:hAnsi="Times"/>
          <w:lang w:val="es-ES"/>
        </w:rPr>
        <w:t>Sentencia TC/0159/13 del Tribunal Constitucional</w:t>
      </w:r>
      <w:r w:rsidRPr="00EA244F">
        <w:rPr>
          <w:rStyle w:val="FootnoteReference"/>
          <w:rFonts w:ascii="Times" w:hAnsi="Times"/>
          <w:lang w:val="es-ES"/>
        </w:rPr>
        <w:footnoteReference w:id="1"/>
      </w:r>
    </w:p>
    <w:p w14:paraId="6082948B" w14:textId="2A84DB1F" w:rsidR="0057668F" w:rsidRPr="00EA244F" w:rsidRDefault="0057668F" w:rsidP="00281CC9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es-ES"/>
        </w:rPr>
      </w:pPr>
      <w:r w:rsidRPr="00EA244F">
        <w:rPr>
          <w:rFonts w:ascii="Times" w:hAnsi="Times"/>
          <w:lang w:val="es-ES"/>
        </w:rPr>
        <w:t>Sentencia TC/0104/20 del Tribunal Constitucional</w:t>
      </w:r>
      <w:r w:rsidRPr="00EA244F">
        <w:rPr>
          <w:rStyle w:val="FootnoteReference"/>
          <w:rFonts w:ascii="Times" w:hAnsi="Times"/>
          <w:lang w:val="es-ES"/>
        </w:rPr>
        <w:footnoteReference w:id="2"/>
      </w:r>
    </w:p>
    <w:p w14:paraId="20C791B4" w14:textId="6147C9F8" w:rsidR="00C7315B" w:rsidRDefault="00E36AA4" w:rsidP="003E3440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es-ES"/>
        </w:rPr>
      </w:pPr>
      <w:r w:rsidRPr="00EA244F">
        <w:rPr>
          <w:rFonts w:ascii="Times" w:hAnsi="Times"/>
          <w:lang w:val="es-ES"/>
        </w:rPr>
        <w:t>Sentencia TSE-010-2014 del Tribunal Superior Electoral</w:t>
      </w:r>
      <w:r w:rsidRPr="00EA244F">
        <w:rPr>
          <w:rStyle w:val="FootnoteReference"/>
          <w:rFonts w:ascii="Times" w:hAnsi="Times"/>
          <w:lang w:val="es-ES"/>
        </w:rPr>
        <w:footnoteReference w:id="3"/>
      </w:r>
    </w:p>
    <w:p w14:paraId="0464F8F1" w14:textId="77777777" w:rsidR="003C7363" w:rsidRPr="003C7363" w:rsidRDefault="003C7363" w:rsidP="003C7363">
      <w:pPr>
        <w:ind w:left="720"/>
        <w:jc w:val="both"/>
        <w:rPr>
          <w:rFonts w:ascii="Times" w:hAnsi="Times"/>
          <w:lang w:val="es-ES"/>
        </w:rPr>
      </w:pPr>
    </w:p>
    <w:p w14:paraId="398B4890" w14:textId="5A5D63D9" w:rsidR="003C7363" w:rsidRPr="00DF6CF1" w:rsidRDefault="00DF6CF1" w:rsidP="00DF6CF1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lang w:val="es-ES"/>
        </w:rPr>
      </w:pPr>
      <w:r>
        <w:rPr>
          <w:rFonts w:ascii="Times" w:hAnsi="Times"/>
          <w:b/>
          <w:lang w:val="es-ES"/>
        </w:rPr>
        <w:t>¿Cómo se garantiza que el Defensor del Pueblo cumpla con los Principios de París</w:t>
      </w:r>
      <w:r w:rsidR="003C7363" w:rsidRPr="00DF6CF1">
        <w:rPr>
          <w:rFonts w:ascii="Times" w:hAnsi="Times"/>
          <w:b/>
          <w:lang w:val="es-ES"/>
        </w:rPr>
        <w:t>?</w:t>
      </w:r>
    </w:p>
    <w:p w14:paraId="3F9A1AB5" w14:textId="77777777" w:rsidR="003C7363" w:rsidRDefault="003C7363" w:rsidP="003C7363">
      <w:pPr>
        <w:jc w:val="both"/>
        <w:rPr>
          <w:rFonts w:ascii="Times" w:hAnsi="Times"/>
          <w:lang w:val="es-ES"/>
        </w:rPr>
      </w:pPr>
    </w:p>
    <w:p w14:paraId="21E6ED96" w14:textId="1232CDD5" w:rsidR="003C7363" w:rsidRPr="003C7363" w:rsidRDefault="00DF6CF1" w:rsidP="003C7363">
      <w:pPr>
        <w:jc w:val="both"/>
        <w:rPr>
          <w:rFonts w:ascii="Times" w:hAnsi="Times"/>
          <w:lang w:val="es-ES"/>
        </w:rPr>
      </w:pPr>
      <w:r>
        <w:rPr>
          <w:rFonts w:ascii="Times" w:hAnsi="Times"/>
          <w:lang w:val="es-ES"/>
        </w:rPr>
        <w:t xml:space="preserve">La ley 19-01 del año 2001 que crea al DP, conjuntamente con la Constitución ha estructurado al DP conforme a los Principios de París de 1993. </w:t>
      </w:r>
    </w:p>
    <w:p w14:paraId="4DCB3D4E" w14:textId="79B986FD" w:rsidR="001925F7" w:rsidRDefault="001925F7" w:rsidP="000924DF">
      <w:pPr>
        <w:jc w:val="both"/>
        <w:rPr>
          <w:rFonts w:ascii="Times" w:hAnsi="Times"/>
          <w:lang w:val="es-ES"/>
        </w:rPr>
      </w:pPr>
    </w:p>
    <w:p w14:paraId="07C4DFAB" w14:textId="5B146D18" w:rsidR="005F1C3A" w:rsidRPr="00CD79DE" w:rsidRDefault="000375B5" w:rsidP="00D01019">
      <w:pPr>
        <w:jc w:val="both"/>
        <w:rPr>
          <w:rFonts w:ascii="Times" w:hAnsi="Times"/>
          <w:b/>
          <w:bCs/>
          <w:u w:val="single"/>
          <w:lang w:val="es-ES"/>
        </w:rPr>
      </w:pPr>
      <w:r w:rsidRPr="00CD79DE">
        <w:rPr>
          <w:rFonts w:ascii="Times" w:hAnsi="Times"/>
          <w:b/>
          <w:bCs/>
          <w:u w:val="single"/>
          <w:lang w:val="es-ES"/>
        </w:rPr>
        <w:t>Artículo 6</w:t>
      </w:r>
      <w:r w:rsidR="00CD79DE" w:rsidRPr="00CD79DE">
        <w:rPr>
          <w:rFonts w:ascii="Times" w:hAnsi="Times"/>
          <w:b/>
          <w:bCs/>
          <w:u w:val="single"/>
          <w:lang w:val="es-ES"/>
        </w:rPr>
        <w:t>: Trata de personas y violencia</w:t>
      </w:r>
      <w:r w:rsidR="00CD79DE">
        <w:rPr>
          <w:rFonts w:ascii="Times" w:hAnsi="Times"/>
          <w:b/>
          <w:bCs/>
          <w:u w:val="single"/>
          <w:lang w:val="es-ES"/>
        </w:rPr>
        <w:t xml:space="preserve"> contra las mujeres</w:t>
      </w:r>
    </w:p>
    <w:p w14:paraId="78FFFB20" w14:textId="77777777" w:rsidR="005F1C3A" w:rsidRPr="00AD61CD" w:rsidRDefault="005F1C3A" w:rsidP="00AD61CD">
      <w:pPr>
        <w:jc w:val="both"/>
        <w:rPr>
          <w:rFonts w:ascii="Times" w:hAnsi="Times"/>
          <w:lang w:val="es-ES"/>
        </w:rPr>
      </w:pPr>
    </w:p>
    <w:p w14:paraId="0841EF11" w14:textId="2FE42A7D" w:rsidR="00073D68" w:rsidRPr="003E3440" w:rsidRDefault="00073D68" w:rsidP="003E3440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 w:rsidRPr="003E3440">
        <w:rPr>
          <w:rFonts w:ascii="Times" w:hAnsi="Times"/>
          <w:b/>
          <w:bCs/>
          <w:lang w:val="es-ES"/>
        </w:rPr>
        <w:t xml:space="preserve">¿El proyecto de ley de trata </w:t>
      </w:r>
      <w:r w:rsidR="00C65EB0">
        <w:rPr>
          <w:rFonts w:ascii="Times" w:hAnsi="Times"/>
          <w:b/>
          <w:bCs/>
          <w:lang w:val="es-ES"/>
        </w:rPr>
        <w:t xml:space="preserve">excluye el requerimiento de los elementos de </w:t>
      </w:r>
      <w:r w:rsidR="00C238E1">
        <w:rPr>
          <w:rFonts w:ascii="Times" w:hAnsi="Times"/>
          <w:b/>
          <w:bCs/>
          <w:lang w:val="es-ES"/>
        </w:rPr>
        <w:t xml:space="preserve">fuerza, </w:t>
      </w:r>
      <w:r w:rsidR="00C65EB0">
        <w:rPr>
          <w:rFonts w:ascii="Times" w:hAnsi="Times"/>
          <w:b/>
          <w:bCs/>
          <w:lang w:val="es-ES"/>
        </w:rPr>
        <w:t xml:space="preserve">fraude, amenaza, </w:t>
      </w:r>
      <w:r w:rsidR="00C238E1">
        <w:rPr>
          <w:rFonts w:ascii="Times" w:hAnsi="Times"/>
          <w:b/>
          <w:bCs/>
          <w:lang w:val="es-ES"/>
        </w:rPr>
        <w:t>etc.</w:t>
      </w:r>
      <w:r w:rsidR="00C65EB0">
        <w:rPr>
          <w:rFonts w:ascii="Times" w:hAnsi="Times"/>
          <w:b/>
          <w:bCs/>
          <w:lang w:val="es-ES"/>
        </w:rPr>
        <w:t xml:space="preserve"> para que se configure el delito de</w:t>
      </w:r>
      <w:r w:rsidRPr="003E3440">
        <w:rPr>
          <w:rFonts w:ascii="Times" w:hAnsi="Times"/>
          <w:b/>
          <w:bCs/>
          <w:lang w:val="es-ES"/>
        </w:rPr>
        <w:t xml:space="preserve"> trata contra menores</w:t>
      </w:r>
      <w:r w:rsidR="00C65EB0">
        <w:rPr>
          <w:rFonts w:ascii="Times" w:hAnsi="Times"/>
          <w:b/>
          <w:bCs/>
          <w:lang w:val="es-ES"/>
        </w:rPr>
        <w:t xml:space="preserve"> de edad</w:t>
      </w:r>
      <w:r w:rsidRPr="003E3440">
        <w:rPr>
          <w:rFonts w:ascii="Times" w:hAnsi="Times"/>
          <w:b/>
          <w:bCs/>
          <w:lang w:val="es-ES"/>
        </w:rPr>
        <w:t>?</w:t>
      </w:r>
    </w:p>
    <w:p w14:paraId="05EF7104" w14:textId="31D104BC" w:rsidR="00073D68" w:rsidRDefault="00073D68" w:rsidP="000924DF">
      <w:pPr>
        <w:jc w:val="both"/>
        <w:rPr>
          <w:rFonts w:ascii="Times" w:hAnsi="Times"/>
          <w:lang w:val="es-ES"/>
        </w:rPr>
      </w:pPr>
    </w:p>
    <w:p w14:paraId="08DDBC90" w14:textId="5754AA86" w:rsidR="00870884" w:rsidRDefault="00531240" w:rsidP="000924DF">
      <w:pPr>
        <w:jc w:val="both"/>
        <w:rPr>
          <w:rFonts w:ascii="Times" w:hAnsi="Times"/>
          <w:lang w:val="es-ES"/>
        </w:rPr>
      </w:pPr>
      <w:r w:rsidRPr="00531240">
        <w:rPr>
          <w:rFonts w:ascii="Times" w:hAnsi="Times"/>
          <w:lang w:val="es-ES"/>
        </w:rPr>
        <w:t>El Proyecto que modifica la actual Ley 137-03 contempla que no será necesario probar la existencia de medios comisivos para el tipo penal de trata</w:t>
      </w:r>
      <w:r>
        <w:rPr>
          <w:rFonts w:ascii="Times" w:hAnsi="Times"/>
          <w:lang w:val="es-ES"/>
        </w:rPr>
        <w:t>.</w:t>
      </w:r>
      <w:r w:rsidRPr="00531240">
        <w:rPr>
          <w:rFonts w:ascii="Times" w:hAnsi="Times"/>
          <w:lang w:val="es-ES"/>
        </w:rPr>
        <w:t xml:space="preserve"> </w:t>
      </w:r>
      <w:r>
        <w:rPr>
          <w:rFonts w:ascii="Times" w:hAnsi="Times"/>
          <w:lang w:val="es-ES"/>
        </w:rPr>
        <w:t>E</w:t>
      </w:r>
      <w:r w:rsidRPr="00531240">
        <w:rPr>
          <w:rFonts w:ascii="Times" w:hAnsi="Times"/>
          <w:lang w:val="es-ES"/>
        </w:rPr>
        <w:t>sto implica que el uso de la amenaza, fuerza u otras formas de coacción, rapto, fraude, engaño, abuso de poder o de una situación de vulnerabilidad, concesión o recepción de pagos o beneficios para la explotación de una persona no constituirá en modo alguno “consentimiento” de la v</w:t>
      </w:r>
      <w:r>
        <w:rPr>
          <w:rFonts w:ascii="Times" w:hAnsi="Times"/>
          <w:lang w:val="es-ES"/>
        </w:rPr>
        <w:t>í</w:t>
      </w:r>
      <w:r w:rsidRPr="00531240">
        <w:rPr>
          <w:rFonts w:ascii="Times" w:hAnsi="Times"/>
          <w:lang w:val="es-ES"/>
        </w:rPr>
        <w:t xml:space="preserve">ctima de explotación de cualquier tipo.  </w:t>
      </w:r>
      <w:r>
        <w:rPr>
          <w:rFonts w:ascii="Times" w:hAnsi="Times"/>
          <w:lang w:val="es-ES"/>
        </w:rPr>
        <w:t xml:space="preserve">Se destaca </w:t>
      </w:r>
      <w:r w:rsidRPr="00531240">
        <w:rPr>
          <w:rFonts w:ascii="Times" w:hAnsi="Times"/>
          <w:lang w:val="es-ES"/>
        </w:rPr>
        <w:t>que estos medios comisivos del delito se constituyen en agravantes de este tipo penal.</w:t>
      </w:r>
    </w:p>
    <w:p w14:paraId="78B798F4" w14:textId="77777777" w:rsidR="00870884" w:rsidRDefault="00870884" w:rsidP="000924DF">
      <w:pPr>
        <w:jc w:val="both"/>
        <w:rPr>
          <w:rFonts w:ascii="Times" w:hAnsi="Times"/>
          <w:lang w:val="es-ES"/>
        </w:rPr>
      </w:pPr>
    </w:p>
    <w:p w14:paraId="251A73D3" w14:textId="20F1B9C7" w:rsidR="00073D68" w:rsidRPr="00141C21" w:rsidRDefault="00731227" w:rsidP="003E3440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 w:rsidRPr="00141C21">
        <w:rPr>
          <w:rFonts w:ascii="Times" w:hAnsi="Times"/>
          <w:b/>
          <w:bCs/>
          <w:lang w:val="es-ES"/>
        </w:rPr>
        <w:t>¿Existe data respecto a la trata de personas desagregada por sexo, nacionalidad y formas de explotación?</w:t>
      </w:r>
    </w:p>
    <w:p w14:paraId="24EA9B88" w14:textId="77777777" w:rsidR="00A56C79" w:rsidRPr="00A56C79" w:rsidRDefault="00A56C79" w:rsidP="000924DF">
      <w:pPr>
        <w:pStyle w:val="ListParagraph"/>
        <w:jc w:val="both"/>
        <w:rPr>
          <w:rFonts w:ascii="Times" w:hAnsi="Times"/>
          <w:lang w:val="es-ES"/>
        </w:rPr>
      </w:pPr>
    </w:p>
    <w:p w14:paraId="7470C2B5" w14:textId="0857A76D" w:rsidR="00A56C79" w:rsidRPr="003E3440" w:rsidRDefault="00A56C79" w:rsidP="003E3440">
      <w:pPr>
        <w:jc w:val="both"/>
        <w:rPr>
          <w:rFonts w:ascii="Times" w:hAnsi="Times"/>
          <w:lang w:val="es-ES"/>
        </w:rPr>
      </w:pPr>
      <w:r w:rsidRPr="003E3440">
        <w:rPr>
          <w:rFonts w:ascii="Times" w:hAnsi="Times"/>
          <w:lang w:val="es-ES"/>
        </w:rPr>
        <w:t xml:space="preserve">Los informes anuales de la Comisión Interinstitucional contra la Trata de Personas y el Tráfico Ilícito de Migrantes recogen data sobre el número de investigaciones, procesamientos judiciales y </w:t>
      </w:r>
      <w:proofErr w:type="gramStart"/>
      <w:r w:rsidRPr="003E3440">
        <w:rPr>
          <w:rFonts w:ascii="Times" w:hAnsi="Times"/>
          <w:lang w:val="es-ES"/>
        </w:rPr>
        <w:t>condenas desagregada</w:t>
      </w:r>
      <w:proofErr w:type="gramEnd"/>
      <w:r w:rsidRPr="003E3440">
        <w:rPr>
          <w:rFonts w:ascii="Times" w:hAnsi="Times"/>
          <w:lang w:val="es-ES"/>
        </w:rPr>
        <w:t xml:space="preserve"> por sexo, nacionalidad u origen de las víctimas y de los agresores y los distintos fines de explotación </w:t>
      </w:r>
      <w:r w:rsidR="008276D0" w:rsidRPr="003E3440">
        <w:rPr>
          <w:rFonts w:ascii="Times" w:hAnsi="Times"/>
          <w:lang w:val="es-ES"/>
        </w:rPr>
        <w:t>contemplados en la Ley 137-03.</w:t>
      </w:r>
    </w:p>
    <w:p w14:paraId="1A2A95D9" w14:textId="6EC3619F" w:rsidR="008276D0" w:rsidRDefault="008276D0" w:rsidP="000924DF">
      <w:pPr>
        <w:pStyle w:val="ListParagraph"/>
        <w:jc w:val="both"/>
        <w:rPr>
          <w:rFonts w:ascii="Times" w:hAnsi="Times"/>
          <w:lang w:val="es-ES"/>
        </w:rPr>
      </w:pPr>
    </w:p>
    <w:p w14:paraId="4D86B1C1" w14:textId="1AFEA900" w:rsidR="00FF7E43" w:rsidRPr="003E3440" w:rsidRDefault="008276D0" w:rsidP="003E3440">
      <w:pPr>
        <w:jc w:val="both"/>
        <w:rPr>
          <w:rFonts w:ascii="Times" w:hAnsi="Times"/>
          <w:lang w:val="es-ES"/>
        </w:rPr>
      </w:pPr>
      <w:r w:rsidRPr="003E3440">
        <w:rPr>
          <w:rFonts w:ascii="Times" w:hAnsi="Times"/>
          <w:lang w:val="es-ES"/>
        </w:rPr>
        <w:t xml:space="preserve">Para el año 2020, </w:t>
      </w:r>
      <w:r w:rsidR="00141C21" w:rsidRPr="003E3440">
        <w:rPr>
          <w:rFonts w:ascii="Times" w:hAnsi="Times"/>
          <w:lang w:val="es-ES"/>
        </w:rPr>
        <w:t xml:space="preserve">un total de </w:t>
      </w:r>
      <w:r w:rsidRPr="003E3440">
        <w:rPr>
          <w:rFonts w:ascii="Times" w:hAnsi="Times"/>
          <w:lang w:val="es-ES"/>
        </w:rPr>
        <w:t xml:space="preserve">22 casos </w:t>
      </w:r>
      <w:r w:rsidR="00FF7E43" w:rsidRPr="003E3440">
        <w:rPr>
          <w:rFonts w:ascii="Times" w:hAnsi="Times"/>
          <w:lang w:val="es-ES"/>
        </w:rPr>
        <w:t xml:space="preserve">fueron </w:t>
      </w:r>
      <w:r w:rsidRPr="003E3440">
        <w:rPr>
          <w:rFonts w:ascii="Times" w:hAnsi="Times"/>
          <w:lang w:val="es-ES"/>
        </w:rPr>
        <w:t>judicializados por</w:t>
      </w:r>
      <w:r w:rsidR="00FF7E43" w:rsidRPr="003E3440">
        <w:rPr>
          <w:rFonts w:ascii="Times" w:hAnsi="Times"/>
          <w:lang w:val="es-ES"/>
        </w:rPr>
        <w:t xml:space="preserve"> el delito de</w:t>
      </w:r>
      <w:r w:rsidRPr="003E3440">
        <w:rPr>
          <w:rFonts w:ascii="Times" w:hAnsi="Times"/>
          <w:lang w:val="es-ES"/>
        </w:rPr>
        <w:t xml:space="preserve"> trata de personas</w:t>
      </w:r>
      <w:r w:rsidR="00FF7E43" w:rsidRPr="003E3440">
        <w:rPr>
          <w:rFonts w:ascii="Times" w:hAnsi="Times"/>
          <w:lang w:val="es-ES"/>
        </w:rPr>
        <w:t xml:space="preserve">. De dichos enjuiciamientos, 6 personas fueron imputadas por trata con fines de trabajo forzado, mientras que 36 personas fueron imputadas trata con fines de explotación sexual. </w:t>
      </w:r>
      <w:r w:rsidR="00506DEE" w:rsidRPr="003E3440">
        <w:rPr>
          <w:rFonts w:ascii="Times" w:hAnsi="Times"/>
          <w:lang w:val="es-ES"/>
        </w:rPr>
        <w:t>Entre las víctimas de trabajo forzado se encuentran 6 niñas de nacionalidad dominicana, 6 niños de nacionalidad haitiana y 1 niño de nacionalidad dominicana.</w:t>
      </w:r>
      <w:r w:rsidR="00506DEE">
        <w:rPr>
          <w:rStyle w:val="FootnoteReference"/>
          <w:rFonts w:ascii="Times" w:hAnsi="Times"/>
          <w:lang w:val="es-ES"/>
        </w:rPr>
        <w:footnoteReference w:id="4"/>
      </w:r>
      <w:r w:rsidR="00506DEE" w:rsidRPr="003E3440">
        <w:rPr>
          <w:rFonts w:ascii="Times" w:hAnsi="Times"/>
          <w:lang w:val="es-ES"/>
        </w:rPr>
        <w:t xml:space="preserve"> Entre las víctimas de </w:t>
      </w:r>
      <w:r w:rsidR="00506DEE" w:rsidRPr="003E3440">
        <w:rPr>
          <w:rFonts w:ascii="Times" w:hAnsi="Times"/>
          <w:lang w:val="es-ES"/>
        </w:rPr>
        <w:lastRenderedPageBreak/>
        <w:t xml:space="preserve">explotación sexual se encuentran 22 mujeres de nacionalidad dominicana, 16 mujeres de nacionalidad venezolana, 4 mujeres de nacionalidad colombiana, 24 niñas/adolescentes de nacionalidad dominicana, 3 niños/adolescentes de nacionalidad </w:t>
      </w:r>
      <w:r w:rsidR="00141C21" w:rsidRPr="003E3440">
        <w:rPr>
          <w:rFonts w:ascii="Times" w:hAnsi="Times"/>
          <w:lang w:val="es-ES"/>
        </w:rPr>
        <w:t>dominicana y 1 niño/adolescente de nacionalidad haitiana.</w:t>
      </w:r>
      <w:r w:rsidR="00141C21">
        <w:rPr>
          <w:rStyle w:val="FootnoteReference"/>
          <w:rFonts w:ascii="Times" w:hAnsi="Times"/>
          <w:lang w:val="es-ES"/>
        </w:rPr>
        <w:footnoteReference w:id="5"/>
      </w:r>
    </w:p>
    <w:p w14:paraId="36A628F6" w14:textId="1F7E358B" w:rsidR="00CD6D4E" w:rsidRDefault="00CD6D4E" w:rsidP="000924DF">
      <w:pPr>
        <w:pStyle w:val="ListParagraph"/>
        <w:jc w:val="both"/>
        <w:rPr>
          <w:rFonts w:ascii="Times" w:hAnsi="Times"/>
          <w:lang w:val="es-ES"/>
        </w:rPr>
      </w:pPr>
    </w:p>
    <w:p w14:paraId="47D8D69C" w14:textId="0101644A" w:rsidR="00CD6D4E" w:rsidRPr="00CD6D4E" w:rsidRDefault="00CD6D4E" w:rsidP="003E3440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 w:rsidRPr="00CD6D4E">
        <w:rPr>
          <w:rFonts w:ascii="Times" w:hAnsi="Times"/>
          <w:b/>
          <w:bCs/>
          <w:lang w:val="es-ES"/>
        </w:rPr>
        <w:t xml:space="preserve">¿Cuántos casos de </w:t>
      </w:r>
      <w:r w:rsidR="00CD79DE">
        <w:rPr>
          <w:rFonts w:ascii="Times" w:hAnsi="Times"/>
          <w:b/>
          <w:bCs/>
          <w:lang w:val="es-ES"/>
        </w:rPr>
        <w:t>‘</w:t>
      </w:r>
      <w:r w:rsidRPr="00CD6D4E">
        <w:rPr>
          <w:rFonts w:ascii="Times" w:hAnsi="Times"/>
          <w:b/>
          <w:bCs/>
          <w:lang w:val="es-ES"/>
        </w:rPr>
        <w:t>uniones</w:t>
      </w:r>
      <w:r w:rsidR="00CD79DE">
        <w:rPr>
          <w:rFonts w:ascii="Times" w:hAnsi="Times"/>
          <w:b/>
          <w:bCs/>
          <w:lang w:val="es-ES"/>
        </w:rPr>
        <w:t>’</w:t>
      </w:r>
      <w:r w:rsidRPr="00CD6D4E">
        <w:rPr>
          <w:rFonts w:ascii="Times" w:hAnsi="Times"/>
          <w:b/>
          <w:bCs/>
          <w:lang w:val="es-ES"/>
        </w:rPr>
        <w:t xml:space="preserve"> </w:t>
      </w:r>
      <w:r w:rsidR="00CD79DE">
        <w:rPr>
          <w:rFonts w:ascii="Times" w:hAnsi="Times"/>
          <w:b/>
          <w:bCs/>
          <w:lang w:val="es-ES"/>
        </w:rPr>
        <w:t>con menores de edad</w:t>
      </w:r>
      <w:r w:rsidRPr="00CD6D4E">
        <w:rPr>
          <w:rFonts w:ascii="Times" w:hAnsi="Times"/>
          <w:b/>
          <w:bCs/>
          <w:lang w:val="es-ES"/>
        </w:rPr>
        <w:t xml:space="preserve"> han sido judicializados</w:t>
      </w:r>
      <w:r w:rsidR="003F3EE8">
        <w:rPr>
          <w:rFonts w:ascii="Times" w:hAnsi="Times"/>
          <w:b/>
          <w:bCs/>
          <w:lang w:val="es-ES"/>
        </w:rPr>
        <w:t xml:space="preserve"> y condenados</w:t>
      </w:r>
      <w:r w:rsidRPr="00CD6D4E">
        <w:rPr>
          <w:rFonts w:ascii="Times" w:hAnsi="Times"/>
          <w:b/>
          <w:bCs/>
          <w:lang w:val="es-ES"/>
        </w:rPr>
        <w:t>?</w:t>
      </w:r>
    </w:p>
    <w:p w14:paraId="2D0404D2" w14:textId="0E39BDAA" w:rsidR="00CD6D4E" w:rsidRDefault="00CD6D4E" w:rsidP="00CD6D4E">
      <w:pPr>
        <w:pStyle w:val="ListParagraph"/>
        <w:jc w:val="both"/>
        <w:rPr>
          <w:rFonts w:ascii="Times" w:hAnsi="Times"/>
          <w:lang w:val="es-ES"/>
        </w:rPr>
      </w:pPr>
    </w:p>
    <w:tbl>
      <w:tblPr>
        <w:tblpPr w:leftFromText="180" w:rightFromText="180" w:vertAnchor="text" w:horzAnchor="margin" w:tblpXSpec="center" w:tblpY="109"/>
        <w:tblW w:w="8540" w:type="dxa"/>
        <w:tblLook w:val="04A0" w:firstRow="1" w:lastRow="0" w:firstColumn="1" w:lastColumn="0" w:noHBand="0" w:noVBand="1"/>
      </w:tblPr>
      <w:tblGrid>
        <w:gridCol w:w="2100"/>
        <w:gridCol w:w="700"/>
        <w:gridCol w:w="700"/>
        <w:gridCol w:w="702"/>
        <w:gridCol w:w="1219"/>
        <w:gridCol w:w="700"/>
        <w:gridCol w:w="700"/>
        <w:gridCol w:w="702"/>
        <w:gridCol w:w="1017"/>
      </w:tblGrid>
      <w:tr w:rsidR="00870884" w:rsidRPr="00CD79DE" w14:paraId="14BD0D1F" w14:textId="77777777" w:rsidTr="00870884">
        <w:trPr>
          <w:trHeight w:val="715"/>
        </w:trPr>
        <w:tc>
          <w:tcPr>
            <w:tcW w:w="2100" w:type="dxa"/>
            <w:vMerge w:val="restart"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2B234DB7" w14:textId="2C310F89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DELITO</w:t>
            </w:r>
          </w:p>
        </w:tc>
        <w:tc>
          <w:tcPr>
            <w:tcW w:w="2102" w:type="dxa"/>
            <w:gridSpan w:val="3"/>
            <w:tcBorders>
              <w:top w:val="single" w:sz="8" w:space="0" w:color="93B1CD"/>
              <w:left w:val="nil"/>
              <w:bottom w:val="single" w:sz="8" w:space="0" w:color="93B1CD"/>
              <w:right w:val="nil"/>
            </w:tcBorders>
            <w:shd w:val="clear" w:color="000000" w:fill="1F497D"/>
            <w:vAlign w:val="center"/>
            <w:hideMark/>
          </w:tcPr>
          <w:p w14:paraId="04691D4E" w14:textId="2F3019CA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 xml:space="preserve">CASOS </w:t>
            </w:r>
            <w:r w:rsidR="00C0230F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JUDICIALIZADOS</w:t>
            </w:r>
          </w:p>
        </w:tc>
        <w:tc>
          <w:tcPr>
            <w:tcW w:w="1219" w:type="dxa"/>
            <w:vMerge w:val="restart"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nil"/>
            </w:tcBorders>
            <w:shd w:val="clear" w:color="000000" w:fill="1F497D"/>
            <w:vAlign w:val="center"/>
            <w:hideMark/>
          </w:tcPr>
          <w:p w14:paraId="4F95F92D" w14:textId="0B17F9A6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2102" w:type="dxa"/>
            <w:gridSpan w:val="3"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nil"/>
            </w:tcBorders>
            <w:shd w:val="clear" w:color="000000" w:fill="1F497D"/>
            <w:vAlign w:val="center"/>
            <w:hideMark/>
          </w:tcPr>
          <w:p w14:paraId="478503E5" w14:textId="3447607C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SENTENCIAS</w:t>
            </w:r>
          </w:p>
        </w:tc>
        <w:tc>
          <w:tcPr>
            <w:tcW w:w="1017" w:type="dxa"/>
            <w:vMerge w:val="restart"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54F34C25" w14:textId="236CD4C3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TOTAL</w:t>
            </w:r>
          </w:p>
        </w:tc>
      </w:tr>
      <w:tr w:rsidR="00870884" w:rsidRPr="00CD79DE" w14:paraId="32D11857" w14:textId="77777777" w:rsidTr="00870884">
        <w:trPr>
          <w:trHeight w:val="577"/>
        </w:trPr>
        <w:tc>
          <w:tcPr>
            <w:tcW w:w="2100" w:type="dxa"/>
            <w:vMerge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vAlign w:val="center"/>
            <w:hideMark/>
          </w:tcPr>
          <w:p w14:paraId="33AD2465" w14:textId="77777777" w:rsidR="00870884" w:rsidRPr="00CD79DE" w:rsidRDefault="00870884" w:rsidP="00870884">
            <w:pPr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145A1122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  <w:t>2018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5E50020B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  <w:t>2019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3E6B3EC8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  <w:t>2020</w:t>
            </w:r>
          </w:p>
        </w:tc>
        <w:tc>
          <w:tcPr>
            <w:tcW w:w="1219" w:type="dxa"/>
            <w:vMerge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nil"/>
            </w:tcBorders>
            <w:vAlign w:val="center"/>
            <w:hideMark/>
          </w:tcPr>
          <w:p w14:paraId="33544FE1" w14:textId="77777777" w:rsidR="00870884" w:rsidRPr="00CD79DE" w:rsidRDefault="00870884" w:rsidP="00870884">
            <w:pPr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448940AE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  <w:t>2018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60833A29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  <w:t>2019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255B26C4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en-GB"/>
              </w:rPr>
              <w:t>2020</w:t>
            </w:r>
          </w:p>
        </w:tc>
        <w:tc>
          <w:tcPr>
            <w:tcW w:w="1017" w:type="dxa"/>
            <w:vMerge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vAlign w:val="center"/>
            <w:hideMark/>
          </w:tcPr>
          <w:p w14:paraId="34EAE7F3" w14:textId="77777777" w:rsidR="00870884" w:rsidRPr="00CD79DE" w:rsidRDefault="00870884" w:rsidP="00870884">
            <w:pPr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</w:p>
        </w:tc>
      </w:tr>
      <w:tr w:rsidR="00870884" w:rsidRPr="00CD79DE" w14:paraId="22FF666D" w14:textId="77777777" w:rsidTr="00870884">
        <w:trPr>
          <w:trHeight w:val="470"/>
        </w:trPr>
        <w:tc>
          <w:tcPr>
            <w:tcW w:w="2100" w:type="dxa"/>
            <w:tcBorders>
              <w:top w:val="nil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BFD2E2"/>
            <w:vAlign w:val="center"/>
            <w:hideMark/>
          </w:tcPr>
          <w:p w14:paraId="1A9F8AE3" w14:textId="77777777" w:rsidR="00870884" w:rsidRPr="003C7363" w:rsidRDefault="00870884" w:rsidP="00870884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val="es-DO" w:eastAsia="en-GB"/>
              </w:rPr>
            </w:pPr>
            <w:r w:rsidRPr="003C7363">
              <w:rPr>
                <w:rFonts w:ascii="Tahoma" w:eastAsia="Times New Roman" w:hAnsi="Tahoma" w:cs="Tahoma"/>
                <w:color w:val="000000"/>
                <w:sz w:val="18"/>
                <w:szCs w:val="18"/>
                <w:lang w:val="es-DO" w:eastAsia="en-GB"/>
              </w:rPr>
              <w:t>ACOSO SEXUAL A MENOR DE EDAD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759FF2AA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142D598C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13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auto" w:fill="auto"/>
            <w:noWrap/>
            <w:vAlign w:val="center"/>
            <w:hideMark/>
          </w:tcPr>
          <w:p w14:paraId="2AD11804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1219" w:type="dxa"/>
            <w:tcBorders>
              <w:top w:val="single" w:sz="4" w:space="0" w:color="D9D9D9"/>
              <w:left w:val="nil"/>
              <w:bottom w:val="single" w:sz="4" w:space="0" w:color="D9D9D9"/>
              <w:right w:val="single" w:sz="8" w:space="0" w:color="93B1CD"/>
            </w:tcBorders>
            <w:shd w:val="clear" w:color="000000" w:fill="F2F2F2"/>
            <w:noWrap/>
            <w:vAlign w:val="center"/>
            <w:hideMark/>
          </w:tcPr>
          <w:p w14:paraId="32932839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  <w:t>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527AD338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4D05F43E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auto" w:fill="auto"/>
            <w:noWrap/>
            <w:vAlign w:val="center"/>
            <w:hideMark/>
          </w:tcPr>
          <w:p w14:paraId="7877D3C0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017" w:type="dxa"/>
            <w:tcBorders>
              <w:top w:val="single" w:sz="4" w:space="0" w:color="D9D9D9"/>
              <w:left w:val="nil"/>
              <w:bottom w:val="single" w:sz="4" w:space="0" w:color="D9D9D9"/>
              <w:right w:val="single" w:sz="8" w:space="0" w:color="93B1CD"/>
            </w:tcBorders>
            <w:shd w:val="clear" w:color="000000" w:fill="F2F2F2"/>
            <w:noWrap/>
            <w:vAlign w:val="center"/>
            <w:hideMark/>
          </w:tcPr>
          <w:p w14:paraId="280355CD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  <w:t>15</w:t>
            </w:r>
          </w:p>
        </w:tc>
      </w:tr>
      <w:tr w:rsidR="00870884" w:rsidRPr="00CD79DE" w14:paraId="02DEB999" w14:textId="77777777" w:rsidTr="00870884">
        <w:trPr>
          <w:trHeight w:val="470"/>
        </w:trPr>
        <w:tc>
          <w:tcPr>
            <w:tcW w:w="2100" w:type="dxa"/>
            <w:tcBorders>
              <w:top w:val="nil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BFD2E2"/>
            <w:vAlign w:val="center"/>
            <w:hideMark/>
          </w:tcPr>
          <w:p w14:paraId="3B092BFB" w14:textId="77777777" w:rsidR="00870884" w:rsidRPr="003C7363" w:rsidRDefault="00870884" w:rsidP="00870884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val="es-DO" w:eastAsia="en-GB"/>
              </w:rPr>
            </w:pPr>
            <w:r w:rsidRPr="003C7363">
              <w:rPr>
                <w:rFonts w:ascii="Tahoma" w:eastAsia="Times New Roman" w:hAnsi="Tahoma" w:cs="Tahoma"/>
                <w:color w:val="000000"/>
                <w:sz w:val="18"/>
                <w:szCs w:val="18"/>
                <w:lang w:val="es-DO" w:eastAsia="en-GB"/>
              </w:rPr>
              <w:t>AGRESIÓN SEXUAL A MENOR DE EDAD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69E9017D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171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2AEB194A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250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auto" w:fill="auto"/>
            <w:noWrap/>
            <w:vAlign w:val="center"/>
            <w:hideMark/>
          </w:tcPr>
          <w:p w14:paraId="1835EF8C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91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000000" w:fill="F2F2F2"/>
            <w:noWrap/>
            <w:vAlign w:val="center"/>
            <w:hideMark/>
          </w:tcPr>
          <w:p w14:paraId="68338228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  <w:t>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1B15307E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146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16F22433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202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auto" w:fill="auto"/>
            <w:noWrap/>
            <w:vAlign w:val="center"/>
            <w:hideMark/>
          </w:tcPr>
          <w:p w14:paraId="62636482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65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000000" w:fill="F2F2F2"/>
            <w:noWrap/>
            <w:vAlign w:val="center"/>
            <w:hideMark/>
          </w:tcPr>
          <w:p w14:paraId="1A13C0F8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  <w:t>413</w:t>
            </w:r>
          </w:p>
        </w:tc>
      </w:tr>
      <w:tr w:rsidR="00870884" w:rsidRPr="00CD79DE" w14:paraId="0A18A991" w14:textId="77777777" w:rsidTr="00870884">
        <w:trPr>
          <w:trHeight w:val="470"/>
        </w:trPr>
        <w:tc>
          <w:tcPr>
            <w:tcW w:w="2100" w:type="dxa"/>
            <w:tcBorders>
              <w:top w:val="nil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BFD2E2"/>
            <w:vAlign w:val="center"/>
            <w:hideMark/>
          </w:tcPr>
          <w:p w14:paraId="3582CB58" w14:textId="77777777" w:rsidR="00870884" w:rsidRPr="003C7363" w:rsidRDefault="00870884" w:rsidP="00870884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val="es-DO" w:eastAsia="en-GB"/>
              </w:rPr>
            </w:pPr>
            <w:r w:rsidRPr="003C7363">
              <w:rPr>
                <w:rFonts w:ascii="Tahoma" w:eastAsia="Times New Roman" w:hAnsi="Tahoma" w:cs="Tahoma"/>
                <w:color w:val="000000"/>
                <w:sz w:val="18"/>
                <w:szCs w:val="18"/>
                <w:lang w:val="es-DO" w:eastAsia="en-GB"/>
              </w:rPr>
              <w:t>TENTATIVA DE VIOLACIÓN SEXUAL A MENOR DE EDAD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75BFC19D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5873A24A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19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auto" w:fill="auto"/>
            <w:noWrap/>
            <w:vAlign w:val="center"/>
            <w:hideMark/>
          </w:tcPr>
          <w:p w14:paraId="6725CD44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000000" w:fill="F2F2F2"/>
            <w:noWrap/>
            <w:vAlign w:val="center"/>
            <w:hideMark/>
          </w:tcPr>
          <w:p w14:paraId="3040A87C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  <w:t>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3B8C5D69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12E8601C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18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auto" w:fill="auto"/>
            <w:noWrap/>
            <w:vAlign w:val="center"/>
            <w:hideMark/>
          </w:tcPr>
          <w:p w14:paraId="77BBD947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000000" w:fill="F2F2F2"/>
            <w:noWrap/>
            <w:vAlign w:val="center"/>
            <w:hideMark/>
          </w:tcPr>
          <w:p w14:paraId="7C8B6117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  <w:t>45</w:t>
            </w:r>
          </w:p>
        </w:tc>
      </w:tr>
      <w:tr w:rsidR="00870884" w:rsidRPr="00CD79DE" w14:paraId="5F3F5F51" w14:textId="77777777" w:rsidTr="00870884">
        <w:trPr>
          <w:trHeight w:val="470"/>
        </w:trPr>
        <w:tc>
          <w:tcPr>
            <w:tcW w:w="2100" w:type="dxa"/>
            <w:tcBorders>
              <w:top w:val="nil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BFD2E2"/>
            <w:vAlign w:val="center"/>
            <w:hideMark/>
          </w:tcPr>
          <w:p w14:paraId="6F2DDD0A" w14:textId="77777777" w:rsidR="00870884" w:rsidRPr="003C7363" w:rsidRDefault="00870884" w:rsidP="00870884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val="es-DO" w:eastAsia="en-GB"/>
              </w:rPr>
            </w:pPr>
            <w:r w:rsidRPr="003C7363">
              <w:rPr>
                <w:rFonts w:ascii="Tahoma" w:eastAsia="Times New Roman" w:hAnsi="Tahoma" w:cs="Tahoma"/>
                <w:color w:val="000000"/>
                <w:sz w:val="18"/>
                <w:szCs w:val="18"/>
                <w:lang w:val="es-DO" w:eastAsia="en-GB"/>
              </w:rPr>
              <w:t>VIOLACIÓN SEXUAL A MENOR DE EDAD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4D85BFC5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448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1F1ABB37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436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auto" w:fill="auto"/>
            <w:noWrap/>
            <w:vAlign w:val="center"/>
            <w:hideMark/>
          </w:tcPr>
          <w:p w14:paraId="5F8CEDDE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203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000000" w:fill="F2F2F2"/>
            <w:noWrap/>
            <w:vAlign w:val="center"/>
            <w:hideMark/>
          </w:tcPr>
          <w:p w14:paraId="3C8E4307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  <w:t>1,087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38AE342B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365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D9D9D9"/>
              <w:right w:val="single" w:sz="4" w:space="0" w:color="93B1CD"/>
            </w:tcBorders>
            <w:shd w:val="clear" w:color="auto" w:fill="auto"/>
            <w:noWrap/>
            <w:vAlign w:val="center"/>
            <w:hideMark/>
          </w:tcPr>
          <w:p w14:paraId="0E141A2F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418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auto" w:fill="auto"/>
            <w:noWrap/>
            <w:vAlign w:val="center"/>
            <w:hideMark/>
          </w:tcPr>
          <w:p w14:paraId="343D3845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sz w:val="18"/>
                <w:szCs w:val="18"/>
                <w:lang w:eastAsia="en-GB"/>
              </w:rPr>
              <w:t>134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D9D9D9"/>
              <w:right w:val="single" w:sz="8" w:space="0" w:color="93B1CD"/>
            </w:tcBorders>
            <w:shd w:val="clear" w:color="000000" w:fill="F2F2F2"/>
            <w:noWrap/>
            <w:vAlign w:val="center"/>
            <w:hideMark/>
          </w:tcPr>
          <w:p w14:paraId="2BA47593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n-GB"/>
              </w:rPr>
              <w:t>917</w:t>
            </w:r>
          </w:p>
        </w:tc>
      </w:tr>
      <w:tr w:rsidR="00870884" w:rsidRPr="00CD79DE" w14:paraId="45E0E107" w14:textId="77777777" w:rsidTr="00870884">
        <w:trPr>
          <w:trHeight w:val="678"/>
        </w:trPr>
        <w:tc>
          <w:tcPr>
            <w:tcW w:w="2100" w:type="dxa"/>
            <w:tcBorders>
              <w:top w:val="nil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1D389B3E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700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1FA853D2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647</w:t>
            </w:r>
          </w:p>
        </w:tc>
        <w:tc>
          <w:tcPr>
            <w:tcW w:w="700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17A45EE8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718</w:t>
            </w:r>
          </w:p>
        </w:tc>
        <w:tc>
          <w:tcPr>
            <w:tcW w:w="702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17D9A5ED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307</w:t>
            </w:r>
          </w:p>
        </w:tc>
        <w:tc>
          <w:tcPr>
            <w:tcW w:w="1219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13BF3F0E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1,672</w:t>
            </w:r>
          </w:p>
        </w:tc>
        <w:tc>
          <w:tcPr>
            <w:tcW w:w="700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2AE2BA47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537</w:t>
            </w:r>
          </w:p>
        </w:tc>
        <w:tc>
          <w:tcPr>
            <w:tcW w:w="700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5711067D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648</w:t>
            </w:r>
          </w:p>
        </w:tc>
        <w:tc>
          <w:tcPr>
            <w:tcW w:w="702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4332DB4D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205</w:t>
            </w:r>
          </w:p>
        </w:tc>
        <w:tc>
          <w:tcPr>
            <w:tcW w:w="1017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1F497D"/>
            <w:vAlign w:val="center"/>
            <w:hideMark/>
          </w:tcPr>
          <w:p w14:paraId="1113F669" w14:textId="77777777" w:rsidR="00870884" w:rsidRPr="00CD79DE" w:rsidRDefault="00870884" w:rsidP="00870884">
            <w:pPr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D79DE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en-GB"/>
              </w:rPr>
              <w:t>1,390</w:t>
            </w:r>
          </w:p>
        </w:tc>
      </w:tr>
    </w:tbl>
    <w:p w14:paraId="582DE046" w14:textId="649C5E71" w:rsidR="00CD6D4E" w:rsidRDefault="00CD6D4E" w:rsidP="00CD79DE">
      <w:pPr>
        <w:pStyle w:val="ListParagraph"/>
        <w:ind w:left="0"/>
        <w:jc w:val="both"/>
        <w:rPr>
          <w:rFonts w:ascii="Times" w:hAnsi="Times"/>
          <w:lang w:val="es-ES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290"/>
        <w:gridCol w:w="3292"/>
      </w:tblGrid>
      <w:tr w:rsidR="00C0230F" w:rsidRPr="003C7363" w14:paraId="6E40DFAF" w14:textId="77777777" w:rsidTr="00C0230F">
        <w:trPr>
          <w:trHeight w:val="420"/>
          <w:jc w:val="center"/>
        </w:trPr>
        <w:tc>
          <w:tcPr>
            <w:tcW w:w="6582" w:type="dxa"/>
            <w:gridSpan w:val="2"/>
            <w:shd w:val="clear" w:color="auto" w:fill="D9E2F3" w:themeFill="accent1" w:themeFillTint="33"/>
          </w:tcPr>
          <w:p w14:paraId="1F572C08" w14:textId="77777777" w:rsidR="00C0230F" w:rsidRPr="003C7363" w:rsidRDefault="00C0230F" w:rsidP="0085155B">
            <w:pPr>
              <w:jc w:val="center"/>
              <w:rPr>
                <w:rFonts w:ascii="Times" w:hAnsi="Times"/>
                <w:b/>
                <w:bCs/>
                <w:sz w:val="20"/>
                <w:szCs w:val="20"/>
                <w:lang w:val="es-DO"/>
              </w:rPr>
            </w:pPr>
            <w:r w:rsidRPr="003C7363">
              <w:rPr>
                <w:rFonts w:ascii="Times" w:hAnsi="Times"/>
                <w:b/>
                <w:bCs/>
                <w:sz w:val="20"/>
                <w:szCs w:val="20"/>
                <w:lang w:val="es-DO"/>
              </w:rPr>
              <w:t>SEDUCCIÓN DE MENORES – PERSECUCIONES PENALES</w:t>
            </w:r>
          </w:p>
        </w:tc>
      </w:tr>
      <w:tr w:rsidR="00C0230F" w:rsidRPr="0074795C" w14:paraId="665EAFF4" w14:textId="77777777" w:rsidTr="00C0230F">
        <w:trPr>
          <w:trHeight w:val="278"/>
          <w:jc w:val="center"/>
        </w:trPr>
        <w:tc>
          <w:tcPr>
            <w:tcW w:w="3290" w:type="dxa"/>
          </w:tcPr>
          <w:p w14:paraId="49D21FEE" w14:textId="77777777" w:rsidR="00C0230F" w:rsidRPr="0074795C" w:rsidRDefault="00C0230F" w:rsidP="0085155B">
            <w:pPr>
              <w:rPr>
                <w:rFonts w:ascii="Times" w:hAnsi="Times"/>
                <w:sz w:val="20"/>
                <w:szCs w:val="20"/>
              </w:rPr>
            </w:pPr>
            <w:r w:rsidRPr="0074795C">
              <w:rPr>
                <w:rFonts w:ascii="Times" w:hAnsi="Times"/>
                <w:sz w:val="20"/>
                <w:szCs w:val="20"/>
              </w:rPr>
              <w:t>2018</w:t>
            </w:r>
          </w:p>
        </w:tc>
        <w:tc>
          <w:tcPr>
            <w:tcW w:w="3291" w:type="dxa"/>
          </w:tcPr>
          <w:p w14:paraId="1D1FC1E8" w14:textId="77777777" w:rsidR="00C0230F" w:rsidRPr="0074795C" w:rsidRDefault="00C0230F" w:rsidP="0085155B">
            <w:pPr>
              <w:rPr>
                <w:rFonts w:ascii="Times" w:hAnsi="Times"/>
                <w:sz w:val="20"/>
                <w:szCs w:val="20"/>
              </w:rPr>
            </w:pPr>
            <w:r w:rsidRPr="0074795C">
              <w:rPr>
                <w:rFonts w:ascii="Times" w:hAnsi="Times"/>
                <w:sz w:val="20"/>
                <w:szCs w:val="20"/>
              </w:rPr>
              <w:t>2,004</w:t>
            </w:r>
          </w:p>
        </w:tc>
      </w:tr>
      <w:tr w:rsidR="00C0230F" w:rsidRPr="0074795C" w14:paraId="1B596CFF" w14:textId="77777777" w:rsidTr="00C0230F">
        <w:trPr>
          <w:trHeight w:val="259"/>
          <w:jc w:val="center"/>
        </w:trPr>
        <w:tc>
          <w:tcPr>
            <w:tcW w:w="3290" w:type="dxa"/>
          </w:tcPr>
          <w:p w14:paraId="59911934" w14:textId="77777777" w:rsidR="00C0230F" w:rsidRPr="0074795C" w:rsidRDefault="00C0230F" w:rsidP="0085155B">
            <w:pPr>
              <w:rPr>
                <w:rFonts w:ascii="Times" w:hAnsi="Times"/>
                <w:sz w:val="20"/>
                <w:szCs w:val="20"/>
              </w:rPr>
            </w:pPr>
            <w:r w:rsidRPr="0074795C">
              <w:rPr>
                <w:rFonts w:ascii="Times" w:hAnsi="Times"/>
                <w:sz w:val="20"/>
                <w:szCs w:val="20"/>
              </w:rPr>
              <w:t>2019</w:t>
            </w:r>
          </w:p>
        </w:tc>
        <w:tc>
          <w:tcPr>
            <w:tcW w:w="3291" w:type="dxa"/>
          </w:tcPr>
          <w:p w14:paraId="2E80B982" w14:textId="77777777" w:rsidR="00C0230F" w:rsidRPr="0074795C" w:rsidRDefault="00C0230F" w:rsidP="0085155B">
            <w:pPr>
              <w:rPr>
                <w:rFonts w:ascii="Times" w:hAnsi="Times"/>
                <w:sz w:val="20"/>
                <w:szCs w:val="20"/>
              </w:rPr>
            </w:pPr>
            <w:r w:rsidRPr="0074795C">
              <w:rPr>
                <w:rFonts w:ascii="Times" w:hAnsi="Times"/>
                <w:sz w:val="20"/>
                <w:szCs w:val="20"/>
              </w:rPr>
              <w:t>1,933</w:t>
            </w:r>
          </w:p>
        </w:tc>
      </w:tr>
      <w:tr w:rsidR="00C0230F" w:rsidRPr="0074795C" w14:paraId="6B23A742" w14:textId="77777777" w:rsidTr="00C0230F">
        <w:trPr>
          <w:trHeight w:val="278"/>
          <w:jc w:val="center"/>
        </w:trPr>
        <w:tc>
          <w:tcPr>
            <w:tcW w:w="3290" w:type="dxa"/>
          </w:tcPr>
          <w:p w14:paraId="50B73206" w14:textId="77777777" w:rsidR="00C0230F" w:rsidRPr="0074795C" w:rsidRDefault="00C0230F" w:rsidP="0085155B">
            <w:pPr>
              <w:rPr>
                <w:rFonts w:ascii="Times" w:hAnsi="Times"/>
                <w:sz w:val="20"/>
                <w:szCs w:val="20"/>
              </w:rPr>
            </w:pPr>
            <w:r w:rsidRPr="0074795C">
              <w:rPr>
                <w:rFonts w:ascii="Times" w:hAnsi="Times"/>
                <w:sz w:val="20"/>
                <w:szCs w:val="20"/>
              </w:rPr>
              <w:t>2020</w:t>
            </w:r>
          </w:p>
        </w:tc>
        <w:tc>
          <w:tcPr>
            <w:tcW w:w="3291" w:type="dxa"/>
          </w:tcPr>
          <w:p w14:paraId="1F0703A6" w14:textId="77777777" w:rsidR="00C0230F" w:rsidRPr="0074795C" w:rsidRDefault="00C0230F" w:rsidP="0085155B">
            <w:pPr>
              <w:rPr>
                <w:rFonts w:ascii="Times" w:hAnsi="Times"/>
                <w:sz w:val="20"/>
                <w:szCs w:val="20"/>
              </w:rPr>
            </w:pPr>
            <w:r w:rsidRPr="0074795C">
              <w:rPr>
                <w:rFonts w:ascii="Times" w:hAnsi="Times"/>
                <w:sz w:val="20"/>
                <w:szCs w:val="20"/>
              </w:rPr>
              <w:t>1,708</w:t>
            </w:r>
          </w:p>
        </w:tc>
      </w:tr>
      <w:tr w:rsidR="00C0230F" w:rsidRPr="0074795C" w14:paraId="5323F7D9" w14:textId="77777777" w:rsidTr="00C0230F">
        <w:trPr>
          <w:trHeight w:val="278"/>
          <w:jc w:val="center"/>
        </w:trPr>
        <w:tc>
          <w:tcPr>
            <w:tcW w:w="3290" w:type="dxa"/>
          </w:tcPr>
          <w:p w14:paraId="51D47268" w14:textId="77777777" w:rsidR="00C0230F" w:rsidRPr="0074795C" w:rsidRDefault="00C0230F" w:rsidP="0085155B">
            <w:pPr>
              <w:rPr>
                <w:rFonts w:ascii="Times" w:hAnsi="Times"/>
                <w:sz w:val="20"/>
                <w:szCs w:val="20"/>
              </w:rPr>
            </w:pPr>
            <w:r w:rsidRPr="0074795C">
              <w:rPr>
                <w:rFonts w:ascii="Times" w:hAnsi="Times"/>
                <w:sz w:val="20"/>
                <w:szCs w:val="20"/>
              </w:rPr>
              <w:t>2021</w:t>
            </w:r>
          </w:p>
        </w:tc>
        <w:tc>
          <w:tcPr>
            <w:tcW w:w="3291" w:type="dxa"/>
          </w:tcPr>
          <w:p w14:paraId="5E35DB1E" w14:textId="77777777" w:rsidR="00C0230F" w:rsidRPr="0074795C" w:rsidRDefault="00C0230F" w:rsidP="0085155B">
            <w:pPr>
              <w:rPr>
                <w:rFonts w:ascii="Times" w:hAnsi="Times"/>
                <w:sz w:val="20"/>
                <w:szCs w:val="20"/>
              </w:rPr>
            </w:pPr>
            <w:r w:rsidRPr="0074795C">
              <w:rPr>
                <w:rFonts w:ascii="Times" w:hAnsi="Times"/>
                <w:sz w:val="20"/>
                <w:szCs w:val="20"/>
              </w:rPr>
              <w:t>1,760</w:t>
            </w:r>
          </w:p>
        </w:tc>
      </w:tr>
      <w:tr w:rsidR="00C0230F" w:rsidRPr="003C7363" w14:paraId="5341F7C3" w14:textId="77777777" w:rsidTr="00C0230F">
        <w:trPr>
          <w:trHeight w:val="259"/>
          <w:jc w:val="center"/>
        </w:trPr>
        <w:tc>
          <w:tcPr>
            <w:tcW w:w="6582" w:type="dxa"/>
            <w:gridSpan w:val="2"/>
          </w:tcPr>
          <w:p w14:paraId="25E81387" w14:textId="77777777" w:rsidR="00C0230F" w:rsidRPr="003C7363" w:rsidRDefault="00C0230F" w:rsidP="0085155B">
            <w:pPr>
              <w:jc w:val="center"/>
              <w:rPr>
                <w:rFonts w:ascii="Times" w:hAnsi="Times"/>
                <w:i/>
                <w:iCs/>
                <w:sz w:val="20"/>
                <w:szCs w:val="20"/>
                <w:lang w:val="es-DO"/>
              </w:rPr>
            </w:pPr>
            <w:r w:rsidRPr="003C7363">
              <w:rPr>
                <w:rFonts w:ascii="Times" w:hAnsi="Times"/>
                <w:i/>
                <w:iCs/>
                <w:sz w:val="20"/>
                <w:szCs w:val="20"/>
                <w:lang w:val="es-DO"/>
              </w:rPr>
              <w:t>Fuente: Portal de transparencia de la Procuraduría General de la República</w:t>
            </w:r>
            <w:r w:rsidRPr="00E76CE9">
              <w:rPr>
                <w:rStyle w:val="FootnoteReference"/>
                <w:rFonts w:ascii="Times" w:hAnsi="Times"/>
                <w:i/>
                <w:iCs/>
                <w:sz w:val="20"/>
                <w:szCs w:val="20"/>
              </w:rPr>
              <w:footnoteReference w:id="6"/>
            </w:r>
          </w:p>
        </w:tc>
      </w:tr>
    </w:tbl>
    <w:p w14:paraId="13B26CFE" w14:textId="77777777" w:rsidR="00C0230F" w:rsidRDefault="00C0230F" w:rsidP="00CD79DE">
      <w:pPr>
        <w:pStyle w:val="ListParagraph"/>
        <w:ind w:left="0"/>
        <w:jc w:val="both"/>
        <w:rPr>
          <w:rFonts w:ascii="Times" w:hAnsi="Times"/>
          <w:lang w:val="es-ES"/>
        </w:rPr>
      </w:pPr>
    </w:p>
    <w:p w14:paraId="3F167BDF" w14:textId="75643D51" w:rsidR="00CD6D4E" w:rsidRPr="00C0230F" w:rsidRDefault="00A10723" w:rsidP="00E16669">
      <w:pPr>
        <w:jc w:val="both"/>
        <w:rPr>
          <w:rFonts w:ascii="Times" w:hAnsi="Times"/>
          <w:b/>
          <w:bCs/>
          <w:u w:val="single"/>
          <w:lang w:val="es-ES"/>
        </w:rPr>
      </w:pPr>
      <w:r w:rsidRPr="00C0230F">
        <w:rPr>
          <w:rFonts w:ascii="Times" w:hAnsi="Times"/>
          <w:b/>
          <w:bCs/>
          <w:u w:val="single"/>
          <w:lang w:val="es-ES"/>
        </w:rPr>
        <w:t xml:space="preserve">Artículo 13: </w:t>
      </w:r>
      <w:r w:rsidR="00A814D3" w:rsidRPr="00C0230F">
        <w:rPr>
          <w:rFonts w:ascii="Times" w:hAnsi="Times"/>
          <w:b/>
          <w:bCs/>
          <w:u w:val="single"/>
          <w:lang w:val="es-ES"/>
        </w:rPr>
        <w:t>Vida</w:t>
      </w:r>
      <w:r w:rsidRPr="00C0230F">
        <w:rPr>
          <w:rFonts w:ascii="Times" w:hAnsi="Times"/>
          <w:b/>
          <w:bCs/>
          <w:u w:val="single"/>
          <w:lang w:val="es-ES"/>
        </w:rPr>
        <w:t xml:space="preserve"> económic</w:t>
      </w:r>
      <w:r w:rsidR="003F3EE8" w:rsidRPr="00C0230F">
        <w:rPr>
          <w:rFonts w:ascii="Times" w:hAnsi="Times"/>
          <w:b/>
          <w:bCs/>
          <w:u w:val="single"/>
          <w:lang w:val="es-ES"/>
        </w:rPr>
        <w:t>a</w:t>
      </w:r>
      <w:r w:rsidR="00A814D3" w:rsidRPr="00C0230F">
        <w:rPr>
          <w:rFonts w:ascii="Times" w:hAnsi="Times"/>
          <w:b/>
          <w:bCs/>
          <w:u w:val="single"/>
          <w:lang w:val="es-ES"/>
        </w:rPr>
        <w:t>,</w:t>
      </w:r>
      <w:r w:rsidRPr="00C0230F">
        <w:rPr>
          <w:rFonts w:ascii="Times" w:hAnsi="Times"/>
          <w:b/>
          <w:bCs/>
          <w:u w:val="single"/>
          <w:lang w:val="es-ES"/>
        </w:rPr>
        <w:t xml:space="preserve"> social</w:t>
      </w:r>
      <w:r w:rsidR="00A814D3" w:rsidRPr="00C0230F">
        <w:rPr>
          <w:rFonts w:ascii="Times" w:hAnsi="Times"/>
          <w:b/>
          <w:bCs/>
          <w:u w:val="single"/>
          <w:lang w:val="es-ES"/>
        </w:rPr>
        <w:t xml:space="preserve"> y cultural</w:t>
      </w:r>
    </w:p>
    <w:p w14:paraId="52171155" w14:textId="5A00C4C4" w:rsidR="00A10723" w:rsidRDefault="00A10723" w:rsidP="00E16669">
      <w:pPr>
        <w:jc w:val="both"/>
        <w:rPr>
          <w:rFonts w:ascii="Times" w:hAnsi="Times"/>
          <w:b/>
          <w:bCs/>
          <w:lang w:val="es-ES"/>
        </w:rPr>
      </w:pPr>
    </w:p>
    <w:p w14:paraId="6A8979B4" w14:textId="605ECEC0" w:rsidR="00A10723" w:rsidRDefault="00D030C4" w:rsidP="00A10723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>
        <w:rPr>
          <w:rFonts w:ascii="Times" w:hAnsi="Times"/>
          <w:b/>
          <w:bCs/>
          <w:lang w:val="es-ES"/>
        </w:rPr>
        <w:t xml:space="preserve">¿Qué porcentaje del </w:t>
      </w:r>
      <w:r w:rsidR="00A10723" w:rsidRPr="00A814D3">
        <w:rPr>
          <w:rFonts w:ascii="Times" w:hAnsi="Times"/>
          <w:b/>
          <w:bCs/>
          <w:lang w:val="es-ES"/>
        </w:rPr>
        <w:t xml:space="preserve">PIB </w:t>
      </w:r>
      <w:r>
        <w:rPr>
          <w:rFonts w:ascii="Times" w:hAnsi="Times"/>
          <w:b/>
          <w:bCs/>
          <w:lang w:val="es-ES"/>
        </w:rPr>
        <w:t>es destinado a</w:t>
      </w:r>
      <w:r w:rsidR="00A10723" w:rsidRPr="00A814D3">
        <w:rPr>
          <w:rFonts w:ascii="Times" w:hAnsi="Times"/>
          <w:b/>
          <w:bCs/>
          <w:lang w:val="es-ES"/>
        </w:rPr>
        <w:t xml:space="preserve"> beneficios sociales para familias</w:t>
      </w:r>
      <w:r>
        <w:rPr>
          <w:rFonts w:ascii="Times" w:hAnsi="Times"/>
          <w:b/>
          <w:bCs/>
          <w:lang w:val="es-ES"/>
        </w:rPr>
        <w:t>?</w:t>
      </w:r>
      <w:r w:rsidR="00A10723" w:rsidRPr="00A814D3">
        <w:rPr>
          <w:rFonts w:ascii="Times" w:hAnsi="Times"/>
          <w:b/>
          <w:bCs/>
          <w:lang w:val="es-ES"/>
        </w:rPr>
        <w:t xml:space="preserve"> </w:t>
      </w:r>
      <w:r>
        <w:rPr>
          <w:rFonts w:ascii="Times" w:hAnsi="Times"/>
          <w:b/>
          <w:bCs/>
          <w:lang w:val="es-ES"/>
        </w:rPr>
        <w:t>¿T</w:t>
      </w:r>
      <w:r w:rsidR="00A10723" w:rsidRPr="00A814D3">
        <w:rPr>
          <w:rFonts w:ascii="Times" w:hAnsi="Times"/>
          <w:b/>
          <w:bCs/>
          <w:lang w:val="es-ES"/>
        </w:rPr>
        <w:t>ienen las mujeres acceso igualitari</w:t>
      </w:r>
      <w:r w:rsidR="0017521C">
        <w:rPr>
          <w:rFonts w:ascii="Times" w:hAnsi="Times"/>
          <w:b/>
          <w:bCs/>
          <w:lang w:val="es-ES"/>
        </w:rPr>
        <w:t>o</w:t>
      </w:r>
      <w:r w:rsidR="00A10723" w:rsidRPr="00A814D3">
        <w:rPr>
          <w:rFonts w:ascii="Times" w:hAnsi="Times"/>
          <w:b/>
          <w:bCs/>
          <w:lang w:val="es-ES"/>
        </w:rPr>
        <w:t xml:space="preserve"> a estos beneficios?</w:t>
      </w:r>
    </w:p>
    <w:p w14:paraId="72E05EFC" w14:textId="77777777" w:rsidR="00427059" w:rsidRPr="00A814D3" w:rsidRDefault="00427059" w:rsidP="00427059">
      <w:pPr>
        <w:pStyle w:val="ListParagraph"/>
        <w:jc w:val="both"/>
        <w:rPr>
          <w:rFonts w:ascii="Times" w:hAnsi="Times"/>
          <w:b/>
          <w:bCs/>
          <w:lang w:val="es-ES"/>
        </w:rPr>
      </w:pPr>
    </w:p>
    <w:p w14:paraId="57196CFA" w14:textId="32175297" w:rsidR="00A814D3" w:rsidRDefault="00A814D3" w:rsidP="00427059">
      <w:pPr>
        <w:jc w:val="both"/>
        <w:rPr>
          <w:rFonts w:ascii="Times" w:hAnsi="Times"/>
          <w:lang w:val="es-ES"/>
        </w:rPr>
      </w:pPr>
      <w:r w:rsidRPr="00427059">
        <w:rPr>
          <w:rFonts w:ascii="Times" w:hAnsi="Times"/>
          <w:lang w:val="es-ES"/>
        </w:rPr>
        <w:t xml:space="preserve">En el contexto de la pandemia COVID-19, los programas sociales de alivio económico </w:t>
      </w:r>
      <w:proofErr w:type="spellStart"/>
      <w:r w:rsidRPr="00427059">
        <w:rPr>
          <w:rFonts w:ascii="Times" w:hAnsi="Times"/>
          <w:lang w:val="es-ES"/>
        </w:rPr>
        <w:t>Quédate</w:t>
      </w:r>
      <w:proofErr w:type="spellEnd"/>
      <w:r w:rsidRPr="00427059">
        <w:rPr>
          <w:rFonts w:ascii="Times" w:hAnsi="Times"/>
          <w:lang w:val="es-ES"/>
        </w:rPr>
        <w:t xml:space="preserve"> en Casa, FASE y </w:t>
      </w:r>
      <w:proofErr w:type="spellStart"/>
      <w:r w:rsidRPr="00F517D0">
        <w:rPr>
          <w:rFonts w:ascii="Times" w:hAnsi="Times"/>
          <w:lang w:val="es-ES"/>
        </w:rPr>
        <w:t>Pa’Ti</w:t>
      </w:r>
      <w:proofErr w:type="spellEnd"/>
      <w:r w:rsidR="00427059" w:rsidRPr="00427059">
        <w:rPr>
          <w:rFonts w:ascii="Times" w:hAnsi="Times"/>
          <w:lang w:val="es-ES"/>
        </w:rPr>
        <w:t xml:space="preserve"> tuvieron una inversión de RD$129,596 millones</w:t>
      </w:r>
      <w:r w:rsidR="00B46CBD">
        <w:rPr>
          <w:rFonts w:ascii="Times" w:hAnsi="Times"/>
          <w:lang w:val="es-ES"/>
        </w:rPr>
        <w:t xml:space="preserve"> de pesos</w:t>
      </w:r>
      <w:r w:rsidR="00427059" w:rsidRPr="00427059">
        <w:rPr>
          <w:rFonts w:ascii="Times" w:hAnsi="Times"/>
          <w:lang w:val="es-ES"/>
        </w:rPr>
        <w:t>, lo cual represent</w:t>
      </w:r>
      <w:r w:rsidR="00427059">
        <w:rPr>
          <w:rFonts w:ascii="Times" w:hAnsi="Times"/>
          <w:lang w:val="es-ES"/>
        </w:rPr>
        <w:t>a un 3% del PIB nacional.</w:t>
      </w:r>
      <w:r w:rsidR="00427059">
        <w:rPr>
          <w:rStyle w:val="FootnoteReference"/>
          <w:rFonts w:ascii="Times" w:hAnsi="Times"/>
          <w:lang w:val="es-ES"/>
        </w:rPr>
        <w:footnoteReference w:id="7"/>
      </w:r>
      <w:r w:rsidR="00427059">
        <w:rPr>
          <w:rFonts w:ascii="Times" w:hAnsi="Times"/>
          <w:lang w:val="es-ES"/>
        </w:rPr>
        <w:t xml:space="preserve"> </w:t>
      </w:r>
      <w:r w:rsidR="00156079">
        <w:rPr>
          <w:rFonts w:ascii="Times" w:hAnsi="Times"/>
          <w:lang w:val="es-ES"/>
        </w:rPr>
        <w:t>Las mayores beneficiarias de estas políticas de asistencia social fueron las mujeres jefas de hogar y trabajadoras independientes</w:t>
      </w:r>
      <w:r w:rsidR="003F3EE8">
        <w:rPr>
          <w:rFonts w:ascii="Times" w:hAnsi="Times"/>
          <w:lang w:val="es-ES"/>
        </w:rPr>
        <w:t>, tal como se puede observar en los siguientes cuadros:</w:t>
      </w:r>
    </w:p>
    <w:p w14:paraId="62893C69" w14:textId="45DF76E3" w:rsidR="003F3EE8" w:rsidRDefault="003F3EE8" w:rsidP="00427059">
      <w:pPr>
        <w:jc w:val="both"/>
        <w:rPr>
          <w:rFonts w:ascii="Times" w:hAnsi="Times"/>
          <w:lang w:val="es-ES"/>
        </w:rPr>
      </w:pPr>
    </w:p>
    <w:p w14:paraId="65F45B20" w14:textId="77777777" w:rsidR="003F3EE8" w:rsidRPr="003C7363" w:rsidRDefault="003F3EE8" w:rsidP="003F3EE8">
      <w:pPr>
        <w:jc w:val="center"/>
        <w:rPr>
          <w:rFonts w:ascii="Times" w:eastAsia="Times New Roman" w:hAnsi="Times" w:cs="Calibri"/>
          <w:color w:val="222222"/>
          <w:sz w:val="22"/>
          <w:szCs w:val="22"/>
          <w:lang w:val="es-DO" w:eastAsia="en-GB"/>
        </w:rPr>
      </w:pPr>
      <w:r w:rsidRPr="003F3EE8">
        <w:rPr>
          <w:rFonts w:ascii="Times" w:eastAsia="Times New Roman" w:hAnsi="Times" w:cs="Times New Roman"/>
          <w:b/>
          <w:bCs/>
          <w:color w:val="222222"/>
          <w:sz w:val="22"/>
          <w:szCs w:val="22"/>
          <w:lang w:val="es-AR" w:eastAsia="en-GB"/>
        </w:rPr>
        <w:t>Cuadro 1.</w:t>
      </w:r>
      <w:r w:rsidRPr="003F3EE8">
        <w:rPr>
          <w:rFonts w:ascii="Times" w:eastAsia="Times New Roman" w:hAnsi="Times" w:cs="Times New Roman"/>
          <w:color w:val="222222"/>
          <w:sz w:val="22"/>
          <w:szCs w:val="22"/>
          <w:lang w:val="es-AR" w:eastAsia="en-GB"/>
        </w:rPr>
        <w:t> Número de jefe de hogares del programa “Comer es Primero”</w:t>
      </w:r>
    </w:p>
    <w:p w14:paraId="6A58BDE7" w14:textId="7CCEA698" w:rsidR="003F3EE8" w:rsidRDefault="003F3EE8" w:rsidP="003F3EE8">
      <w:pPr>
        <w:jc w:val="center"/>
        <w:rPr>
          <w:rFonts w:ascii="Times" w:eastAsia="Times New Roman" w:hAnsi="Times" w:cs="Times New Roman"/>
          <w:color w:val="222222"/>
          <w:sz w:val="22"/>
          <w:szCs w:val="22"/>
          <w:lang w:val="es-AR" w:eastAsia="en-GB"/>
        </w:rPr>
      </w:pPr>
      <w:proofErr w:type="gramStart"/>
      <w:r w:rsidRPr="003F3EE8">
        <w:rPr>
          <w:rFonts w:ascii="Times" w:eastAsia="Times New Roman" w:hAnsi="Times" w:cs="Times New Roman"/>
          <w:color w:val="222222"/>
          <w:sz w:val="22"/>
          <w:szCs w:val="22"/>
          <w:lang w:val="es-AR" w:eastAsia="en-GB"/>
        </w:rPr>
        <w:lastRenderedPageBreak/>
        <w:t>apoyados</w:t>
      </w:r>
      <w:proofErr w:type="gramEnd"/>
      <w:r w:rsidRPr="003F3EE8">
        <w:rPr>
          <w:rFonts w:ascii="Times" w:eastAsia="Times New Roman" w:hAnsi="Times" w:cs="Times New Roman"/>
          <w:color w:val="222222"/>
          <w:sz w:val="22"/>
          <w:szCs w:val="22"/>
          <w:lang w:val="es-AR" w:eastAsia="en-GB"/>
        </w:rPr>
        <w:t xml:space="preserve"> por el programa “Quédate en Casa”, por mes</w:t>
      </w:r>
    </w:p>
    <w:p w14:paraId="1EDA1559" w14:textId="77777777" w:rsidR="004950DE" w:rsidRPr="003C7363" w:rsidRDefault="004950DE" w:rsidP="003F3EE8">
      <w:pPr>
        <w:jc w:val="center"/>
        <w:rPr>
          <w:rFonts w:ascii="Times" w:eastAsia="Times New Roman" w:hAnsi="Times" w:cs="Calibri"/>
          <w:color w:val="222222"/>
          <w:sz w:val="10"/>
          <w:szCs w:val="10"/>
          <w:lang w:val="es-DO" w:eastAsia="en-GB"/>
        </w:rPr>
      </w:pPr>
    </w:p>
    <w:tbl>
      <w:tblPr>
        <w:tblW w:w="638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1524"/>
        <w:gridCol w:w="968"/>
        <w:gridCol w:w="1200"/>
      </w:tblGrid>
      <w:tr w:rsidR="003F3EE8" w:rsidRPr="003F3EE8" w14:paraId="58E58558" w14:textId="77777777" w:rsidTr="003F3EE8">
        <w:trPr>
          <w:trHeight w:val="300"/>
          <w:jc w:val="center"/>
        </w:trPr>
        <w:tc>
          <w:tcPr>
            <w:tcW w:w="26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7A3A9B" w14:textId="77777777" w:rsidR="003F3EE8" w:rsidRPr="003F3EE8" w:rsidRDefault="003F3EE8" w:rsidP="003F3EE8">
            <w:pPr>
              <w:spacing w:after="160" w:line="233" w:lineRule="atLeast"/>
              <w:jc w:val="center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  <w:lang w:val="es-AR" w:eastAsia="en-GB"/>
              </w:rPr>
              <w:t>Mes</w:t>
            </w:r>
          </w:p>
        </w:tc>
        <w:tc>
          <w:tcPr>
            <w:tcW w:w="24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273789" w14:textId="77777777" w:rsidR="003F3EE8" w:rsidRPr="003F3EE8" w:rsidRDefault="003F3EE8" w:rsidP="003F3EE8">
            <w:pPr>
              <w:jc w:val="center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b/>
                <w:bCs/>
                <w:color w:val="000000"/>
                <w:sz w:val="18"/>
                <w:szCs w:val="18"/>
                <w:lang w:val="es-ES" w:eastAsia="en-GB"/>
              </w:rPr>
              <w:t>Sexo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8A337A" w14:textId="77777777" w:rsidR="003F3EE8" w:rsidRPr="003F3EE8" w:rsidRDefault="003F3EE8" w:rsidP="003F3EE8">
            <w:pPr>
              <w:spacing w:after="160" w:line="233" w:lineRule="atLeast"/>
              <w:jc w:val="center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  <w:lang w:val="es-AR" w:eastAsia="en-GB"/>
              </w:rPr>
              <w:t>Total</w:t>
            </w:r>
          </w:p>
        </w:tc>
      </w:tr>
      <w:tr w:rsidR="003F3EE8" w:rsidRPr="003F3EE8" w14:paraId="74672892" w14:textId="77777777" w:rsidTr="003F3EE8">
        <w:trPr>
          <w:trHeight w:val="30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395962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26EB54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b/>
                <w:bCs/>
                <w:color w:val="000000"/>
                <w:sz w:val="18"/>
                <w:szCs w:val="18"/>
                <w:lang w:val="es-ES" w:eastAsia="en-GB"/>
              </w:rPr>
              <w:t>Masculino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1ED08E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b/>
                <w:bCs/>
                <w:color w:val="000000"/>
                <w:sz w:val="18"/>
                <w:szCs w:val="18"/>
                <w:lang w:val="es-ES" w:eastAsia="en-GB"/>
              </w:rPr>
              <w:t>Femenino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33A5A9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</w:p>
        </w:tc>
      </w:tr>
      <w:tr w:rsidR="003F3EE8" w:rsidRPr="003F3EE8" w14:paraId="2AEF13A4" w14:textId="77777777" w:rsidTr="003F3EE8">
        <w:trPr>
          <w:trHeight w:val="340"/>
          <w:jc w:val="center"/>
        </w:trPr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8C639F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18"/>
                <w:szCs w:val="18"/>
                <w:lang w:val="es-ES" w:eastAsia="en-GB"/>
              </w:rPr>
              <w:t>ABRIL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D6AAE6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296,473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E66EEC1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603,081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DE23A9B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899,554</w:t>
            </w:r>
          </w:p>
        </w:tc>
      </w:tr>
      <w:tr w:rsidR="003F3EE8" w:rsidRPr="003F3EE8" w14:paraId="75EFA04A" w14:textId="77777777" w:rsidTr="003F3EE8">
        <w:trPr>
          <w:trHeight w:val="340"/>
          <w:jc w:val="center"/>
        </w:trPr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D1516C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18"/>
                <w:szCs w:val="18"/>
                <w:lang w:val="es-ES" w:eastAsia="en-GB"/>
              </w:rPr>
              <w:t>MAYO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92D63B7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296,010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D574843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602,216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7BF194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898,226</w:t>
            </w:r>
          </w:p>
        </w:tc>
      </w:tr>
      <w:tr w:rsidR="003F3EE8" w:rsidRPr="003F3EE8" w14:paraId="7E8DC24F" w14:textId="77777777" w:rsidTr="003F3EE8">
        <w:trPr>
          <w:trHeight w:val="340"/>
          <w:jc w:val="center"/>
        </w:trPr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E53BCF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18"/>
                <w:szCs w:val="18"/>
                <w:lang w:val="es-ES" w:eastAsia="en-GB"/>
              </w:rPr>
              <w:t>JUNIO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93430AA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279,651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23BDA01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574,669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D270F96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854,320</w:t>
            </w:r>
          </w:p>
        </w:tc>
      </w:tr>
      <w:tr w:rsidR="003F3EE8" w:rsidRPr="003F3EE8" w14:paraId="464EB83E" w14:textId="77777777" w:rsidTr="003F3EE8">
        <w:trPr>
          <w:trHeight w:val="340"/>
          <w:jc w:val="center"/>
        </w:trPr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644238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18"/>
                <w:szCs w:val="18"/>
                <w:lang w:val="es-ES" w:eastAsia="en-GB"/>
              </w:rPr>
              <w:t>JULIO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4D1903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279,651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CC56A8B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574,669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954A43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854,320</w:t>
            </w:r>
          </w:p>
        </w:tc>
      </w:tr>
      <w:tr w:rsidR="003F3EE8" w:rsidRPr="003F3EE8" w14:paraId="14CA98FF" w14:textId="77777777" w:rsidTr="003F3EE8">
        <w:trPr>
          <w:trHeight w:val="340"/>
          <w:jc w:val="center"/>
        </w:trPr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FEFC70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18"/>
                <w:szCs w:val="18"/>
                <w:lang w:val="es-ES" w:eastAsia="en-GB"/>
              </w:rPr>
              <w:t>AGOSTO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5272D54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279,198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B02C4C8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573,424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444219F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852,622</w:t>
            </w:r>
          </w:p>
        </w:tc>
      </w:tr>
      <w:tr w:rsidR="003F3EE8" w:rsidRPr="003F3EE8" w14:paraId="0B119291" w14:textId="77777777" w:rsidTr="003F3EE8">
        <w:trPr>
          <w:trHeight w:val="340"/>
          <w:jc w:val="center"/>
        </w:trPr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5C2602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18"/>
                <w:szCs w:val="18"/>
                <w:lang w:val="es-ES" w:eastAsia="en-GB"/>
              </w:rPr>
              <w:t>SEPTIEMBRE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2AFD7B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282,747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14B40F5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580,550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07D8B6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863,297</w:t>
            </w:r>
          </w:p>
        </w:tc>
      </w:tr>
      <w:tr w:rsidR="003F3EE8" w:rsidRPr="003F3EE8" w14:paraId="2900BD8F" w14:textId="77777777" w:rsidTr="003F3EE8">
        <w:trPr>
          <w:trHeight w:val="340"/>
          <w:jc w:val="center"/>
        </w:trPr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306CFD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18"/>
                <w:szCs w:val="18"/>
                <w:lang w:val="es-ES" w:eastAsia="en-GB"/>
              </w:rPr>
              <w:t>OCTUBRE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8D1F51C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282,749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9B50CCA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580,557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1B85E26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863,306</w:t>
            </w:r>
          </w:p>
        </w:tc>
      </w:tr>
      <w:tr w:rsidR="003F3EE8" w:rsidRPr="003F3EE8" w14:paraId="701F24E1" w14:textId="77777777" w:rsidTr="003F3EE8">
        <w:trPr>
          <w:trHeight w:val="340"/>
          <w:jc w:val="center"/>
        </w:trPr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74E40E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18"/>
                <w:szCs w:val="18"/>
                <w:lang w:val="es-ES" w:eastAsia="en-GB"/>
              </w:rPr>
              <w:t>NOVIEMBRE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B5D9D0A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282,832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15E6C10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580,692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E647D12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863,524</w:t>
            </w:r>
          </w:p>
        </w:tc>
      </w:tr>
      <w:tr w:rsidR="003F3EE8" w:rsidRPr="003F3EE8" w14:paraId="149B9FF4" w14:textId="77777777" w:rsidTr="003F3EE8">
        <w:trPr>
          <w:trHeight w:val="340"/>
          <w:jc w:val="center"/>
        </w:trPr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D6C9FD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18"/>
                <w:szCs w:val="18"/>
                <w:lang w:val="es-ES" w:eastAsia="en-GB"/>
              </w:rPr>
              <w:t>DICIEMBRE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C0FF1A9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282,826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AB6B8E3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580,692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EDFA3CB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es-ES" w:eastAsia="en-GB"/>
              </w:rPr>
              <w:t>863,518</w:t>
            </w:r>
          </w:p>
        </w:tc>
      </w:tr>
    </w:tbl>
    <w:p w14:paraId="31541B33" w14:textId="76207D94" w:rsidR="003F3EE8" w:rsidRPr="003C7363" w:rsidRDefault="003F3EE8" w:rsidP="003F3EE8">
      <w:pPr>
        <w:spacing w:after="160"/>
        <w:rPr>
          <w:rFonts w:ascii="Times" w:eastAsia="Times New Roman" w:hAnsi="Times" w:cs="Calibri"/>
          <w:color w:val="222222"/>
          <w:sz w:val="22"/>
          <w:szCs w:val="22"/>
          <w:lang w:val="es-DO" w:eastAsia="en-GB"/>
        </w:rPr>
      </w:pPr>
      <w:r w:rsidRPr="003F3EE8">
        <w:rPr>
          <w:rFonts w:ascii="Times" w:eastAsia="Times New Roman" w:hAnsi="Times" w:cs="Times New Roman"/>
          <w:b/>
          <w:bCs/>
          <w:color w:val="222222"/>
          <w:sz w:val="18"/>
          <w:szCs w:val="18"/>
          <w:lang w:val="es-AR" w:eastAsia="en-GB"/>
        </w:rPr>
        <w:t>                                                 Fuente: </w:t>
      </w:r>
      <w:r w:rsidRPr="003F3EE8">
        <w:rPr>
          <w:rFonts w:ascii="Times" w:eastAsia="Times New Roman" w:hAnsi="Times" w:cs="Times New Roman"/>
          <w:color w:val="222222"/>
          <w:sz w:val="18"/>
          <w:szCs w:val="18"/>
          <w:lang w:val="es-AR" w:eastAsia="en-GB"/>
        </w:rPr>
        <w:t>Datos administrativos nómina QEC abril-diciembre 2020</w:t>
      </w:r>
    </w:p>
    <w:p w14:paraId="6E7BE973" w14:textId="77777777" w:rsidR="003F3EE8" w:rsidRPr="003C7363" w:rsidRDefault="003F3EE8" w:rsidP="003F3EE8">
      <w:pPr>
        <w:spacing w:line="231" w:lineRule="atLeast"/>
        <w:ind w:left="993"/>
        <w:rPr>
          <w:rFonts w:ascii="Times" w:eastAsia="Times New Roman" w:hAnsi="Times" w:cs="Calibri"/>
          <w:color w:val="222222"/>
          <w:sz w:val="22"/>
          <w:szCs w:val="22"/>
          <w:lang w:val="es-DO" w:eastAsia="en-GB"/>
        </w:rPr>
      </w:pPr>
      <w:r w:rsidRPr="003C7363">
        <w:rPr>
          <w:rFonts w:ascii="Times" w:eastAsia="Times New Roman" w:hAnsi="Times" w:cs="Times New Roman"/>
          <w:b/>
          <w:bCs/>
          <w:color w:val="222222"/>
          <w:lang w:val="es-DO" w:eastAsia="en-GB"/>
        </w:rPr>
        <w:t>Cuadro 2.</w:t>
      </w:r>
      <w:r w:rsidRPr="003C7363">
        <w:rPr>
          <w:rFonts w:ascii="Times" w:eastAsia="Times New Roman" w:hAnsi="Times" w:cs="Times New Roman"/>
          <w:color w:val="222222"/>
          <w:lang w:val="es-DO" w:eastAsia="en-GB"/>
        </w:rPr>
        <w:t> </w:t>
      </w:r>
      <w:r w:rsidRPr="003C7363">
        <w:rPr>
          <w:rFonts w:ascii="Times" w:eastAsia="Times New Roman" w:hAnsi="Times" w:cs="Times New Roman"/>
          <w:color w:val="222222"/>
          <w:sz w:val="22"/>
          <w:szCs w:val="22"/>
          <w:lang w:val="es-DO" w:eastAsia="en-GB"/>
        </w:rPr>
        <w:t>Número de hogares acogidos al Programa "Comer es Primero"</w:t>
      </w:r>
    </w:p>
    <w:p w14:paraId="78C0CC62" w14:textId="1399CD92" w:rsidR="003F3EE8" w:rsidRPr="003C7363" w:rsidRDefault="003F3EE8" w:rsidP="003F3EE8">
      <w:pPr>
        <w:spacing w:line="231" w:lineRule="atLeast"/>
        <w:ind w:left="993"/>
        <w:rPr>
          <w:rFonts w:ascii="Times" w:eastAsia="Times New Roman" w:hAnsi="Times" w:cs="Times New Roman"/>
          <w:color w:val="222222"/>
          <w:lang w:val="es-DO" w:eastAsia="en-GB"/>
        </w:rPr>
      </w:pPr>
      <w:proofErr w:type="gramStart"/>
      <w:r w:rsidRPr="003C7363">
        <w:rPr>
          <w:rFonts w:ascii="Times" w:eastAsia="Times New Roman" w:hAnsi="Times" w:cs="Times New Roman"/>
          <w:color w:val="222222"/>
          <w:sz w:val="22"/>
          <w:szCs w:val="22"/>
          <w:lang w:val="es-DO" w:eastAsia="en-GB"/>
        </w:rPr>
        <w:t>apoyados</w:t>
      </w:r>
      <w:proofErr w:type="gramEnd"/>
      <w:r w:rsidRPr="003C7363">
        <w:rPr>
          <w:rFonts w:ascii="Times" w:eastAsia="Times New Roman" w:hAnsi="Times" w:cs="Times New Roman"/>
          <w:color w:val="222222"/>
          <w:sz w:val="22"/>
          <w:szCs w:val="22"/>
          <w:lang w:val="es-DO" w:eastAsia="en-GB"/>
        </w:rPr>
        <w:t xml:space="preserve"> por el Programa "Quédate en Casa" e identificados como particularmente vulnerables que reciben una transferencia de efectivo adicional</w:t>
      </w:r>
      <w:r w:rsidRPr="003C7363">
        <w:rPr>
          <w:rFonts w:ascii="Times" w:eastAsia="Times New Roman" w:hAnsi="Times" w:cs="Times New Roman"/>
          <w:color w:val="222222"/>
          <w:lang w:val="es-DO" w:eastAsia="en-GB"/>
        </w:rPr>
        <w:t xml:space="preserve"> por mes</w:t>
      </w:r>
    </w:p>
    <w:p w14:paraId="0E70147D" w14:textId="77777777" w:rsidR="004950DE" w:rsidRPr="003C7363" w:rsidRDefault="004950DE" w:rsidP="003F3EE8">
      <w:pPr>
        <w:spacing w:line="231" w:lineRule="atLeast"/>
        <w:ind w:left="993"/>
        <w:rPr>
          <w:rFonts w:ascii="Times" w:eastAsia="Times New Roman" w:hAnsi="Times" w:cs="Times New Roman"/>
          <w:color w:val="222222"/>
          <w:sz w:val="10"/>
          <w:szCs w:val="10"/>
          <w:lang w:val="es-DO" w:eastAsia="en-GB"/>
        </w:rPr>
      </w:pPr>
    </w:p>
    <w:tbl>
      <w:tblPr>
        <w:tblW w:w="629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1383"/>
        <w:gridCol w:w="1385"/>
        <w:gridCol w:w="1387"/>
      </w:tblGrid>
      <w:tr w:rsidR="003F3EE8" w:rsidRPr="003F3EE8" w14:paraId="52A64756" w14:textId="77777777" w:rsidTr="003F3EE8">
        <w:trPr>
          <w:trHeight w:val="286"/>
          <w:jc w:val="center"/>
        </w:trPr>
        <w:tc>
          <w:tcPr>
            <w:tcW w:w="21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F003FD0" w14:textId="77777777" w:rsidR="003F3EE8" w:rsidRPr="003F3EE8" w:rsidRDefault="003F3EE8" w:rsidP="003F3EE8">
            <w:pPr>
              <w:jc w:val="center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  <w:lang w:val="es-ES" w:eastAsia="en-GB"/>
              </w:rPr>
              <w:t>Mes</w:t>
            </w:r>
          </w:p>
        </w:tc>
        <w:tc>
          <w:tcPr>
            <w:tcW w:w="27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BDD6EE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79D0626" w14:textId="77777777" w:rsidR="003F3EE8" w:rsidRPr="003F3EE8" w:rsidRDefault="003F3EE8" w:rsidP="003F3EE8">
            <w:pPr>
              <w:jc w:val="center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  <w:lang w:val="es-ES" w:eastAsia="en-GB"/>
              </w:rPr>
              <w:t>Sexo</w:t>
            </w:r>
          </w:p>
        </w:tc>
        <w:tc>
          <w:tcPr>
            <w:tcW w:w="138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E01B5BF" w14:textId="77777777" w:rsidR="003F3EE8" w:rsidRPr="003F3EE8" w:rsidRDefault="003F3EE8" w:rsidP="003F3EE8">
            <w:pPr>
              <w:jc w:val="center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  <w:lang w:val="es-ES" w:eastAsia="en-GB"/>
              </w:rPr>
              <w:t>Total</w:t>
            </w:r>
          </w:p>
        </w:tc>
      </w:tr>
      <w:tr w:rsidR="003F3EE8" w:rsidRPr="003F3EE8" w14:paraId="4C97E011" w14:textId="77777777" w:rsidTr="003F3EE8">
        <w:trPr>
          <w:trHeight w:val="286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0B9E42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C33905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  <w:lang w:val="es-ES" w:eastAsia="en-GB"/>
              </w:rPr>
              <w:t>Masculino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46F5600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Times New Roman"/>
                <w:b/>
                <w:bCs/>
                <w:color w:val="000000"/>
                <w:sz w:val="20"/>
                <w:szCs w:val="20"/>
                <w:lang w:val="es-ES" w:eastAsia="en-GB"/>
              </w:rPr>
              <w:t>Femenino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430807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</w:p>
        </w:tc>
      </w:tr>
      <w:tr w:rsidR="003F3EE8" w:rsidRPr="003F3EE8" w14:paraId="169E158B" w14:textId="77777777" w:rsidTr="003F3EE8">
        <w:trPr>
          <w:trHeight w:val="400"/>
          <w:jc w:val="center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97BB8C0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ABRIL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A6B9005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123,615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B80C372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218,896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5D6A5AA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2"/>
                <w:szCs w:val="22"/>
                <w:lang w:val="es-AR" w:eastAsia="en-GB"/>
              </w:rPr>
              <w:t>342,511</w:t>
            </w:r>
          </w:p>
        </w:tc>
      </w:tr>
      <w:tr w:rsidR="003F3EE8" w:rsidRPr="003F3EE8" w14:paraId="6663B167" w14:textId="77777777" w:rsidTr="003F3EE8">
        <w:trPr>
          <w:trHeight w:val="400"/>
          <w:jc w:val="center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9AD4478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MAYO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289AAB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123,399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BC25B41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218,528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A338AE1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2"/>
                <w:szCs w:val="22"/>
                <w:lang w:val="es-AR" w:eastAsia="en-GB"/>
              </w:rPr>
              <w:t>341,927</w:t>
            </w:r>
          </w:p>
        </w:tc>
      </w:tr>
      <w:tr w:rsidR="003F3EE8" w:rsidRPr="003F3EE8" w14:paraId="4E8C50BC" w14:textId="77777777" w:rsidTr="003F3EE8">
        <w:trPr>
          <w:trHeight w:val="400"/>
          <w:jc w:val="center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999AA31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JUNIO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22D140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120,812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DC2479C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216,007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14210D4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2"/>
                <w:szCs w:val="22"/>
                <w:lang w:val="es-AR" w:eastAsia="en-GB"/>
              </w:rPr>
              <w:t>336,819</w:t>
            </w:r>
          </w:p>
        </w:tc>
      </w:tr>
      <w:tr w:rsidR="003F3EE8" w:rsidRPr="003F3EE8" w14:paraId="6852DA3E" w14:textId="77777777" w:rsidTr="003F3EE8">
        <w:trPr>
          <w:trHeight w:val="400"/>
          <w:jc w:val="center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8020D37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JULIO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1C1FDC8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120,812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A318C72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216,007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9E59A07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2"/>
                <w:szCs w:val="22"/>
                <w:lang w:val="es-AR" w:eastAsia="en-GB"/>
              </w:rPr>
              <w:t>336,819</w:t>
            </w:r>
          </w:p>
        </w:tc>
      </w:tr>
      <w:tr w:rsidR="003F3EE8" w:rsidRPr="003F3EE8" w14:paraId="45B2D2B8" w14:textId="77777777" w:rsidTr="003F3EE8">
        <w:trPr>
          <w:trHeight w:val="400"/>
          <w:jc w:val="center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D8B7A11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AGOSTO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AD6B1CB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120,416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96FADDD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215,260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C6DA729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2"/>
                <w:szCs w:val="22"/>
                <w:lang w:val="es-AR" w:eastAsia="en-GB"/>
              </w:rPr>
              <w:t>335,676</w:t>
            </w:r>
          </w:p>
        </w:tc>
      </w:tr>
      <w:tr w:rsidR="003F3EE8" w:rsidRPr="003F3EE8" w14:paraId="4E80A065" w14:textId="77777777" w:rsidTr="003F3EE8">
        <w:trPr>
          <w:trHeight w:val="400"/>
          <w:jc w:val="center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84ABC60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SEPTIEMBRE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6299F6A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120,416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5D59F1D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215,260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F46142B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2"/>
                <w:szCs w:val="22"/>
                <w:lang w:val="es-AR" w:eastAsia="en-GB"/>
              </w:rPr>
              <w:t>335,676</w:t>
            </w:r>
          </w:p>
        </w:tc>
      </w:tr>
      <w:tr w:rsidR="003F3EE8" w:rsidRPr="003F3EE8" w14:paraId="56367E2D" w14:textId="77777777" w:rsidTr="003F3EE8">
        <w:trPr>
          <w:trHeight w:val="400"/>
          <w:jc w:val="center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961650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OCTUBRE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3E2C9D1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120,414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E6506BA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215,259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4C0096E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2"/>
                <w:szCs w:val="22"/>
                <w:lang w:val="es-AR" w:eastAsia="en-GB"/>
              </w:rPr>
              <w:t>335,673</w:t>
            </w:r>
          </w:p>
        </w:tc>
      </w:tr>
      <w:tr w:rsidR="003F3EE8" w:rsidRPr="003F3EE8" w14:paraId="0355FA9C" w14:textId="77777777" w:rsidTr="003F3EE8">
        <w:trPr>
          <w:trHeight w:val="400"/>
          <w:jc w:val="center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3936D8D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NOVIEMBRE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9DE6E99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120,399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545BC25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215,243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F4FCC1C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2"/>
                <w:szCs w:val="22"/>
                <w:lang w:val="es-AR" w:eastAsia="en-GB"/>
              </w:rPr>
              <w:t>335,642</w:t>
            </w:r>
          </w:p>
        </w:tc>
      </w:tr>
      <w:tr w:rsidR="003F3EE8" w:rsidRPr="003F3EE8" w14:paraId="4C7E9238" w14:textId="77777777" w:rsidTr="003F3EE8">
        <w:trPr>
          <w:trHeight w:val="400"/>
          <w:jc w:val="center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47BDB23" w14:textId="77777777" w:rsidR="003F3EE8" w:rsidRPr="003F3EE8" w:rsidRDefault="003F3EE8" w:rsidP="003F3EE8">
            <w:pPr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DICIEMBRE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E92847C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120,384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5F180C9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0"/>
                <w:szCs w:val="20"/>
                <w:lang w:val="es-AR" w:eastAsia="en-GB"/>
              </w:rPr>
              <w:t>215,227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CE65CB0" w14:textId="77777777" w:rsidR="003F3EE8" w:rsidRPr="003F3EE8" w:rsidRDefault="003F3EE8" w:rsidP="003F3EE8">
            <w:pPr>
              <w:jc w:val="right"/>
              <w:rPr>
                <w:rFonts w:ascii="Times" w:eastAsia="Times New Roman" w:hAnsi="Times" w:cs="Calibri"/>
                <w:sz w:val="22"/>
                <w:szCs w:val="22"/>
                <w:lang w:eastAsia="en-GB"/>
              </w:rPr>
            </w:pPr>
            <w:r w:rsidRPr="003F3EE8">
              <w:rPr>
                <w:rFonts w:ascii="Times" w:eastAsia="Times New Roman" w:hAnsi="Times" w:cs="Calibri"/>
                <w:color w:val="000000"/>
                <w:sz w:val="22"/>
                <w:szCs w:val="22"/>
                <w:lang w:val="es-AR" w:eastAsia="en-GB"/>
              </w:rPr>
              <w:t>335,611</w:t>
            </w:r>
          </w:p>
        </w:tc>
      </w:tr>
    </w:tbl>
    <w:p w14:paraId="28E0CE23" w14:textId="58DD7830" w:rsidR="003F3EE8" w:rsidRPr="003C7363" w:rsidRDefault="003F3EE8" w:rsidP="003F3EE8">
      <w:pPr>
        <w:spacing w:after="160"/>
        <w:rPr>
          <w:rFonts w:ascii="Times" w:eastAsia="Times New Roman" w:hAnsi="Times" w:cs="Calibri"/>
          <w:color w:val="222222"/>
          <w:sz w:val="22"/>
          <w:szCs w:val="22"/>
          <w:lang w:val="es-DO" w:eastAsia="en-GB"/>
        </w:rPr>
      </w:pPr>
      <w:r w:rsidRPr="003F3EE8">
        <w:rPr>
          <w:rFonts w:ascii="Times" w:eastAsia="Times New Roman" w:hAnsi="Times" w:cs="Times New Roman"/>
          <w:b/>
          <w:bCs/>
          <w:color w:val="222222"/>
          <w:sz w:val="18"/>
          <w:szCs w:val="18"/>
          <w:lang w:val="es-AR" w:eastAsia="en-GB"/>
        </w:rPr>
        <w:t>                                             </w:t>
      </w:r>
      <w:r w:rsidRPr="003F3EE8">
        <w:rPr>
          <w:rFonts w:ascii="Times" w:eastAsia="Times New Roman" w:hAnsi="Times" w:cs="Times New Roman"/>
          <w:b/>
          <w:bCs/>
          <w:color w:val="222222"/>
          <w:sz w:val="20"/>
          <w:szCs w:val="20"/>
          <w:lang w:val="es-AR" w:eastAsia="en-GB"/>
        </w:rPr>
        <w:t>Fuente: </w:t>
      </w:r>
      <w:r w:rsidRPr="003F3EE8">
        <w:rPr>
          <w:rFonts w:ascii="Times" w:eastAsia="Times New Roman" w:hAnsi="Times" w:cs="Times New Roman"/>
          <w:color w:val="222222"/>
          <w:sz w:val="20"/>
          <w:szCs w:val="20"/>
          <w:lang w:val="es-AR" w:eastAsia="en-GB"/>
        </w:rPr>
        <w:t>Datos administrativos nómina QEC abril-diciembre 2020</w:t>
      </w:r>
    </w:p>
    <w:p w14:paraId="5D6F04A1" w14:textId="371394EF" w:rsidR="00703E72" w:rsidRDefault="00AD66C3" w:rsidP="00A10723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>
        <w:rPr>
          <w:rFonts w:ascii="Times" w:hAnsi="Times"/>
          <w:b/>
          <w:bCs/>
          <w:lang w:val="es-ES"/>
        </w:rPr>
        <w:t>¿Cuáles m</w:t>
      </w:r>
      <w:r w:rsidR="00703E72">
        <w:rPr>
          <w:rFonts w:ascii="Times" w:hAnsi="Times"/>
          <w:b/>
          <w:bCs/>
          <w:lang w:val="es-ES"/>
        </w:rPr>
        <w:t>edidas</w:t>
      </w:r>
      <w:r>
        <w:rPr>
          <w:rFonts w:ascii="Times" w:hAnsi="Times"/>
          <w:b/>
          <w:bCs/>
          <w:lang w:val="es-ES"/>
        </w:rPr>
        <w:t xml:space="preserve"> se han tomado</w:t>
      </w:r>
      <w:r w:rsidR="00703E72">
        <w:rPr>
          <w:rFonts w:ascii="Times" w:hAnsi="Times"/>
          <w:b/>
          <w:bCs/>
          <w:lang w:val="es-ES"/>
        </w:rPr>
        <w:t xml:space="preserve"> para garantizar el acceso de las mujeres a </w:t>
      </w:r>
      <w:r w:rsidR="00B46CBD">
        <w:rPr>
          <w:rFonts w:ascii="Times" w:hAnsi="Times"/>
          <w:b/>
          <w:bCs/>
          <w:lang w:val="es-ES"/>
        </w:rPr>
        <w:t>créditos</w:t>
      </w:r>
      <w:r w:rsidR="00703E72">
        <w:rPr>
          <w:rFonts w:ascii="Times" w:hAnsi="Times"/>
          <w:b/>
          <w:bCs/>
          <w:lang w:val="es-ES"/>
        </w:rPr>
        <w:t>?</w:t>
      </w:r>
    </w:p>
    <w:p w14:paraId="17AF96D8" w14:textId="77777777" w:rsidR="00B46CBD" w:rsidRDefault="00B46CBD" w:rsidP="00703E72">
      <w:pPr>
        <w:jc w:val="both"/>
        <w:rPr>
          <w:rFonts w:ascii="Times" w:hAnsi="Times"/>
          <w:lang w:val="es-ES"/>
        </w:rPr>
      </w:pPr>
    </w:p>
    <w:p w14:paraId="3EF894F5" w14:textId="2B741C2C" w:rsidR="00AD66C3" w:rsidRDefault="00B46CBD" w:rsidP="00703E72">
      <w:pPr>
        <w:jc w:val="both"/>
        <w:rPr>
          <w:rFonts w:ascii="Times" w:hAnsi="Times"/>
          <w:lang w:val="es-ES"/>
        </w:rPr>
      </w:pPr>
      <w:r>
        <w:rPr>
          <w:rFonts w:ascii="Times" w:hAnsi="Times"/>
          <w:lang w:val="es-ES"/>
        </w:rPr>
        <w:t xml:space="preserve">A diciembre de 2021, </w:t>
      </w:r>
      <w:r w:rsidR="00AD66C3">
        <w:rPr>
          <w:rFonts w:ascii="Times" w:hAnsi="Times"/>
          <w:lang w:val="es-ES"/>
        </w:rPr>
        <w:t xml:space="preserve">el </w:t>
      </w:r>
      <w:r w:rsidR="00AD66C3" w:rsidRPr="00703E72">
        <w:rPr>
          <w:rFonts w:ascii="Times" w:hAnsi="Times"/>
          <w:lang w:val="es-ES"/>
        </w:rPr>
        <w:t>Consejo Nacional de Promoción y Apoyo</w:t>
      </w:r>
      <w:r w:rsidR="00AD66C3">
        <w:rPr>
          <w:rFonts w:ascii="Times" w:hAnsi="Times"/>
          <w:lang w:val="es-ES"/>
        </w:rPr>
        <w:t xml:space="preserve"> </w:t>
      </w:r>
      <w:r w:rsidR="00AD66C3" w:rsidRPr="00703E72">
        <w:rPr>
          <w:rFonts w:ascii="Times" w:hAnsi="Times"/>
          <w:lang w:val="es-ES"/>
        </w:rPr>
        <w:t>a la Micro, Pequeña y Mediana Empresa</w:t>
      </w:r>
      <w:r w:rsidR="00AD66C3">
        <w:rPr>
          <w:rFonts w:ascii="Times" w:hAnsi="Times"/>
          <w:lang w:val="es-ES"/>
        </w:rPr>
        <w:t xml:space="preserve"> (</w:t>
      </w:r>
      <w:r w:rsidR="00AD66C3" w:rsidRPr="00703E72">
        <w:rPr>
          <w:rFonts w:ascii="Times" w:hAnsi="Times"/>
          <w:lang w:val="es-ES"/>
        </w:rPr>
        <w:t>PROMIPYME</w:t>
      </w:r>
      <w:r w:rsidR="00AD66C3">
        <w:rPr>
          <w:rFonts w:ascii="Times" w:hAnsi="Times"/>
          <w:lang w:val="es-ES"/>
        </w:rPr>
        <w:t xml:space="preserve">) </w:t>
      </w:r>
      <w:r>
        <w:rPr>
          <w:rFonts w:ascii="Times" w:hAnsi="Times"/>
          <w:lang w:val="es-ES"/>
        </w:rPr>
        <w:t xml:space="preserve">ha desembolsado más de </w:t>
      </w:r>
      <w:r w:rsidRPr="00B46CBD">
        <w:rPr>
          <w:rFonts w:ascii="Times" w:hAnsi="Times"/>
          <w:lang w:val="es-ES"/>
        </w:rPr>
        <w:t>RD$12</w:t>
      </w:r>
      <w:proofErr w:type="gramStart"/>
      <w:r w:rsidRPr="00B46CBD">
        <w:rPr>
          <w:rFonts w:ascii="Times" w:hAnsi="Times"/>
          <w:lang w:val="es-ES"/>
        </w:rPr>
        <w:t>,144,000</w:t>
      </w:r>
      <w:proofErr w:type="gramEnd"/>
      <w:r w:rsidRPr="00B46CBD">
        <w:rPr>
          <w:rFonts w:ascii="Times" w:hAnsi="Times"/>
          <w:lang w:val="es-ES"/>
        </w:rPr>
        <w:t xml:space="preserve"> </w:t>
      </w:r>
      <w:r>
        <w:rPr>
          <w:rFonts w:ascii="Times" w:hAnsi="Times"/>
          <w:lang w:val="es-ES"/>
        </w:rPr>
        <w:t>m</w:t>
      </w:r>
      <w:r w:rsidRPr="00B46CBD">
        <w:rPr>
          <w:rFonts w:ascii="Times" w:hAnsi="Times"/>
          <w:lang w:val="es-ES"/>
        </w:rPr>
        <w:t>illones</w:t>
      </w:r>
      <w:r>
        <w:rPr>
          <w:rFonts w:ascii="Times" w:hAnsi="Times"/>
          <w:lang w:val="es-ES"/>
        </w:rPr>
        <w:t xml:space="preserve"> de pesos en préstamos </w:t>
      </w:r>
      <w:r w:rsidR="00AD66C3">
        <w:rPr>
          <w:rFonts w:ascii="Times" w:hAnsi="Times"/>
          <w:lang w:val="es-ES"/>
        </w:rPr>
        <w:t xml:space="preserve">otorgados </w:t>
      </w:r>
      <w:r>
        <w:rPr>
          <w:rFonts w:ascii="Times" w:hAnsi="Times"/>
          <w:lang w:val="es-ES"/>
        </w:rPr>
        <w:t xml:space="preserve">a un total de </w:t>
      </w:r>
      <w:r w:rsidRPr="00B46CBD">
        <w:rPr>
          <w:rFonts w:ascii="Times" w:hAnsi="Times"/>
          <w:lang w:val="es-ES"/>
        </w:rPr>
        <w:t>110,020</w:t>
      </w:r>
      <w:r>
        <w:rPr>
          <w:rFonts w:ascii="Times" w:hAnsi="Times"/>
          <w:lang w:val="es-ES"/>
        </w:rPr>
        <w:t xml:space="preserve"> empresas, de las cuales el 65% corresponden a medianas y pequeñas empresas de mujeres. Asimismo, del total de préstamos otorgados a personas emprendedoras</w:t>
      </w:r>
      <w:r w:rsidR="00AD66C3">
        <w:rPr>
          <w:rFonts w:ascii="Times" w:hAnsi="Times"/>
          <w:lang w:val="es-ES"/>
        </w:rPr>
        <w:t xml:space="preserve">, a través del </w:t>
      </w:r>
      <w:r w:rsidR="00703E72">
        <w:rPr>
          <w:rFonts w:ascii="Times" w:hAnsi="Times"/>
          <w:lang w:val="es-ES"/>
        </w:rPr>
        <w:t xml:space="preserve">programa ‘Mujeres </w:t>
      </w:r>
      <w:proofErr w:type="spellStart"/>
      <w:r w:rsidR="00703E72">
        <w:rPr>
          <w:rFonts w:ascii="Times" w:hAnsi="Times"/>
          <w:lang w:val="es-ES"/>
        </w:rPr>
        <w:t>Superemprendedoras</w:t>
      </w:r>
      <w:proofErr w:type="spellEnd"/>
      <w:r w:rsidR="00703E72">
        <w:rPr>
          <w:rFonts w:ascii="Times" w:hAnsi="Times"/>
          <w:lang w:val="es-ES"/>
        </w:rPr>
        <w:t>’</w:t>
      </w:r>
      <w:r w:rsidR="00AD66C3">
        <w:rPr>
          <w:rFonts w:ascii="Times" w:hAnsi="Times"/>
          <w:lang w:val="es-ES"/>
        </w:rPr>
        <w:t>,</w:t>
      </w:r>
      <w:r w:rsidR="00703E72">
        <w:rPr>
          <w:rFonts w:ascii="Times" w:hAnsi="Times"/>
          <w:lang w:val="es-ES"/>
        </w:rPr>
        <w:t xml:space="preserve"> </w:t>
      </w:r>
      <w:r w:rsidR="00AD66C3">
        <w:rPr>
          <w:rFonts w:ascii="Times" w:hAnsi="Times"/>
          <w:lang w:val="es-ES"/>
        </w:rPr>
        <w:t>se ha logrado que el 94% de estos préstamos correspondan a mujeres.</w:t>
      </w:r>
    </w:p>
    <w:p w14:paraId="20698A92" w14:textId="77777777" w:rsidR="00AD66C3" w:rsidRDefault="00AD66C3" w:rsidP="00703E72">
      <w:pPr>
        <w:jc w:val="both"/>
        <w:rPr>
          <w:rFonts w:ascii="Times" w:hAnsi="Times"/>
          <w:lang w:val="es-ES"/>
        </w:rPr>
      </w:pPr>
    </w:p>
    <w:p w14:paraId="5164B3C4" w14:textId="3943B7BB" w:rsidR="0032569D" w:rsidRDefault="0032569D" w:rsidP="00A10723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>
        <w:rPr>
          <w:rFonts w:ascii="Times" w:hAnsi="Times"/>
          <w:b/>
          <w:bCs/>
          <w:lang w:val="es-ES"/>
        </w:rPr>
        <w:t xml:space="preserve">¿Medidas para </w:t>
      </w:r>
      <w:r w:rsidR="00D030C4">
        <w:rPr>
          <w:rFonts w:ascii="Times" w:hAnsi="Times"/>
          <w:b/>
          <w:bCs/>
          <w:lang w:val="es-ES"/>
        </w:rPr>
        <w:t>promover</w:t>
      </w:r>
      <w:r>
        <w:rPr>
          <w:rFonts w:ascii="Times" w:hAnsi="Times"/>
          <w:b/>
          <w:bCs/>
          <w:lang w:val="es-ES"/>
        </w:rPr>
        <w:t xml:space="preserve"> la participación de las mujeres en los deportes y otras actividades culturales y sociales?</w:t>
      </w:r>
    </w:p>
    <w:p w14:paraId="419688C9" w14:textId="77777777" w:rsidR="00531240" w:rsidRDefault="00531240" w:rsidP="00531240">
      <w:pPr>
        <w:pStyle w:val="ListParagraph"/>
        <w:jc w:val="both"/>
        <w:rPr>
          <w:rFonts w:ascii="Times" w:hAnsi="Times"/>
          <w:b/>
          <w:bCs/>
          <w:lang w:val="es-ES"/>
        </w:rPr>
      </w:pPr>
    </w:p>
    <w:p w14:paraId="4B1AA3F2" w14:textId="40632428" w:rsidR="00D0157D" w:rsidRPr="00D0157D" w:rsidRDefault="00D0157D" w:rsidP="00D0157D">
      <w:pPr>
        <w:jc w:val="both"/>
        <w:rPr>
          <w:rFonts w:ascii="Times" w:hAnsi="Times"/>
          <w:lang w:val="es-ES"/>
        </w:rPr>
      </w:pPr>
      <w:r>
        <w:rPr>
          <w:rFonts w:ascii="Times" w:hAnsi="Times"/>
          <w:lang w:val="es-ES"/>
        </w:rPr>
        <w:t xml:space="preserve">Se destaca la celebración de la </w:t>
      </w:r>
      <w:r w:rsidR="00531240" w:rsidRPr="00531240">
        <w:rPr>
          <w:rFonts w:ascii="Times" w:hAnsi="Times"/>
          <w:lang w:val="es-ES"/>
        </w:rPr>
        <w:t>“Gala de Mujeres Ejemplares del Deporte”</w:t>
      </w:r>
      <w:r w:rsidR="00531240">
        <w:rPr>
          <w:rFonts w:ascii="Times" w:hAnsi="Times"/>
          <w:lang w:val="es-ES"/>
        </w:rPr>
        <w:t xml:space="preserve"> por parte del Ministerio de Deportes.</w:t>
      </w:r>
      <w:r w:rsidR="00531240">
        <w:rPr>
          <w:rStyle w:val="FootnoteReference"/>
          <w:rFonts w:ascii="Times" w:hAnsi="Times"/>
          <w:lang w:val="es-ES"/>
        </w:rPr>
        <w:footnoteReference w:id="8"/>
      </w:r>
    </w:p>
    <w:p w14:paraId="7C2530B4" w14:textId="48BF0AC0" w:rsidR="0032569D" w:rsidRDefault="0032569D" w:rsidP="0032569D">
      <w:pPr>
        <w:jc w:val="both"/>
        <w:rPr>
          <w:rFonts w:ascii="Times" w:hAnsi="Times"/>
          <w:b/>
          <w:bCs/>
          <w:lang w:val="es-ES"/>
        </w:rPr>
      </w:pPr>
    </w:p>
    <w:p w14:paraId="640C3453" w14:textId="59AB74CA" w:rsidR="0032569D" w:rsidRPr="00A06F73" w:rsidRDefault="0032569D" w:rsidP="0032569D">
      <w:pPr>
        <w:jc w:val="both"/>
        <w:rPr>
          <w:rFonts w:ascii="Times" w:hAnsi="Times"/>
          <w:b/>
          <w:bCs/>
          <w:u w:val="single"/>
          <w:lang w:val="es-ES"/>
        </w:rPr>
      </w:pPr>
      <w:r w:rsidRPr="00A06F73">
        <w:rPr>
          <w:rFonts w:ascii="Times" w:hAnsi="Times"/>
          <w:b/>
          <w:bCs/>
          <w:u w:val="single"/>
          <w:lang w:val="es-ES"/>
        </w:rPr>
        <w:t xml:space="preserve">Artículo 14: Mujeres rurales y </w:t>
      </w:r>
      <w:r w:rsidR="00A06F73">
        <w:rPr>
          <w:rFonts w:ascii="Times" w:hAnsi="Times"/>
          <w:b/>
          <w:bCs/>
          <w:u w:val="single"/>
          <w:lang w:val="es-ES"/>
        </w:rPr>
        <w:t xml:space="preserve">de </w:t>
      </w:r>
      <w:r w:rsidRPr="00A06F73">
        <w:rPr>
          <w:rFonts w:ascii="Times" w:hAnsi="Times"/>
          <w:b/>
          <w:bCs/>
          <w:u w:val="single"/>
          <w:lang w:val="es-ES"/>
        </w:rPr>
        <w:t>otros grupos desfavorecidos</w:t>
      </w:r>
    </w:p>
    <w:p w14:paraId="0676D0F2" w14:textId="173A758F" w:rsidR="0032569D" w:rsidRDefault="0032569D" w:rsidP="0032569D">
      <w:pPr>
        <w:jc w:val="both"/>
        <w:rPr>
          <w:rFonts w:ascii="Times" w:hAnsi="Times"/>
          <w:b/>
          <w:bCs/>
          <w:lang w:val="es-ES"/>
        </w:rPr>
      </w:pPr>
    </w:p>
    <w:p w14:paraId="429F6961" w14:textId="3B7E0D4E" w:rsidR="006611F6" w:rsidRDefault="000044A3" w:rsidP="006611F6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 w:rsidRPr="000044A3">
        <w:rPr>
          <w:rFonts w:ascii="Times" w:hAnsi="Times"/>
          <w:b/>
          <w:bCs/>
          <w:lang w:val="es-ES"/>
        </w:rPr>
        <w:t>¿C</w:t>
      </w:r>
      <w:r w:rsidR="00D030C4">
        <w:rPr>
          <w:rFonts w:ascii="Times" w:hAnsi="Times"/>
          <w:b/>
          <w:bCs/>
          <w:lang w:val="es-ES"/>
        </w:rPr>
        <w:t>ó</w:t>
      </w:r>
      <w:r w:rsidRPr="000044A3">
        <w:rPr>
          <w:rFonts w:ascii="Times" w:hAnsi="Times"/>
          <w:b/>
          <w:bCs/>
          <w:lang w:val="es-ES"/>
        </w:rPr>
        <w:t xml:space="preserve">mo se garantiza la participación de las mujeres rurales </w:t>
      </w:r>
      <w:r w:rsidR="00D030C4" w:rsidRPr="000044A3">
        <w:rPr>
          <w:rFonts w:ascii="Times" w:hAnsi="Times"/>
          <w:b/>
          <w:bCs/>
          <w:lang w:val="es-ES"/>
        </w:rPr>
        <w:t xml:space="preserve">y de otros grupos desfavorecidos </w:t>
      </w:r>
      <w:r w:rsidRPr="000044A3">
        <w:rPr>
          <w:rFonts w:ascii="Times" w:hAnsi="Times"/>
          <w:b/>
          <w:bCs/>
          <w:lang w:val="es-ES"/>
        </w:rPr>
        <w:t xml:space="preserve">en el diseño de las políticas </w:t>
      </w:r>
      <w:proofErr w:type="spellStart"/>
      <w:proofErr w:type="gramStart"/>
      <w:r w:rsidRPr="000044A3">
        <w:rPr>
          <w:rFonts w:ascii="Times" w:hAnsi="Times"/>
          <w:b/>
          <w:bCs/>
          <w:lang w:val="es-ES"/>
        </w:rPr>
        <w:t>publicas</w:t>
      </w:r>
      <w:proofErr w:type="spellEnd"/>
      <w:proofErr w:type="gramEnd"/>
      <w:r w:rsidRPr="000044A3">
        <w:rPr>
          <w:rFonts w:ascii="Times" w:hAnsi="Times"/>
          <w:b/>
          <w:bCs/>
          <w:lang w:val="es-ES"/>
        </w:rPr>
        <w:t xml:space="preserve"> en materia de igualdad de </w:t>
      </w:r>
      <w:proofErr w:type="spellStart"/>
      <w:r w:rsidRPr="000044A3">
        <w:rPr>
          <w:rFonts w:ascii="Times" w:hAnsi="Times"/>
          <w:b/>
          <w:bCs/>
          <w:lang w:val="es-ES"/>
        </w:rPr>
        <w:t>genero</w:t>
      </w:r>
      <w:proofErr w:type="spellEnd"/>
      <w:r w:rsidR="004950DE">
        <w:rPr>
          <w:rFonts w:ascii="Times" w:hAnsi="Times"/>
          <w:b/>
          <w:bCs/>
          <w:lang w:val="es-ES"/>
        </w:rPr>
        <w:t xml:space="preserve">, incluyendo </w:t>
      </w:r>
      <w:r w:rsidR="006611F6">
        <w:rPr>
          <w:rFonts w:ascii="Times" w:hAnsi="Times"/>
          <w:b/>
          <w:bCs/>
          <w:lang w:val="es-ES"/>
        </w:rPr>
        <w:t>en el marco de las estrategias de recuperación post-COVID?</w:t>
      </w:r>
    </w:p>
    <w:p w14:paraId="0F4CA7A8" w14:textId="77777777" w:rsidR="00C65EB0" w:rsidRDefault="00C65EB0" w:rsidP="00C65EB0">
      <w:pPr>
        <w:pStyle w:val="ListParagraph"/>
        <w:jc w:val="both"/>
        <w:rPr>
          <w:rFonts w:ascii="Times" w:hAnsi="Times"/>
          <w:b/>
          <w:bCs/>
          <w:lang w:val="es-ES"/>
        </w:rPr>
      </w:pPr>
    </w:p>
    <w:p w14:paraId="77EF9F33" w14:textId="77777777" w:rsidR="00870884" w:rsidRDefault="00870884" w:rsidP="00F517D0">
      <w:pPr>
        <w:jc w:val="both"/>
        <w:rPr>
          <w:rFonts w:ascii="Times" w:hAnsi="Times"/>
          <w:lang w:val="es-ES"/>
        </w:rPr>
      </w:pPr>
      <w:r>
        <w:rPr>
          <w:rFonts w:ascii="Times" w:hAnsi="Times"/>
          <w:lang w:val="es-ES"/>
        </w:rPr>
        <w:t>Algunos ejemplos de consultas a mujeres en grupos vulnerables incluyen:</w:t>
      </w:r>
    </w:p>
    <w:p w14:paraId="365C248C" w14:textId="77777777" w:rsidR="00870884" w:rsidRDefault="00870884" w:rsidP="00F517D0">
      <w:pPr>
        <w:jc w:val="both"/>
        <w:rPr>
          <w:rFonts w:ascii="Times" w:hAnsi="Times"/>
          <w:lang w:val="es-ES"/>
        </w:rPr>
      </w:pPr>
    </w:p>
    <w:p w14:paraId="1046F7FA" w14:textId="19E05BF2" w:rsidR="000044A3" w:rsidRPr="000F3B87" w:rsidRDefault="006611F6" w:rsidP="000F3B87">
      <w:pPr>
        <w:pStyle w:val="ListParagraph"/>
        <w:numPr>
          <w:ilvl w:val="0"/>
          <w:numId w:val="6"/>
        </w:numPr>
        <w:jc w:val="both"/>
        <w:rPr>
          <w:rFonts w:ascii="Times" w:hAnsi="Times"/>
          <w:lang w:val="es-ES"/>
        </w:rPr>
      </w:pPr>
      <w:r w:rsidRPr="000F3B87">
        <w:rPr>
          <w:rFonts w:ascii="Times" w:hAnsi="Times"/>
          <w:lang w:val="es-ES"/>
        </w:rPr>
        <w:t xml:space="preserve">Reuniones </w:t>
      </w:r>
      <w:r w:rsidR="00870884" w:rsidRPr="000F3B87">
        <w:rPr>
          <w:rFonts w:ascii="Times" w:hAnsi="Times"/>
          <w:lang w:val="es-ES"/>
        </w:rPr>
        <w:t xml:space="preserve">celebradas </w:t>
      </w:r>
      <w:r w:rsidRPr="000F3B87">
        <w:rPr>
          <w:rFonts w:ascii="Times" w:hAnsi="Times"/>
          <w:lang w:val="es-ES"/>
        </w:rPr>
        <w:t xml:space="preserve">con representantes de mujeres rurales en las direcciones regionales del Ministerio de Agricultura a los fines de evaluar el impacto </w:t>
      </w:r>
      <w:r w:rsidR="00870884" w:rsidRPr="000F3B87">
        <w:rPr>
          <w:rFonts w:ascii="Times" w:hAnsi="Times"/>
          <w:lang w:val="es-ES"/>
        </w:rPr>
        <w:t xml:space="preserve">del COVID-19 en el sector agropecuaria </w:t>
      </w:r>
      <w:r w:rsidRPr="000F3B87">
        <w:rPr>
          <w:rFonts w:ascii="Times" w:hAnsi="Times"/>
          <w:lang w:val="es-ES"/>
        </w:rPr>
        <w:t>con perspectiva de género</w:t>
      </w:r>
      <w:r>
        <w:rPr>
          <w:rStyle w:val="FootnoteReference"/>
          <w:rFonts w:ascii="Times" w:hAnsi="Times"/>
          <w:lang w:val="es-ES"/>
        </w:rPr>
        <w:footnoteReference w:id="9"/>
      </w:r>
      <w:r w:rsidR="00870884" w:rsidRPr="000F3B87">
        <w:rPr>
          <w:rFonts w:ascii="Times" w:hAnsi="Times"/>
          <w:lang w:val="es-ES"/>
        </w:rPr>
        <w:t>.</w:t>
      </w:r>
    </w:p>
    <w:p w14:paraId="092684CB" w14:textId="660F2A00" w:rsidR="00EA12AF" w:rsidRPr="000F3B87" w:rsidRDefault="00870884" w:rsidP="000F3B87">
      <w:pPr>
        <w:pStyle w:val="ListParagraph"/>
        <w:numPr>
          <w:ilvl w:val="0"/>
          <w:numId w:val="6"/>
        </w:numPr>
        <w:jc w:val="both"/>
        <w:rPr>
          <w:rFonts w:ascii="Times" w:hAnsi="Times"/>
          <w:lang w:val="es-ES"/>
        </w:rPr>
      </w:pPr>
      <w:r w:rsidRPr="000F3B87">
        <w:rPr>
          <w:rFonts w:ascii="Times" w:hAnsi="Times"/>
          <w:lang w:val="es-ES"/>
        </w:rPr>
        <w:t xml:space="preserve">Creación de la </w:t>
      </w:r>
      <w:r w:rsidR="00EA12AF" w:rsidRPr="000F3B87">
        <w:rPr>
          <w:rFonts w:ascii="Times" w:hAnsi="Times"/>
          <w:lang w:val="es-ES"/>
        </w:rPr>
        <w:t xml:space="preserve">Mesa de </w:t>
      </w:r>
      <w:r w:rsidR="006611F6" w:rsidRPr="000F3B87">
        <w:rPr>
          <w:rFonts w:ascii="Times" w:hAnsi="Times"/>
          <w:lang w:val="es-ES"/>
        </w:rPr>
        <w:t>Inclusión</w:t>
      </w:r>
      <w:r w:rsidR="00EA12AF" w:rsidRPr="000F3B87">
        <w:rPr>
          <w:rFonts w:ascii="Times" w:hAnsi="Times"/>
          <w:lang w:val="es-ES"/>
        </w:rPr>
        <w:t xml:space="preserve"> de la </w:t>
      </w:r>
      <w:r w:rsidRPr="000F3B87">
        <w:rPr>
          <w:rFonts w:ascii="Times" w:hAnsi="Times"/>
          <w:lang w:val="es-ES"/>
        </w:rPr>
        <w:t>Junta Central Electoral</w:t>
      </w:r>
      <w:r w:rsidR="00D0157D" w:rsidRPr="000F3B87">
        <w:rPr>
          <w:rFonts w:ascii="Times" w:hAnsi="Times"/>
          <w:lang w:val="es-ES"/>
        </w:rPr>
        <w:t xml:space="preserve"> (JCE)</w:t>
      </w:r>
      <w:r w:rsidRPr="000F3B87">
        <w:rPr>
          <w:rFonts w:ascii="Times" w:hAnsi="Times"/>
          <w:lang w:val="es-ES"/>
        </w:rPr>
        <w:t>, que reúne</w:t>
      </w:r>
      <w:r w:rsidR="00EA12AF" w:rsidRPr="000F3B87">
        <w:rPr>
          <w:rFonts w:ascii="Times" w:hAnsi="Times"/>
          <w:lang w:val="es-ES"/>
        </w:rPr>
        <w:t xml:space="preserve"> </w:t>
      </w:r>
      <w:r w:rsidR="00D0157D" w:rsidRPr="000F3B87">
        <w:rPr>
          <w:rFonts w:ascii="Times" w:hAnsi="Times"/>
          <w:lang w:val="es-ES"/>
        </w:rPr>
        <w:t>personal del cuerpo directivo de la institución, el Consejo Nacional de Discapacidad y diversos representantes de organizaciones de la sociedad civil que trabajan con personas con discapacidad, a los fines de diseñar y dar seguimiento a las políticas de inclusión de la JCE</w:t>
      </w:r>
      <w:r w:rsidR="006611F6">
        <w:rPr>
          <w:rStyle w:val="FootnoteReference"/>
          <w:rFonts w:ascii="Times" w:hAnsi="Times"/>
          <w:lang w:val="es-ES"/>
        </w:rPr>
        <w:footnoteReference w:id="10"/>
      </w:r>
      <w:r w:rsidR="00D0157D" w:rsidRPr="000F3B87">
        <w:rPr>
          <w:rFonts w:ascii="Times" w:hAnsi="Times"/>
          <w:lang w:val="es-ES"/>
        </w:rPr>
        <w:t>.</w:t>
      </w:r>
    </w:p>
    <w:p w14:paraId="4DACEE6C" w14:textId="50AFA12D" w:rsidR="00F517D0" w:rsidRDefault="00F517D0" w:rsidP="006A1E7A">
      <w:pPr>
        <w:jc w:val="both"/>
        <w:rPr>
          <w:rFonts w:ascii="Times" w:hAnsi="Times"/>
          <w:lang w:val="es-ES"/>
        </w:rPr>
      </w:pPr>
    </w:p>
    <w:p w14:paraId="7CC719E7" w14:textId="7D92AA74" w:rsidR="006A1E7A" w:rsidRPr="00720D06" w:rsidRDefault="006A1E7A" w:rsidP="006A1E7A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 w:rsidRPr="00720D06">
        <w:rPr>
          <w:rFonts w:ascii="Times" w:hAnsi="Times"/>
          <w:b/>
          <w:bCs/>
          <w:lang w:val="es-ES"/>
        </w:rPr>
        <w:t xml:space="preserve">Medidas para </w:t>
      </w:r>
      <w:r w:rsidR="00720D06" w:rsidRPr="00720D06">
        <w:rPr>
          <w:rFonts w:ascii="Times" w:hAnsi="Times"/>
          <w:b/>
          <w:bCs/>
          <w:lang w:val="es-ES"/>
        </w:rPr>
        <w:t>garantizar la reducción de las altas tasas de pobreza en mujeres rurales</w:t>
      </w:r>
    </w:p>
    <w:p w14:paraId="559626F6" w14:textId="77777777" w:rsidR="00720D06" w:rsidRDefault="00720D06" w:rsidP="00720D06">
      <w:pPr>
        <w:pStyle w:val="ListParagraph"/>
        <w:jc w:val="both"/>
        <w:rPr>
          <w:rFonts w:ascii="Times" w:hAnsi="Times"/>
          <w:lang w:val="es-ES"/>
        </w:rPr>
      </w:pPr>
    </w:p>
    <w:p w14:paraId="2B9B89B0" w14:textId="41EDF56C" w:rsidR="00720D06" w:rsidRDefault="00720D06" w:rsidP="00720D06">
      <w:pPr>
        <w:jc w:val="both"/>
        <w:rPr>
          <w:rFonts w:ascii="Times" w:hAnsi="Times"/>
          <w:lang w:val="es-ES"/>
        </w:rPr>
      </w:pPr>
      <w:r w:rsidRPr="00720D06">
        <w:rPr>
          <w:rFonts w:ascii="Times" w:hAnsi="Times"/>
          <w:lang w:val="es-ES"/>
        </w:rPr>
        <w:t xml:space="preserve">El Ministerio de Económica, Planificación y Desarrollo está ejecutando el Programa PRORURAL con el que busca promover la Inclusión Productiva y la Resiliencia de las Familias Rurales Pobres.  El 40% de la población beneficiaria </w:t>
      </w:r>
      <w:r>
        <w:rPr>
          <w:rFonts w:ascii="Times" w:hAnsi="Times"/>
          <w:lang w:val="es-ES"/>
        </w:rPr>
        <w:t>de</w:t>
      </w:r>
      <w:r w:rsidRPr="00720D06">
        <w:rPr>
          <w:rFonts w:ascii="Times" w:hAnsi="Times"/>
          <w:lang w:val="es-ES"/>
        </w:rPr>
        <w:t xml:space="preserve"> este programa tiene que ser mujeres y las acciones buscan impulsar el acceso y control de </w:t>
      </w:r>
      <w:r w:rsidR="00531240" w:rsidRPr="00720D06">
        <w:rPr>
          <w:rFonts w:ascii="Times" w:hAnsi="Times"/>
          <w:lang w:val="es-ES"/>
        </w:rPr>
        <w:t>estas</w:t>
      </w:r>
      <w:r w:rsidRPr="00720D06">
        <w:rPr>
          <w:rFonts w:ascii="Times" w:hAnsi="Times"/>
          <w:lang w:val="es-ES"/>
        </w:rPr>
        <w:t xml:space="preserve"> a activos productivos; además, de impulsar su formación para la inserción laboral y el </w:t>
      </w:r>
      <w:proofErr w:type="spellStart"/>
      <w:r w:rsidRPr="00720D06">
        <w:rPr>
          <w:rFonts w:ascii="Times" w:hAnsi="Times"/>
          <w:lang w:val="es-ES"/>
        </w:rPr>
        <w:t>emprendedurismo</w:t>
      </w:r>
      <w:proofErr w:type="spellEnd"/>
      <w:r w:rsidRPr="00720D06">
        <w:rPr>
          <w:rFonts w:ascii="Times" w:hAnsi="Times"/>
          <w:lang w:val="es-ES"/>
        </w:rPr>
        <w:t xml:space="preserve">. </w:t>
      </w:r>
    </w:p>
    <w:p w14:paraId="19B42E14" w14:textId="7EA218BA" w:rsidR="00720D06" w:rsidRPr="00720D06" w:rsidRDefault="00720D06" w:rsidP="00720D06">
      <w:pPr>
        <w:jc w:val="both"/>
        <w:rPr>
          <w:rFonts w:ascii="Times" w:hAnsi="Times"/>
          <w:lang w:val="es-ES"/>
        </w:rPr>
      </w:pPr>
      <w:r w:rsidRPr="00720D06">
        <w:rPr>
          <w:rFonts w:ascii="Times" w:hAnsi="Times"/>
          <w:lang w:val="es-ES"/>
        </w:rPr>
        <w:t xml:space="preserve"> </w:t>
      </w:r>
    </w:p>
    <w:p w14:paraId="5072A042" w14:textId="59124E29" w:rsidR="00F517D0" w:rsidRPr="00F517D0" w:rsidRDefault="00F517D0" w:rsidP="00F517D0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 w:rsidRPr="00F517D0">
        <w:rPr>
          <w:rFonts w:ascii="Times" w:hAnsi="Times"/>
          <w:b/>
          <w:bCs/>
          <w:lang w:val="es-ES"/>
        </w:rPr>
        <w:t>Tasa de analfabetismo</w:t>
      </w:r>
    </w:p>
    <w:p w14:paraId="2E4D5BA1" w14:textId="77777777" w:rsidR="00F517D0" w:rsidRDefault="00F517D0" w:rsidP="00F517D0">
      <w:pPr>
        <w:pStyle w:val="ListParagraph"/>
        <w:jc w:val="both"/>
        <w:rPr>
          <w:rFonts w:ascii="Times" w:hAnsi="Times"/>
          <w:lang w:val="es-ES"/>
        </w:rPr>
      </w:pPr>
    </w:p>
    <w:p w14:paraId="7B170545" w14:textId="7E4395EC" w:rsidR="00F517D0" w:rsidRDefault="00F517D0" w:rsidP="00F517D0">
      <w:pPr>
        <w:jc w:val="both"/>
        <w:rPr>
          <w:rFonts w:ascii="Times" w:hAnsi="Times"/>
          <w:lang w:val="es-ES"/>
        </w:rPr>
      </w:pPr>
      <w:r>
        <w:rPr>
          <w:rFonts w:ascii="Times" w:hAnsi="Times"/>
          <w:lang w:val="es-ES"/>
        </w:rPr>
        <w:t xml:space="preserve">Según la </w:t>
      </w:r>
      <w:r w:rsidRPr="00F517D0">
        <w:rPr>
          <w:rFonts w:ascii="Times" w:hAnsi="Times"/>
          <w:lang w:val="es-ES"/>
        </w:rPr>
        <w:t>Encuesta Nacional de</w:t>
      </w:r>
      <w:r>
        <w:rPr>
          <w:rFonts w:ascii="Times" w:hAnsi="Times"/>
          <w:lang w:val="es-ES"/>
        </w:rPr>
        <w:t xml:space="preserve"> </w:t>
      </w:r>
      <w:r w:rsidRPr="00F517D0">
        <w:rPr>
          <w:rFonts w:ascii="Times" w:hAnsi="Times"/>
          <w:lang w:val="es-ES"/>
        </w:rPr>
        <w:t>Alfabetismo (ENA-2019),</w:t>
      </w:r>
      <w:r>
        <w:rPr>
          <w:rFonts w:ascii="Times" w:hAnsi="Times"/>
          <w:lang w:val="es-ES"/>
        </w:rPr>
        <w:t xml:space="preserve"> la </w:t>
      </w:r>
      <w:r w:rsidRPr="00F517D0">
        <w:rPr>
          <w:rFonts w:ascii="Times" w:hAnsi="Times"/>
          <w:lang w:val="es-ES"/>
        </w:rPr>
        <w:t xml:space="preserve">tasa de analfabetismo de las mujeres (5.1%) es 13.5% menor que la tasa de los hombres (5.9%). Por tanto, a nivel nacional, las mujeres </w:t>
      </w:r>
      <w:proofErr w:type="spellStart"/>
      <w:r w:rsidRPr="00F517D0">
        <w:rPr>
          <w:rFonts w:ascii="Times" w:hAnsi="Times"/>
          <w:lang w:val="es-ES"/>
        </w:rPr>
        <w:t>están</w:t>
      </w:r>
      <w:proofErr w:type="spellEnd"/>
      <w:r w:rsidRPr="00F517D0">
        <w:rPr>
          <w:rFonts w:ascii="Times" w:hAnsi="Times"/>
          <w:lang w:val="es-ES"/>
        </w:rPr>
        <w:t xml:space="preserve"> </w:t>
      </w:r>
      <w:proofErr w:type="spellStart"/>
      <w:r w:rsidRPr="00F517D0">
        <w:rPr>
          <w:rFonts w:ascii="Times" w:hAnsi="Times"/>
          <w:lang w:val="es-ES"/>
        </w:rPr>
        <w:t>más</w:t>
      </w:r>
      <w:proofErr w:type="spellEnd"/>
      <w:r w:rsidRPr="00F517D0">
        <w:rPr>
          <w:rFonts w:ascii="Times" w:hAnsi="Times"/>
          <w:lang w:val="es-ES"/>
        </w:rPr>
        <w:t xml:space="preserve"> cerca de ser libres de analfabetismo que los hombres.</w:t>
      </w:r>
      <w:r>
        <w:rPr>
          <w:rStyle w:val="FootnoteReference"/>
          <w:rFonts w:ascii="Times" w:hAnsi="Times"/>
          <w:lang w:val="es-ES"/>
        </w:rPr>
        <w:footnoteReference w:id="11"/>
      </w:r>
    </w:p>
    <w:p w14:paraId="7EA3481C" w14:textId="77777777" w:rsidR="00F517D0" w:rsidRPr="00F517D0" w:rsidRDefault="00F517D0" w:rsidP="00F517D0">
      <w:pPr>
        <w:jc w:val="both"/>
        <w:rPr>
          <w:rFonts w:ascii="Times" w:hAnsi="Times"/>
          <w:lang w:val="es-ES"/>
        </w:rPr>
      </w:pPr>
    </w:p>
    <w:p w14:paraId="4E365857" w14:textId="6E41C8DA" w:rsidR="00E36B0A" w:rsidRDefault="004950DE" w:rsidP="0032569D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>
        <w:rPr>
          <w:rFonts w:ascii="Times" w:hAnsi="Times"/>
          <w:b/>
          <w:bCs/>
          <w:lang w:val="es-ES"/>
        </w:rPr>
        <w:t>Cantidad de m</w:t>
      </w:r>
      <w:r w:rsidR="00E36B0A">
        <w:rPr>
          <w:rFonts w:ascii="Times" w:hAnsi="Times"/>
          <w:b/>
          <w:bCs/>
          <w:lang w:val="es-ES"/>
        </w:rPr>
        <w:t xml:space="preserve">ujeres </w:t>
      </w:r>
      <w:r>
        <w:rPr>
          <w:rFonts w:ascii="Times" w:hAnsi="Times"/>
          <w:b/>
          <w:bCs/>
          <w:lang w:val="es-ES"/>
        </w:rPr>
        <w:t>declaradas legalmente incapaces</w:t>
      </w:r>
    </w:p>
    <w:p w14:paraId="5FA2ADB6" w14:textId="77777777" w:rsidR="00457F52" w:rsidRDefault="00457F52" w:rsidP="00457F52">
      <w:pPr>
        <w:jc w:val="both"/>
        <w:rPr>
          <w:rFonts w:ascii="Times" w:hAnsi="Times"/>
          <w:lang w:val="es-ES"/>
        </w:rPr>
      </w:pPr>
    </w:p>
    <w:p w14:paraId="2EEA4D6D" w14:textId="6DD136BC" w:rsidR="00457F52" w:rsidRDefault="00457F52" w:rsidP="00457F52">
      <w:pPr>
        <w:jc w:val="both"/>
        <w:rPr>
          <w:rFonts w:ascii="Times" w:hAnsi="Times"/>
          <w:lang w:val="es-ES"/>
        </w:rPr>
      </w:pPr>
      <w:r>
        <w:rPr>
          <w:rFonts w:ascii="Times" w:hAnsi="Times"/>
          <w:lang w:val="es-ES"/>
        </w:rPr>
        <w:t>El Estado no cuenta con es</w:t>
      </w:r>
      <w:r w:rsidR="004950DE">
        <w:rPr>
          <w:rFonts w:ascii="Times" w:hAnsi="Times"/>
          <w:lang w:val="es-ES"/>
        </w:rPr>
        <w:t>t</w:t>
      </w:r>
      <w:r>
        <w:rPr>
          <w:rFonts w:ascii="Times" w:hAnsi="Times"/>
          <w:lang w:val="es-ES"/>
        </w:rPr>
        <w:t>os datos.</w:t>
      </w:r>
    </w:p>
    <w:p w14:paraId="19FB4D08" w14:textId="77777777" w:rsidR="00457F52" w:rsidRPr="00457F52" w:rsidRDefault="00457F52" w:rsidP="00457F52">
      <w:pPr>
        <w:jc w:val="both"/>
        <w:rPr>
          <w:rFonts w:ascii="Times" w:hAnsi="Times"/>
          <w:lang w:val="es-ES"/>
        </w:rPr>
      </w:pPr>
    </w:p>
    <w:p w14:paraId="0D403930" w14:textId="1A71E6B0" w:rsidR="0041351B" w:rsidRDefault="00457F52" w:rsidP="0032569D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>
        <w:rPr>
          <w:rFonts w:ascii="Times" w:hAnsi="Times"/>
          <w:b/>
          <w:bCs/>
          <w:lang w:val="es-ES"/>
        </w:rPr>
        <w:t>¿Qué medidas toma el Estado para garantizar el c</w:t>
      </w:r>
      <w:r w:rsidR="0041351B">
        <w:rPr>
          <w:rFonts w:ascii="Times" w:hAnsi="Times"/>
          <w:b/>
          <w:bCs/>
          <w:lang w:val="es-ES"/>
        </w:rPr>
        <w:t xml:space="preserve">onsentimiento de </w:t>
      </w:r>
      <w:r>
        <w:rPr>
          <w:rFonts w:ascii="Times" w:hAnsi="Times"/>
          <w:b/>
          <w:bCs/>
          <w:lang w:val="es-ES"/>
        </w:rPr>
        <w:t xml:space="preserve">las </w:t>
      </w:r>
      <w:r w:rsidR="0041351B">
        <w:rPr>
          <w:rFonts w:ascii="Times" w:hAnsi="Times"/>
          <w:b/>
          <w:bCs/>
          <w:lang w:val="es-ES"/>
        </w:rPr>
        <w:t>mujeres con discapacidad</w:t>
      </w:r>
      <w:r>
        <w:rPr>
          <w:rFonts w:ascii="Times" w:hAnsi="Times"/>
          <w:b/>
          <w:bCs/>
          <w:lang w:val="es-ES"/>
        </w:rPr>
        <w:t xml:space="preserve"> en procesos de esterilización?</w:t>
      </w:r>
    </w:p>
    <w:p w14:paraId="16E0131D" w14:textId="4DFA969C" w:rsidR="0032569D" w:rsidRDefault="0032569D" w:rsidP="0032569D">
      <w:pPr>
        <w:jc w:val="both"/>
        <w:rPr>
          <w:rFonts w:ascii="Times" w:hAnsi="Times"/>
          <w:b/>
          <w:bCs/>
          <w:lang w:val="es-ES"/>
        </w:rPr>
      </w:pPr>
    </w:p>
    <w:p w14:paraId="2170B60A" w14:textId="77AE81C0" w:rsidR="002215D5" w:rsidRPr="002215D5" w:rsidRDefault="002215D5" w:rsidP="0032569D">
      <w:pPr>
        <w:jc w:val="both"/>
        <w:rPr>
          <w:rFonts w:ascii="Times" w:hAnsi="Times"/>
          <w:lang w:val="es-ES"/>
        </w:rPr>
      </w:pPr>
      <w:r w:rsidRPr="002215D5">
        <w:rPr>
          <w:rFonts w:ascii="Times" w:hAnsi="Times"/>
          <w:lang w:val="es-ES"/>
        </w:rPr>
        <w:t xml:space="preserve">En </w:t>
      </w:r>
      <w:r>
        <w:rPr>
          <w:rFonts w:ascii="Times" w:hAnsi="Times"/>
          <w:lang w:val="es-ES"/>
        </w:rPr>
        <w:t>el proyecto de</w:t>
      </w:r>
      <w:r w:rsidRPr="002215D5">
        <w:rPr>
          <w:rFonts w:ascii="Times" w:hAnsi="Times"/>
          <w:lang w:val="es-ES"/>
        </w:rPr>
        <w:t xml:space="preserve"> reforma del Código Penal la esterilización forzada es reconocida como un crimen de lesa humanidad</w:t>
      </w:r>
      <w:r>
        <w:rPr>
          <w:rFonts w:ascii="Times" w:hAnsi="Times"/>
          <w:lang w:val="es-ES"/>
        </w:rPr>
        <w:t>. Adicionalmente,</w:t>
      </w:r>
      <w:r w:rsidRPr="002215D5">
        <w:rPr>
          <w:rFonts w:ascii="Times" w:hAnsi="Times"/>
          <w:lang w:val="es-ES"/>
        </w:rPr>
        <w:t xml:space="preserve"> es importante destacar que el proyecto de Ley Integral de Violencia tipifica y sanciona la violencia ginecobstetricia, y de manera </w:t>
      </w:r>
      <w:r>
        <w:rPr>
          <w:rFonts w:ascii="Times" w:hAnsi="Times"/>
          <w:lang w:val="es-ES"/>
        </w:rPr>
        <w:t>específica,</w:t>
      </w:r>
      <w:r w:rsidRPr="002215D5">
        <w:rPr>
          <w:rFonts w:ascii="Times" w:hAnsi="Times"/>
          <w:lang w:val="es-ES"/>
        </w:rPr>
        <w:t xml:space="preserve"> establece agravantes cuando es cometida contra una persona con discapacidad.</w:t>
      </w:r>
    </w:p>
    <w:p w14:paraId="659E1CD7" w14:textId="77777777" w:rsidR="002215D5" w:rsidRDefault="002215D5" w:rsidP="0032569D">
      <w:pPr>
        <w:jc w:val="both"/>
        <w:rPr>
          <w:rFonts w:ascii="Times" w:hAnsi="Times"/>
          <w:b/>
          <w:bCs/>
          <w:lang w:val="es-ES"/>
        </w:rPr>
      </w:pPr>
    </w:p>
    <w:p w14:paraId="35E135F1" w14:textId="4B270481" w:rsidR="003D2831" w:rsidRDefault="003D2831" w:rsidP="003D2831">
      <w:pPr>
        <w:jc w:val="both"/>
        <w:rPr>
          <w:rFonts w:ascii="Times" w:hAnsi="Times"/>
          <w:b/>
          <w:bCs/>
          <w:u w:val="single"/>
          <w:lang w:val="es-ES"/>
        </w:rPr>
      </w:pPr>
      <w:r w:rsidRPr="00A06F73">
        <w:rPr>
          <w:rFonts w:ascii="Times" w:hAnsi="Times"/>
          <w:b/>
          <w:bCs/>
          <w:u w:val="single"/>
          <w:lang w:val="es-ES"/>
        </w:rPr>
        <w:t>Artículo 1</w:t>
      </w:r>
      <w:r>
        <w:rPr>
          <w:rFonts w:ascii="Times" w:hAnsi="Times"/>
          <w:b/>
          <w:bCs/>
          <w:u w:val="single"/>
          <w:lang w:val="es-ES"/>
        </w:rPr>
        <w:t>5</w:t>
      </w:r>
      <w:r w:rsidRPr="00A06F73">
        <w:rPr>
          <w:rFonts w:ascii="Times" w:hAnsi="Times"/>
          <w:b/>
          <w:bCs/>
          <w:u w:val="single"/>
          <w:lang w:val="es-ES"/>
        </w:rPr>
        <w:t xml:space="preserve">: </w:t>
      </w:r>
      <w:r>
        <w:rPr>
          <w:rFonts w:ascii="Times" w:hAnsi="Times"/>
          <w:b/>
          <w:bCs/>
          <w:u w:val="single"/>
          <w:lang w:val="es-ES"/>
        </w:rPr>
        <w:t>Matrimonio y relaciones familiares</w:t>
      </w:r>
    </w:p>
    <w:p w14:paraId="32E497D7" w14:textId="06A1D7D2" w:rsidR="003D2831" w:rsidRDefault="003D2831" w:rsidP="003D2831">
      <w:pPr>
        <w:jc w:val="both"/>
        <w:rPr>
          <w:rFonts w:ascii="Times" w:hAnsi="Times"/>
          <w:b/>
          <w:bCs/>
          <w:u w:val="single"/>
          <w:lang w:val="es-ES"/>
        </w:rPr>
      </w:pPr>
    </w:p>
    <w:p w14:paraId="0B1449C9" w14:textId="77777777" w:rsidR="00F91C3F" w:rsidRDefault="00F91C3F" w:rsidP="003D2831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>
        <w:rPr>
          <w:rFonts w:ascii="Times" w:hAnsi="Times"/>
          <w:b/>
          <w:bCs/>
          <w:lang w:val="es-ES"/>
        </w:rPr>
        <w:t>¿Se mantiene la eximente penal que permite a los agresores sexuales no ser condenados si se casan con la víctima?</w:t>
      </w:r>
    </w:p>
    <w:p w14:paraId="0E8DB270" w14:textId="77777777" w:rsidR="00F91C3F" w:rsidRDefault="00F91C3F" w:rsidP="00F91C3F">
      <w:pPr>
        <w:jc w:val="both"/>
        <w:rPr>
          <w:rFonts w:ascii="Times" w:hAnsi="Times"/>
          <w:lang w:val="es-ES"/>
        </w:rPr>
      </w:pPr>
    </w:p>
    <w:p w14:paraId="44F9D336" w14:textId="3214407C" w:rsidR="00F91C3F" w:rsidRDefault="00F91C3F" w:rsidP="00F91C3F">
      <w:pPr>
        <w:jc w:val="both"/>
        <w:rPr>
          <w:rFonts w:ascii="Times" w:hAnsi="Times"/>
          <w:lang w:val="es-ES"/>
        </w:rPr>
      </w:pPr>
      <w:r>
        <w:rPr>
          <w:rFonts w:ascii="Times" w:hAnsi="Times"/>
          <w:lang w:val="es-ES"/>
        </w:rPr>
        <w:t xml:space="preserve">La eximente penal que contempla el delito de seducción de menores en </w:t>
      </w:r>
      <w:r w:rsidR="00C238E1">
        <w:rPr>
          <w:rFonts w:ascii="Times" w:hAnsi="Times"/>
          <w:lang w:val="es-ES"/>
        </w:rPr>
        <w:t xml:space="preserve">el artículo 356 de </w:t>
      </w:r>
      <w:r>
        <w:rPr>
          <w:rFonts w:ascii="Times" w:hAnsi="Times"/>
          <w:lang w:val="es-ES"/>
        </w:rPr>
        <w:t xml:space="preserve">la Ley 24-97 no fue derogada por la Ley 1-12, por lo tanto, se mantiene vigente. Sin embargo, en la práctica es de imposible ejecución tras la prohibición absoluta del matrimonio con personas menores de 18 años. </w:t>
      </w:r>
      <w:r w:rsidR="00457F52" w:rsidRPr="002215D5">
        <w:rPr>
          <w:rFonts w:ascii="Times" w:hAnsi="Times"/>
          <w:lang w:val="es-ES"/>
        </w:rPr>
        <w:t xml:space="preserve">De todos modos, es preciso resaltar que el Proyecto de Código Penal que </w:t>
      </w:r>
      <w:r w:rsidR="002215D5" w:rsidRPr="002215D5">
        <w:rPr>
          <w:rFonts w:ascii="Times" w:hAnsi="Times"/>
          <w:lang w:val="es-ES"/>
        </w:rPr>
        <w:t>establece que, en ningún caso un niño, niña o adolescente, tiene capacidad para consentir ningún tipo de actividad sexual.</w:t>
      </w:r>
      <w:r w:rsidR="00C238E1">
        <w:rPr>
          <w:rFonts w:ascii="Times" w:hAnsi="Times"/>
          <w:lang w:val="es-ES"/>
        </w:rPr>
        <w:t xml:space="preserve"> Asimismo, se destaca que el Tribunal Constitucional fue apoderado de una acción de constitucionalidad contra dicha disposición y deberá pronunciarse al respecto.</w:t>
      </w:r>
    </w:p>
    <w:p w14:paraId="7CBD43B1" w14:textId="13126D5A" w:rsidR="00F91C3F" w:rsidRPr="00F91C3F" w:rsidRDefault="00F91C3F" w:rsidP="00F91C3F">
      <w:pPr>
        <w:jc w:val="both"/>
        <w:rPr>
          <w:rFonts w:ascii="Times" w:hAnsi="Times"/>
          <w:b/>
          <w:bCs/>
          <w:lang w:val="es-ES"/>
        </w:rPr>
      </w:pPr>
      <w:r w:rsidRPr="00F91C3F">
        <w:rPr>
          <w:rFonts w:ascii="Times" w:hAnsi="Times"/>
          <w:b/>
          <w:bCs/>
          <w:lang w:val="es-ES"/>
        </w:rPr>
        <w:t xml:space="preserve"> </w:t>
      </w:r>
    </w:p>
    <w:p w14:paraId="09E1360F" w14:textId="5DBB7D28" w:rsidR="003D2831" w:rsidRPr="00196FBC" w:rsidRDefault="003D2831" w:rsidP="003D2831">
      <w:pPr>
        <w:pStyle w:val="ListParagraph"/>
        <w:numPr>
          <w:ilvl w:val="0"/>
          <w:numId w:val="3"/>
        </w:numPr>
        <w:jc w:val="both"/>
        <w:rPr>
          <w:rFonts w:ascii="Times" w:hAnsi="Times"/>
          <w:b/>
          <w:bCs/>
          <w:lang w:val="es-ES"/>
        </w:rPr>
      </w:pPr>
      <w:r w:rsidRPr="00196FBC">
        <w:rPr>
          <w:rFonts w:ascii="Times" w:hAnsi="Times"/>
          <w:b/>
          <w:bCs/>
          <w:lang w:val="es-ES"/>
        </w:rPr>
        <w:t xml:space="preserve">¿Existen cifras de cuántos padres dominicanos </w:t>
      </w:r>
      <w:r w:rsidR="00196FBC" w:rsidRPr="00196FBC">
        <w:rPr>
          <w:rFonts w:ascii="Times" w:hAnsi="Times"/>
          <w:b/>
          <w:bCs/>
          <w:lang w:val="es-ES"/>
        </w:rPr>
        <w:t>(</w:t>
      </w:r>
      <w:r w:rsidRPr="00196FBC">
        <w:rPr>
          <w:rFonts w:ascii="Times" w:hAnsi="Times"/>
          <w:b/>
          <w:bCs/>
          <w:lang w:val="es-ES"/>
        </w:rPr>
        <w:t xml:space="preserve">de hijos e hijas </w:t>
      </w:r>
      <w:r w:rsidR="00196FBC" w:rsidRPr="00196FBC">
        <w:rPr>
          <w:rFonts w:ascii="Times" w:hAnsi="Times"/>
          <w:b/>
          <w:bCs/>
          <w:lang w:val="es-ES"/>
        </w:rPr>
        <w:t xml:space="preserve">de madres extranjeras) </w:t>
      </w:r>
      <w:r w:rsidRPr="00196FBC">
        <w:rPr>
          <w:rFonts w:ascii="Times" w:hAnsi="Times"/>
          <w:b/>
          <w:bCs/>
          <w:lang w:val="es-ES"/>
        </w:rPr>
        <w:t>han r</w:t>
      </w:r>
      <w:r w:rsidR="00196FBC" w:rsidRPr="00196FBC">
        <w:rPr>
          <w:rFonts w:ascii="Times" w:hAnsi="Times"/>
          <w:b/>
          <w:bCs/>
          <w:lang w:val="es-ES"/>
        </w:rPr>
        <w:t>econocido la paternidad y cuántos no? ¿Existen mecanismos disponibles, como pruebas de ADN, para facilitar este procedimiento?</w:t>
      </w:r>
    </w:p>
    <w:p w14:paraId="053CDAD2" w14:textId="77777777" w:rsidR="003D2831" w:rsidRDefault="003D2831" w:rsidP="0032569D">
      <w:pPr>
        <w:jc w:val="both"/>
        <w:rPr>
          <w:rFonts w:ascii="Times" w:hAnsi="Times"/>
          <w:b/>
          <w:bCs/>
          <w:lang w:val="es-ES"/>
        </w:rPr>
      </w:pPr>
    </w:p>
    <w:p w14:paraId="531D3811" w14:textId="0FAD1B8F" w:rsidR="00CD6D4E" w:rsidRPr="00050EDB" w:rsidRDefault="00050EDB" w:rsidP="00050EDB">
      <w:pPr>
        <w:jc w:val="both"/>
        <w:rPr>
          <w:rFonts w:ascii="Times" w:hAnsi="Times"/>
          <w:lang w:val="es-ES"/>
        </w:rPr>
      </w:pPr>
      <w:r>
        <w:rPr>
          <w:rFonts w:ascii="Times" w:hAnsi="Times"/>
          <w:lang w:val="es-ES"/>
        </w:rPr>
        <w:t>El Estado no cuenta con esta data ni ofrece pruebas de ADN para el reconocimiento de paternidad.</w:t>
      </w:r>
    </w:p>
    <w:p w14:paraId="39DEEBE4" w14:textId="380C6CE2" w:rsidR="00C873D7" w:rsidRDefault="00C873D7" w:rsidP="00E16669">
      <w:pPr>
        <w:pStyle w:val="ListParagraph"/>
        <w:jc w:val="both"/>
        <w:rPr>
          <w:rFonts w:ascii="Times" w:hAnsi="Times"/>
          <w:lang w:val="es-ES"/>
        </w:rPr>
      </w:pPr>
    </w:p>
    <w:p w14:paraId="4FB9F8E3" w14:textId="4C7D9E95" w:rsidR="00C873D7" w:rsidRPr="00C873D7" w:rsidRDefault="00C873D7" w:rsidP="00C873D7">
      <w:pPr>
        <w:jc w:val="both"/>
        <w:rPr>
          <w:rFonts w:ascii="Times" w:hAnsi="Times"/>
          <w:lang w:val="es-ES"/>
        </w:rPr>
      </w:pPr>
    </w:p>
    <w:sectPr w:rsidR="00C873D7" w:rsidRPr="00C873D7"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Dalia Margarita Figuereo Reyes" w:date="2022-02-21T10:41:00Z" w:initials="DMFR">
    <w:p w14:paraId="34C92E76" w14:textId="0F147B21" w:rsidR="000A1AB9" w:rsidRPr="000A1AB9" w:rsidRDefault="000A1AB9">
      <w:pPr>
        <w:pStyle w:val="CommentText"/>
        <w:rPr>
          <w:lang w:val="es-DO"/>
        </w:rPr>
      </w:pPr>
      <w:r>
        <w:rPr>
          <w:rStyle w:val="CommentReference"/>
        </w:rPr>
        <w:annotationRef/>
      </w:r>
      <w:r w:rsidRPr="000A1AB9">
        <w:rPr>
          <w:lang w:val="es-DO"/>
        </w:rPr>
        <w:t xml:space="preserve">ACOGIDAS AL PLAZO DE LAS 24 HORAS.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C92E7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151E6E" w14:textId="77777777" w:rsidR="006F3C9F" w:rsidRDefault="006F3C9F" w:rsidP="0057668F">
      <w:r>
        <w:separator/>
      </w:r>
    </w:p>
  </w:endnote>
  <w:endnote w:type="continuationSeparator" w:id="0">
    <w:p w14:paraId="02C4A950" w14:textId="77777777" w:rsidR="006F3C9F" w:rsidRDefault="006F3C9F" w:rsidP="00576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-5072878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E38EA4B" w14:textId="57DDBE81" w:rsidR="00C543C6" w:rsidRDefault="00C543C6" w:rsidP="00796F7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DA56C50" w14:textId="77777777" w:rsidR="00C543C6" w:rsidRDefault="00C543C6" w:rsidP="00C543C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6319091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70A50EC" w14:textId="2333A2BC" w:rsidR="00C543C6" w:rsidRDefault="00C543C6" w:rsidP="00796F7C">
        <w:pPr>
          <w:pStyle w:val="Footer"/>
          <w:framePr w:wrap="none" w:vAnchor="text" w:hAnchor="margin" w:xAlign="right" w:y="1"/>
          <w:rPr>
            <w:rStyle w:val="PageNumber"/>
          </w:rPr>
        </w:pPr>
        <w:r w:rsidRPr="00C543C6">
          <w:rPr>
            <w:rStyle w:val="PageNumber"/>
            <w:rFonts w:ascii="Times" w:hAnsi="Times"/>
          </w:rPr>
          <w:fldChar w:fldCharType="begin"/>
        </w:r>
        <w:r w:rsidRPr="00C543C6">
          <w:rPr>
            <w:rStyle w:val="PageNumber"/>
            <w:rFonts w:ascii="Times" w:hAnsi="Times"/>
          </w:rPr>
          <w:instrText xml:space="preserve"> PAGE </w:instrText>
        </w:r>
        <w:r w:rsidRPr="00C543C6">
          <w:rPr>
            <w:rStyle w:val="PageNumber"/>
            <w:rFonts w:ascii="Times" w:hAnsi="Times"/>
          </w:rPr>
          <w:fldChar w:fldCharType="separate"/>
        </w:r>
        <w:r w:rsidR="001B4449">
          <w:rPr>
            <w:rStyle w:val="PageNumber"/>
            <w:rFonts w:ascii="Times" w:hAnsi="Times"/>
            <w:noProof/>
          </w:rPr>
          <w:t>1</w:t>
        </w:r>
        <w:r w:rsidRPr="00C543C6">
          <w:rPr>
            <w:rStyle w:val="PageNumber"/>
            <w:rFonts w:ascii="Times" w:hAnsi="Times"/>
          </w:rPr>
          <w:fldChar w:fldCharType="end"/>
        </w:r>
      </w:p>
    </w:sdtContent>
  </w:sdt>
  <w:p w14:paraId="4ED89CF5" w14:textId="77777777" w:rsidR="00C543C6" w:rsidRDefault="00C543C6" w:rsidP="00C543C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150F89" w14:textId="77777777" w:rsidR="006F3C9F" w:rsidRDefault="006F3C9F" w:rsidP="0057668F">
      <w:r>
        <w:separator/>
      </w:r>
    </w:p>
  </w:footnote>
  <w:footnote w:type="continuationSeparator" w:id="0">
    <w:p w14:paraId="7976661A" w14:textId="77777777" w:rsidR="006F3C9F" w:rsidRDefault="006F3C9F" w:rsidP="0057668F">
      <w:r>
        <w:continuationSeparator/>
      </w:r>
    </w:p>
  </w:footnote>
  <w:footnote w:id="1">
    <w:p w14:paraId="3E857719" w14:textId="5C710558" w:rsidR="00C0230F" w:rsidRPr="003C7363" w:rsidRDefault="0057668F" w:rsidP="00141C21">
      <w:pPr>
        <w:pStyle w:val="FootnoteText"/>
        <w:jc w:val="both"/>
        <w:rPr>
          <w:rFonts w:ascii="Times" w:hAnsi="Times"/>
          <w:lang w:val="es-DO"/>
        </w:rPr>
      </w:pPr>
      <w:r w:rsidRPr="00C0230F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</w:t>
      </w:r>
      <w:r w:rsidR="00C0230F" w:rsidRPr="003C7363">
        <w:rPr>
          <w:rFonts w:ascii="Times" w:hAnsi="Times"/>
          <w:lang w:val="es-DO"/>
        </w:rPr>
        <w:t xml:space="preserve">Disponible en: </w:t>
      </w:r>
      <w:hyperlink r:id="rId1" w:history="1">
        <w:r w:rsidR="00C0230F" w:rsidRPr="003C7363">
          <w:rPr>
            <w:rStyle w:val="Hyperlink"/>
            <w:rFonts w:ascii="Times" w:hAnsi="Times"/>
            <w:lang w:val="es-DO"/>
          </w:rPr>
          <w:t>https://tribunalsitestorage.blob.core.windows.net/media/7583/sentencia-tc-0159-13-c.pdf</w:t>
        </w:r>
      </w:hyperlink>
    </w:p>
  </w:footnote>
  <w:footnote w:id="2">
    <w:p w14:paraId="2ACFF06E" w14:textId="398C8BB3" w:rsidR="00C0230F" w:rsidRPr="003C7363" w:rsidRDefault="0057668F" w:rsidP="00141C21">
      <w:pPr>
        <w:pStyle w:val="FootnoteText"/>
        <w:jc w:val="both"/>
        <w:rPr>
          <w:rFonts w:ascii="Times" w:hAnsi="Times"/>
          <w:lang w:val="es-DO"/>
        </w:rPr>
      </w:pPr>
      <w:r w:rsidRPr="00C0230F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</w:t>
      </w:r>
      <w:r w:rsidR="00C0230F" w:rsidRPr="003C7363">
        <w:rPr>
          <w:rFonts w:ascii="Times" w:hAnsi="Times"/>
          <w:lang w:val="es-DO"/>
        </w:rPr>
        <w:t xml:space="preserve">Disponible en: </w:t>
      </w:r>
      <w:hyperlink r:id="rId2" w:history="1">
        <w:r w:rsidR="00C0230F" w:rsidRPr="003C7363">
          <w:rPr>
            <w:rStyle w:val="Hyperlink"/>
            <w:rFonts w:ascii="Times" w:hAnsi="Times"/>
            <w:lang w:val="es-DO"/>
          </w:rPr>
          <w:t>https://tribunalsitestorage.blob.core.windows.net/media/22624/tc-0104-20-tc-05-2020-0020.pdf</w:t>
        </w:r>
      </w:hyperlink>
    </w:p>
  </w:footnote>
  <w:footnote w:id="3">
    <w:p w14:paraId="7DB1451F" w14:textId="0B436FEB" w:rsidR="00C0230F" w:rsidRPr="003C7363" w:rsidRDefault="00E36AA4" w:rsidP="00141C21">
      <w:pPr>
        <w:pStyle w:val="FootnoteText"/>
        <w:jc w:val="both"/>
        <w:rPr>
          <w:rFonts w:ascii="Times" w:hAnsi="Times"/>
          <w:lang w:val="es-DO"/>
        </w:rPr>
      </w:pPr>
      <w:r w:rsidRPr="00C0230F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</w:t>
      </w:r>
      <w:r w:rsidR="00C0230F" w:rsidRPr="003C7363">
        <w:rPr>
          <w:rFonts w:ascii="Times" w:hAnsi="Times"/>
          <w:lang w:val="es-DO"/>
        </w:rPr>
        <w:t xml:space="preserve">Disponible en: </w:t>
      </w:r>
      <w:hyperlink r:id="rId3" w:history="1">
        <w:r w:rsidR="00C0230F" w:rsidRPr="003C7363">
          <w:rPr>
            <w:rStyle w:val="Hyperlink"/>
            <w:rFonts w:ascii="Times" w:hAnsi="Times"/>
            <w:lang w:val="es-DO"/>
          </w:rPr>
          <w:t>http://tse.gob.do/Docs/sentencias/2014/Sentencia_TSE_010_2013_PLD.pdf</w:t>
        </w:r>
      </w:hyperlink>
    </w:p>
  </w:footnote>
  <w:footnote w:id="4">
    <w:p w14:paraId="1E4B6BAD" w14:textId="1E803E5A" w:rsidR="00C0230F" w:rsidRPr="003C7363" w:rsidRDefault="00506DEE" w:rsidP="00141C21">
      <w:pPr>
        <w:pStyle w:val="FootnoteText"/>
        <w:jc w:val="both"/>
        <w:rPr>
          <w:rFonts w:ascii="Times" w:hAnsi="Times"/>
          <w:lang w:val="es-DO"/>
        </w:rPr>
      </w:pPr>
      <w:r w:rsidRPr="00C0230F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</w:t>
      </w:r>
      <w:r w:rsidR="00C0230F" w:rsidRPr="003C7363">
        <w:rPr>
          <w:rFonts w:ascii="Times" w:hAnsi="Times"/>
          <w:lang w:val="es-DO"/>
        </w:rPr>
        <w:t>CITIM, Informe sobre trata y tráfico de personas 2020, p</w:t>
      </w:r>
      <w:r w:rsidRPr="003C7363">
        <w:rPr>
          <w:rFonts w:ascii="Times" w:hAnsi="Times"/>
          <w:lang w:val="es-DO"/>
        </w:rPr>
        <w:t>ág. 29</w:t>
      </w:r>
      <w:r w:rsidR="00C0230F" w:rsidRPr="003C7363">
        <w:rPr>
          <w:rFonts w:ascii="Times" w:hAnsi="Times"/>
          <w:lang w:val="es-DO"/>
        </w:rPr>
        <w:t xml:space="preserve">. Disponible en: </w:t>
      </w:r>
      <w:hyperlink r:id="rId4" w:history="1">
        <w:r w:rsidR="00C0230F" w:rsidRPr="003C7363">
          <w:rPr>
            <w:rStyle w:val="Hyperlink"/>
            <w:rFonts w:ascii="Times" w:hAnsi="Times"/>
            <w:lang w:val="es-DO"/>
          </w:rPr>
          <w:t>https://mirex.gob.do/citim/</w:t>
        </w:r>
      </w:hyperlink>
    </w:p>
  </w:footnote>
  <w:footnote w:id="5">
    <w:p w14:paraId="373496A2" w14:textId="1FCA0EEC" w:rsidR="00141C21" w:rsidRPr="003C7363" w:rsidRDefault="00141C21" w:rsidP="00141C21">
      <w:pPr>
        <w:pStyle w:val="FootnoteText"/>
        <w:jc w:val="both"/>
        <w:rPr>
          <w:rFonts w:ascii="Times" w:hAnsi="Times"/>
          <w:lang w:val="es-DO"/>
        </w:rPr>
      </w:pPr>
      <w:r w:rsidRPr="00C0230F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</w:t>
      </w:r>
      <w:r w:rsidR="00C0230F" w:rsidRPr="003C7363">
        <w:rPr>
          <w:rFonts w:ascii="Times" w:hAnsi="Times"/>
          <w:lang w:val="es-DO"/>
        </w:rPr>
        <w:t xml:space="preserve">CITIM, Informe sobre trata y tráfico de personas 2020, pág. 29. Disponible en: </w:t>
      </w:r>
      <w:hyperlink r:id="rId5" w:history="1">
        <w:r w:rsidR="00C0230F" w:rsidRPr="003C7363">
          <w:rPr>
            <w:rStyle w:val="Hyperlink"/>
            <w:rFonts w:ascii="Times" w:hAnsi="Times"/>
            <w:lang w:val="es-DO"/>
          </w:rPr>
          <w:t>https://mirex.gob.do/citim/</w:t>
        </w:r>
      </w:hyperlink>
    </w:p>
  </w:footnote>
  <w:footnote w:id="6">
    <w:p w14:paraId="24CAC5E3" w14:textId="77777777" w:rsidR="00C0230F" w:rsidRPr="003C7363" w:rsidRDefault="00C0230F" w:rsidP="00C0230F">
      <w:pPr>
        <w:pStyle w:val="FootnoteText"/>
        <w:rPr>
          <w:rFonts w:ascii="Times" w:hAnsi="Times"/>
          <w:lang w:val="es-DO"/>
        </w:rPr>
      </w:pPr>
      <w:r w:rsidRPr="00C543C6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Disponible en: </w:t>
      </w:r>
      <w:hyperlink r:id="rId6" w:history="1">
        <w:r w:rsidRPr="003C7363">
          <w:rPr>
            <w:rStyle w:val="Hyperlink"/>
            <w:rFonts w:ascii="Times" w:hAnsi="Times"/>
            <w:lang w:val="es-DO"/>
          </w:rPr>
          <w:t>https://transparencia.pgr.gob.do/Inicio/i/10195_VIOLENCIA_DE_GÉNERO_INTRAFAMILIAR_Y_DELITOS_SEXUALES</w:t>
        </w:r>
      </w:hyperlink>
    </w:p>
  </w:footnote>
  <w:footnote w:id="7">
    <w:p w14:paraId="2A8F96DE" w14:textId="2DA3A0BB" w:rsidR="00C543C6" w:rsidRPr="003C7363" w:rsidRDefault="00427059">
      <w:pPr>
        <w:pStyle w:val="FootnoteText"/>
        <w:rPr>
          <w:rFonts w:ascii="Times" w:hAnsi="Times"/>
          <w:lang w:val="es-DO"/>
        </w:rPr>
      </w:pPr>
      <w:r w:rsidRPr="00C543C6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</w:t>
      </w:r>
      <w:r w:rsidR="00C543C6" w:rsidRPr="003C7363">
        <w:rPr>
          <w:rFonts w:ascii="Times" w:hAnsi="Times"/>
          <w:lang w:val="es-DO"/>
        </w:rPr>
        <w:t>MEPyD, Informe análisis del desempeño económico y social 2020, p</w:t>
      </w:r>
      <w:r w:rsidRPr="003C7363">
        <w:rPr>
          <w:rFonts w:ascii="Times" w:hAnsi="Times"/>
          <w:lang w:val="es-DO"/>
        </w:rPr>
        <w:t xml:space="preserve">ág. 135. Disponible en: </w:t>
      </w:r>
      <w:hyperlink r:id="rId7" w:history="1">
        <w:r w:rsidR="00C543C6" w:rsidRPr="003C7363">
          <w:rPr>
            <w:rStyle w:val="Hyperlink"/>
            <w:rFonts w:ascii="Times" w:hAnsi="Times"/>
            <w:lang w:val="es-DO"/>
          </w:rPr>
          <w:t>https://mepyd.gob.do/analisis-del-desempeño-economico-y-social-2020</w:t>
        </w:r>
      </w:hyperlink>
    </w:p>
  </w:footnote>
  <w:footnote w:id="8">
    <w:p w14:paraId="369E5500" w14:textId="512D9082" w:rsidR="00531240" w:rsidRPr="003C7363" w:rsidRDefault="00531240">
      <w:pPr>
        <w:pStyle w:val="FootnoteText"/>
        <w:rPr>
          <w:rFonts w:ascii="Times" w:hAnsi="Times"/>
          <w:lang w:val="es-DO"/>
        </w:rPr>
      </w:pPr>
      <w:r w:rsidRPr="00C0230F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Disponible en: </w:t>
      </w:r>
      <w:hyperlink r:id="rId8" w:history="1">
        <w:r w:rsidRPr="003C7363">
          <w:rPr>
            <w:rStyle w:val="Hyperlink"/>
            <w:rFonts w:ascii="Times" w:hAnsi="Times"/>
            <w:lang w:val="es-DO"/>
          </w:rPr>
          <w:t>https://miderec.gob.do/miderec-hara-la-gala-de-mujeres-ejemplares-del-deporte-el-domingo/</w:t>
        </w:r>
      </w:hyperlink>
    </w:p>
  </w:footnote>
  <w:footnote w:id="9">
    <w:p w14:paraId="1A07AF7A" w14:textId="4A89F314" w:rsidR="006611F6" w:rsidRPr="003C7363" w:rsidRDefault="006611F6">
      <w:pPr>
        <w:pStyle w:val="FootnoteText"/>
        <w:rPr>
          <w:rFonts w:ascii="Times" w:hAnsi="Times"/>
          <w:lang w:val="es-DO"/>
        </w:rPr>
      </w:pPr>
      <w:r w:rsidRPr="00C0230F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</w:t>
      </w:r>
      <w:r w:rsidR="00C543C6" w:rsidRPr="003C7363">
        <w:rPr>
          <w:rFonts w:ascii="Times" w:hAnsi="Times"/>
          <w:lang w:val="es-DO"/>
        </w:rPr>
        <w:t xml:space="preserve">Disponible en: </w:t>
      </w:r>
      <w:hyperlink r:id="rId9" w:history="1">
        <w:r w:rsidR="00C543C6" w:rsidRPr="003C7363">
          <w:rPr>
            <w:rStyle w:val="Hyperlink"/>
            <w:rFonts w:ascii="Times" w:hAnsi="Times"/>
            <w:lang w:val="es-DO"/>
          </w:rPr>
          <w:t>https://agricultura.gob.do/noticia/agricultura-impulsa-la-produccion-agropecuaria-de-la-mujer-rural/</w:t>
        </w:r>
      </w:hyperlink>
    </w:p>
  </w:footnote>
  <w:footnote w:id="10">
    <w:p w14:paraId="219FB8A0" w14:textId="6523552D" w:rsidR="00F229A2" w:rsidRPr="003C7363" w:rsidRDefault="006611F6">
      <w:pPr>
        <w:pStyle w:val="FootnoteText"/>
        <w:rPr>
          <w:rFonts w:ascii="Times" w:hAnsi="Times"/>
          <w:lang w:val="es-DO"/>
        </w:rPr>
      </w:pPr>
      <w:r w:rsidRPr="00C0230F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</w:t>
      </w:r>
      <w:r w:rsidR="00C543C6" w:rsidRPr="003C7363">
        <w:rPr>
          <w:rFonts w:ascii="Times" w:hAnsi="Times"/>
          <w:lang w:val="es-DO"/>
        </w:rPr>
        <w:t xml:space="preserve">Disponible en: </w:t>
      </w:r>
      <w:hyperlink r:id="rId10" w:history="1">
        <w:r w:rsidR="00C543C6" w:rsidRPr="003C7363">
          <w:rPr>
            <w:rStyle w:val="Hyperlink"/>
            <w:rFonts w:ascii="Times" w:hAnsi="Times"/>
            <w:lang w:val="es-DO"/>
          </w:rPr>
          <w:t>https://jce.gob.do/Noticias/jce-inicia-trabajos-de-mesa-tecnica-para-el-fortalecimiento-de-la-inclusion-en-los-procesos-internos-de-la-institucion</w:t>
        </w:r>
      </w:hyperlink>
    </w:p>
  </w:footnote>
  <w:footnote w:id="11">
    <w:p w14:paraId="6FA1195A" w14:textId="50867E78" w:rsidR="00F517D0" w:rsidRPr="003C7363" w:rsidRDefault="00F517D0">
      <w:pPr>
        <w:pStyle w:val="FootnoteText"/>
        <w:rPr>
          <w:lang w:val="es-DO"/>
        </w:rPr>
      </w:pPr>
      <w:r w:rsidRPr="00C0230F">
        <w:rPr>
          <w:rStyle w:val="FootnoteReference"/>
          <w:rFonts w:ascii="Times" w:hAnsi="Times"/>
        </w:rPr>
        <w:footnoteRef/>
      </w:r>
      <w:r w:rsidRPr="003C7363">
        <w:rPr>
          <w:rFonts w:ascii="Times" w:hAnsi="Times"/>
          <w:lang w:val="es-DO"/>
        </w:rPr>
        <w:t xml:space="preserve"> </w:t>
      </w:r>
      <w:r w:rsidR="00C543C6" w:rsidRPr="00F517D0">
        <w:rPr>
          <w:rFonts w:ascii="Times" w:hAnsi="Times"/>
          <w:lang w:val="es-ES"/>
        </w:rPr>
        <w:t>ENA-2019</w:t>
      </w:r>
      <w:r w:rsidR="00C543C6">
        <w:rPr>
          <w:rFonts w:ascii="Times" w:hAnsi="Times"/>
          <w:lang w:val="es-ES"/>
        </w:rPr>
        <w:t>, p</w:t>
      </w:r>
      <w:r w:rsidRPr="003C7363">
        <w:rPr>
          <w:rFonts w:ascii="Times" w:hAnsi="Times"/>
          <w:lang w:val="es-DO"/>
        </w:rPr>
        <w:t xml:space="preserve">ág. 10. Disponible en: </w:t>
      </w:r>
      <w:hyperlink r:id="rId11" w:history="1">
        <w:r w:rsidRPr="003C7363">
          <w:rPr>
            <w:rStyle w:val="Hyperlink"/>
            <w:rFonts w:ascii="Times" w:hAnsi="Times"/>
            <w:lang w:val="es-DO"/>
          </w:rPr>
          <w:t>https://web.one.gob.do/media/ktthtfjx/informe-encuesta-nacional-de-alfabetismo-ena-2019.pdf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77F6"/>
    <w:multiLevelType w:val="hybridMultilevel"/>
    <w:tmpl w:val="D00CD928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EE1E48"/>
    <w:multiLevelType w:val="hybridMultilevel"/>
    <w:tmpl w:val="AFEA5936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F54603"/>
    <w:multiLevelType w:val="hybridMultilevel"/>
    <w:tmpl w:val="6C14B3B8"/>
    <w:lvl w:ilvl="0" w:tplc="802A720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B04204"/>
    <w:multiLevelType w:val="hybridMultilevel"/>
    <w:tmpl w:val="74322DA2"/>
    <w:lvl w:ilvl="0" w:tplc="13ECAC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1D1F98"/>
    <w:multiLevelType w:val="hybridMultilevel"/>
    <w:tmpl w:val="8FB80698"/>
    <w:lvl w:ilvl="0" w:tplc="AE08EC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31AAE"/>
    <w:multiLevelType w:val="hybridMultilevel"/>
    <w:tmpl w:val="AD7046EC"/>
    <w:lvl w:ilvl="0" w:tplc="CDB2DA4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alia Margarita Figuereo Reyes">
    <w15:presenceInfo w15:providerId="AD" w15:userId="S-1-5-21-4064692805-1193787514-3944916465-20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68F"/>
    <w:rsid w:val="000044A3"/>
    <w:rsid w:val="000375B5"/>
    <w:rsid w:val="00050EDB"/>
    <w:rsid w:val="00073D68"/>
    <w:rsid w:val="000924DF"/>
    <w:rsid w:val="000A1AB9"/>
    <w:rsid w:val="000F3B87"/>
    <w:rsid w:val="00141C21"/>
    <w:rsid w:val="00156079"/>
    <w:rsid w:val="0017521C"/>
    <w:rsid w:val="001925F7"/>
    <w:rsid w:val="00196FBC"/>
    <w:rsid w:val="001B4449"/>
    <w:rsid w:val="001C0246"/>
    <w:rsid w:val="002215D5"/>
    <w:rsid w:val="00281CC9"/>
    <w:rsid w:val="002B494E"/>
    <w:rsid w:val="002C6440"/>
    <w:rsid w:val="002E6A44"/>
    <w:rsid w:val="0032569D"/>
    <w:rsid w:val="00392DDF"/>
    <w:rsid w:val="003C7363"/>
    <w:rsid w:val="003D2831"/>
    <w:rsid w:val="003D6867"/>
    <w:rsid w:val="003E3440"/>
    <w:rsid w:val="003F3EE8"/>
    <w:rsid w:val="0041351B"/>
    <w:rsid w:val="00427059"/>
    <w:rsid w:val="00457F52"/>
    <w:rsid w:val="004950DE"/>
    <w:rsid w:val="00506DEE"/>
    <w:rsid w:val="00531240"/>
    <w:rsid w:val="00575A5A"/>
    <w:rsid w:val="0057668F"/>
    <w:rsid w:val="005F1C3A"/>
    <w:rsid w:val="006611F6"/>
    <w:rsid w:val="006A1E7A"/>
    <w:rsid w:val="006F3C9F"/>
    <w:rsid w:val="006F44A4"/>
    <w:rsid w:val="00703E72"/>
    <w:rsid w:val="00720D06"/>
    <w:rsid w:val="00731227"/>
    <w:rsid w:val="008276D0"/>
    <w:rsid w:val="00870884"/>
    <w:rsid w:val="009F3186"/>
    <w:rsid w:val="00A06F73"/>
    <w:rsid w:val="00A106AF"/>
    <w:rsid w:val="00A10723"/>
    <w:rsid w:val="00A56C79"/>
    <w:rsid w:val="00A814D3"/>
    <w:rsid w:val="00AD61CD"/>
    <w:rsid w:val="00AD66C3"/>
    <w:rsid w:val="00AE607B"/>
    <w:rsid w:val="00AF13E4"/>
    <w:rsid w:val="00B46CBD"/>
    <w:rsid w:val="00C0230F"/>
    <w:rsid w:val="00C238E1"/>
    <w:rsid w:val="00C543C6"/>
    <w:rsid w:val="00C65EB0"/>
    <w:rsid w:val="00C7315B"/>
    <w:rsid w:val="00C873D7"/>
    <w:rsid w:val="00CD6D4E"/>
    <w:rsid w:val="00CD79DE"/>
    <w:rsid w:val="00D00D41"/>
    <w:rsid w:val="00D01019"/>
    <w:rsid w:val="00D0157D"/>
    <w:rsid w:val="00D030C4"/>
    <w:rsid w:val="00DF6CF1"/>
    <w:rsid w:val="00E16669"/>
    <w:rsid w:val="00E36AA4"/>
    <w:rsid w:val="00E36B0A"/>
    <w:rsid w:val="00E40281"/>
    <w:rsid w:val="00EA12AF"/>
    <w:rsid w:val="00EA244F"/>
    <w:rsid w:val="00EA6479"/>
    <w:rsid w:val="00F229A2"/>
    <w:rsid w:val="00F517D0"/>
    <w:rsid w:val="00F91C3F"/>
    <w:rsid w:val="00FE2971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D90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68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7668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668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668F"/>
    <w:rPr>
      <w:vertAlign w:val="superscript"/>
    </w:rPr>
  </w:style>
  <w:style w:type="table" w:styleId="TableGrid">
    <w:name w:val="Table Grid"/>
    <w:basedOn w:val="TableNormal"/>
    <w:uiPriority w:val="39"/>
    <w:rsid w:val="00AD6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D61C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11F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F3EE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3F3EE8"/>
  </w:style>
  <w:style w:type="character" w:styleId="FollowedHyperlink">
    <w:name w:val="FollowedHyperlink"/>
    <w:basedOn w:val="DefaultParagraphFont"/>
    <w:uiPriority w:val="99"/>
    <w:semiHidden/>
    <w:unhideWhenUsed/>
    <w:rsid w:val="00C543C6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543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43C6"/>
  </w:style>
  <w:style w:type="character" w:styleId="PageNumber">
    <w:name w:val="page number"/>
    <w:basedOn w:val="DefaultParagraphFont"/>
    <w:uiPriority w:val="99"/>
    <w:semiHidden/>
    <w:unhideWhenUsed/>
    <w:rsid w:val="00C543C6"/>
  </w:style>
  <w:style w:type="paragraph" w:styleId="Header">
    <w:name w:val="header"/>
    <w:basedOn w:val="Normal"/>
    <w:link w:val="HeaderChar"/>
    <w:uiPriority w:val="99"/>
    <w:unhideWhenUsed/>
    <w:rsid w:val="00C543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43C6"/>
  </w:style>
  <w:style w:type="paragraph" w:styleId="BalloonText">
    <w:name w:val="Balloon Text"/>
    <w:basedOn w:val="Normal"/>
    <w:link w:val="BalloonTextChar"/>
    <w:uiPriority w:val="99"/>
    <w:semiHidden/>
    <w:unhideWhenUsed/>
    <w:rsid w:val="000A1A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AB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A1A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1A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1A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A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AB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68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7668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668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668F"/>
    <w:rPr>
      <w:vertAlign w:val="superscript"/>
    </w:rPr>
  </w:style>
  <w:style w:type="table" w:styleId="TableGrid">
    <w:name w:val="Table Grid"/>
    <w:basedOn w:val="TableNormal"/>
    <w:uiPriority w:val="39"/>
    <w:rsid w:val="00AD6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D61C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11F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F3EE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3F3EE8"/>
  </w:style>
  <w:style w:type="character" w:styleId="FollowedHyperlink">
    <w:name w:val="FollowedHyperlink"/>
    <w:basedOn w:val="DefaultParagraphFont"/>
    <w:uiPriority w:val="99"/>
    <w:semiHidden/>
    <w:unhideWhenUsed/>
    <w:rsid w:val="00C543C6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543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43C6"/>
  </w:style>
  <w:style w:type="character" w:styleId="PageNumber">
    <w:name w:val="page number"/>
    <w:basedOn w:val="DefaultParagraphFont"/>
    <w:uiPriority w:val="99"/>
    <w:semiHidden/>
    <w:unhideWhenUsed/>
    <w:rsid w:val="00C543C6"/>
  </w:style>
  <w:style w:type="paragraph" w:styleId="Header">
    <w:name w:val="header"/>
    <w:basedOn w:val="Normal"/>
    <w:link w:val="HeaderChar"/>
    <w:uiPriority w:val="99"/>
    <w:unhideWhenUsed/>
    <w:rsid w:val="00C543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43C6"/>
  </w:style>
  <w:style w:type="paragraph" w:styleId="BalloonText">
    <w:name w:val="Balloon Text"/>
    <w:basedOn w:val="Normal"/>
    <w:link w:val="BalloonTextChar"/>
    <w:uiPriority w:val="99"/>
    <w:semiHidden/>
    <w:unhideWhenUsed/>
    <w:rsid w:val="000A1A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AB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A1A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1A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1A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A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A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91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7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1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5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2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5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3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4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1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8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99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09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9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3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8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miderec.gob.do/miderec-hara-la-gala-de-mujeres-ejemplares-del-deporte-el-domingo/" TargetMode="External"/><Relationship Id="rId3" Type="http://schemas.openxmlformats.org/officeDocument/2006/relationships/hyperlink" Target="http://tse.gob.do/Docs/sentencias/2014/Sentencia_TSE_010_2013_PLD.pdf" TargetMode="External"/><Relationship Id="rId7" Type="http://schemas.openxmlformats.org/officeDocument/2006/relationships/hyperlink" Target="https://mepyd.gob.do/analisis-del-desempe&#241;o-economico-y-social-2020" TargetMode="External"/><Relationship Id="rId2" Type="http://schemas.openxmlformats.org/officeDocument/2006/relationships/hyperlink" Target="https://tribunalsitestorage.blob.core.windows.net/media/22624/tc-0104-20-tc-05-2020-0020.pdf" TargetMode="External"/><Relationship Id="rId1" Type="http://schemas.openxmlformats.org/officeDocument/2006/relationships/hyperlink" Target="https://tribunalsitestorage.blob.core.windows.net/media/7583/sentencia-tc-0159-13-c.pdf" TargetMode="External"/><Relationship Id="rId6" Type="http://schemas.openxmlformats.org/officeDocument/2006/relationships/hyperlink" Target="https://transparencia.pgr.gob.do/Inicio/i/10195_VIOLENCIA_DE_G&#201;NERO_INTRAFAMILIAR_Y_DELITOS_SEXUALES" TargetMode="External"/><Relationship Id="rId11" Type="http://schemas.openxmlformats.org/officeDocument/2006/relationships/hyperlink" Target="https://web.one.gob.do/media/ktthtfjx/informe-encuesta-nacional-de-alfabetismo-ena-2019.pdf" TargetMode="External"/><Relationship Id="rId5" Type="http://schemas.openxmlformats.org/officeDocument/2006/relationships/hyperlink" Target="https://mirex.gob.do/citim/" TargetMode="External"/><Relationship Id="rId10" Type="http://schemas.openxmlformats.org/officeDocument/2006/relationships/hyperlink" Target="https://jce.gob.do/Noticias/jce-inicia-trabajos-de-mesa-tecnica-para-el-fortalecimiento-de-la-inclusion-en-los-procesos-internos-de-la-institucion" TargetMode="External"/><Relationship Id="rId4" Type="http://schemas.openxmlformats.org/officeDocument/2006/relationships/hyperlink" Target="https://mirex.gob.do/citim/" TargetMode="External"/><Relationship Id="rId9" Type="http://schemas.openxmlformats.org/officeDocument/2006/relationships/hyperlink" Target="https://agricultura.gob.do/noticia/agricultura-impulsa-la-produccion-agropecuaria-de-la-mujer-rura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E4839D-7A86-472C-BF56-39692307AA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4B5EB8-B80E-441D-96B7-01A37581F625}"/>
</file>

<file path=customXml/itemProps3.xml><?xml version="1.0" encoding="utf-8"?>
<ds:datastoreItem xmlns:ds="http://schemas.openxmlformats.org/officeDocument/2006/customXml" ds:itemID="{2F229066-30A9-4249-A81E-861BC6D6EA43}"/>
</file>

<file path=customXml/itemProps4.xml><?xml version="1.0" encoding="utf-8"?>
<ds:datastoreItem xmlns:ds="http://schemas.openxmlformats.org/officeDocument/2006/customXml" ds:itemID="{E4EA9F7F-A1D9-42DB-AE5A-8D9A27F5E6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1451</Words>
  <Characters>7981</Characters>
  <Application>Microsoft Office Word</Application>
  <DocSecurity>4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 Santana</dc:creator>
  <cp:lastModifiedBy>Andy Rodriguez</cp:lastModifiedBy>
  <cp:revision>2</cp:revision>
  <cp:lastPrinted>2022-02-21T14:21:00Z</cp:lastPrinted>
  <dcterms:created xsi:type="dcterms:W3CDTF">2022-02-21T16:50:00Z</dcterms:created>
  <dcterms:modified xsi:type="dcterms:W3CDTF">2022-02-21T16:50:00Z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