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F6EDA3" w14:textId="77777777" w:rsidR="009A6871" w:rsidRPr="0008432C" w:rsidRDefault="009A6871" w:rsidP="00CB5A4C">
      <w:pPr>
        <w:spacing w:after="120"/>
        <w:rPr>
          <w:rFonts w:asciiTheme="minorHAnsi" w:hAnsiTheme="minorHAnsi" w:cstheme="minorHAnsi"/>
          <w:b/>
          <w:bCs/>
          <w:sz w:val="22"/>
          <w:szCs w:val="22"/>
          <w:lang w:val="en-US"/>
        </w:rPr>
      </w:pPr>
    </w:p>
    <w:p w14:paraId="195BD334" w14:textId="17A12B01" w:rsidR="00B17562" w:rsidRPr="0008432C" w:rsidRDefault="00B17562" w:rsidP="005E2044">
      <w:pPr>
        <w:rPr>
          <w:rFonts w:asciiTheme="minorHAnsi" w:hAnsiTheme="minorHAnsi" w:cstheme="minorHAnsi"/>
          <w:b/>
          <w:bCs/>
          <w:sz w:val="22"/>
          <w:szCs w:val="22"/>
          <w:lang w:val="en-US"/>
        </w:rPr>
      </w:pPr>
      <w:r w:rsidRPr="0008432C">
        <w:rPr>
          <w:rFonts w:asciiTheme="minorHAnsi" w:hAnsiTheme="minorHAnsi" w:cstheme="minorHAnsi"/>
          <w:b/>
          <w:bCs/>
          <w:sz w:val="22"/>
          <w:szCs w:val="22"/>
          <w:lang w:val="en-US"/>
        </w:rPr>
        <w:t>The Committee on Economic, Social and Cultural Rights</w:t>
      </w:r>
      <w:r w:rsidR="00CB5A4C" w:rsidRPr="0008432C">
        <w:rPr>
          <w:rFonts w:asciiTheme="minorHAnsi" w:hAnsiTheme="minorHAnsi" w:cstheme="minorHAnsi"/>
          <w:b/>
          <w:bCs/>
          <w:sz w:val="22"/>
          <w:szCs w:val="22"/>
          <w:lang w:val="en-US"/>
        </w:rPr>
        <w:t xml:space="preserve"> (“Committee”)</w:t>
      </w:r>
    </w:p>
    <w:p w14:paraId="26226A15" w14:textId="77777777" w:rsidR="00B17562" w:rsidRPr="0008432C" w:rsidRDefault="00B17562" w:rsidP="005E2044">
      <w:pPr>
        <w:rPr>
          <w:rFonts w:asciiTheme="minorHAnsi" w:hAnsiTheme="minorHAnsi" w:cstheme="minorHAnsi"/>
          <w:b/>
          <w:bCs/>
          <w:sz w:val="22"/>
          <w:szCs w:val="22"/>
          <w:lang w:val="en-US"/>
        </w:rPr>
      </w:pPr>
      <w:r w:rsidRPr="0008432C">
        <w:rPr>
          <w:rFonts w:asciiTheme="minorHAnsi" w:hAnsiTheme="minorHAnsi" w:cstheme="minorHAnsi"/>
          <w:b/>
          <w:bCs/>
          <w:sz w:val="22"/>
          <w:szCs w:val="22"/>
          <w:lang w:val="en-US"/>
        </w:rPr>
        <w:t xml:space="preserve">Office of the </w:t>
      </w:r>
      <w:r w:rsidR="006D6640" w:rsidRPr="0008432C">
        <w:rPr>
          <w:rFonts w:asciiTheme="minorHAnsi" w:hAnsiTheme="minorHAnsi" w:cstheme="minorHAnsi"/>
          <w:b/>
          <w:bCs/>
          <w:sz w:val="22"/>
          <w:szCs w:val="22"/>
          <w:lang w:val="en-US"/>
        </w:rPr>
        <w:t xml:space="preserve">United Nations </w:t>
      </w:r>
      <w:r w:rsidRPr="0008432C">
        <w:rPr>
          <w:rFonts w:asciiTheme="minorHAnsi" w:hAnsiTheme="minorHAnsi" w:cstheme="minorHAnsi"/>
          <w:b/>
          <w:bCs/>
          <w:sz w:val="22"/>
          <w:szCs w:val="22"/>
          <w:lang w:val="en-US"/>
        </w:rPr>
        <w:t>High Commissioner for Human Rights</w:t>
      </w:r>
    </w:p>
    <w:p w14:paraId="1F934FA2" w14:textId="77777777" w:rsidR="00B17562" w:rsidRPr="0008432C" w:rsidRDefault="00B17562" w:rsidP="005E2044">
      <w:pPr>
        <w:rPr>
          <w:rFonts w:asciiTheme="minorHAnsi" w:hAnsiTheme="minorHAnsi" w:cstheme="minorHAnsi"/>
          <w:b/>
          <w:bCs/>
          <w:sz w:val="22"/>
          <w:szCs w:val="22"/>
          <w:lang w:val="en-US"/>
        </w:rPr>
      </w:pPr>
      <w:r w:rsidRPr="0008432C">
        <w:rPr>
          <w:rFonts w:asciiTheme="minorHAnsi" w:hAnsiTheme="minorHAnsi" w:cstheme="minorHAnsi"/>
          <w:b/>
          <w:bCs/>
          <w:sz w:val="22"/>
          <w:szCs w:val="22"/>
          <w:lang w:val="en-US"/>
        </w:rPr>
        <w:t>(OHCHR)</w:t>
      </w:r>
    </w:p>
    <w:p w14:paraId="2FCA6AE0" w14:textId="77777777" w:rsidR="00B17562" w:rsidRPr="0008432C" w:rsidRDefault="00B17562" w:rsidP="005E2044">
      <w:pPr>
        <w:rPr>
          <w:rFonts w:asciiTheme="minorHAnsi" w:hAnsiTheme="minorHAnsi" w:cstheme="minorHAnsi"/>
          <w:b/>
          <w:bCs/>
          <w:sz w:val="22"/>
          <w:szCs w:val="22"/>
          <w:lang w:val="en-US"/>
        </w:rPr>
      </w:pPr>
      <w:r w:rsidRPr="0008432C">
        <w:rPr>
          <w:rFonts w:asciiTheme="minorHAnsi" w:hAnsiTheme="minorHAnsi" w:cstheme="minorHAnsi"/>
          <w:b/>
          <w:bCs/>
          <w:sz w:val="22"/>
          <w:szCs w:val="22"/>
          <w:lang w:val="en-US"/>
        </w:rPr>
        <w:t>Palais des Nations CH-1211 Geneva 10</w:t>
      </w:r>
    </w:p>
    <w:p w14:paraId="142F60FA" w14:textId="77777777" w:rsidR="00B17562" w:rsidRPr="0008432C" w:rsidRDefault="00B17562" w:rsidP="005E2044">
      <w:pPr>
        <w:rPr>
          <w:rFonts w:asciiTheme="minorHAnsi" w:hAnsiTheme="minorHAnsi" w:cstheme="minorHAnsi"/>
          <w:b/>
          <w:bCs/>
          <w:sz w:val="22"/>
          <w:szCs w:val="22"/>
          <w:lang w:val="en-US"/>
        </w:rPr>
      </w:pPr>
      <w:r w:rsidRPr="0008432C">
        <w:rPr>
          <w:rFonts w:asciiTheme="minorHAnsi" w:hAnsiTheme="minorHAnsi" w:cstheme="minorHAnsi"/>
          <w:b/>
          <w:bCs/>
          <w:sz w:val="22"/>
          <w:szCs w:val="22"/>
          <w:lang w:val="en-US"/>
        </w:rPr>
        <w:t>Schweiz</w:t>
      </w:r>
    </w:p>
    <w:p w14:paraId="11C567FC" w14:textId="344EEC5B" w:rsidR="00B17562" w:rsidRPr="00CA75A1" w:rsidRDefault="004E7DB5" w:rsidP="00CB5A4C">
      <w:pPr>
        <w:tabs>
          <w:tab w:val="left" w:pos="330"/>
          <w:tab w:val="right" w:pos="9746"/>
        </w:tabs>
        <w:spacing w:after="120"/>
        <w:rPr>
          <w:rFonts w:asciiTheme="minorHAnsi" w:hAnsiTheme="minorHAnsi" w:cstheme="minorHAnsi"/>
          <w:sz w:val="22"/>
          <w:szCs w:val="22"/>
        </w:rPr>
      </w:pPr>
      <w:r w:rsidRPr="0008432C">
        <w:rPr>
          <w:rFonts w:asciiTheme="minorHAnsi" w:hAnsiTheme="minorHAnsi" w:cstheme="minorHAnsi"/>
          <w:sz w:val="22"/>
          <w:szCs w:val="22"/>
          <w:lang w:val="en-US"/>
        </w:rPr>
        <w:tab/>
      </w:r>
      <w:r w:rsidRPr="0008432C">
        <w:rPr>
          <w:rFonts w:asciiTheme="minorHAnsi" w:hAnsiTheme="minorHAnsi" w:cstheme="minorHAnsi"/>
          <w:sz w:val="22"/>
          <w:szCs w:val="22"/>
          <w:lang w:val="en-US"/>
        </w:rPr>
        <w:tab/>
      </w:r>
      <w:r w:rsidR="007C4C6A" w:rsidRPr="0008432C">
        <w:rPr>
          <w:rFonts w:asciiTheme="minorHAnsi" w:hAnsiTheme="minorHAnsi" w:cstheme="minorHAnsi"/>
          <w:sz w:val="22"/>
          <w:szCs w:val="22"/>
          <w:lang w:val="en-US"/>
        </w:rPr>
        <w:t>0</w:t>
      </w:r>
      <w:r w:rsidR="00262DEE" w:rsidRPr="0008432C">
        <w:rPr>
          <w:rFonts w:asciiTheme="minorHAnsi" w:hAnsiTheme="minorHAnsi" w:cstheme="minorHAnsi"/>
          <w:sz w:val="22"/>
          <w:szCs w:val="22"/>
          <w:lang w:val="en-US"/>
        </w:rPr>
        <w:t>6</w:t>
      </w:r>
      <w:r w:rsidR="009E61E0" w:rsidRPr="0008432C">
        <w:rPr>
          <w:rFonts w:asciiTheme="minorHAnsi" w:hAnsiTheme="minorHAnsi" w:cstheme="minorHAnsi"/>
          <w:sz w:val="22"/>
          <w:szCs w:val="22"/>
          <w:lang w:val="en-US"/>
        </w:rPr>
        <w:t>.</w:t>
      </w:r>
      <w:r w:rsidR="00B17562" w:rsidRPr="0008432C">
        <w:rPr>
          <w:rFonts w:asciiTheme="minorHAnsi" w:hAnsiTheme="minorHAnsi" w:cstheme="minorHAnsi"/>
          <w:sz w:val="22"/>
          <w:szCs w:val="22"/>
          <w:lang w:val="en-US"/>
        </w:rPr>
        <w:t>0</w:t>
      </w:r>
      <w:r w:rsidR="00EF7D28" w:rsidRPr="0008432C">
        <w:rPr>
          <w:rFonts w:asciiTheme="minorHAnsi" w:hAnsiTheme="minorHAnsi" w:cstheme="minorHAnsi"/>
          <w:sz w:val="22"/>
          <w:szCs w:val="22"/>
          <w:lang w:val="en-US"/>
        </w:rPr>
        <w:t>9</w:t>
      </w:r>
      <w:r w:rsidR="00B17562" w:rsidRPr="0008432C">
        <w:rPr>
          <w:rFonts w:asciiTheme="minorHAnsi" w:hAnsiTheme="minorHAnsi" w:cstheme="minorHAnsi"/>
          <w:sz w:val="22"/>
          <w:szCs w:val="22"/>
          <w:lang w:val="en-US"/>
        </w:rPr>
        <w:t>.2019</w:t>
      </w:r>
    </w:p>
    <w:p w14:paraId="6D05143C" w14:textId="51CE18C9" w:rsidR="009A6871" w:rsidRPr="0008432C" w:rsidRDefault="000B54A3" w:rsidP="00CB5A4C">
      <w:pPr>
        <w:spacing w:after="120"/>
        <w:jc w:val="both"/>
        <w:rPr>
          <w:rFonts w:asciiTheme="minorHAnsi" w:hAnsiTheme="minorHAnsi" w:cstheme="minorHAnsi"/>
          <w:b/>
          <w:bCs/>
          <w:sz w:val="22"/>
          <w:szCs w:val="22"/>
          <w:lang w:val="en-US"/>
        </w:rPr>
      </w:pPr>
      <w:r w:rsidRPr="0008432C">
        <w:rPr>
          <w:rFonts w:asciiTheme="minorHAnsi" w:hAnsiTheme="minorHAnsi" w:cstheme="minorHAnsi"/>
          <w:b/>
          <w:bCs/>
          <w:sz w:val="22"/>
          <w:szCs w:val="22"/>
          <w:lang w:val="en-US"/>
        </w:rPr>
        <w:t>Coalition s</w:t>
      </w:r>
      <w:r w:rsidR="009A6871" w:rsidRPr="0008432C">
        <w:rPr>
          <w:rFonts w:asciiTheme="minorHAnsi" w:hAnsiTheme="minorHAnsi" w:cstheme="minorHAnsi"/>
          <w:b/>
          <w:bCs/>
          <w:sz w:val="22"/>
          <w:szCs w:val="22"/>
          <w:lang w:val="en-US"/>
        </w:rPr>
        <w:t xml:space="preserve">hadow </w:t>
      </w:r>
      <w:r w:rsidR="00B17562" w:rsidRPr="0008432C">
        <w:rPr>
          <w:rFonts w:asciiTheme="minorHAnsi" w:hAnsiTheme="minorHAnsi" w:cstheme="minorHAnsi"/>
          <w:b/>
          <w:bCs/>
          <w:sz w:val="22"/>
          <w:szCs w:val="22"/>
          <w:lang w:val="en-US"/>
        </w:rPr>
        <w:t>report to the UN Committee on Economic, Social and Cultural Rights on relevant topics concerning Denmark</w:t>
      </w:r>
    </w:p>
    <w:p w14:paraId="0EED83AA" w14:textId="16B933EE" w:rsidR="005A6DF3" w:rsidRPr="0008432C" w:rsidRDefault="009A6871" w:rsidP="005A6DF3">
      <w:pPr>
        <w:spacing w:after="120"/>
        <w:rPr>
          <w:rFonts w:asciiTheme="minorHAnsi" w:hAnsiTheme="minorHAnsi" w:cstheme="minorHAnsi"/>
          <w:sz w:val="22"/>
          <w:szCs w:val="22"/>
          <w:lang w:val="en-US"/>
        </w:rPr>
      </w:pPr>
      <w:r w:rsidRPr="0008432C">
        <w:rPr>
          <w:rFonts w:asciiTheme="minorHAnsi" w:hAnsiTheme="minorHAnsi" w:cstheme="minorHAnsi"/>
          <w:sz w:val="22"/>
          <w:szCs w:val="22"/>
          <w:lang w:val="en-US"/>
        </w:rPr>
        <w:t>The following</w:t>
      </w:r>
      <w:r w:rsidR="003C17C1" w:rsidRPr="0008432C">
        <w:rPr>
          <w:rFonts w:asciiTheme="minorHAnsi" w:hAnsiTheme="minorHAnsi" w:cstheme="minorHAnsi"/>
          <w:sz w:val="22"/>
          <w:szCs w:val="22"/>
          <w:lang w:val="en-US"/>
        </w:rPr>
        <w:t xml:space="preserve"> is </w:t>
      </w:r>
      <w:r w:rsidR="00C23D3F" w:rsidRPr="0008432C">
        <w:rPr>
          <w:rFonts w:asciiTheme="minorHAnsi" w:hAnsiTheme="minorHAnsi" w:cstheme="minorHAnsi"/>
          <w:sz w:val="22"/>
          <w:szCs w:val="22"/>
          <w:lang w:val="en-US"/>
        </w:rPr>
        <w:t xml:space="preserve">a shadow report </w:t>
      </w:r>
      <w:r w:rsidRPr="0008432C">
        <w:rPr>
          <w:rFonts w:asciiTheme="minorHAnsi" w:hAnsiTheme="minorHAnsi" w:cstheme="minorHAnsi"/>
          <w:sz w:val="22"/>
          <w:szCs w:val="22"/>
          <w:lang w:val="en-US"/>
        </w:rPr>
        <w:t xml:space="preserve">submission </w:t>
      </w:r>
      <w:r w:rsidR="00C23D3F" w:rsidRPr="0008432C">
        <w:rPr>
          <w:rFonts w:asciiTheme="minorHAnsi" w:hAnsiTheme="minorHAnsi" w:cstheme="minorHAnsi"/>
          <w:sz w:val="22"/>
          <w:szCs w:val="22"/>
          <w:lang w:val="en-US"/>
        </w:rPr>
        <w:t xml:space="preserve">prepared </w:t>
      </w:r>
      <w:r w:rsidR="00AF769E" w:rsidRPr="0008432C">
        <w:rPr>
          <w:rFonts w:asciiTheme="minorHAnsi" w:hAnsiTheme="minorHAnsi" w:cstheme="minorHAnsi"/>
          <w:sz w:val="22"/>
          <w:szCs w:val="22"/>
          <w:lang w:val="en-US"/>
        </w:rPr>
        <w:t xml:space="preserve">by the </w:t>
      </w:r>
      <w:r w:rsidR="00CB5A4C" w:rsidRPr="0008432C">
        <w:rPr>
          <w:rFonts w:asciiTheme="minorHAnsi" w:hAnsiTheme="minorHAnsi" w:cstheme="minorHAnsi"/>
          <w:sz w:val="22"/>
          <w:szCs w:val="22"/>
          <w:lang w:val="en-US"/>
        </w:rPr>
        <w:t xml:space="preserve">following </w:t>
      </w:r>
      <w:r w:rsidR="00AF769E" w:rsidRPr="0008432C">
        <w:rPr>
          <w:rFonts w:asciiTheme="minorHAnsi" w:hAnsiTheme="minorHAnsi" w:cstheme="minorHAnsi"/>
          <w:sz w:val="22"/>
          <w:szCs w:val="22"/>
          <w:lang w:val="en-US"/>
        </w:rPr>
        <w:t>NGOs</w:t>
      </w:r>
      <w:r w:rsidR="00CB5A4C" w:rsidRPr="0008432C">
        <w:rPr>
          <w:rFonts w:asciiTheme="minorHAnsi" w:hAnsiTheme="minorHAnsi" w:cstheme="minorHAnsi"/>
          <w:sz w:val="22"/>
          <w:szCs w:val="22"/>
          <w:lang w:val="en-US"/>
        </w:rPr>
        <w:t>:</w:t>
      </w:r>
      <w:r w:rsidR="00AF769E" w:rsidRPr="0008432C">
        <w:rPr>
          <w:rFonts w:asciiTheme="minorHAnsi" w:hAnsiTheme="minorHAnsi" w:cstheme="minorHAnsi"/>
          <w:sz w:val="22"/>
          <w:szCs w:val="22"/>
          <w:lang w:val="en-US"/>
        </w:rPr>
        <w:t xml:space="preserve"> </w:t>
      </w:r>
      <w:r w:rsidR="008C5605" w:rsidRPr="0008432C">
        <w:rPr>
          <w:rFonts w:asciiTheme="minorHAnsi" w:hAnsiTheme="minorHAnsi" w:cstheme="minorHAnsi"/>
          <w:sz w:val="22"/>
          <w:szCs w:val="22"/>
          <w:lang w:val="en-US"/>
        </w:rPr>
        <w:t>SOS Racism</w:t>
      </w:r>
      <w:r w:rsidR="00EB5055" w:rsidRPr="0008432C">
        <w:rPr>
          <w:rFonts w:asciiTheme="minorHAnsi" w:hAnsiTheme="minorHAnsi" w:cstheme="minorHAnsi"/>
          <w:sz w:val="22"/>
          <w:szCs w:val="22"/>
          <w:lang w:val="en-US"/>
        </w:rPr>
        <w:t>e Danmark</w:t>
      </w:r>
      <w:r w:rsidR="008C5605" w:rsidRPr="0008432C">
        <w:rPr>
          <w:rFonts w:asciiTheme="minorHAnsi" w:hAnsiTheme="minorHAnsi" w:cstheme="minorHAnsi"/>
          <w:sz w:val="22"/>
          <w:szCs w:val="22"/>
          <w:lang w:val="en-US"/>
        </w:rPr>
        <w:t>,</w:t>
      </w:r>
      <w:r w:rsidRPr="0008432C">
        <w:rPr>
          <w:rFonts w:asciiTheme="minorHAnsi" w:hAnsiTheme="minorHAnsi" w:cstheme="minorHAnsi"/>
          <w:sz w:val="22"/>
          <w:szCs w:val="22"/>
          <w:lang w:val="en-US"/>
        </w:rPr>
        <w:t xml:space="preserve"> Center for Danish</w:t>
      </w:r>
      <w:r w:rsidR="00091D48" w:rsidRPr="0008432C">
        <w:rPr>
          <w:rFonts w:asciiTheme="minorHAnsi" w:hAnsiTheme="minorHAnsi" w:cstheme="minorHAnsi"/>
          <w:sz w:val="22"/>
          <w:szCs w:val="22"/>
          <w:lang w:val="en-US"/>
        </w:rPr>
        <w:t>-</w:t>
      </w:r>
      <w:r w:rsidRPr="0008432C">
        <w:rPr>
          <w:rFonts w:asciiTheme="minorHAnsi" w:hAnsiTheme="minorHAnsi" w:cstheme="minorHAnsi"/>
          <w:sz w:val="22"/>
          <w:szCs w:val="22"/>
          <w:lang w:val="en-US"/>
        </w:rPr>
        <w:t>Muslim Relations</w:t>
      </w:r>
      <w:r w:rsidR="008C5605" w:rsidRPr="0008432C">
        <w:rPr>
          <w:rFonts w:asciiTheme="minorHAnsi" w:hAnsiTheme="minorHAnsi" w:cstheme="minorHAnsi"/>
          <w:sz w:val="22"/>
          <w:szCs w:val="22"/>
          <w:lang w:val="en-US"/>
        </w:rPr>
        <w:t>, Women in Dialogue</w:t>
      </w:r>
      <w:r w:rsidR="00434CBA" w:rsidRPr="0008432C">
        <w:rPr>
          <w:rFonts w:asciiTheme="minorHAnsi" w:hAnsiTheme="minorHAnsi" w:cstheme="minorHAnsi"/>
          <w:sz w:val="22"/>
          <w:szCs w:val="22"/>
          <w:lang w:val="en-US"/>
        </w:rPr>
        <w:t>,</w:t>
      </w:r>
      <w:r w:rsidR="00C23D3F" w:rsidRPr="0008432C">
        <w:rPr>
          <w:rFonts w:asciiTheme="minorHAnsi" w:hAnsiTheme="minorHAnsi" w:cstheme="minorHAnsi"/>
          <w:sz w:val="22"/>
          <w:szCs w:val="22"/>
          <w:lang w:val="en-US"/>
        </w:rPr>
        <w:t xml:space="preserve"> </w:t>
      </w:r>
      <w:r w:rsidR="00AF769E" w:rsidRPr="0008432C">
        <w:rPr>
          <w:rFonts w:asciiTheme="minorHAnsi" w:hAnsiTheme="minorHAnsi" w:cstheme="minorHAnsi"/>
          <w:sz w:val="22"/>
          <w:szCs w:val="22"/>
          <w:lang w:val="en-US"/>
        </w:rPr>
        <w:t xml:space="preserve">ENAR Denmark, </w:t>
      </w:r>
      <w:r w:rsidR="00434CBA" w:rsidRPr="0008432C">
        <w:rPr>
          <w:rFonts w:asciiTheme="minorHAnsi" w:hAnsiTheme="minorHAnsi" w:cstheme="minorHAnsi"/>
          <w:sz w:val="22"/>
          <w:szCs w:val="22"/>
          <w:lang w:val="en-US"/>
        </w:rPr>
        <w:t>Refugees Welcome</w:t>
      </w:r>
      <w:r w:rsidR="000B1CB6" w:rsidRPr="0008432C">
        <w:rPr>
          <w:rFonts w:asciiTheme="minorHAnsi" w:hAnsiTheme="minorHAnsi" w:cstheme="minorHAnsi"/>
          <w:sz w:val="22"/>
          <w:szCs w:val="22"/>
          <w:lang w:val="en-US"/>
        </w:rPr>
        <w:t>, Almen Modstand</w:t>
      </w:r>
      <w:r w:rsidR="00682C66" w:rsidRPr="0008432C">
        <w:rPr>
          <w:rFonts w:asciiTheme="minorHAnsi" w:hAnsiTheme="minorHAnsi" w:cstheme="minorHAnsi"/>
          <w:sz w:val="22"/>
          <w:szCs w:val="22"/>
          <w:lang w:val="en-US"/>
        </w:rPr>
        <w:t xml:space="preserve"> </w:t>
      </w:r>
      <w:r w:rsidR="00434CBA" w:rsidRPr="0008432C">
        <w:rPr>
          <w:rFonts w:asciiTheme="minorHAnsi" w:hAnsiTheme="minorHAnsi" w:cstheme="minorHAnsi"/>
          <w:sz w:val="22"/>
          <w:szCs w:val="22"/>
          <w:lang w:val="en-US"/>
        </w:rPr>
        <w:t>and DEMOS</w:t>
      </w:r>
      <w:r w:rsidR="0031335B" w:rsidRPr="0008432C">
        <w:rPr>
          <w:rFonts w:asciiTheme="minorHAnsi" w:hAnsiTheme="minorHAnsi" w:cstheme="minorHAnsi"/>
          <w:sz w:val="22"/>
          <w:szCs w:val="22"/>
          <w:lang w:val="en-US"/>
        </w:rPr>
        <w:t>.</w:t>
      </w:r>
      <w:r w:rsidR="00C23D3F" w:rsidRPr="0008432C">
        <w:rPr>
          <w:rFonts w:asciiTheme="minorHAnsi" w:hAnsiTheme="minorHAnsi" w:cstheme="minorHAnsi"/>
          <w:sz w:val="22"/>
          <w:szCs w:val="22"/>
          <w:lang w:val="en-US"/>
        </w:rPr>
        <w:t xml:space="preserve">  </w:t>
      </w:r>
      <w:r w:rsidR="0073725A" w:rsidRPr="0008432C">
        <w:rPr>
          <w:rFonts w:asciiTheme="minorHAnsi" w:hAnsiTheme="minorHAnsi" w:cstheme="minorHAnsi"/>
          <w:sz w:val="22"/>
          <w:szCs w:val="22"/>
          <w:lang w:val="en-US"/>
        </w:rPr>
        <w:t xml:space="preserve">The report </w:t>
      </w:r>
      <w:r w:rsidR="00C23D3F" w:rsidRPr="0008432C">
        <w:rPr>
          <w:rFonts w:asciiTheme="minorHAnsi" w:hAnsiTheme="minorHAnsi" w:cstheme="minorHAnsi"/>
          <w:sz w:val="22"/>
          <w:szCs w:val="22"/>
          <w:lang w:val="en-US"/>
        </w:rPr>
        <w:t>is focused on the impact of the “Ghetto Package”</w:t>
      </w:r>
      <w:r w:rsidR="00AF769E" w:rsidRPr="0008432C">
        <w:rPr>
          <w:rFonts w:asciiTheme="minorHAnsi" w:hAnsiTheme="minorHAnsi" w:cstheme="minorHAnsi"/>
          <w:sz w:val="22"/>
          <w:szCs w:val="22"/>
          <w:lang w:val="en-US"/>
        </w:rPr>
        <w:t xml:space="preserve"> and the “Paradigm Shift” </w:t>
      </w:r>
      <w:r w:rsidR="00C23D3F" w:rsidRPr="0008432C">
        <w:rPr>
          <w:rFonts w:asciiTheme="minorHAnsi" w:hAnsiTheme="minorHAnsi" w:cstheme="minorHAnsi"/>
          <w:sz w:val="22"/>
          <w:szCs w:val="22"/>
          <w:lang w:val="en-US"/>
        </w:rPr>
        <w:t xml:space="preserve">on the </w:t>
      </w:r>
      <w:r w:rsidR="003C17C1" w:rsidRPr="0008432C">
        <w:rPr>
          <w:rFonts w:asciiTheme="minorHAnsi" w:hAnsiTheme="minorHAnsi" w:cstheme="minorHAnsi"/>
          <w:sz w:val="22"/>
          <w:szCs w:val="22"/>
          <w:lang w:val="en-US"/>
        </w:rPr>
        <w:t>rights protected by the Covenant and</w:t>
      </w:r>
      <w:r w:rsidR="0031335B" w:rsidRPr="0008432C">
        <w:rPr>
          <w:rFonts w:asciiTheme="minorHAnsi" w:hAnsiTheme="minorHAnsi" w:cstheme="minorHAnsi"/>
          <w:sz w:val="22"/>
          <w:szCs w:val="22"/>
          <w:lang w:val="en-US"/>
        </w:rPr>
        <w:t xml:space="preserve"> </w:t>
      </w:r>
      <w:r w:rsidR="003C17C1" w:rsidRPr="0008432C">
        <w:rPr>
          <w:rFonts w:asciiTheme="minorHAnsi" w:hAnsiTheme="minorHAnsi" w:cstheme="minorHAnsi"/>
          <w:sz w:val="22"/>
          <w:szCs w:val="22"/>
          <w:lang w:val="en-US"/>
        </w:rPr>
        <w:t xml:space="preserve">gives special attention to </w:t>
      </w:r>
      <w:r w:rsidR="0031335B" w:rsidRPr="0008432C">
        <w:rPr>
          <w:rFonts w:asciiTheme="minorHAnsi" w:hAnsiTheme="minorHAnsi" w:cstheme="minorHAnsi"/>
          <w:sz w:val="22"/>
          <w:szCs w:val="22"/>
          <w:lang w:val="en-US"/>
        </w:rPr>
        <w:t>“</w:t>
      </w:r>
      <w:r w:rsidR="00434CBA" w:rsidRPr="0008432C">
        <w:rPr>
          <w:rFonts w:asciiTheme="minorHAnsi" w:hAnsiTheme="minorHAnsi" w:cstheme="minorHAnsi"/>
          <w:sz w:val="22"/>
          <w:szCs w:val="22"/>
          <w:lang w:val="en-US"/>
        </w:rPr>
        <w:t>non-</w:t>
      </w:r>
      <w:r w:rsidR="0031335B" w:rsidRPr="0008432C">
        <w:rPr>
          <w:rFonts w:asciiTheme="minorHAnsi" w:hAnsiTheme="minorHAnsi" w:cstheme="minorHAnsi"/>
          <w:sz w:val="22"/>
          <w:szCs w:val="22"/>
          <w:lang w:val="en-US"/>
        </w:rPr>
        <w:t>Western”</w:t>
      </w:r>
      <w:r w:rsidR="00434CBA" w:rsidRPr="0008432C">
        <w:rPr>
          <w:rFonts w:asciiTheme="minorHAnsi" w:hAnsiTheme="minorHAnsi" w:cstheme="minorHAnsi"/>
          <w:sz w:val="22"/>
          <w:szCs w:val="22"/>
          <w:lang w:val="en-US"/>
        </w:rPr>
        <w:t xml:space="preserve"> poverty and </w:t>
      </w:r>
      <w:r w:rsidR="003C17C1" w:rsidRPr="0008432C">
        <w:rPr>
          <w:rFonts w:asciiTheme="minorHAnsi" w:hAnsiTheme="minorHAnsi" w:cstheme="minorHAnsi"/>
          <w:sz w:val="22"/>
          <w:szCs w:val="22"/>
          <w:lang w:val="en-US"/>
        </w:rPr>
        <w:t>marginalized groups in</w:t>
      </w:r>
      <w:r w:rsidR="00AF769E" w:rsidRPr="0008432C">
        <w:rPr>
          <w:rFonts w:asciiTheme="minorHAnsi" w:hAnsiTheme="minorHAnsi" w:cstheme="minorHAnsi"/>
          <w:sz w:val="22"/>
          <w:szCs w:val="22"/>
          <w:lang w:val="en-US"/>
        </w:rPr>
        <w:t xml:space="preserve"> </w:t>
      </w:r>
      <w:r w:rsidR="003C17C1" w:rsidRPr="0008432C">
        <w:rPr>
          <w:rFonts w:asciiTheme="minorHAnsi" w:hAnsiTheme="minorHAnsi" w:cstheme="minorHAnsi"/>
          <w:sz w:val="22"/>
          <w:szCs w:val="22"/>
          <w:lang w:val="en-US"/>
        </w:rPr>
        <w:t>Danish society.</w:t>
      </w:r>
      <w:r w:rsidR="005A6DF3" w:rsidRPr="0008432C">
        <w:rPr>
          <w:rFonts w:asciiTheme="minorHAnsi" w:hAnsiTheme="minorHAnsi" w:cstheme="minorHAnsi"/>
          <w:sz w:val="22"/>
          <w:szCs w:val="22"/>
          <w:lang w:val="en-US"/>
        </w:rPr>
        <w:t xml:space="preserve">  Denmark’s Muslims feel particularly under attack by a growing number of laws over the years, including the Ghetto Package.  Another example was the so-called </w:t>
      </w:r>
      <w:r w:rsidR="0073725A" w:rsidRPr="0008432C">
        <w:rPr>
          <w:rFonts w:asciiTheme="minorHAnsi" w:hAnsiTheme="minorHAnsi" w:cstheme="minorHAnsi"/>
          <w:sz w:val="22"/>
          <w:szCs w:val="22"/>
          <w:lang w:val="en-US"/>
        </w:rPr>
        <w:t>“</w:t>
      </w:r>
      <w:r w:rsidR="005A6DF3" w:rsidRPr="0008432C">
        <w:rPr>
          <w:rFonts w:asciiTheme="minorHAnsi" w:hAnsiTheme="minorHAnsi" w:cstheme="minorHAnsi"/>
          <w:sz w:val="22"/>
          <w:szCs w:val="22"/>
          <w:lang w:val="en-US"/>
        </w:rPr>
        <w:t>Burka Ban</w:t>
      </w:r>
      <w:r w:rsidR="0073725A" w:rsidRPr="0008432C">
        <w:rPr>
          <w:rFonts w:asciiTheme="minorHAnsi" w:hAnsiTheme="minorHAnsi" w:cstheme="minorHAnsi"/>
          <w:sz w:val="22"/>
          <w:szCs w:val="22"/>
          <w:lang w:val="en-US"/>
        </w:rPr>
        <w:t>”</w:t>
      </w:r>
      <w:r w:rsidR="00763D3C" w:rsidRPr="0008432C">
        <w:rPr>
          <w:rFonts w:asciiTheme="minorHAnsi" w:hAnsiTheme="minorHAnsi" w:cstheme="minorHAnsi"/>
          <w:sz w:val="22"/>
          <w:szCs w:val="22"/>
          <w:lang w:val="en-US"/>
        </w:rPr>
        <w:t xml:space="preserve">. </w:t>
      </w:r>
    </w:p>
    <w:p w14:paraId="2D94380D" w14:textId="53E87F22" w:rsidR="00C23D3F" w:rsidRPr="0008432C" w:rsidRDefault="00523522" w:rsidP="00CB5A4C">
      <w:pPr>
        <w:spacing w:after="120"/>
        <w:jc w:val="both"/>
        <w:rPr>
          <w:rFonts w:asciiTheme="minorHAnsi" w:hAnsiTheme="minorHAnsi" w:cstheme="minorHAnsi"/>
          <w:b/>
          <w:sz w:val="22"/>
          <w:szCs w:val="22"/>
          <w:lang w:val="en-US"/>
        </w:rPr>
      </w:pPr>
      <w:r w:rsidRPr="0008432C">
        <w:rPr>
          <w:rFonts w:asciiTheme="minorHAnsi" w:hAnsiTheme="minorHAnsi" w:cstheme="minorHAnsi"/>
          <w:sz w:val="22"/>
          <w:szCs w:val="22"/>
          <w:lang w:val="en-US"/>
        </w:rPr>
        <w:t xml:space="preserve"> </w:t>
      </w:r>
      <w:r w:rsidR="00C23D3F" w:rsidRPr="0008432C">
        <w:rPr>
          <w:rFonts w:asciiTheme="minorHAnsi" w:hAnsiTheme="minorHAnsi" w:cstheme="minorHAnsi"/>
          <w:b/>
          <w:sz w:val="22"/>
          <w:szCs w:val="22"/>
          <w:lang w:val="en-US"/>
        </w:rPr>
        <w:t>Executive summary</w:t>
      </w:r>
    </w:p>
    <w:p w14:paraId="4BF5387B" w14:textId="028DF4E8" w:rsidR="0058468A" w:rsidRPr="0008432C" w:rsidRDefault="00C23D3F" w:rsidP="00D00A94">
      <w:r w:rsidRPr="0008432C">
        <w:rPr>
          <w:rFonts w:asciiTheme="minorHAnsi" w:hAnsiTheme="minorHAnsi" w:cstheme="minorHAnsi"/>
          <w:sz w:val="22"/>
        </w:rPr>
        <w:t>In March 2018, the Danish government published a set of 22 proposals (“</w:t>
      </w:r>
      <w:r w:rsidR="00C7491A" w:rsidRPr="0008432C">
        <w:rPr>
          <w:rFonts w:asciiTheme="minorHAnsi" w:hAnsiTheme="minorHAnsi" w:cstheme="minorHAnsi"/>
          <w:sz w:val="22"/>
        </w:rPr>
        <w:t xml:space="preserve">the </w:t>
      </w:r>
      <w:r w:rsidRPr="0008432C">
        <w:rPr>
          <w:rFonts w:asciiTheme="minorHAnsi" w:hAnsiTheme="minorHAnsi" w:cstheme="minorHAnsi"/>
          <w:sz w:val="22"/>
        </w:rPr>
        <w:t xml:space="preserve">Ghetto Package”) to rid the country of </w:t>
      </w:r>
      <w:r w:rsidR="00D00A94" w:rsidRPr="0008432C">
        <w:rPr>
          <w:rFonts w:asciiTheme="minorHAnsi" w:hAnsiTheme="minorHAnsi" w:cstheme="minorHAnsi"/>
          <w:sz w:val="22"/>
        </w:rPr>
        <w:t>s</w:t>
      </w:r>
      <w:r w:rsidR="00C7491A" w:rsidRPr="0008432C">
        <w:rPr>
          <w:rFonts w:asciiTheme="minorHAnsi" w:hAnsiTheme="minorHAnsi" w:cstheme="minorHAnsi"/>
          <w:sz w:val="22"/>
        </w:rPr>
        <w:t xml:space="preserve">o-called </w:t>
      </w:r>
      <w:r w:rsidRPr="0008432C">
        <w:rPr>
          <w:rFonts w:asciiTheme="minorHAnsi" w:hAnsiTheme="minorHAnsi" w:cstheme="minorHAnsi"/>
          <w:sz w:val="22"/>
        </w:rPr>
        <w:t xml:space="preserve">“ghettos” in the </w:t>
      </w:r>
      <w:r w:rsidR="00C7491A" w:rsidRPr="0008432C">
        <w:rPr>
          <w:rFonts w:asciiTheme="minorHAnsi" w:hAnsiTheme="minorHAnsi" w:cstheme="minorHAnsi"/>
          <w:sz w:val="22"/>
        </w:rPr>
        <w:t>com</w:t>
      </w:r>
      <w:r w:rsidRPr="0008432C">
        <w:rPr>
          <w:rFonts w:asciiTheme="minorHAnsi" w:hAnsiTheme="minorHAnsi" w:cstheme="minorHAnsi"/>
          <w:sz w:val="22"/>
        </w:rPr>
        <w:t xml:space="preserve">ing 12 years.  The </w:t>
      </w:r>
      <w:r w:rsidR="00CE4222" w:rsidRPr="0008432C">
        <w:rPr>
          <w:rFonts w:asciiTheme="minorHAnsi" w:hAnsiTheme="minorHAnsi" w:cstheme="minorHAnsi"/>
          <w:sz w:val="22"/>
        </w:rPr>
        <w:t xml:space="preserve">alleged </w:t>
      </w:r>
      <w:r w:rsidRPr="0008432C">
        <w:rPr>
          <w:rFonts w:asciiTheme="minorHAnsi" w:hAnsiTheme="minorHAnsi" w:cstheme="minorHAnsi"/>
          <w:sz w:val="22"/>
        </w:rPr>
        <w:t>intention is to ensure an integrated Denmark without "parallel societies</w:t>
      </w:r>
      <w:r w:rsidR="00CB5A4C" w:rsidRPr="0008432C">
        <w:rPr>
          <w:rFonts w:asciiTheme="minorHAnsi" w:hAnsiTheme="minorHAnsi" w:cstheme="minorHAnsi"/>
          <w:sz w:val="22"/>
        </w:rPr>
        <w:t>.</w:t>
      </w:r>
      <w:r w:rsidRPr="0008432C">
        <w:rPr>
          <w:rFonts w:asciiTheme="minorHAnsi" w:hAnsiTheme="minorHAnsi" w:cstheme="minorHAnsi"/>
          <w:sz w:val="22"/>
        </w:rPr>
        <w:t>"</w:t>
      </w:r>
      <w:r w:rsidR="00CB5A4C" w:rsidRPr="0008432C">
        <w:rPr>
          <w:rFonts w:asciiTheme="minorHAnsi" w:hAnsiTheme="minorHAnsi" w:cstheme="minorHAnsi"/>
          <w:sz w:val="22"/>
        </w:rPr>
        <w:t xml:space="preserve"> H</w:t>
      </w:r>
      <w:r w:rsidRPr="0008432C">
        <w:rPr>
          <w:rFonts w:asciiTheme="minorHAnsi" w:hAnsiTheme="minorHAnsi" w:cstheme="minorHAnsi"/>
          <w:sz w:val="22"/>
        </w:rPr>
        <w:t>owever</w:t>
      </w:r>
      <w:r w:rsidR="00CB5A4C" w:rsidRPr="0008432C">
        <w:rPr>
          <w:rFonts w:asciiTheme="minorHAnsi" w:hAnsiTheme="minorHAnsi" w:cstheme="minorHAnsi"/>
          <w:sz w:val="22"/>
        </w:rPr>
        <w:t>,</w:t>
      </w:r>
      <w:r w:rsidRPr="0008432C">
        <w:rPr>
          <w:rFonts w:asciiTheme="minorHAnsi" w:hAnsiTheme="minorHAnsi" w:cstheme="minorHAnsi"/>
          <w:sz w:val="22"/>
        </w:rPr>
        <w:t xml:space="preserve"> the measures seriously impact the rights protected by the Covenant, as highlighted in this shadow report.  </w:t>
      </w:r>
      <w:r w:rsidR="00BF2CC7" w:rsidRPr="0008432C">
        <w:rPr>
          <w:rFonts w:asciiTheme="minorHAnsi" w:hAnsiTheme="minorHAnsi" w:cstheme="minorHAnsi"/>
          <w:sz w:val="22"/>
        </w:rPr>
        <w:t xml:space="preserve">Another </w:t>
      </w:r>
      <w:r w:rsidR="00CB5A4C" w:rsidRPr="0008432C">
        <w:rPr>
          <w:rFonts w:asciiTheme="minorHAnsi" w:hAnsiTheme="minorHAnsi" w:cstheme="minorHAnsi"/>
          <w:sz w:val="22"/>
        </w:rPr>
        <w:t xml:space="preserve">key development giving rise to concern under the Covenant </w:t>
      </w:r>
      <w:r w:rsidR="00BF2CC7" w:rsidRPr="0008432C">
        <w:rPr>
          <w:rFonts w:asciiTheme="minorHAnsi" w:hAnsiTheme="minorHAnsi" w:cstheme="minorHAnsi"/>
          <w:sz w:val="22"/>
        </w:rPr>
        <w:t xml:space="preserve"> is the “The Paradigm Shift” </w:t>
      </w:r>
      <w:r w:rsidR="00C7491A" w:rsidRPr="0008432C">
        <w:rPr>
          <w:rFonts w:asciiTheme="minorHAnsi" w:hAnsiTheme="minorHAnsi" w:cstheme="minorHAnsi"/>
          <w:sz w:val="22"/>
        </w:rPr>
        <w:t xml:space="preserve">of 2019 </w:t>
      </w:r>
      <w:r w:rsidR="00BF2CC7" w:rsidRPr="0008432C">
        <w:rPr>
          <w:rFonts w:asciiTheme="minorHAnsi" w:hAnsiTheme="minorHAnsi" w:cstheme="minorHAnsi"/>
          <w:sz w:val="22"/>
        </w:rPr>
        <w:t xml:space="preserve">rooting out </w:t>
      </w:r>
      <w:r w:rsidR="00BF2CC7" w:rsidRPr="0008432C">
        <w:rPr>
          <w:rFonts w:asciiTheme="minorHAnsi" w:hAnsiTheme="minorHAnsi" w:cstheme="minorHAnsi"/>
          <w:i/>
          <w:sz w:val="22"/>
        </w:rPr>
        <w:t>integration</w:t>
      </w:r>
      <w:r w:rsidR="00BF2CC7" w:rsidRPr="0008432C">
        <w:rPr>
          <w:rFonts w:asciiTheme="minorHAnsi" w:hAnsiTheme="minorHAnsi" w:cstheme="minorHAnsi"/>
          <w:sz w:val="22"/>
        </w:rPr>
        <w:t xml:space="preserve"> from the Law of Integration and shifting the focus to the return or repatriation of people of “non-Western” backgr</w:t>
      </w:r>
      <w:r w:rsidR="00C7491A" w:rsidRPr="0008432C">
        <w:rPr>
          <w:rFonts w:asciiTheme="minorHAnsi" w:hAnsiTheme="minorHAnsi" w:cstheme="minorHAnsi"/>
          <w:sz w:val="22"/>
        </w:rPr>
        <w:t>o</w:t>
      </w:r>
      <w:r w:rsidR="00BF2CC7" w:rsidRPr="0008432C">
        <w:rPr>
          <w:rFonts w:asciiTheme="minorHAnsi" w:hAnsiTheme="minorHAnsi" w:cstheme="minorHAnsi"/>
          <w:sz w:val="22"/>
        </w:rPr>
        <w:t>und, whether foreign nationals or Danish citizens</w:t>
      </w:r>
      <w:r w:rsidR="00C7491A" w:rsidRPr="0008432C">
        <w:rPr>
          <w:rFonts w:asciiTheme="minorHAnsi" w:hAnsiTheme="minorHAnsi" w:cstheme="minorHAnsi"/>
          <w:sz w:val="22"/>
        </w:rPr>
        <w:t xml:space="preserve">. Even the status of quota refugees of the UN resettlement </w:t>
      </w:r>
      <w:r w:rsidR="00CE4222" w:rsidRPr="0008432C">
        <w:rPr>
          <w:rFonts w:asciiTheme="minorHAnsi" w:hAnsiTheme="minorHAnsi" w:cstheme="minorHAnsi"/>
          <w:sz w:val="22"/>
        </w:rPr>
        <w:t xml:space="preserve">programme </w:t>
      </w:r>
      <w:r w:rsidR="00C7491A" w:rsidRPr="0008432C">
        <w:rPr>
          <w:rFonts w:asciiTheme="minorHAnsi" w:hAnsiTheme="minorHAnsi" w:cstheme="minorHAnsi"/>
          <w:sz w:val="22"/>
        </w:rPr>
        <w:t xml:space="preserve">will be temporary from now on. Also a number of indirectly discriminatory laws have been passed, by way of examples the “Burka Ban” and the “Roma Law” are </w:t>
      </w:r>
      <w:r w:rsidR="00D00A94" w:rsidRPr="0008432C">
        <w:rPr>
          <w:rFonts w:asciiTheme="minorHAnsi" w:hAnsiTheme="minorHAnsi" w:cstheme="minorHAnsi"/>
          <w:sz w:val="22"/>
        </w:rPr>
        <w:t>highlighted</w:t>
      </w:r>
      <w:r w:rsidR="00C7491A" w:rsidRPr="0008432C">
        <w:rPr>
          <w:rFonts w:asciiTheme="minorHAnsi" w:hAnsiTheme="minorHAnsi" w:cstheme="minorHAnsi"/>
          <w:sz w:val="22"/>
        </w:rPr>
        <w:t xml:space="preserve"> in th</w:t>
      </w:r>
      <w:r w:rsidR="00CE4222" w:rsidRPr="0008432C">
        <w:rPr>
          <w:rFonts w:asciiTheme="minorHAnsi" w:hAnsiTheme="minorHAnsi" w:cstheme="minorHAnsi"/>
          <w:sz w:val="22"/>
        </w:rPr>
        <w:t>e</w:t>
      </w:r>
      <w:r w:rsidR="00C7491A" w:rsidRPr="0008432C">
        <w:rPr>
          <w:rFonts w:asciiTheme="minorHAnsi" w:hAnsiTheme="minorHAnsi" w:cstheme="minorHAnsi"/>
          <w:sz w:val="22"/>
        </w:rPr>
        <w:t xml:space="preserve"> report. </w:t>
      </w:r>
      <w:r w:rsidR="00BF2CC7" w:rsidRPr="0008432C">
        <w:rPr>
          <w:rFonts w:asciiTheme="minorHAnsi" w:hAnsiTheme="minorHAnsi" w:cstheme="minorHAnsi"/>
          <w:sz w:val="22"/>
        </w:rPr>
        <w:t xml:space="preserve">Our </w:t>
      </w:r>
      <w:r w:rsidRPr="0008432C">
        <w:rPr>
          <w:rFonts w:asciiTheme="minorHAnsi" w:hAnsiTheme="minorHAnsi" w:cstheme="minorHAnsi"/>
          <w:sz w:val="22"/>
        </w:rPr>
        <w:t>recommendation</w:t>
      </w:r>
      <w:r w:rsidR="00D00A94" w:rsidRPr="0008432C">
        <w:rPr>
          <w:rFonts w:asciiTheme="minorHAnsi" w:hAnsiTheme="minorHAnsi" w:cstheme="minorHAnsi"/>
          <w:sz w:val="22"/>
        </w:rPr>
        <w:t>s</w:t>
      </w:r>
      <w:r w:rsidRPr="0008432C">
        <w:rPr>
          <w:rFonts w:asciiTheme="minorHAnsi" w:hAnsiTheme="minorHAnsi" w:cstheme="minorHAnsi"/>
          <w:sz w:val="22"/>
        </w:rPr>
        <w:t xml:space="preserve"> </w:t>
      </w:r>
      <w:r w:rsidR="00BF2CC7" w:rsidRPr="0008432C">
        <w:rPr>
          <w:rFonts w:asciiTheme="minorHAnsi" w:hAnsiTheme="minorHAnsi" w:cstheme="minorHAnsi"/>
          <w:sz w:val="22"/>
        </w:rPr>
        <w:t xml:space="preserve">are </w:t>
      </w:r>
      <w:r w:rsidR="00B73D5F" w:rsidRPr="0008432C">
        <w:rPr>
          <w:rFonts w:asciiTheme="minorHAnsi" w:hAnsiTheme="minorHAnsi" w:cstheme="minorHAnsi"/>
          <w:sz w:val="22"/>
        </w:rPr>
        <w:t>as follows:</w:t>
      </w:r>
    </w:p>
    <w:p w14:paraId="554E6968" w14:textId="77777777" w:rsidR="00EA0A5F" w:rsidRPr="0008432C" w:rsidRDefault="00EA0A5F" w:rsidP="00D00A94">
      <w:pPr>
        <w:pStyle w:val="Overskrift1"/>
        <w:numPr>
          <w:ilvl w:val="0"/>
          <w:numId w:val="0"/>
        </w:numPr>
        <w:ind w:left="144" w:hanging="144"/>
      </w:pPr>
      <w:bookmarkStart w:id="0" w:name="_Toc18692379"/>
      <w:r w:rsidRPr="0008432C">
        <w:t>Recommendations</w:t>
      </w:r>
      <w:bookmarkEnd w:id="0"/>
    </w:p>
    <w:p w14:paraId="3C2EA3AE" w14:textId="77777777" w:rsidR="00EA0A5F" w:rsidRPr="0008432C" w:rsidRDefault="00EA0A5F" w:rsidP="00EA0A5F">
      <w:pPr>
        <w:spacing w:after="120"/>
        <w:jc w:val="both"/>
        <w:rPr>
          <w:rFonts w:asciiTheme="minorHAnsi" w:hAnsiTheme="minorHAnsi" w:cstheme="minorHAnsi"/>
          <w:sz w:val="22"/>
          <w:szCs w:val="22"/>
          <w:lang w:val="en-US"/>
        </w:rPr>
      </w:pPr>
      <w:r w:rsidRPr="0008432C">
        <w:rPr>
          <w:rFonts w:asciiTheme="minorHAnsi" w:hAnsiTheme="minorHAnsi" w:cstheme="minorHAnsi"/>
          <w:sz w:val="22"/>
          <w:szCs w:val="22"/>
          <w:lang w:val="en-US"/>
        </w:rPr>
        <w:t xml:space="preserve">The Coalition Partners behind this shadow report recommend: </w:t>
      </w:r>
    </w:p>
    <w:p w14:paraId="644A2F70" w14:textId="601B2520" w:rsidR="00EA0A5F" w:rsidRPr="0008432C" w:rsidRDefault="00EA0A5F" w:rsidP="00EA0A5F">
      <w:pPr>
        <w:pStyle w:val="Listeafsnit"/>
        <w:numPr>
          <w:ilvl w:val="0"/>
          <w:numId w:val="13"/>
        </w:numPr>
        <w:spacing w:after="120"/>
        <w:jc w:val="both"/>
        <w:rPr>
          <w:rFonts w:asciiTheme="minorHAnsi" w:hAnsiTheme="minorHAnsi" w:cstheme="minorHAnsi"/>
          <w:noProof w:val="0"/>
          <w:sz w:val="22"/>
        </w:rPr>
      </w:pPr>
      <w:r w:rsidRPr="0008432C">
        <w:rPr>
          <w:rFonts w:asciiTheme="minorHAnsi" w:hAnsiTheme="minorHAnsi" w:cstheme="minorHAnsi"/>
          <w:sz w:val="22"/>
          <w:szCs w:val="22"/>
          <w:lang w:val="en-US"/>
        </w:rPr>
        <w:t xml:space="preserve">that the Committee should recommend the State party to repeal “the Ghetto Package” which discriminates not just residents of “non-Western” descent but also majority Danes living in affordable, good-quality  housing </w:t>
      </w:r>
      <w:r w:rsidR="00D00A94" w:rsidRPr="0008432C">
        <w:rPr>
          <w:rFonts w:asciiTheme="minorHAnsi" w:hAnsiTheme="minorHAnsi" w:cstheme="minorHAnsi"/>
          <w:sz w:val="22"/>
          <w:szCs w:val="22"/>
          <w:lang w:val="en-US"/>
        </w:rPr>
        <w:t xml:space="preserve">in areas </w:t>
      </w:r>
      <w:r w:rsidRPr="0008432C">
        <w:rPr>
          <w:rFonts w:asciiTheme="minorHAnsi" w:hAnsiTheme="minorHAnsi" w:cstheme="minorHAnsi"/>
          <w:sz w:val="22"/>
          <w:szCs w:val="22"/>
          <w:lang w:val="en-US"/>
        </w:rPr>
        <w:t>designated as “ghettos”</w:t>
      </w:r>
      <w:r w:rsidR="00262DEE" w:rsidRPr="0008432C">
        <w:rPr>
          <w:rFonts w:asciiTheme="minorHAnsi" w:hAnsiTheme="minorHAnsi" w:cstheme="minorHAnsi"/>
          <w:sz w:val="22"/>
          <w:szCs w:val="22"/>
          <w:lang w:val="en-US"/>
        </w:rPr>
        <w:t xml:space="preserve"> and “vulnerable areas”.</w:t>
      </w:r>
      <w:r w:rsidRPr="0008432C">
        <w:rPr>
          <w:rFonts w:asciiTheme="minorHAnsi" w:hAnsiTheme="minorHAnsi" w:cstheme="minorHAnsi"/>
          <w:sz w:val="22"/>
          <w:szCs w:val="22"/>
          <w:lang w:val="en-US"/>
        </w:rPr>
        <w:t>,</w:t>
      </w:r>
    </w:p>
    <w:p w14:paraId="0D0AC4BE" w14:textId="77777777" w:rsidR="00EA0A5F" w:rsidRPr="0008432C" w:rsidRDefault="00EA0A5F" w:rsidP="00EA0A5F">
      <w:pPr>
        <w:pStyle w:val="Listeafsnit"/>
        <w:numPr>
          <w:ilvl w:val="0"/>
          <w:numId w:val="13"/>
        </w:numPr>
        <w:spacing w:after="120"/>
        <w:jc w:val="both"/>
        <w:rPr>
          <w:rFonts w:asciiTheme="minorHAnsi" w:hAnsiTheme="minorHAnsi" w:cstheme="minorHAnsi"/>
          <w:noProof w:val="0"/>
          <w:sz w:val="22"/>
        </w:rPr>
      </w:pPr>
      <w:r w:rsidRPr="0008432C">
        <w:rPr>
          <w:rFonts w:asciiTheme="minorHAnsi" w:hAnsiTheme="minorHAnsi" w:cstheme="minorHAnsi"/>
          <w:sz w:val="22"/>
          <w:szCs w:val="22"/>
          <w:lang w:val="en-US"/>
        </w:rPr>
        <w:t>the Committee to focus on the discriminatory nature of the forced daycare law,</w:t>
      </w:r>
    </w:p>
    <w:p w14:paraId="593D4765" w14:textId="02866BCB" w:rsidR="00B35BF2" w:rsidRPr="0008432C" w:rsidRDefault="00D00A94" w:rsidP="00D00A94">
      <w:pPr>
        <w:pStyle w:val="Listeafsnit"/>
        <w:numPr>
          <w:ilvl w:val="0"/>
          <w:numId w:val="13"/>
        </w:numPr>
        <w:spacing w:after="120"/>
        <w:jc w:val="both"/>
        <w:rPr>
          <w:rFonts w:asciiTheme="minorHAnsi" w:hAnsiTheme="minorHAnsi" w:cstheme="minorHAnsi"/>
          <w:noProof w:val="0"/>
          <w:sz w:val="22"/>
        </w:rPr>
      </w:pPr>
      <w:r w:rsidRPr="0008432C">
        <w:rPr>
          <w:rFonts w:asciiTheme="minorHAnsi" w:hAnsiTheme="minorHAnsi" w:cstheme="minorHAnsi"/>
          <w:sz w:val="22"/>
          <w:szCs w:val="22"/>
          <w:lang w:val="en-US"/>
        </w:rPr>
        <w:t>that the Committee should focus on the doublepunishment</w:t>
      </w:r>
      <w:r w:rsidR="00CE4222" w:rsidRPr="0008432C">
        <w:rPr>
          <w:rFonts w:asciiTheme="minorHAnsi" w:hAnsiTheme="minorHAnsi" w:cstheme="minorHAnsi"/>
          <w:sz w:val="22"/>
          <w:szCs w:val="22"/>
          <w:lang w:val="en-US"/>
        </w:rPr>
        <w:t xml:space="preserve"> zone</w:t>
      </w:r>
      <w:r w:rsidRPr="0008432C">
        <w:rPr>
          <w:rFonts w:asciiTheme="minorHAnsi" w:hAnsiTheme="minorHAnsi" w:cstheme="minorHAnsi"/>
          <w:sz w:val="22"/>
          <w:szCs w:val="22"/>
          <w:lang w:val="en-US"/>
        </w:rPr>
        <w:t xml:space="preserve"> law</w:t>
      </w:r>
      <w:r w:rsidR="00B35BF2" w:rsidRPr="0008432C">
        <w:rPr>
          <w:rFonts w:asciiTheme="minorHAnsi" w:hAnsiTheme="minorHAnsi" w:cstheme="minorHAnsi"/>
          <w:sz w:val="22"/>
          <w:szCs w:val="22"/>
          <w:lang w:val="en-US"/>
        </w:rPr>
        <w:t>,</w:t>
      </w:r>
      <w:r w:rsidRPr="0008432C">
        <w:rPr>
          <w:rFonts w:asciiTheme="minorHAnsi" w:hAnsiTheme="minorHAnsi" w:cstheme="minorHAnsi"/>
          <w:sz w:val="22"/>
          <w:szCs w:val="22"/>
          <w:lang w:val="en-US"/>
        </w:rPr>
        <w:t xml:space="preserve"> </w:t>
      </w:r>
    </w:p>
    <w:p w14:paraId="5DC217A8" w14:textId="59E4C85F" w:rsidR="00D00A94" w:rsidRPr="0008432C" w:rsidRDefault="00B35BF2" w:rsidP="00D00A94">
      <w:pPr>
        <w:pStyle w:val="Listeafsnit"/>
        <w:numPr>
          <w:ilvl w:val="0"/>
          <w:numId w:val="13"/>
        </w:numPr>
        <w:spacing w:after="120"/>
        <w:jc w:val="both"/>
        <w:rPr>
          <w:rFonts w:asciiTheme="minorHAnsi" w:hAnsiTheme="minorHAnsi" w:cstheme="minorHAnsi"/>
          <w:noProof w:val="0"/>
          <w:sz w:val="22"/>
        </w:rPr>
      </w:pPr>
      <w:r w:rsidRPr="0008432C">
        <w:rPr>
          <w:rFonts w:asciiTheme="minorHAnsi" w:hAnsiTheme="minorHAnsi" w:cstheme="minorHAnsi"/>
          <w:sz w:val="22"/>
          <w:szCs w:val="22"/>
          <w:lang w:val="en-US"/>
        </w:rPr>
        <w:t>that the Committee should recommend the State party to discontinue its programme of forced assimilation of infants in “ghettos”,</w:t>
      </w:r>
    </w:p>
    <w:p w14:paraId="712A5375" w14:textId="77777777" w:rsidR="00EA0A5F" w:rsidRPr="0008432C" w:rsidRDefault="00EA0A5F" w:rsidP="00EA0A5F">
      <w:pPr>
        <w:pStyle w:val="Listeafsnit"/>
        <w:numPr>
          <w:ilvl w:val="0"/>
          <w:numId w:val="13"/>
        </w:numPr>
        <w:spacing w:after="120"/>
        <w:jc w:val="both"/>
        <w:rPr>
          <w:rFonts w:asciiTheme="minorHAnsi" w:hAnsiTheme="minorHAnsi" w:cstheme="minorHAnsi"/>
          <w:noProof w:val="0"/>
          <w:sz w:val="22"/>
        </w:rPr>
      </w:pPr>
      <w:r w:rsidRPr="0008432C">
        <w:rPr>
          <w:rFonts w:asciiTheme="minorHAnsi" w:hAnsiTheme="minorHAnsi" w:cstheme="minorHAnsi"/>
          <w:sz w:val="22"/>
          <w:szCs w:val="22"/>
          <w:lang w:val="en-US"/>
        </w:rPr>
        <w:t>that the Committee should recommend the State party again to focus on providing refugees with a safe haven where they can start a new life and where integration efforts are rewarded,</w:t>
      </w:r>
    </w:p>
    <w:p w14:paraId="7FD0B6AC" w14:textId="77777777" w:rsidR="00EA0A5F" w:rsidRPr="0008432C" w:rsidRDefault="00EA0A5F" w:rsidP="00EA0A5F">
      <w:pPr>
        <w:pStyle w:val="Listeafsnit"/>
        <w:numPr>
          <w:ilvl w:val="0"/>
          <w:numId w:val="13"/>
        </w:numPr>
        <w:spacing w:after="120"/>
        <w:jc w:val="both"/>
        <w:rPr>
          <w:rFonts w:asciiTheme="minorHAnsi" w:hAnsiTheme="minorHAnsi" w:cstheme="minorHAnsi"/>
          <w:noProof w:val="0"/>
          <w:sz w:val="22"/>
        </w:rPr>
      </w:pPr>
      <w:r w:rsidRPr="0008432C">
        <w:rPr>
          <w:rFonts w:asciiTheme="minorHAnsi" w:hAnsiTheme="minorHAnsi" w:cstheme="minorHAnsi"/>
          <w:sz w:val="22"/>
          <w:szCs w:val="22"/>
          <w:lang w:val="en-US"/>
        </w:rPr>
        <w:t>that the Committee should recommend the State party to stop returning people to countries of origin if not completely safe,</w:t>
      </w:r>
    </w:p>
    <w:p w14:paraId="73069AE4" w14:textId="315B27E1" w:rsidR="00EA0A5F" w:rsidRPr="0008432C" w:rsidRDefault="00EA0A5F" w:rsidP="00EA0A5F">
      <w:pPr>
        <w:pStyle w:val="Listeafsnit"/>
        <w:numPr>
          <w:ilvl w:val="0"/>
          <w:numId w:val="13"/>
        </w:numPr>
        <w:spacing w:after="120"/>
        <w:jc w:val="both"/>
        <w:rPr>
          <w:rFonts w:asciiTheme="minorHAnsi" w:eastAsia="Times New Roman" w:hAnsiTheme="minorHAnsi" w:cstheme="minorHAnsi"/>
          <w:noProof w:val="0"/>
          <w:sz w:val="22"/>
          <w:szCs w:val="22"/>
          <w:lang w:val="en-US" w:eastAsia="da-DK"/>
        </w:rPr>
      </w:pPr>
      <w:r w:rsidRPr="0008432C">
        <w:rPr>
          <w:rFonts w:asciiTheme="minorHAnsi" w:eastAsia="Times New Roman" w:hAnsiTheme="minorHAnsi" w:cstheme="minorHAnsi"/>
          <w:sz w:val="22"/>
          <w:szCs w:val="22"/>
          <w:lang w:val="en-US" w:eastAsia="da-DK"/>
        </w:rPr>
        <w:t xml:space="preserve">that the Committee should recommend </w:t>
      </w:r>
      <w:r w:rsidRPr="0008432C">
        <w:rPr>
          <w:rFonts w:asciiTheme="minorHAnsi" w:hAnsiTheme="minorHAnsi" w:cstheme="minorHAnsi"/>
          <w:sz w:val="22"/>
          <w:szCs w:val="22"/>
          <w:lang w:val="en-US"/>
        </w:rPr>
        <w:t>the State party</w:t>
      </w:r>
      <w:r w:rsidRPr="0008432C">
        <w:rPr>
          <w:rFonts w:asciiTheme="minorHAnsi" w:eastAsia="Times New Roman" w:hAnsiTheme="minorHAnsi" w:cstheme="minorHAnsi"/>
          <w:sz w:val="22"/>
          <w:szCs w:val="22"/>
          <w:lang w:val="en-US" w:eastAsia="da-DK"/>
        </w:rPr>
        <w:t xml:space="preserve"> to repeal the “burka ban”, as in the attempt to remove the Islamic face veil from the public sphere, Denmark discriminates a small minority within a minority. These women are prevented from working, taking an education, hindered in self-determination and their economic, cultural and social development.</w:t>
      </w:r>
    </w:p>
    <w:p w14:paraId="1115BDEE" w14:textId="353B6241" w:rsidR="00B35BF2" w:rsidRPr="0008432C" w:rsidRDefault="004F15B3" w:rsidP="00EA0A5F">
      <w:pPr>
        <w:pStyle w:val="Listeafsnit"/>
        <w:numPr>
          <w:ilvl w:val="0"/>
          <w:numId w:val="13"/>
        </w:numPr>
        <w:spacing w:after="120"/>
        <w:jc w:val="both"/>
        <w:rPr>
          <w:rFonts w:asciiTheme="minorHAnsi" w:eastAsia="Times New Roman" w:hAnsiTheme="minorHAnsi" w:cstheme="minorHAnsi"/>
          <w:noProof w:val="0"/>
          <w:sz w:val="22"/>
          <w:szCs w:val="22"/>
          <w:lang w:val="en-US" w:eastAsia="da-DK"/>
        </w:rPr>
      </w:pPr>
      <w:r w:rsidRPr="0008432C">
        <w:rPr>
          <w:rFonts w:asciiTheme="minorHAnsi" w:eastAsia="Times New Roman" w:hAnsiTheme="minorHAnsi" w:cstheme="minorHAnsi"/>
          <w:sz w:val="22"/>
          <w:szCs w:val="22"/>
          <w:lang w:val="en-US" w:eastAsia="da-DK"/>
        </w:rPr>
        <w:t>t</w:t>
      </w:r>
      <w:r w:rsidR="00B35BF2" w:rsidRPr="0008432C">
        <w:rPr>
          <w:rFonts w:asciiTheme="minorHAnsi" w:eastAsia="Times New Roman" w:hAnsiTheme="minorHAnsi" w:cstheme="minorHAnsi"/>
          <w:sz w:val="22"/>
          <w:szCs w:val="22"/>
          <w:lang w:val="en-US" w:eastAsia="da-DK"/>
        </w:rPr>
        <w:t xml:space="preserve">hat the Committee should </w:t>
      </w:r>
      <w:r w:rsidRPr="0008432C">
        <w:rPr>
          <w:rFonts w:asciiTheme="minorHAnsi" w:eastAsia="Times New Roman" w:hAnsiTheme="minorHAnsi" w:cstheme="minorHAnsi"/>
          <w:sz w:val="22"/>
          <w:szCs w:val="22"/>
          <w:lang w:val="en-US" w:eastAsia="da-DK"/>
        </w:rPr>
        <w:t>raise the issue of the “unsettling” camps with the State party,</w:t>
      </w:r>
    </w:p>
    <w:p w14:paraId="169EA8AA" w14:textId="247F55DE" w:rsidR="0058468A" w:rsidRPr="0008432C" w:rsidRDefault="0058468A" w:rsidP="0058468A">
      <w:pPr>
        <w:pStyle w:val="Listeafsnit"/>
        <w:numPr>
          <w:ilvl w:val="0"/>
          <w:numId w:val="13"/>
        </w:numPr>
        <w:spacing w:after="120"/>
        <w:jc w:val="both"/>
        <w:rPr>
          <w:rFonts w:asciiTheme="minorHAnsi" w:hAnsiTheme="minorHAnsi" w:cstheme="minorHAnsi"/>
          <w:noProof w:val="0"/>
          <w:sz w:val="22"/>
        </w:rPr>
      </w:pPr>
      <w:r w:rsidRPr="0008432C">
        <w:rPr>
          <w:rFonts w:asciiTheme="minorHAnsi" w:eastAsia="Times New Roman" w:hAnsiTheme="minorHAnsi" w:cstheme="minorHAnsi"/>
          <w:sz w:val="22"/>
          <w:szCs w:val="22"/>
          <w:lang w:val="en-US" w:eastAsia="da-DK"/>
        </w:rPr>
        <w:t xml:space="preserve">that the Committee should recommend </w:t>
      </w:r>
      <w:r w:rsidRPr="0008432C">
        <w:rPr>
          <w:rFonts w:asciiTheme="minorHAnsi" w:hAnsiTheme="minorHAnsi" w:cstheme="minorHAnsi"/>
          <w:sz w:val="22"/>
          <w:szCs w:val="22"/>
          <w:lang w:val="en-US"/>
        </w:rPr>
        <w:t>the State party to review all social benefits and rights with the aim of avoiding discrimination in law as well as in practice.</w:t>
      </w:r>
    </w:p>
    <w:p w14:paraId="440DE82F" w14:textId="46D37613" w:rsidR="0058468A" w:rsidRPr="0008432C" w:rsidRDefault="0058468A" w:rsidP="0058468A">
      <w:pPr>
        <w:pStyle w:val="Listeafsnit"/>
        <w:numPr>
          <w:ilvl w:val="0"/>
          <w:numId w:val="13"/>
        </w:numPr>
        <w:spacing w:after="120"/>
        <w:jc w:val="both"/>
        <w:rPr>
          <w:rFonts w:asciiTheme="minorHAnsi" w:hAnsiTheme="minorHAnsi" w:cstheme="minorHAnsi"/>
          <w:noProof w:val="0"/>
          <w:sz w:val="22"/>
        </w:rPr>
      </w:pPr>
      <w:r w:rsidRPr="0008432C">
        <w:rPr>
          <w:rFonts w:asciiTheme="minorHAnsi" w:hAnsiTheme="minorHAnsi" w:cstheme="minorHAnsi"/>
          <w:sz w:val="22"/>
          <w:szCs w:val="22"/>
          <w:lang w:val="en-US"/>
        </w:rPr>
        <w:t xml:space="preserve">that the Committee should urge the State party to </w:t>
      </w:r>
      <w:r w:rsidRPr="0008432C">
        <w:rPr>
          <w:rFonts w:asciiTheme="minorHAnsi" w:eastAsia="Times New Roman" w:hAnsiTheme="minorHAnsi" w:cstheme="minorHAnsi"/>
          <w:sz w:val="22"/>
          <w:szCs w:val="22"/>
          <w:lang w:val="en-US" w:eastAsia="da-DK"/>
        </w:rPr>
        <w:t>ratify the Optional Protocol to the Covenant</w:t>
      </w:r>
      <w:r w:rsidR="0073725A" w:rsidRPr="0008432C">
        <w:rPr>
          <w:rFonts w:asciiTheme="minorHAnsi" w:eastAsia="Times New Roman" w:hAnsiTheme="minorHAnsi" w:cstheme="minorHAnsi"/>
          <w:sz w:val="22"/>
          <w:szCs w:val="22"/>
          <w:lang w:val="en-US" w:eastAsia="da-DK"/>
        </w:rPr>
        <w:t>.</w:t>
      </w:r>
    </w:p>
    <w:p w14:paraId="21BACEDD" w14:textId="77777777" w:rsidR="0058468A" w:rsidRPr="0008432C" w:rsidRDefault="0058468A" w:rsidP="00D00A94">
      <w:pPr>
        <w:spacing w:after="120"/>
        <w:ind w:left="360"/>
        <w:jc w:val="both"/>
        <w:rPr>
          <w:rFonts w:asciiTheme="minorHAnsi" w:eastAsia="Times New Roman" w:hAnsiTheme="minorHAnsi" w:cstheme="minorHAnsi"/>
          <w:noProof w:val="0"/>
          <w:sz w:val="22"/>
          <w:szCs w:val="22"/>
          <w:lang w:val="en-US" w:eastAsia="da-DK"/>
        </w:rPr>
      </w:pPr>
    </w:p>
    <w:sdt>
      <w:sdtPr>
        <w:rPr>
          <w:rFonts w:asciiTheme="minorHAnsi" w:eastAsiaTheme="minorHAnsi" w:hAnsiTheme="minorHAnsi" w:cstheme="minorHAnsi"/>
          <w:noProof/>
          <w:color w:val="auto"/>
          <w:sz w:val="24"/>
          <w:szCs w:val="24"/>
          <w:lang w:val="da-DK" w:eastAsia="en-US"/>
        </w:rPr>
        <w:id w:val="833815106"/>
        <w:docPartObj>
          <w:docPartGallery w:val="Table of Contents"/>
          <w:docPartUnique/>
        </w:docPartObj>
      </w:sdtPr>
      <w:sdtEndPr>
        <w:rPr>
          <w:rFonts w:ascii="Times New Roman" w:hAnsi="Times New Roman" w:cs="Times New Roman"/>
          <w:b/>
          <w:bCs/>
        </w:rPr>
      </w:sdtEndPr>
      <w:sdtContent>
        <w:p w14:paraId="12B9E2B7" w14:textId="77777777" w:rsidR="00A0180C" w:rsidRDefault="00A0180C">
          <w:pPr>
            <w:pStyle w:val="Overskrift"/>
            <w:rPr>
              <w:rFonts w:asciiTheme="minorHAnsi" w:eastAsiaTheme="minorHAnsi" w:hAnsiTheme="minorHAnsi" w:cstheme="minorHAnsi"/>
              <w:noProof/>
              <w:color w:val="auto"/>
              <w:sz w:val="24"/>
              <w:szCs w:val="24"/>
              <w:lang w:val="da-DK" w:eastAsia="en-US"/>
            </w:rPr>
          </w:pPr>
        </w:p>
        <w:p w14:paraId="7A3CA868" w14:textId="77777777" w:rsidR="00A0180C" w:rsidRDefault="00A0180C">
          <w:pPr>
            <w:pStyle w:val="Overskrift"/>
            <w:rPr>
              <w:rFonts w:asciiTheme="minorHAnsi" w:eastAsiaTheme="minorHAnsi" w:hAnsiTheme="minorHAnsi" w:cstheme="minorHAnsi"/>
              <w:noProof/>
              <w:color w:val="auto"/>
              <w:sz w:val="24"/>
              <w:szCs w:val="24"/>
              <w:lang w:val="da-DK" w:eastAsia="en-US"/>
            </w:rPr>
          </w:pPr>
        </w:p>
        <w:p w14:paraId="4BCDD2F1" w14:textId="77777777" w:rsidR="00A0180C" w:rsidRDefault="00A0180C">
          <w:pPr>
            <w:pStyle w:val="Overskrift"/>
            <w:rPr>
              <w:rFonts w:asciiTheme="minorHAnsi" w:eastAsiaTheme="minorHAnsi" w:hAnsiTheme="minorHAnsi" w:cstheme="minorHAnsi"/>
              <w:noProof/>
              <w:color w:val="auto"/>
              <w:sz w:val="24"/>
              <w:szCs w:val="24"/>
              <w:lang w:val="da-DK" w:eastAsia="en-US"/>
            </w:rPr>
          </w:pPr>
        </w:p>
        <w:p w14:paraId="24E07223" w14:textId="32224643" w:rsidR="00BF2CC7" w:rsidRPr="0008432C" w:rsidRDefault="0058468A">
          <w:pPr>
            <w:pStyle w:val="Overskrift"/>
            <w:rPr>
              <w:rFonts w:asciiTheme="minorHAnsi" w:hAnsiTheme="minorHAnsi" w:cstheme="minorHAnsi"/>
              <w:color w:val="auto"/>
              <w:sz w:val="28"/>
              <w:szCs w:val="22"/>
            </w:rPr>
          </w:pPr>
          <w:r w:rsidRPr="0008432C">
            <w:rPr>
              <w:rFonts w:asciiTheme="minorHAnsi" w:hAnsiTheme="minorHAnsi" w:cstheme="minorHAnsi"/>
              <w:color w:val="auto"/>
              <w:sz w:val="28"/>
              <w:szCs w:val="22"/>
            </w:rPr>
            <w:t>Table of c</w:t>
          </w:r>
          <w:r w:rsidR="00B53B19" w:rsidRPr="0008432C">
            <w:rPr>
              <w:rFonts w:asciiTheme="minorHAnsi" w:hAnsiTheme="minorHAnsi" w:cstheme="minorHAnsi"/>
              <w:color w:val="auto"/>
              <w:sz w:val="28"/>
              <w:szCs w:val="22"/>
            </w:rPr>
            <w:t>ontents</w:t>
          </w:r>
        </w:p>
        <w:p w14:paraId="6F3396A1" w14:textId="77777777" w:rsidR="00B53B19" w:rsidRPr="0008432C" w:rsidRDefault="00B53B19" w:rsidP="00D00A94">
          <w:pPr>
            <w:rPr>
              <w:rFonts w:asciiTheme="minorHAnsi" w:hAnsiTheme="minorHAnsi" w:cstheme="minorHAnsi"/>
            </w:rPr>
          </w:pPr>
        </w:p>
        <w:p w14:paraId="6CBC9A4B" w14:textId="220A0D03" w:rsidR="00A0180C" w:rsidRPr="00A0180C" w:rsidRDefault="00BF2CC7">
          <w:pPr>
            <w:pStyle w:val="Indholdsfortegnelse1"/>
            <w:tabs>
              <w:tab w:val="right" w:leader="dot" w:pos="10093"/>
            </w:tabs>
            <w:rPr>
              <w:rFonts w:asciiTheme="minorHAnsi" w:eastAsiaTheme="minorEastAsia" w:hAnsiTheme="minorHAnsi" w:cstheme="minorHAnsi"/>
              <w:szCs w:val="22"/>
              <w:lang w:eastAsia="en-GB"/>
            </w:rPr>
          </w:pPr>
          <w:r w:rsidRPr="00A0180C">
            <w:rPr>
              <w:rFonts w:asciiTheme="minorHAnsi" w:hAnsiTheme="minorHAnsi" w:cstheme="minorHAnsi"/>
              <w:szCs w:val="22"/>
            </w:rPr>
            <w:fldChar w:fldCharType="begin"/>
          </w:r>
          <w:r w:rsidRPr="00A0180C">
            <w:rPr>
              <w:rFonts w:asciiTheme="minorHAnsi" w:hAnsiTheme="minorHAnsi" w:cstheme="minorHAnsi"/>
              <w:szCs w:val="22"/>
            </w:rPr>
            <w:instrText xml:space="preserve"> TOC \o "1-3" \h \z \u </w:instrText>
          </w:r>
          <w:r w:rsidRPr="00A0180C">
            <w:rPr>
              <w:rFonts w:asciiTheme="minorHAnsi" w:hAnsiTheme="minorHAnsi" w:cstheme="minorHAnsi"/>
              <w:szCs w:val="22"/>
            </w:rPr>
            <w:fldChar w:fldCharType="separate"/>
          </w:r>
          <w:hyperlink w:anchor="_Toc18692379" w:history="1">
            <w:r w:rsidR="00A0180C" w:rsidRPr="00A0180C">
              <w:rPr>
                <w:rStyle w:val="Hyperlink"/>
                <w:rFonts w:asciiTheme="minorHAnsi" w:hAnsiTheme="minorHAnsi" w:cstheme="minorHAnsi"/>
                <w:szCs w:val="22"/>
              </w:rPr>
              <w:t>Recommendations</w:t>
            </w:r>
            <w:r w:rsidR="00A0180C" w:rsidRPr="00A0180C">
              <w:rPr>
                <w:rFonts w:asciiTheme="minorHAnsi" w:hAnsiTheme="minorHAnsi" w:cstheme="minorHAnsi"/>
                <w:webHidden/>
                <w:szCs w:val="22"/>
              </w:rPr>
              <w:tab/>
            </w:r>
            <w:r w:rsidR="00A0180C" w:rsidRPr="00A0180C">
              <w:rPr>
                <w:rFonts w:asciiTheme="minorHAnsi" w:hAnsiTheme="minorHAnsi" w:cstheme="minorHAnsi"/>
                <w:webHidden/>
                <w:szCs w:val="22"/>
              </w:rPr>
              <w:fldChar w:fldCharType="begin"/>
            </w:r>
            <w:r w:rsidR="00A0180C" w:rsidRPr="00A0180C">
              <w:rPr>
                <w:rFonts w:asciiTheme="minorHAnsi" w:hAnsiTheme="minorHAnsi" w:cstheme="minorHAnsi"/>
                <w:webHidden/>
                <w:szCs w:val="22"/>
              </w:rPr>
              <w:instrText xml:space="preserve"> PAGEREF _Toc18692379 \h </w:instrText>
            </w:r>
            <w:r w:rsidR="00A0180C" w:rsidRPr="00A0180C">
              <w:rPr>
                <w:rFonts w:asciiTheme="minorHAnsi" w:hAnsiTheme="minorHAnsi" w:cstheme="minorHAnsi"/>
                <w:webHidden/>
                <w:szCs w:val="22"/>
              </w:rPr>
            </w:r>
            <w:r w:rsidR="00A0180C" w:rsidRPr="00A0180C">
              <w:rPr>
                <w:rFonts w:asciiTheme="minorHAnsi" w:hAnsiTheme="minorHAnsi" w:cstheme="minorHAnsi"/>
                <w:webHidden/>
                <w:szCs w:val="22"/>
              </w:rPr>
              <w:fldChar w:fldCharType="separate"/>
            </w:r>
            <w:r w:rsidR="00932905">
              <w:rPr>
                <w:rFonts w:asciiTheme="minorHAnsi" w:hAnsiTheme="minorHAnsi" w:cstheme="minorHAnsi"/>
                <w:webHidden/>
                <w:szCs w:val="22"/>
              </w:rPr>
              <w:t>1</w:t>
            </w:r>
            <w:r w:rsidR="00A0180C" w:rsidRPr="00A0180C">
              <w:rPr>
                <w:rFonts w:asciiTheme="minorHAnsi" w:hAnsiTheme="minorHAnsi" w:cstheme="minorHAnsi"/>
                <w:webHidden/>
                <w:szCs w:val="22"/>
              </w:rPr>
              <w:fldChar w:fldCharType="end"/>
            </w:r>
          </w:hyperlink>
        </w:p>
        <w:p w14:paraId="1A78263C" w14:textId="5783EEE3" w:rsidR="00A0180C" w:rsidRPr="00A0180C" w:rsidRDefault="00D62CC6">
          <w:pPr>
            <w:pStyle w:val="Indholdsfortegnelse1"/>
            <w:tabs>
              <w:tab w:val="right" w:leader="dot" w:pos="10093"/>
            </w:tabs>
            <w:rPr>
              <w:rFonts w:asciiTheme="minorHAnsi" w:eastAsiaTheme="minorEastAsia" w:hAnsiTheme="minorHAnsi" w:cstheme="minorHAnsi"/>
              <w:szCs w:val="22"/>
              <w:lang w:eastAsia="en-GB"/>
            </w:rPr>
          </w:pPr>
          <w:hyperlink w:anchor="_Toc18692380" w:history="1">
            <w:r w:rsidR="00A0180C" w:rsidRPr="00A0180C">
              <w:rPr>
                <w:rStyle w:val="Hyperlink"/>
                <w:rFonts w:asciiTheme="minorHAnsi" w:hAnsiTheme="minorHAnsi" w:cstheme="minorHAnsi"/>
                <w:szCs w:val="22"/>
              </w:rPr>
              <w:t>1. The Ghetto Package - Articles 1, 2 (2) and 11</w:t>
            </w:r>
            <w:r w:rsidR="00A0180C" w:rsidRPr="00A0180C">
              <w:rPr>
                <w:rFonts w:asciiTheme="minorHAnsi" w:hAnsiTheme="minorHAnsi" w:cstheme="minorHAnsi"/>
                <w:webHidden/>
                <w:szCs w:val="22"/>
              </w:rPr>
              <w:tab/>
            </w:r>
            <w:r w:rsidR="00A0180C" w:rsidRPr="00A0180C">
              <w:rPr>
                <w:rFonts w:asciiTheme="minorHAnsi" w:hAnsiTheme="minorHAnsi" w:cstheme="minorHAnsi"/>
                <w:webHidden/>
                <w:szCs w:val="22"/>
              </w:rPr>
              <w:fldChar w:fldCharType="begin"/>
            </w:r>
            <w:r w:rsidR="00A0180C" w:rsidRPr="00A0180C">
              <w:rPr>
                <w:rFonts w:asciiTheme="minorHAnsi" w:hAnsiTheme="minorHAnsi" w:cstheme="minorHAnsi"/>
                <w:webHidden/>
                <w:szCs w:val="22"/>
              </w:rPr>
              <w:instrText xml:space="preserve"> PAGEREF _Toc18692380 \h </w:instrText>
            </w:r>
            <w:r w:rsidR="00A0180C" w:rsidRPr="00A0180C">
              <w:rPr>
                <w:rFonts w:asciiTheme="minorHAnsi" w:hAnsiTheme="minorHAnsi" w:cstheme="minorHAnsi"/>
                <w:webHidden/>
                <w:szCs w:val="22"/>
              </w:rPr>
            </w:r>
            <w:r w:rsidR="00A0180C" w:rsidRPr="00A0180C">
              <w:rPr>
                <w:rFonts w:asciiTheme="minorHAnsi" w:hAnsiTheme="minorHAnsi" w:cstheme="minorHAnsi"/>
                <w:webHidden/>
                <w:szCs w:val="22"/>
              </w:rPr>
              <w:fldChar w:fldCharType="separate"/>
            </w:r>
            <w:r w:rsidR="00932905">
              <w:rPr>
                <w:rFonts w:asciiTheme="minorHAnsi" w:hAnsiTheme="minorHAnsi" w:cstheme="minorHAnsi"/>
                <w:webHidden/>
                <w:szCs w:val="22"/>
              </w:rPr>
              <w:t>3</w:t>
            </w:r>
            <w:r w:rsidR="00A0180C" w:rsidRPr="00A0180C">
              <w:rPr>
                <w:rFonts w:asciiTheme="minorHAnsi" w:hAnsiTheme="minorHAnsi" w:cstheme="minorHAnsi"/>
                <w:webHidden/>
                <w:szCs w:val="22"/>
              </w:rPr>
              <w:fldChar w:fldCharType="end"/>
            </w:r>
          </w:hyperlink>
        </w:p>
        <w:p w14:paraId="0E5F905C" w14:textId="23C5D350" w:rsidR="00A0180C" w:rsidRPr="00A0180C" w:rsidRDefault="00D62CC6">
          <w:pPr>
            <w:pStyle w:val="Indholdsfortegnelse2"/>
            <w:tabs>
              <w:tab w:val="right" w:leader="dot" w:pos="10093"/>
            </w:tabs>
            <w:rPr>
              <w:rFonts w:asciiTheme="minorHAnsi" w:eastAsiaTheme="minorEastAsia" w:hAnsiTheme="minorHAnsi" w:cstheme="minorHAnsi"/>
              <w:szCs w:val="22"/>
              <w:lang w:eastAsia="en-GB"/>
            </w:rPr>
          </w:pPr>
          <w:hyperlink w:anchor="_Toc18692381" w:history="1">
            <w:r w:rsidR="00A0180C" w:rsidRPr="00A0180C">
              <w:rPr>
                <w:rStyle w:val="Hyperlink"/>
                <w:rFonts w:asciiTheme="minorHAnsi" w:hAnsiTheme="minorHAnsi" w:cstheme="minorHAnsi"/>
                <w:szCs w:val="22"/>
              </w:rPr>
              <w:t>1.1 Background</w:t>
            </w:r>
            <w:r w:rsidR="00A0180C" w:rsidRPr="00A0180C">
              <w:rPr>
                <w:rFonts w:asciiTheme="minorHAnsi" w:hAnsiTheme="minorHAnsi" w:cstheme="minorHAnsi"/>
                <w:webHidden/>
                <w:szCs w:val="22"/>
              </w:rPr>
              <w:tab/>
            </w:r>
            <w:r w:rsidR="00A0180C" w:rsidRPr="00A0180C">
              <w:rPr>
                <w:rFonts w:asciiTheme="minorHAnsi" w:hAnsiTheme="minorHAnsi" w:cstheme="minorHAnsi"/>
                <w:webHidden/>
                <w:szCs w:val="22"/>
              </w:rPr>
              <w:fldChar w:fldCharType="begin"/>
            </w:r>
            <w:r w:rsidR="00A0180C" w:rsidRPr="00A0180C">
              <w:rPr>
                <w:rFonts w:asciiTheme="minorHAnsi" w:hAnsiTheme="minorHAnsi" w:cstheme="minorHAnsi"/>
                <w:webHidden/>
                <w:szCs w:val="22"/>
              </w:rPr>
              <w:instrText xml:space="preserve"> PAGEREF _Toc18692381 \h </w:instrText>
            </w:r>
            <w:r w:rsidR="00A0180C" w:rsidRPr="00A0180C">
              <w:rPr>
                <w:rFonts w:asciiTheme="minorHAnsi" w:hAnsiTheme="minorHAnsi" w:cstheme="minorHAnsi"/>
                <w:webHidden/>
                <w:szCs w:val="22"/>
              </w:rPr>
            </w:r>
            <w:r w:rsidR="00A0180C" w:rsidRPr="00A0180C">
              <w:rPr>
                <w:rFonts w:asciiTheme="minorHAnsi" w:hAnsiTheme="minorHAnsi" w:cstheme="minorHAnsi"/>
                <w:webHidden/>
                <w:szCs w:val="22"/>
              </w:rPr>
              <w:fldChar w:fldCharType="separate"/>
            </w:r>
            <w:r w:rsidR="00932905">
              <w:rPr>
                <w:rFonts w:asciiTheme="minorHAnsi" w:hAnsiTheme="minorHAnsi" w:cstheme="minorHAnsi"/>
                <w:webHidden/>
                <w:szCs w:val="22"/>
              </w:rPr>
              <w:t>3</w:t>
            </w:r>
            <w:r w:rsidR="00A0180C" w:rsidRPr="00A0180C">
              <w:rPr>
                <w:rFonts w:asciiTheme="minorHAnsi" w:hAnsiTheme="minorHAnsi" w:cstheme="minorHAnsi"/>
                <w:webHidden/>
                <w:szCs w:val="22"/>
              </w:rPr>
              <w:fldChar w:fldCharType="end"/>
            </w:r>
          </w:hyperlink>
        </w:p>
        <w:p w14:paraId="0331D49F" w14:textId="3266605A" w:rsidR="00A0180C" w:rsidRPr="00A0180C" w:rsidRDefault="00D62CC6">
          <w:pPr>
            <w:pStyle w:val="Indholdsfortegnelse2"/>
            <w:tabs>
              <w:tab w:val="right" w:leader="dot" w:pos="10093"/>
            </w:tabs>
            <w:rPr>
              <w:rFonts w:asciiTheme="minorHAnsi" w:eastAsiaTheme="minorEastAsia" w:hAnsiTheme="minorHAnsi" w:cstheme="minorHAnsi"/>
              <w:szCs w:val="22"/>
              <w:lang w:eastAsia="en-GB"/>
            </w:rPr>
          </w:pPr>
          <w:hyperlink w:anchor="_Toc18692382" w:history="1">
            <w:r w:rsidR="00A0180C" w:rsidRPr="00A0180C">
              <w:rPr>
                <w:rStyle w:val="Hyperlink"/>
                <w:rFonts w:asciiTheme="minorHAnsi" w:hAnsiTheme="minorHAnsi" w:cstheme="minorHAnsi"/>
                <w:szCs w:val="22"/>
              </w:rPr>
              <w:t>1.2 Definition of “ghettos”</w:t>
            </w:r>
            <w:r w:rsidR="00A0180C" w:rsidRPr="00A0180C">
              <w:rPr>
                <w:rFonts w:asciiTheme="minorHAnsi" w:hAnsiTheme="minorHAnsi" w:cstheme="minorHAnsi"/>
                <w:webHidden/>
                <w:szCs w:val="22"/>
              </w:rPr>
              <w:tab/>
            </w:r>
            <w:r w:rsidR="00A0180C" w:rsidRPr="00A0180C">
              <w:rPr>
                <w:rFonts w:asciiTheme="minorHAnsi" w:hAnsiTheme="minorHAnsi" w:cstheme="minorHAnsi"/>
                <w:webHidden/>
                <w:szCs w:val="22"/>
              </w:rPr>
              <w:fldChar w:fldCharType="begin"/>
            </w:r>
            <w:r w:rsidR="00A0180C" w:rsidRPr="00A0180C">
              <w:rPr>
                <w:rFonts w:asciiTheme="minorHAnsi" w:hAnsiTheme="minorHAnsi" w:cstheme="minorHAnsi"/>
                <w:webHidden/>
                <w:szCs w:val="22"/>
              </w:rPr>
              <w:instrText xml:space="preserve"> PAGEREF _Toc18692382 \h </w:instrText>
            </w:r>
            <w:r w:rsidR="00A0180C" w:rsidRPr="00A0180C">
              <w:rPr>
                <w:rFonts w:asciiTheme="minorHAnsi" w:hAnsiTheme="minorHAnsi" w:cstheme="minorHAnsi"/>
                <w:webHidden/>
                <w:szCs w:val="22"/>
              </w:rPr>
            </w:r>
            <w:r w:rsidR="00A0180C" w:rsidRPr="00A0180C">
              <w:rPr>
                <w:rFonts w:asciiTheme="minorHAnsi" w:hAnsiTheme="minorHAnsi" w:cstheme="minorHAnsi"/>
                <w:webHidden/>
                <w:szCs w:val="22"/>
              </w:rPr>
              <w:fldChar w:fldCharType="separate"/>
            </w:r>
            <w:r w:rsidR="00932905">
              <w:rPr>
                <w:rFonts w:asciiTheme="minorHAnsi" w:hAnsiTheme="minorHAnsi" w:cstheme="minorHAnsi"/>
                <w:webHidden/>
                <w:szCs w:val="22"/>
              </w:rPr>
              <w:t>5</w:t>
            </w:r>
            <w:r w:rsidR="00A0180C" w:rsidRPr="00A0180C">
              <w:rPr>
                <w:rFonts w:asciiTheme="minorHAnsi" w:hAnsiTheme="minorHAnsi" w:cstheme="minorHAnsi"/>
                <w:webHidden/>
                <w:szCs w:val="22"/>
              </w:rPr>
              <w:fldChar w:fldCharType="end"/>
            </w:r>
          </w:hyperlink>
        </w:p>
        <w:p w14:paraId="29B677E8" w14:textId="207C1CB1" w:rsidR="00A0180C" w:rsidRPr="00A0180C" w:rsidRDefault="00D62CC6">
          <w:pPr>
            <w:pStyle w:val="Indholdsfortegnelse2"/>
            <w:tabs>
              <w:tab w:val="right" w:leader="dot" w:pos="10093"/>
            </w:tabs>
            <w:rPr>
              <w:rFonts w:asciiTheme="minorHAnsi" w:eastAsiaTheme="minorEastAsia" w:hAnsiTheme="minorHAnsi" w:cstheme="minorHAnsi"/>
              <w:szCs w:val="22"/>
              <w:lang w:eastAsia="en-GB"/>
            </w:rPr>
          </w:pPr>
          <w:hyperlink w:anchor="_Toc18692383" w:history="1">
            <w:r w:rsidR="00A0180C" w:rsidRPr="00A0180C">
              <w:rPr>
                <w:rStyle w:val="Hyperlink"/>
                <w:rFonts w:asciiTheme="minorHAnsi" w:hAnsiTheme="minorHAnsi" w:cstheme="minorHAnsi"/>
                <w:szCs w:val="22"/>
              </w:rPr>
              <w:t>1.3 Changing housing types – Articles 2 (2) and 11 (1) - The Danish Non-profit Housing Sector</w:t>
            </w:r>
            <w:r w:rsidR="00A0180C" w:rsidRPr="00A0180C">
              <w:rPr>
                <w:rFonts w:asciiTheme="minorHAnsi" w:hAnsiTheme="minorHAnsi" w:cstheme="minorHAnsi"/>
                <w:webHidden/>
                <w:szCs w:val="22"/>
              </w:rPr>
              <w:tab/>
            </w:r>
            <w:r w:rsidR="00A0180C" w:rsidRPr="00A0180C">
              <w:rPr>
                <w:rFonts w:asciiTheme="minorHAnsi" w:hAnsiTheme="minorHAnsi" w:cstheme="minorHAnsi"/>
                <w:webHidden/>
                <w:szCs w:val="22"/>
              </w:rPr>
              <w:fldChar w:fldCharType="begin"/>
            </w:r>
            <w:r w:rsidR="00A0180C" w:rsidRPr="00A0180C">
              <w:rPr>
                <w:rFonts w:asciiTheme="minorHAnsi" w:hAnsiTheme="minorHAnsi" w:cstheme="minorHAnsi"/>
                <w:webHidden/>
                <w:szCs w:val="22"/>
              </w:rPr>
              <w:instrText xml:space="preserve"> PAGEREF _Toc18692383 \h </w:instrText>
            </w:r>
            <w:r w:rsidR="00A0180C" w:rsidRPr="00A0180C">
              <w:rPr>
                <w:rFonts w:asciiTheme="minorHAnsi" w:hAnsiTheme="minorHAnsi" w:cstheme="minorHAnsi"/>
                <w:webHidden/>
                <w:szCs w:val="22"/>
              </w:rPr>
            </w:r>
            <w:r w:rsidR="00A0180C" w:rsidRPr="00A0180C">
              <w:rPr>
                <w:rFonts w:asciiTheme="minorHAnsi" w:hAnsiTheme="minorHAnsi" w:cstheme="minorHAnsi"/>
                <w:webHidden/>
                <w:szCs w:val="22"/>
              </w:rPr>
              <w:fldChar w:fldCharType="separate"/>
            </w:r>
            <w:r w:rsidR="00932905">
              <w:rPr>
                <w:rFonts w:asciiTheme="minorHAnsi" w:hAnsiTheme="minorHAnsi" w:cstheme="minorHAnsi"/>
                <w:webHidden/>
                <w:szCs w:val="22"/>
              </w:rPr>
              <w:t>6</w:t>
            </w:r>
            <w:r w:rsidR="00A0180C" w:rsidRPr="00A0180C">
              <w:rPr>
                <w:rFonts w:asciiTheme="minorHAnsi" w:hAnsiTheme="minorHAnsi" w:cstheme="minorHAnsi"/>
                <w:webHidden/>
                <w:szCs w:val="22"/>
              </w:rPr>
              <w:fldChar w:fldCharType="end"/>
            </w:r>
          </w:hyperlink>
        </w:p>
        <w:p w14:paraId="5822D633" w14:textId="509119E1" w:rsidR="00A0180C" w:rsidRPr="00A0180C" w:rsidRDefault="00D62CC6">
          <w:pPr>
            <w:pStyle w:val="Indholdsfortegnelse3"/>
            <w:tabs>
              <w:tab w:val="right" w:leader="dot" w:pos="10093"/>
            </w:tabs>
            <w:rPr>
              <w:rFonts w:asciiTheme="minorHAnsi" w:eastAsiaTheme="minorEastAsia" w:hAnsiTheme="minorHAnsi" w:cstheme="minorHAnsi"/>
              <w:szCs w:val="22"/>
              <w:lang w:eastAsia="en-GB"/>
            </w:rPr>
          </w:pPr>
          <w:hyperlink w:anchor="_Toc18692384" w:history="1">
            <w:r w:rsidR="00A0180C" w:rsidRPr="00A0180C">
              <w:rPr>
                <w:rStyle w:val="Hyperlink"/>
                <w:rFonts w:asciiTheme="minorHAnsi" w:hAnsiTheme="minorHAnsi" w:cstheme="minorHAnsi"/>
                <w:szCs w:val="22"/>
              </w:rPr>
              <w:t>1.3.1 Dismantling “ghettos” - Article 11 (1)</w:t>
            </w:r>
            <w:r w:rsidR="00A0180C" w:rsidRPr="00A0180C">
              <w:rPr>
                <w:rFonts w:asciiTheme="minorHAnsi" w:hAnsiTheme="minorHAnsi" w:cstheme="minorHAnsi"/>
                <w:webHidden/>
                <w:szCs w:val="22"/>
              </w:rPr>
              <w:tab/>
            </w:r>
            <w:r w:rsidR="00A0180C" w:rsidRPr="00A0180C">
              <w:rPr>
                <w:rFonts w:asciiTheme="minorHAnsi" w:hAnsiTheme="minorHAnsi" w:cstheme="minorHAnsi"/>
                <w:webHidden/>
                <w:szCs w:val="22"/>
              </w:rPr>
              <w:fldChar w:fldCharType="begin"/>
            </w:r>
            <w:r w:rsidR="00A0180C" w:rsidRPr="00A0180C">
              <w:rPr>
                <w:rFonts w:asciiTheme="minorHAnsi" w:hAnsiTheme="minorHAnsi" w:cstheme="minorHAnsi"/>
                <w:webHidden/>
                <w:szCs w:val="22"/>
              </w:rPr>
              <w:instrText xml:space="preserve"> PAGEREF _Toc18692384 \h </w:instrText>
            </w:r>
            <w:r w:rsidR="00A0180C" w:rsidRPr="00A0180C">
              <w:rPr>
                <w:rFonts w:asciiTheme="minorHAnsi" w:hAnsiTheme="minorHAnsi" w:cstheme="minorHAnsi"/>
                <w:webHidden/>
                <w:szCs w:val="22"/>
              </w:rPr>
            </w:r>
            <w:r w:rsidR="00A0180C" w:rsidRPr="00A0180C">
              <w:rPr>
                <w:rFonts w:asciiTheme="minorHAnsi" w:hAnsiTheme="minorHAnsi" w:cstheme="minorHAnsi"/>
                <w:webHidden/>
                <w:szCs w:val="22"/>
              </w:rPr>
              <w:fldChar w:fldCharType="separate"/>
            </w:r>
            <w:r w:rsidR="00932905">
              <w:rPr>
                <w:rFonts w:asciiTheme="minorHAnsi" w:hAnsiTheme="minorHAnsi" w:cstheme="minorHAnsi"/>
                <w:webHidden/>
                <w:szCs w:val="22"/>
              </w:rPr>
              <w:t>7</w:t>
            </w:r>
            <w:r w:rsidR="00A0180C" w:rsidRPr="00A0180C">
              <w:rPr>
                <w:rFonts w:asciiTheme="minorHAnsi" w:hAnsiTheme="minorHAnsi" w:cstheme="minorHAnsi"/>
                <w:webHidden/>
                <w:szCs w:val="22"/>
              </w:rPr>
              <w:fldChar w:fldCharType="end"/>
            </w:r>
          </w:hyperlink>
        </w:p>
        <w:p w14:paraId="4B8047FB" w14:textId="6D5CC8C7" w:rsidR="00A0180C" w:rsidRPr="00A0180C" w:rsidRDefault="00D62CC6">
          <w:pPr>
            <w:pStyle w:val="Indholdsfortegnelse3"/>
            <w:tabs>
              <w:tab w:val="right" w:leader="dot" w:pos="10093"/>
            </w:tabs>
            <w:rPr>
              <w:rFonts w:asciiTheme="minorHAnsi" w:eastAsiaTheme="minorEastAsia" w:hAnsiTheme="minorHAnsi" w:cstheme="minorHAnsi"/>
              <w:szCs w:val="22"/>
              <w:lang w:eastAsia="en-GB"/>
            </w:rPr>
          </w:pPr>
          <w:hyperlink w:anchor="_Toc18692385" w:history="1">
            <w:r w:rsidR="00A0180C" w:rsidRPr="00A0180C">
              <w:rPr>
                <w:rStyle w:val="Hyperlink"/>
                <w:rFonts w:asciiTheme="minorHAnsi" w:hAnsiTheme="minorHAnsi" w:cstheme="minorHAnsi"/>
                <w:szCs w:val="22"/>
              </w:rPr>
              <w:t>1.3.2 Allocation of Housing  – Articles 2 (2) and 11 (1)</w:t>
            </w:r>
            <w:r w:rsidR="00A0180C" w:rsidRPr="00A0180C">
              <w:rPr>
                <w:rFonts w:asciiTheme="minorHAnsi" w:hAnsiTheme="minorHAnsi" w:cstheme="minorHAnsi"/>
                <w:webHidden/>
                <w:szCs w:val="22"/>
              </w:rPr>
              <w:tab/>
            </w:r>
            <w:r w:rsidR="00A0180C" w:rsidRPr="00A0180C">
              <w:rPr>
                <w:rFonts w:asciiTheme="minorHAnsi" w:hAnsiTheme="minorHAnsi" w:cstheme="minorHAnsi"/>
                <w:webHidden/>
                <w:szCs w:val="22"/>
              </w:rPr>
              <w:fldChar w:fldCharType="begin"/>
            </w:r>
            <w:r w:rsidR="00A0180C" w:rsidRPr="00A0180C">
              <w:rPr>
                <w:rFonts w:asciiTheme="minorHAnsi" w:hAnsiTheme="minorHAnsi" w:cstheme="minorHAnsi"/>
                <w:webHidden/>
                <w:szCs w:val="22"/>
              </w:rPr>
              <w:instrText xml:space="preserve"> PAGEREF _Toc18692385 \h </w:instrText>
            </w:r>
            <w:r w:rsidR="00A0180C" w:rsidRPr="00A0180C">
              <w:rPr>
                <w:rFonts w:asciiTheme="minorHAnsi" w:hAnsiTheme="minorHAnsi" w:cstheme="minorHAnsi"/>
                <w:webHidden/>
                <w:szCs w:val="22"/>
              </w:rPr>
            </w:r>
            <w:r w:rsidR="00A0180C" w:rsidRPr="00A0180C">
              <w:rPr>
                <w:rFonts w:asciiTheme="minorHAnsi" w:hAnsiTheme="minorHAnsi" w:cstheme="minorHAnsi"/>
                <w:webHidden/>
                <w:szCs w:val="22"/>
              </w:rPr>
              <w:fldChar w:fldCharType="separate"/>
            </w:r>
            <w:r w:rsidR="00932905">
              <w:rPr>
                <w:rFonts w:asciiTheme="minorHAnsi" w:hAnsiTheme="minorHAnsi" w:cstheme="minorHAnsi"/>
                <w:webHidden/>
                <w:szCs w:val="22"/>
              </w:rPr>
              <w:t>7</w:t>
            </w:r>
            <w:r w:rsidR="00A0180C" w:rsidRPr="00A0180C">
              <w:rPr>
                <w:rFonts w:asciiTheme="minorHAnsi" w:hAnsiTheme="minorHAnsi" w:cstheme="minorHAnsi"/>
                <w:webHidden/>
                <w:szCs w:val="22"/>
              </w:rPr>
              <w:fldChar w:fldCharType="end"/>
            </w:r>
          </w:hyperlink>
        </w:p>
        <w:p w14:paraId="13563FC7" w14:textId="6B0D63DD" w:rsidR="00A0180C" w:rsidRPr="00A0180C" w:rsidRDefault="00D62CC6">
          <w:pPr>
            <w:pStyle w:val="Indholdsfortegnelse3"/>
            <w:tabs>
              <w:tab w:val="right" w:leader="dot" w:pos="10093"/>
            </w:tabs>
            <w:rPr>
              <w:rFonts w:asciiTheme="minorHAnsi" w:eastAsiaTheme="minorEastAsia" w:hAnsiTheme="minorHAnsi" w:cstheme="minorHAnsi"/>
              <w:szCs w:val="22"/>
              <w:lang w:eastAsia="en-GB"/>
            </w:rPr>
          </w:pPr>
          <w:hyperlink w:anchor="_Toc18692386" w:history="1">
            <w:r w:rsidR="00A0180C" w:rsidRPr="00A0180C">
              <w:rPr>
                <w:rStyle w:val="Hyperlink"/>
                <w:rFonts w:asciiTheme="minorHAnsi" w:eastAsia="Times New Roman" w:hAnsiTheme="minorHAnsi" w:cstheme="minorHAnsi"/>
                <w:iCs/>
                <w:szCs w:val="22"/>
                <w:lang w:eastAsia="da-DK"/>
              </w:rPr>
              <w:t>1.3.3</w:t>
            </w:r>
            <w:r w:rsidR="00A0180C" w:rsidRPr="00A0180C">
              <w:rPr>
                <w:rStyle w:val="Hyperlink"/>
                <w:rFonts w:asciiTheme="minorHAnsi" w:hAnsiTheme="minorHAnsi" w:cstheme="minorHAnsi"/>
                <w:szCs w:val="22"/>
              </w:rPr>
              <w:t xml:space="preserve"> Exclusion of people of “non-Western” background - Articles 2 (2) and 15 (1) (a)</w:t>
            </w:r>
            <w:r w:rsidR="00A0180C" w:rsidRPr="00A0180C">
              <w:rPr>
                <w:rFonts w:asciiTheme="minorHAnsi" w:hAnsiTheme="minorHAnsi" w:cstheme="minorHAnsi"/>
                <w:webHidden/>
                <w:szCs w:val="22"/>
              </w:rPr>
              <w:tab/>
            </w:r>
            <w:r w:rsidR="00A0180C" w:rsidRPr="00A0180C">
              <w:rPr>
                <w:rFonts w:asciiTheme="minorHAnsi" w:hAnsiTheme="minorHAnsi" w:cstheme="minorHAnsi"/>
                <w:webHidden/>
                <w:szCs w:val="22"/>
              </w:rPr>
              <w:fldChar w:fldCharType="begin"/>
            </w:r>
            <w:r w:rsidR="00A0180C" w:rsidRPr="00A0180C">
              <w:rPr>
                <w:rFonts w:asciiTheme="minorHAnsi" w:hAnsiTheme="minorHAnsi" w:cstheme="minorHAnsi"/>
                <w:webHidden/>
                <w:szCs w:val="22"/>
              </w:rPr>
              <w:instrText xml:space="preserve"> PAGEREF _Toc18692386 \h </w:instrText>
            </w:r>
            <w:r w:rsidR="00A0180C" w:rsidRPr="00A0180C">
              <w:rPr>
                <w:rFonts w:asciiTheme="minorHAnsi" w:hAnsiTheme="minorHAnsi" w:cstheme="minorHAnsi"/>
                <w:webHidden/>
                <w:szCs w:val="22"/>
              </w:rPr>
            </w:r>
            <w:r w:rsidR="00A0180C" w:rsidRPr="00A0180C">
              <w:rPr>
                <w:rFonts w:asciiTheme="minorHAnsi" w:hAnsiTheme="minorHAnsi" w:cstheme="minorHAnsi"/>
                <w:webHidden/>
                <w:szCs w:val="22"/>
              </w:rPr>
              <w:fldChar w:fldCharType="separate"/>
            </w:r>
            <w:r w:rsidR="00932905">
              <w:rPr>
                <w:rFonts w:asciiTheme="minorHAnsi" w:hAnsiTheme="minorHAnsi" w:cstheme="minorHAnsi"/>
                <w:webHidden/>
                <w:szCs w:val="22"/>
              </w:rPr>
              <w:t>7</w:t>
            </w:r>
            <w:r w:rsidR="00A0180C" w:rsidRPr="00A0180C">
              <w:rPr>
                <w:rFonts w:asciiTheme="minorHAnsi" w:hAnsiTheme="minorHAnsi" w:cstheme="minorHAnsi"/>
                <w:webHidden/>
                <w:szCs w:val="22"/>
              </w:rPr>
              <w:fldChar w:fldCharType="end"/>
            </w:r>
          </w:hyperlink>
        </w:p>
        <w:p w14:paraId="6ED975BB" w14:textId="1D1CAE8C" w:rsidR="00A0180C" w:rsidRPr="00A0180C" w:rsidRDefault="00D62CC6">
          <w:pPr>
            <w:pStyle w:val="Indholdsfortegnelse2"/>
            <w:tabs>
              <w:tab w:val="right" w:leader="dot" w:pos="10093"/>
            </w:tabs>
            <w:rPr>
              <w:rFonts w:asciiTheme="minorHAnsi" w:eastAsiaTheme="minorEastAsia" w:hAnsiTheme="minorHAnsi" w:cstheme="minorHAnsi"/>
              <w:szCs w:val="22"/>
              <w:lang w:eastAsia="en-GB"/>
            </w:rPr>
          </w:pPr>
          <w:hyperlink w:anchor="_Toc18692387" w:history="1">
            <w:r w:rsidR="00A0180C" w:rsidRPr="00A0180C">
              <w:rPr>
                <w:rStyle w:val="Hyperlink"/>
                <w:rFonts w:asciiTheme="minorHAnsi" w:hAnsiTheme="minorHAnsi" w:cstheme="minorHAnsi"/>
                <w:szCs w:val="22"/>
              </w:rPr>
              <w:t>1.4 Double-punishment zones – Article 2 (2)</w:t>
            </w:r>
            <w:r w:rsidR="00A0180C" w:rsidRPr="00A0180C">
              <w:rPr>
                <w:rFonts w:asciiTheme="minorHAnsi" w:hAnsiTheme="minorHAnsi" w:cstheme="minorHAnsi"/>
                <w:webHidden/>
                <w:szCs w:val="22"/>
              </w:rPr>
              <w:tab/>
            </w:r>
            <w:r w:rsidR="00A0180C" w:rsidRPr="00A0180C">
              <w:rPr>
                <w:rFonts w:asciiTheme="minorHAnsi" w:hAnsiTheme="minorHAnsi" w:cstheme="minorHAnsi"/>
                <w:webHidden/>
                <w:szCs w:val="22"/>
              </w:rPr>
              <w:fldChar w:fldCharType="begin"/>
            </w:r>
            <w:r w:rsidR="00A0180C" w:rsidRPr="00A0180C">
              <w:rPr>
                <w:rFonts w:asciiTheme="minorHAnsi" w:hAnsiTheme="minorHAnsi" w:cstheme="minorHAnsi"/>
                <w:webHidden/>
                <w:szCs w:val="22"/>
              </w:rPr>
              <w:instrText xml:space="preserve"> PAGEREF _Toc18692387 \h </w:instrText>
            </w:r>
            <w:r w:rsidR="00A0180C" w:rsidRPr="00A0180C">
              <w:rPr>
                <w:rFonts w:asciiTheme="minorHAnsi" w:hAnsiTheme="minorHAnsi" w:cstheme="minorHAnsi"/>
                <w:webHidden/>
                <w:szCs w:val="22"/>
              </w:rPr>
            </w:r>
            <w:r w:rsidR="00A0180C" w:rsidRPr="00A0180C">
              <w:rPr>
                <w:rFonts w:asciiTheme="minorHAnsi" w:hAnsiTheme="minorHAnsi" w:cstheme="minorHAnsi"/>
                <w:webHidden/>
                <w:szCs w:val="22"/>
              </w:rPr>
              <w:fldChar w:fldCharType="separate"/>
            </w:r>
            <w:r w:rsidR="00932905">
              <w:rPr>
                <w:rFonts w:asciiTheme="minorHAnsi" w:hAnsiTheme="minorHAnsi" w:cstheme="minorHAnsi"/>
                <w:webHidden/>
                <w:szCs w:val="22"/>
              </w:rPr>
              <w:t>8</w:t>
            </w:r>
            <w:r w:rsidR="00A0180C" w:rsidRPr="00A0180C">
              <w:rPr>
                <w:rFonts w:asciiTheme="minorHAnsi" w:hAnsiTheme="minorHAnsi" w:cstheme="minorHAnsi"/>
                <w:webHidden/>
                <w:szCs w:val="22"/>
              </w:rPr>
              <w:fldChar w:fldCharType="end"/>
            </w:r>
          </w:hyperlink>
        </w:p>
        <w:p w14:paraId="278668DE" w14:textId="4FDF8C04" w:rsidR="00A0180C" w:rsidRPr="00A0180C" w:rsidRDefault="00D62CC6">
          <w:pPr>
            <w:pStyle w:val="Indholdsfortegnelse2"/>
            <w:tabs>
              <w:tab w:val="right" w:leader="dot" w:pos="10093"/>
            </w:tabs>
            <w:rPr>
              <w:rFonts w:asciiTheme="minorHAnsi" w:eastAsiaTheme="minorEastAsia" w:hAnsiTheme="minorHAnsi" w:cstheme="minorHAnsi"/>
              <w:szCs w:val="22"/>
              <w:lang w:eastAsia="en-GB"/>
            </w:rPr>
          </w:pPr>
          <w:hyperlink w:anchor="_Toc18692388" w:history="1">
            <w:r w:rsidR="00A0180C" w:rsidRPr="00A0180C">
              <w:rPr>
                <w:rStyle w:val="Hyperlink"/>
                <w:rFonts w:asciiTheme="minorHAnsi" w:hAnsiTheme="minorHAnsi" w:cstheme="minorHAnsi"/>
                <w:szCs w:val="22"/>
              </w:rPr>
              <w:t>1.5 “Re-education visits”</w:t>
            </w:r>
            <w:r w:rsidR="00A0180C" w:rsidRPr="00A0180C">
              <w:rPr>
                <w:rFonts w:asciiTheme="minorHAnsi" w:hAnsiTheme="minorHAnsi" w:cstheme="minorHAnsi"/>
                <w:webHidden/>
                <w:szCs w:val="22"/>
              </w:rPr>
              <w:tab/>
            </w:r>
            <w:r w:rsidR="00A0180C" w:rsidRPr="00A0180C">
              <w:rPr>
                <w:rFonts w:asciiTheme="minorHAnsi" w:hAnsiTheme="minorHAnsi" w:cstheme="minorHAnsi"/>
                <w:webHidden/>
                <w:szCs w:val="22"/>
              </w:rPr>
              <w:fldChar w:fldCharType="begin"/>
            </w:r>
            <w:r w:rsidR="00A0180C" w:rsidRPr="00A0180C">
              <w:rPr>
                <w:rFonts w:asciiTheme="minorHAnsi" w:hAnsiTheme="minorHAnsi" w:cstheme="minorHAnsi"/>
                <w:webHidden/>
                <w:szCs w:val="22"/>
              </w:rPr>
              <w:instrText xml:space="preserve"> PAGEREF _Toc18692388 \h </w:instrText>
            </w:r>
            <w:r w:rsidR="00A0180C" w:rsidRPr="00A0180C">
              <w:rPr>
                <w:rFonts w:asciiTheme="minorHAnsi" w:hAnsiTheme="minorHAnsi" w:cstheme="minorHAnsi"/>
                <w:webHidden/>
                <w:szCs w:val="22"/>
              </w:rPr>
            </w:r>
            <w:r w:rsidR="00A0180C" w:rsidRPr="00A0180C">
              <w:rPr>
                <w:rFonts w:asciiTheme="minorHAnsi" w:hAnsiTheme="minorHAnsi" w:cstheme="minorHAnsi"/>
                <w:webHidden/>
                <w:szCs w:val="22"/>
              </w:rPr>
              <w:fldChar w:fldCharType="separate"/>
            </w:r>
            <w:r w:rsidR="00932905">
              <w:rPr>
                <w:rFonts w:asciiTheme="minorHAnsi" w:hAnsiTheme="minorHAnsi" w:cstheme="minorHAnsi"/>
                <w:webHidden/>
                <w:szCs w:val="22"/>
              </w:rPr>
              <w:t>8</w:t>
            </w:r>
            <w:r w:rsidR="00A0180C" w:rsidRPr="00A0180C">
              <w:rPr>
                <w:rFonts w:asciiTheme="minorHAnsi" w:hAnsiTheme="minorHAnsi" w:cstheme="minorHAnsi"/>
                <w:webHidden/>
                <w:szCs w:val="22"/>
              </w:rPr>
              <w:fldChar w:fldCharType="end"/>
            </w:r>
          </w:hyperlink>
        </w:p>
        <w:p w14:paraId="6A71CFB5" w14:textId="26351C28" w:rsidR="00A0180C" w:rsidRPr="00A0180C" w:rsidRDefault="00D62CC6">
          <w:pPr>
            <w:pStyle w:val="Indholdsfortegnelse2"/>
            <w:tabs>
              <w:tab w:val="right" w:leader="dot" w:pos="10093"/>
            </w:tabs>
            <w:rPr>
              <w:rFonts w:asciiTheme="minorHAnsi" w:eastAsiaTheme="minorEastAsia" w:hAnsiTheme="minorHAnsi" w:cstheme="minorHAnsi"/>
              <w:szCs w:val="22"/>
              <w:lang w:eastAsia="en-GB"/>
            </w:rPr>
          </w:pPr>
          <w:hyperlink w:anchor="_Toc18692389" w:history="1">
            <w:r w:rsidR="00A0180C" w:rsidRPr="00A0180C">
              <w:rPr>
                <w:rStyle w:val="Hyperlink"/>
                <w:rFonts w:asciiTheme="minorHAnsi" w:hAnsiTheme="minorHAnsi" w:cstheme="minorHAnsi"/>
                <w:szCs w:val="22"/>
              </w:rPr>
              <w:t>1.6 Mandatory pre-school programme – Article 2 (2) and 13 (3)</w:t>
            </w:r>
            <w:r w:rsidR="00A0180C" w:rsidRPr="00A0180C">
              <w:rPr>
                <w:rFonts w:asciiTheme="minorHAnsi" w:hAnsiTheme="minorHAnsi" w:cstheme="minorHAnsi"/>
                <w:webHidden/>
                <w:szCs w:val="22"/>
              </w:rPr>
              <w:tab/>
            </w:r>
            <w:r w:rsidR="00A0180C" w:rsidRPr="00A0180C">
              <w:rPr>
                <w:rFonts w:asciiTheme="minorHAnsi" w:hAnsiTheme="minorHAnsi" w:cstheme="minorHAnsi"/>
                <w:webHidden/>
                <w:szCs w:val="22"/>
              </w:rPr>
              <w:fldChar w:fldCharType="begin"/>
            </w:r>
            <w:r w:rsidR="00A0180C" w:rsidRPr="00A0180C">
              <w:rPr>
                <w:rFonts w:asciiTheme="minorHAnsi" w:hAnsiTheme="minorHAnsi" w:cstheme="minorHAnsi"/>
                <w:webHidden/>
                <w:szCs w:val="22"/>
              </w:rPr>
              <w:instrText xml:space="preserve"> PAGEREF _Toc18692389 \h </w:instrText>
            </w:r>
            <w:r w:rsidR="00A0180C" w:rsidRPr="00A0180C">
              <w:rPr>
                <w:rFonts w:asciiTheme="minorHAnsi" w:hAnsiTheme="minorHAnsi" w:cstheme="minorHAnsi"/>
                <w:webHidden/>
                <w:szCs w:val="22"/>
              </w:rPr>
            </w:r>
            <w:r w:rsidR="00A0180C" w:rsidRPr="00A0180C">
              <w:rPr>
                <w:rFonts w:asciiTheme="minorHAnsi" w:hAnsiTheme="minorHAnsi" w:cstheme="minorHAnsi"/>
                <w:webHidden/>
                <w:szCs w:val="22"/>
              </w:rPr>
              <w:fldChar w:fldCharType="separate"/>
            </w:r>
            <w:r w:rsidR="00932905">
              <w:rPr>
                <w:rFonts w:asciiTheme="minorHAnsi" w:hAnsiTheme="minorHAnsi" w:cstheme="minorHAnsi"/>
                <w:webHidden/>
                <w:szCs w:val="22"/>
              </w:rPr>
              <w:t>9</w:t>
            </w:r>
            <w:r w:rsidR="00A0180C" w:rsidRPr="00A0180C">
              <w:rPr>
                <w:rFonts w:asciiTheme="minorHAnsi" w:hAnsiTheme="minorHAnsi" w:cstheme="minorHAnsi"/>
                <w:webHidden/>
                <w:szCs w:val="22"/>
              </w:rPr>
              <w:fldChar w:fldCharType="end"/>
            </w:r>
          </w:hyperlink>
        </w:p>
        <w:p w14:paraId="2B3A4266" w14:textId="5434DB46" w:rsidR="00A0180C" w:rsidRPr="00A0180C" w:rsidRDefault="00D62CC6">
          <w:pPr>
            <w:pStyle w:val="Indholdsfortegnelse2"/>
            <w:tabs>
              <w:tab w:val="right" w:leader="dot" w:pos="10093"/>
            </w:tabs>
            <w:rPr>
              <w:rFonts w:asciiTheme="minorHAnsi" w:eastAsiaTheme="minorEastAsia" w:hAnsiTheme="minorHAnsi" w:cstheme="minorHAnsi"/>
              <w:szCs w:val="22"/>
              <w:lang w:eastAsia="en-GB"/>
            </w:rPr>
          </w:pPr>
          <w:hyperlink w:anchor="_Toc18692390" w:history="1">
            <w:r w:rsidR="00A0180C" w:rsidRPr="00A0180C">
              <w:rPr>
                <w:rStyle w:val="Hyperlink"/>
                <w:rFonts w:asciiTheme="minorHAnsi" w:hAnsiTheme="minorHAnsi" w:cstheme="minorHAnsi"/>
                <w:szCs w:val="22"/>
              </w:rPr>
              <w:t>1.7 Caps in daycare centres - Articles 2 (2) and 13</w:t>
            </w:r>
            <w:r w:rsidR="00A0180C" w:rsidRPr="00A0180C">
              <w:rPr>
                <w:rFonts w:asciiTheme="minorHAnsi" w:hAnsiTheme="minorHAnsi" w:cstheme="minorHAnsi"/>
                <w:webHidden/>
                <w:szCs w:val="22"/>
              </w:rPr>
              <w:tab/>
            </w:r>
            <w:r w:rsidR="00A0180C" w:rsidRPr="00A0180C">
              <w:rPr>
                <w:rFonts w:asciiTheme="minorHAnsi" w:hAnsiTheme="minorHAnsi" w:cstheme="minorHAnsi"/>
                <w:webHidden/>
                <w:szCs w:val="22"/>
              </w:rPr>
              <w:fldChar w:fldCharType="begin"/>
            </w:r>
            <w:r w:rsidR="00A0180C" w:rsidRPr="00A0180C">
              <w:rPr>
                <w:rFonts w:asciiTheme="minorHAnsi" w:hAnsiTheme="minorHAnsi" w:cstheme="minorHAnsi"/>
                <w:webHidden/>
                <w:szCs w:val="22"/>
              </w:rPr>
              <w:instrText xml:space="preserve"> PAGEREF _Toc18692390 \h </w:instrText>
            </w:r>
            <w:r w:rsidR="00A0180C" w:rsidRPr="00A0180C">
              <w:rPr>
                <w:rFonts w:asciiTheme="minorHAnsi" w:hAnsiTheme="minorHAnsi" w:cstheme="minorHAnsi"/>
                <w:webHidden/>
                <w:szCs w:val="22"/>
              </w:rPr>
            </w:r>
            <w:r w:rsidR="00A0180C" w:rsidRPr="00A0180C">
              <w:rPr>
                <w:rFonts w:asciiTheme="minorHAnsi" w:hAnsiTheme="minorHAnsi" w:cstheme="minorHAnsi"/>
                <w:webHidden/>
                <w:szCs w:val="22"/>
              </w:rPr>
              <w:fldChar w:fldCharType="separate"/>
            </w:r>
            <w:r w:rsidR="00932905">
              <w:rPr>
                <w:rFonts w:asciiTheme="minorHAnsi" w:hAnsiTheme="minorHAnsi" w:cstheme="minorHAnsi"/>
                <w:webHidden/>
                <w:szCs w:val="22"/>
              </w:rPr>
              <w:t>10</w:t>
            </w:r>
            <w:r w:rsidR="00A0180C" w:rsidRPr="00A0180C">
              <w:rPr>
                <w:rFonts w:asciiTheme="minorHAnsi" w:hAnsiTheme="minorHAnsi" w:cstheme="minorHAnsi"/>
                <w:webHidden/>
                <w:szCs w:val="22"/>
              </w:rPr>
              <w:fldChar w:fldCharType="end"/>
            </w:r>
          </w:hyperlink>
        </w:p>
        <w:p w14:paraId="75120F41" w14:textId="70ADC21E" w:rsidR="00A0180C" w:rsidRPr="00A0180C" w:rsidRDefault="00D62CC6">
          <w:pPr>
            <w:pStyle w:val="Indholdsfortegnelse1"/>
            <w:tabs>
              <w:tab w:val="right" w:leader="dot" w:pos="10093"/>
            </w:tabs>
            <w:rPr>
              <w:rFonts w:asciiTheme="minorHAnsi" w:eastAsiaTheme="minorEastAsia" w:hAnsiTheme="minorHAnsi" w:cstheme="minorHAnsi"/>
              <w:szCs w:val="22"/>
              <w:lang w:eastAsia="en-GB"/>
            </w:rPr>
          </w:pPr>
          <w:hyperlink w:anchor="_Toc18692391" w:history="1">
            <w:r w:rsidR="00A0180C" w:rsidRPr="00A0180C">
              <w:rPr>
                <w:rStyle w:val="Hyperlink"/>
                <w:rFonts w:asciiTheme="minorHAnsi" w:hAnsiTheme="minorHAnsi" w:cstheme="minorHAnsi"/>
                <w:szCs w:val="22"/>
              </w:rPr>
              <w:t>2. The “Paradigm Shift” – Articles 4, 6, 7, 10 and 13</w:t>
            </w:r>
            <w:r w:rsidR="00A0180C" w:rsidRPr="00A0180C">
              <w:rPr>
                <w:rFonts w:asciiTheme="minorHAnsi" w:hAnsiTheme="minorHAnsi" w:cstheme="minorHAnsi"/>
                <w:webHidden/>
                <w:szCs w:val="22"/>
              </w:rPr>
              <w:tab/>
            </w:r>
            <w:r w:rsidR="00A0180C" w:rsidRPr="00A0180C">
              <w:rPr>
                <w:rFonts w:asciiTheme="minorHAnsi" w:hAnsiTheme="minorHAnsi" w:cstheme="minorHAnsi"/>
                <w:webHidden/>
                <w:szCs w:val="22"/>
              </w:rPr>
              <w:fldChar w:fldCharType="begin"/>
            </w:r>
            <w:r w:rsidR="00A0180C" w:rsidRPr="00A0180C">
              <w:rPr>
                <w:rFonts w:asciiTheme="minorHAnsi" w:hAnsiTheme="minorHAnsi" w:cstheme="minorHAnsi"/>
                <w:webHidden/>
                <w:szCs w:val="22"/>
              </w:rPr>
              <w:instrText xml:space="preserve"> PAGEREF _Toc18692391 \h </w:instrText>
            </w:r>
            <w:r w:rsidR="00A0180C" w:rsidRPr="00A0180C">
              <w:rPr>
                <w:rFonts w:asciiTheme="minorHAnsi" w:hAnsiTheme="minorHAnsi" w:cstheme="minorHAnsi"/>
                <w:webHidden/>
                <w:szCs w:val="22"/>
              </w:rPr>
            </w:r>
            <w:r w:rsidR="00A0180C" w:rsidRPr="00A0180C">
              <w:rPr>
                <w:rFonts w:asciiTheme="minorHAnsi" w:hAnsiTheme="minorHAnsi" w:cstheme="minorHAnsi"/>
                <w:webHidden/>
                <w:szCs w:val="22"/>
              </w:rPr>
              <w:fldChar w:fldCharType="separate"/>
            </w:r>
            <w:r w:rsidR="00932905">
              <w:rPr>
                <w:rFonts w:asciiTheme="minorHAnsi" w:hAnsiTheme="minorHAnsi" w:cstheme="minorHAnsi"/>
                <w:webHidden/>
                <w:szCs w:val="22"/>
              </w:rPr>
              <w:t>10</w:t>
            </w:r>
            <w:r w:rsidR="00A0180C" w:rsidRPr="00A0180C">
              <w:rPr>
                <w:rFonts w:asciiTheme="minorHAnsi" w:hAnsiTheme="minorHAnsi" w:cstheme="minorHAnsi"/>
                <w:webHidden/>
                <w:szCs w:val="22"/>
              </w:rPr>
              <w:fldChar w:fldCharType="end"/>
            </w:r>
          </w:hyperlink>
        </w:p>
        <w:p w14:paraId="50E02666" w14:textId="04B7112F" w:rsidR="00A0180C" w:rsidRPr="00A0180C" w:rsidRDefault="00D62CC6">
          <w:pPr>
            <w:pStyle w:val="Indholdsfortegnelse2"/>
            <w:tabs>
              <w:tab w:val="right" w:leader="dot" w:pos="10093"/>
            </w:tabs>
            <w:rPr>
              <w:rFonts w:asciiTheme="minorHAnsi" w:eastAsiaTheme="minorEastAsia" w:hAnsiTheme="minorHAnsi" w:cstheme="minorHAnsi"/>
              <w:szCs w:val="22"/>
              <w:lang w:eastAsia="en-GB"/>
            </w:rPr>
          </w:pPr>
          <w:hyperlink w:anchor="_Toc18692392" w:history="1">
            <w:r w:rsidR="00A0180C" w:rsidRPr="00A0180C">
              <w:rPr>
                <w:rStyle w:val="Hyperlink"/>
                <w:rFonts w:asciiTheme="minorHAnsi" w:hAnsiTheme="minorHAnsi" w:cstheme="minorHAnsi"/>
                <w:szCs w:val="22"/>
              </w:rPr>
              <w:t>2.1 Shift from integration to repatriation – Article 10</w:t>
            </w:r>
            <w:r w:rsidR="00A0180C" w:rsidRPr="00A0180C">
              <w:rPr>
                <w:rFonts w:asciiTheme="minorHAnsi" w:hAnsiTheme="minorHAnsi" w:cstheme="minorHAnsi"/>
                <w:webHidden/>
                <w:szCs w:val="22"/>
              </w:rPr>
              <w:tab/>
            </w:r>
            <w:r w:rsidR="00A0180C" w:rsidRPr="00A0180C">
              <w:rPr>
                <w:rFonts w:asciiTheme="minorHAnsi" w:hAnsiTheme="minorHAnsi" w:cstheme="minorHAnsi"/>
                <w:webHidden/>
                <w:szCs w:val="22"/>
              </w:rPr>
              <w:fldChar w:fldCharType="begin"/>
            </w:r>
            <w:r w:rsidR="00A0180C" w:rsidRPr="00A0180C">
              <w:rPr>
                <w:rFonts w:asciiTheme="minorHAnsi" w:hAnsiTheme="minorHAnsi" w:cstheme="minorHAnsi"/>
                <w:webHidden/>
                <w:szCs w:val="22"/>
              </w:rPr>
              <w:instrText xml:space="preserve"> PAGEREF _Toc18692392 \h </w:instrText>
            </w:r>
            <w:r w:rsidR="00A0180C" w:rsidRPr="00A0180C">
              <w:rPr>
                <w:rFonts w:asciiTheme="minorHAnsi" w:hAnsiTheme="minorHAnsi" w:cstheme="minorHAnsi"/>
                <w:webHidden/>
                <w:szCs w:val="22"/>
              </w:rPr>
            </w:r>
            <w:r w:rsidR="00A0180C" w:rsidRPr="00A0180C">
              <w:rPr>
                <w:rFonts w:asciiTheme="minorHAnsi" w:hAnsiTheme="minorHAnsi" w:cstheme="minorHAnsi"/>
                <w:webHidden/>
                <w:szCs w:val="22"/>
              </w:rPr>
              <w:fldChar w:fldCharType="separate"/>
            </w:r>
            <w:r w:rsidR="00932905">
              <w:rPr>
                <w:rFonts w:asciiTheme="minorHAnsi" w:hAnsiTheme="minorHAnsi" w:cstheme="minorHAnsi"/>
                <w:webHidden/>
                <w:szCs w:val="22"/>
              </w:rPr>
              <w:t>10</w:t>
            </w:r>
            <w:r w:rsidR="00A0180C" w:rsidRPr="00A0180C">
              <w:rPr>
                <w:rFonts w:asciiTheme="minorHAnsi" w:hAnsiTheme="minorHAnsi" w:cstheme="minorHAnsi"/>
                <w:webHidden/>
                <w:szCs w:val="22"/>
              </w:rPr>
              <w:fldChar w:fldCharType="end"/>
            </w:r>
          </w:hyperlink>
        </w:p>
        <w:p w14:paraId="422E0593" w14:textId="692D3901" w:rsidR="00A0180C" w:rsidRPr="00A0180C" w:rsidRDefault="00D62CC6">
          <w:pPr>
            <w:pStyle w:val="Indholdsfortegnelse2"/>
            <w:tabs>
              <w:tab w:val="right" w:leader="dot" w:pos="10093"/>
            </w:tabs>
            <w:rPr>
              <w:rFonts w:asciiTheme="minorHAnsi" w:eastAsiaTheme="minorEastAsia" w:hAnsiTheme="minorHAnsi" w:cstheme="minorHAnsi"/>
              <w:szCs w:val="22"/>
              <w:lang w:eastAsia="en-GB"/>
            </w:rPr>
          </w:pPr>
          <w:hyperlink w:anchor="_Toc18692393" w:history="1">
            <w:r w:rsidR="00A0180C" w:rsidRPr="00A0180C">
              <w:rPr>
                <w:rStyle w:val="Hyperlink"/>
                <w:rFonts w:asciiTheme="minorHAnsi" w:hAnsiTheme="minorHAnsi" w:cstheme="minorHAnsi"/>
                <w:szCs w:val="22"/>
              </w:rPr>
              <w:t>2.2 On the edge of the Conventions  – Articles 6, 7, 10 and 13</w:t>
            </w:r>
            <w:r w:rsidR="00A0180C" w:rsidRPr="00A0180C">
              <w:rPr>
                <w:rFonts w:asciiTheme="minorHAnsi" w:hAnsiTheme="minorHAnsi" w:cstheme="minorHAnsi"/>
                <w:webHidden/>
                <w:szCs w:val="22"/>
              </w:rPr>
              <w:tab/>
            </w:r>
            <w:r w:rsidR="00A0180C" w:rsidRPr="00A0180C">
              <w:rPr>
                <w:rFonts w:asciiTheme="minorHAnsi" w:hAnsiTheme="minorHAnsi" w:cstheme="minorHAnsi"/>
                <w:webHidden/>
                <w:szCs w:val="22"/>
              </w:rPr>
              <w:fldChar w:fldCharType="begin"/>
            </w:r>
            <w:r w:rsidR="00A0180C" w:rsidRPr="00A0180C">
              <w:rPr>
                <w:rFonts w:asciiTheme="minorHAnsi" w:hAnsiTheme="minorHAnsi" w:cstheme="minorHAnsi"/>
                <w:webHidden/>
                <w:szCs w:val="22"/>
              </w:rPr>
              <w:instrText xml:space="preserve"> PAGEREF _Toc18692393 \h </w:instrText>
            </w:r>
            <w:r w:rsidR="00A0180C" w:rsidRPr="00A0180C">
              <w:rPr>
                <w:rFonts w:asciiTheme="minorHAnsi" w:hAnsiTheme="minorHAnsi" w:cstheme="minorHAnsi"/>
                <w:webHidden/>
                <w:szCs w:val="22"/>
              </w:rPr>
            </w:r>
            <w:r w:rsidR="00A0180C" w:rsidRPr="00A0180C">
              <w:rPr>
                <w:rFonts w:asciiTheme="minorHAnsi" w:hAnsiTheme="minorHAnsi" w:cstheme="minorHAnsi"/>
                <w:webHidden/>
                <w:szCs w:val="22"/>
              </w:rPr>
              <w:fldChar w:fldCharType="separate"/>
            </w:r>
            <w:r w:rsidR="00932905">
              <w:rPr>
                <w:rFonts w:asciiTheme="minorHAnsi" w:hAnsiTheme="minorHAnsi" w:cstheme="minorHAnsi"/>
                <w:webHidden/>
                <w:szCs w:val="22"/>
              </w:rPr>
              <w:t>10</w:t>
            </w:r>
            <w:r w:rsidR="00A0180C" w:rsidRPr="00A0180C">
              <w:rPr>
                <w:rFonts w:asciiTheme="minorHAnsi" w:hAnsiTheme="minorHAnsi" w:cstheme="minorHAnsi"/>
                <w:webHidden/>
                <w:szCs w:val="22"/>
              </w:rPr>
              <w:fldChar w:fldCharType="end"/>
            </w:r>
          </w:hyperlink>
        </w:p>
        <w:p w14:paraId="7A98AF2B" w14:textId="608EA212" w:rsidR="00A0180C" w:rsidRPr="00A0180C" w:rsidRDefault="00D62CC6">
          <w:pPr>
            <w:pStyle w:val="Indholdsfortegnelse2"/>
            <w:tabs>
              <w:tab w:val="right" w:leader="dot" w:pos="10093"/>
            </w:tabs>
            <w:rPr>
              <w:rFonts w:asciiTheme="minorHAnsi" w:eastAsiaTheme="minorEastAsia" w:hAnsiTheme="minorHAnsi" w:cstheme="minorHAnsi"/>
              <w:szCs w:val="22"/>
              <w:lang w:eastAsia="en-GB"/>
            </w:rPr>
          </w:pPr>
          <w:hyperlink w:anchor="_Toc18692394" w:history="1">
            <w:r w:rsidR="00A0180C" w:rsidRPr="00A0180C">
              <w:rPr>
                <w:rStyle w:val="Hyperlink"/>
                <w:rFonts w:asciiTheme="minorHAnsi" w:hAnsiTheme="minorHAnsi" w:cstheme="minorHAnsi"/>
                <w:szCs w:val="22"/>
              </w:rPr>
              <w:t xml:space="preserve">2.3 </w:t>
            </w:r>
            <w:r w:rsidR="00A0180C" w:rsidRPr="00A0180C">
              <w:rPr>
                <w:rStyle w:val="Hyperlink"/>
                <w:rFonts w:asciiTheme="minorHAnsi" w:hAnsiTheme="minorHAnsi" w:cstheme="minorHAnsi"/>
                <w:szCs w:val="22"/>
                <w:shd w:val="clear" w:color="auto" w:fill="FFFFFF"/>
              </w:rPr>
              <w:t>Tolerated stay in deportation centres “as intolerable as possible”– Articles 1 and 4</w:t>
            </w:r>
            <w:r w:rsidR="00A0180C" w:rsidRPr="00A0180C">
              <w:rPr>
                <w:rFonts w:asciiTheme="minorHAnsi" w:hAnsiTheme="minorHAnsi" w:cstheme="minorHAnsi"/>
                <w:webHidden/>
                <w:szCs w:val="22"/>
              </w:rPr>
              <w:tab/>
            </w:r>
            <w:r w:rsidR="00A0180C" w:rsidRPr="00A0180C">
              <w:rPr>
                <w:rFonts w:asciiTheme="minorHAnsi" w:hAnsiTheme="minorHAnsi" w:cstheme="minorHAnsi"/>
                <w:webHidden/>
                <w:szCs w:val="22"/>
              </w:rPr>
              <w:fldChar w:fldCharType="begin"/>
            </w:r>
            <w:r w:rsidR="00A0180C" w:rsidRPr="00A0180C">
              <w:rPr>
                <w:rFonts w:asciiTheme="minorHAnsi" w:hAnsiTheme="minorHAnsi" w:cstheme="minorHAnsi"/>
                <w:webHidden/>
                <w:szCs w:val="22"/>
              </w:rPr>
              <w:instrText xml:space="preserve"> PAGEREF _Toc18692394 \h </w:instrText>
            </w:r>
            <w:r w:rsidR="00A0180C" w:rsidRPr="00A0180C">
              <w:rPr>
                <w:rFonts w:asciiTheme="minorHAnsi" w:hAnsiTheme="minorHAnsi" w:cstheme="minorHAnsi"/>
                <w:webHidden/>
                <w:szCs w:val="22"/>
              </w:rPr>
            </w:r>
            <w:r w:rsidR="00A0180C" w:rsidRPr="00A0180C">
              <w:rPr>
                <w:rFonts w:asciiTheme="minorHAnsi" w:hAnsiTheme="minorHAnsi" w:cstheme="minorHAnsi"/>
                <w:webHidden/>
                <w:szCs w:val="22"/>
              </w:rPr>
              <w:fldChar w:fldCharType="separate"/>
            </w:r>
            <w:r w:rsidR="00932905">
              <w:rPr>
                <w:rFonts w:asciiTheme="minorHAnsi" w:hAnsiTheme="minorHAnsi" w:cstheme="minorHAnsi"/>
                <w:webHidden/>
                <w:szCs w:val="22"/>
              </w:rPr>
              <w:t>11</w:t>
            </w:r>
            <w:r w:rsidR="00A0180C" w:rsidRPr="00A0180C">
              <w:rPr>
                <w:rFonts w:asciiTheme="minorHAnsi" w:hAnsiTheme="minorHAnsi" w:cstheme="minorHAnsi"/>
                <w:webHidden/>
                <w:szCs w:val="22"/>
              </w:rPr>
              <w:fldChar w:fldCharType="end"/>
            </w:r>
          </w:hyperlink>
        </w:p>
        <w:p w14:paraId="4E84EB7F" w14:textId="3D6D82E4" w:rsidR="00A0180C" w:rsidRPr="00A0180C" w:rsidRDefault="00D62CC6">
          <w:pPr>
            <w:pStyle w:val="Indholdsfortegnelse2"/>
            <w:tabs>
              <w:tab w:val="right" w:leader="dot" w:pos="10093"/>
            </w:tabs>
            <w:rPr>
              <w:rFonts w:asciiTheme="minorHAnsi" w:eastAsiaTheme="minorEastAsia" w:hAnsiTheme="minorHAnsi" w:cstheme="minorHAnsi"/>
              <w:szCs w:val="22"/>
              <w:lang w:eastAsia="en-GB"/>
            </w:rPr>
          </w:pPr>
          <w:hyperlink w:anchor="_Toc18692395" w:history="1">
            <w:r w:rsidR="00A0180C" w:rsidRPr="00A0180C">
              <w:rPr>
                <w:rStyle w:val="Hyperlink"/>
                <w:rFonts w:asciiTheme="minorHAnsi" w:hAnsiTheme="minorHAnsi" w:cstheme="minorHAnsi"/>
                <w:szCs w:val="22"/>
              </w:rPr>
              <w:t>2.4</w:t>
            </w:r>
            <w:r w:rsidR="00A0180C" w:rsidRPr="00A0180C">
              <w:rPr>
                <w:rStyle w:val="Hyperlink"/>
                <w:rFonts w:asciiTheme="minorHAnsi" w:hAnsiTheme="minorHAnsi" w:cstheme="minorHAnsi"/>
                <w:szCs w:val="22"/>
                <w:shd w:val="clear" w:color="auto" w:fill="FFFFFF"/>
              </w:rPr>
              <w:t xml:space="preserve"> Repatriation</w:t>
            </w:r>
            <w:r w:rsidR="00A0180C" w:rsidRPr="00A0180C">
              <w:rPr>
                <w:rFonts w:asciiTheme="minorHAnsi" w:hAnsiTheme="minorHAnsi" w:cstheme="minorHAnsi"/>
                <w:webHidden/>
                <w:szCs w:val="22"/>
              </w:rPr>
              <w:tab/>
            </w:r>
            <w:r w:rsidR="00A0180C" w:rsidRPr="00A0180C">
              <w:rPr>
                <w:rFonts w:asciiTheme="minorHAnsi" w:hAnsiTheme="minorHAnsi" w:cstheme="minorHAnsi"/>
                <w:webHidden/>
                <w:szCs w:val="22"/>
              </w:rPr>
              <w:fldChar w:fldCharType="begin"/>
            </w:r>
            <w:r w:rsidR="00A0180C" w:rsidRPr="00A0180C">
              <w:rPr>
                <w:rFonts w:asciiTheme="minorHAnsi" w:hAnsiTheme="minorHAnsi" w:cstheme="minorHAnsi"/>
                <w:webHidden/>
                <w:szCs w:val="22"/>
              </w:rPr>
              <w:instrText xml:space="preserve"> PAGEREF _Toc18692395 \h </w:instrText>
            </w:r>
            <w:r w:rsidR="00A0180C" w:rsidRPr="00A0180C">
              <w:rPr>
                <w:rFonts w:asciiTheme="minorHAnsi" w:hAnsiTheme="minorHAnsi" w:cstheme="minorHAnsi"/>
                <w:webHidden/>
                <w:szCs w:val="22"/>
              </w:rPr>
            </w:r>
            <w:r w:rsidR="00A0180C" w:rsidRPr="00A0180C">
              <w:rPr>
                <w:rFonts w:asciiTheme="minorHAnsi" w:hAnsiTheme="minorHAnsi" w:cstheme="minorHAnsi"/>
                <w:webHidden/>
                <w:szCs w:val="22"/>
              </w:rPr>
              <w:fldChar w:fldCharType="separate"/>
            </w:r>
            <w:r w:rsidR="00932905">
              <w:rPr>
                <w:rFonts w:asciiTheme="minorHAnsi" w:hAnsiTheme="minorHAnsi" w:cstheme="minorHAnsi"/>
                <w:webHidden/>
                <w:szCs w:val="22"/>
              </w:rPr>
              <w:t>12</w:t>
            </w:r>
            <w:r w:rsidR="00A0180C" w:rsidRPr="00A0180C">
              <w:rPr>
                <w:rFonts w:asciiTheme="minorHAnsi" w:hAnsiTheme="minorHAnsi" w:cstheme="minorHAnsi"/>
                <w:webHidden/>
                <w:szCs w:val="22"/>
              </w:rPr>
              <w:fldChar w:fldCharType="end"/>
            </w:r>
          </w:hyperlink>
        </w:p>
        <w:p w14:paraId="5C4B501C" w14:textId="045E1F1D" w:rsidR="00A0180C" w:rsidRPr="00A0180C" w:rsidRDefault="00D62CC6">
          <w:pPr>
            <w:pStyle w:val="Indholdsfortegnelse1"/>
            <w:tabs>
              <w:tab w:val="right" w:leader="dot" w:pos="10093"/>
            </w:tabs>
            <w:rPr>
              <w:rFonts w:asciiTheme="minorHAnsi" w:eastAsiaTheme="minorEastAsia" w:hAnsiTheme="minorHAnsi" w:cstheme="minorHAnsi"/>
              <w:szCs w:val="22"/>
              <w:lang w:eastAsia="en-GB"/>
            </w:rPr>
          </w:pPr>
          <w:hyperlink w:anchor="_Toc18692396" w:history="1">
            <w:r w:rsidR="00A0180C" w:rsidRPr="00A0180C">
              <w:rPr>
                <w:rStyle w:val="Hyperlink"/>
                <w:rFonts w:asciiTheme="minorHAnsi" w:hAnsiTheme="minorHAnsi" w:cstheme="minorHAnsi"/>
                <w:szCs w:val="22"/>
              </w:rPr>
              <w:t>3. Indirectly Discriminating Laws – Articles 1, 2, 3, 4, 6 and 13</w:t>
            </w:r>
            <w:r w:rsidR="00A0180C" w:rsidRPr="00A0180C">
              <w:rPr>
                <w:rFonts w:asciiTheme="minorHAnsi" w:hAnsiTheme="minorHAnsi" w:cstheme="minorHAnsi"/>
                <w:webHidden/>
                <w:szCs w:val="22"/>
              </w:rPr>
              <w:tab/>
            </w:r>
            <w:r w:rsidR="00A0180C" w:rsidRPr="00A0180C">
              <w:rPr>
                <w:rFonts w:asciiTheme="minorHAnsi" w:hAnsiTheme="minorHAnsi" w:cstheme="minorHAnsi"/>
                <w:webHidden/>
                <w:szCs w:val="22"/>
              </w:rPr>
              <w:fldChar w:fldCharType="begin"/>
            </w:r>
            <w:r w:rsidR="00A0180C" w:rsidRPr="00A0180C">
              <w:rPr>
                <w:rFonts w:asciiTheme="minorHAnsi" w:hAnsiTheme="minorHAnsi" w:cstheme="minorHAnsi"/>
                <w:webHidden/>
                <w:szCs w:val="22"/>
              </w:rPr>
              <w:instrText xml:space="preserve"> PAGEREF _Toc18692396 \h </w:instrText>
            </w:r>
            <w:r w:rsidR="00A0180C" w:rsidRPr="00A0180C">
              <w:rPr>
                <w:rFonts w:asciiTheme="minorHAnsi" w:hAnsiTheme="minorHAnsi" w:cstheme="minorHAnsi"/>
                <w:webHidden/>
                <w:szCs w:val="22"/>
              </w:rPr>
            </w:r>
            <w:r w:rsidR="00A0180C" w:rsidRPr="00A0180C">
              <w:rPr>
                <w:rFonts w:asciiTheme="minorHAnsi" w:hAnsiTheme="minorHAnsi" w:cstheme="minorHAnsi"/>
                <w:webHidden/>
                <w:szCs w:val="22"/>
              </w:rPr>
              <w:fldChar w:fldCharType="separate"/>
            </w:r>
            <w:r w:rsidR="00932905">
              <w:rPr>
                <w:rFonts w:asciiTheme="minorHAnsi" w:hAnsiTheme="minorHAnsi" w:cstheme="minorHAnsi"/>
                <w:webHidden/>
                <w:szCs w:val="22"/>
              </w:rPr>
              <w:t>12</w:t>
            </w:r>
            <w:r w:rsidR="00A0180C" w:rsidRPr="00A0180C">
              <w:rPr>
                <w:rFonts w:asciiTheme="minorHAnsi" w:hAnsiTheme="minorHAnsi" w:cstheme="minorHAnsi"/>
                <w:webHidden/>
                <w:szCs w:val="22"/>
              </w:rPr>
              <w:fldChar w:fldCharType="end"/>
            </w:r>
          </w:hyperlink>
        </w:p>
        <w:p w14:paraId="504D2E5E" w14:textId="01C4CF4E" w:rsidR="00A0180C" w:rsidRPr="00A0180C" w:rsidRDefault="00D62CC6">
          <w:pPr>
            <w:pStyle w:val="Indholdsfortegnelse2"/>
            <w:tabs>
              <w:tab w:val="right" w:leader="dot" w:pos="10093"/>
            </w:tabs>
            <w:rPr>
              <w:rFonts w:asciiTheme="minorHAnsi" w:eastAsiaTheme="minorEastAsia" w:hAnsiTheme="minorHAnsi" w:cstheme="minorHAnsi"/>
              <w:szCs w:val="22"/>
              <w:lang w:eastAsia="en-GB"/>
            </w:rPr>
          </w:pPr>
          <w:hyperlink w:anchor="_Toc18692397" w:history="1">
            <w:r w:rsidR="00A0180C" w:rsidRPr="00A0180C">
              <w:rPr>
                <w:rStyle w:val="Hyperlink"/>
                <w:rFonts w:asciiTheme="minorHAnsi" w:hAnsiTheme="minorHAnsi" w:cstheme="minorHAnsi"/>
                <w:szCs w:val="22"/>
              </w:rPr>
              <w:t xml:space="preserve">3.1 The Burka Ban - </w:t>
            </w:r>
            <w:r w:rsidR="00A0180C" w:rsidRPr="00A0180C">
              <w:rPr>
                <w:rStyle w:val="Hyperlink"/>
                <w:rFonts w:asciiTheme="minorHAnsi" w:eastAsia="Times New Roman" w:hAnsiTheme="minorHAnsi" w:cstheme="minorHAnsi"/>
                <w:szCs w:val="22"/>
                <w:lang w:eastAsia="da-DK"/>
              </w:rPr>
              <w:t xml:space="preserve">Articles 1 (1),2 (2), </w:t>
            </w:r>
            <w:r w:rsidR="00A0180C" w:rsidRPr="00A0180C">
              <w:rPr>
                <w:rStyle w:val="Hyperlink"/>
                <w:rFonts w:asciiTheme="minorHAnsi" w:hAnsiTheme="minorHAnsi" w:cstheme="minorHAnsi"/>
                <w:szCs w:val="22"/>
                <w:shd w:val="clear" w:color="auto" w:fill="FFFFFF"/>
              </w:rPr>
              <w:t xml:space="preserve">3, 6 (1) and </w:t>
            </w:r>
            <w:r w:rsidR="00A0180C" w:rsidRPr="00A0180C">
              <w:rPr>
                <w:rStyle w:val="Hyperlink"/>
                <w:rFonts w:asciiTheme="minorHAnsi" w:eastAsia="Times New Roman" w:hAnsiTheme="minorHAnsi" w:cstheme="minorHAnsi"/>
                <w:szCs w:val="22"/>
                <w:lang w:eastAsia="da-DK"/>
              </w:rPr>
              <w:t>13 (1)</w:t>
            </w:r>
            <w:r w:rsidR="00A0180C" w:rsidRPr="00A0180C">
              <w:rPr>
                <w:rFonts w:asciiTheme="minorHAnsi" w:hAnsiTheme="minorHAnsi" w:cstheme="minorHAnsi"/>
                <w:webHidden/>
                <w:szCs w:val="22"/>
              </w:rPr>
              <w:tab/>
            </w:r>
            <w:r w:rsidR="00A0180C" w:rsidRPr="00A0180C">
              <w:rPr>
                <w:rFonts w:asciiTheme="minorHAnsi" w:hAnsiTheme="minorHAnsi" w:cstheme="minorHAnsi"/>
                <w:webHidden/>
                <w:szCs w:val="22"/>
              </w:rPr>
              <w:fldChar w:fldCharType="begin"/>
            </w:r>
            <w:r w:rsidR="00A0180C" w:rsidRPr="00A0180C">
              <w:rPr>
                <w:rFonts w:asciiTheme="minorHAnsi" w:hAnsiTheme="minorHAnsi" w:cstheme="minorHAnsi"/>
                <w:webHidden/>
                <w:szCs w:val="22"/>
              </w:rPr>
              <w:instrText xml:space="preserve"> PAGEREF _Toc18692397 \h </w:instrText>
            </w:r>
            <w:r w:rsidR="00A0180C" w:rsidRPr="00A0180C">
              <w:rPr>
                <w:rFonts w:asciiTheme="minorHAnsi" w:hAnsiTheme="minorHAnsi" w:cstheme="minorHAnsi"/>
                <w:webHidden/>
                <w:szCs w:val="22"/>
              </w:rPr>
            </w:r>
            <w:r w:rsidR="00A0180C" w:rsidRPr="00A0180C">
              <w:rPr>
                <w:rFonts w:asciiTheme="minorHAnsi" w:hAnsiTheme="minorHAnsi" w:cstheme="minorHAnsi"/>
                <w:webHidden/>
                <w:szCs w:val="22"/>
              </w:rPr>
              <w:fldChar w:fldCharType="separate"/>
            </w:r>
            <w:r w:rsidR="00932905">
              <w:rPr>
                <w:rFonts w:asciiTheme="minorHAnsi" w:hAnsiTheme="minorHAnsi" w:cstheme="minorHAnsi"/>
                <w:webHidden/>
                <w:szCs w:val="22"/>
              </w:rPr>
              <w:t>12</w:t>
            </w:r>
            <w:r w:rsidR="00A0180C" w:rsidRPr="00A0180C">
              <w:rPr>
                <w:rFonts w:asciiTheme="minorHAnsi" w:hAnsiTheme="minorHAnsi" w:cstheme="minorHAnsi"/>
                <w:webHidden/>
                <w:szCs w:val="22"/>
              </w:rPr>
              <w:fldChar w:fldCharType="end"/>
            </w:r>
          </w:hyperlink>
        </w:p>
        <w:p w14:paraId="3BF8B114" w14:textId="306D19C2" w:rsidR="00A0180C" w:rsidRPr="00A0180C" w:rsidRDefault="00D62CC6">
          <w:pPr>
            <w:pStyle w:val="Indholdsfortegnelse2"/>
            <w:tabs>
              <w:tab w:val="right" w:leader="dot" w:pos="10093"/>
            </w:tabs>
            <w:rPr>
              <w:rFonts w:asciiTheme="minorHAnsi" w:eastAsiaTheme="minorEastAsia" w:hAnsiTheme="minorHAnsi" w:cstheme="minorHAnsi"/>
              <w:szCs w:val="22"/>
              <w:lang w:eastAsia="en-GB"/>
            </w:rPr>
          </w:pPr>
          <w:hyperlink w:anchor="_Toc18692398" w:history="1">
            <w:r w:rsidR="00A0180C" w:rsidRPr="00A0180C">
              <w:rPr>
                <w:rStyle w:val="Hyperlink"/>
                <w:rFonts w:asciiTheme="minorHAnsi" w:hAnsiTheme="minorHAnsi" w:cstheme="minorHAnsi"/>
                <w:szCs w:val="22"/>
              </w:rPr>
              <w:t>3.2</w:t>
            </w:r>
            <w:r w:rsidR="00A0180C" w:rsidRPr="00A0180C">
              <w:rPr>
                <w:rStyle w:val="Hyperlink"/>
                <w:rFonts w:asciiTheme="minorHAnsi" w:eastAsia="Times New Roman" w:hAnsiTheme="minorHAnsi" w:cstheme="minorHAnsi"/>
                <w:szCs w:val="22"/>
                <w:lang w:eastAsia="da-DK"/>
              </w:rPr>
              <w:t xml:space="preserve"> “The Roma Law” - </w:t>
            </w:r>
            <w:r w:rsidR="00A0180C" w:rsidRPr="00A0180C">
              <w:rPr>
                <w:rStyle w:val="Hyperlink"/>
                <w:rFonts w:asciiTheme="minorHAnsi" w:hAnsiTheme="minorHAnsi" w:cstheme="minorHAnsi"/>
                <w:szCs w:val="22"/>
              </w:rPr>
              <w:t>Punishment of homeless people - Articles  2 (2), 4 and 11</w:t>
            </w:r>
            <w:r w:rsidR="00A0180C" w:rsidRPr="00A0180C">
              <w:rPr>
                <w:rFonts w:asciiTheme="minorHAnsi" w:hAnsiTheme="minorHAnsi" w:cstheme="minorHAnsi"/>
                <w:webHidden/>
                <w:szCs w:val="22"/>
              </w:rPr>
              <w:tab/>
            </w:r>
            <w:r w:rsidR="00A0180C" w:rsidRPr="00A0180C">
              <w:rPr>
                <w:rFonts w:asciiTheme="minorHAnsi" w:hAnsiTheme="minorHAnsi" w:cstheme="minorHAnsi"/>
                <w:webHidden/>
                <w:szCs w:val="22"/>
              </w:rPr>
              <w:fldChar w:fldCharType="begin"/>
            </w:r>
            <w:r w:rsidR="00A0180C" w:rsidRPr="00A0180C">
              <w:rPr>
                <w:rFonts w:asciiTheme="minorHAnsi" w:hAnsiTheme="minorHAnsi" w:cstheme="minorHAnsi"/>
                <w:webHidden/>
                <w:szCs w:val="22"/>
              </w:rPr>
              <w:instrText xml:space="preserve"> PAGEREF _Toc18692398 \h </w:instrText>
            </w:r>
            <w:r w:rsidR="00A0180C" w:rsidRPr="00A0180C">
              <w:rPr>
                <w:rFonts w:asciiTheme="minorHAnsi" w:hAnsiTheme="minorHAnsi" w:cstheme="minorHAnsi"/>
                <w:webHidden/>
                <w:szCs w:val="22"/>
              </w:rPr>
            </w:r>
            <w:r w:rsidR="00A0180C" w:rsidRPr="00A0180C">
              <w:rPr>
                <w:rFonts w:asciiTheme="minorHAnsi" w:hAnsiTheme="minorHAnsi" w:cstheme="minorHAnsi"/>
                <w:webHidden/>
                <w:szCs w:val="22"/>
              </w:rPr>
              <w:fldChar w:fldCharType="separate"/>
            </w:r>
            <w:r w:rsidR="00932905">
              <w:rPr>
                <w:rFonts w:asciiTheme="minorHAnsi" w:hAnsiTheme="minorHAnsi" w:cstheme="minorHAnsi"/>
                <w:webHidden/>
                <w:szCs w:val="22"/>
              </w:rPr>
              <w:t>13</w:t>
            </w:r>
            <w:r w:rsidR="00A0180C" w:rsidRPr="00A0180C">
              <w:rPr>
                <w:rFonts w:asciiTheme="minorHAnsi" w:hAnsiTheme="minorHAnsi" w:cstheme="minorHAnsi"/>
                <w:webHidden/>
                <w:szCs w:val="22"/>
              </w:rPr>
              <w:fldChar w:fldCharType="end"/>
            </w:r>
          </w:hyperlink>
        </w:p>
        <w:p w14:paraId="4EAE1971" w14:textId="6A2315FA" w:rsidR="00A0180C" w:rsidRPr="00A0180C" w:rsidRDefault="00D62CC6">
          <w:pPr>
            <w:pStyle w:val="Indholdsfortegnelse1"/>
            <w:tabs>
              <w:tab w:val="right" w:leader="dot" w:pos="10093"/>
            </w:tabs>
            <w:rPr>
              <w:rFonts w:asciiTheme="minorHAnsi" w:eastAsiaTheme="minorEastAsia" w:hAnsiTheme="minorHAnsi" w:cstheme="minorHAnsi"/>
              <w:szCs w:val="22"/>
              <w:lang w:eastAsia="en-GB"/>
            </w:rPr>
          </w:pPr>
          <w:hyperlink w:anchor="_Toc18692399" w:history="1">
            <w:r w:rsidR="00A0180C" w:rsidRPr="00A0180C">
              <w:rPr>
                <w:rStyle w:val="Hyperlink"/>
                <w:rFonts w:asciiTheme="minorHAnsi" w:hAnsiTheme="minorHAnsi" w:cstheme="minorHAnsi"/>
                <w:szCs w:val="22"/>
              </w:rPr>
              <w:t>4. Discrimination as regards social security -Articles 2 (2), 4 and 9</w:t>
            </w:r>
            <w:r w:rsidR="00A0180C" w:rsidRPr="00A0180C">
              <w:rPr>
                <w:rFonts w:asciiTheme="minorHAnsi" w:hAnsiTheme="minorHAnsi" w:cstheme="minorHAnsi"/>
                <w:webHidden/>
                <w:szCs w:val="22"/>
              </w:rPr>
              <w:tab/>
            </w:r>
            <w:r w:rsidR="00A0180C" w:rsidRPr="00A0180C">
              <w:rPr>
                <w:rFonts w:asciiTheme="minorHAnsi" w:hAnsiTheme="minorHAnsi" w:cstheme="minorHAnsi"/>
                <w:webHidden/>
                <w:szCs w:val="22"/>
              </w:rPr>
              <w:fldChar w:fldCharType="begin"/>
            </w:r>
            <w:r w:rsidR="00A0180C" w:rsidRPr="00A0180C">
              <w:rPr>
                <w:rFonts w:asciiTheme="minorHAnsi" w:hAnsiTheme="minorHAnsi" w:cstheme="minorHAnsi"/>
                <w:webHidden/>
                <w:szCs w:val="22"/>
              </w:rPr>
              <w:instrText xml:space="preserve"> PAGEREF _Toc18692399 \h </w:instrText>
            </w:r>
            <w:r w:rsidR="00A0180C" w:rsidRPr="00A0180C">
              <w:rPr>
                <w:rFonts w:asciiTheme="minorHAnsi" w:hAnsiTheme="minorHAnsi" w:cstheme="minorHAnsi"/>
                <w:webHidden/>
                <w:szCs w:val="22"/>
              </w:rPr>
            </w:r>
            <w:r w:rsidR="00A0180C" w:rsidRPr="00A0180C">
              <w:rPr>
                <w:rFonts w:asciiTheme="minorHAnsi" w:hAnsiTheme="minorHAnsi" w:cstheme="minorHAnsi"/>
                <w:webHidden/>
                <w:szCs w:val="22"/>
              </w:rPr>
              <w:fldChar w:fldCharType="separate"/>
            </w:r>
            <w:r w:rsidR="00932905">
              <w:rPr>
                <w:rFonts w:asciiTheme="minorHAnsi" w:hAnsiTheme="minorHAnsi" w:cstheme="minorHAnsi"/>
                <w:webHidden/>
                <w:szCs w:val="22"/>
              </w:rPr>
              <w:t>13</w:t>
            </w:r>
            <w:r w:rsidR="00A0180C" w:rsidRPr="00A0180C">
              <w:rPr>
                <w:rFonts w:asciiTheme="minorHAnsi" w:hAnsiTheme="minorHAnsi" w:cstheme="minorHAnsi"/>
                <w:webHidden/>
                <w:szCs w:val="22"/>
              </w:rPr>
              <w:fldChar w:fldCharType="end"/>
            </w:r>
          </w:hyperlink>
        </w:p>
        <w:p w14:paraId="0812E157" w14:textId="5C902419" w:rsidR="00A0180C" w:rsidRPr="00A0180C" w:rsidRDefault="00D62CC6">
          <w:pPr>
            <w:pStyle w:val="Indholdsfortegnelse2"/>
            <w:tabs>
              <w:tab w:val="right" w:leader="dot" w:pos="10093"/>
            </w:tabs>
            <w:rPr>
              <w:rFonts w:asciiTheme="minorHAnsi" w:eastAsiaTheme="minorEastAsia" w:hAnsiTheme="minorHAnsi" w:cstheme="minorHAnsi"/>
              <w:szCs w:val="22"/>
              <w:lang w:eastAsia="en-GB"/>
            </w:rPr>
          </w:pPr>
          <w:hyperlink w:anchor="_Toc18692400" w:history="1">
            <w:r w:rsidR="00A0180C" w:rsidRPr="00A0180C">
              <w:rPr>
                <w:rStyle w:val="Hyperlink"/>
                <w:rFonts w:asciiTheme="minorHAnsi" w:hAnsiTheme="minorHAnsi" w:cstheme="minorHAnsi"/>
                <w:szCs w:val="22"/>
              </w:rPr>
              <w:t>4.1 The Integration Benefit -  articles 2 (2) and 9</w:t>
            </w:r>
            <w:r w:rsidR="00A0180C" w:rsidRPr="00A0180C">
              <w:rPr>
                <w:rFonts w:asciiTheme="minorHAnsi" w:hAnsiTheme="minorHAnsi" w:cstheme="minorHAnsi"/>
                <w:webHidden/>
                <w:szCs w:val="22"/>
              </w:rPr>
              <w:tab/>
            </w:r>
            <w:r w:rsidR="00A0180C" w:rsidRPr="00A0180C">
              <w:rPr>
                <w:rFonts w:asciiTheme="minorHAnsi" w:hAnsiTheme="minorHAnsi" w:cstheme="minorHAnsi"/>
                <w:webHidden/>
                <w:szCs w:val="22"/>
              </w:rPr>
              <w:fldChar w:fldCharType="begin"/>
            </w:r>
            <w:r w:rsidR="00A0180C" w:rsidRPr="00A0180C">
              <w:rPr>
                <w:rFonts w:asciiTheme="minorHAnsi" w:hAnsiTheme="minorHAnsi" w:cstheme="minorHAnsi"/>
                <w:webHidden/>
                <w:szCs w:val="22"/>
              </w:rPr>
              <w:instrText xml:space="preserve"> PAGEREF _Toc18692400 \h </w:instrText>
            </w:r>
            <w:r w:rsidR="00A0180C" w:rsidRPr="00A0180C">
              <w:rPr>
                <w:rFonts w:asciiTheme="minorHAnsi" w:hAnsiTheme="minorHAnsi" w:cstheme="minorHAnsi"/>
                <w:webHidden/>
                <w:szCs w:val="22"/>
              </w:rPr>
            </w:r>
            <w:r w:rsidR="00A0180C" w:rsidRPr="00A0180C">
              <w:rPr>
                <w:rFonts w:asciiTheme="minorHAnsi" w:hAnsiTheme="minorHAnsi" w:cstheme="minorHAnsi"/>
                <w:webHidden/>
                <w:szCs w:val="22"/>
              </w:rPr>
              <w:fldChar w:fldCharType="separate"/>
            </w:r>
            <w:r w:rsidR="00932905">
              <w:rPr>
                <w:rFonts w:asciiTheme="minorHAnsi" w:hAnsiTheme="minorHAnsi" w:cstheme="minorHAnsi"/>
                <w:webHidden/>
                <w:szCs w:val="22"/>
              </w:rPr>
              <w:t>14</w:t>
            </w:r>
            <w:r w:rsidR="00A0180C" w:rsidRPr="00A0180C">
              <w:rPr>
                <w:rFonts w:asciiTheme="minorHAnsi" w:hAnsiTheme="minorHAnsi" w:cstheme="minorHAnsi"/>
                <w:webHidden/>
                <w:szCs w:val="22"/>
              </w:rPr>
              <w:fldChar w:fldCharType="end"/>
            </w:r>
          </w:hyperlink>
        </w:p>
        <w:p w14:paraId="575B7F8D" w14:textId="5CC0D1CC" w:rsidR="00A0180C" w:rsidRPr="00A0180C" w:rsidRDefault="00D62CC6">
          <w:pPr>
            <w:pStyle w:val="Indholdsfortegnelse2"/>
            <w:tabs>
              <w:tab w:val="right" w:leader="dot" w:pos="10093"/>
            </w:tabs>
            <w:rPr>
              <w:rFonts w:asciiTheme="minorHAnsi" w:eastAsiaTheme="minorEastAsia" w:hAnsiTheme="minorHAnsi" w:cstheme="minorHAnsi"/>
              <w:szCs w:val="22"/>
              <w:lang w:eastAsia="en-GB"/>
            </w:rPr>
          </w:pPr>
          <w:hyperlink w:anchor="_Toc18692401" w:history="1">
            <w:r w:rsidR="00A0180C" w:rsidRPr="00A0180C">
              <w:rPr>
                <w:rStyle w:val="Hyperlink"/>
                <w:rFonts w:asciiTheme="minorHAnsi" w:hAnsiTheme="minorHAnsi" w:cstheme="minorHAnsi"/>
                <w:szCs w:val="22"/>
              </w:rPr>
              <w:t>4.2 Economic Inequality - Maximum available resources - art. 2 (1)</w:t>
            </w:r>
            <w:r w:rsidR="00A0180C" w:rsidRPr="00A0180C">
              <w:rPr>
                <w:rFonts w:asciiTheme="minorHAnsi" w:hAnsiTheme="minorHAnsi" w:cstheme="minorHAnsi"/>
                <w:webHidden/>
                <w:szCs w:val="22"/>
              </w:rPr>
              <w:tab/>
            </w:r>
            <w:r w:rsidR="00A0180C" w:rsidRPr="00A0180C">
              <w:rPr>
                <w:rFonts w:asciiTheme="minorHAnsi" w:hAnsiTheme="minorHAnsi" w:cstheme="minorHAnsi"/>
                <w:webHidden/>
                <w:szCs w:val="22"/>
              </w:rPr>
              <w:fldChar w:fldCharType="begin"/>
            </w:r>
            <w:r w:rsidR="00A0180C" w:rsidRPr="00A0180C">
              <w:rPr>
                <w:rFonts w:asciiTheme="minorHAnsi" w:hAnsiTheme="minorHAnsi" w:cstheme="minorHAnsi"/>
                <w:webHidden/>
                <w:szCs w:val="22"/>
              </w:rPr>
              <w:instrText xml:space="preserve"> PAGEREF _Toc18692401 \h </w:instrText>
            </w:r>
            <w:r w:rsidR="00A0180C" w:rsidRPr="00A0180C">
              <w:rPr>
                <w:rFonts w:asciiTheme="minorHAnsi" w:hAnsiTheme="minorHAnsi" w:cstheme="minorHAnsi"/>
                <w:webHidden/>
                <w:szCs w:val="22"/>
              </w:rPr>
            </w:r>
            <w:r w:rsidR="00A0180C" w:rsidRPr="00A0180C">
              <w:rPr>
                <w:rFonts w:asciiTheme="minorHAnsi" w:hAnsiTheme="minorHAnsi" w:cstheme="minorHAnsi"/>
                <w:webHidden/>
                <w:szCs w:val="22"/>
              </w:rPr>
              <w:fldChar w:fldCharType="separate"/>
            </w:r>
            <w:r w:rsidR="00932905">
              <w:rPr>
                <w:rFonts w:asciiTheme="minorHAnsi" w:hAnsiTheme="minorHAnsi" w:cstheme="minorHAnsi"/>
                <w:webHidden/>
                <w:szCs w:val="22"/>
              </w:rPr>
              <w:t>14</w:t>
            </w:r>
            <w:r w:rsidR="00A0180C" w:rsidRPr="00A0180C">
              <w:rPr>
                <w:rFonts w:asciiTheme="minorHAnsi" w:hAnsiTheme="minorHAnsi" w:cstheme="minorHAnsi"/>
                <w:webHidden/>
                <w:szCs w:val="22"/>
              </w:rPr>
              <w:fldChar w:fldCharType="end"/>
            </w:r>
          </w:hyperlink>
        </w:p>
        <w:p w14:paraId="6C391FDC" w14:textId="0CAC045C" w:rsidR="00A0180C" w:rsidRPr="00A0180C" w:rsidRDefault="00D62CC6">
          <w:pPr>
            <w:pStyle w:val="Indholdsfortegnelse1"/>
            <w:tabs>
              <w:tab w:val="right" w:leader="dot" w:pos="10093"/>
            </w:tabs>
            <w:rPr>
              <w:rFonts w:asciiTheme="minorHAnsi" w:eastAsiaTheme="minorEastAsia" w:hAnsiTheme="minorHAnsi" w:cstheme="minorHAnsi"/>
              <w:szCs w:val="22"/>
              <w:lang w:eastAsia="en-GB"/>
            </w:rPr>
          </w:pPr>
          <w:hyperlink w:anchor="_Toc18692402" w:history="1">
            <w:r w:rsidR="00A0180C" w:rsidRPr="00A0180C">
              <w:rPr>
                <w:rStyle w:val="Hyperlink"/>
                <w:rFonts w:asciiTheme="minorHAnsi" w:eastAsia="Times New Roman" w:hAnsiTheme="minorHAnsi" w:cstheme="minorHAnsi"/>
                <w:szCs w:val="22"/>
                <w:lang w:eastAsia="da-DK"/>
              </w:rPr>
              <w:t>5. Optional Protocol (Article 2.2 and other provisions)</w:t>
            </w:r>
            <w:r w:rsidR="00A0180C" w:rsidRPr="00A0180C">
              <w:rPr>
                <w:rFonts w:asciiTheme="minorHAnsi" w:hAnsiTheme="minorHAnsi" w:cstheme="minorHAnsi"/>
                <w:webHidden/>
                <w:szCs w:val="22"/>
              </w:rPr>
              <w:tab/>
            </w:r>
            <w:r w:rsidR="00A0180C" w:rsidRPr="00A0180C">
              <w:rPr>
                <w:rFonts w:asciiTheme="minorHAnsi" w:hAnsiTheme="minorHAnsi" w:cstheme="minorHAnsi"/>
                <w:webHidden/>
                <w:szCs w:val="22"/>
              </w:rPr>
              <w:fldChar w:fldCharType="begin"/>
            </w:r>
            <w:r w:rsidR="00A0180C" w:rsidRPr="00A0180C">
              <w:rPr>
                <w:rFonts w:asciiTheme="minorHAnsi" w:hAnsiTheme="minorHAnsi" w:cstheme="minorHAnsi"/>
                <w:webHidden/>
                <w:szCs w:val="22"/>
              </w:rPr>
              <w:instrText xml:space="preserve"> PAGEREF _Toc18692402 \h </w:instrText>
            </w:r>
            <w:r w:rsidR="00A0180C" w:rsidRPr="00A0180C">
              <w:rPr>
                <w:rFonts w:asciiTheme="minorHAnsi" w:hAnsiTheme="minorHAnsi" w:cstheme="minorHAnsi"/>
                <w:webHidden/>
                <w:szCs w:val="22"/>
              </w:rPr>
            </w:r>
            <w:r w:rsidR="00A0180C" w:rsidRPr="00A0180C">
              <w:rPr>
                <w:rFonts w:asciiTheme="minorHAnsi" w:hAnsiTheme="minorHAnsi" w:cstheme="minorHAnsi"/>
                <w:webHidden/>
                <w:szCs w:val="22"/>
              </w:rPr>
              <w:fldChar w:fldCharType="separate"/>
            </w:r>
            <w:r w:rsidR="00932905">
              <w:rPr>
                <w:rFonts w:asciiTheme="minorHAnsi" w:hAnsiTheme="minorHAnsi" w:cstheme="minorHAnsi"/>
                <w:webHidden/>
                <w:szCs w:val="22"/>
              </w:rPr>
              <w:t>15</w:t>
            </w:r>
            <w:r w:rsidR="00A0180C" w:rsidRPr="00A0180C">
              <w:rPr>
                <w:rFonts w:asciiTheme="minorHAnsi" w:hAnsiTheme="minorHAnsi" w:cstheme="minorHAnsi"/>
                <w:webHidden/>
                <w:szCs w:val="22"/>
              </w:rPr>
              <w:fldChar w:fldCharType="end"/>
            </w:r>
          </w:hyperlink>
        </w:p>
        <w:p w14:paraId="4943F208" w14:textId="0FE203E8" w:rsidR="00E64759" w:rsidRPr="0008432C" w:rsidRDefault="00BF2CC7" w:rsidP="00E64759">
          <w:pPr>
            <w:spacing w:after="120"/>
            <w:jc w:val="both"/>
            <w:rPr>
              <w:b/>
              <w:bCs/>
              <w:lang w:val="da-DK"/>
            </w:rPr>
          </w:pPr>
          <w:r w:rsidRPr="00A0180C">
            <w:rPr>
              <w:rFonts w:asciiTheme="minorHAnsi" w:hAnsiTheme="minorHAnsi" w:cstheme="minorHAnsi"/>
              <w:b/>
              <w:bCs/>
              <w:szCs w:val="22"/>
              <w:lang w:val="da-DK"/>
            </w:rPr>
            <w:fldChar w:fldCharType="end"/>
          </w:r>
        </w:p>
      </w:sdtContent>
    </w:sdt>
    <w:p w14:paraId="7E18B277" w14:textId="77777777" w:rsidR="00A0180C" w:rsidRDefault="00A0180C">
      <w:pPr>
        <w:rPr>
          <w:rFonts w:asciiTheme="minorHAnsi" w:hAnsiTheme="minorHAnsi" w:cstheme="minorHAnsi"/>
          <w:b/>
          <w:sz w:val="22"/>
          <w:szCs w:val="22"/>
          <w:lang w:val="en-US"/>
        </w:rPr>
      </w:pPr>
      <w:r>
        <w:rPr>
          <w:rFonts w:asciiTheme="minorHAnsi" w:hAnsiTheme="minorHAnsi" w:cstheme="minorHAnsi"/>
          <w:b/>
          <w:sz w:val="22"/>
          <w:szCs w:val="22"/>
          <w:lang w:val="en-US"/>
        </w:rPr>
        <w:br w:type="page"/>
      </w:r>
    </w:p>
    <w:p w14:paraId="558C2DE7" w14:textId="38F730D2" w:rsidR="00C23D3F" w:rsidRPr="0008432C" w:rsidRDefault="00C23D3F" w:rsidP="00E64759">
      <w:pPr>
        <w:spacing w:after="120"/>
        <w:jc w:val="both"/>
        <w:rPr>
          <w:rFonts w:asciiTheme="minorHAnsi" w:hAnsiTheme="minorHAnsi" w:cstheme="minorHAnsi"/>
          <w:b/>
          <w:sz w:val="22"/>
          <w:szCs w:val="22"/>
          <w:lang w:val="en-US"/>
        </w:rPr>
      </w:pPr>
      <w:r w:rsidRPr="0008432C">
        <w:rPr>
          <w:rFonts w:asciiTheme="minorHAnsi" w:hAnsiTheme="minorHAnsi" w:cstheme="minorHAnsi"/>
          <w:b/>
          <w:sz w:val="22"/>
          <w:szCs w:val="22"/>
          <w:lang w:val="en-US"/>
        </w:rPr>
        <w:lastRenderedPageBreak/>
        <w:t>Introduction</w:t>
      </w:r>
    </w:p>
    <w:p w14:paraId="1D8E07B7" w14:textId="7E78BF0E" w:rsidR="00CB0F35" w:rsidRPr="0008432C" w:rsidRDefault="00CB0F35" w:rsidP="00CB5A4C">
      <w:pPr>
        <w:spacing w:after="120"/>
        <w:jc w:val="both"/>
        <w:rPr>
          <w:rFonts w:asciiTheme="minorHAnsi" w:hAnsiTheme="minorHAnsi" w:cstheme="minorHAnsi"/>
          <w:sz w:val="22"/>
          <w:szCs w:val="22"/>
          <w:lang w:val="en-US"/>
        </w:rPr>
      </w:pPr>
      <w:r w:rsidRPr="0008432C">
        <w:rPr>
          <w:rFonts w:asciiTheme="minorHAnsi" w:hAnsiTheme="minorHAnsi" w:cstheme="minorHAnsi"/>
          <w:sz w:val="22"/>
          <w:szCs w:val="22"/>
          <w:lang w:val="en-US"/>
        </w:rPr>
        <w:t xml:space="preserve">In its </w:t>
      </w:r>
      <w:r w:rsidR="000324F9" w:rsidRPr="0008432C">
        <w:rPr>
          <w:rFonts w:asciiTheme="minorHAnsi" w:hAnsiTheme="minorHAnsi" w:cstheme="minorHAnsi"/>
          <w:sz w:val="22"/>
          <w:szCs w:val="22"/>
          <w:lang w:val="en-US"/>
        </w:rPr>
        <w:t>c</w:t>
      </w:r>
      <w:r w:rsidRPr="0008432C">
        <w:rPr>
          <w:rFonts w:asciiTheme="minorHAnsi" w:hAnsiTheme="minorHAnsi" w:cstheme="minorHAnsi"/>
          <w:sz w:val="22"/>
          <w:szCs w:val="22"/>
          <w:lang w:val="en-US"/>
        </w:rPr>
        <w:t>oncluding observations on the fifth periodic report of Denmark (adopted by the Committee at its fiftieth session (29 April-17 May 2013)), the Committee noted its concern that migrant workers and other disadvantaged and marginalized groups, including the Roma people, face</w:t>
      </w:r>
      <w:r w:rsidR="00C7491A" w:rsidRPr="0008432C">
        <w:rPr>
          <w:rFonts w:asciiTheme="minorHAnsi" w:hAnsiTheme="minorHAnsi" w:cstheme="minorHAnsi"/>
          <w:sz w:val="22"/>
          <w:szCs w:val="22"/>
          <w:lang w:val="en-US"/>
        </w:rPr>
        <w:t>d</w:t>
      </w:r>
      <w:r w:rsidRPr="0008432C">
        <w:rPr>
          <w:rFonts w:asciiTheme="minorHAnsi" w:hAnsiTheme="minorHAnsi" w:cstheme="minorHAnsi"/>
          <w:sz w:val="22"/>
          <w:szCs w:val="22"/>
          <w:lang w:val="en-US"/>
        </w:rPr>
        <w:t xml:space="preserve"> obstacles in realizing their right to adequate housing units. The Committee was also concerned about the continuing shortage of </w:t>
      </w:r>
      <w:r w:rsidR="005A6DF3" w:rsidRPr="0008432C">
        <w:rPr>
          <w:rFonts w:asciiTheme="minorHAnsi" w:hAnsiTheme="minorHAnsi" w:cstheme="minorHAnsi"/>
          <w:sz w:val="22"/>
          <w:szCs w:val="22"/>
          <w:lang w:val="en-US"/>
        </w:rPr>
        <w:t>social</w:t>
      </w:r>
      <w:r w:rsidR="000324F9" w:rsidRPr="0008432C">
        <w:rPr>
          <w:rFonts w:asciiTheme="minorHAnsi" w:hAnsiTheme="minorHAnsi" w:cstheme="minorHAnsi"/>
          <w:sz w:val="22"/>
          <w:szCs w:val="22"/>
          <w:lang w:val="en-US"/>
        </w:rPr>
        <w:t xml:space="preserve"> housin</w:t>
      </w:r>
      <w:r w:rsidR="00B8147A" w:rsidRPr="0008432C">
        <w:rPr>
          <w:rFonts w:asciiTheme="minorHAnsi" w:hAnsiTheme="minorHAnsi" w:cstheme="minorHAnsi"/>
          <w:sz w:val="22"/>
          <w:szCs w:val="22"/>
          <w:lang w:val="en-US"/>
        </w:rPr>
        <w:t xml:space="preserve">g </w:t>
      </w:r>
      <w:r w:rsidRPr="0008432C">
        <w:rPr>
          <w:rFonts w:asciiTheme="minorHAnsi" w:hAnsiTheme="minorHAnsi" w:cstheme="minorHAnsi"/>
          <w:sz w:val="22"/>
          <w:szCs w:val="22"/>
          <w:lang w:val="en-US"/>
        </w:rPr>
        <w:t>and the persistence of homelessness in the State party, particularly among the immigrant population, as well as about the persistence of a high number of forced evictions (art. 11).</w:t>
      </w:r>
      <w:r w:rsidR="00FF21C2">
        <w:rPr>
          <w:rFonts w:asciiTheme="minorHAnsi" w:hAnsiTheme="minorHAnsi" w:cstheme="minorHAnsi"/>
          <w:sz w:val="22"/>
          <w:szCs w:val="22"/>
          <w:lang w:val="en-US"/>
        </w:rPr>
        <w:t xml:space="preserve"> </w:t>
      </w:r>
      <w:r w:rsidRPr="0008432C">
        <w:rPr>
          <w:rFonts w:asciiTheme="minorHAnsi" w:hAnsiTheme="minorHAnsi" w:cstheme="minorHAnsi"/>
          <w:sz w:val="22"/>
          <w:szCs w:val="22"/>
          <w:lang w:val="en-US"/>
        </w:rPr>
        <w:t xml:space="preserve">The Committee recommended that the State party </w:t>
      </w:r>
      <w:r w:rsidR="00742DF3" w:rsidRPr="0008432C">
        <w:rPr>
          <w:rFonts w:asciiTheme="minorHAnsi" w:hAnsiTheme="minorHAnsi" w:cstheme="minorHAnsi"/>
          <w:sz w:val="22"/>
          <w:szCs w:val="22"/>
          <w:lang w:val="en-US"/>
        </w:rPr>
        <w:t xml:space="preserve">adopt </w:t>
      </w:r>
      <w:r w:rsidRPr="0008432C">
        <w:rPr>
          <w:rFonts w:asciiTheme="minorHAnsi" w:hAnsiTheme="minorHAnsi" w:cstheme="minorHAnsi"/>
          <w:sz w:val="22"/>
          <w:szCs w:val="22"/>
          <w:lang w:val="en-US"/>
        </w:rPr>
        <w:t xml:space="preserve">all appropriate measures to ensure access to adequate housing for disadvantaged and marginalized groups, including migrants and Roma, </w:t>
      </w:r>
      <w:r w:rsidRPr="0008432C">
        <w:rPr>
          <w:rFonts w:asciiTheme="minorHAnsi" w:hAnsiTheme="minorHAnsi" w:cstheme="minorHAnsi"/>
          <w:i/>
          <w:sz w:val="22"/>
          <w:szCs w:val="22"/>
          <w:lang w:val="en-US"/>
        </w:rPr>
        <w:t>inter alia</w:t>
      </w:r>
      <w:r w:rsidRPr="0008432C">
        <w:rPr>
          <w:rFonts w:asciiTheme="minorHAnsi" w:hAnsiTheme="minorHAnsi" w:cstheme="minorHAnsi"/>
          <w:sz w:val="22"/>
          <w:szCs w:val="22"/>
          <w:lang w:val="en-US"/>
        </w:rPr>
        <w:t xml:space="preserve"> by ensuring that adequate resources are allocated to increase the supply of </w:t>
      </w:r>
      <w:r w:rsidR="005A6DF3" w:rsidRPr="0008432C">
        <w:rPr>
          <w:rFonts w:asciiTheme="minorHAnsi" w:hAnsiTheme="minorHAnsi" w:cstheme="minorHAnsi"/>
          <w:sz w:val="22"/>
          <w:szCs w:val="22"/>
          <w:lang w:val="en-US"/>
        </w:rPr>
        <w:t xml:space="preserve">social </w:t>
      </w:r>
      <w:r w:rsidRPr="0008432C">
        <w:rPr>
          <w:rFonts w:asciiTheme="minorHAnsi" w:hAnsiTheme="minorHAnsi" w:cstheme="minorHAnsi"/>
          <w:sz w:val="22"/>
          <w:szCs w:val="22"/>
          <w:lang w:val="en-US"/>
        </w:rPr>
        <w:t xml:space="preserve">housing units and by providing appropriate forms of financial support, such as rental subsidies. </w:t>
      </w:r>
      <w:r w:rsidR="0027383F" w:rsidRPr="0008432C">
        <w:rPr>
          <w:rFonts w:asciiTheme="minorHAnsi" w:hAnsiTheme="minorHAnsi" w:cstheme="minorHAnsi"/>
          <w:sz w:val="22"/>
          <w:szCs w:val="22"/>
          <w:lang w:val="en-US"/>
        </w:rPr>
        <w:t xml:space="preserve">Separately, the Committee recommended  that the </w:t>
      </w:r>
      <w:r w:rsidRPr="0008432C">
        <w:rPr>
          <w:rFonts w:asciiTheme="minorHAnsi" w:hAnsiTheme="minorHAnsi" w:cstheme="minorHAnsi"/>
          <w:sz w:val="22"/>
          <w:szCs w:val="22"/>
          <w:lang w:val="en-US"/>
        </w:rPr>
        <w:t>State party t</w:t>
      </w:r>
      <w:r w:rsidR="00DF38ED" w:rsidRPr="0008432C">
        <w:rPr>
          <w:rFonts w:asciiTheme="minorHAnsi" w:hAnsiTheme="minorHAnsi" w:cstheme="minorHAnsi"/>
          <w:sz w:val="22"/>
          <w:szCs w:val="22"/>
          <w:lang w:val="en-US"/>
        </w:rPr>
        <w:t>ook</w:t>
      </w:r>
      <w:r w:rsidRPr="0008432C">
        <w:rPr>
          <w:rFonts w:asciiTheme="minorHAnsi" w:hAnsiTheme="minorHAnsi" w:cstheme="minorHAnsi"/>
          <w:sz w:val="22"/>
          <w:szCs w:val="22"/>
          <w:lang w:val="en-US"/>
        </w:rPr>
        <w:t xml:space="preserve"> steps to ensure that all disadvantaged and marginalized groups and individuals, including persons with disabilities, as well as children from low-income families</w:t>
      </w:r>
      <w:r w:rsidR="00DF38ED" w:rsidRPr="0008432C">
        <w:rPr>
          <w:rFonts w:asciiTheme="minorHAnsi" w:hAnsiTheme="minorHAnsi" w:cstheme="minorHAnsi"/>
          <w:sz w:val="22"/>
          <w:szCs w:val="22"/>
          <w:lang w:val="en-US"/>
        </w:rPr>
        <w:t xml:space="preserve">, </w:t>
      </w:r>
      <w:r w:rsidRPr="0008432C">
        <w:rPr>
          <w:rFonts w:asciiTheme="minorHAnsi" w:hAnsiTheme="minorHAnsi" w:cstheme="minorHAnsi"/>
          <w:sz w:val="22"/>
          <w:szCs w:val="22"/>
          <w:lang w:val="en-US"/>
        </w:rPr>
        <w:t xml:space="preserve">migrant children, and </w:t>
      </w:r>
      <w:r w:rsidR="00DF38ED" w:rsidRPr="0008432C">
        <w:rPr>
          <w:rFonts w:asciiTheme="minorHAnsi" w:hAnsiTheme="minorHAnsi" w:cstheme="minorHAnsi"/>
          <w:sz w:val="22"/>
          <w:szCs w:val="22"/>
          <w:lang w:val="en-US"/>
        </w:rPr>
        <w:t>elderly</w:t>
      </w:r>
      <w:r w:rsidRPr="0008432C">
        <w:rPr>
          <w:rFonts w:asciiTheme="minorHAnsi" w:hAnsiTheme="minorHAnsi" w:cstheme="minorHAnsi"/>
          <w:sz w:val="22"/>
          <w:szCs w:val="22"/>
          <w:lang w:val="en-US"/>
        </w:rPr>
        <w:t xml:space="preserve"> </w:t>
      </w:r>
      <w:r w:rsidR="00DF38ED" w:rsidRPr="0008432C">
        <w:rPr>
          <w:rFonts w:asciiTheme="minorHAnsi" w:hAnsiTheme="minorHAnsi" w:cstheme="minorHAnsi"/>
          <w:sz w:val="22"/>
          <w:szCs w:val="22"/>
          <w:lang w:val="en-US"/>
        </w:rPr>
        <w:t>people</w:t>
      </w:r>
      <w:r w:rsidRPr="0008432C">
        <w:rPr>
          <w:rFonts w:asciiTheme="minorHAnsi" w:hAnsiTheme="minorHAnsi" w:cstheme="minorHAnsi"/>
          <w:sz w:val="22"/>
          <w:szCs w:val="22"/>
          <w:lang w:val="en-US"/>
        </w:rPr>
        <w:t xml:space="preserve"> can fully enjoy their right to take part in cultural life. </w:t>
      </w:r>
    </w:p>
    <w:p w14:paraId="14D0348A" w14:textId="78890945" w:rsidR="00CB0F35" w:rsidRPr="0008432C" w:rsidRDefault="00CB0F35" w:rsidP="00D00A94">
      <w:pPr>
        <w:pStyle w:val="SingleTxtG"/>
        <w:tabs>
          <w:tab w:val="left" w:pos="1701"/>
        </w:tabs>
        <w:spacing w:line="240" w:lineRule="auto"/>
        <w:ind w:left="0" w:right="0"/>
        <w:rPr>
          <w:rFonts w:asciiTheme="minorHAnsi" w:hAnsiTheme="minorHAnsi" w:cstheme="minorHAnsi"/>
          <w:sz w:val="22"/>
          <w:szCs w:val="22"/>
        </w:rPr>
      </w:pPr>
      <w:r w:rsidRPr="0008432C">
        <w:rPr>
          <w:rFonts w:asciiTheme="minorHAnsi" w:hAnsiTheme="minorHAnsi" w:cstheme="minorHAnsi"/>
          <w:sz w:val="22"/>
          <w:szCs w:val="22"/>
        </w:rPr>
        <w:t>In its list of issues</w:t>
      </w:r>
      <w:r w:rsidRPr="0008432C">
        <w:rPr>
          <w:rFonts w:asciiTheme="minorHAnsi" w:hAnsiTheme="minorHAnsi" w:cstheme="minorHAnsi"/>
          <w:b/>
          <w:sz w:val="22"/>
          <w:szCs w:val="22"/>
        </w:rPr>
        <w:t xml:space="preserve"> </w:t>
      </w:r>
      <w:r w:rsidR="0027383F" w:rsidRPr="0008432C">
        <w:rPr>
          <w:rFonts w:asciiTheme="minorHAnsi" w:hAnsiTheme="minorHAnsi" w:cstheme="minorHAnsi"/>
          <w:sz w:val="22"/>
          <w:szCs w:val="22"/>
        </w:rPr>
        <w:t>i</w:t>
      </w:r>
      <w:r w:rsidRPr="0008432C">
        <w:rPr>
          <w:rFonts w:asciiTheme="minorHAnsi" w:hAnsiTheme="minorHAnsi" w:cstheme="minorHAnsi"/>
          <w:sz w:val="22"/>
          <w:szCs w:val="22"/>
        </w:rPr>
        <w:t>n relation to the sixth periodic report of Denmark</w:t>
      </w:r>
      <w:r w:rsidRPr="0008432C">
        <w:rPr>
          <w:rFonts w:asciiTheme="minorHAnsi" w:hAnsiTheme="minorHAnsi" w:cstheme="minorHAnsi"/>
          <w:bCs/>
          <w:sz w:val="22"/>
          <w:szCs w:val="22"/>
        </w:rPr>
        <w:t xml:space="preserve">, the Committee requested </w:t>
      </w:r>
      <w:r w:rsidRPr="0008432C">
        <w:rPr>
          <w:rFonts w:asciiTheme="minorHAnsi" w:hAnsiTheme="minorHAnsi" w:cstheme="minorHAnsi"/>
          <w:sz w:val="22"/>
          <w:szCs w:val="22"/>
        </w:rPr>
        <w:t xml:space="preserve">information on the impact of discrimination experienced by immigrants and descendants of </w:t>
      </w:r>
      <w:r w:rsidR="00B71775">
        <w:rPr>
          <w:rFonts w:asciiTheme="minorHAnsi" w:hAnsiTheme="minorHAnsi" w:cstheme="minorHAnsi"/>
          <w:sz w:val="22"/>
          <w:szCs w:val="22"/>
        </w:rPr>
        <w:t>“non-Western”</w:t>
      </w:r>
      <w:r w:rsidRPr="0008432C">
        <w:rPr>
          <w:rFonts w:asciiTheme="minorHAnsi" w:hAnsiTheme="minorHAnsi" w:cstheme="minorHAnsi"/>
          <w:sz w:val="22"/>
          <w:szCs w:val="22"/>
        </w:rPr>
        <w:t xml:space="preserve"> origin, as mentioned in the State party’s sixth periodic report, on their enjoyment of their economic and social rights, such as the rights to work, education, housing and health (E/C.12/DNK/6, para. 16). </w:t>
      </w:r>
      <w:r w:rsidR="0027383F" w:rsidRPr="0008432C">
        <w:rPr>
          <w:rFonts w:asciiTheme="minorHAnsi" w:hAnsiTheme="minorHAnsi" w:cstheme="minorHAnsi"/>
          <w:sz w:val="22"/>
          <w:szCs w:val="22"/>
        </w:rPr>
        <w:t>It further asked for an explanation of the extent to which the</w:t>
      </w:r>
      <w:r w:rsidRPr="0008432C">
        <w:rPr>
          <w:rFonts w:asciiTheme="minorHAnsi" w:hAnsiTheme="minorHAnsi" w:cstheme="minorHAnsi"/>
          <w:sz w:val="22"/>
          <w:szCs w:val="22"/>
        </w:rPr>
        <w:t xml:space="preserve"> measures described in the State party’s sixth periodic report address this situation, and </w:t>
      </w:r>
      <w:r w:rsidR="00DF38ED" w:rsidRPr="0008432C">
        <w:rPr>
          <w:rFonts w:asciiTheme="minorHAnsi" w:hAnsiTheme="minorHAnsi" w:cstheme="minorHAnsi"/>
          <w:sz w:val="22"/>
          <w:szCs w:val="22"/>
        </w:rPr>
        <w:t>a description of</w:t>
      </w:r>
      <w:r w:rsidRPr="0008432C">
        <w:rPr>
          <w:rFonts w:asciiTheme="minorHAnsi" w:hAnsiTheme="minorHAnsi" w:cstheme="minorHAnsi"/>
          <w:sz w:val="22"/>
          <w:szCs w:val="22"/>
        </w:rPr>
        <w:t xml:space="preserve"> any impact achieved (ibid., paras. 17–18). </w:t>
      </w:r>
    </w:p>
    <w:p w14:paraId="165A629C" w14:textId="75BC1171" w:rsidR="009E3326" w:rsidRPr="0008432C" w:rsidRDefault="00B01BFA" w:rsidP="00D00A94">
      <w:pPr>
        <w:pStyle w:val="SingleTxtG"/>
        <w:tabs>
          <w:tab w:val="left" w:pos="1701"/>
        </w:tabs>
        <w:spacing w:line="240" w:lineRule="auto"/>
        <w:ind w:left="0" w:right="0"/>
        <w:rPr>
          <w:rFonts w:asciiTheme="minorHAnsi" w:hAnsiTheme="minorHAnsi" w:cstheme="minorHAnsi"/>
          <w:sz w:val="22"/>
          <w:szCs w:val="22"/>
        </w:rPr>
      </w:pPr>
      <w:r w:rsidRPr="0008432C">
        <w:rPr>
          <w:rFonts w:asciiTheme="minorHAnsi" w:hAnsiTheme="minorHAnsi" w:cstheme="minorHAnsi"/>
          <w:sz w:val="22"/>
          <w:szCs w:val="22"/>
        </w:rPr>
        <w:t>The State party</w:t>
      </w:r>
      <w:r w:rsidR="00D71B69" w:rsidRPr="0008432C">
        <w:rPr>
          <w:rFonts w:asciiTheme="minorHAnsi" w:hAnsiTheme="minorHAnsi" w:cstheme="minorHAnsi"/>
          <w:sz w:val="22"/>
          <w:szCs w:val="22"/>
        </w:rPr>
        <w:t>’s</w:t>
      </w:r>
      <w:r w:rsidRPr="0008432C">
        <w:rPr>
          <w:rFonts w:asciiTheme="minorHAnsi" w:hAnsiTheme="minorHAnsi" w:cstheme="minorHAnsi"/>
          <w:sz w:val="22"/>
          <w:szCs w:val="22"/>
        </w:rPr>
        <w:t xml:space="preserve"> reply </w:t>
      </w:r>
      <w:r w:rsidR="00D71B69" w:rsidRPr="0008432C">
        <w:rPr>
          <w:rFonts w:asciiTheme="minorHAnsi" w:hAnsiTheme="minorHAnsi" w:cstheme="minorHAnsi"/>
          <w:sz w:val="22"/>
          <w:szCs w:val="22"/>
        </w:rPr>
        <w:t>under Concluding observations para 7 (17) is in stark contrast to reality</w:t>
      </w:r>
      <w:r w:rsidR="00464483" w:rsidRPr="0008432C">
        <w:rPr>
          <w:rStyle w:val="Fodnotehenvisning"/>
          <w:rFonts w:asciiTheme="minorHAnsi" w:hAnsiTheme="minorHAnsi" w:cstheme="minorHAnsi"/>
          <w:sz w:val="22"/>
          <w:szCs w:val="22"/>
        </w:rPr>
        <w:footnoteReference w:id="1"/>
      </w:r>
      <w:r w:rsidR="00D71B69" w:rsidRPr="0008432C">
        <w:rPr>
          <w:rFonts w:asciiTheme="minorHAnsi" w:hAnsiTheme="minorHAnsi" w:cstheme="minorHAnsi"/>
          <w:sz w:val="22"/>
          <w:szCs w:val="22"/>
        </w:rPr>
        <w:t xml:space="preserve">. </w:t>
      </w:r>
      <w:r w:rsidR="0027383F" w:rsidRPr="0008432C">
        <w:rPr>
          <w:rFonts w:asciiTheme="minorHAnsi" w:hAnsiTheme="minorHAnsi" w:cstheme="minorHAnsi"/>
          <w:sz w:val="22"/>
          <w:szCs w:val="22"/>
        </w:rPr>
        <w:t xml:space="preserve">Rather than </w:t>
      </w:r>
      <w:r w:rsidR="00546E17" w:rsidRPr="0008432C">
        <w:rPr>
          <w:rFonts w:asciiTheme="minorHAnsi" w:hAnsiTheme="minorHAnsi" w:cstheme="minorHAnsi"/>
          <w:sz w:val="22"/>
          <w:szCs w:val="22"/>
        </w:rPr>
        <w:t xml:space="preserve">following </w:t>
      </w:r>
      <w:r w:rsidR="0027383F" w:rsidRPr="0008432C">
        <w:rPr>
          <w:rFonts w:asciiTheme="minorHAnsi" w:hAnsiTheme="minorHAnsi" w:cstheme="minorHAnsi"/>
          <w:sz w:val="22"/>
          <w:szCs w:val="22"/>
        </w:rPr>
        <w:t>the recommendations set out above or tak</w:t>
      </w:r>
      <w:r w:rsidR="00DF38ED" w:rsidRPr="0008432C">
        <w:rPr>
          <w:rFonts w:asciiTheme="minorHAnsi" w:hAnsiTheme="minorHAnsi" w:cstheme="minorHAnsi"/>
          <w:sz w:val="22"/>
          <w:szCs w:val="22"/>
        </w:rPr>
        <w:t>ing</w:t>
      </w:r>
      <w:r w:rsidR="0027383F" w:rsidRPr="0008432C">
        <w:rPr>
          <w:rFonts w:asciiTheme="minorHAnsi" w:hAnsiTheme="minorHAnsi" w:cstheme="minorHAnsi"/>
          <w:sz w:val="22"/>
          <w:szCs w:val="22"/>
        </w:rPr>
        <w:t xml:space="preserve"> measures to address discrimination experienced by immigrants and descend</w:t>
      </w:r>
      <w:r w:rsidR="00DF38ED" w:rsidRPr="0008432C">
        <w:rPr>
          <w:rFonts w:asciiTheme="minorHAnsi" w:hAnsiTheme="minorHAnsi" w:cstheme="minorHAnsi"/>
          <w:sz w:val="22"/>
          <w:szCs w:val="22"/>
        </w:rPr>
        <w:t>a</w:t>
      </w:r>
      <w:r w:rsidR="0027383F" w:rsidRPr="0008432C">
        <w:rPr>
          <w:rFonts w:asciiTheme="minorHAnsi" w:hAnsiTheme="minorHAnsi" w:cstheme="minorHAnsi"/>
          <w:sz w:val="22"/>
          <w:szCs w:val="22"/>
        </w:rPr>
        <w:t>nts of “</w:t>
      </w:r>
      <w:r w:rsidR="00620CF8" w:rsidRPr="0008432C">
        <w:rPr>
          <w:rFonts w:asciiTheme="minorHAnsi" w:hAnsiTheme="minorHAnsi" w:cstheme="minorHAnsi"/>
          <w:sz w:val="22"/>
          <w:szCs w:val="22"/>
        </w:rPr>
        <w:t>non-Western</w:t>
      </w:r>
      <w:r w:rsidR="00B71775">
        <w:rPr>
          <w:rFonts w:asciiTheme="minorHAnsi" w:hAnsiTheme="minorHAnsi" w:cstheme="minorHAnsi"/>
          <w:sz w:val="22"/>
          <w:szCs w:val="22"/>
        </w:rPr>
        <w:t>”</w:t>
      </w:r>
      <w:r w:rsidR="0027383F" w:rsidRPr="0008432C">
        <w:rPr>
          <w:rFonts w:asciiTheme="minorHAnsi" w:hAnsiTheme="minorHAnsi" w:cstheme="minorHAnsi"/>
          <w:sz w:val="22"/>
          <w:szCs w:val="22"/>
        </w:rPr>
        <w:t xml:space="preserve"> origin, the State party has </w:t>
      </w:r>
      <w:r w:rsidR="005A6DF3" w:rsidRPr="0008432C">
        <w:rPr>
          <w:rFonts w:asciiTheme="minorHAnsi" w:hAnsiTheme="minorHAnsi" w:cstheme="minorHAnsi"/>
          <w:sz w:val="22"/>
          <w:szCs w:val="22"/>
        </w:rPr>
        <w:t xml:space="preserve">adopted </w:t>
      </w:r>
      <w:r w:rsidR="00B53B19" w:rsidRPr="0008432C">
        <w:rPr>
          <w:rFonts w:asciiTheme="minorHAnsi" w:hAnsiTheme="minorHAnsi" w:cstheme="minorHAnsi"/>
          <w:sz w:val="22"/>
          <w:szCs w:val="22"/>
        </w:rPr>
        <w:t xml:space="preserve">the </w:t>
      </w:r>
      <w:r w:rsidR="0027383F" w:rsidRPr="0008432C">
        <w:rPr>
          <w:rFonts w:asciiTheme="minorHAnsi" w:hAnsiTheme="minorHAnsi" w:cstheme="minorHAnsi"/>
          <w:sz w:val="22"/>
          <w:szCs w:val="22"/>
        </w:rPr>
        <w:t>Ghetto Package</w:t>
      </w:r>
      <w:r w:rsidR="00CC48A5" w:rsidRPr="0008432C">
        <w:rPr>
          <w:rFonts w:asciiTheme="minorHAnsi" w:hAnsiTheme="minorHAnsi" w:cstheme="minorHAnsi"/>
          <w:sz w:val="22"/>
          <w:szCs w:val="22"/>
        </w:rPr>
        <w:t xml:space="preserve">, which is leading to (amongst many other concerns) imminent mass evictions from </w:t>
      </w:r>
      <w:r w:rsidR="00533A47" w:rsidRPr="0008432C">
        <w:rPr>
          <w:rFonts w:asciiTheme="minorHAnsi" w:hAnsiTheme="minorHAnsi" w:cstheme="minorHAnsi"/>
          <w:sz w:val="22"/>
          <w:szCs w:val="22"/>
        </w:rPr>
        <w:t>non-profit</w:t>
      </w:r>
      <w:r w:rsidR="00CC48A5" w:rsidRPr="0008432C">
        <w:rPr>
          <w:rFonts w:asciiTheme="minorHAnsi" w:hAnsiTheme="minorHAnsi" w:cstheme="minorHAnsi"/>
          <w:sz w:val="22"/>
          <w:szCs w:val="22"/>
        </w:rPr>
        <w:t xml:space="preserve"> housing</w:t>
      </w:r>
      <w:r w:rsidR="009E3326" w:rsidRPr="0008432C">
        <w:rPr>
          <w:rFonts w:asciiTheme="minorHAnsi" w:hAnsiTheme="minorHAnsi" w:cstheme="minorHAnsi"/>
          <w:sz w:val="22"/>
          <w:szCs w:val="22"/>
        </w:rPr>
        <w:t>.  There is a deliberate and explicit</w:t>
      </w:r>
      <w:r w:rsidR="00CC48A5" w:rsidRPr="0008432C">
        <w:rPr>
          <w:rFonts w:asciiTheme="minorHAnsi" w:hAnsiTheme="minorHAnsi" w:cstheme="minorHAnsi"/>
          <w:sz w:val="22"/>
          <w:szCs w:val="22"/>
        </w:rPr>
        <w:t xml:space="preserve"> targeting of those of “</w:t>
      </w:r>
      <w:r w:rsidR="00620CF8" w:rsidRPr="0008432C">
        <w:rPr>
          <w:rFonts w:asciiTheme="minorHAnsi" w:hAnsiTheme="minorHAnsi" w:cstheme="minorHAnsi"/>
          <w:sz w:val="22"/>
          <w:szCs w:val="22"/>
        </w:rPr>
        <w:t>non-Western</w:t>
      </w:r>
      <w:r w:rsidR="00B71775">
        <w:rPr>
          <w:rFonts w:asciiTheme="minorHAnsi" w:hAnsiTheme="minorHAnsi" w:cstheme="minorHAnsi"/>
          <w:sz w:val="22"/>
          <w:szCs w:val="22"/>
        </w:rPr>
        <w:t>”</w:t>
      </w:r>
      <w:r w:rsidR="00CC48A5" w:rsidRPr="0008432C">
        <w:rPr>
          <w:rFonts w:asciiTheme="minorHAnsi" w:hAnsiTheme="minorHAnsi" w:cstheme="minorHAnsi"/>
          <w:sz w:val="22"/>
          <w:szCs w:val="22"/>
        </w:rPr>
        <w:t xml:space="preserve"> background.</w:t>
      </w:r>
      <w:r w:rsidR="009E3326" w:rsidRPr="0008432C">
        <w:rPr>
          <w:rFonts w:asciiTheme="minorHAnsi" w:hAnsiTheme="minorHAnsi" w:cstheme="minorHAnsi"/>
          <w:sz w:val="22"/>
          <w:szCs w:val="22"/>
        </w:rPr>
        <w:t xml:space="preserve">  </w:t>
      </w:r>
      <w:r w:rsidR="00BD3C7C" w:rsidRPr="0008432C">
        <w:rPr>
          <w:rFonts w:asciiTheme="minorHAnsi" w:hAnsiTheme="minorHAnsi" w:cstheme="minorHAnsi"/>
          <w:sz w:val="22"/>
          <w:szCs w:val="22"/>
        </w:rPr>
        <w:t>Furthermore</w:t>
      </w:r>
      <w:r w:rsidR="00903F78" w:rsidRPr="0008432C">
        <w:rPr>
          <w:rFonts w:asciiTheme="minorHAnsi" w:hAnsiTheme="minorHAnsi" w:cstheme="minorHAnsi"/>
          <w:sz w:val="22"/>
          <w:szCs w:val="22"/>
        </w:rPr>
        <w:t>,</w:t>
      </w:r>
      <w:r w:rsidR="00BD3C7C" w:rsidRPr="0008432C">
        <w:rPr>
          <w:rFonts w:asciiTheme="minorHAnsi" w:hAnsiTheme="minorHAnsi" w:cstheme="minorHAnsi"/>
          <w:sz w:val="22"/>
          <w:szCs w:val="22"/>
        </w:rPr>
        <w:t xml:space="preserve"> the introduction of double-punishment zones defined by the Danish police conflicts with the principle </w:t>
      </w:r>
      <w:r w:rsidR="009F2C9F" w:rsidRPr="0008432C">
        <w:rPr>
          <w:rFonts w:asciiTheme="minorHAnsi" w:hAnsiTheme="minorHAnsi" w:cstheme="minorHAnsi"/>
          <w:sz w:val="22"/>
          <w:szCs w:val="22"/>
        </w:rPr>
        <w:t xml:space="preserve">reiterated in Concluding observations paragraph 7(14) </w:t>
      </w:r>
      <w:r w:rsidR="00BD3C7C" w:rsidRPr="0008432C">
        <w:rPr>
          <w:rFonts w:asciiTheme="minorHAnsi" w:hAnsiTheme="minorHAnsi" w:cstheme="minorHAnsi"/>
          <w:sz w:val="22"/>
          <w:szCs w:val="22"/>
        </w:rPr>
        <w:t>that “</w:t>
      </w:r>
      <w:r w:rsidR="00BD3C7C" w:rsidRPr="0008432C">
        <w:rPr>
          <w:rFonts w:asciiTheme="minorHAnsi" w:hAnsiTheme="minorHAnsi" w:cstheme="minorHAnsi"/>
          <w:i/>
          <w:sz w:val="22"/>
          <w:szCs w:val="22"/>
        </w:rPr>
        <w:t>all citizens are equal be</w:t>
      </w:r>
      <w:r w:rsidR="009F2C9F" w:rsidRPr="0008432C">
        <w:rPr>
          <w:rFonts w:asciiTheme="minorHAnsi" w:hAnsiTheme="minorHAnsi" w:cstheme="minorHAnsi"/>
          <w:i/>
          <w:sz w:val="22"/>
          <w:szCs w:val="22"/>
        </w:rPr>
        <w:t>f</w:t>
      </w:r>
      <w:r w:rsidR="00BD3C7C" w:rsidRPr="0008432C">
        <w:rPr>
          <w:rFonts w:asciiTheme="minorHAnsi" w:hAnsiTheme="minorHAnsi" w:cstheme="minorHAnsi"/>
          <w:i/>
          <w:sz w:val="22"/>
          <w:szCs w:val="22"/>
        </w:rPr>
        <w:t>ore the law and public authorities may not discriminate citizens on any ground</w:t>
      </w:r>
      <w:r w:rsidR="00BD3C7C" w:rsidRPr="0008432C">
        <w:rPr>
          <w:rFonts w:asciiTheme="minorHAnsi" w:hAnsiTheme="minorHAnsi" w:cstheme="minorHAnsi"/>
          <w:sz w:val="22"/>
          <w:szCs w:val="22"/>
        </w:rPr>
        <w:t xml:space="preserve">.” </w:t>
      </w:r>
    </w:p>
    <w:p w14:paraId="59B2FBEC" w14:textId="15CFE421" w:rsidR="0027383F" w:rsidRPr="0008432C" w:rsidRDefault="0027383F" w:rsidP="00D00A94">
      <w:pPr>
        <w:pStyle w:val="SingleTxtG"/>
        <w:tabs>
          <w:tab w:val="left" w:pos="1701"/>
        </w:tabs>
        <w:spacing w:line="240" w:lineRule="auto"/>
        <w:ind w:left="0" w:right="0"/>
        <w:rPr>
          <w:rFonts w:asciiTheme="minorHAnsi" w:hAnsiTheme="minorHAnsi" w:cstheme="minorHAnsi"/>
          <w:sz w:val="22"/>
          <w:szCs w:val="22"/>
        </w:rPr>
      </w:pPr>
      <w:r w:rsidRPr="0008432C">
        <w:rPr>
          <w:rFonts w:asciiTheme="minorHAnsi" w:hAnsiTheme="minorHAnsi" w:cstheme="minorHAnsi"/>
          <w:sz w:val="22"/>
          <w:szCs w:val="22"/>
        </w:rPr>
        <w:t>This report sets out the key features of the Ghetto Package</w:t>
      </w:r>
      <w:r w:rsidR="000B54A3" w:rsidRPr="0008432C">
        <w:rPr>
          <w:rFonts w:asciiTheme="minorHAnsi" w:hAnsiTheme="minorHAnsi" w:cstheme="minorHAnsi"/>
          <w:sz w:val="22"/>
          <w:szCs w:val="22"/>
        </w:rPr>
        <w:t>, the “Paradigm Shift”</w:t>
      </w:r>
      <w:r w:rsidRPr="0008432C">
        <w:rPr>
          <w:rFonts w:asciiTheme="minorHAnsi" w:hAnsiTheme="minorHAnsi" w:cstheme="minorHAnsi"/>
          <w:sz w:val="22"/>
          <w:szCs w:val="22"/>
        </w:rPr>
        <w:t xml:space="preserve"> </w:t>
      </w:r>
      <w:r w:rsidR="00622BAF" w:rsidRPr="0008432C">
        <w:rPr>
          <w:rFonts w:asciiTheme="minorHAnsi" w:hAnsiTheme="minorHAnsi" w:cstheme="minorHAnsi"/>
          <w:sz w:val="22"/>
          <w:szCs w:val="22"/>
        </w:rPr>
        <w:t xml:space="preserve">and the rights </w:t>
      </w:r>
      <w:r w:rsidR="00A949A7" w:rsidRPr="0008432C">
        <w:rPr>
          <w:rFonts w:asciiTheme="minorHAnsi" w:hAnsiTheme="minorHAnsi" w:cstheme="minorHAnsi"/>
          <w:sz w:val="22"/>
          <w:szCs w:val="22"/>
        </w:rPr>
        <w:t>affected</w:t>
      </w:r>
      <w:r w:rsidR="00622BAF" w:rsidRPr="0008432C">
        <w:rPr>
          <w:rFonts w:asciiTheme="minorHAnsi" w:hAnsiTheme="minorHAnsi" w:cstheme="minorHAnsi"/>
          <w:sz w:val="22"/>
          <w:szCs w:val="22"/>
        </w:rPr>
        <w:t>.  This in</w:t>
      </w:r>
      <w:r w:rsidR="009E3326" w:rsidRPr="0008432C">
        <w:rPr>
          <w:rFonts w:asciiTheme="minorHAnsi" w:hAnsiTheme="minorHAnsi" w:cstheme="minorHAnsi"/>
          <w:sz w:val="22"/>
          <w:szCs w:val="22"/>
        </w:rPr>
        <w:t xml:space="preserve">formation, which has not been provided </w:t>
      </w:r>
      <w:r w:rsidR="00622BAF" w:rsidRPr="0008432C">
        <w:rPr>
          <w:rFonts w:asciiTheme="minorHAnsi" w:hAnsiTheme="minorHAnsi" w:cstheme="minorHAnsi"/>
          <w:sz w:val="22"/>
          <w:szCs w:val="22"/>
        </w:rPr>
        <w:t>by the State party in its responses to the Committee</w:t>
      </w:r>
      <w:r w:rsidR="009E3326" w:rsidRPr="0008432C">
        <w:rPr>
          <w:rFonts w:asciiTheme="minorHAnsi" w:hAnsiTheme="minorHAnsi" w:cstheme="minorHAnsi"/>
          <w:sz w:val="22"/>
          <w:szCs w:val="22"/>
        </w:rPr>
        <w:t>,</w:t>
      </w:r>
      <w:r w:rsidR="00622BAF" w:rsidRPr="0008432C">
        <w:rPr>
          <w:rFonts w:asciiTheme="minorHAnsi" w:hAnsiTheme="minorHAnsi" w:cstheme="minorHAnsi"/>
          <w:sz w:val="22"/>
          <w:szCs w:val="22"/>
        </w:rPr>
        <w:t xml:space="preserve"> severely undermines</w:t>
      </w:r>
      <w:r w:rsidR="009E3326" w:rsidRPr="0008432C">
        <w:rPr>
          <w:rFonts w:asciiTheme="minorHAnsi" w:hAnsiTheme="minorHAnsi" w:cstheme="minorHAnsi"/>
          <w:sz w:val="22"/>
          <w:szCs w:val="22"/>
        </w:rPr>
        <w:t xml:space="preserve"> the State party’s</w:t>
      </w:r>
      <w:r w:rsidR="00622BAF" w:rsidRPr="0008432C">
        <w:rPr>
          <w:rFonts w:asciiTheme="minorHAnsi" w:hAnsiTheme="minorHAnsi" w:cstheme="minorHAnsi"/>
          <w:sz w:val="22"/>
          <w:szCs w:val="22"/>
        </w:rPr>
        <w:t xml:space="preserve"> </w:t>
      </w:r>
      <w:r w:rsidR="000C2AFC" w:rsidRPr="0008432C">
        <w:rPr>
          <w:rFonts w:asciiTheme="minorHAnsi" w:hAnsiTheme="minorHAnsi" w:cstheme="minorHAnsi"/>
          <w:sz w:val="22"/>
          <w:szCs w:val="22"/>
        </w:rPr>
        <w:t>claim</w:t>
      </w:r>
      <w:r w:rsidR="003305F5" w:rsidRPr="0008432C">
        <w:rPr>
          <w:rFonts w:asciiTheme="minorHAnsi" w:hAnsiTheme="minorHAnsi" w:cstheme="minorHAnsi"/>
          <w:sz w:val="22"/>
          <w:szCs w:val="22"/>
        </w:rPr>
        <w:t>s</w:t>
      </w:r>
      <w:r w:rsidR="000C2AFC" w:rsidRPr="0008432C">
        <w:rPr>
          <w:rFonts w:asciiTheme="minorHAnsi" w:hAnsiTheme="minorHAnsi" w:cstheme="minorHAnsi"/>
          <w:sz w:val="22"/>
          <w:szCs w:val="22"/>
        </w:rPr>
        <w:t xml:space="preserve"> </w:t>
      </w:r>
      <w:r w:rsidR="00622BAF" w:rsidRPr="0008432C">
        <w:rPr>
          <w:rFonts w:asciiTheme="minorHAnsi" w:hAnsiTheme="minorHAnsi" w:cstheme="minorHAnsi"/>
          <w:sz w:val="22"/>
          <w:szCs w:val="22"/>
        </w:rPr>
        <w:t>of non-discrimination.</w:t>
      </w:r>
      <w:r w:rsidR="00903F78" w:rsidRPr="0008432C">
        <w:rPr>
          <w:rStyle w:val="Fodnotehenvisning"/>
          <w:rFonts w:asciiTheme="minorHAnsi" w:hAnsiTheme="minorHAnsi" w:cstheme="minorHAnsi"/>
          <w:sz w:val="22"/>
          <w:szCs w:val="22"/>
        </w:rPr>
        <w:footnoteReference w:id="2"/>
      </w:r>
      <w:r w:rsidR="00B53B19" w:rsidRPr="0008432C">
        <w:rPr>
          <w:rFonts w:asciiTheme="minorHAnsi" w:hAnsiTheme="minorHAnsi" w:cstheme="minorHAnsi"/>
          <w:sz w:val="22"/>
          <w:szCs w:val="22"/>
        </w:rPr>
        <w:t xml:space="preserve"> Furthermore, the report deals with the poverty among people of colour created by considerably lower benefits targeted at refugees or non-EU/EEA immigrants and gives examples of </w:t>
      </w:r>
      <w:r w:rsidR="003679B0" w:rsidRPr="0008432C">
        <w:rPr>
          <w:rFonts w:asciiTheme="minorHAnsi" w:hAnsiTheme="minorHAnsi" w:cstheme="minorHAnsi"/>
          <w:sz w:val="22"/>
          <w:szCs w:val="22"/>
        </w:rPr>
        <w:t xml:space="preserve">other </w:t>
      </w:r>
      <w:r w:rsidR="00B53B19" w:rsidRPr="0008432C">
        <w:rPr>
          <w:rFonts w:asciiTheme="minorHAnsi" w:hAnsiTheme="minorHAnsi" w:cstheme="minorHAnsi"/>
          <w:sz w:val="22"/>
          <w:szCs w:val="22"/>
        </w:rPr>
        <w:t>discriminatory laws.</w:t>
      </w:r>
    </w:p>
    <w:p w14:paraId="47E0FD0C" w14:textId="4EF7D230" w:rsidR="00622BAF" w:rsidRPr="0008432C" w:rsidRDefault="00622BAF" w:rsidP="00980E98">
      <w:pPr>
        <w:pStyle w:val="Overskrift1"/>
      </w:pPr>
      <w:bookmarkStart w:id="1" w:name="_Toc17299328"/>
      <w:bookmarkStart w:id="2" w:name="_Toc17375053"/>
      <w:bookmarkStart w:id="3" w:name="_Toc18692380"/>
      <w:bookmarkEnd w:id="1"/>
      <w:bookmarkEnd w:id="2"/>
      <w:r w:rsidRPr="0008432C">
        <w:t xml:space="preserve">The Ghetto Package </w:t>
      </w:r>
      <w:r w:rsidR="00C21C50" w:rsidRPr="0008432C">
        <w:t>- Article</w:t>
      </w:r>
      <w:r w:rsidR="00624F83" w:rsidRPr="0008432C">
        <w:t>s</w:t>
      </w:r>
      <w:r w:rsidR="00C21C50" w:rsidRPr="0008432C">
        <w:t xml:space="preserve"> </w:t>
      </w:r>
      <w:r w:rsidR="00F7762F" w:rsidRPr="0008432C">
        <w:t xml:space="preserve">1, </w:t>
      </w:r>
      <w:r w:rsidR="00C21C50" w:rsidRPr="0008432C">
        <w:t>2 (2)</w:t>
      </w:r>
      <w:r w:rsidR="00624F83" w:rsidRPr="0008432C">
        <w:t xml:space="preserve"> and 11</w:t>
      </w:r>
      <w:bookmarkEnd w:id="3"/>
    </w:p>
    <w:p w14:paraId="56740AFC" w14:textId="26FB60D4" w:rsidR="00622BAF" w:rsidRPr="0008432C" w:rsidRDefault="00622BAF" w:rsidP="00CB5A4C">
      <w:pPr>
        <w:pStyle w:val="Overskrift2"/>
        <w:rPr>
          <w:b w:val="0"/>
        </w:rPr>
      </w:pPr>
      <w:bookmarkStart w:id="4" w:name="_Toc17299330"/>
      <w:bookmarkStart w:id="5" w:name="_Toc17375055"/>
      <w:bookmarkStart w:id="6" w:name="_Toc18692381"/>
      <w:bookmarkEnd w:id="4"/>
      <w:bookmarkEnd w:id="5"/>
      <w:r w:rsidRPr="0008432C">
        <w:t>Background</w:t>
      </w:r>
      <w:bookmarkEnd w:id="6"/>
      <w:r w:rsidRPr="0008432C">
        <w:t xml:space="preserve"> </w:t>
      </w:r>
    </w:p>
    <w:p w14:paraId="4C0944E5" w14:textId="6AAACD5A" w:rsidR="00620CF8" w:rsidRPr="0008432C" w:rsidRDefault="004105A3" w:rsidP="005E2044">
      <w:pPr>
        <w:shd w:val="clear" w:color="auto" w:fill="FFFFFF"/>
        <w:spacing w:after="120"/>
        <w:rPr>
          <w:rFonts w:asciiTheme="minorHAnsi" w:eastAsia="Times New Roman" w:hAnsiTheme="minorHAnsi" w:cstheme="minorHAnsi"/>
          <w:sz w:val="22"/>
          <w:szCs w:val="22"/>
          <w:lang w:val="en-US" w:eastAsia="da-DK"/>
        </w:rPr>
      </w:pPr>
      <w:r w:rsidRPr="0008432C">
        <w:rPr>
          <w:rFonts w:asciiTheme="minorHAnsi" w:eastAsia="Times New Roman" w:hAnsiTheme="minorHAnsi" w:cstheme="minorHAnsi"/>
          <w:iCs/>
          <w:sz w:val="22"/>
          <w:szCs w:val="22"/>
          <w:lang w:val="en-US" w:eastAsia="da-DK"/>
        </w:rPr>
        <w:t xml:space="preserve">A central concept in the </w:t>
      </w:r>
      <w:r w:rsidR="00620CF8" w:rsidRPr="0008432C">
        <w:rPr>
          <w:rFonts w:asciiTheme="minorHAnsi" w:eastAsia="Times New Roman" w:hAnsiTheme="minorHAnsi" w:cstheme="minorHAnsi"/>
          <w:iCs/>
          <w:sz w:val="22"/>
          <w:szCs w:val="22"/>
          <w:lang w:val="en-US" w:eastAsia="da-DK"/>
        </w:rPr>
        <w:t>G</w:t>
      </w:r>
      <w:r w:rsidRPr="0008432C">
        <w:rPr>
          <w:rFonts w:asciiTheme="minorHAnsi" w:eastAsia="Times New Roman" w:hAnsiTheme="minorHAnsi" w:cstheme="minorHAnsi"/>
          <w:iCs/>
          <w:sz w:val="22"/>
          <w:szCs w:val="22"/>
          <w:lang w:val="en-US" w:eastAsia="da-DK"/>
        </w:rPr>
        <w:t xml:space="preserve">hetto </w:t>
      </w:r>
      <w:r w:rsidR="00620CF8" w:rsidRPr="0008432C">
        <w:rPr>
          <w:rFonts w:asciiTheme="minorHAnsi" w:eastAsia="Times New Roman" w:hAnsiTheme="minorHAnsi" w:cstheme="minorHAnsi"/>
          <w:iCs/>
          <w:sz w:val="22"/>
          <w:szCs w:val="22"/>
          <w:lang w:val="en-US" w:eastAsia="da-DK"/>
        </w:rPr>
        <w:t>P</w:t>
      </w:r>
      <w:r w:rsidRPr="0008432C">
        <w:rPr>
          <w:rFonts w:asciiTheme="minorHAnsi" w:eastAsia="Times New Roman" w:hAnsiTheme="minorHAnsi" w:cstheme="minorHAnsi"/>
          <w:iCs/>
          <w:sz w:val="22"/>
          <w:szCs w:val="22"/>
          <w:lang w:val="en-US" w:eastAsia="da-DK"/>
        </w:rPr>
        <w:t xml:space="preserve">ackage is </w:t>
      </w:r>
      <w:r w:rsidR="00620CF8" w:rsidRPr="0008432C">
        <w:rPr>
          <w:rFonts w:asciiTheme="minorHAnsi" w:eastAsia="Times New Roman" w:hAnsiTheme="minorHAnsi" w:cstheme="minorHAnsi"/>
          <w:i/>
          <w:iCs/>
          <w:sz w:val="22"/>
          <w:szCs w:val="22"/>
          <w:lang w:val="en-US" w:eastAsia="da-DK"/>
        </w:rPr>
        <w:t>non-Western</w:t>
      </w:r>
      <w:r w:rsidRPr="0008432C">
        <w:rPr>
          <w:rFonts w:asciiTheme="minorHAnsi" w:eastAsia="Times New Roman" w:hAnsiTheme="minorHAnsi" w:cstheme="minorHAnsi"/>
          <w:i/>
          <w:iCs/>
          <w:sz w:val="22"/>
          <w:szCs w:val="22"/>
          <w:lang w:val="en-US" w:eastAsia="da-DK"/>
        </w:rPr>
        <w:t xml:space="preserve">. </w:t>
      </w:r>
      <w:r w:rsidR="006A5F3E" w:rsidRPr="0008432C">
        <w:rPr>
          <w:rFonts w:asciiTheme="minorHAnsi" w:eastAsia="Times New Roman" w:hAnsiTheme="minorHAnsi" w:cstheme="minorHAnsi"/>
          <w:iCs/>
          <w:sz w:val="22"/>
          <w:szCs w:val="22"/>
          <w:lang w:val="en-US" w:eastAsia="da-DK"/>
        </w:rPr>
        <w:t xml:space="preserve">The terms </w:t>
      </w:r>
      <w:r w:rsidR="006A5F3E" w:rsidRPr="0008432C">
        <w:rPr>
          <w:rFonts w:asciiTheme="minorHAnsi" w:eastAsia="Times New Roman" w:hAnsiTheme="minorHAnsi" w:cstheme="minorHAnsi"/>
          <w:i/>
          <w:iCs/>
          <w:sz w:val="22"/>
          <w:szCs w:val="22"/>
          <w:lang w:val="en-US" w:eastAsia="da-DK"/>
        </w:rPr>
        <w:t>Western</w:t>
      </w:r>
      <w:r w:rsidR="006A5F3E" w:rsidRPr="0008432C">
        <w:rPr>
          <w:rFonts w:asciiTheme="minorHAnsi" w:eastAsia="Times New Roman" w:hAnsiTheme="minorHAnsi" w:cstheme="minorHAnsi"/>
          <w:sz w:val="22"/>
          <w:szCs w:val="22"/>
          <w:lang w:val="en-US" w:eastAsia="da-DK"/>
        </w:rPr>
        <w:t> and </w:t>
      </w:r>
      <w:r w:rsidR="00620CF8" w:rsidRPr="0008432C">
        <w:rPr>
          <w:rFonts w:asciiTheme="minorHAnsi" w:eastAsia="Times New Roman" w:hAnsiTheme="minorHAnsi" w:cstheme="minorHAnsi"/>
          <w:i/>
          <w:iCs/>
          <w:sz w:val="22"/>
          <w:szCs w:val="22"/>
          <w:lang w:val="en-US" w:eastAsia="da-DK"/>
        </w:rPr>
        <w:t>non-Western</w:t>
      </w:r>
      <w:r w:rsidR="006A5F3E" w:rsidRPr="0008432C">
        <w:rPr>
          <w:rFonts w:asciiTheme="minorHAnsi" w:eastAsia="Times New Roman" w:hAnsiTheme="minorHAnsi" w:cstheme="minorHAnsi"/>
          <w:sz w:val="22"/>
          <w:szCs w:val="22"/>
          <w:lang w:val="en-US" w:eastAsia="da-DK"/>
        </w:rPr>
        <w:t xml:space="preserve"> were introduced in 2002 by Statistics Denmark. </w:t>
      </w:r>
    </w:p>
    <w:p w14:paraId="7F04EC4B" w14:textId="2E577255" w:rsidR="006A5F3E" w:rsidRPr="0008432C" w:rsidRDefault="006A5F3E" w:rsidP="005E2044">
      <w:pPr>
        <w:shd w:val="clear" w:color="auto" w:fill="FFFFFF"/>
        <w:spacing w:after="120"/>
        <w:rPr>
          <w:rFonts w:asciiTheme="minorHAnsi" w:eastAsia="Times New Roman" w:hAnsiTheme="minorHAnsi" w:cstheme="minorHAnsi"/>
          <w:iCs/>
          <w:sz w:val="22"/>
          <w:szCs w:val="22"/>
          <w:lang w:val="en-US" w:eastAsia="da-DK"/>
        </w:rPr>
      </w:pPr>
      <w:r w:rsidRPr="0008432C">
        <w:rPr>
          <w:rFonts w:asciiTheme="minorHAnsi" w:eastAsia="Times New Roman" w:hAnsiTheme="minorHAnsi" w:cstheme="minorHAnsi"/>
          <w:sz w:val="22"/>
          <w:szCs w:val="22"/>
          <w:lang w:val="en-US" w:eastAsia="da-DK"/>
        </w:rPr>
        <w:t>The year before</w:t>
      </w:r>
      <w:r w:rsidR="005A6DF3" w:rsidRPr="0008432C">
        <w:rPr>
          <w:rFonts w:asciiTheme="minorHAnsi" w:eastAsia="Times New Roman" w:hAnsiTheme="minorHAnsi" w:cstheme="minorHAnsi"/>
          <w:sz w:val="22"/>
          <w:szCs w:val="22"/>
          <w:lang w:val="en-US" w:eastAsia="da-DK"/>
        </w:rPr>
        <w:t>,</w:t>
      </w:r>
      <w:r w:rsidRPr="0008432C">
        <w:rPr>
          <w:rFonts w:asciiTheme="minorHAnsi" w:eastAsia="Times New Roman" w:hAnsiTheme="minorHAnsi" w:cstheme="minorHAnsi"/>
          <w:sz w:val="22"/>
          <w:szCs w:val="22"/>
          <w:lang w:val="en-US" w:eastAsia="da-DK"/>
        </w:rPr>
        <w:t xml:space="preserve"> the leader of the Danish People’s Party declared at the opening of Parliament in</w:t>
      </w:r>
      <w:r w:rsidR="00706AE9" w:rsidRPr="0008432C">
        <w:rPr>
          <w:rFonts w:asciiTheme="minorHAnsi" w:eastAsia="Times New Roman" w:hAnsiTheme="minorHAnsi" w:cstheme="minorHAnsi"/>
          <w:sz w:val="22"/>
          <w:szCs w:val="22"/>
          <w:lang w:val="en-US" w:eastAsia="da-DK"/>
        </w:rPr>
        <w:t xml:space="preserve"> </w:t>
      </w:r>
      <w:r w:rsidRPr="0008432C">
        <w:rPr>
          <w:rFonts w:asciiTheme="minorHAnsi" w:eastAsia="Times New Roman" w:hAnsiTheme="minorHAnsi" w:cstheme="minorHAnsi"/>
          <w:sz w:val="22"/>
          <w:szCs w:val="22"/>
          <w:lang w:val="en-US" w:eastAsia="da-DK"/>
        </w:rPr>
        <w:t>2001</w:t>
      </w:r>
      <w:r w:rsidR="00706AE9" w:rsidRPr="0008432C">
        <w:rPr>
          <w:rFonts w:asciiTheme="minorHAnsi" w:eastAsia="Times New Roman" w:hAnsiTheme="minorHAnsi" w:cstheme="minorHAnsi"/>
          <w:sz w:val="22"/>
          <w:szCs w:val="22"/>
          <w:lang w:val="en-US" w:eastAsia="da-DK"/>
        </w:rPr>
        <w:t xml:space="preserve">, </w:t>
      </w:r>
      <w:r w:rsidRPr="0008432C">
        <w:rPr>
          <w:rFonts w:asciiTheme="minorHAnsi" w:eastAsia="Times New Roman" w:hAnsiTheme="minorHAnsi" w:cstheme="minorHAnsi"/>
          <w:i/>
          <w:iCs/>
          <w:sz w:val="22"/>
          <w:szCs w:val="22"/>
          <w:lang w:val="en-US" w:eastAsia="da-DK"/>
        </w:rPr>
        <w:t>“There is only one civilization - and that is ours”</w:t>
      </w:r>
      <w:r w:rsidR="003679B0" w:rsidRPr="0008432C">
        <w:rPr>
          <w:rStyle w:val="Fodnotehenvisning"/>
          <w:rFonts w:asciiTheme="minorHAnsi" w:eastAsia="Times New Roman" w:hAnsiTheme="minorHAnsi" w:cstheme="minorHAnsi"/>
          <w:i/>
          <w:iCs/>
          <w:sz w:val="22"/>
          <w:szCs w:val="22"/>
          <w:lang w:val="en-US" w:eastAsia="da-DK"/>
        </w:rPr>
        <w:footnoteReference w:id="3"/>
      </w:r>
      <w:r w:rsidR="003679B0" w:rsidRPr="0008432C">
        <w:rPr>
          <w:rFonts w:asciiTheme="minorHAnsi" w:eastAsia="Times New Roman" w:hAnsiTheme="minorHAnsi" w:cstheme="minorHAnsi"/>
          <w:i/>
          <w:iCs/>
          <w:sz w:val="22"/>
          <w:szCs w:val="22"/>
          <w:lang w:val="en-US" w:eastAsia="da-DK"/>
        </w:rPr>
        <w:t xml:space="preserve"> </w:t>
      </w:r>
      <w:r w:rsidR="003679B0" w:rsidRPr="0008432C">
        <w:rPr>
          <w:rFonts w:asciiTheme="minorHAnsi" w:eastAsia="Times New Roman" w:hAnsiTheme="minorHAnsi" w:cstheme="minorHAnsi"/>
          <w:iCs/>
          <w:sz w:val="22"/>
          <w:szCs w:val="22"/>
          <w:lang w:val="en-US" w:eastAsia="da-DK"/>
        </w:rPr>
        <w:t xml:space="preserve">eviidently referring to Western civilisation. </w:t>
      </w:r>
      <w:r w:rsidRPr="0008432C">
        <w:rPr>
          <w:rFonts w:asciiTheme="minorHAnsi" w:eastAsia="Times New Roman" w:hAnsiTheme="minorHAnsi" w:cstheme="minorHAnsi"/>
          <w:iCs/>
          <w:sz w:val="22"/>
          <w:szCs w:val="22"/>
          <w:lang w:val="en-US" w:eastAsia="da-DK"/>
        </w:rPr>
        <w:t>Shortly</w:t>
      </w:r>
      <w:r w:rsidRPr="0008432C">
        <w:rPr>
          <w:rFonts w:asciiTheme="minorHAnsi" w:eastAsia="Times New Roman" w:hAnsiTheme="minorHAnsi" w:cstheme="minorHAnsi"/>
          <w:i/>
          <w:iCs/>
          <w:sz w:val="22"/>
          <w:szCs w:val="22"/>
          <w:lang w:val="en-US" w:eastAsia="da-DK"/>
        </w:rPr>
        <w:t xml:space="preserve"> </w:t>
      </w:r>
      <w:r w:rsidRPr="0008432C">
        <w:rPr>
          <w:rFonts w:asciiTheme="minorHAnsi" w:eastAsia="Times New Roman" w:hAnsiTheme="minorHAnsi" w:cstheme="minorHAnsi"/>
          <w:iCs/>
          <w:sz w:val="22"/>
          <w:szCs w:val="22"/>
          <w:lang w:val="en-US" w:eastAsia="da-DK"/>
        </w:rPr>
        <w:t>after</w:t>
      </w:r>
      <w:r w:rsidR="005A6DF3" w:rsidRPr="0008432C">
        <w:rPr>
          <w:rFonts w:asciiTheme="minorHAnsi" w:eastAsia="Times New Roman" w:hAnsiTheme="minorHAnsi" w:cstheme="minorHAnsi"/>
          <w:iCs/>
          <w:sz w:val="22"/>
          <w:szCs w:val="22"/>
          <w:lang w:val="en-US" w:eastAsia="da-DK"/>
        </w:rPr>
        <w:t>,</w:t>
      </w:r>
      <w:r w:rsidRPr="0008432C">
        <w:rPr>
          <w:rFonts w:asciiTheme="minorHAnsi" w:eastAsia="Times New Roman" w:hAnsiTheme="minorHAnsi" w:cstheme="minorHAnsi"/>
          <w:iCs/>
          <w:sz w:val="22"/>
          <w:szCs w:val="22"/>
          <w:lang w:val="en-US" w:eastAsia="da-DK"/>
        </w:rPr>
        <w:t xml:space="preserve"> her party tipped the scales in favour of a Liberal-Conservative government at the general elections and became the deciding factor in shaping Danish aliens, asylum and immigration law for many years to come. </w:t>
      </w:r>
    </w:p>
    <w:p w14:paraId="5EBDA847" w14:textId="44B4FAB0" w:rsidR="0008432C" w:rsidRPr="0008432C" w:rsidRDefault="006A5F3E" w:rsidP="005E2044">
      <w:pPr>
        <w:shd w:val="clear" w:color="auto" w:fill="FFFFFF"/>
        <w:spacing w:after="120"/>
        <w:rPr>
          <w:rFonts w:asciiTheme="minorHAnsi" w:eastAsia="Times New Roman" w:hAnsiTheme="minorHAnsi" w:cstheme="minorHAnsi"/>
          <w:sz w:val="22"/>
          <w:szCs w:val="22"/>
          <w:lang w:val="en-US" w:eastAsia="da-DK"/>
        </w:rPr>
      </w:pPr>
      <w:r w:rsidRPr="0008432C">
        <w:rPr>
          <w:rFonts w:asciiTheme="minorHAnsi" w:eastAsia="Times New Roman" w:hAnsiTheme="minorHAnsi" w:cstheme="minorHAnsi"/>
          <w:sz w:val="22"/>
          <w:szCs w:val="22"/>
          <w:lang w:val="en-US" w:eastAsia="da-DK"/>
        </w:rPr>
        <w:lastRenderedPageBreak/>
        <w:t>Almost all immigration statistics from Statistics Denmark now use these terms</w:t>
      </w:r>
      <w:r w:rsidR="00EE2A6E" w:rsidRPr="0008432C">
        <w:rPr>
          <w:rStyle w:val="Fodnotehenvisning"/>
          <w:rFonts w:asciiTheme="minorHAnsi" w:eastAsia="Times New Roman" w:hAnsiTheme="minorHAnsi" w:cstheme="minorHAnsi"/>
          <w:sz w:val="22"/>
          <w:szCs w:val="22"/>
          <w:lang w:val="en-US" w:eastAsia="da-DK"/>
        </w:rPr>
        <w:footnoteReference w:id="4"/>
      </w:r>
      <w:r w:rsidRPr="0008432C">
        <w:rPr>
          <w:rFonts w:asciiTheme="minorHAnsi" w:eastAsia="Times New Roman" w:hAnsiTheme="minorHAnsi" w:cstheme="minorHAnsi"/>
          <w:sz w:val="22"/>
          <w:szCs w:val="22"/>
          <w:lang w:val="en-US" w:eastAsia="da-DK"/>
        </w:rPr>
        <w:t>. </w:t>
      </w:r>
      <w:r w:rsidRPr="0008432C">
        <w:rPr>
          <w:rFonts w:asciiTheme="minorHAnsi" w:eastAsia="Times New Roman" w:hAnsiTheme="minorHAnsi" w:cstheme="minorHAnsi"/>
          <w:i/>
          <w:iCs/>
          <w:sz w:val="22"/>
          <w:szCs w:val="22"/>
          <w:lang w:val="en-US" w:eastAsia="da-DK"/>
        </w:rPr>
        <w:t>Western</w:t>
      </w:r>
      <w:r w:rsidRPr="0008432C">
        <w:rPr>
          <w:rFonts w:asciiTheme="minorHAnsi" w:eastAsia="Times New Roman" w:hAnsiTheme="minorHAnsi" w:cstheme="minorHAnsi"/>
          <w:sz w:val="22"/>
          <w:szCs w:val="22"/>
          <w:lang w:val="en-US" w:eastAsia="da-DK"/>
        </w:rPr>
        <w:t xml:space="preserve"> countries are the 28 members of the EU countries and 8 associated countries </w:t>
      </w:r>
      <w:r w:rsidR="00620CF8" w:rsidRPr="0008432C">
        <w:rPr>
          <w:rFonts w:asciiTheme="minorHAnsi" w:eastAsia="Times New Roman" w:hAnsiTheme="minorHAnsi" w:cstheme="minorHAnsi"/>
          <w:sz w:val="22"/>
          <w:szCs w:val="22"/>
          <w:lang w:val="en-US" w:eastAsia="da-DK"/>
        </w:rPr>
        <w:t>(the EEA)</w:t>
      </w:r>
      <w:r w:rsidR="002B72FF" w:rsidRPr="0008432C">
        <w:rPr>
          <w:rStyle w:val="Fodnotehenvisning"/>
          <w:rFonts w:asciiTheme="minorHAnsi" w:eastAsia="Times New Roman" w:hAnsiTheme="minorHAnsi" w:cstheme="minorHAnsi"/>
          <w:sz w:val="22"/>
          <w:szCs w:val="22"/>
          <w:lang w:val="en-US" w:eastAsia="da-DK"/>
        </w:rPr>
        <w:footnoteReference w:id="5"/>
      </w:r>
      <w:r w:rsidR="00620CF8" w:rsidRPr="0008432C">
        <w:rPr>
          <w:rFonts w:asciiTheme="minorHAnsi" w:eastAsia="Times New Roman" w:hAnsiTheme="minorHAnsi" w:cstheme="minorHAnsi"/>
          <w:sz w:val="22"/>
          <w:szCs w:val="22"/>
          <w:lang w:val="en-US" w:eastAsia="da-DK"/>
        </w:rPr>
        <w:t xml:space="preserve"> </w:t>
      </w:r>
      <w:r w:rsidRPr="0008432C">
        <w:rPr>
          <w:rFonts w:asciiTheme="minorHAnsi" w:eastAsia="Times New Roman" w:hAnsiTheme="minorHAnsi" w:cstheme="minorHAnsi"/>
          <w:sz w:val="22"/>
          <w:szCs w:val="22"/>
          <w:lang w:val="en-US" w:eastAsia="da-DK"/>
        </w:rPr>
        <w:t>plus the four Anglo-Saxon countries, the USA, Canada, Australia and New Zealand, not all located in the West as the term would suggest but all four with white majority populations. </w:t>
      </w:r>
      <w:r w:rsidR="00B71775">
        <w:rPr>
          <w:rFonts w:asciiTheme="minorHAnsi" w:eastAsia="Times New Roman" w:hAnsiTheme="minorHAnsi" w:cstheme="minorHAnsi"/>
          <w:i/>
          <w:iCs/>
          <w:sz w:val="22"/>
          <w:szCs w:val="22"/>
          <w:lang w:val="en-US" w:eastAsia="da-DK"/>
        </w:rPr>
        <w:t>”Non-Western”</w:t>
      </w:r>
      <w:r w:rsidRPr="0008432C">
        <w:rPr>
          <w:rFonts w:asciiTheme="minorHAnsi" w:eastAsia="Times New Roman" w:hAnsiTheme="minorHAnsi" w:cstheme="minorHAnsi"/>
          <w:sz w:val="22"/>
          <w:szCs w:val="22"/>
          <w:lang w:val="en-US" w:eastAsia="da-DK"/>
        </w:rPr>
        <w:t> countries are the rest of the world, a total of 156 countries with very different characteristics, but the vast majority with the common characteristic that their majority populations are of colour.</w:t>
      </w:r>
    </w:p>
    <w:p w14:paraId="095B1B49" w14:textId="1DD71141" w:rsidR="004105A3" w:rsidRPr="0008432C" w:rsidRDefault="006A5F3E" w:rsidP="005E2044">
      <w:pPr>
        <w:shd w:val="clear" w:color="auto" w:fill="FFFFFF"/>
        <w:spacing w:after="120"/>
        <w:rPr>
          <w:rFonts w:asciiTheme="minorHAnsi" w:eastAsia="Times New Roman" w:hAnsiTheme="minorHAnsi" w:cstheme="minorHAnsi"/>
          <w:sz w:val="22"/>
          <w:szCs w:val="22"/>
          <w:lang w:val="en-US" w:eastAsia="da-DK"/>
        </w:rPr>
      </w:pPr>
      <w:r w:rsidRPr="0008432C">
        <w:rPr>
          <w:rFonts w:asciiTheme="minorHAnsi" w:eastAsia="Times New Roman" w:hAnsiTheme="minorHAnsi" w:cstheme="minorHAnsi"/>
          <w:sz w:val="22"/>
          <w:szCs w:val="22"/>
          <w:lang w:val="en-US" w:eastAsia="da-DK"/>
        </w:rPr>
        <w:t xml:space="preserve">According to </w:t>
      </w:r>
      <w:r w:rsidR="00F7762F" w:rsidRPr="0008432C">
        <w:rPr>
          <w:rFonts w:asciiTheme="minorHAnsi" w:eastAsia="Times New Roman" w:hAnsiTheme="minorHAnsi" w:cstheme="minorHAnsi"/>
          <w:sz w:val="22"/>
          <w:szCs w:val="22"/>
          <w:lang w:val="en-US" w:eastAsia="da-DK"/>
        </w:rPr>
        <w:t xml:space="preserve">e.g. </w:t>
      </w:r>
      <w:r w:rsidRPr="0008432C">
        <w:rPr>
          <w:rFonts w:asciiTheme="minorHAnsi" w:eastAsia="Times New Roman" w:hAnsiTheme="minorHAnsi" w:cstheme="minorHAnsi"/>
          <w:sz w:val="22"/>
          <w:szCs w:val="22"/>
          <w:lang w:val="en-US" w:eastAsia="da-DK"/>
        </w:rPr>
        <w:t>The Webster-Merriam Learner’s Dictionary </w:t>
      </w:r>
      <w:r w:rsidR="00620CF8" w:rsidRPr="0008432C">
        <w:rPr>
          <w:rFonts w:asciiTheme="minorHAnsi" w:eastAsia="Times New Roman" w:hAnsiTheme="minorHAnsi" w:cstheme="minorHAnsi"/>
          <w:i/>
          <w:iCs/>
          <w:sz w:val="22"/>
          <w:szCs w:val="22"/>
          <w:lang w:val="en-US" w:eastAsia="da-DK"/>
        </w:rPr>
        <w:t>non-Western</w:t>
      </w:r>
      <w:r w:rsidRPr="0008432C">
        <w:rPr>
          <w:rFonts w:asciiTheme="minorHAnsi" w:eastAsia="Times New Roman" w:hAnsiTheme="minorHAnsi" w:cstheme="minorHAnsi"/>
          <w:i/>
          <w:iCs/>
          <w:sz w:val="22"/>
          <w:szCs w:val="22"/>
          <w:lang w:val="en-US" w:eastAsia="da-DK"/>
        </w:rPr>
        <w:t> </w:t>
      </w:r>
      <w:r w:rsidRPr="0008432C">
        <w:rPr>
          <w:rFonts w:asciiTheme="minorHAnsi" w:eastAsia="Times New Roman" w:hAnsiTheme="minorHAnsi" w:cstheme="minorHAnsi"/>
          <w:sz w:val="22"/>
          <w:szCs w:val="22"/>
          <w:lang w:val="en-US" w:eastAsia="da-DK"/>
        </w:rPr>
        <w:t>means: “</w:t>
      </w:r>
      <w:r w:rsidRPr="0008432C">
        <w:rPr>
          <w:rFonts w:asciiTheme="minorHAnsi" w:eastAsia="Times New Roman" w:hAnsiTheme="minorHAnsi" w:cstheme="minorHAnsi"/>
          <w:i/>
          <w:iCs/>
          <w:sz w:val="22"/>
          <w:szCs w:val="22"/>
          <w:lang w:val="en-US" w:eastAsia="da-DK"/>
        </w:rPr>
        <w:t xml:space="preserve">of or relating to the part of the world that does not include the countries of western Europe </w:t>
      </w:r>
      <w:r w:rsidRPr="0008432C">
        <w:rPr>
          <w:rFonts w:asciiTheme="minorHAnsi" w:eastAsia="Times New Roman" w:hAnsiTheme="minorHAnsi" w:cstheme="minorHAnsi"/>
          <w:b/>
          <w:i/>
          <w:iCs/>
          <w:sz w:val="22"/>
          <w:szCs w:val="22"/>
          <w:lang w:val="en-US" w:eastAsia="da-DK"/>
        </w:rPr>
        <w:t>and North America</w:t>
      </w:r>
      <w:r w:rsidRPr="0008432C">
        <w:rPr>
          <w:rFonts w:asciiTheme="minorHAnsi" w:eastAsia="Times New Roman" w:hAnsiTheme="minorHAnsi" w:cstheme="minorHAnsi"/>
          <w:sz w:val="22"/>
          <w:szCs w:val="22"/>
          <w:lang w:val="en-US" w:eastAsia="da-DK"/>
        </w:rPr>
        <w:t xml:space="preserve">”. Australia and New Zealand are </w:t>
      </w:r>
      <w:r w:rsidR="00620CF8" w:rsidRPr="0008432C">
        <w:rPr>
          <w:rFonts w:asciiTheme="minorHAnsi" w:eastAsia="Times New Roman" w:hAnsiTheme="minorHAnsi" w:cstheme="minorHAnsi"/>
          <w:sz w:val="22"/>
          <w:szCs w:val="22"/>
          <w:lang w:val="en-US" w:eastAsia="da-DK"/>
        </w:rPr>
        <w:t>non-Western</w:t>
      </w:r>
      <w:r w:rsidRPr="0008432C">
        <w:rPr>
          <w:rFonts w:asciiTheme="minorHAnsi" w:eastAsia="Times New Roman" w:hAnsiTheme="minorHAnsi" w:cstheme="minorHAnsi"/>
          <w:sz w:val="22"/>
          <w:szCs w:val="22"/>
          <w:lang w:val="en-US" w:eastAsia="da-DK"/>
        </w:rPr>
        <w:t xml:space="preserve"> countries and thus Statistics Denmark has invented its own </w:t>
      </w:r>
      <w:r w:rsidR="00933127" w:rsidRPr="0008432C">
        <w:rPr>
          <w:rFonts w:asciiTheme="minorHAnsi" w:eastAsia="Times New Roman" w:hAnsiTheme="minorHAnsi" w:cstheme="minorHAnsi"/>
          <w:sz w:val="22"/>
          <w:szCs w:val="22"/>
          <w:lang w:val="en-US" w:eastAsia="da-DK"/>
        </w:rPr>
        <w:t xml:space="preserve">definition of the </w:t>
      </w:r>
      <w:r w:rsidRPr="0008432C">
        <w:rPr>
          <w:rFonts w:asciiTheme="minorHAnsi" w:eastAsia="Times New Roman" w:hAnsiTheme="minorHAnsi" w:cstheme="minorHAnsi"/>
          <w:sz w:val="22"/>
          <w:szCs w:val="22"/>
          <w:lang w:val="en-US" w:eastAsia="da-DK"/>
        </w:rPr>
        <w:t>term.</w:t>
      </w:r>
    </w:p>
    <w:p w14:paraId="3EDE2A03" w14:textId="1DAE90A6" w:rsidR="00933127" w:rsidRPr="0008432C" w:rsidRDefault="00D6469B" w:rsidP="00933127">
      <w:pPr>
        <w:shd w:val="clear" w:color="auto" w:fill="FFFFFF"/>
        <w:spacing w:after="120"/>
        <w:rPr>
          <w:rFonts w:asciiTheme="minorHAnsi" w:eastAsia="Times New Roman" w:hAnsiTheme="minorHAnsi" w:cstheme="minorHAnsi"/>
          <w:sz w:val="22"/>
          <w:szCs w:val="22"/>
          <w:lang w:val="en-US" w:eastAsia="da-DK"/>
        </w:rPr>
      </w:pPr>
      <w:r w:rsidRPr="0008432C">
        <w:rPr>
          <w:rFonts w:asciiTheme="minorHAnsi" w:eastAsia="Times New Roman" w:hAnsiTheme="minorHAnsi" w:cstheme="minorHAnsi"/>
          <w:sz w:val="22"/>
          <w:szCs w:val="22"/>
          <w:lang w:val="en-US" w:eastAsia="da-DK"/>
        </w:rPr>
        <w:t>When conducting surveys of discrimination</w:t>
      </w:r>
      <w:r w:rsidR="00D1334F" w:rsidRPr="0008432C">
        <w:rPr>
          <w:rFonts w:asciiTheme="minorHAnsi" w:eastAsia="Times New Roman" w:hAnsiTheme="minorHAnsi" w:cstheme="minorHAnsi"/>
          <w:sz w:val="22"/>
          <w:szCs w:val="22"/>
          <w:lang w:val="en-US" w:eastAsia="da-DK"/>
        </w:rPr>
        <w:t>,</w:t>
      </w:r>
      <w:r w:rsidRPr="0008432C">
        <w:rPr>
          <w:rFonts w:asciiTheme="minorHAnsi" w:eastAsia="Times New Roman" w:hAnsiTheme="minorHAnsi" w:cstheme="minorHAnsi"/>
          <w:sz w:val="22"/>
          <w:szCs w:val="22"/>
          <w:lang w:val="en-US" w:eastAsia="da-DK"/>
        </w:rPr>
        <w:t xml:space="preserve"> </w:t>
      </w:r>
      <w:r w:rsidRPr="0008432C">
        <w:rPr>
          <w:rFonts w:asciiTheme="minorHAnsi" w:eastAsia="Times New Roman" w:hAnsiTheme="minorHAnsi" w:cstheme="minorHAnsi"/>
          <w:iCs/>
          <w:sz w:val="22"/>
          <w:szCs w:val="22"/>
          <w:lang w:val="en-US" w:eastAsia="da-DK"/>
        </w:rPr>
        <w:t>t</w:t>
      </w:r>
      <w:r w:rsidR="00933127" w:rsidRPr="0008432C">
        <w:rPr>
          <w:rFonts w:asciiTheme="minorHAnsi" w:eastAsia="Times New Roman" w:hAnsiTheme="minorHAnsi" w:cstheme="minorHAnsi"/>
          <w:iCs/>
          <w:sz w:val="22"/>
          <w:szCs w:val="22"/>
          <w:lang w:val="en-US" w:eastAsia="da-DK"/>
        </w:rPr>
        <w:t>he exclusion of Australia and New Zealand with their white majority populations in the Danish definition of the term</w:t>
      </w:r>
      <w:r w:rsidR="00933127" w:rsidRPr="0008432C">
        <w:rPr>
          <w:rFonts w:asciiTheme="minorHAnsi" w:eastAsia="Times New Roman" w:hAnsiTheme="minorHAnsi" w:cstheme="minorHAnsi"/>
          <w:sz w:val="22"/>
          <w:szCs w:val="22"/>
          <w:lang w:val="en-US" w:eastAsia="da-DK"/>
        </w:rPr>
        <w:t> </w:t>
      </w:r>
      <w:r w:rsidR="00933127" w:rsidRPr="0008432C">
        <w:rPr>
          <w:rFonts w:asciiTheme="minorHAnsi" w:eastAsia="Times New Roman" w:hAnsiTheme="minorHAnsi" w:cstheme="minorHAnsi"/>
          <w:i/>
          <w:iCs/>
          <w:sz w:val="22"/>
          <w:szCs w:val="22"/>
          <w:lang w:val="en-US" w:eastAsia="da-DK"/>
        </w:rPr>
        <w:t>Non-Western</w:t>
      </w:r>
      <w:r w:rsidR="00933127" w:rsidRPr="0008432C">
        <w:rPr>
          <w:rFonts w:asciiTheme="minorHAnsi" w:eastAsia="Times New Roman" w:hAnsiTheme="minorHAnsi" w:cstheme="minorHAnsi"/>
          <w:sz w:val="22"/>
          <w:szCs w:val="22"/>
          <w:lang w:val="en-US" w:eastAsia="da-DK"/>
        </w:rPr>
        <w:t xml:space="preserve"> makes sense </w:t>
      </w:r>
      <w:r w:rsidRPr="0008432C">
        <w:rPr>
          <w:rFonts w:asciiTheme="minorHAnsi" w:eastAsia="Times New Roman" w:hAnsiTheme="minorHAnsi" w:cstheme="minorHAnsi"/>
          <w:sz w:val="22"/>
          <w:szCs w:val="22"/>
          <w:lang w:val="en-US" w:eastAsia="da-DK"/>
        </w:rPr>
        <w:t>(cf Denmark’s reply to paragraph 9 of the list of issues (par. 31)</w:t>
      </w:r>
      <w:r w:rsidR="00933127" w:rsidRPr="0008432C">
        <w:rPr>
          <w:rFonts w:asciiTheme="minorHAnsi" w:eastAsia="Times New Roman" w:hAnsiTheme="minorHAnsi" w:cstheme="minorHAnsi"/>
          <w:sz w:val="22"/>
          <w:szCs w:val="22"/>
          <w:lang w:val="en-US" w:eastAsia="da-DK"/>
        </w:rPr>
        <w:t>. In other matters</w:t>
      </w:r>
      <w:r w:rsidR="005346F1" w:rsidRPr="0008432C">
        <w:rPr>
          <w:rFonts w:asciiTheme="minorHAnsi" w:eastAsia="Times New Roman" w:hAnsiTheme="minorHAnsi" w:cstheme="minorHAnsi"/>
          <w:sz w:val="22"/>
          <w:szCs w:val="22"/>
          <w:lang w:val="en-US" w:eastAsia="da-DK"/>
        </w:rPr>
        <w:t>,</w:t>
      </w:r>
      <w:r w:rsidR="00933127" w:rsidRPr="0008432C">
        <w:rPr>
          <w:rFonts w:asciiTheme="minorHAnsi" w:eastAsia="Times New Roman" w:hAnsiTheme="minorHAnsi" w:cstheme="minorHAnsi"/>
          <w:sz w:val="22"/>
          <w:szCs w:val="22"/>
          <w:lang w:val="en-US" w:eastAsia="da-DK"/>
        </w:rPr>
        <w:t xml:space="preserve"> however, the term is discriminatory.</w:t>
      </w:r>
    </w:p>
    <w:p w14:paraId="14AE8BFA" w14:textId="6FB71148" w:rsidR="00C85119" w:rsidRPr="0008432C" w:rsidRDefault="006A5F3E" w:rsidP="00CB5A4C">
      <w:pPr>
        <w:spacing w:after="120"/>
        <w:jc w:val="both"/>
        <w:rPr>
          <w:rFonts w:asciiTheme="minorHAnsi" w:hAnsiTheme="minorHAnsi" w:cstheme="minorHAnsi"/>
          <w:sz w:val="22"/>
          <w:szCs w:val="22"/>
          <w:lang w:val="en-US"/>
        </w:rPr>
      </w:pPr>
      <w:r w:rsidRPr="0008432C">
        <w:rPr>
          <w:rFonts w:asciiTheme="minorHAnsi" w:hAnsiTheme="minorHAnsi" w:cstheme="minorHAnsi"/>
          <w:sz w:val="22"/>
          <w:szCs w:val="22"/>
          <w:lang w:val="en-US" w:eastAsia="da-DK"/>
        </w:rPr>
        <w:t xml:space="preserve">However, Danish politicians </w:t>
      </w:r>
      <w:r w:rsidR="00620CF8" w:rsidRPr="0008432C">
        <w:rPr>
          <w:rFonts w:asciiTheme="minorHAnsi" w:hAnsiTheme="minorHAnsi" w:cstheme="minorHAnsi"/>
          <w:sz w:val="22"/>
          <w:szCs w:val="22"/>
          <w:lang w:val="en-US" w:eastAsia="da-DK"/>
        </w:rPr>
        <w:t xml:space="preserve">have been </w:t>
      </w:r>
      <w:r w:rsidRPr="0008432C">
        <w:rPr>
          <w:rFonts w:asciiTheme="minorHAnsi" w:hAnsiTheme="minorHAnsi" w:cstheme="minorHAnsi"/>
          <w:sz w:val="22"/>
          <w:szCs w:val="22"/>
          <w:lang w:val="en-US" w:eastAsia="da-DK"/>
        </w:rPr>
        <w:t>us</w:t>
      </w:r>
      <w:r w:rsidR="00620CF8" w:rsidRPr="0008432C">
        <w:rPr>
          <w:rFonts w:asciiTheme="minorHAnsi" w:hAnsiTheme="minorHAnsi" w:cstheme="minorHAnsi"/>
          <w:sz w:val="22"/>
          <w:szCs w:val="22"/>
          <w:lang w:val="en-US" w:eastAsia="da-DK"/>
        </w:rPr>
        <w:t>ing</w:t>
      </w:r>
      <w:r w:rsidRPr="0008432C">
        <w:rPr>
          <w:rFonts w:asciiTheme="minorHAnsi" w:hAnsiTheme="minorHAnsi" w:cstheme="minorHAnsi"/>
          <w:sz w:val="22"/>
          <w:szCs w:val="22"/>
          <w:lang w:val="en-US" w:eastAsia="da-DK"/>
        </w:rPr>
        <w:t xml:space="preserve"> this term</w:t>
      </w:r>
      <w:r w:rsidR="00620CF8" w:rsidRPr="0008432C">
        <w:rPr>
          <w:rFonts w:asciiTheme="minorHAnsi" w:hAnsiTheme="minorHAnsi" w:cstheme="minorHAnsi"/>
          <w:sz w:val="22"/>
          <w:szCs w:val="22"/>
          <w:lang w:val="en-US" w:eastAsia="da-DK"/>
        </w:rPr>
        <w:t xml:space="preserve"> </w:t>
      </w:r>
      <w:r w:rsidRPr="0008432C">
        <w:rPr>
          <w:rFonts w:asciiTheme="minorHAnsi" w:hAnsiTheme="minorHAnsi" w:cstheme="minorHAnsi"/>
          <w:sz w:val="22"/>
          <w:szCs w:val="22"/>
          <w:lang w:val="en-US" w:eastAsia="da-DK"/>
        </w:rPr>
        <w:t>to an increasing extent</w:t>
      </w:r>
      <w:r w:rsidR="00620CF8" w:rsidRPr="0008432C">
        <w:rPr>
          <w:rFonts w:asciiTheme="minorHAnsi" w:hAnsiTheme="minorHAnsi" w:cstheme="minorHAnsi"/>
          <w:sz w:val="22"/>
          <w:szCs w:val="22"/>
          <w:lang w:val="en-US" w:eastAsia="da-DK"/>
        </w:rPr>
        <w:t xml:space="preserve"> in their scramble for votes and </w:t>
      </w:r>
      <w:r w:rsidR="00620CF8" w:rsidRPr="0008432C">
        <w:rPr>
          <w:rFonts w:asciiTheme="minorHAnsi" w:hAnsiTheme="minorHAnsi" w:cstheme="minorHAnsi"/>
          <w:sz w:val="22"/>
          <w:szCs w:val="22"/>
          <w:lang w:val="en-US"/>
        </w:rPr>
        <w:t>i</w:t>
      </w:r>
      <w:r w:rsidR="00A949A7" w:rsidRPr="0008432C">
        <w:rPr>
          <w:rFonts w:asciiTheme="minorHAnsi" w:hAnsiTheme="minorHAnsi" w:cstheme="minorHAnsi"/>
          <w:sz w:val="22"/>
          <w:szCs w:val="22"/>
          <w:lang w:val="en-US"/>
        </w:rPr>
        <w:t>n March 2018 t</w:t>
      </w:r>
      <w:r w:rsidR="005501AF" w:rsidRPr="0008432C">
        <w:rPr>
          <w:rFonts w:asciiTheme="minorHAnsi" w:hAnsiTheme="minorHAnsi" w:cstheme="minorHAnsi"/>
          <w:sz w:val="22"/>
          <w:szCs w:val="22"/>
          <w:lang w:val="en-US"/>
        </w:rPr>
        <w:t xml:space="preserve">he </w:t>
      </w:r>
      <w:r w:rsidR="00434CBA" w:rsidRPr="0008432C">
        <w:rPr>
          <w:rFonts w:asciiTheme="minorHAnsi" w:hAnsiTheme="minorHAnsi" w:cstheme="minorHAnsi"/>
          <w:sz w:val="22"/>
          <w:szCs w:val="22"/>
          <w:lang w:val="en-US"/>
        </w:rPr>
        <w:t xml:space="preserve">Liberal minority </w:t>
      </w:r>
      <w:r w:rsidR="005501AF" w:rsidRPr="0008432C">
        <w:rPr>
          <w:rFonts w:asciiTheme="minorHAnsi" w:hAnsiTheme="minorHAnsi" w:cstheme="minorHAnsi"/>
          <w:sz w:val="22"/>
          <w:szCs w:val="22"/>
          <w:lang w:val="en-US"/>
        </w:rPr>
        <w:t>government (2015-</w:t>
      </w:r>
      <w:r w:rsidR="00A81BDA" w:rsidRPr="0008432C">
        <w:rPr>
          <w:rFonts w:asciiTheme="minorHAnsi" w:hAnsiTheme="minorHAnsi" w:cstheme="minorHAnsi"/>
          <w:sz w:val="22"/>
          <w:szCs w:val="22"/>
          <w:lang w:val="en-US"/>
        </w:rPr>
        <w:t xml:space="preserve"> </w:t>
      </w:r>
      <w:r w:rsidR="005501AF" w:rsidRPr="0008432C">
        <w:rPr>
          <w:rFonts w:asciiTheme="minorHAnsi" w:hAnsiTheme="minorHAnsi" w:cstheme="minorHAnsi"/>
          <w:sz w:val="22"/>
          <w:szCs w:val="22"/>
          <w:lang w:val="en-US"/>
        </w:rPr>
        <w:t>2019)</w:t>
      </w:r>
      <w:r w:rsidR="00A81BDA" w:rsidRPr="0008432C">
        <w:rPr>
          <w:rFonts w:asciiTheme="minorHAnsi" w:hAnsiTheme="minorHAnsi" w:cstheme="minorHAnsi"/>
          <w:sz w:val="22"/>
          <w:szCs w:val="22"/>
          <w:lang w:val="en-US"/>
        </w:rPr>
        <w:t xml:space="preserve"> introduced </w:t>
      </w:r>
      <w:r w:rsidR="00622BAF" w:rsidRPr="0008432C">
        <w:rPr>
          <w:rFonts w:asciiTheme="minorHAnsi" w:hAnsiTheme="minorHAnsi" w:cstheme="minorHAnsi"/>
          <w:sz w:val="22"/>
          <w:szCs w:val="22"/>
          <w:lang w:val="en-US"/>
        </w:rPr>
        <w:t xml:space="preserve">its </w:t>
      </w:r>
      <w:r w:rsidR="00702BA2" w:rsidRPr="0008432C">
        <w:rPr>
          <w:rFonts w:asciiTheme="minorHAnsi" w:hAnsiTheme="minorHAnsi" w:cstheme="minorHAnsi"/>
          <w:sz w:val="22"/>
          <w:szCs w:val="22"/>
          <w:lang w:val="en-US"/>
        </w:rPr>
        <w:t xml:space="preserve">political plan aimed at eliminating </w:t>
      </w:r>
      <w:r w:rsidR="00A949A7" w:rsidRPr="0008432C">
        <w:rPr>
          <w:rFonts w:asciiTheme="minorHAnsi" w:hAnsiTheme="minorHAnsi" w:cstheme="minorHAnsi"/>
          <w:sz w:val="22"/>
          <w:szCs w:val="22"/>
          <w:lang w:val="en-US"/>
        </w:rPr>
        <w:t>“</w:t>
      </w:r>
      <w:r w:rsidR="00702BA2" w:rsidRPr="0008432C">
        <w:rPr>
          <w:rFonts w:asciiTheme="minorHAnsi" w:hAnsiTheme="minorHAnsi" w:cstheme="minorHAnsi"/>
          <w:sz w:val="22"/>
          <w:szCs w:val="22"/>
          <w:lang w:val="en-US"/>
        </w:rPr>
        <w:t>parallel societies</w:t>
      </w:r>
      <w:r w:rsidR="00A949A7" w:rsidRPr="0008432C">
        <w:rPr>
          <w:rFonts w:asciiTheme="minorHAnsi" w:hAnsiTheme="minorHAnsi" w:cstheme="minorHAnsi"/>
          <w:sz w:val="22"/>
          <w:szCs w:val="22"/>
          <w:lang w:val="en-US"/>
        </w:rPr>
        <w:t>”</w:t>
      </w:r>
      <w:r w:rsidR="00702BA2" w:rsidRPr="0008432C">
        <w:rPr>
          <w:rFonts w:asciiTheme="minorHAnsi" w:hAnsiTheme="minorHAnsi" w:cstheme="minorHAnsi"/>
          <w:sz w:val="22"/>
          <w:szCs w:val="22"/>
          <w:lang w:val="en-US"/>
        </w:rPr>
        <w:t xml:space="preserve"> (“Et Danmark </w:t>
      </w:r>
      <w:r w:rsidR="00C85119" w:rsidRPr="0008432C">
        <w:rPr>
          <w:rFonts w:asciiTheme="minorHAnsi" w:hAnsiTheme="minorHAnsi" w:cstheme="minorHAnsi"/>
          <w:sz w:val="22"/>
          <w:szCs w:val="22"/>
          <w:lang w:val="en-US"/>
        </w:rPr>
        <w:t>u</w:t>
      </w:r>
      <w:r w:rsidR="00702BA2" w:rsidRPr="0008432C">
        <w:rPr>
          <w:rFonts w:asciiTheme="minorHAnsi" w:hAnsiTheme="minorHAnsi" w:cstheme="minorHAnsi"/>
          <w:sz w:val="22"/>
          <w:szCs w:val="22"/>
          <w:lang w:val="en-US"/>
        </w:rPr>
        <w:t xml:space="preserve">den </w:t>
      </w:r>
      <w:r w:rsidR="00C85119" w:rsidRPr="0008432C">
        <w:rPr>
          <w:rFonts w:asciiTheme="minorHAnsi" w:hAnsiTheme="minorHAnsi" w:cstheme="minorHAnsi"/>
          <w:i/>
          <w:iCs/>
          <w:sz w:val="22"/>
          <w:szCs w:val="22"/>
          <w:lang w:val="en-US"/>
        </w:rPr>
        <w:t>p</w:t>
      </w:r>
      <w:r w:rsidR="00702BA2" w:rsidRPr="0008432C">
        <w:rPr>
          <w:rFonts w:asciiTheme="minorHAnsi" w:hAnsiTheme="minorHAnsi" w:cstheme="minorHAnsi"/>
          <w:i/>
          <w:iCs/>
          <w:sz w:val="22"/>
          <w:szCs w:val="22"/>
          <w:lang w:val="en-US"/>
        </w:rPr>
        <w:t>arallel</w:t>
      </w:r>
      <w:r w:rsidR="000B1CB6" w:rsidRPr="0008432C">
        <w:rPr>
          <w:rFonts w:asciiTheme="minorHAnsi" w:hAnsiTheme="minorHAnsi" w:cstheme="minorHAnsi"/>
          <w:i/>
          <w:iCs/>
          <w:sz w:val="22"/>
          <w:szCs w:val="22"/>
          <w:lang w:val="en-US"/>
        </w:rPr>
        <w:t>s</w:t>
      </w:r>
      <w:r w:rsidR="00702BA2" w:rsidRPr="0008432C">
        <w:rPr>
          <w:rFonts w:asciiTheme="minorHAnsi" w:hAnsiTheme="minorHAnsi" w:cstheme="minorHAnsi"/>
          <w:i/>
          <w:iCs/>
          <w:sz w:val="22"/>
          <w:szCs w:val="22"/>
          <w:lang w:val="en-US"/>
        </w:rPr>
        <w:t xml:space="preserve">amfund – Ingen </w:t>
      </w:r>
      <w:r w:rsidR="00C85119" w:rsidRPr="0008432C">
        <w:rPr>
          <w:rFonts w:asciiTheme="minorHAnsi" w:hAnsiTheme="minorHAnsi" w:cstheme="minorHAnsi"/>
          <w:i/>
          <w:iCs/>
          <w:sz w:val="22"/>
          <w:szCs w:val="22"/>
          <w:lang w:val="en-US"/>
        </w:rPr>
        <w:t>g</w:t>
      </w:r>
      <w:r w:rsidR="00702BA2" w:rsidRPr="0008432C">
        <w:rPr>
          <w:rFonts w:asciiTheme="minorHAnsi" w:hAnsiTheme="minorHAnsi" w:cstheme="minorHAnsi"/>
          <w:i/>
          <w:iCs/>
          <w:sz w:val="22"/>
          <w:szCs w:val="22"/>
          <w:lang w:val="en-US"/>
        </w:rPr>
        <w:t xml:space="preserve">hettoer </w:t>
      </w:r>
      <w:r w:rsidR="00C85119" w:rsidRPr="0008432C">
        <w:rPr>
          <w:rFonts w:asciiTheme="minorHAnsi" w:hAnsiTheme="minorHAnsi" w:cstheme="minorHAnsi"/>
          <w:i/>
          <w:iCs/>
          <w:sz w:val="22"/>
          <w:szCs w:val="22"/>
          <w:lang w:val="en-US"/>
        </w:rPr>
        <w:t>i</w:t>
      </w:r>
      <w:r w:rsidR="00702BA2" w:rsidRPr="0008432C">
        <w:rPr>
          <w:rFonts w:asciiTheme="minorHAnsi" w:hAnsiTheme="minorHAnsi" w:cstheme="minorHAnsi"/>
          <w:i/>
          <w:iCs/>
          <w:sz w:val="22"/>
          <w:szCs w:val="22"/>
          <w:lang w:val="en-US"/>
        </w:rPr>
        <w:t xml:space="preserve"> 2030”</w:t>
      </w:r>
      <w:r w:rsidR="00702BA2" w:rsidRPr="0008432C">
        <w:rPr>
          <w:rFonts w:asciiTheme="minorHAnsi" w:hAnsiTheme="minorHAnsi" w:cstheme="minorHAnsi"/>
          <w:sz w:val="22"/>
          <w:szCs w:val="22"/>
          <w:lang w:val="en-US"/>
        </w:rPr>
        <w:t xml:space="preserve"> English: </w:t>
      </w:r>
      <w:r w:rsidR="00702BA2" w:rsidRPr="0008432C">
        <w:rPr>
          <w:rFonts w:asciiTheme="minorHAnsi" w:hAnsiTheme="minorHAnsi" w:cstheme="minorHAnsi"/>
          <w:i/>
          <w:iCs/>
          <w:sz w:val="22"/>
          <w:szCs w:val="22"/>
          <w:lang w:val="en-US"/>
        </w:rPr>
        <w:t xml:space="preserve">“Denmark without parallel societies – no ghettos </w:t>
      </w:r>
      <w:r w:rsidR="00C85119" w:rsidRPr="0008432C">
        <w:rPr>
          <w:rFonts w:asciiTheme="minorHAnsi" w:hAnsiTheme="minorHAnsi" w:cstheme="minorHAnsi"/>
          <w:i/>
          <w:iCs/>
          <w:sz w:val="22"/>
          <w:szCs w:val="22"/>
          <w:lang w:val="en-US"/>
        </w:rPr>
        <w:t xml:space="preserve">by </w:t>
      </w:r>
      <w:r w:rsidR="00702BA2" w:rsidRPr="0008432C">
        <w:rPr>
          <w:rFonts w:asciiTheme="minorHAnsi" w:hAnsiTheme="minorHAnsi" w:cstheme="minorHAnsi"/>
          <w:i/>
          <w:iCs/>
          <w:sz w:val="22"/>
          <w:szCs w:val="22"/>
          <w:lang w:val="en-US"/>
        </w:rPr>
        <w:t>2030”</w:t>
      </w:r>
      <w:r w:rsidR="00702BA2" w:rsidRPr="0008432C">
        <w:rPr>
          <w:rFonts w:asciiTheme="minorHAnsi" w:hAnsiTheme="minorHAnsi" w:cstheme="minorHAnsi"/>
          <w:sz w:val="22"/>
          <w:szCs w:val="22"/>
          <w:lang w:val="en-US"/>
        </w:rPr>
        <w:t>)</w:t>
      </w:r>
      <w:r w:rsidR="00702BA2" w:rsidRPr="0008432C">
        <w:rPr>
          <w:rStyle w:val="Fodnotehenvisning"/>
          <w:rFonts w:asciiTheme="minorHAnsi" w:hAnsiTheme="minorHAnsi" w:cstheme="minorHAnsi"/>
          <w:sz w:val="22"/>
          <w:szCs w:val="22"/>
          <w:lang w:val="en-US"/>
        </w:rPr>
        <w:footnoteReference w:id="6"/>
      </w:r>
      <w:r w:rsidR="00131DA2" w:rsidRPr="0008432C">
        <w:rPr>
          <w:rFonts w:asciiTheme="minorHAnsi" w:hAnsiTheme="minorHAnsi" w:cstheme="minorHAnsi"/>
          <w:sz w:val="22"/>
          <w:szCs w:val="22"/>
          <w:lang w:val="en-US"/>
        </w:rPr>
        <w:t xml:space="preserve"> </w:t>
      </w:r>
    </w:p>
    <w:p w14:paraId="7096FD10" w14:textId="29BE0710" w:rsidR="00622BAF" w:rsidRPr="0008432C" w:rsidRDefault="00622BAF">
      <w:pPr>
        <w:spacing w:after="120"/>
        <w:rPr>
          <w:rFonts w:ascii="Arial" w:hAnsi="Arial" w:cs="Arial"/>
          <w:sz w:val="22"/>
          <w:shd w:val="clear" w:color="auto" w:fill="FFFFFF"/>
        </w:rPr>
      </w:pPr>
      <w:r w:rsidRPr="0008432C">
        <w:rPr>
          <w:rFonts w:asciiTheme="minorHAnsi" w:hAnsiTheme="minorHAnsi" w:cstheme="minorHAnsi"/>
          <w:sz w:val="22"/>
          <w:szCs w:val="22"/>
          <w:lang w:val="en-US"/>
        </w:rPr>
        <w:t>The integration of “</w:t>
      </w:r>
      <w:r w:rsidR="00620CF8" w:rsidRPr="0008432C">
        <w:rPr>
          <w:rFonts w:asciiTheme="minorHAnsi" w:hAnsiTheme="minorHAnsi" w:cstheme="minorHAnsi"/>
          <w:i/>
          <w:sz w:val="22"/>
          <w:szCs w:val="22"/>
          <w:lang w:val="en-US"/>
        </w:rPr>
        <w:t>non-Western</w:t>
      </w:r>
      <w:r w:rsidRPr="0008432C">
        <w:rPr>
          <w:rFonts w:asciiTheme="minorHAnsi" w:hAnsiTheme="minorHAnsi" w:cstheme="minorHAnsi"/>
          <w:sz w:val="22"/>
          <w:szCs w:val="22"/>
          <w:lang w:val="en-US"/>
        </w:rPr>
        <w:t xml:space="preserve">” immigrants and descendants has long been </w:t>
      </w:r>
      <w:r w:rsidR="00C85119" w:rsidRPr="0008432C">
        <w:rPr>
          <w:rFonts w:asciiTheme="minorHAnsi" w:hAnsiTheme="minorHAnsi" w:cstheme="minorHAnsi"/>
          <w:sz w:val="22"/>
          <w:szCs w:val="22"/>
          <w:lang w:val="en-US"/>
        </w:rPr>
        <w:t>in focus in</w:t>
      </w:r>
      <w:r w:rsidRPr="0008432C">
        <w:rPr>
          <w:rFonts w:asciiTheme="minorHAnsi" w:hAnsiTheme="minorHAnsi" w:cstheme="minorHAnsi"/>
          <w:sz w:val="22"/>
          <w:szCs w:val="22"/>
          <w:lang w:val="en-US"/>
        </w:rPr>
        <w:t xml:space="preserve"> </w:t>
      </w:r>
      <w:r w:rsidR="00620CF8" w:rsidRPr="0008432C">
        <w:rPr>
          <w:rFonts w:asciiTheme="minorHAnsi" w:hAnsiTheme="minorHAnsi" w:cstheme="minorHAnsi"/>
          <w:sz w:val="22"/>
          <w:szCs w:val="22"/>
          <w:lang w:val="en-US"/>
        </w:rPr>
        <w:t xml:space="preserve">the </w:t>
      </w:r>
      <w:r w:rsidRPr="0008432C">
        <w:rPr>
          <w:rFonts w:asciiTheme="minorHAnsi" w:hAnsiTheme="minorHAnsi" w:cstheme="minorHAnsi"/>
          <w:sz w:val="22"/>
          <w:szCs w:val="22"/>
          <w:lang w:val="en-US"/>
        </w:rPr>
        <w:t>Danish political debate</w:t>
      </w:r>
      <w:r w:rsidR="0013566E" w:rsidRPr="0008432C">
        <w:rPr>
          <w:rFonts w:asciiTheme="minorHAnsi" w:hAnsiTheme="minorHAnsi" w:cstheme="minorHAnsi"/>
          <w:sz w:val="22"/>
          <w:szCs w:val="22"/>
          <w:lang w:val="en-US"/>
        </w:rPr>
        <w:t>,</w:t>
      </w:r>
      <w:r w:rsidRPr="0008432C">
        <w:rPr>
          <w:rFonts w:asciiTheme="minorHAnsi" w:hAnsiTheme="minorHAnsi" w:cstheme="minorHAnsi"/>
          <w:sz w:val="22"/>
          <w:szCs w:val="22"/>
          <w:lang w:val="en-US"/>
        </w:rPr>
        <w:t xml:space="preserve"> however</w:t>
      </w:r>
      <w:r w:rsidR="0013566E" w:rsidRPr="0008432C">
        <w:rPr>
          <w:rFonts w:asciiTheme="minorHAnsi" w:hAnsiTheme="minorHAnsi" w:cstheme="minorHAnsi"/>
          <w:sz w:val="22"/>
          <w:szCs w:val="22"/>
          <w:lang w:val="en-US"/>
        </w:rPr>
        <w:t>,</w:t>
      </w:r>
      <w:r w:rsidRPr="0008432C">
        <w:rPr>
          <w:rFonts w:asciiTheme="minorHAnsi" w:hAnsiTheme="minorHAnsi" w:cstheme="minorHAnsi"/>
          <w:sz w:val="22"/>
          <w:szCs w:val="22"/>
          <w:lang w:val="en-US"/>
        </w:rPr>
        <w:t xml:space="preserve"> the concept of “parallel societies” is relatively new.  In February 2018, the Ministry of Economy and </w:t>
      </w:r>
      <w:r w:rsidR="00C85119" w:rsidRPr="0008432C">
        <w:rPr>
          <w:rFonts w:asciiTheme="minorHAnsi" w:hAnsiTheme="minorHAnsi" w:cstheme="minorHAnsi"/>
          <w:sz w:val="22"/>
          <w:szCs w:val="22"/>
          <w:lang w:val="en-US"/>
        </w:rPr>
        <w:t xml:space="preserve">the </w:t>
      </w:r>
      <w:r w:rsidRPr="0008432C">
        <w:rPr>
          <w:rFonts w:asciiTheme="minorHAnsi" w:hAnsiTheme="minorHAnsi" w:cstheme="minorHAnsi"/>
          <w:sz w:val="22"/>
          <w:szCs w:val="22"/>
          <w:lang w:val="en-US"/>
        </w:rPr>
        <w:t>Interior published a report entitled “</w:t>
      </w:r>
      <w:r w:rsidRPr="00A0180C">
        <w:rPr>
          <w:rFonts w:asciiTheme="minorHAnsi" w:hAnsiTheme="minorHAnsi" w:cstheme="minorHAnsi"/>
          <w:i/>
          <w:sz w:val="22"/>
          <w:szCs w:val="22"/>
          <w:lang w:val="en-US"/>
        </w:rPr>
        <w:t>Parallelsamfund i Danmark</w:t>
      </w:r>
      <w:r w:rsidRPr="0008432C">
        <w:rPr>
          <w:rFonts w:asciiTheme="minorHAnsi" w:hAnsiTheme="minorHAnsi" w:cstheme="minorHAnsi"/>
          <w:sz w:val="22"/>
          <w:szCs w:val="22"/>
          <w:lang w:val="en-US"/>
        </w:rPr>
        <w:t>” (</w:t>
      </w:r>
      <w:r w:rsidRPr="00A0180C">
        <w:rPr>
          <w:rFonts w:asciiTheme="minorHAnsi" w:hAnsiTheme="minorHAnsi" w:cstheme="minorHAnsi"/>
          <w:i/>
          <w:sz w:val="22"/>
          <w:szCs w:val="22"/>
          <w:lang w:val="en-US"/>
        </w:rPr>
        <w:t>Parallel Societies in Denmark</w:t>
      </w:r>
      <w:r w:rsidRPr="0008432C">
        <w:rPr>
          <w:rFonts w:asciiTheme="minorHAnsi" w:hAnsiTheme="minorHAnsi" w:cstheme="minorHAnsi"/>
          <w:sz w:val="22"/>
          <w:szCs w:val="22"/>
          <w:lang w:val="en-US"/>
        </w:rPr>
        <w:t xml:space="preserve">). </w:t>
      </w:r>
      <w:r w:rsidR="005346F1" w:rsidRPr="0008432C">
        <w:rPr>
          <w:rFonts w:asciiTheme="minorHAnsi" w:hAnsiTheme="minorHAnsi" w:cstheme="minorHAnsi"/>
          <w:sz w:val="22"/>
          <w:szCs w:val="22"/>
          <w:lang w:val="en-US"/>
        </w:rPr>
        <w:t xml:space="preserve"> </w:t>
      </w:r>
      <w:r w:rsidRPr="0008432C">
        <w:rPr>
          <w:rFonts w:asciiTheme="minorHAnsi" w:hAnsiTheme="minorHAnsi" w:cstheme="minorHAnsi"/>
          <w:sz w:val="22"/>
          <w:szCs w:val="22"/>
          <w:lang w:val="en-US"/>
        </w:rPr>
        <w:t xml:space="preserve">In </w:t>
      </w:r>
      <w:r w:rsidR="00976BCB" w:rsidRPr="0008432C">
        <w:rPr>
          <w:rFonts w:asciiTheme="minorHAnsi" w:hAnsiTheme="minorHAnsi" w:cstheme="minorHAnsi"/>
          <w:sz w:val="22"/>
          <w:szCs w:val="22"/>
          <w:lang w:val="en-US"/>
        </w:rPr>
        <w:t>that</w:t>
      </w:r>
      <w:r w:rsidRPr="0008432C">
        <w:rPr>
          <w:rFonts w:asciiTheme="minorHAnsi" w:hAnsiTheme="minorHAnsi" w:cstheme="minorHAnsi"/>
          <w:sz w:val="22"/>
          <w:szCs w:val="22"/>
          <w:lang w:val="en-US"/>
        </w:rPr>
        <w:t xml:space="preserve"> report a parallel society is defined as being “</w:t>
      </w:r>
      <w:r w:rsidRPr="0008432C">
        <w:rPr>
          <w:rFonts w:asciiTheme="minorHAnsi" w:hAnsiTheme="minorHAnsi" w:cstheme="minorHAnsi"/>
          <w:i/>
          <w:sz w:val="22"/>
          <w:szCs w:val="22"/>
          <w:lang w:val="en-US"/>
        </w:rPr>
        <w:t xml:space="preserve">physically or mentally isolated and following its own norms and rules, without noticeable contact with </w:t>
      </w:r>
      <w:r w:rsidR="00332BDD" w:rsidRPr="0008432C">
        <w:rPr>
          <w:rFonts w:asciiTheme="minorHAnsi" w:hAnsiTheme="minorHAnsi" w:cstheme="minorHAnsi"/>
          <w:i/>
          <w:sz w:val="22"/>
          <w:szCs w:val="22"/>
          <w:lang w:val="en-US"/>
        </w:rPr>
        <w:t>Danish society</w:t>
      </w:r>
      <w:r w:rsidRPr="0008432C">
        <w:rPr>
          <w:rFonts w:asciiTheme="minorHAnsi" w:hAnsiTheme="minorHAnsi" w:cstheme="minorHAnsi"/>
          <w:i/>
          <w:sz w:val="22"/>
          <w:szCs w:val="22"/>
          <w:lang w:val="en-US"/>
        </w:rPr>
        <w:t xml:space="preserve"> and without a desire to become part of Danish society.</w:t>
      </w:r>
      <w:r w:rsidRPr="0008432C">
        <w:rPr>
          <w:rFonts w:asciiTheme="minorHAnsi" w:hAnsiTheme="minorHAnsi" w:cstheme="minorHAnsi"/>
          <w:sz w:val="22"/>
          <w:szCs w:val="22"/>
          <w:lang w:val="en-US"/>
        </w:rPr>
        <w:t>”</w:t>
      </w:r>
      <w:r w:rsidR="00EE2A6E" w:rsidRPr="0008432C">
        <w:rPr>
          <w:rStyle w:val="Fodnotehenvisning"/>
          <w:rFonts w:asciiTheme="minorHAnsi" w:hAnsiTheme="minorHAnsi" w:cstheme="minorHAnsi"/>
          <w:sz w:val="22"/>
          <w:szCs w:val="22"/>
          <w:lang w:val="en-US"/>
        </w:rPr>
        <w:footnoteReference w:id="7"/>
      </w:r>
      <w:r w:rsidRPr="0008432C">
        <w:rPr>
          <w:rFonts w:asciiTheme="minorHAnsi" w:hAnsiTheme="minorHAnsi" w:cstheme="minorHAnsi"/>
          <w:sz w:val="22"/>
          <w:szCs w:val="22"/>
          <w:lang w:val="en-US"/>
        </w:rPr>
        <w:t xml:space="preserve"> The report claims that </w:t>
      </w:r>
      <w:r w:rsidR="00A0180C">
        <w:rPr>
          <w:rFonts w:asciiTheme="minorHAnsi" w:hAnsiTheme="minorHAnsi" w:cstheme="minorHAnsi"/>
          <w:sz w:val="22"/>
          <w:szCs w:val="22"/>
          <w:lang w:val="en-US"/>
        </w:rPr>
        <w:t xml:space="preserve">“parallel societies” </w:t>
      </w:r>
      <w:r w:rsidRPr="0008432C">
        <w:rPr>
          <w:rFonts w:asciiTheme="minorHAnsi" w:hAnsiTheme="minorHAnsi" w:cstheme="minorHAnsi"/>
          <w:sz w:val="22"/>
          <w:szCs w:val="22"/>
          <w:lang w:val="en-US"/>
        </w:rPr>
        <w:t>stem from citizens hav</w:t>
      </w:r>
      <w:r w:rsidR="00A949A7" w:rsidRPr="0008432C">
        <w:rPr>
          <w:rFonts w:asciiTheme="minorHAnsi" w:hAnsiTheme="minorHAnsi" w:cstheme="minorHAnsi"/>
          <w:sz w:val="22"/>
          <w:szCs w:val="22"/>
          <w:lang w:val="en-US"/>
        </w:rPr>
        <w:t>ing</w:t>
      </w:r>
      <w:r w:rsidRPr="0008432C">
        <w:rPr>
          <w:rFonts w:asciiTheme="minorHAnsi" w:hAnsiTheme="minorHAnsi" w:cstheme="minorHAnsi"/>
          <w:sz w:val="22"/>
          <w:szCs w:val="22"/>
          <w:lang w:val="en-US"/>
        </w:rPr>
        <w:t xml:space="preserve"> religious and other values that </w:t>
      </w:r>
      <w:r w:rsidR="00A949A7" w:rsidRPr="0008432C">
        <w:rPr>
          <w:rFonts w:asciiTheme="minorHAnsi" w:hAnsiTheme="minorHAnsi" w:cstheme="minorHAnsi"/>
          <w:sz w:val="22"/>
          <w:szCs w:val="22"/>
          <w:lang w:val="en-US"/>
        </w:rPr>
        <w:t>differ</w:t>
      </w:r>
      <w:r w:rsidRPr="0008432C">
        <w:rPr>
          <w:rFonts w:asciiTheme="minorHAnsi" w:hAnsiTheme="minorHAnsi" w:cstheme="minorHAnsi"/>
          <w:sz w:val="22"/>
          <w:szCs w:val="22"/>
          <w:lang w:val="en-US"/>
        </w:rPr>
        <w:t xml:space="preserve"> from those of the majority. </w:t>
      </w:r>
      <w:r w:rsidR="00976BCB" w:rsidRPr="0008432C">
        <w:rPr>
          <w:rFonts w:asciiTheme="minorHAnsi" w:hAnsiTheme="minorHAnsi" w:cstheme="minorHAnsi"/>
          <w:sz w:val="22"/>
          <w:szCs w:val="22"/>
          <w:lang w:val="en-US"/>
        </w:rPr>
        <w:t xml:space="preserve">However, </w:t>
      </w:r>
      <w:r w:rsidR="00D14DC5" w:rsidRPr="0008432C">
        <w:rPr>
          <w:rFonts w:asciiTheme="minorHAnsi" w:hAnsiTheme="minorHAnsi" w:cstheme="minorHAnsi"/>
          <w:sz w:val="22"/>
          <w:szCs w:val="22"/>
          <w:lang w:val="en-US"/>
        </w:rPr>
        <w:t xml:space="preserve">the Danish government uses </w:t>
      </w:r>
      <w:r w:rsidR="005C6E66" w:rsidRPr="0008432C">
        <w:rPr>
          <w:rFonts w:asciiTheme="minorHAnsi" w:hAnsiTheme="minorHAnsi" w:cstheme="minorHAnsi"/>
          <w:sz w:val="22"/>
          <w:szCs w:val="22"/>
          <w:lang w:val="en-US"/>
        </w:rPr>
        <w:t>this</w:t>
      </w:r>
      <w:r w:rsidR="00D14DC5" w:rsidRPr="0008432C">
        <w:rPr>
          <w:rFonts w:asciiTheme="minorHAnsi" w:hAnsiTheme="minorHAnsi" w:cstheme="minorHAnsi"/>
          <w:sz w:val="22"/>
          <w:szCs w:val="22"/>
          <w:lang w:val="en-US"/>
        </w:rPr>
        <w:t xml:space="preserve"> term</w:t>
      </w:r>
      <w:r w:rsidR="00262536" w:rsidRPr="0008432C">
        <w:rPr>
          <w:rFonts w:asciiTheme="minorHAnsi" w:hAnsiTheme="minorHAnsi" w:cstheme="minorHAnsi"/>
          <w:sz w:val="22"/>
          <w:szCs w:val="22"/>
          <w:lang w:val="en-US"/>
        </w:rPr>
        <w:t>, which has become</w:t>
      </w:r>
      <w:r w:rsidR="00D14DC5" w:rsidRPr="0008432C">
        <w:rPr>
          <w:rFonts w:asciiTheme="minorHAnsi" w:hAnsiTheme="minorHAnsi" w:cstheme="minorHAnsi"/>
          <w:sz w:val="22"/>
          <w:szCs w:val="22"/>
          <w:lang w:val="en-US"/>
        </w:rPr>
        <w:t xml:space="preserve"> </w:t>
      </w:r>
      <w:r w:rsidR="00262536" w:rsidRPr="0008432C">
        <w:rPr>
          <w:rFonts w:asciiTheme="minorHAnsi" w:hAnsiTheme="minorHAnsi" w:cstheme="minorHAnsi"/>
          <w:sz w:val="22"/>
          <w:szCs w:val="22"/>
          <w:lang w:val="en-US"/>
        </w:rPr>
        <w:t xml:space="preserve">loaded </w:t>
      </w:r>
      <w:r w:rsidR="00D14DC5" w:rsidRPr="0008432C">
        <w:rPr>
          <w:rFonts w:asciiTheme="minorHAnsi" w:hAnsiTheme="minorHAnsi" w:cstheme="minorHAnsi"/>
          <w:sz w:val="22"/>
          <w:szCs w:val="22"/>
          <w:lang w:val="en-US"/>
        </w:rPr>
        <w:t>with negative connotations</w:t>
      </w:r>
      <w:r w:rsidR="00262536" w:rsidRPr="0008432C">
        <w:rPr>
          <w:rFonts w:asciiTheme="minorHAnsi" w:hAnsiTheme="minorHAnsi" w:cstheme="minorHAnsi"/>
          <w:sz w:val="22"/>
          <w:szCs w:val="22"/>
          <w:lang w:val="en-US"/>
        </w:rPr>
        <w:t xml:space="preserve"> through the public debate,</w:t>
      </w:r>
      <w:r w:rsidR="00D14DC5" w:rsidRPr="0008432C">
        <w:rPr>
          <w:rFonts w:asciiTheme="minorHAnsi" w:hAnsiTheme="minorHAnsi" w:cstheme="minorHAnsi"/>
          <w:sz w:val="22"/>
          <w:szCs w:val="22"/>
          <w:lang w:val="en-US"/>
        </w:rPr>
        <w:t xml:space="preserve"> </w:t>
      </w:r>
      <w:r w:rsidR="00262536" w:rsidRPr="0008432C">
        <w:rPr>
          <w:rFonts w:asciiTheme="minorHAnsi" w:hAnsiTheme="minorHAnsi" w:cstheme="minorHAnsi"/>
          <w:sz w:val="22"/>
          <w:szCs w:val="22"/>
          <w:lang w:val="en-US"/>
        </w:rPr>
        <w:t>in</w:t>
      </w:r>
      <w:r w:rsidR="00D14DC5" w:rsidRPr="0008432C">
        <w:rPr>
          <w:rFonts w:asciiTheme="minorHAnsi" w:hAnsiTheme="minorHAnsi" w:cstheme="minorHAnsi"/>
          <w:sz w:val="22"/>
          <w:szCs w:val="22"/>
          <w:lang w:val="en-US"/>
        </w:rPr>
        <w:t xml:space="preserve"> a new meaning since</w:t>
      </w:r>
      <w:r w:rsidR="00262536" w:rsidRPr="0008432C">
        <w:rPr>
          <w:rFonts w:asciiTheme="minorHAnsi" w:hAnsiTheme="minorHAnsi" w:cstheme="minorHAnsi"/>
          <w:sz w:val="22"/>
          <w:szCs w:val="22"/>
          <w:lang w:val="en-US"/>
        </w:rPr>
        <w:t xml:space="preserve"> </w:t>
      </w:r>
      <w:r w:rsidR="00976BCB" w:rsidRPr="0008432C">
        <w:rPr>
          <w:rFonts w:asciiTheme="minorHAnsi" w:hAnsiTheme="minorHAnsi" w:cstheme="minorHAnsi"/>
          <w:sz w:val="22"/>
          <w:szCs w:val="22"/>
          <w:lang w:val="en-US"/>
        </w:rPr>
        <w:t xml:space="preserve">a parallel society is </w:t>
      </w:r>
      <w:r w:rsidR="00262536" w:rsidRPr="0008432C">
        <w:rPr>
          <w:rFonts w:asciiTheme="minorHAnsi" w:hAnsiTheme="minorHAnsi" w:cstheme="minorHAnsi"/>
          <w:sz w:val="22"/>
          <w:szCs w:val="22"/>
          <w:lang w:val="en-US"/>
        </w:rPr>
        <w:t>usually</w:t>
      </w:r>
      <w:r w:rsidR="00315656">
        <w:rPr>
          <w:rFonts w:asciiTheme="minorHAnsi" w:hAnsiTheme="minorHAnsi" w:cstheme="minorHAnsi"/>
          <w:sz w:val="22"/>
          <w:szCs w:val="22"/>
          <w:lang w:val="en-US"/>
        </w:rPr>
        <w:t xml:space="preserve"> </w:t>
      </w:r>
      <w:r w:rsidR="00457A6E" w:rsidRPr="0008432C">
        <w:rPr>
          <w:rFonts w:asciiTheme="minorHAnsi" w:hAnsiTheme="minorHAnsi" w:cstheme="minorHAnsi"/>
          <w:sz w:val="22"/>
          <w:szCs w:val="22"/>
          <w:lang w:val="en-US"/>
        </w:rPr>
        <w:t>characterised by</w:t>
      </w:r>
      <w:r w:rsidR="00976BCB" w:rsidRPr="0008432C">
        <w:rPr>
          <w:rFonts w:asciiTheme="minorHAnsi" w:hAnsiTheme="minorHAnsi" w:cstheme="minorHAnsi"/>
          <w:sz w:val="22"/>
          <w:szCs w:val="22"/>
          <w:lang w:val="en-US"/>
        </w:rPr>
        <w:t xml:space="preserve"> </w:t>
      </w:r>
      <w:r w:rsidR="00D14DC5" w:rsidRPr="0008432C">
        <w:rPr>
          <w:rFonts w:asciiTheme="minorHAnsi" w:hAnsiTheme="minorHAnsi" w:cstheme="minorHAnsi"/>
          <w:sz w:val="22"/>
          <w:szCs w:val="22"/>
          <w:lang w:val="en-US"/>
        </w:rPr>
        <w:t xml:space="preserve">the following </w:t>
      </w:r>
      <w:r w:rsidR="00976BCB" w:rsidRPr="0008432C">
        <w:rPr>
          <w:rFonts w:asciiTheme="minorHAnsi" w:hAnsiTheme="minorHAnsi" w:cstheme="minorHAnsi"/>
          <w:sz w:val="22"/>
          <w:szCs w:val="22"/>
          <w:lang w:val="en-US"/>
        </w:rPr>
        <w:t xml:space="preserve">criteria: </w:t>
      </w:r>
      <w:r w:rsidR="00976BCB" w:rsidRPr="0008432C">
        <w:rPr>
          <w:rFonts w:asciiTheme="minorHAnsi" w:hAnsiTheme="minorHAnsi" w:cstheme="minorHAnsi"/>
          <w:i/>
          <w:sz w:val="22"/>
          <w:szCs w:val="22"/>
        </w:rPr>
        <w:t>‘ethnic cultural or cultural-religious’ homogeneity; almost complete everyday civil, societal and economic segregation; almost complete duplication of the institutions of the majority society; formal, voluntary segregation; and segregation in living quarters or social interaction</w:t>
      </w:r>
      <w:r w:rsidR="00976BCB" w:rsidRPr="0008432C">
        <w:rPr>
          <w:rFonts w:asciiTheme="minorHAnsi" w:hAnsiTheme="minorHAnsi" w:cstheme="minorHAnsi"/>
          <w:sz w:val="22"/>
          <w:szCs w:val="22"/>
        </w:rPr>
        <w:t xml:space="preserve"> (Thomas Meyer, 2003).</w:t>
      </w:r>
      <w:r w:rsidR="000B54A3" w:rsidRPr="0008432C">
        <w:rPr>
          <w:rStyle w:val="Fodnotehenvisning"/>
          <w:rFonts w:asciiTheme="minorHAnsi" w:hAnsiTheme="minorHAnsi" w:cstheme="minorHAnsi"/>
          <w:sz w:val="22"/>
          <w:szCs w:val="22"/>
        </w:rPr>
        <w:footnoteReference w:id="8"/>
      </w:r>
      <w:r w:rsidR="00976BCB" w:rsidRPr="0008432C">
        <w:rPr>
          <w:rFonts w:asciiTheme="minorHAnsi" w:hAnsiTheme="minorHAnsi" w:cstheme="minorHAnsi"/>
          <w:sz w:val="22"/>
          <w:szCs w:val="22"/>
        </w:rPr>
        <w:t xml:space="preserve"> </w:t>
      </w:r>
      <w:r w:rsidR="00D10E74" w:rsidRPr="0008432C">
        <w:rPr>
          <w:rFonts w:asciiTheme="minorHAnsi" w:hAnsiTheme="minorHAnsi" w:cstheme="minorHAnsi"/>
          <w:sz w:val="22"/>
          <w:szCs w:val="22"/>
        </w:rPr>
        <w:t>According to t</w:t>
      </w:r>
      <w:r w:rsidR="00976BCB" w:rsidRPr="0008432C">
        <w:rPr>
          <w:rFonts w:asciiTheme="minorHAnsi" w:hAnsiTheme="minorHAnsi" w:cstheme="minorHAnsi"/>
          <w:sz w:val="22"/>
          <w:szCs w:val="22"/>
        </w:rPr>
        <w:t>he Danish researcher Brian Arly Jacobsen</w:t>
      </w:r>
      <w:r w:rsidR="00D10E74" w:rsidRPr="0008432C">
        <w:rPr>
          <w:rFonts w:asciiTheme="minorHAnsi" w:hAnsiTheme="minorHAnsi" w:cstheme="minorHAnsi"/>
          <w:sz w:val="22"/>
          <w:szCs w:val="22"/>
        </w:rPr>
        <w:t>, associate professor at the Institute of Cross-cultural Studies of the University of Copenhagen, there are no parallel societies in Denmark.</w:t>
      </w:r>
      <w:r w:rsidR="00D10E74" w:rsidRPr="0008432C">
        <w:rPr>
          <w:rStyle w:val="Fodnotehenvisning"/>
          <w:rFonts w:asciiTheme="minorHAnsi" w:hAnsiTheme="minorHAnsi" w:cstheme="minorHAnsi"/>
          <w:sz w:val="22"/>
          <w:szCs w:val="22"/>
        </w:rPr>
        <w:footnoteReference w:id="9"/>
      </w:r>
      <w:r w:rsidR="00D10E74" w:rsidRPr="0008432C">
        <w:rPr>
          <w:rFonts w:ascii="Arial" w:hAnsi="Arial" w:cs="Arial"/>
          <w:shd w:val="clear" w:color="auto" w:fill="FFFFFF"/>
        </w:rPr>
        <w:t xml:space="preserve"> </w:t>
      </w:r>
      <w:r w:rsidR="000F1501" w:rsidRPr="0008432C">
        <w:rPr>
          <w:rFonts w:asciiTheme="minorHAnsi" w:hAnsiTheme="minorHAnsi" w:cstheme="minorHAnsi"/>
          <w:sz w:val="22"/>
          <w:shd w:val="clear" w:color="auto" w:fill="FFFFFF"/>
        </w:rPr>
        <w:t>This is backed by John Andersen, professor of Sociolo</w:t>
      </w:r>
      <w:r w:rsidR="00642250" w:rsidRPr="0008432C">
        <w:rPr>
          <w:rFonts w:asciiTheme="minorHAnsi" w:hAnsiTheme="minorHAnsi" w:cstheme="minorHAnsi"/>
          <w:sz w:val="22"/>
          <w:shd w:val="clear" w:color="auto" w:fill="FFFFFF"/>
        </w:rPr>
        <w:t xml:space="preserve">gy, </w:t>
      </w:r>
      <w:r w:rsidR="000F1501" w:rsidRPr="0008432C">
        <w:rPr>
          <w:rFonts w:asciiTheme="minorHAnsi" w:hAnsiTheme="minorHAnsi" w:cstheme="minorHAnsi"/>
          <w:sz w:val="22"/>
          <w:shd w:val="clear" w:color="auto" w:fill="FFFFFF"/>
        </w:rPr>
        <w:t>Roskilde University</w:t>
      </w:r>
      <w:r w:rsidR="00642250" w:rsidRPr="0008432C">
        <w:rPr>
          <w:rFonts w:asciiTheme="minorHAnsi" w:hAnsiTheme="minorHAnsi" w:cstheme="minorHAnsi"/>
          <w:sz w:val="22"/>
          <w:shd w:val="clear" w:color="auto" w:fill="FFFFFF"/>
        </w:rPr>
        <w:t>,</w:t>
      </w:r>
      <w:r w:rsidR="000F1501" w:rsidRPr="0008432C">
        <w:rPr>
          <w:rFonts w:asciiTheme="minorHAnsi" w:hAnsiTheme="minorHAnsi" w:cstheme="minorHAnsi"/>
          <w:sz w:val="22"/>
          <w:shd w:val="clear" w:color="auto" w:fill="FFFFFF"/>
        </w:rPr>
        <w:t xml:space="preserve"> and Mikaela von Freiesleben, parttime associate professor, University of Copenhagen.</w:t>
      </w:r>
      <w:r w:rsidR="000F1501" w:rsidRPr="0008432C">
        <w:rPr>
          <w:rFonts w:ascii="Arial" w:hAnsi="Arial" w:cs="Arial"/>
          <w:sz w:val="22"/>
          <w:shd w:val="clear" w:color="auto" w:fill="FFFFFF"/>
        </w:rPr>
        <w:t xml:space="preserve"> </w:t>
      </w:r>
    </w:p>
    <w:p w14:paraId="6B77365C" w14:textId="24F974C5" w:rsidR="00622BAF" w:rsidRPr="0008432C" w:rsidRDefault="00622BAF" w:rsidP="00CB5A4C">
      <w:pPr>
        <w:spacing w:after="120"/>
        <w:rPr>
          <w:rFonts w:asciiTheme="minorHAnsi" w:hAnsiTheme="minorHAnsi" w:cstheme="minorHAnsi"/>
          <w:sz w:val="22"/>
          <w:szCs w:val="22"/>
          <w:lang w:val="en-US"/>
        </w:rPr>
      </w:pPr>
      <w:r w:rsidRPr="0008432C">
        <w:rPr>
          <w:rFonts w:asciiTheme="minorHAnsi" w:hAnsiTheme="minorHAnsi" w:cstheme="minorHAnsi"/>
          <w:sz w:val="22"/>
          <w:szCs w:val="22"/>
          <w:lang w:val="en-US"/>
        </w:rPr>
        <w:t xml:space="preserve">While the concept of integration may be seen as neutral, the rhetoric used by politicians about the purpose of recent immigration laws and the Ghetto Package </w:t>
      </w:r>
      <w:r w:rsidR="00A949A7" w:rsidRPr="0008432C">
        <w:rPr>
          <w:rFonts w:asciiTheme="minorHAnsi" w:hAnsiTheme="minorHAnsi" w:cstheme="minorHAnsi"/>
          <w:sz w:val="22"/>
          <w:szCs w:val="22"/>
          <w:lang w:val="en-US"/>
        </w:rPr>
        <w:t>are</w:t>
      </w:r>
      <w:r w:rsidRPr="0008432C">
        <w:rPr>
          <w:rFonts w:asciiTheme="minorHAnsi" w:hAnsiTheme="minorHAnsi" w:cstheme="minorHAnsi"/>
          <w:sz w:val="22"/>
          <w:szCs w:val="22"/>
          <w:lang w:val="en-US"/>
        </w:rPr>
        <w:t xml:space="preserve"> less nuanced.  For example, in March 2018, while stressing that most residents in Denmark with non-Danish backgrounds contribute positively to society</w:t>
      </w:r>
      <w:r w:rsidRPr="0008432C">
        <w:rPr>
          <w:rFonts w:asciiTheme="minorHAnsi" w:hAnsiTheme="minorHAnsi" w:cstheme="minorHAnsi"/>
          <w:sz w:val="22"/>
          <w:szCs w:val="22"/>
          <w:shd w:val="clear" w:color="auto" w:fill="FFFFFF"/>
          <w:lang w:val="en-US"/>
        </w:rPr>
        <w:t>,</w:t>
      </w:r>
      <w:r w:rsidRPr="0008432C">
        <w:rPr>
          <w:rFonts w:asciiTheme="minorHAnsi" w:hAnsiTheme="minorHAnsi" w:cstheme="minorHAnsi"/>
          <w:sz w:val="22"/>
          <w:szCs w:val="22"/>
          <w:lang w:val="en-US"/>
        </w:rPr>
        <w:t xml:space="preserve"> the Prime Minister also stated as follows:</w:t>
      </w:r>
    </w:p>
    <w:tbl>
      <w:tblPr>
        <w:tblStyle w:val="Tabel-Gitter"/>
        <w:tblW w:w="0" w:type="auto"/>
        <w:tblInd w:w="144" w:type="dxa"/>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shd w:val="clear" w:color="auto" w:fill="E7E6E6" w:themeFill="background2"/>
        <w:tblLook w:val="04A0" w:firstRow="1" w:lastRow="0" w:firstColumn="1" w:lastColumn="0" w:noHBand="0" w:noVBand="1"/>
      </w:tblPr>
      <w:tblGrid>
        <w:gridCol w:w="7906"/>
      </w:tblGrid>
      <w:tr w:rsidR="00622BAF" w:rsidRPr="0008432C" w14:paraId="150587A0" w14:textId="77777777" w:rsidTr="004261E3">
        <w:tc>
          <w:tcPr>
            <w:tcW w:w="7906" w:type="dxa"/>
            <w:shd w:val="clear" w:color="auto" w:fill="E7E6E6" w:themeFill="background2"/>
            <w:tcMar>
              <w:top w:w="115" w:type="dxa"/>
              <w:left w:w="115" w:type="dxa"/>
              <w:bottom w:w="115" w:type="dxa"/>
              <w:right w:w="115" w:type="dxa"/>
            </w:tcMar>
          </w:tcPr>
          <w:p w14:paraId="1B5B34CE" w14:textId="2C9E71C0" w:rsidR="00622BAF" w:rsidRPr="0008432C" w:rsidRDefault="00622BAF" w:rsidP="00CB5A4C">
            <w:pPr>
              <w:pStyle w:val="boxnobulletsintext"/>
              <w:spacing w:after="120" w:line="240" w:lineRule="auto"/>
              <w:rPr>
                <w:rFonts w:asciiTheme="minorHAnsi" w:hAnsiTheme="minorHAnsi" w:cstheme="minorHAnsi"/>
                <w:color w:val="auto"/>
                <w:sz w:val="22"/>
              </w:rPr>
            </w:pPr>
            <w:r w:rsidRPr="0008432C">
              <w:rPr>
                <w:rFonts w:asciiTheme="minorHAnsi" w:hAnsiTheme="minorHAnsi" w:cstheme="minorHAnsi"/>
                <w:color w:val="auto"/>
                <w:sz w:val="22"/>
              </w:rPr>
              <w:t>“</w:t>
            </w:r>
            <w:r w:rsidRPr="0008432C">
              <w:rPr>
                <w:rFonts w:asciiTheme="minorHAnsi" w:hAnsiTheme="minorHAnsi" w:cstheme="minorHAnsi"/>
                <w:i/>
                <w:color w:val="auto"/>
                <w:sz w:val="22"/>
              </w:rPr>
              <w:t xml:space="preserve">It </w:t>
            </w:r>
            <w:r w:rsidR="00BE55C0" w:rsidRPr="0008432C">
              <w:rPr>
                <w:rFonts w:asciiTheme="minorHAnsi" w:hAnsiTheme="minorHAnsi" w:cstheme="minorHAnsi"/>
                <w:i/>
                <w:color w:val="auto"/>
                <w:sz w:val="22"/>
              </w:rPr>
              <w:t>worries</w:t>
            </w:r>
            <w:r w:rsidRPr="0008432C">
              <w:rPr>
                <w:rFonts w:asciiTheme="minorHAnsi" w:hAnsiTheme="minorHAnsi" w:cstheme="minorHAnsi"/>
                <w:i/>
                <w:color w:val="auto"/>
                <w:sz w:val="22"/>
              </w:rPr>
              <w:t xml:space="preserve"> me deeply </w:t>
            </w:r>
            <w:r w:rsidR="00BE55C0" w:rsidRPr="0008432C">
              <w:rPr>
                <w:rFonts w:asciiTheme="minorHAnsi" w:hAnsiTheme="minorHAnsi" w:cstheme="minorHAnsi"/>
                <w:i/>
                <w:color w:val="auto"/>
                <w:sz w:val="22"/>
              </w:rPr>
              <w:t xml:space="preserve">if we cannot keep </w:t>
            </w:r>
            <w:r w:rsidRPr="0008432C">
              <w:rPr>
                <w:rFonts w:asciiTheme="minorHAnsi" w:hAnsiTheme="minorHAnsi" w:cstheme="minorHAnsi"/>
                <w:i/>
                <w:color w:val="auto"/>
                <w:sz w:val="22"/>
              </w:rPr>
              <w:t>Denmark</w:t>
            </w:r>
            <w:r w:rsidR="00BE55C0" w:rsidRPr="0008432C">
              <w:rPr>
                <w:rFonts w:asciiTheme="minorHAnsi" w:hAnsiTheme="minorHAnsi" w:cstheme="minorHAnsi"/>
                <w:i/>
                <w:color w:val="auto"/>
                <w:sz w:val="22"/>
              </w:rPr>
              <w:t xml:space="preserve"> together</w:t>
            </w:r>
            <w:r w:rsidRPr="0008432C">
              <w:rPr>
                <w:rFonts w:asciiTheme="minorHAnsi" w:hAnsiTheme="minorHAnsi" w:cstheme="minorHAnsi"/>
                <w:i/>
                <w:color w:val="auto"/>
                <w:sz w:val="22"/>
              </w:rPr>
              <w:t xml:space="preserve">. We should be able to </w:t>
            </w:r>
            <w:r w:rsidRPr="00A0180C">
              <w:rPr>
                <w:rFonts w:asciiTheme="minorHAnsi" w:hAnsiTheme="minorHAnsi" w:cstheme="minorHAnsi"/>
                <w:i/>
                <w:color w:val="auto"/>
                <w:sz w:val="22"/>
                <w:lang w:val="en-GB"/>
              </w:rPr>
              <w:t>recognise</w:t>
            </w:r>
            <w:r w:rsidRPr="0008432C">
              <w:rPr>
                <w:rFonts w:asciiTheme="minorHAnsi" w:hAnsiTheme="minorHAnsi" w:cstheme="minorHAnsi"/>
                <w:i/>
                <w:color w:val="auto"/>
                <w:sz w:val="22"/>
              </w:rPr>
              <w:t xml:space="preserve"> our country. There are places where I don't </w:t>
            </w:r>
            <w:r w:rsidRPr="0008432C">
              <w:rPr>
                <w:rFonts w:asciiTheme="minorHAnsi" w:hAnsiTheme="minorHAnsi" w:cstheme="minorHAnsi"/>
                <w:i/>
                <w:color w:val="auto"/>
                <w:sz w:val="22"/>
                <w:lang w:val="en-GB"/>
              </w:rPr>
              <w:t>recognise</w:t>
            </w:r>
            <w:r w:rsidRPr="0008432C">
              <w:rPr>
                <w:rFonts w:asciiTheme="minorHAnsi" w:hAnsiTheme="minorHAnsi" w:cstheme="minorHAnsi"/>
                <w:i/>
                <w:color w:val="auto"/>
                <w:sz w:val="22"/>
              </w:rPr>
              <w:t xml:space="preserve"> what I'm seeing</w:t>
            </w:r>
            <w:r w:rsidRPr="0008432C">
              <w:rPr>
                <w:rFonts w:asciiTheme="minorHAnsi" w:hAnsiTheme="minorHAnsi" w:cstheme="minorHAnsi"/>
                <w:color w:val="auto"/>
                <w:sz w:val="22"/>
              </w:rPr>
              <w:t>.”</w:t>
            </w:r>
            <w:r w:rsidR="00322E1B" w:rsidRPr="0008432C">
              <w:rPr>
                <w:rStyle w:val="Fodnotehenvisning"/>
                <w:rFonts w:asciiTheme="minorHAnsi" w:hAnsiTheme="minorHAnsi" w:cstheme="minorHAnsi"/>
                <w:color w:val="auto"/>
                <w:sz w:val="22"/>
              </w:rPr>
              <w:footnoteReference w:id="10"/>
            </w:r>
          </w:p>
        </w:tc>
      </w:tr>
    </w:tbl>
    <w:p w14:paraId="6DF4B3DC" w14:textId="6287F1B8" w:rsidR="00622BAF" w:rsidRPr="0008432C" w:rsidRDefault="00622BAF" w:rsidP="00CB5A4C">
      <w:pPr>
        <w:pStyle w:val="JIBasicText"/>
        <w:numPr>
          <w:ilvl w:val="0"/>
          <w:numId w:val="0"/>
        </w:numPr>
        <w:spacing w:before="120"/>
        <w:rPr>
          <w:rFonts w:asciiTheme="minorHAnsi" w:eastAsiaTheme="minorHAnsi" w:hAnsiTheme="minorHAnsi" w:cstheme="minorHAnsi"/>
        </w:rPr>
      </w:pPr>
      <w:r w:rsidRPr="0008432C">
        <w:rPr>
          <w:rFonts w:asciiTheme="minorHAnsi" w:eastAsiaTheme="minorHAnsi" w:hAnsiTheme="minorHAnsi" w:cstheme="minorHAnsi"/>
        </w:rPr>
        <w:lastRenderedPageBreak/>
        <w:t xml:space="preserve">The Ghetto Package has been </w:t>
      </w:r>
      <w:r w:rsidR="00BE55C0" w:rsidRPr="0008432C">
        <w:rPr>
          <w:rFonts w:asciiTheme="minorHAnsi" w:eastAsiaTheme="minorHAnsi" w:hAnsiTheme="minorHAnsi" w:cstheme="minorHAnsi"/>
        </w:rPr>
        <w:t>pass</w:t>
      </w:r>
      <w:r w:rsidRPr="0008432C">
        <w:rPr>
          <w:rFonts w:asciiTheme="minorHAnsi" w:eastAsiaTheme="minorHAnsi" w:hAnsiTheme="minorHAnsi" w:cstheme="minorHAnsi"/>
        </w:rPr>
        <w:t xml:space="preserve">ed through amendments to a number of </w:t>
      </w:r>
      <w:r w:rsidR="00BE55C0" w:rsidRPr="0008432C">
        <w:rPr>
          <w:rFonts w:asciiTheme="minorHAnsi" w:eastAsiaTheme="minorHAnsi" w:hAnsiTheme="minorHAnsi" w:cstheme="minorHAnsi"/>
        </w:rPr>
        <w:t>l</w:t>
      </w:r>
      <w:r w:rsidRPr="0008432C">
        <w:rPr>
          <w:rFonts w:asciiTheme="minorHAnsi" w:eastAsiaTheme="minorHAnsi" w:hAnsiTheme="minorHAnsi" w:cstheme="minorHAnsi"/>
        </w:rPr>
        <w:t xml:space="preserve">aws.  </w:t>
      </w:r>
      <w:r w:rsidR="00624F83" w:rsidRPr="0008432C">
        <w:rPr>
          <w:rFonts w:asciiTheme="minorHAnsi" w:hAnsiTheme="minorHAnsi" w:cstheme="minorHAnsi"/>
        </w:rPr>
        <w:t xml:space="preserve">On </w:t>
      </w:r>
      <w:r w:rsidR="00BE16E9" w:rsidRPr="0008432C">
        <w:rPr>
          <w:rFonts w:asciiTheme="minorHAnsi" w:hAnsiTheme="minorHAnsi" w:cstheme="minorHAnsi"/>
        </w:rPr>
        <w:t>22 November 2018</w:t>
      </w:r>
      <w:r w:rsidR="00624F83" w:rsidRPr="0008432C">
        <w:rPr>
          <w:rFonts w:asciiTheme="minorHAnsi" w:hAnsiTheme="minorHAnsi" w:cstheme="minorHAnsi"/>
        </w:rPr>
        <w:t xml:space="preserve"> a </w:t>
      </w:r>
      <w:r w:rsidR="00476438" w:rsidRPr="0008432C">
        <w:rPr>
          <w:rFonts w:asciiTheme="minorHAnsi" w:hAnsiTheme="minorHAnsi" w:cstheme="minorHAnsi"/>
        </w:rPr>
        <w:t>b</w:t>
      </w:r>
      <w:r w:rsidR="00624F83" w:rsidRPr="0008432C">
        <w:rPr>
          <w:rFonts w:asciiTheme="minorHAnsi" w:hAnsiTheme="minorHAnsi" w:cstheme="minorHAnsi"/>
        </w:rPr>
        <w:t xml:space="preserve">ill to amend the Non-profit Housing Act, Non-profit Housing Rent Act and the Rent Act was passed.  </w:t>
      </w:r>
      <w:r w:rsidRPr="0008432C">
        <w:rPr>
          <w:rFonts w:asciiTheme="minorHAnsi" w:eastAsiaTheme="minorHAnsi" w:hAnsiTheme="minorHAnsi" w:cstheme="minorHAnsi"/>
        </w:rPr>
        <w:t xml:space="preserve">Key features are </w:t>
      </w:r>
      <w:r w:rsidR="00131DA2" w:rsidRPr="0008432C">
        <w:rPr>
          <w:rFonts w:asciiTheme="minorHAnsi" w:eastAsiaTheme="minorHAnsi" w:hAnsiTheme="minorHAnsi" w:cstheme="minorHAnsi"/>
        </w:rPr>
        <w:t>outlined</w:t>
      </w:r>
      <w:r w:rsidRPr="0008432C">
        <w:rPr>
          <w:rFonts w:asciiTheme="minorHAnsi" w:eastAsiaTheme="minorHAnsi" w:hAnsiTheme="minorHAnsi" w:cstheme="minorHAnsi"/>
        </w:rPr>
        <w:t xml:space="preserve"> below.</w:t>
      </w:r>
    </w:p>
    <w:p w14:paraId="3B3E18EE" w14:textId="0D936630" w:rsidR="00622BAF" w:rsidRPr="0008432C" w:rsidRDefault="00C21C50" w:rsidP="00CB5A4C">
      <w:pPr>
        <w:pStyle w:val="Overskrift2"/>
        <w:rPr>
          <w:rFonts w:asciiTheme="minorHAnsi" w:hAnsiTheme="minorHAnsi" w:cstheme="minorHAnsi"/>
          <w:szCs w:val="22"/>
        </w:rPr>
      </w:pPr>
      <w:r w:rsidRPr="0008432C">
        <w:rPr>
          <w:rFonts w:asciiTheme="minorHAnsi" w:hAnsiTheme="minorHAnsi" w:cstheme="minorHAnsi"/>
          <w:szCs w:val="22"/>
        </w:rPr>
        <w:t xml:space="preserve"> </w:t>
      </w:r>
      <w:bookmarkStart w:id="7" w:name="_Toc17299332"/>
      <w:bookmarkStart w:id="8" w:name="_Toc17375057"/>
      <w:bookmarkStart w:id="9" w:name="_Toc17299333"/>
      <w:bookmarkStart w:id="10" w:name="_Toc17375058"/>
      <w:bookmarkStart w:id="11" w:name="_Toc17299334"/>
      <w:bookmarkStart w:id="12" w:name="_Toc17375059"/>
      <w:bookmarkStart w:id="13" w:name="_Toc18692382"/>
      <w:bookmarkEnd w:id="7"/>
      <w:bookmarkEnd w:id="8"/>
      <w:bookmarkEnd w:id="9"/>
      <w:bookmarkEnd w:id="10"/>
      <w:bookmarkEnd w:id="11"/>
      <w:bookmarkEnd w:id="12"/>
      <w:r w:rsidR="00622BAF" w:rsidRPr="0008432C">
        <w:rPr>
          <w:rFonts w:asciiTheme="minorHAnsi" w:hAnsiTheme="minorHAnsi" w:cstheme="minorHAnsi"/>
          <w:szCs w:val="22"/>
        </w:rPr>
        <w:t xml:space="preserve">Definition of </w:t>
      </w:r>
      <w:r w:rsidR="00605CF4">
        <w:rPr>
          <w:rFonts w:asciiTheme="minorHAnsi" w:hAnsiTheme="minorHAnsi" w:cstheme="minorHAnsi"/>
          <w:szCs w:val="22"/>
        </w:rPr>
        <w:t>“ghettos”</w:t>
      </w:r>
      <w:bookmarkEnd w:id="13"/>
      <w:r w:rsidR="00624F83" w:rsidRPr="0008432C">
        <w:rPr>
          <w:rFonts w:asciiTheme="minorHAnsi" w:hAnsiTheme="minorHAnsi" w:cstheme="minorHAnsi"/>
          <w:szCs w:val="22"/>
        </w:rPr>
        <w:t xml:space="preserve"> </w:t>
      </w:r>
    </w:p>
    <w:p w14:paraId="74A3724E" w14:textId="7CBC4E5E" w:rsidR="00622BAF" w:rsidRPr="0008432C" w:rsidRDefault="00622BAF" w:rsidP="00CB5A4C">
      <w:pPr>
        <w:spacing w:after="120"/>
        <w:rPr>
          <w:rFonts w:asciiTheme="minorHAnsi" w:hAnsiTheme="minorHAnsi" w:cstheme="minorHAnsi"/>
          <w:sz w:val="22"/>
          <w:szCs w:val="22"/>
          <w:lang w:val="en-US"/>
        </w:rPr>
      </w:pPr>
      <w:r w:rsidRPr="0008432C">
        <w:rPr>
          <w:rFonts w:asciiTheme="minorHAnsi" w:hAnsiTheme="minorHAnsi" w:cstheme="minorHAnsi"/>
          <w:sz w:val="22"/>
          <w:szCs w:val="22"/>
          <w:lang w:val="en-US"/>
        </w:rPr>
        <w:t xml:space="preserve">The new law </w:t>
      </w:r>
      <w:r w:rsidR="00A949A7" w:rsidRPr="0008432C">
        <w:rPr>
          <w:rFonts w:asciiTheme="minorHAnsi" w:hAnsiTheme="minorHAnsi" w:cstheme="minorHAnsi"/>
          <w:sz w:val="22"/>
          <w:szCs w:val="22"/>
          <w:lang w:val="en-US"/>
        </w:rPr>
        <w:t>changes</w:t>
      </w:r>
      <w:r w:rsidRPr="0008432C">
        <w:rPr>
          <w:rFonts w:asciiTheme="minorHAnsi" w:hAnsiTheme="minorHAnsi" w:cstheme="minorHAnsi"/>
          <w:sz w:val="22"/>
          <w:szCs w:val="22"/>
          <w:lang w:val="en-US"/>
        </w:rPr>
        <w:t xml:space="preserve"> the definitions of “</w:t>
      </w:r>
      <w:r w:rsidR="00933127" w:rsidRPr="0008432C">
        <w:rPr>
          <w:rFonts w:asciiTheme="minorHAnsi" w:hAnsiTheme="minorHAnsi" w:cstheme="minorHAnsi"/>
          <w:sz w:val="22"/>
          <w:szCs w:val="22"/>
          <w:lang w:val="en-US"/>
        </w:rPr>
        <w:t>vulnerable areas</w:t>
      </w:r>
      <w:r w:rsidRPr="0008432C">
        <w:rPr>
          <w:rFonts w:asciiTheme="minorHAnsi" w:hAnsiTheme="minorHAnsi" w:cstheme="minorHAnsi"/>
          <w:sz w:val="22"/>
          <w:szCs w:val="22"/>
          <w:lang w:val="en-US"/>
        </w:rPr>
        <w:t>” and “ghettos”</w:t>
      </w:r>
      <w:r w:rsidR="00FB01A0">
        <w:rPr>
          <w:rStyle w:val="Fodnotehenvisning"/>
          <w:rFonts w:asciiTheme="minorHAnsi" w:hAnsiTheme="minorHAnsi" w:cstheme="minorHAnsi"/>
          <w:sz w:val="22"/>
          <w:szCs w:val="22"/>
          <w:lang w:val="en-US"/>
        </w:rPr>
        <w:footnoteReference w:id="11"/>
      </w:r>
      <w:r w:rsidR="0008432C" w:rsidRPr="0008432C">
        <w:rPr>
          <w:rFonts w:asciiTheme="minorHAnsi" w:hAnsiTheme="minorHAnsi" w:cstheme="minorHAnsi"/>
          <w:sz w:val="22"/>
          <w:szCs w:val="22"/>
          <w:lang w:val="en-US"/>
        </w:rPr>
        <w:t>:</w:t>
      </w:r>
    </w:p>
    <w:p w14:paraId="3D64FE4A" w14:textId="236C32D4" w:rsidR="00622BAF" w:rsidRPr="0008432C" w:rsidRDefault="00622BAF" w:rsidP="0008432C">
      <w:pPr>
        <w:spacing w:after="120"/>
        <w:ind w:left="360"/>
        <w:rPr>
          <w:rFonts w:asciiTheme="minorHAnsi" w:hAnsiTheme="minorHAnsi" w:cstheme="minorHAnsi"/>
          <w:i/>
          <w:sz w:val="22"/>
          <w:szCs w:val="22"/>
          <w:lang w:val="en-US"/>
        </w:rPr>
      </w:pPr>
      <w:r w:rsidRPr="0008432C">
        <w:rPr>
          <w:rFonts w:asciiTheme="minorHAnsi" w:hAnsiTheme="minorHAnsi" w:cstheme="minorHAnsi"/>
          <w:sz w:val="22"/>
          <w:szCs w:val="22"/>
          <w:lang w:val="en-US"/>
        </w:rPr>
        <w:t xml:space="preserve">A </w:t>
      </w:r>
      <w:r w:rsidR="00706AE9" w:rsidRPr="0008432C">
        <w:rPr>
          <w:rFonts w:asciiTheme="minorHAnsi" w:hAnsiTheme="minorHAnsi" w:cstheme="minorHAnsi"/>
          <w:sz w:val="22"/>
          <w:szCs w:val="22"/>
          <w:lang w:val="en-US"/>
        </w:rPr>
        <w:t xml:space="preserve">vulnerable area </w:t>
      </w:r>
      <w:r w:rsidRPr="0008432C">
        <w:rPr>
          <w:rFonts w:asciiTheme="minorHAnsi" w:hAnsiTheme="minorHAnsi" w:cstheme="minorHAnsi"/>
          <w:sz w:val="22"/>
          <w:szCs w:val="22"/>
          <w:lang w:val="en-US"/>
        </w:rPr>
        <w:t>is an area of over 1000 residents “</w:t>
      </w:r>
      <w:r w:rsidRPr="0008432C">
        <w:rPr>
          <w:rFonts w:asciiTheme="minorHAnsi" w:hAnsiTheme="minorHAnsi" w:cstheme="minorHAnsi"/>
          <w:i/>
          <w:sz w:val="22"/>
          <w:szCs w:val="22"/>
          <w:lang w:val="en-US"/>
        </w:rPr>
        <w:t xml:space="preserve">where at least two of the following four criteria are met: </w:t>
      </w:r>
    </w:p>
    <w:p w14:paraId="667C42B5" w14:textId="5FCEF481" w:rsidR="00622BAF" w:rsidRPr="0008432C" w:rsidRDefault="00622BAF" w:rsidP="00CB5A4C">
      <w:pPr>
        <w:pStyle w:val="Liste"/>
        <w:spacing w:after="120" w:line="240" w:lineRule="auto"/>
        <w:rPr>
          <w:rFonts w:asciiTheme="minorHAnsi" w:hAnsiTheme="minorHAnsi" w:cstheme="minorHAnsi"/>
          <w:i/>
          <w:sz w:val="22"/>
        </w:rPr>
      </w:pPr>
      <w:r w:rsidRPr="0008432C">
        <w:rPr>
          <w:rFonts w:asciiTheme="minorHAnsi" w:hAnsiTheme="minorHAnsi" w:cstheme="minorHAnsi"/>
          <w:i/>
          <w:sz w:val="22"/>
        </w:rPr>
        <w:t xml:space="preserve">The share of residents </w:t>
      </w:r>
      <w:r w:rsidR="000041ED" w:rsidRPr="0008432C">
        <w:rPr>
          <w:rFonts w:asciiTheme="minorHAnsi" w:hAnsiTheme="minorHAnsi" w:cstheme="minorHAnsi"/>
          <w:i/>
          <w:sz w:val="22"/>
        </w:rPr>
        <w:t>aged</w:t>
      </w:r>
      <w:r w:rsidRPr="0008432C">
        <w:rPr>
          <w:rFonts w:asciiTheme="minorHAnsi" w:hAnsiTheme="minorHAnsi" w:cstheme="minorHAnsi"/>
          <w:i/>
          <w:sz w:val="22"/>
        </w:rPr>
        <w:t xml:space="preserve"> between 18 and 64 </w:t>
      </w:r>
      <w:r w:rsidR="000041ED" w:rsidRPr="0008432C">
        <w:rPr>
          <w:rFonts w:asciiTheme="minorHAnsi" w:hAnsiTheme="minorHAnsi" w:cstheme="minorHAnsi"/>
          <w:i/>
          <w:sz w:val="22"/>
        </w:rPr>
        <w:t xml:space="preserve">years </w:t>
      </w:r>
      <w:r w:rsidRPr="0008432C">
        <w:rPr>
          <w:rFonts w:asciiTheme="minorHAnsi" w:hAnsiTheme="minorHAnsi" w:cstheme="minorHAnsi"/>
          <w:i/>
          <w:sz w:val="22"/>
        </w:rPr>
        <w:t>with</w:t>
      </w:r>
      <w:r w:rsidR="000B54A3" w:rsidRPr="0008432C">
        <w:rPr>
          <w:rFonts w:asciiTheme="minorHAnsi" w:hAnsiTheme="minorHAnsi" w:cstheme="minorHAnsi"/>
          <w:i/>
          <w:sz w:val="22"/>
        </w:rPr>
        <w:t xml:space="preserve"> no</w:t>
      </w:r>
      <w:r w:rsidRPr="0008432C">
        <w:rPr>
          <w:rFonts w:asciiTheme="minorHAnsi" w:hAnsiTheme="minorHAnsi" w:cstheme="minorHAnsi"/>
          <w:i/>
          <w:sz w:val="22"/>
        </w:rPr>
        <w:t xml:space="preserve"> connection to the job market or the educational system exceeds 40%, calculated as an average of the last two years. </w:t>
      </w:r>
    </w:p>
    <w:p w14:paraId="48181430" w14:textId="77777777" w:rsidR="00622BAF" w:rsidRPr="0008432C" w:rsidRDefault="00622BAF" w:rsidP="00CB5A4C">
      <w:pPr>
        <w:pStyle w:val="Liste"/>
        <w:spacing w:after="120" w:line="240" w:lineRule="auto"/>
        <w:rPr>
          <w:rFonts w:asciiTheme="minorHAnsi" w:hAnsiTheme="minorHAnsi" w:cstheme="minorHAnsi"/>
          <w:i/>
          <w:sz w:val="22"/>
        </w:rPr>
      </w:pPr>
      <w:r w:rsidRPr="0008432C">
        <w:rPr>
          <w:rFonts w:asciiTheme="minorHAnsi" w:hAnsiTheme="minorHAnsi" w:cstheme="minorHAnsi"/>
          <w:i/>
          <w:sz w:val="22"/>
        </w:rPr>
        <w:t xml:space="preserve">The share of residents convicted of violations of the Criminal Code, the Weapons Act, or the Controlled Substances Act exceeds three times the national average, calculated as an average of the last two years. </w:t>
      </w:r>
    </w:p>
    <w:p w14:paraId="5ECB47A2" w14:textId="3AD1CA08" w:rsidR="00622BAF" w:rsidRPr="0008432C" w:rsidRDefault="00622BAF" w:rsidP="00CB5A4C">
      <w:pPr>
        <w:pStyle w:val="Liste"/>
        <w:spacing w:after="120" w:line="240" w:lineRule="auto"/>
        <w:rPr>
          <w:rFonts w:asciiTheme="minorHAnsi" w:hAnsiTheme="minorHAnsi" w:cstheme="minorHAnsi"/>
          <w:i/>
          <w:sz w:val="22"/>
        </w:rPr>
      </w:pPr>
      <w:r w:rsidRPr="0008432C">
        <w:rPr>
          <w:rFonts w:asciiTheme="minorHAnsi" w:hAnsiTheme="minorHAnsi" w:cstheme="minorHAnsi"/>
          <w:i/>
          <w:sz w:val="22"/>
        </w:rPr>
        <w:t xml:space="preserve">The share of residents </w:t>
      </w:r>
      <w:r w:rsidR="000041ED" w:rsidRPr="0008432C">
        <w:rPr>
          <w:rFonts w:asciiTheme="minorHAnsi" w:hAnsiTheme="minorHAnsi" w:cstheme="minorHAnsi"/>
          <w:i/>
          <w:sz w:val="22"/>
        </w:rPr>
        <w:t>aged</w:t>
      </w:r>
      <w:r w:rsidRPr="0008432C">
        <w:rPr>
          <w:rFonts w:asciiTheme="minorHAnsi" w:hAnsiTheme="minorHAnsi" w:cstheme="minorHAnsi"/>
          <w:i/>
          <w:sz w:val="22"/>
        </w:rPr>
        <w:t xml:space="preserve"> between 30 and 59 </w:t>
      </w:r>
      <w:r w:rsidR="000041ED" w:rsidRPr="0008432C">
        <w:rPr>
          <w:rFonts w:asciiTheme="minorHAnsi" w:hAnsiTheme="minorHAnsi" w:cstheme="minorHAnsi"/>
          <w:i/>
          <w:sz w:val="22"/>
        </w:rPr>
        <w:t xml:space="preserve">years </w:t>
      </w:r>
      <w:r w:rsidRPr="0008432C">
        <w:rPr>
          <w:rFonts w:asciiTheme="minorHAnsi" w:hAnsiTheme="minorHAnsi" w:cstheme="minorHAnsi"/>
          <w:i/>
          <w:sz w:val="22"/>
        </w:rPr>
        <w:t xml:space="preserve">with only </w:t>
      </w:r>
      <w:r w:rsidR="00F11AFC" w:rsidRPr="0008432C">
        <w:rPr>
          <w:rFonts w:asciiTheme="minorHAnsi" w:hAnsiTheme="minorHAnsi" w:cstheme="minorHAnsi"/>
          <w:i/>
          <w:sz w:val="22"/>
        </w:rPr>
        <w:t xml:space="preserve">lower secondary education </w:t>
      </w:r>
      <w:r w:rsidRPr="0008432C">
        <w:rPr>
          <w:rFonts w:asciiTheme="minorHAnsi" w:hAnsiTheme="minorHAnsi" w:cstheme="minorHAnsi"/>
          <w:i/>
          <w:sz w:val="22"/>
        </w:rPr>
        <w:t xml:space="preserve">exceeds 60%. </w:t>
      </w:r>
    </w:p>
    <w:p w14:paraId="3787F5A8" w14:textId="6025455D" w:rsidR="00622BAF" w:rsidRPr="0008432C" w:rsidRDefault="00622BAF" w:rsidP="00CB5A4C">
      <w:pPr>
        <w:pStyle w:val="Liste"/>
        <w:spacing w:after="120" w:line="240" w:lineRule="auto"/>
        <w:rPr>
          <w:rFonts w:asciiTheme="minorHAnsi" w:hAnsiTheme="minorHAnsi" w:cstheme="minorHAnsi"/>
          <w:sz w:val="22"/>
        </w:rPr>
      </w:pPr>
      <w:r w:rsidRPr="0008432C">
        <w:rPr>
          <w:rFonts w:asciiTheme="minorHAnsi" w:hAnsiTheme="minorHAnsi" w:cstheme="minorHAnsi"/>
          <w:i/>
          <w:sz w:val="22"/>
        </w:rPr>
        <w:t xml:space="preserve">The average gross income for taxpayers </w:t>
      </w:r>
      <w:r w:rsidR="000041ED" w:rsidRPr="0008432C">
        <w:rPr>
          <w:rFonts w:asciiTheme="minorHAnsi" w:hAnsiTheme="minorHAnsi" w:cstheme="minorHAnsi"/>
          <w:i/>
          <w:sz w:val="22"/>
        </w:rPr>
        <w:t>aged</w:t>
      </w:r>
      <w:r w:rsidRPr="0008432C">
        <w:rPr>
          <w:rFonts w:asciiTheme="minorHAnsi" w:hAnsiTheme="minorHAnsi" w:cstheme="minorHAnsi"/>
          <w:i/>
          <w:sz w:val="22"/>
        </w:rPr>
        <w:t xml:space="preserve"> between 15 and 64 </w:t>
      </w:r>
      <w:r w:rsidR="000041ED" w:rsidRPr="0008432C">
        <w:rPr>
          <w:rFonts w:asciiTheme="minorHAnsi" w:hAnsiTheme="minorHAnsi" w:cstheme="minorHAnsi"/>
          <w:i/>
          <w:sz w:val="22"/>
        </w:rPr>
        <w:t xml:space="preserve">years </w:t>
      </w:r>
      <w:r w:rsidRPr="0008432C">
        <w:rPr>
          <w:rFonts w:asciiTheme="minorHAnsi" w:hAnsiTheme="minorHAnsi" w:cstheme="minorHAnsi"/>
          <w:i/>
          <w:sz w:val="22"/>
        </w:rPr>
        <w:t>in the area, excluding students, is less than 55% of the average gross income for the same group in the region</w:t>
      </w:r>
      <w:r w:rsidRPr="0008432C">
        <w:rPr>
          <w:rFonts w:asciiTheme="minorHAnsi" w:hAnsiTheme="minorHAnsi" w:cstheme="minorHAnsi"/>
          <w:sz w:val="22"/>
        </w:rPr>
        <w:t>.”</w:t>
      </w:r>
      <w:r w:rsidR="009F2C9F" w:rsidRPr="0008432C">
        <w:rPr>
          <w:rStyle w:val="Fodnotehenvisning"/>
          <w:rFonts w:asciiTheme="minorHAnsi" w:hAnsiTheme="minorHAnsi" w:cstheme="minorHAnsi"/>
          <w:sz w:val="22"/>
        </w:rPr>
        <w:footnoteReference w:id="12"/>
      </w:r>
    </w:p>
    <w:p w14:paraId="75E805C5" w14:textId="5D881A1D" w:rsidR="00622BAF" w:rsidRPr="0008432C" w:rsidRDefault="00622BAF" w:rsidP="00CB5A4C">
      <w:pPr>
        <w:spacing w:after="120"/>
        <w:rPr>
          <w:rFonts w:asciiTheme="minorHAnsi" w:hAnsiTheme="minorHAnsi" w:cstheme="minorHAnsi"/>
          <w:sz w:val="22"/>
          <w:szCs w:val="22"/>
          <w:lang w:val="en-US"/>
        </w:rPr>
      </w:pPr>
      <w:r w:rsidRPr="0008432C">
        <w:rPr>
          <w:rFonts w:asciiTheme="minorHAnsi" w:hAnsiTheme="minorHAnsi" w:cstheme="minorHAnsi"/>
          <w:sz w:val="22"/>
          <w:szCs w:val="22"/>
          <w:lang w:val="en-US"/>
        </w:rPr>
        <w:t xml:space="preserve">A “ghetto” is </w:t>
      </w:r>
      <w:r w:rsidR="000041ED" w:rsidRPr="0008432C">
        <w:rPr>
          <w:rFonts w:asciiTheme="minorHAnsi" w:hAnsiTheme="minorHAnsi" w:cstheme="minorHAnsi"/>
          <w:sz w:val="22"/>
          <w:szCs w:val="22"/>
          <w:lang w:val="en-US"/>
        </w:rPr>
        <w:t xml:space="preserve">a </w:t>
      </w:r>
      <w:r w:rsidR="00D10E74" w:rsidRPr="0008432C">
        <w:rPr>
          <w:rFonts w:asciiTheme="minorHAnsi" w:hAnsiTheme="minorHAnsi" w:cstheme="minorHAnsi"/>
          <w:sz w:val="22"/>
          <w:szCs w:val="22"/>
          <w:lang w:val="en-US"/>
        </w:rPr>
        <w:t>“</w:t>
      </w:r>
      <w:r w:rsidR="00202FFC" w:rsidRPr="0008432C">
        <w:rPr>
          <w:rFonts w:asciiTheme="minorHAnsi" w:hAnsiTheme="minorHAnsi" w:cstheme="minorHAnsi"/>
          <w:sz w:val="22"/>
          <w:szCs w:val="22"/>
          <w:lang w:val="en-US"/>
        </w:rPr>
        <w:t>vulnerable</w:t>
      </w:r>
      <w:r w:rsidR="00706AE9" w:rsidRPr="0008432C">
        <w:rPr>
          <w:rFonts w:asciiTheme="minorHAnsi" w:hAnsiTheme="minorHAnsi" w:cstheme="minorHAnsi"/>
          <w:sz w:val="22"/>
          <w:szCs w:val="22"/>
          <w:lang w:val="en-US"/>
        </w:rPr>
        <w:t xml:space="preserve"> </w:t>
      </w:r>
      <w:r w:rsidR="000041ED" w:rsidRPr="0008432C">
        <w:rPr>
          <w:rFonts w:asciiTheme="minorHAnsi" w:hAnsiTheme="minorHAnsi" w:cstheme="minorHAnsi"/>
          <w:sz w:val="22"/>
          <w:szCs w:val="22"/>
          <w:lang w:val="en-US"/>
        </w:rPr>
        <w:t>are</w:t>
      </w:r>
      <w:r w:rsidR="00D10E74" w:rsidRPr="0008432C">
        <w:rPr>
          <w:rFonts w:asciiTheme="minorHAnsi" w:hAnsiTheme="minorHAnsi" w:cstheme="minorHAnsi"/>
          <w:sz w:val="22"/>
          <w:szCs w:val="22"/>
          <w:lang w:val="en-US"/>
        </w:rPr>
        <w:t>a”</w:t>
      </w:r>
      <w:r w:rsidR="000041ED" w:rsidRPr="0008432C">
        <w:rPr>
          <w:rFonts w:asciiTheme="minorHAnsi" w:hAnsiTheme="minorHAnsi" w:cstheme="minorHAnsi"/>
          <w:sz w:val="22"/>
          <w:szCs w:val="22"/>
          <w:lang w:val="en-US"/>
        </w:rPr>
        <w:t xml:space="preserve"> where</w:t>
      </w:r>
      <w:r w:rsidRPr="0008432C">
        <w:rPr>
          <w:rFonts w:asciiTheme="minorHAnsi" w:hAnsiTheme="minorHAnsi" w:cstheme="minorHAnsi"/>
          <w:sz w:val="22"/>
          <w:szCs w:val="22"/>
          <w:lang w:val="en-US"/>
        </w:rPr>
        <w:t xml:space="preserve"> the share of immigrants and descendants from </w:t>
      </w:r>
      <w:r w:rsidR="00B71775">
        <w:rPr>
          <w:rFonts w:asciiTheme="minorHAnsi" w:hAnsiTheme="minorHAnsi" w:cstheme="minorHAnsi"/>
          <w:sz w:val="22"/>
          <w:szCs w:val="22"/>
          <w:lang w:val="en-US"/>
        </w:rPr>
        <w:t>“non-Western”</w:t>
      </w:r>
      <w:r w:rsidRPr="0008432C">
        <w:rPr>
          <w:rFonts w:asciiTheme="minorHAnsi" w:hAnsiTheme="minorHAnsi" w:cstheme="minorHAnsi"/>
          <w:sz w:val="22"/>
          <w:szCs w:val="22"/>
          <w:lang w:val="en-US"/>
        </w:rPr>
        <w:t xml:space="preserve"> countries</w:t>
      </w:r>
      <w:r w:rsidR="00D10E74" w:rsidRPr="0008432C">
        <w:rPr>
          <w:rFonts w:asciiTheme="minorHAnsi" w:hAnsiTheme="minorHAnsi" w:cstheme="minorHAnsi"/>
          <w:sz w:val="22"/>
          <w:szCs w:val="22"/>
          <w:lang w:val="en-US"/>
        </w:rPr>
        <w:t>,</w:t>
      </w:r>
      <w:r w:rsidRPr="0008432C">
        <w:rPr>
          <w:rFonts w:asciiTheme="minorHAnsi" w:hAnsiTheme="minorHAnsi" w:cstheme="minorHAnsi"/>
          <w:sz w:val="22"/>
          <w:szCs w:val="22"/>
          <w:lang w:val="en-US"/>
        </w:rPr>
        <w:t xml:space="preserve"> </w:t>
      </w:r>
      <w:r w:rsidR="000041ED" w:rsidRPr="0008432C">
        <w:rPr>
          <w:rFonts w:asciiTheme="minorHAnsi" w:hAnsiTheme="minorHAnsi" w:cstheme="minorHAnsi"/>
          <w:sz w:val="22"/>
          <w:szCs w:val="22"/>
          <w:lang w:val="en-US"/>
        </w:rPr>
        <w:t>whether Danish citizens or not</w:t>
      </w:r>
      <w:r w:rsidR="00D10E74" w:rsidRPr="0008432C">
        <w:rPr>
          <w:rFonts w:asciiTheme="minorHAnsi" w:hAnsiTheme="minorHAnsi" w:cstheme="minorHAnsi"/>
          <w:sz w:val="22"/>
          <w:szCs w:val="22"/>
          <w:lang w:val="en-US"/>
        </w:rPr>
        <w:t>,</w:t>
      </w:r>
      <w:r w:rsidR="000041ED" w:rsidRPr="0008432C">
        <w:rPr>
          <w:rFonts w:asciiTheme="minorHAnsi" w:hAnsiTheme="minorHAnsi" w:cstheme="minorHAnsi"/>
          <w:sz w:val="22"/>
          <w:szCs w:val="22"/>
          <w:lang w:val="en-US"/>
        </w:rPr>
        <w:t xml:space="preserve"> </w:t>
      </w:r>
      <w:r w:rsidRPr="0008432C">
        <w:rPr>
          <w:rFonts w:asciiTheme="minorHAnsi" w:hAnsiTheme="minorHAnsi" w:cstheme="minorHAnsi"/>
          <w:sz w:val="22"/>
          <w:szCs w:val="22"/>
          <w:lang w:val="en-US"/>
        </w:rPr>
        <w:t>exceeds 50%</w:t>
      </w:r>
      <w:r w:rsidR="000041ED" w:rsidRPr="0008432C">
        <w:rPr>
          <w:rFonts w:asciiTheme="minorHAnsi" w:hAnsiTheme="minorHAnsi" w:cstheme="minorHAnsi"/>
          <w:sz w:val="22"/>
          <w:szCs w:val="22"/>
          <w:lang w:val="en-US"/>
        </w:rPr>
        <w:t xml:space="preserve"> </w:t>
      </w:r>
      <w:r w:rsidRPr="0008432C">
        <w:rPr>
          <w:rFonts w:asciiTheme="minorHAnsi" w:hAnsiTheme="minorHAnsi" w:cstheme="minorHAnsi"/>
          <w:sz w:val="22"/>
          <w:szCs w:val="22"/>
          <w:lang w:val="en-US"/>
        </w:rPr>
        <w:t>.</w:t>
      </w:r>
      <w:r w:rsidR="00CC48A5" w:rsidRPr="0008432C">
        <w:rPr>
          <w:rStyle w:val="Fodnotehenvisning"/>
          <w:rFonts w:asciiTheme="minorHAnsi" w:hAnsiTheme="minorHAnsi" w:cstheme="minorHAnsi"/>
          <w:sz w:val="22"/>
          <w:szCs w:val="22"/>
        </w:rPr>
        <w:footnoteReference w:id="13"/>
      </w:r>
      <w:r w:rsidRPr="0008432C">
        <w:rPr>
          <w:rFonts w:asciiTheme="minorHAnsi" w:hAnsiTheme="minorHAnsi" w:cstheme="minorHAnsi"/>
          <w:sz w:val="22"/>
          <w:szCs w:val="22"/>
          <w:lang w:val="en-US"/>
        </w:rPr>
        <w:t xml:space="preserve"> </w:t>
      </w:r>
    </w:p>
    <w:p w14:paraId="03E68FB0" w14:textId="631FA0E5" w:rsidR="00C5428A" w:rsidRPr="0008432C" w:rsidRDefault="00F11AFC">
      <w:pPr>
        <w:spacing w:after="120"/>
        <w:rPr>
          <w:rFonts w:asciiTheme="minorHAnsi" w:hAnsiTheme="minorHAnsi" w:cstheme="minorHAnsi"/>
          <w:sz w:val="22"/>
          <w:szCs w:val="22"/>
          <w:lang w:val="en-US"/>
        </w:rPr>
      </w:pPr>
      <w:r w:rsidRPr="0008432C">
        <w:rPr>
          <w:rFonts w:asciiTheme="minorHAnsi" w:hAnsiTheme="minorHAnsi" w:cstheme="minorHAnsi"/>
          <w:sz w:val="22"/>
          <w:szCs w:val="22"/>
          <w:lang w:val="en-US"/>
        </w:rPr>
        <w:t xml:space="preserve">Once again the Government chose a word with negative connotations and gave it a different meaning. </w:t>
      </w:r>
      <w:r w:rsidR="00546E17" w:rsidRPr="0008432C">
        <w:rPr>
          <w:rFonts w:asciiTheme="minorHAnsi" w:hAnsiTheme="minorHAnsi" w:cstheme="minorHAnsi"/>
          <w:sz w:val="22"/>
          <w:szCs w:val="22"/>
          <w:lang w:val="en-US"/>
        </w:rPr>
        <w:t>Usually</w:t>
      </w:r>
      <w:r w:rsidR="00C5428A" w:rsidRPr="0008432C">
        <w:rPr>
          <w:rFonts w:asciiTheme="minorHAnsi" w:hAnsiTheme="minorHAnsi" w:cstheme="minorHAnsi"/>
          <w:sz w:val="22"/>
          <w:szCs w:val="22"/>
          <w:lang w:val="en-US"/>
        </w:rPr>
        <w:t xml:space="preserve"> </w:t>
      </w:r>
      <w:r w:rsidR="005C6E66" w:rsidRPr="0008432C">
        <w:rPr>
          <w:rFonts w:asciiTheme="minorHAnsi" w:hAnsiTheme="minorHAnsi" w:cstheme="minorHAnsi"/>
          <w:sz w:val="22"/>
          <w:szCs w:val="22"/>
          <w:lang w:val="en-US"/>
        </w:rPr>
        <w:t xml:space="preserve">the word </w:t>
      </w:r>
      <w:r w:rsidR="00C5428A" w:rsidRPr="0008432C">
        <w:rPr>
          <w:rFonts w:asciiTheme="minorHAnsi" w:hAnsiTheme="minorHAnsi" w:cstheme="minorHAnsi"/>
          <w:i/>
          <w:sz w:val="22"/>
          <w:szCs w:val="22"/>
          <w:lang w:val="en-US"/>
        </w:rPr>
        <w:t>ghetto</w:t>
      </w:r>
      <w:r w:rsidR="00C5428A" w:rsidRPr="0008432C">
        <w:rPr>
          <w:rFonts w:asciiTheme="minorHAnsi" w:hAnsiTheme="minorHAnsi" w:cstheme="minorHAnsi"/>
          <w:sz w:val="22"/>
          <w:szCs w:val="22"/>
          <w:lang w:val="en-US"/>
        </w:rPr>
        <w:t xml:space="preserve"> </w:t>
      </w:r>
      <w:r w:rsidRPr="0008432C">
        <w:rPr>
          <w:rFonts w:asciiTheme="minorHAnsi" w:hAnsiTheme="minorHAnsi" w:cstheme="minorHAnsi"/>
          <w:sz w:val="22"/>
          <w:szCs w:val="22"/>
          <w:lang w:val="en-US"/>
        </w:rPr>
        <w:t>means</w:t>
      </w:r>
      <w:r w:rsidR="00605CF4">
        <w:rPr>
          <w:rFonts w:asciiTheme="minorHAnsi" w:hAnsiTheme="minorHAnsi" w:cstheme="minorHAnsi"/>
          <w:sz w:val="22"/>
          <w:szCs w:val="22"/>
          <w:lang w:val="en-US"/>
        </w:rPr>
        <w:t xml:space="preserve"> </w:t>
      </w:r>
      <w:r w:rsidR="00C5428A" w:rsidRPr="0008432C">
        <w:rPr>
          <w:rFonts w:asciiTheme="minorHAnsi" w:hAnsiTheme="minorHAnsi" w:cstheme="minorHAnsi"/>
          <w:sz w:val="22"/>
          <w:szCs w:val="22"/>
          <w:lang w:val="en-US"/>
        </w:rPr>
        <w:t xml:space="preserve">(our </w:t>
      </w:r>
      <w:r w:rsidR="00546E17" w:rsidRPr="0008432C">
        <w:rPr>
          <w:rFonts w:asciiTheme="minorHAnsi" w:hAnsiTheme="minorHAnsi" w:cstheme="minorHAnsi"/>
          <w:sz w:val="22"/>
          <w:szCs w:val="22"/>
          <w:lang w:val="en-US"/>
        </w:rPr>
        <w:t>emphasis</w:t>
      </w:r>
      <w:r w:rsidR="00C5428A" w:rsidRPr="0008432C">
        <w:rPr>
          <w:rFonts w:asciiTheme="minorHAnsi" w:hAnsiTheme="minorHAnsi" w:cstheme="minorHAnsi"/>
          <w:sz w:val="22"/>
          <w:szCs w:val="22"/>
          <w:lang w:val="en-US"/>
        </w:rPr>
        <w:t>):</w:t>
      </w:r>
    </w:p>
    <w:p w14:paraId="3E02627E" w14:textId="521A3C26" w:rsidR="00C5428A" w:rsidRDefault="00C5428A" w:rsidP="00CB5A4C">
      <w:pPr>
        <w:pStyle w:val="Listeafsnit"/>
        <w:numPr>
          <w:ilvl w:val="0"/>
          <w:numId w:val="15"/>
        </w:numPr>
        <w:rPr>
          <w:rFonts w:asciiTheme="minorHAnsi" w:eastAsia="Times New Roman" w:hAnsiTheme="minorHAnsi" w:cstheme="minorHAnsi"/>
          <w:noProof w:val="0"/>
          <w:sz w:val="22"/>
          <w:szCs w:val="22"/>
          <w:bdr w:val="none" w:sz="0" w:space="0" w:color="auto" w:frame="1"/>
          <w:lang w:eastAsia="en-GB"/>
        </w:rPr>
      </w:pPr>
      <w:r w:rsidRPr="0008432C">
        <w:rPr>
          <w:rFonts w:ascii="inherit" w:eastAsia="Times New Roman" w:hAnsi="inherit"/>
          <w:noProof w:val="0"/>
          <w:sz w:val="28"/>
          <w:szCs w:val="28"/>
          <w:bdr w:val="none" w:sz="0" w:space="0" w:color="auto" w:frame="1"/>
          <w:lang w:eastAsia="en-GB"/>
        </w:rPr>
        <w:t>​</w:t>
      </w:r>
      <w:r w:rsidRPr="0008432C">
        <w:rPr>
          <w:rFonts w:asciiTheme="minorHAnsi" w:eastAsia="Times New Roman" w:hAnsiTheme="minorHAnsi" w:cstheme="minorHAnsi"/>
          <w:noProof w:val="0"/>
          <w:sz w:val="22"/>
          <w:szCs w:val="22"/>
          <w:bdr w:val="none" w:sz="0" w:space="0" w:color="auto" w:frame="1"/>
          <w:lang w:eastAsia="en-GB"/>
        </w:rPr>
        <w:t xml:space="preserve">an area of a city where many people </w:t>
      </w:r>
      <w:r w:rsidRPr="0008432C">
        <w:rPr>
          <w:rFonts w:asciiTheme="minorHAnsi" w:eastAsia="Times New Roman" w:hAnsiTheme="minorHAnsi" w:cstheme="minorHAnsi"/>
          <w:b/>
          <w:noProof w:val="0"/>
          <w:sz w:val="22"/>
          <w:szCs w:val="22"/>
          <w:bdr w:val="none" w:sz="0" w:space="0" w:color="auto" w:frame="1"/>
          <w:lang w:eastAsia="en-GB"/>
        </w:rPr>
        <w:t>of the same race or background</w:t>
      </w:r>
      <w:r w:rsidRPr="0008432C">
        <w:rPr>
          <w:rFonts w:asciiTheme="minorHAnsi" w:eastAsia="Times New Roman" w:hAnsiTheme="minorHAnsi" w:cstheme="minorHAnsi"/>
          <w:noProof w:val="0"/>
          <w:sz w:val="22"/>
          <w:szCs w:val="22"/>
          <w:bdr w:val="none" w:sz="0" w:space="0" w:color="auto" w:frame="1"/>
          <w:lang w:eastAsia="en-GB"/>
        </w:rPr>
        <w:t xml:space="preserve"> live, separately from the rest of the population. Ghettos are </w:t>
      </w:r>
      <w:r w:rsidRPr="0008432C">
        <w:rPr>
          <w:rFonts w:asciiTheme="minorHAnsi" w:eastAsia="Times New Roman" w:hAnsiTheme="minorHAnsi" w:cstheme="minorHAnsi"/>
          <w:b/>
          <w:noProof w:val="0"/>
          <w:sz w:val="22"/>
          <w:szCs w:val="22"/>
          <w:bdr w:val="none" w:sz="0" w:space="0" w:color="auto" w:frame="1"/>
          <w:lang w:eastAsia="en-GB"/>
        </w:rPr>
        <w:t>often crowded, with bad living conditions</w:t>
      </w:r>
      <w:r w:rsidRPr="0008432C">
        <w:rPr>
          <w:rFonts w:asciiTheme="minorHAnsi" w:eastAsia="Times New Roman" w:hAnsiTheme="minorHAnsi" w:cstheme="minorHAnsi"/>
          <w:noProof w:val="0"/>
          <w:sz w:val="22"/>
          <w:szCs w:val="22"/>
          <w:bdr w:val="none" w:sz="0" w:space="0" w:color="auto" w:frame="1"/>
          <w:lang w:eastAsia="en-GB"/>
        </w:rPr>
        <w:t>.</w:t>
      </w:r>
    </w:p>
    <w:p w14:paraId="517F671D" w14:textId="77777777" w:rsidR="00DF6DB8" w:rsidRPr="0008432C" w:rsidRDefault="00DF6DB8" w:rsidP="00DF6DB8">
      <w:pPr>
        <w:pStyle w:val="Listeafsnit"/>
        <w:numPr>
          <w:ilvl w:val="0"/>
          <w:numId w:val="15"/>
        </w:numPr>
        <w:spacing w:before="120" w:after="120"/>
        <w:rPr>
          <w:rFonts w:asciiTheme="minorHAnsi" w:hAnsiTheme="minorHAnsi" w:cstheme="minorHAnsi"/>
          <w:sz w:val="22"/>
          <w:szCs w:val="22"/>
          <w:lang w:val="en-US"/>
        </w:rPr>
      </w:pPr>
      <w:r w:rsidRPr="0008432C">
        <w:rPr>
          <w:rFonts w:asciiTheme="minorHAnsi" w:eastAsia="Times New Roman" w:hAnsiTheme="minorHAnsi" w:cstheme="minorHAnsi"/>
          <w:noProof w:val="0"/>
          <w:sz w:val="22"/>
          <w:szCs w:val="22"/>
          <w:bdr w:val="none" w:sz="0" w:space="0" w:color="auto" w:frame="1"/>
          <w:lang w:eastAsia="en-GB"/>
        </w:rPr>
        <w:t xml:space="preserve">the area of a town where Jews were forced to live in the past, e.g. </w:t>
      </w:r>
      <w:r w:rsidRPr="0008432C">
        <w:rPr>
          <w:rFonts w:asciiTheme="minorHAnsi" w:eastAsia="Times New Roman" w:hAnsiTheme="minorHAnsi" w:cstheme="minorHAnsi"/>
          <w:i/>
          <w:iCs/>
          <w:noProof w:val="0"/>
          <w:sz w:val="22"/>
          <w:szCs w:val="22"/>
          <w:bdr w:val="none" w:sz="0" w:space="0" w:color="auto" w:frame="1"/>
          <w:lang w:eastAsia="en-GB"/>
        </w:rPr>
        <w:t>the Warsaw ghetto</w:t>
      </w:r>
      <w:r w:rsidRPr="0008432C">
        <w:rPr>
          <w:rStyle w:val="Fodnotehenvisning"/>
          <w:rFonts w:asciiTheme="minorHAnsi" w:eastAsia="Times New Roman" w:hAnsiTheme="minorHAnsi" w:cstheme="minorHAnsi"/>
          <w:i/>
          <w:iCs/>
          <w:noProof w:val="0"/>
          <w:sz w:val="22"/>
          <w:szCs w:val="22"/>
          <w:bdr w:val="none" w:sz="0" w:space="0" w:color="auto" w:frame="1"/>
          <w:lang w:eastAsia="en-GB"/>
        </w:rPr>
        <w:footnoteReference w:id="14"/>
      </w:r>
    </w:p>
    <w:p w14:paraId="538267E7" w14:textId="77777777" w:rsidR="00DF6DB8" w:rsidRPr="0008432C" w:rsidRDefault="00DF6DB8" w:rsidP="00DF6DB8">
      <w:pPr>
        <w:pStyle w:val="Listeafsnit"/>
        <w:rPr>
          <w:rFonts w:asciiTheme="minorHAnsi" w:eastAsia="Times New Roman" w:hAnsiTheme="minorHAnsi" w:cstheme="minorHAnsi"/>
          <w:noProof w:val="0"/>
          <w:sz w:val="22"/>
          <w:szCs w:val="22"/>
          <w:bdr w:val="none" w:sz="0" w:space="0" w:color="auto" w:frame="1"/>
          <w:lang w:eastAsia="en-GB"/>
        </w:rPr>
      </w:pPr>
    </w:p>
    <w:p w14:paraId="314258B4" w14:textId="4FDC2A60" w:rsidR="005E2044" w:rsidRPr="0008432C" w:rsidRDefault="00273EBB" w:rsidP="00CB5A4C">
      <w:pPr>
        <w:spacing w:after="120"/>
        <w:rPr>
          <w:rFonts w:asciiTheme="minorHAnsi" w:hAnsiTheme="minorHAnsi" w:cstheme="minorHAnsi"/>
          <w:sz w:val="22"/>
          <w:szCs w:val="22"/>
          <w:lang w:val="en-US"/>
        </w:rPr>
      </w:pPr>
      <w:r w:rsidRPr="0008432C">
        <w:rPr>
          <w:rFonts w:asciiTheme="minorHAnsi" w:hAnsiTheme="minorHAnsi" w:cstheme="minorHAnsi"/>
          <w:sz w:val="22"/>
          <w:szCs w:val="22"/>
          <w:lang w:val="en-US"/>
        </w:rPr>
        <w:t xml:space="preserve">The </w:t>
      </w:r>
      <w:r w:rsidR="00342A92" w:rsidRPr="0008432C">
        <w:rPr>
          <w:rFonts w:asciiTheme="minorHAnsi" w:hAnsiTheme="minorHAnsi" w:cstheme="minorHAnsi"/>
          <w:sz w:val="22"/>
          <w:szCs w:val="22"/>
          <w:lang w:val="en-US"/>
        </w:rPr>
        <w:t>Government</w:t>
      </w:r>
      <w:r w:rsidRPr="0008432C">
        <w:rPr>
          <w:rFonts w:asciiTheme="minorHAnsi" w:hAnsiTheme="minorHAnsi" w:cstheme="minorHAnsi"/>
          <w:sz w:val="22"/>
          <w:szCs w:val="22"/>
          <w:lang w:val="en-US"/>
        </w:rPr>
        <w:t xml:space="preserve"> explicitly stated</w:t>
      </w:r>
      <w:r w:rsidR="00622BAF" w:rsidRPr="0008432C">
        <w:rPr>
          <w:rFonts w:asciiTheme="minorHAnsi" w:hAnsiTheme="minorHAnsi" w:cstheme="minorHAnsi"/>
          <w:sz w:val="22"/>
          <w:szCs w:val="22"/>
          <w:lang w:val="en-US"/>
        </w:rPr>
        <w:t xml:space="preserve"> in the explanatory </w:t>
      </w:r>
      <w:r w:rsidR="00456208" w:rsidRPr="0008432C">
        <w:rPr>
          <w:rFonts w:asciiTheme="minorHAnsi" w:hAnsiTheme="minorHAnsi" w:cstheme="minorHAnsi"/>
          <w:sz w:val="22"/>
          <w:szCs w:val="22"/>
          <w:lang w:val="en-US"/>
        </w:rPr>
        <w:t>notes</w:t>
      </w:r>
      <w:r w:rsidR="00622BAF" w:rsidRPr="0008432C">
        <w:rPr>
          <w:rFonts w:asciiTheme="minorHAnsi" w:hAnsiTheme="minorHAnsi" w:cstheme="minorHAnsi"/>
          <w:sz w:val="22"/>
          <w:szCs w:val="22"/>
          <w:lang w:val="en-US"/>
        </w:rPr>
        <w:t xml:space="preserve"> to the Bill that the </w:t>
      </w:r>
      <w:r w:rsidR="00C93794" w:rsidRPr="0008432C">
        <w:rPr>
          <w:rFonts w:asciiTheme="minorHAnsi" w:hAnsiTheme="minorHAnsi" w:cstheme="minorHAnsi"/>
          <w:sz w:val="22"/>
          <w:szCs w:val="22"/>
          <w:lang w:val="en-US"/>
        </w:rPr>
        <w:t>distinction</w:t>
      </w:r>
      <w:r w:rsidR="00622BAF" w:rsidRPr="0008432C">
        <w:rPr>
          <w:rFonts w:asciiTheme="minorHAnsi" w:hAnsiTheme="minorHAnsi" w:cstheme="minorHAnsi"/>
          <w:sz w:val="22"/>
          <w:szCs w:val="22"/>
          <w:lang w:val="en-US"/>
        </w:rPr>
        <w:t xml:space="preserve"> between </w:t>
      </w:r>
      <w:r w:rsidR="00202FFC" w:rsidRPr="0008432C">
        <w:rPr>
          <w:rFonts w:asciiTheme="minorHAnsi" w:hAnsiTheme="minorHAnsi" w:cstheme="minorHAnsi"/>
          <w:sz w:val="22"/>
          <w:szCs w:val="22"/>
          <w:lang w:val="en-US"/>
        </w:rPr>
        <w:t>vulnerable</w:t>
      </w:r>
      <w:r w:rsidR="00706AE9" w:rsidRPr="0008432C">
        <w:rPr>
          <w:rFonts w:asciiTheme="minorHAnsi" w:hAnsiTheme="minorHAnsi" w:cstheme="minorHAnsi"/>
          <w:sz w:val="22"/>
          <w:szCs w:val="22"/>
          <w:lang w:val="en-US"/>
        </w:rPr>
        <w:t xml:space="preserve"> </w:t>
      </w:r>
      <w:r w:rsidR="00622BAF" w:rsidRPr="0008432C">
        <w:rPr>
          <w:rFonts w:asciiTheme="minorHAnsi" w:hAnsiTheme="minorHAnsi" w:cstheme="minorHAnsi"/>
          <w:sz w:val="22"/>
          <w:szCs w:val="22"/>
          <w:lang w:val="en-US"/>
        </w:rPr>
        <w:t xml:space="preserve">housing estates and </w:t>
      </w:r>
      <w:r w:rsidR="00B71775">
        <w:rPr>
          <w:rFonts w:asciiTheme="minorHAnsi" w:hAnsiTheme="minorHAnsi" w:cstheme="minorHAnsi"/>
          <w:sz w:val="22"/>
          <w:szCs w:val="22"/>
          <w:lang w:val="en-US"/>
        </w:rPr>
        <w:t>“ghetto”</w:t>
      </w:r>
      <w:r w:rsidR="00622BAF" w:rsidRPr="0008432C">
        <w:rPr>
          <w:rFonts w:asciiTheme="minorHAnsi" w:hAnsiTheme="minorHAnsi" w:cstheme="minorHAnsi"/>
          <w:sz w:val="22"/>
          <w:szCs w:val="22"/>
          <w:lang w:val="en-US"/>
        </w:rPr>
        <w:t xml:space="preserve"> areas </w:t>
      </w:r>
      <w:r w:rsidR="00C93794" w:rsidRPr="0008432C">
        <w:rPr>
          <w:rFonts w:asciiTheme="minorHAnsi" w:hAnsiTheme="minorHAnsi" w:cstheme="minorHAnsi"/>
          <w:sz w:val="22"/>
          <w:szCs w:val="22"/>
          <w:lang w:val="en-US"/>
        </w:rPr>
        <w:t>serves</w:t>
      </w:r>
      <w:r w:rsidR="00622BAF" w:rsidRPr="0008432C">
        <w:rPr>
          <w:rFonts w:asciiTheme="minorHAnsi" w:hAnsiTheme="minorHAnsi" w:cstheme="minorHAnsi"/>
          <w:sz w:val="22"/>
          <w:szCs w:val="22"/>
          <w:lang w:val="en-US"/>
        </w:rPr>
        <w:t xml:space="preserve"> to emphasise that the “</w:t>
      </w:r>
      <w:r w:rsidR="00622BAF" w:rsidRPr="0008432C">
        <w:rPr>
          <w:rFonts w:asciiTheme="minorHAnsi" w:hAnsiTheme="minorHAnsi" w:cstheme="minorHAnsi"/>
          <w:i/>
          <w:sz w:val="22"/>
          <w:szCs w:val="22"/>
          <w:lang w:val="en-US"/>
        </w:rPr>
        <w:t xml:space="preserve">central challenge in the ghetto areas is the lack of integration of immigrants and descendants from </w:t>
      </w:r>
      <w:r w:rsidR="00620CF8" w:rsidRPr="0008432C">
        <w:rPr>
          <w:rFonts w:asciiTheme="minorHAnsi" w:hAnsiTheme="minorHAnsi" w:cstheme="minorHAnsi"/>
          <w:i/>
          <w:sz w:val="22"/>
          <w:szCs w:val="22"/>
          <w:lang w:val="en-US"/>
        </w:rPr>
        <w:t>non-Western</w:t>
      </w:r>
      <w:r w:rsidR="00622BAF" w:rsidRPr="0008432C">
        <w:rPr>
          <w:rFonts w:asciiTheme="minorHAnsi" w:hAnsiTheme="minorHAnsi" w:cstheme="minorHAnsi"/>
          <w:i/>
          <w:sz w:val="22"/>
          <w:szCs w:val="22"/>
          <w:lang w:val="en-US"/>
        </w:rPr>
        <w:t xml:space="preserve"> countries</w:t>
      </w:r>
      <w:r w:rsidR="00622BAF" w:rsidRPr="0008432C">
        <w:rPr>
          <w:rFonts w:asciiTheme="minorHAnsi" w:hAnsiTheme="minorHAnsi" w:cstheme="minorHAnsi"/>
          <w:sz w:val="22"/>
          <w:szCs w:val="22"/>
          <w:lang w:val="en-US"/>
        </w:rPr>
        <w:t>.”</w:t>
      </w:r>
      <w:r w:rsidR="005E2044" w:rsidRPr="0008432C">
        <w:rPr>
          <w:rFonts w:asciiTheme="minorHAnsi" w:hAnsiTheme="minorHAnsi" w:cstheme="minorHAnsi"/>
          <w:sz w:val="22"/>
          <w:szCs w:val="22"/>
          <w:lang w:val="en-US"/>
        </w:rPr>
        <w:t xml:space="preserve"> </w:t>
      </w:r>
    </w:p>
    <w:p w14:paraId="617FC92C" w14:textId="7729A851" w:rsidR="00622BAF" w:rsidRPr="0008432C" w:rsidRDefault="00622BAF" w:rsidP="00CB5A4C">
      <w:pPr>
        <w:spacing w:after="120"/>
        <w:rPr>
          <w:rFonts w:asciiTheme="minorHAnsi" w:hAnsiTheme="minorHAnsi" w:cstheme="minorHAnsi"/>
          <w:sz w:val="22"/>
          <w:szCs w:val="22"/>
          <w:lang w:val="en-US"/>
        </w:rPr>
      </w:pPr>
      <w:r w:rsidRPr="0008432C">
        <w:rPr>
          <w:rFonts w:asciiTheme="minorHAnsi" w:hAnsiTheme="minorHAnsi" w:cstheme="minorHAnsi"/>
          <w:sz w:val="22"/>
          <w:szCs w:val="22"/>
          <w:lang w:val="en-US"/>
        </w:rPr>
        <w:t xml:space="preserve">The harshest measures in the law apply only to “tough ghetto” areas.  These are areas which have satisfied the criteria for </w:t>
      </w:r>
      <w:r w:rsidR="00605CF4">
        <w:rPr>
          <w:rFonts w:asciiTheme="minorHAnsi" w:hAnsiTheme="minorHAnsi" w:cstheme="minorHAnsi"/>
          <w:sz w:val="22"/>
          <w:szCs w:val="22"/>
          <w:lang w:val="en-US"/>
        </w:rPr>
        <w:t>“ghettos”</w:t>
      </w:r>
      <w:r w:rsidRPr="0008432C">
        <w:rPr>
          <w:rFonts w:asciiTheme="minorHAnsi" w:hAnsiTheme="minorHAnsi" w:cstheme="minorHAnsi"/>
          <w:sz w:val="22"/>
          <w:szCs w:val="22"/>
          <w:lang w:val="en-US"/>
        </w:rPr>
        <w:t xml:space="preserve"> for four years (with a transitional provision for housing estates which have fulfilled the criteria for being a </w:t>
      </w:r>
      <w:r w:rsidR="00B71775">
        <w:rPr>
          <w:rFonts w:asciiTheme="minorHAnsi" w:hAnsiTheme="minorHAnsi" w:cstheme="minorHAnsi"/>
          <w:sz w:val="22"/>
          <w:szCs w:val="22"/>
          <w:lang w:val="en-US"/>
        </w:rPr>
        <w:t>“ghetto”</w:t>
      </w:r>
      <w:r w:rsidRPr="0008432C">
        <w:rPr>
          <w:rFonts w:asciiTheme="minorHAnsi" w:hAnsiTheme="minorHAnsi" w:cstheme="minorHAnsi"/>
          <w:sz w:val="22"/>
          <w:szCs w:val="22"/>
          <w:lang w:val="en-US"/>
        </w:rPr>
        <w:t xml:space="preserve"> for the last five years in the years 2018 to 2020.</w:t>
      </w:r>
      <w:r w:rsidR="009F2C9F" w:rsidRPr="0008432C">
        <w:rPr>
          <w:rStyle w:val="Fodnotehenvisning"/>
          <w:rFonts w:asciiTheme="minorHAnsi" w:hAnsiTheme="minorHAnsi" w:cstheme="minorHAnsi"/>
          <w:sz w:val="22"/>
          <w:szCs w:val="22"/>
          <w:lang w:val="en-US"/>
        </w:rPr>
        <w:footnoteReference w:id="15"/>
      </w:r>
    </w:p>
    <w:p w14:paraId="7E559504" w14:textId="70493D04" w:rsidR="00622BAF" w:rsidRPr="0008432C" w:rsidRDefault="00622BAF" w:rsidP="00CB5A4C">
      <w:pPr>
        <w:spacing w:after="120"/>
        <w:rPr>
          <w:rFonts w:asciiTheme="minorHAnsi" w:hAnsiTheme="minorHAnsi" w:cstheme="minorHAnsi"/>
          <w:sz w:val="22"/>
          <w:szCs w:val="22"/>
          <w:lang w:val="en-US"/>
        </w:rPr>
      </w:pPr>
      <w:r w:rsidRPr="0008432C">
        <w:rPr>
          <w:rFonts w:asciiTheme="minorHAnsi" w:hAnsiTheme="minorHAnsi" w:cstheme="minorHAnsi"/>
          <w:sz w:val="22"/>
          <w:szCs w:val="22"/>
          <w:lang w:val="en-US"/>
        </w:rPr>
        <w:t>There is no definition of “</w:t>
      </w:r>
      <w:r w:rsidR="00620CF8" w:rsidRPr="0008432C">
        <w:rPr>
          <w:rFonts w:asciiTheme="minorHAnsi" w:hAnsiTheme="minorHAnsi" w:cstheme="minorHAnsi"/>
          <w:sz w:val="22"/>
          <w:szCs w:val="22"/>
          <w:lang w:val="en-US"/>
        </w:rPr>
        <w:t>non-Western</w:t>
      </w:r>
      <w:r w:rsidRPr="0008432C">
        <w:rPr>
          <w:rFonts w:asciiTheme="minorHAnsi" w:hAnsiTheme="minorHAnsi" w:cstheme="minorHAnsi"/>
          <w:sz w:val="22"/>
          <w:szCs w:val="22"/>
          <w:lang w:val="en-US"/>
        </w:rPr>
        <w:t xml:space="preserve">” in the legislation.  </w:t>
      </w:r>
      <w:r w:rsidR="00C93794" w:rsidRPr="0008432C">
        <w:rPr>
          <w:rFonts w:asciiTheme="minorHAnsi" w:hAnsiTheme="minorHAnsi" w:cstheme="minorHAnsi"/>
          <w:sz w:val="22"/>
          <w:szCs w:val="22"/>
          <w:lang w:val="en-US"/>
        </w:rPr>
        <w:t xml:space="preserve">As </w:t>
      </w:r>
      <w:r w:rsidR="00342A92" w:rsidRPr="0008432C">
        <w:rPr>
          <w:rFonts w:asciiTheme="minorHAnsi" w:hAnsiTheme="minorHAnsi" w:cstheme="minorHAnsi"/>
          <w:sz w:val="22"/>
          <w:szCs w:val="22"/>
          <w:lang w:val="en-US"/>
        </w:rPr>
        <w:t xml:space="preserve">previously </w:t>
      </w:r>
      <w:r w:rsidR="00C93794" w:rsidRPr="0008432C">
        <w:rPr>
          <w:rFonts w:asciiTheme="minorHAnsi" w:hAnsiTheme="minorHAnsi" w:cstheme="minorHAnsi"/>
          <w:sz w:val="22"/>
          <w:szCs w:val="22"/>
          <w:lang w:val="en-US"/>
        </w:rPr>
        <w:t>mentioned</w:t>
      </w:r>
      <w:r w:rsidR="002B72FF" w:rsidRPr="0008432C">
        <w:rPr>
          <w:rFonts w:asciiTheme="minorHAnsi" w:hAnsiTheme="minorHAnsi" w:cstheme="minorHAnsi"/>
          <w:sz w:val="22"/>
          <w:szCs w:val="22"/>
          <w:lang w:val="en-US"/>
        </w:rPr>
        <w:t>, t</w:t>
      </w:r>
      <w:r w:rsidRPr="0008432C">
        <w:rPr>
          <w:rFonts w:asciiTheme="minorHAnsi" w:hAnsiTheme="minorHAnsi" w:cstheme="minorHAnsi"/>
          <w:sz w:val="22"/>
          <w:szCs w:val="22"/>
          <w:lang w:val="en-US"/>
        </w:rPr>
        <w:t>he term is used by Statistics Denmark to refer to any country outside the EU</w:t>
      </w:r>
      <w:r w:rsidR="009435D4" w:rsidRPr="0008432C">
        <w:rPr>
          <w:rFonts w:asciiTheme="minorHAnsi" w:hAnsiTheme="minorHAnsi" w:cstheme="minorHAnsi"/>
          <w:sz w:val="22"/>
          <w:szCs w:val="22"/>
          <w:lang w:val="en-US"/>
        </w:rPr>
        <w:t xml:space="preserve"> and the EAA</w:t>
      </w:r>
      <w:r w:rsidR="000041ED" w:rsidRPr="0008432C">
        <w:rPr>
          <w:rFonts w:asciiTheme="minorHAnsi" w:hAnsiTheme="minorHAnsi" w:cstheme="minorHAnsi"/>
          <w:sz w:val="22"/>
          <w:szCs w:val="22"/>
          <w:lang w:val="en-US"/>
        </w:rPr>
        <w:t xml:space="preserve"> as well as </w:t>
      </w:r>
      <w:r w:rsidRPr="0008432C">
        <w:rPr>
          <w:rFonts w:asciiTheme="minorHAnsi" w:hAnsiTheme="minorHAnsi" w:cstheme="minorHAnsi"/>
          <w:sz w:val="22"/>
          <w:szCs w:val="22"/>
          <w:lang w:val="en-US"/>
        </w:rPr>
        <w:t>Canada, USA, Australia and New Zealand.</w:t>
      </w:r>
      <w:r w:rsidR="00BE55C0" w:rsidRPr="0008432C">
        <w:rPr>
          <w:rFonts w:asciiTheme="minorHAnsi" w:hAnsiTheme="minorHAnsi" w:cstheme="minorHAnsi"/>
          <w:sz w:val="22"/>
          <w:szCs w:val="22"/>
          <w:lang w:val="en-US"/>
        </w:rPr>
        <w:t xml:space="preserve"> Under Danish law it </w:t>
      </w:r>
      <w:r w:rsidR="00B4543F" w:rsidRPr="0008432C">
        <w:rPr>
          <w:rFonts w:asciiTheme="minorHAnsi" w:hAnsiTheme="minorHAnsi" w:cstheme="minorHAnsi"/>
          <w:sz w:val="22"/>
          <w:szCs w:val="22"/>
          <w:lang w:val="en-US"/>
        </w:rPr>
        <w:t>is prohibited to register citizens by “race”, ethnicity, religion etc.</w:t>
      </w:r>
      <w:r w:rsidR="00C81C00" w:rsidRPr="0008432C">
        <w:rPr>
          <w:rFonts w:asciiTheme="minorHAnsi" w:hAnsiTheme="minorHAnsi" w:cstheme="minorHAnsi"/>
          <w:sz w:val="22"/>
          <w:szCs w:val="22"/>
          <w:lang w:val="en-US"/>
        </w:rPr>
        <w:t xml:space="preserve"> </w:t>
      </w:r>
      <w:r w:rsidR="00C81C00" w:rsidRPr="0008432C">
        <w:rPr>
          <w:rStyle w:val="Fodnotehenvisning"/>
          <w:rFonts w:asciiTheme="minorHAnsi" w:hAnsiTheme="minorHAnsi" w:cstheme="minorHAnsi"/>
          <w:sz w:val="22"/>
          <w:szCs w:val="22"/>
          <w:lang w:val="en-US"/>
        </w:rPr>
        <w:footnoteReference w:id="16"/>
      </w:r>
      <w:r w:rsidR="004F62E1" w:rsidRPr="0008432C">
        <w:rPr>
          <w:rFonts w:asciiTheme="minorHAnsi" w:hAnsiTheme="minorHAnsi" w:cstheme="minorHAnsi"/>
          <w:sz w:val="22"/>
          <w:szCs w:val="22"/>
          <w:lang w:val="en-US"/>
        </w:rPr>
        <w:t xml:space="preserve"> </w:t>
      </w:r>
    </w:p>
    <w:p w14:paraId="1042A98F" w14:textId="3D195A67" w:rsidR="00622BAF" w:rsidRPr="0008432C" w:rsidRDefault="00273EBB" w:rsidP="00CB5A4C">
      <w:pPr>
        <w:spacing w:after="120"/>
        <w:rPr>
          <w:rFonts w:asciiTheme="minorHAnsi" w:hAnsiTheme="minorHAnsi" w:cstheme="minorHAnsi"/>
          <w:sz w:val="22"/>
          <w:szCs w:val="22"/>
          <w:lang w:val="en-US"/>
        </w:rPr>
      </w:pPr>
      <w:r w:rsidRPr="0008432C">
        <w:rPr>
          <w:rFonts w:asciiTheme="minorHAnsi" w:hAnsiTheme="minorHAnsi" w:cstheme="minorHAnsi"/>
          <w:sz w:val="22"/>
          <w:szCs w:val="22"/>
          <w:lang w:val="en-US"/>
        </w:rPr>
        <w:t xml:space="preserve">The </w:t>
      </w:r>
      <w:r w:rsidR="00342A92" w:rsidRPr="0008432C">
        <w:rPr>
          <w:rFonts w:asciiTheme="minorHAnsi" w:hAnsiTheme="minorHAnsi" w:cstheme="minorHAnsi"/>
          <w:sz w:val="22"/>
          <w:szCs w:val="22"/>
          <w:lang w:val="en-US"/>
        </w:rPr>
        <w:t>G</w:t>
      </w:r>
      <w:r w:rsidRPr="0008432C">
        <w:rPr>
          <w:rFonts w:asciiTheme="minorHAnsi" w:hAnsiTheme="minorHAnsi" w:cstheme="minorHAnsi"/>
          <w:sz w:val="22"/>
          <w:szCs w:val="22"/>
          <w:lang w:val="en-US"/>
        </w:rPr>
        <w:t>overnment made</w:t>
      </w:r>
      <w:r w:rsidR="00622BAF" w:rsidRPr="0008432C">
        <w:rPr>
          <w:rFonts w:asciiTheme="minorHAnsi" w:hAnsiTheme="minorHAnsi" w:cstheme="minorHAnsi"/>
          <w:sz w:val="22"/>
          <w:szCs w:val="22"/>
          <w:lang w:val="en-US"/>
        </w:rPr>
        <w:t xml:space="preserve"> </w:t>
      </w:r>
      <w:r w:rsidR="00066DFC" w:rsidRPr="0008432C">
        <w:rPr>
          <w:rFonts w:asciiTheme="minorHAnsi" w:hAnsiTheme="minorHAnsi" w:cstheme="minorHAnsi"/>
          <w:sz w:val="22"/>
          <w:szCs w:val="22"/>
          <w:lang w:val="en-US"/>
        </w:rPr>
        <w:t xml:space="preserve">it </w:t>
      </w:r>
      <w:r w:rsidR="00622BAF" w:rsidRPr="0008432C">
        <w:rPr>
          <w:rFonts w:asciiTheme="minorHAnsi" w:hAnsiTheme="minorHAnsi" w:cstheme="minorHAnsi"/>
          <w:sz w:val="22"/>
          <w:szCs w:val="22"/>
          <w:lang w:val="en-US"/>
        </w:rPr>
        <w:t xml:space="preserve">clear in the explanatory </w:t>
      </w:r>
      <w:r w:rsidR="00F46837" w:rsidRPr="0008432C">
        <w:rPr>
          <w:rFonts w:asciiTheme="minorHAnsi" w:hAnsiTheme="minorHAnsi" w:cstheme="minorHAnsi"/>
          <w:sz w:val="22"/>
          <w:szCs w:val="22"/>
          <w:lang w:val="en-US"/>
        </w:rPr>
        <w:t>memorandum</w:t>
      </w:r>
      <w:r w:rsidR="00622BAF" w:rsidRPr="0008432C">
        <w:rPr>
          <w:rFonts w:asciiTheme="minorHAnsi" w:hAnsiTheme="minorHAnsi" w:cstheme="minorHAnsi"/>
          <w:sz w:val="22"/>
          <w:szCs w:val="22"/>
          <w:lang w:val="en-US"/>
        </w:rPr>
        <w:t xml:space="preserve"> to the Bill that the focus of the new law is on “</w:t>
      </w:r>
      <w:r w:rsidR="00622BAF" w:rsidRPr="0008432C">
        <w:rPr>
          <w:rFonts w:asciiTheme="minorHAnsi" w:hAnsiTheme="minorHAnsi" w:cstheme="minorHAnsi"/>
          <w:i/>
          <w:sz w:val="22"/>
          <w:szCs w:val="22"/>
          <w:lang w:val="en-US"/>
        </w:rPr>
        <w:t xml:space="preserve">radical physical transformations, including a reduction of the share of </w:t>
      </w:r>
      <w:r w:rsidR="00ED6745" w:rsidRPr="0008432C">
        <w:rPr>
          <w:rFonts w:asciiTheme="minorHAnsi" w:hAnsiTheme="minorHAnsi" w:cstheme="minorHAnsi"/>
          <w:i/>
          <w:sz w:val="22"/>
          <w:szCs w:val="22"/>
          <w:lang w:val="en-US"/>
        </w:rPr>
        <w:t>non-profit</w:t>
      </w:r>
      <w:r w:rsidR="00622BAF" w:rsidRPr="0008432C">
        <w:rPr>
          <w:rFonts w:asciiTheme="minorHAnsi" w:hAnsiTheme="minorHAnsi" w:cstheme="minorHAnsi"/>
          <w:i/>
          <w:sz w:val="22"/>
          <w:szCs w:val="22"/>
          <w:lang w:val="en-US"/>
        </w:rPr>
        <w:t xml:space="preserve"> family</w:t>
      </w:r>
      <w:r w:rsidR="000B54A3" w:rsidRPr="0008432C">
        <w:rPr>
          <w:rFonts w:asciiTheme="minorHAnsi" w:hAnsiTheme="minorHAnsi" w:cstheme="minorHAnsi"/>
          <w:i/>
          <w:sz w:val="22"/>
          <w:szCs w:val="22"/>
          <w:lang w:val="en-US"/>
        </w:rPr>
        <w:t xml:space="preserve"> </w:t>
      </w:r>
      <w:r w:rsidR="00622BAF" w:rsidRPr="0008432C">
        <w:rPr>
          <w:rFonts w:asciiTheme="minorHAnsi" w:hAnsiTheme="minorHAnsi" w:cstheme="minorHAnsi"/>
          <w:i/>
          <w:sz w:val="22"/>
          <w:szCs w:val="22"/>
          <w:lang w:val="en-US"/>
        </w:rPr>
        <w:t>housing in order to create the conditions for a mix</w:t>
      </w:r>
      <w:r w:rsidR="000B54A3" w:rsidRPr="0008432C">
        <w:rPr>
          <w:rFonts w:asciiTheme="minorHAnsi" w:hAnsiTheme="minorHAnsi" w:cstheme="minorHAnsi"/>
          <w:i/>
          <w:sz w:val="22"/>
          <w:szCs w:val="22"/>
          <w:lang w:val="en-US"/>
        </w:rPr>
        <w:t>ture</w:t>
      </w:r>
      <w:r w:rsidR="00622BAF" w:rsidRPr="0008432C">
        <w:rPr>
          <w:rFonts w:asciiTheme="minorHAnsi" w:hAnsiTheme="minorHAnsi" w:cstheme="minorHAnsi"/>
          <w:i/>
          <w:sz w:val="22"/>
          <w:szCs w:val="22"/>
          <w:lang w:val="en-US"/>
        </w:rPr>
        <w:t xml:space="preserve"> of different types of housing (</w:t>
      </w:r>
      <w:r w:rsidR="00533A47" w:rsidRPr="0008432C">
        <w:rPr>
          <w:rFonts w:asciiTheme="minorHAnsi" w:hAnsiTheme="minorHAnsi" w:cstheme="minorHAnsi"/>
          <w:i/>
          <w:sz w:val="22"/>
          <w:szCs w:val="22"/>
          <w:lang w:val="en-US"/>
        </w:rPr>
        <w:t>non-profit</w:t>
      </w:r>
      <w:r w:rsidR="000B54A3" w:rsidRPr="0008432C">
        <w:rPr>
          <w:rFonts w:asciiTheme="minorHAnsi" w:hAnsiTheme="minorHAnsi" w:cstheme="minorHAnsi"/>
          <w:i/>
          <w:sz w:val="22"/>
          <w:szCs w:val="22"/>
          <w:lang w:val="en-US"/>
        </w:rPr>
        <w:t xml:space="preserve"> </w:t>
      </w:r>
      <w:r w:rsidR="00622BAF" w:rsidRPr="0008432C">
        <w:rPr>
          <w:rFonts w:asciiTheme="minorHAnsi" w:hAnsiTheme="minorHAnsi" w:cstheme="minorHAnsi"/>
          <w:i/>
          <w:sz w:val="22"/>
          <w:szCs w:val="22"/>
          <w:lang w:val="en-US"/>
        </w:rPr>
        <w:t>housing, owner-occupied dwellings, co-operative housing, and private rentals) and thus a</w:t>
      </w:r>
      <w:r w:rsidR="000B54A3" w:rsidRPr="0008432C">
        <w:rPr>
          <w:rFonts w:asciiTheme="minorHAnsi" w:hAnsiTheme="minorHAnsi" w:cstheme="minorHAnsi"/>
          <w:sz w:val="22"/>
          <w:szCs w:val="22"/>
          <w:lang w:val="en-US"/>
        </w:rPr>
        <w:t xml:space="preserve"> </w:t>
      </w:r>
      <w:r w:rsidR="00622BAF" w:rsidRPr="0008432C">
        <w:rPr>
          <w:rFonts w:asciiTheme="minorHAnsi" w:hAnsiTheme="minorHAnsi" w:cstheme="minorHAnsi"/>
          <w:b/>
          <w:i/>
          <w:sz w:val="22"/>
          <w:szCs w:val="22"/>
          <w:lang w:val="en-US"/>
        </w:rPr>
        <w:t>a changed compositio</w:t>
      </w:r>
      <w:r w:rsidR="00ED6745" w:rsidRPr="0008432C">
        <w:rPr>
          <w:rFonts w:asciiTheme="minorHAnsi" w:hAnsiTheme="minorHAnsi" w:cstheme="minorHAnsi"/>
          <w:b/>
          <w:i/>
          <w:sz w:val="22"/>
          <w:szCs w:val="22"/>
          <w:lang w:val="en-US"/>
        </w:rPr>
        <w:t>n of</w:t>
      </w:r>
      <w:r w:rsidR="00622BAF" w:rsidRPr="0008432C">
        <w:rPr>
          <w:rFonts w:asciiTheme="minorHAnsi" w:hAnsiTheme="minorHAnsi" w:cstheme="minorHAnsi"/>
          <w:b/>
          <w:i/>
          <w:sz w:val="22"/>
          <w:szCs w:val="22"/>
          <w:lang w:val="en-US"/>
        </w:rPr>
        <w:t xml:space="preserve"> </w:t>
      </w:r>
      <w:r w:rsidR="00ED6745" w:rsidRPr="0008432C">
        <w:rPr>
          <w:rFonts w:asciiTheme="minorHAnsi" w:hAnsiTheme="minorHAnsi" w:cstheme="minorHAnsi"/>
          <w:b/>
          <w:i/>
          <w:sz w:val="22"/>
          <w:szCs w:val="22"/>
          <w:lang w:val="en-US"/>
        </w:rPr>
        <w:t>residen</w:t>
      </w:r>
      <w:r w:rsidR="000B54A3" w:rsidRPr="0008432C">
        <w:rPr>
          <w:rFonts w:asciiTheme="minorHAnsi" w:hAnsiTheme="minorHAnsi" w:cstheme="minorHAnsi"/>
          <w:b/>
          <w:i/>
          <w:sz w:val="22"/>
          <w:szCs w:val="22"/>
          <w:lang w:val="en-US"/>
        </w:rPr>
        <w:t>ts</w:t>
      </w:r>
      <w:r w:rsidR="00622BAF" w:rsidRPr="0008432C">
        <w:rPr>
          <w:rFonts w:asciiTheme="minorHAnsi" w:hAnsiTheme="minorHAnsi" w:cstheme="minorHAnsi"/>
          <w:sz w:val="22"/>
          <w:szCs w:val="22"/>
          <w:lang w:val="en-US"/>
        </w:rPr>
        <w:t>”</w:t>
      </w:r>
      <w:r w:rsidR="00D10275" w:rsidRPr="0008432C">
        <w:rPr>
          <w:rStyle w:val="Fodnotehenvisning"/>
          <w:rFonts w:asciiTheme="minorHAnsi" w:hAnsiTheme="minorHAnsi" w:cstheme="minorHAnsi"/>
          <w:i/>
          <w:sz w:val="22"/>
          <w:szCs w:val="22"/>
          <w:lang w:val="en-US"/>
        </w:rPr>
        <w:t xml:space="preserve"> </w:t>
      </w:r>
      <w:r w:rsidR="00D10275" w:rsidRPr="0008432C">
        <w:rPr>
          <w:rStyle w:val="Fodnotehenvisning"/>
          <w:rFonts w:asciiTheme="minorHAnsi" w:hAnsiTheme="minorHAnsi" w:cstheme="minorHAnsi"/>
          <w:i/>
          <w:sz w:val="22"/>
          <w:szCs w:val="22"/>
          <w:lang w:val="en-US"/>
        </w:rPr>
        <w:footnoteReference w:id="17"/>
      </w:r>
      <w:r w:rsidR="00622BAF" w:rsidRPr="0008432C">
        <w:rPr>
          <w:rFonts w:asciiTheme="minorHAnsi" w:hAnsiTheme="minorHAnsi" w:cstheme="minorHAnsi"/>
          <w:sz w:val="22"/>
          <w:szCs w:val="22"/>
          <w:lang w:val="en-US"/>
        </w:rPr>
        <w:t xml:space="preserve"> (our emphasis).  The </w:t>
      </w:r>
      <w:r w:rsidR="00342A92" w:rsidRPr="0008432C">
        <w:rPr>
          <w:rFonts w:asciiTheme="minorHAnsi" w:hAnsiTheme="minorHAnsi" w:cstheme="minorHAnsi"/>
          <w:sz w:val="22"/>
          <w:szCs w:val="22"/>
          <w:lang w:val="en-US"/>
        </w:rPr>
        <w:t>Government</w:t>
      </w:r>
      <w:r w:rsidR="00622BAF" w:rsidRPr="0008432C">
        <w:rPr>
          <w:rFonts w:asciiTheme="minorHAnsi" w:hAnsiTheme="minorHAnsi" w:cstheme="minorHAnsi"/>
          <w:sz w:val="22"/>
          <w:szCs w:val="22"/>
          <w:lang w:val="en-US"/>
        </w:rPr>
        <w:t xml:space="preserve"> seeks to transform “ghetto” areas into “</w:t>
      </w:r>
      <w:r w:rsidR="00622BAF" w:rsidRPr="0008432C">
        <w:rPr>
          <w:rFonts w:asciiTheme="minorHAnsi" w:hAnsiTheme="minorHAnsi" w:cstheme="minorHAnsi"/>
          <w:i/>
          <w:sz w:val="22"/>
          <w:szCs w:val="22"/>
          <w:lang w:val="en-US"/>
        </w:rPr>
        <w:t>attractive</w:t>
      </w:r>
      <w:r w:rsidR="00622BAF" w:rsidRPr="0008432C">
        <w:rPr>
          <w:rFonts w:asciiTheme="minorHAnsi" w:hAnsiTheme="minorHAnsi" w:cstheme="minorHAnsi"/>
          <w:sz w:val="22"/>
          <w:szCs w:val="22"/>
          <w:lang w:val="en-US"/>
        </w:rPr>
        <w:t>” districts and to take preventative measures to prevent “</w:t>
      </w:r>
      <w:r w:rsidR="00F46837" w:rsidRPr="0008432C">
        <w:rPr>
          <w:rFonts w:asciiTheme="minorHAnsi" w:hAnsiTheme="minorHAnsi" w:cstheme="minorHAnsi"/>
          <w:sz w:val="22"/>
          <w:szCs w:val="22"/>
          <w:lang w:val="en-US"/>
        </w:rPr>
        <w:t xml:space="preserve">vulnerable housing </w:t>
      </w:r>
      <w:r w:rsidR="00622BAF" w:rsidRPr="0008432C">
        <w:rPr>
          <w:rFonts w:asciiTheme="minorHAnsi" w:hAnsiTheme="minorHAnsi" w:cstheme="minorHAnsi"/>
          <w:sz w:val="22"/>
          <w:szCs w:val="22"/>
          <w:lang w:val="en-US"/>
        </w:rPr>
        <w:t xml:space="preserve">estates” </w:t>
      </w:r>
      <w:r w:rsidR="00ED6745" w:rsidRPr="0008432C">
        <w:rPr>
          <w:rFonts w:asciiTheme="minorHAnsi" w:hAnsiTheme="minorHAnsi" w:cstheme="minorHAnsi"/>
          <w:sz w:val="22"/>
          <w:szCs w:val="22"/>
          <w:lang w:val="en-US"/>
        </w:rPr>
        <w:t xml:space="preserve">from </w:t>
      </w:r>
      <w:r w:rsidR="00622BAF" w:rsidRPr="0008432C">
        <w:rPr>
          <w:rFonts w:asciiTheme="minorHAnsi" w:hAnsiTheme="minorHAnsi" w:cstheme="minorHAnsi"/>
          <w:sz w:val="22"/>
          <w:szCs w:val="22"/>
          <w:lang w:val="en-US"/>
        </w:rPr>
        <w:t>developing into “ghetto” areas</w:t>
      </w:r>
      <w:r w:rsidR="00ED6745" w:rsidRPr="0008432C">
        <w:rPr>
          <w:rFonts w:asciiTheme="minorHAnsi" w:hAnsiTheme="minorHAnsi" w:cstheme="minorHAnsi"/>
          <w:sz w:val="22"/>
          <w:szCs w:val="22"/>
          <w:lang w:val="en-US"/>
        </w:rPr>
        <w:t xml:space="preserve">, i.e. preventing people of </w:t>
      </w:r>
      <w:r w:rsidR="00B71775">
        <w:rPr>
          <w:rFonts w:asciiTheme="minorHAnsi" w:hAnsiTheme="minorHAnsi" w:cstheme="minorHAnsi"/>
          <w:sz w:val="22"/>
          <w:szCs w:val="22"/>
          <w:lang w:val="en-US"/>
        </w:rPr>
        <w:t>“non-Western”</w:t>
      </w:r>
      <w:r w:rsidR="00ED6745" w:rsidRPr="0008432C">
        <w:rPr>
          <w:rFonts w:asciiTheme="minorHAnsi" w:hAnsiTheme="minorHAnsi" w:cstheme="minorHAnsi"/>
          <w:sz w:val="22"/>
          <w:szCs w:val="22"/>
          <w:lang w:val="en-US"/>
        </w:rPr>
        <w:t xml:space="preserve"> descent from moving in</w:t>
      </w:r>
      <w:r w:rsidR="00622BAF" w:rsidRPr="0008432C">
        <w:rPr>
          <w:rFonts w:asciiTheme="minorHAnsi" w:hAnsiTheme="minorHAnsi" w:cstheme="minorHAnsi"/>
          <w:sz w:val="22"/>
          <w:szCs w:val="22"/>
          <w:lang w:val="en-US"/>
        </w:rPr>
        <w:t>.</w:t>
      </w:r>
    </w:p>
    <w:p w14:paraId="1AA16878" w14:textId="67CB23CF" w:rsidR="00622BAF" w:rsidRPr="0008432C" w:rsidRDefault="00622BAF" w:rsidP="00CB5A4C">
      <w:pPr>
        <w:pStyle w:val="maintext"/>
        <w:rPr>
          <w:rFonts w:asciiTheme="minorHAnsi" w:hAnsiTheme="minorHAnsi" w:cstheme="minorHAnsi"/>
          <w:sz w:val="22"/>
        </w:rPr>
      </w:pPr>
      <w:r w:rsidRPr="0008432C">
        <w:rPr>
          <w:rFonts w:asciiTheme="minorHAnsi" w:hAnsiTheme="minorHAnsi" w:cstheme="minorHAnsi"/>
          <w:sz w:val="22"/>
        </w:rPr>
        <w:lastRenderedPageBreak/>
        <w:t xml:space="preserve">The </w:t>
      </w:r>
      <w:r w:rsidR="00342A92" w:rsidRPr="0008432C">
        <w:rPr>
          <w:rFonts w:asciiTheme="minorHAnsi" w:hAnsiTheme="minorHAnsi" w:cstheme="minorHAnsi"/>
          <w:sz w:val="22"/>
        </w:rPr>
        <w:t>Government</w:t>
      </w:r>
      <w:r w:rsidRPr="0008432C">
        <w:rPr>
          <w:rFonts w:asciiTheme="minorHAnsi" w:hAnsiTheme="minorHAnsi" w:cstheme="minorHAnsi"/>
          <w:sz w:val="22"/>
        </w:rPr>
        <w:t xml:space="preserve"> </w:t>
      </w:r>
      <w:r w:rsidR="00BE16E9">
        <w:rPr>
          <w:rFonts w:asciiTheme="minorHAnsi" w:hAnsiTheme="minorHAnsi" w:cstheme="minorHAnsi"/>
          <w:sz w:val="22"/>
        </w:rPr>
        <w:t>estimat</w:t>
      </w:r>
      <w:r w:rsidRPr="0008432C">
        <w:rPr>
          <w:rFonts w:asciiTheme="minorHAnsi" w:hAnsiTheme="minorHAnsi" w:cstheme="minorHAnsi"/>
          <w:sz w:val="22"/>
        </w:rPr>
        <w:t xml:space="preserve">ed that the new </w:t>
      </w:r>
      <w:r w:rsidR="00B71775">
        <w:rPr>
          <w:rFonts w:asciiTheme="minorHAnsi" w:hAnsiTheme="minorHAnsi" w:cstheme="minorHAnsi"/>
          <w:sz w:val="22"/>
        </w:rPr>
        <w:t>“ghetto”</w:t>
      </w:r>
      <w:r w:rsidRPr="0008432C">
        <w:rPr>
          <w:rFonts w:asciiTheme="minorHAnsi" w:hAnsiTheme="minorHAnsi" w:cstheme="minorHAnsi"/>
          <w:sz w:val="22"/>
        </w:rPr>
        <w:t xml:space="preserve"> definition would apply to approximately 30 </w:t>
      </w:r>
      <w:r w:rsidR="00B71775">
        <w:rPr>
          <w:rFonts w:asciiTheme="minorHAnsi" w:hAnsiTheme="minorHAnsi" w:cstheme="minorHAnsi"/>
          <w:sz w:val="22"/>
        </w:rPr>
        <w:t>“ghetto”</w:t>
      </w:r>
      <w:r w:rsidRPr="0008432C">
        <w:rPr>
          <w:rFonts w:asciiTheme="minorHAnsi" w:hAnsiTheme="minorHAnsi" w:cstheme="minorHAnsi"/>
          <w:sz w:val="22"/>
        </w:rPr>
        <w:t xml:space="preserve"> areas, of which approximately half would be “tough ghetto</w:t>
      </w:r>
      <w:r w:rsidR="00B71775">
        <w:rPr>
          <w:rFonts w:asciiTheme="minorHAnsi" w:hAnsiTheme="minorHAnsi" w:cstheme="minorHAnsi"/>
          <w:sz w:val="22"/>
        </w:rPr>
        <w:t>”</w:t>
      </w:r>
      <w:r w:rsidRPr="0008432C">
        <w:rPr>
          <w:rFonts w:asciiTheme="minorHAnsi" w:hAnsiTheme="minorHAnsi" w:cstheme="minorHAnsi"/>
          <w:sz w:val="22"/>
        </w:rPr>
        <w:t xml:space="preserve"> areas according to 2017 data.  A new </w:t>
      </w:r>
      <w:r w:rsidR="00605CF4">
        <w:rPr>
          <w:rFonts w:asciiTheme="minorHAnsi" w:hAnsiTheme="minorHAnsi" w:cstheme="minorHAnsi"/>
          <w:sz w:val="22"/>
        </w:rPr>
        <w:t>“ghetto”</w:t>
      </w:r>
      <w:r w:rsidRPr="0008432C">
        <w:rPr>
          <w:rFonts w:asciiTheme="minorHAnsi" w:hAnsiTheme="minorHAnsi" w:cstheme="minorHAnsi"/>
          <w:sz w:val="22"/>
        </w:rPr>
        <w:t xml:space="preserve">list was published in December 2018, showing that 29 areas had been </w:t>
      </w:r>
      <w:r w:rsidR="00D9752C" w:rsidRPr="0008432C">
        <w:rPr>
          <w:rFonts w:asciiTheme="minorHAnsi" w:hAnsiTheme="minorHAnsi" w:cstheme="minorHAnsi"/>
          <w:sz w:val="22"/>
        </w:rPr>
        <w:t>catagorised as meeting</w:t>
      </w:r>
      <w:r w:rsidRPr="0008432C">
        <w:rPr>
          <w:rFonts w:asciiTheme="minorHAnsi" w:hAnsiTheme="minorHAnsi" w:cstheme="minorHAnsi"/>
          <w:sz w:val="22"/>
        </w:rPr>
        <w:t xml:space="preserve"> the new critera, 15 </w:t>
      </w:r>
      <w:r w:rsidR="00ED6745" w:rsidRPr="0008432C">
        <w:rPr>
          <w:rFonts w:asciiTheme="minorHAnsi" w:hAnsiTheme="minorHAnsi" w:cstheme="minorHAnsi"/>
          <w:sz w:val="22"/>
        </w:rPr>
        <w:t xml:space="preserve">being </w:t>
      </w:r>
      <w:r w:rsidRPr="0008432C">
        <w:rPr>
          <w:rFonts w:asciiTheme="minorHAnsi" w:hAnsiTheme="minorHAnsi" w:cstheme="minorHAnsi"/>
          <w:sz w:val="22"/>
        </w:rPr>
        <w:t>labelled “tough</w:t>
      </w:r>
      <w:r w:rsidR="00605CF4">
        <w:rPr>
          <w:rFonts w:asciiTheme="minorHAnsi" w:hAnsiTheme="minorHAnsi" w:cstheme="minorHAnsi"/>
          <w:sz w:val="22"/>
        </w:rPr>
        <w:t xml:space="preserve"> ghetto</w:t>
      </w:r>
      <w:r w:rsidRPr="0008432C">
        <w:rPr>
          <w:rFonts w:asciiTheme="minorHAnsi" w:hAnsiTheme="minorHAnsi" w:cstheme="minorHAnsi"/>
          <w:sz w:val="22"/>
        </w:rPr>
        <w:t>”.  An additional 43 areas were designated as “</w:t>
      </w:r>
      <w:r w:rsidR="00C21C50" w:rsidRPr="0008432C">
        <w:rPr>
          <w:rFonts w:asciiTheme="minorHAnsi" w:hAnsiTheme="minorHAnsi" w:cstheme="minorHAnsi"/>
          <w:sz w:val="22"/>
        </w:rPr>
        <w:t>vulnerable</w:t>
      </w:r>
      <w:r w:rsidRPr="0008432C">
        <w:rPr>
          <w:rFonts w:asciiTheme="minorHAnsi" w:hAnsiTheme="minorHAnsi" w:cstheme="minorHAnsi"/>
          <w:sz w:val="22"/>
        </w:rPr>
        <w:t>.”</w:t>
      </w:r>
      <w:r w:rsidR="00960A9E" w:rsidRPr="0008432C">
        <w:rPr>
          <w:rStyle w:val="Fodnotehenvisning"/>
          <w:rFonts w:asciiTheme="minorHAnsi" w:hAnsiTheme="minorHAnsi" w:cstheme="minorHAnsi"/>
          <w:sz w:val="22"/>
        </w:rPr>
        <w:footnoteReference w:id="18"/>
      </w:r>
    </w:p>
    <w:p w14:paraId="2FBA07CE" w14:textId="63687C50" w:rsidR="00622BAF" w:rsidRPr="0008432C" w:rsidRDefault="00622BAF" w:rsidP="00CB5A4C">
      <w:pPr>
        <w:pStyle w:val="Overskrift2"/>
      </w:pPr>
      <w:bookmarkStart w:id="14" w:name="_Toc18692383"/>
      <w:r w:rsidRPr="0008432C">
        <w:t>Changing housing types</w:t>
      </w:r>
      <w:r w:rsidR="00C21C50" w:rsidRPr="0008432C">
        <w:rPr>
          <w:b w:val="0"/>
          <w:szCs w:val="24"/>
        </w:rPr>
        <w:t xml:space="preserve"> </w:t>
      </w:r>
      <w:r w:rsidR="00C21C50" w:rsidRPr="0008432C">
        <w:rPr>
          <w:szCs w:val="24"/>
        </w:rPr>
        <w:t>– Article</w:t>
      </w:r>
      <w:r w:rsidR="00F46837" w:rsidRPr="0008432C">
        <w:t>s</w:t>
      </w:r>
      <w:r w:rsidR="00C21C50" w:rsidRPr="0008432C">
        <w:rPr>
          <w:szCs w:val="24"/>
        </w:rPr>
        <w:t xml:space="preserve"> 2 (2)</w:t>
      </w:r>
      <w:r w:rsidR="00DF6DB8">
        <w:t xml:space="preserve">, </w:t>
      </w:r>
      <w:r w:rsidR="00F46837" w:rsidRPr="0008432C">
        <w:t>11</w:t>
      </w:r>
      <w:r w:rsidR="00C81C00" w:rsidRPr="0008432C">
        <w:t xml:space="preserve"> </w:t>
      </w:r>
      <w:r w:rsidR="004F15B3" w:rsidRPr="0008432C">
        <w:t xml:space="preserve">(1) </w:t>
      </w:r>
      <w:r w:rsidR="00DF6DB8">
        <w:t xml:space="preserve">and 15 </w:t>
      </w:r>
      <w:r w:rsidR="00C81C00" w:rsidRPr="0008432C">
        <w:t>-</w:t>
      </w:r>
      <w:r w:rsidR="00C81C00" w:rsidRPr="0008432C">
        <w:rPr>
          <w:b w:val="0"/>
        </w:rPr>
        <w:t xml:space="preserve"> </w:t>
      </w:r>
      <w:r w:rsidR="0052210E" w:rsidRPr="0008432C">
        <w:t>The Danish Non-profit Housing Sector</w:t>
      </w:r>
      <w:bookmarkEnd w:id="14"/>
    </w:p>
    <w:p w14:paraId="7DF553A6" w14:textId="30B7D9BA" w:rsidR="00622BAF" w:rsidRPr="0008432C" w:rsidRDefault="00533A47" w:rsidP="00CB5A4C">
      <w:pPr>
        <w:spacing w:after="120"/>
        <w:rPr>
          <w:rFonts w:asciiTheme="minorHAnsi" w:hAnsiTheme="minorHAnsi" w:cstheme="minorHAnsi"/>
          <w:sz w:val="22"/>
          <w:szCs w:val="22"/>
        </w:rPr>
      </w:pPr>
      <w:r w:rsidRPr="0008432C">
        <w:rPr>
          <w:rFonts w:asciiTheme="minorHAnsi" w:hAnsiTheme="minorHAnsi" w:cstheme="minorHAnsi"/>
          <w:i/>
          <w:sz w:val="22"/>
          <w:szCs w:val="22"/>
        </w:rPr>
        <w:t>Non-profit</w:t>
      </w:r>
      <w:r w:rsidR="00622BAF" w:rsidRPr="0008432C">
        <w:rPr>
          <w:rFonts w:asciiTheme="minorHAnsi" w:hAnsiTheme="minorHAnsi" w:cstheme="minorHAnsi"/>
          <w:i/>
          <w:sz w:val="22"/>
          <w:szCs w:val="22"/>
        </w:rPr>
        <w:t xml:space="preserve"> housing</w:t>
      </w:r>
      <w:r w:rsidR="00622BAF" w:rsidRPr="0008432C">
        <w:rPr>
          <w:rFonts w:asciiTheme="minorHAnsi" w:hAnsiTheme="minorHAnsi" w:cstheme="minorHAnsi"/>
          <w:sz w:val="22"/>
          <w:szCs w:val="22"/>
        </w:rPr>
        <w:t xml:space="preserve"> in Denmark is run by </w:t>
      </w:r>
      <w:r w:rsidR="000324F9" w:rsidRPr="0008432C">
        <w:rPr>
          <w:rFonts w:asciiTheme="minorHAnsi" w:hAnsiTheme="minorHAnsi" w:cstheme="minorHAnsi"/>
          <w:sz w:val="22"/>
          <w:szCs w:val="22"/>
        </w:rPr>
        <w:t xml:space="preserve">non-profit </w:t>
      </w:r>
      <w:r w:rsidR="00622BAF" w:rsidRPr="0008432C">
        <w:rPr>
          <w:rFonts w:asciiTheme="minorHAnsi" w:hAnsiTheme="minorHAnsi" w:cstheme="minorHAnsi"/>
          <w:sz w:val="22"/>
          <w:szCs w:val="22"/>
        </w:rPr>
        <w:t>housing associations</w:t>
      </w:r>
      <w:r w:rsidR="00456208" w:rsidRPr="0008432C">
        <w:rPr>
          <w:rFonts w:asciiTheme="minorHAnsi" w:hAnsiTheme="minorHAnsi" w:cstheme="minorHAnsi"/>
          <w:sz w:val="22"/>
          <w:szCs w:val="22"/>
        </w:rPr>
        <w:t xml:space="preserve"> </w:t>
      </w:r>
      <w:r w:rsidR="00622BAF" w:rsidRPr="0008432C">
        <w:rPr>
          <w:rFonts w:asciiTheme="minorHAnsi" w:hAnsiTheme="minorHAnsi" w:cstheme="minorHAnsi"/>
          <w:sz w:val="22"/>
          <w:szCs w:val="22"/>
        </w:rPr>
        <w:t xml:space="preserve">and not owned by the State. The </w:t>
      </w:r>
      <w:r w:rsidR="00456208" w:rsidRPr="0008432C">
        <w:rPr>
          <w:rFonts w:asciiTheme="minorHAnsi" w:hAnsiTheme="minorHAnsi" w:cstheme="minorHAnsi"/>
          <w:sz w:val="22"/>
          <w:szCs w:val="22"/>
        </w:rPr>
        <w:t xml:space="preserve">housing </w:t>
      </w:r>
      <w:r w:rsidR="00622BAF" w:rsidRPr="0008432C">
        <w:rPr>
          <w:rFonts w:asciiTheme="minorHAnsi" w:hAnsiTheme="minorHAnsi" w:cstheme="minorHAnsi"/>
          <w:sz w:val="22"/>
          <w:szCs w:val="22"/>
        </w:rPr>
        <w:t xml:space="preserve">associations may receive financial aid from the State but are self-governing and independent. The </w:t>
      </w:r>
      <w:r w:rsidR="000324F9" w:rsidRPr="0008432C">
        <w:rPr>
          <w:rFonts w:asciiTheme="minorHAnsi" w:hAnsiTheme="minorHAnsi" w:cstheme="minorHAnsi"/>
          <w:sz w:val="22"/>
          <w:szCs w:val="22"/>
        </w:rPr>
        <w:t>non-profit housing associations</w:t>
      </w:r>
      <w:r w:rsidR="008835D0" w:rsidRPr="0008432C">
        <w:rPr>
          <w:rFonts w:asciiTheme="minorHAnsi" w:hAnsiTheme="minorHAnsi" w:cstheme="minorHAnsi"/>
          <w:sz w:val="22"/>
          <w:szCs w:val="22"/>
        </w:rPr>
        <w:t xml:space="preserve"> </w:t>
      </w:r>
      <w:r w:rsidR="00622BAF" w:rsidRPr="0008432C">
        <w:rPr>
          <w:rFonts w:asciiTheme="minorHAnsi" w:hAnsiTheme="minorHAnsi" w:cstheme="minorHAnsi"/>
          <w:sz w:val="22"/>
          <w:szCs w:val="22"/>
        </w:rPr>
        <w:t>and their branches are democratically governed by the tenants</w:t>
      </w:r>
      <w:r w:rsidR="00456208" w:rsidRPr="0008432C">
        <w:rPr>
          <w:rFonts w:asciiTheme="minorHAnsi" w:hAnsiTheme="minorHAnsi" w:cstheme="minorHAnsi"/>
          <w:sz w:val="22"/>
          <w:szCs w:val="22"/>
        </w:rPr>
        <w:t xml:space="preserve"> collectively</w:t>
      </w:r>
      <w:r w:rsidR="00622BAF" w:rsidRPr="0008432C">
        <w:rPr>
          <w:rFonts w:asciiTheme="minorHAnsi" w:hAnsiTheme="minorHAnsi" w:cstheme="minorHAnsi"/>
          <w:sz w:val="22"/>
          <w:szCs w:val="22"/>
        </w:rPr>
        <w:t xml:space="preserve">.  Renovations and new housing development are funded through the National Building Foundation, to which all </w:t>
      </w:r>
      <w:r w:rsidRPr="0008432C">
        <w:rPr>
          <w:rFonts w:asciiTheme="minorHAnsi" w:hAnsiTheme="minorHAnsi" w:cstheme="minorHAnsi"/>
          <w:sz w:val="22"/>
          <w:szCs w:val="22"/>
        </w:rPr>
        <w:t>non-profit</w:t>
      </w:r>
      <w:r w:rsidR="00622BAF" w:rsidRPr="0008432C">
        <w:rPr>
          <w:rFonts w:asciiTheme="minorHAnsi" w:hAnsiTheme="minorHAnsi" w:cstheme="minorHAnsi"/>
          <w:sz w:val="22"/>
          <w:szCs w:val="22"/>
        </w:rPr>
        <w:t xml:space="preserve"> housing tenants pay a share of their rent.  </w:t>
      </w:r>
    </w:p>
    <w:p w14:paraId="35A5BA84" w14:textId="7DE33B6C" w:rsidR="00622BAF" w:rsidRPr="0008432C" w:rsidRDefault="00622BAF" w:rsidP="00CB5A4C">
      <w:pPr>
        <w:spacing w:after="120"/>
        <w:rPr>
          <w:rFonts w:asciiTheme="minorHAnsi" w:hAnsiTheme="minorHAnsi" w:cstheme="minorHAnsi"/>
          <w:b/>
          <w:i/>
          <w:sz w:val="22"/>
        </w:rPr>
      </w:pPr>
      <w:r w:rsidRPr="0008432C">
        <w:rPr>
          <w:rFonts w:asciiTheme="minorHAnsi" w:hAnsiTheme="minorHAnsi" w:cstheme="minorHAnsi"/>
          <w:sz w:val="22"/>
          <w:szCs w:val="22"/>
        </w:rPr>
        <w:t xml:space="preserve">The </w:t>
      </w:r>
      <w:r w:rsidR="00342A92" w:rsidRPr="0008432C">
        <w:rPr>
          <w:rFonts w:asciiTheme="minorHAnsi" w:hAnsiTheme="minorHAnsi" w:cstheme="minorHAnsi"/>
          <w:sz w:val="22"/>
          <w:szCs w:val="22"/>
        </w:rPr>
        <w:t>Government</w:t>
      </w:r>
      <w:r w:rsidRPr="0008432C">
        <w:rPr>
          <w:rFonts w:asciiTheme="minorHAnsi" w:hAnsiTheme="minorHAnsi" w:cstheme="minorHAnsi"/>
          <w:sz w:val="22"/>
          <w:szCs w:val="22"/>
        </w:rPr>
        <w:t xml:space="preserve"> makes it clear that a benchmark of success</w:t>
      </w:r>
      <w:r w:rsidR="005346F1" w:rsidRPr="0008432C">
        <w:rPr>
          <w:rFonts w:asciiTheme="minorHAnsi" w:hAnsiTheme="minorHAnsi" w:cstheme="minorHAnsi"/>
          <w:sz w:val="22"/>
          <w:szCs w:val="22"/>
        </w:rPr>
        <w:t xml:space="preserve"> under the Ghetto Package</w:t>
      </w:r>
      <w:r w:rsidRPr="0008432C">
        <w:rPr>
          <w:rFonts w:asciiTheme="minorHAnsi" w:hAnsiTheme="minorHAnsi" w:cstheme="minorHAnsi"/>
          <w:sz w:val="22"/>
          <w:szCs w:val="22"/>
        </w:rPr>
        <w:t xml:space="preserve"> is a reduction of </w:t>
      </w:r>
      <w:r w:rsidR="00533A47" w:rsidRPr="0008432C">
        <w:rPr>
          <w:rFonts w:asciiTheme="minorHAnsi" w:hAnsiTheme="minorHAnsi" w:cstheme="minorHAnsi"/>
          <w:sz w:val="22"/>
          <w:szCs w:val="22"/>
        </w:rPr>
        <w:t>non-profit</w:t>
      </w:r>
      <w:r w:rsidRPr="0008432C">
        <w:rPr>
          <w:rFonts w:asciiTheme="minorHAnsi" w:hAnsiTheme="minorHAnsi" w:cstheme="minorHAnsi"/>
          <w:sz w:val="22"/>
          <w:szCs w:val="22"/>
        </w:rPr>
        <w:t xml:space="preserve"> housing in </w:t>
      </w:r>
      <w:r w:rsidR="00605CF4">
        <w:rPr>
          <w:rFonts w:asciiTheme="minorHAnsi" w:hAnsiTheme="minorHAnsi" w:cstheme="minorHAnsi"/>
          <w:sz w:val="22"/>
          <w:szCs w:val="22"/>
        </w:rPr>
        <w:t>“</w:t>
      </w:r>
      <w:r w:rsidRPr="0008432C">
        <w:rPr>
          <w:rFonts w:asciiTheme="minorHAnsi" w:hAnsiTheme="minorHAnsi" w:cstheme="minorHAnsi"/>
          <w:sz w:val="22"/>
          <w:szCs w:val="22"/>
        </w:rPr>
        <w:t>ghetto</w:t>
      </w:r>
      <w:r w:rsidR="00605CF4">
        <w:rPr>
          <w:rFonts w:asciiTheme="minorHAnsi" w:hAnsiTheme="minorHAnsi" w:cstheme="minorHAnsi"/>
          <w:sz w:val="22"/>
          <w:szCs w:val="22"/>
        </w:rPr>
        <w:t>s”</w:t>
      </w:r>
      <w:r w:rsidR="00087606" w:rsidRPr="0008432C">
        <w:rPr>
          <w:rFonts w:asciiTheme="minorHAnsi" w:hAnsiTheme="minorHAnsi" w:cstheme="minorHAnsi"/>
          <w:sz w:val="22"/>
          <w:szCs w:val="22"/>
        </w:rPr>
        <w:t xml:space="preserve"> and vulnerable</w:t>
      </w:r>
      <w:r w:rsidRPr="0008432C">
        <w:rPr>
          <w:rFonts w:asciiTheme="minorHAnsi" w:hAnsiTheme="minorHAnsi" w:cstheme="minorHAnsi"/>
          <w:sz w:val="22"/>
          <w:szCs w:val="22"/>
        </w:rPr>
        <w:t xml:space="preserve"> areas.</w:t>
      </w:r>
      <w:r w:rsidR="00087606" w:rsidRPr="0008432C">
        <w:rPr>
          <w:rStyle w:val="Fodnotehenvisning"/>
          <w:rFonts w:asciiTheme="minorHAnsi" w:hAnsiTheme="minorHAnsi" w:cstheme="minorHAnsi"/>
          <w:sz w:val="22"/>
          <w:szCs w:val="22"/>
        </w:rPr>
        <w:footnoteReference w:id="19"/>
      </w:r>
      <w:r w:rsidRPr="0008432C">
        <w:rPr>
          <w:rFonts w:asciiTheme="minorHAnsi" w:hAnsiTheme="minorHAnsi" w:cstheme="minorHAnsi"/>
          <w:sz w:val="22"/>
          <w:szCs w:val="22"/>
        </w:rPr>
        <w:t xml:space="preserve">  More specifically, a development plan must be made for all “tough ghetto” areas with the aim of reducing the </w:t>
      </w:r>
      <w:r w:rsidR="00533A47" w:rsidRPr="0008432C">
        <w:rPr>
          <w:rFonts w:asciiTheme="minorHAnsi" w:hAnsiTheme="minorHAnsi" w:cstheme="minorHAnsi"/>
          <w:sz w:val="22"/>
          <w:szCs w:val="22"/>
        </w:rPr>
        <w:t>non-profit</w:t>
      </w:r>
      <w:r w:rsidRPr="0008432C">
        <w:rPr>
          <w:rFonts w:asciiTheme="minorHAnsi" w:hAnsiTheme="minorHAnsi" w:cstheme="minorHAnsi"/>
          <w:sz w:val="22"/>
          <w:szCs w:val="22"/>
        </w:rPr>
        <w:t xml:space="preserve"> family housing to a maximum of 40% of such areas by 2030.</w:t>
      </w:r>
      <w:r w:rsidR="00087606" w:rsidRPr="0008432C">
        <w:rPr>
          <w:rStyle w:val="Fodnotehenvisning"/>
          <w:rFonts w:asciiTheme="minorHAnsi" w:hAnsiTheme="minorHAnsi" w:cstheme="minorHAnsi"/>
          <w:sz w:val="22"/>
          <w:szCs w:val="22"/>
        </w:rPr>
        <w:footnoteReference w:id="20"/>
      </w:r>
      <w:r w:rsidRPr="0008432C">
        <w:rPr>
          <w:rFonts w:asciiTheme="minorHAnsi" w:hAnsiTheme="minorHAnsi" w:cstheme="minorHAnsi"/>
          <w:sz w:val="22"/>
          <w:szCs w:val="22"/>
        </w:rPr>
        <w:t xml:space="preserve">  This can include plans for divesting</w:t>
      </w:r>
      <w:r w:rsidR="001F61FD" w:rsidRPr="0008432C">
        <w:rPr>
          <w:rFonts w:asciiTheme="minorHAnsi" w:hAnsiTheme="minorHAnsi" w:cstheme="minorHAnsi"/>
          <w:sz w:val="22"/>
          <w:szCs w:val="22"/>
        </w:rPr>
        <w:t xml:space="preserve"> of</w:t>
      </w:r>
      <w:r w:rsidRPr="0008432C">
        <w:rPr>
          <w:rFonts w:asciiTheme="minorHAnsi" w:hAnsiTheme="minorHAnsi" w:cstheme="minorHAnsi"/>
          <w:sz w:val="22"/>
          <w:szCs w:val="22"/>
        </w:rPr>
        <w:t xml:space="preserve"> or demolishing dwellings</w:t>
      </w:r>
      <w:r w:rsidR="008835D0" w:rsidRPr="0008432C">
        <w:rPr>
          <w:rFonts w:asciiTheme="minorHAnsi" w:hAnsiTheme="minorHAnsi" w:cstheme="minorHAnsi"/>
          <w:sz w:val="22"/>
          <w:szCs w:val="22"/>
        </w:rPr>
        <w:t xml:space="preserve"> of good quality.</w:t>
      </w:r>
    </w:p>
    <w:p w14:paraId="0B34DD41" w14:textId="1693E63E" w:rsidR="00622BAF" w:rsidRPr="0008432C" w:rsidRDefault="00622BAF" w:rsidP="00CB5A4C">
      <w:pPr>
        <w:spacing w:after="120"/>
        <w:rPr>
          <w:rFonts w:asciiTheme="minorHAnsi" w:hAnsiTheme="minorHAnsi" w:cstheme="minorHAnsi"/>
          <w:b/>
          <w:i/>
        </w:rPr>
      </w:pPr>
      <w:r w:rsidRPr="0008432C">
        <w:rPr>
          <w:rFonts w:asciiTheme="minorHAnsi" w:hAnsiTheme="minorHAnsi" w:cstheme="minorHAnsi"/>
          <w:sz w:val="22"/>
          <w:szCs w:val="22"/>
        </w:rPr>
        <w:t xml:space="preserve">The </w:t>
      </w:r>
      <w:r w:rsidR="00342A92" w:rsidRPr="0008432C">
        <w:rPr>
          <w:rFonts w:asciiTheme="minorHAnsi" w:hAnsiTheme="minorHAnsi" w:cstheme="minorHAnsi"/>
          <w:sz w:val="22"/>
          <w:szCs w:val="22"/>
        </w:rPr>
        <w:t>Government</w:t>
      </w:r>
      <w:r w:rsidRPr="0008432C">
        <w:rPr>
          <w:rFonts w:asciiTheme="minorHAnsi" w:hAnsiTheme="minorHAnsi" w:cstheme="minorHAnsi"/>
          <w:sz w:val="22"/>
          <w:szCs w:val="22"/>
        </w:rPr>
        <w:t xml:space="preserve">’s intention </w:t>
      </w:r>
      <w:r w:rsidR="003B76A6" w:rsidRPr="0008432C">
        <w:rPr>
          <w:rFonts w:asciiTheme="minorHAnsi" w:hAnsiTheme="minorHAnsi" w:cstheme="minorHAnsi"/>
          <w:sz w:val="22"/>
          <w:szCs w:val="22"/>
        </w:rPr>
        <w:t>is again indicated in</w:t>
      </w:r>
      <w:r w:rsidRPr="0008432C">
        <w:rPr>
          <w:rFonts w:asciiTheme="minorHAnsi" w:hAnsiTheme="minorHAnsi" w:cstheme="minorHAnsi"/>
          <w:sz w:val="22"/>
          <w:szCs w:val="22"/>
        </w:rPr>
        <w:t xml:space="preserve"> the explanatory notes to the Bill</w:t>
      </w:r>
      <w:r w:rsidR="00AF6069" w:rsidRPr="0008432C">
        <w:rPr>
          <w:rFonts w:asciiTheme="minorHAnsi" w:hAnsiTheme="minorHAnsi" w:cstheme="minorHAnsi"/>
          <w:sz w:val="22"/>
          <w:szCs w:val="22"/>
        </w:rPr>
        <w:t>:</w:t>
      </w:r>
      <w:r w:rsidRPr="0008432C">
        <w:rPr>
          <w:rFonts w:asciiTheme="minorHAnsi" w:hAnsiTheme="minorHAnsi" w:cstheme="minorHAnsi"/>
          <w:sz w:val="22"/>
          <w:szCs w:val="22"/>
        </w:rPr>
        <w:t xml:space="preserve">  In the notes to the provisions regarding housing </w:t>
      </w:r>
      <w:r w:rsidR="004A046C" w:rsidRPr="0008432C">
        <w:rPr>
          <w:rFonts w:asciiTheme="minorHAnsi" w:hAnsiTheme="minorHAnsi" w:cstheme="minorHAnsi"/>
          <w:sz w:val="22"/>
          <w:szCs w:val="22"/>
        </w:rPr>
        <w:t xml:space="preserve">allocation </w:t>
      </w:r>
      <w:r w:rsidRPr="0008432C">
        <w:rPr>
          <w:rFonts w:asciiTheme="minorHAnsi" w:hAnsiTheme="minorHAnsi" w:cstheme="minorHAnsi"/>
          <w:sz w:val="22"/>
          <w:szCs w:val="22"/>
        </w:rPr>
        <w:t>(below), it is stated that</w:t>
      </w:r>
      <w:r w:rsidRPr="0008432C">
        <w:rPr>
          <w:rFonts w:asciiTheme="minorHAnsi" w:hAnsiTheme="minorHAnsi" w:cstheme="minorHAnsi"/>
        </w:rPr>
        <w:t>:</w:t>
      </w:r>
      <w:r w:rsidR="003B76A6" w:rsidRPr="0008432C">
        <w:rPr>
          <w:rStyle w:val="Fodnotehenvisning"/>
          <w:rFonts w:asciiTheme="minorHAnsi" w:hAnsiTheme="minorHAnsi" w:cstheme="minorHAnsi"/>
        </w:rPr>
        <w:footnoteReference w:id="21"/>
      </w:r>
    </w:p>
    <w:tbl>
      <w:tblPr>
        <w:tblStyle w:val="Tabel-Gitter"/>
        <w:tblW w:w="0" w:type="auto"/>
        <w:tblInd w:w="144" w:type="dxa"/>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shd w:val="clear" w:color="auto" w:fill="E7E6E6" w:themeFill="background2"/>
        <w:tblLook w:val="04A0" w:firstRow="1" w:lastRow="0" w:firstColumn="1" w:lastColumn="0" w:noHBand="0" w:noVBand="1"/>
      </w:tblPr>
      <w:tblGrid>
        <w:gridCol w:w="7906"/>
      </w:tblGrid>
      <w:tr w:rsidR="00622BAF" w:rsidRPr="0008432C" w14:paraId="2DF9CDFA" w14:textId="77777777" w:rsidTr="004261E3">
        <w:tc>
          <w:tcPr>
            <w:tcW w:w="7906" w:type="dxa"/>
            <w:shd w:val="clear" w:color="auto" w:fill="E7E6E6" w:themeFill="background2"/>
            <w:tcMar>
              <w:top w:w="115" w:type="dxa"/>
              <w:left w:w="115" w:type="dxa"/>
              <w:bottom w:w="115" w:type="dxa"/>
              <w:right w:w="115" w:type="dxa"/>
            </w:tcMar>
          </w:tcPr>
          <w:p w14:paraId="7B6EAFA1" w14:textId="4EB4E097" w:rsidR="00622BAF" w:rsidRPr="0008432C" w:rsidRDefault="00533A47" w:rsidP="00CB5A4C">
            <w:pPr>
              <w:pStyle w:val="boxheader"/>
              <w:spacing w:before="0" w:after="120" w:line="240" w:lineRule="auto"/>
              <w:rPr>
                <w:rFonts w:asciiTheme="minorHAnsi" w:hAnsiTheme="minorHAnsi" w:cstheme="minorHAnsi"/>
                <w:color w:val="auto"/>
                <w:sz w:val="22"/>
              </w:rPr>
            </w:pPr>
            <w:r w:rsidRPr="0008432C">
              <w:rPr>
                <w:rFonts w:asciiTheme="minorHAnsi" w:hAnsiTheme="minorHAnsi" w:cstheme="minorHAnsi"/>
                <w:color w:val="auto"/>
                <w:sz w:val="22"/>
              </w:rPr>
              <w:t>Non-profit</w:t>
            </w:r>
            <w:r w:rsidR="00622BAF" w:rsidRPr="0008432C">
              <w:rPr>
                <w:rFonts w:asciiTheme="minorHAnsi" w:hAnsiTheme="minorHAnsi" w:cstheme="minorHAnsi"/>
                <w:color w:val="auto"/>
                <w:sz w:val="22"/>
              </w:rPr>
              <w:t xml:space="preserve"> housing – explanatory notes</w:t>
            </w:r>
          </w:p>
          <w:p w14:paraId="6054BD94" w14:textId="29F5A6C6" w:rsidR="00622BAF" w:rsidRPr="0008432C" w:rsidRDefault="00622BAF" w:rsidP="00CB5A4C">
            <w:pPr>
              <w:pStyle w:val="boxnobulletsintext"/>
              <w:spacing w:after="120" w:line="240" w:lineRule="auto"/>
              <w:rPr>
                <w:rFonts w:asciiTheme="minorHAnsi" w:hAnsiTheme="minorHAnsi" w:cstheme="minorHAnsi"/>
                <w:color w:val="auto"/>
                <w:sz w:val="22"/>
              </w:rPr>
            </w:pPr>
            <w:r w:rsidRPr="0008432C">
              <w:rPr>
                <w:rFonts w:asciiTheme="minorHAnsi" w:hAnsiTheme="minorHAnsi" w:cstheme="minorHAnsi"/>
                <w:color w:val="auto"/>
                <w:sz w:val="22"/>
              </w:rPr>
              <w:t>“</w:t>
            </w:r>
            <w:r w:rsidRPr="0008432C">
              <w:rPr>
                <w:rFonts w:asciiTheme="minorHAnsi" w:hAnsiTheme="minorHAnsi" w:cstheme="minorHAnsi"/>
                <w:i/>
                <w:color w:val="auto"/>
                <w:sz w:val="22"/>
              </w:rPr>
              <w:t xml:space="preserve">Residents in the </w:t>
            </w:r>
            <w:r w:rsidR="00533A47" w:rsidRPr="0008432C">
              <w:rPr>
                <w:rFonts w:asciiTheme="minorHAnsi" w:hAnsiTheme="minorHAnsi" w:cstheme="minorHAnsi"/>
                <w:i/>
                <w:color w:val="auto"/>
                <w:sz w:val="22"/>
              </w:rPr>
              <w:t>non-profit</w:t>
            </w:r>
            <w:r w:rsidRPr="0008432C">
              <w:rPr>
                <w:rFonts w:asciiTheme="minorHAnsi" w:hAnsiTheme="minorHAnsi" w:cstheme="minorHAnsi"/>
                <w:i/>
                <w:color w:val="auto"/>
                <w:sz w:val="22"/>
              </w:rPr>
              <w:t xml:space="preserve"> housing sector differ significantly from residents in the general housing market by… having more than 20% residents </w:t>
            </w:r>
            <w:r w:rsidR="008835D0" w:rsidRPr="0008432C">
              <w:rPr>
                <w:rFonts w:asciiTheme="minorHAnsi" w:hAnsiTheme="minorHAnsi" w:cstheme="minorHAnsi"/>
                <w:i/>
                <w:color w:val="auto"/>
                <w:sz w:val="22"/>
              </w:rPr>
              <w:t>of</w:t>
            </w:r>
            <w:r w:rsidRPr="0008432C">
              <w:rPr>
                <w:rFonts w:asciiTheme="minorHAnsi" w:hAnsiTheme="minorHAnsi" w:cstheme="minorHAnsi"/>
                <w:i/>
                <w:color w:val="auto"/>
                <w:sz w:val="22"/>
              </w:rPr>
              <w:t xml:space="preserve"> </w:t>
            </w:r>
            <w:r w:rsidR="00B71775">
              <w:rPr>
                <w:rFonts w:asciiTheme="minorHAnsi" w:hAnsiTheme="minorHAnsi" w:cstheme="minorHAnsi"/>
                <w:i/>
                <w:color w:val="auto"/>
                <w:sz w:val="22"/>
              </w:rPr>
              <w:t>“non-Western”</w:t>
            </w:r>
            <w:r w:rsidRPr="0008432C">
              <w:rPr>
                <w:rFonts w:asciiTheme="minorHAnsi" w:hAnsiTheme="minorHAnsi" w:cstheme="minorHAnsi"/>
                <w:i/>
                <w:color w:val="auto"/>
                <w:sz w:val="22"/>
              </w:rPr>
              <w:t xml:space="preserve"> background. That means that slightly more than half of all immigrants and descendants from </w:t>
            </w:r>
            <w:r w:rsidR="00B71775">
              <w:rPr>
                <w:rFonts w:asciiTheme="minorHAnsi" w:hAnsiTheme="minorHAnsi" w:cstheme="minorHAnsi"/>
                <w:i/>
                <w:color w:val="auto"/>
                <w:sz w:val="22"/>
              </w:rPr>
              <w:t>“non-Western”</w:t>
            </w:r>
            <w:r w:rsidRPr="0008432C">
              <w:rPr>
                <w:rFonts w:asciiTheme="minorHAnsi" w:hAnsiTheme="minorHAnsi" w:cstheme="minorHAnsi"/>
                <w:i/>
                <w:color w:val="auto"/>
                <w:sz w:val="22"/>
              </w:rPr>
              <w:t xml:space="preserve"> countries live in the </w:t>
            </w:r>
            <w:r w:rsidR="00533A47" w:rsidRPr="0008432C">
              <w:rPr>
                <w:rFonts w:asciiTheme="minorHAnsi" w:hAnsiTheme="minorHAnsi" w:cstheme="minorHAnsi"/>
                <w:i/>
                <w:color w:val="auto"/>
                <w:sz w:val="22"/>
              </w:rPr>
              <w:t>non-profit</w:t>
            </w:r>
            <w:r w:rsidRPr="0008432C">
              <w:rPr>
                <w:rFonts w:asciiTheme="minorHAnsi" w:hAnsiTheme="minorHAnsi" w:cstheme="minorHAnsi"/>
                <w:i/>
                <w:color w:val="auto"/>
                <w:sz w:val="22"/>
              </w:rPr>
              <w:t xml:space="preserve"> housing sector. It is necessary to change the resident composition in the </w:t>
            </w:r>
            <w:r w:rsidR="00202FFC" w:rsidRPr="0008432C">
              <w:rPr>
                <w:rFonts w:asciiTheme="minorHAnsi" w:hAnsiTheme="minorHAnsi" w:cstheme="minorHAnsi"/>
                <w:i/>
                <w:color w:val="auto"/>
                <w:sz w:val="22"/>
              </w:rPr>
              <w:t>vulnerable</w:t>
            </w:r>
            <w:r w:rsidR="00F46837" w:rsidRPr="0008432C">
              <w:rPr>
                <w:rFonts w:asciiTheme="minorHAnsi" w:hAnsiTheme="minorHAnsi" w:cstheme="minorHAnsi"/>
                <w:i/>
                <w:color w:val="auto"/>
                <w:sz w:val="22"/>
              </w:rPr>
              <w:t xml:space="preserve"> </w:t>
            </w:r>
            <w:r w:rsidRPr="0008432C">
              <w:rPr>
                <w:rFonts w:asciiTheme="minorHAnsi" w:hAnsiTheme="minorHAnsi" w:cstheme="minorHAnsi"/>
                <w:i/>
                <w:color w:val="auto"/>
                <w:sz w:val="22"/>
              </w:rPr>
              <w:t xml:space="preserve">housing estates… [I]t is here in particular that many residents – often immigrants from </w:t>
            </w:r>
            <w:r w:rsidR="00B71775">
              <w:rPr>
                <w:rFonts w:asciiTheme="minorHAnsi" w:hAnsiTheme="minorHAnsi" w:cstheme="minorHAnsi"/>
                <w:i/>
                <w:color w:val="auto"/>
                <w:sz w:val="22"/>
              </w:rPr>
              <w:t>“non-Western”</w:t>
            </w:r>
            <w:r w:rsidRPr="0008432C">
              <w:rPr>
                <w:rFonts w:asciiTheme="minorHAnsi" w:hAnsiTheme="minorHAnsi" w:cstheme="minorHAnsi"/>
                <w:i/>
                <w:color w:val="auto"/>
                <w:sz w:val="22"/>
              </w:rPr>
              <w:t xml:space="preserve"> countries and descendants of immigrants – live in isolated enclaves and do not adapt to Danish norms and values to a sufficient extent</w:t>
            </w:r>
            <w:r w:rsidRPr="0008432C">
              <w:rPr>
                <w:rFonts w:asciiTheme="minorHAnsi" w:hAnsiTheme="minorHAnsi" w:cstheme="minorHAnsi"/>
                <w:color w:val="auto"/>
                <w:sz w:val="22"/>
              </w:rPr>
              <w:t>.</w:t>
            </w:r>
            <w:r w:rsidR="00753D76" w:rsidRPr="0008432C">
              <w:rPr>
                <w:rFonts w:asciiTheme="minorHAnsi" w:hAnsiTheme="minorHAnsi" w:cstheme="minorHAnsi"/>
                <w:color w:val="auto"/>
                <w:sz w:val="22"/>
              </w:rPr>
              <w:t>”</w:t>
            </w:r>
          </w:p>
        </w:tc>
      </w:tr>
    </w:tbl>
    <w:p w14:paraId="02B29201" w14:textId="77777777" w:rsidR="00B57F7F" w:rsidRPr="0008432C" w:rsidRDefault="00B57F7F">
      <w:pPr>
        <w:rPr>
          <w:lang w:val="en-US"/>
        </w:rPr>
      </w:pPr>
    </w:p>
    <w:p w14:paraId="5222188B" w14:textId="5931CDF0" w:rsidR="001F496D" w:rsidRPr="0008432C" w:rsidRDefault="00B57F7F" w:rsidP="003102C6">
      <w:pPr>
        <w:spacing w:after="120"/>
        <w:rPr>
          <w:rFonts w:asciiTheme="minorHAnsi" w:hAnsiTheme="minorHAnsi" w:cstheme="minorHAnsi"/>
          <w:sz w:val="22"/>
          <w:szCs w:val="22"/>
        </w:rPr>
      </w:pPr>
      <w:r w:rsidRPr="0008432C">
        <w:rPr>
          <w:rFonts w:asciiTheme="minorHAnsi" w:hAnsiTheme="minorHAnsi" w:cstheme="minorHAnsi"/>
          <w:sz w:val="22"/>
          <w:szCs w:val="22"/>
        </w:rPr>
        <w:t xml:space="preserve">As required by the Ghetto Package, non-profit housing associations in all </w:t>
      </w:r>
      <w:r w:rsidR="0018409B" w:rsidRPr="0008432C">
        <w:rPr>
          <w:rFonts w:asciiTheme="minorHAnsi" w:hAnsiTheme="minorHAnsi" w:cstheme="minorHAnsi"/>
          <w:sz w:val="22"/>
          <w:szCs w:val="22"/>
        </w:rPr>
        <w:t>“</w:t>
      </w:r>
      <w:r w:rsidRPr="0008432C">
        <w:rPr>
          <w:rFonts w:asciiTheme="minorHAnsi" w:hAnsiTheme="minorHAnsi" w:cstheme="minorHAnsi"/>
          <w:sz w:val="22"/>
          <w:szCs w:val="22"/>
        </w:rPr>
        <w:t>tough ghetto</w:t>
      </w:r>
      <w:r w:rsidR="0018409B" w:rsidRPr="0008432C">
        <w:rPr>
          <w:rFonts w:asciiTheme="minorHAnsi" w:hAnsiTheme="minorHAnsi" w:cstheme="minorHAnsi"/>
          <w:sz w:val="22"/>
          <w:szCs w:val="22"/>
        </w:rPr>
        <w:t>”</w:t>
      </w:r>
      <w:r w:rsidRPr="0008432C">
        <w:rPr>
          <w:rFonts w:asciiTheme="minorHAnsi" w:hAnsiTheme="minorHAnsi" w:cstheme="minorHAnsi"/>
          <w:sz w:val="22"/>
          <w:szCs w:val="22"/>
        </w:rPr>
        <w:t xml:space="preserve"> areas in Denmark submitted plans by June 2019 setting out their intentions to reduce non-profit family housing to 40%.  Mass evictions are imminent, including 250 </w:t>
      </w:r>
      <w:r w:rsidR="001F61FD" w:rsidRPr="0008432C">
        <w:rPr>
          <w:rFonts w:asciiTheme="minorHAnsi" w:hAnsiTheme="minorHAnsi" w:cstheme="minorHAnsi"/>
          <w:sz w:val="22"/>
          <w:szCs w:val="22"/>
        </w:rPr>
        <w:t xml:space="preserve">flats </w:t>
      </w:r>
      <w:r w:rsidRPr="0008432C">
        <w:rPr>
          <w:rFonts w:asciiTheme="minorHAnsi" w:hAnsiTheme="minorHAnsi" w:cstheme="minorHAnsi"/>
          <w:sz w:val="22"/>
          <w:szCs w:val="22"/>
        </w:rPr>
        <w:t>earmarked for sale in Mjølnerparken, Copenhagen</w:t>
      </w:r>
      <w:r w:rsidR="00FE01CD" w:rsidRPr="0008432C">
        <w:rPr>
          <w:rFonts w:asciiTheme="minorHAnsi" w:hAnsiTheme="minorHAnsi" w:cstheme="minorHAnsi"/>
          <w:sz w:val="22"/>
          <w:szCs w:val="22"/>
        </w:rPr>
        <w:t>,</w:t>
      </w:r>
      <w:r w:rsidRPr="0008432C">
        <w:rPr>
          <w:rFonts w:asciiTheme="minorHAnsi" w:hAnsiTheme="minorHAnsi" w:cstheme="minorHAnsi"/>
          <w:sz w:val="22"/>
          <w:szCs w:val="22"/>
        </w:rPr>
        <w:t xml:space="preserve"> and almost 2000 </w:t>
      </w:r>
      <w:r w:rsidR="001F61FD" w:rsidRPr="0008432C">
        <w:rPr>
          <w:rFonts w:asciiTheme="minorHAnsi" w:hAnsiTheme="minorHAnsi" w:cstheme="minorHAnsi"/>
          <w:sz w:val="22"/>
          <w:szCs w:val="22"/>
        </w:rPr>
        <w:t>flat</w:t>
      </w:r>
      <w:r w:rsidRPr="0008432C">
        <w:rPr>
          <w:rFonts w:asciiTheme="minorHAnsi" w:hAnsiTheme="minorHAnsi" w:cstheme="minorHAnsi"/>
          <w:sz w:val="22"/>
          <w:szCs w:val="22"/>
        </w:rPr>
        <w:t xml:space="preserve">s in Aarhus.  A number of residents have lived in their </w:t>
      </w:r>
      <w:r w:rsidR="00FE01CD" w:rsidRPr="0008432C">
        <w:rPr>
          <w:rFonts w:asciiTheme="minorHAnsi" w:hAnsiTheme="minorHAnsi" w:cstheme="minorHAnsi"/>
          <w:sz w:val="22"/>
          <w:szCs w:val="22"/>
        </w:rPr>
        <w:t>flats</w:t>
      </w:r>
      <w:r w:rsidRPr="0008432C">
        <w:rPr>
          <w:rFonts w:asciiTheme="minorHAnsi" w:hAnsiTheme="minorHAnsi" w:cstheme="minorHAnsi"/>
          <w:sz w:val="22"/>
          <w:szCs w:val="22"/>
        </w:rPr>
        <w:t xml:space="preserve"> for decades</w:t>
      </w:r>
      <w:r w:rsidR="00811513" w:rsidRPr="0008432C">
        <w:rPr>
          <w:rFonts w:asciiTheme="minorHAnsi" w:hAnsiTheme="minorHAnsi" w:cstheme="minorHAnsi"/>
          <w:sz w:val="22"/>
          <w:szCs w:val="22"/>
        </w:rPr>
        <w:t xml:space="preserve">, </w:t>
      </w:r>
      <w:r w:rsidR="003102C6" w:rsidRPr="0008432C">
        <w:rPr>
          <w:rFonts w:asciiTheme="minorHAnsi" w:hAnsiTheme="minorHAnsi" w:cstheme="minorHAnsi"/>
          <w:sz w:val="22"/>
          <w:szCs w:val="22"/>
        </w:rPr>
        <w:t xml:space="preserve">since the turn of the century </w:t>
      </w:r>
      <w:r w:rsidR="001F496D" w:rsidRPr="0008432C">
        <w:rPr>
          <w:rFonts w:asciiTheme="minorHAnsi" w:hAnsiTheme="minorHAnsi" w:cstheme="minorHAnsi"/>
          <w:sz w:val="22"/>
          <w:szCs w:val="22"/>
        </w:rPr>
        <w:t>non-profit estates</w:t>
      </w:r>
      <w:r w:rsidR="003102C6" w:rsidRPr="0008432C">
        <w:rPr>
          <w:rFonts w:asciiTheme="minorHAnsi" w:hAnsiTheme="minorHAnsi" w:cstheme="minorHAnsi"/>
          <w:sz w:val="22"/>
          <w:szCs w:val="22"/>
        </w:rPr>
        <w:t xml:space="preserve"> have been renovated and integration programmes implemented</w:t>
      </w:r>
      <w:r w:rsidR="00811513" w:rsidRPr="0008432C">
        <w:rPr>
          <w:rFonts w:asciiTheme="minorHAnsi" w:hAnsiTheme="minorHAnsi" w:cstheme="minorHAnsi"/>
          <w:sz w:val="22"/>
          <w:szCs w:val="22"/>
        </w:rPr>
        <w:t>,</w:t>
      </w:r>
      <w:r w:rsidR="003102C6" w:rsidRPr="0008432C">
        <w:rPr>
          <w:rFonts w:asciiTheme="minorHAnsi" w:hAnsiTheme="minorHAnsi" w:cstheme="minorHAnsi"/>
          <w:sz w:val="22"/>
          <w:szCs w:val="22"/>
        </w:rPr>
        <w:t xml:space="preserve"> </w:t>
      </w:r>
      <w:r w:rsidR="00811513" w:rsidRPr="0008432C">
        <w:rPr>
          <w:rFonts w:asciiTheme="minorHAnsi" w:hAnsiTheme="minorHAnsi" w:cstheme="minorHAnsi"/>
          <w:sz w:val="22"/>
          <w:szCs w:val="22"/>
        </w:rPr>
        <w:t>and</w:t>
      </w:r>
      <w:r w:rsidR="003102C6" w:rsidRPr="0008432C">
        <w:rPr>
          <w:rFonts w:asciiTheme="minorHAnsi" w:hAnsiTheme="minorHAnsi" w:cstheme="minorHAnsi"/>
          <w:sz w:val="22"/>
          <w:szCs w:val="22"/>
        </w:rPr>
        <w:t xml:space="preserve"> many residents experience a </w:t>
      </w:r>
      <w:r w:rsidR="001F496D" w:rsidRPr="0008432C">
        <w:rPr>
          <w:rFonts w:asciiTheme="minorHAnsi" w:hAnsiTheme="minorHAnsi" w:cstheme="minorHAnsi"/>
          <w:sz w:val="22"/>
          <w:szCs w:val="22"/>
        </w:rPr>
        <w:t xml:space="preserve">strong </w:t>
      </w:r>
      <w:r w:rsidR="003102C6" w:rsidRPr="0008432C">
        <w:rPr>
          <w:rFonts w:asciiTheme="minorHAnsi" w:hAnsiTheme="minorHAnsi" w:cstheme="minorHAnsi"/>
          <w:sz w:val="22"/>
          <w:szCs w:val="22"/>
        </w:rPr>
        <w:t>sense of community</w:t>
      </w:r>
      <w:r w:rsidRPr="0008432C">
        <w:rPr>
          <w:rFonts w:asciiTheme="minorHAnsi" w:hAnsiTheme="minorHAnsi" w:cstheme="minorHAnsi"/>
          <w:sz w:val="22"/>
          <w:szCs w:val="22"/>
        </w:rPr>
        <w:t xml:space="preserve">.  It is not clear where the residents will be rehoused and they have expressed fear, </w:t>
      </w:r>
      <w:r w:rsidR="00FE01CD" w:rsidRPr="0008432C">
        <w:rPr>
          <w:rFonts w:asciiTheme="minorHAnsi" w:hAnsiTheme="minorHAnsi" w:cstheme="minorHAnsi"/>
          <w:sz w:val="22"/>
          <w:szCs w:val="22"/>
        </w:rPr>
        <w:t>distress</w:t>
      </w:r>
      <w:r w:rsidRPr="0008432C">
        <w:rPr>
          <w:rFonts w:asciiTheme="minorHAnsi" w:hAnsiTheme="minorHAnsi" w:cstheme="minorHAnsi"/>
          <w:sz w:val="22"/>
          <w:szCs w:val="22"/>
        </w:rPr>
        <w:t xml:space="preserve"> and anger that they will be taken away from their families, support</w:t>
      </w:r>
      <w:r w:rsidR="00FE01CD" w:rsidRPr="0008432C">
        <w:rPr>
          <w:rFonts w:asciiTheme="minorHAnsi" w:hAnsiTheme="minorHAnsi" w:cstheme="minorHAnsi"/>
          <w:sz w:val="22"/>
          <w:szCs w:val="22"/>
        </w:rPr>
        <w:t>ing</w:t>
      </w:r>
      <w:r w:rsidRPr="0008432C">
        <w:rPr>
          <w:rFonts w:asciiTheme="minorHAnsi" w:hAnsiTheme="minorHAnsi" w:cstheme="minorHAnsi"/>
          <w:sz w:val="22"/>
          <w:szCs w:val="22"/>
        </w:rPr>
        <w:t xml:space="preserve"> networks and employment and may no longer have access to affordable housing.  There are rising rents </w:t>
      </w:r>
      <w:r w:rsidR="00FE01CD" w:rsidRPr="0008432C">
        <w:rPr>
          <w:rFonts w:asciiTheme="minorHAnsi" w:hAnsiTheme="minorHAnsi" w:cstheme="minorHAnsi"/>
          <w:sz w:val="22"/>
          <w:szCs w:val="22"/>
        </w:rPr>
        <w:t>in</w:t>
      </w:r>
      <w:r w:rsidRPr="0008432C">
        <w:rPr>
          <w:rFonts w:asciiTheme="minorHAnsi" w:hAnsiTheme="minorHAnsi" w:cstheme="minorHAnsi"/>
          <w:sz w:val="22"/>
          <w:szCs w:val="22"/>
        </w:rPr>
        <w:t xml:space="preserve"> urban areas in Denmark. </w:t>
      </w:r>
    </w:p>
    <w:p w14:paraId="69F6B09D" w14:textId="08041264" w:rsidR="00B57F7F" w:rsidRPr="0008432C" w:rsidRDefault="001F61FD" w:rsidP="00E64759">
      <w:pPr>
        <w:spacing w:after="120"/>
        <w:rPr>
          <w:rFonts w:asciiTheme="minorHAnsi" w:hAnsiTheme="minorHAnsi" w:cstheme="minorHAnsi"/>
          <w:sz w:val="22"/>
          <w:szCs w:val="22"/>
        </w:rPr>
      </w:pPr>
      <w:r w:rsidRPr="0008432C">
        <w:rPr>
          <w:rFonts w:asciiTheme="minorHAnsi" w:hAnsiTheme="minorHAnsi" w:cstheme="minorHAnsi"/>
          <w:sz w:val="22"/>
          <w:szCs w:val="22"/>
        </w:rPr>
        <w:t xml:space="preserve">In Elsinore 300 residents have  been </w:t>
      </w:r>
      <w:r w:rsidR="00F0037E" w:rsidRPr="0008432C">
        <w:rPr>
          <w:rFonts w:asciiTheme="minorHAnsi" w:hAnsiTheme="minorHAnsi" w:cstheme="minorHAnsi"/>
          <w:sz w:val="22"/>
          <w:szCs w:val="22"/>
        </w:rPr>
        <w:t>informed</w:t>
      </w:r>
      <w:r w:rsidRPr="0008432C">
        <w:rPr>
          <w:rFonts w:asciiTheme="minorHAnsi" w:hAnsiTheme="minorHAnsi" w:cstheme="minorHAnsi"/>
          <w:sz w:val="22"/>
          <w:szCs w:val="22"/>
        </w:rPr>
        <w:t xml:space="preserve"> </w:t>
      </w:r>
      <w:r w:rsidR="00117102" w:rsidRPr="0008432C">
        <w:rPr>
          <w:rFonts w:asciiTheme="minorHAnsi" w:hAnsiTheme="minorHAnsi" w:cstheme="minorHAnsi"/>
          <w:sz w:val="22"/>
          <w:szCs w:val="22"/>
        </w:rPr>
        <w:t xml:space="preserve">that </w:t>
      </w:r>
      <w:r w:rsidR="00F0037E" w:rsidRPr="0008432C">
        <w:rPr>
          <w:rFonts w:asciiTheme="minorHAnsi" w:hAnsiTheme="minorHAnsi" w:cstheme="minorHAnsi"/>
          <w:sz w:val="22"/>
          <w:szCs w:val="22"/>
        </w:rPr>
        <w:t>their housing associations ha</w:t>
      </w:r>
      <w:r w:rsidR="004A046C" w:rsidRPr="0008432C">
        <w:rPr>
          <w:rFonts w:asciiTheme="minorHAnsi" w:hAnsiTheme="minorHAnsi" w:cstheme="minorHAnsi"/>
          <w:sz w:val="22"/>
          <w:szCs w:val="22"/>
        </w:rPr>
        <w:t>ve</w:t>
      </w:r>
      <w:r w:rsidR="00F0037E" w:rsidRPr="0008432C">
        <w:rPr>
          <w:rFonts w:asciiTheme="minorHAnsi" w:hAnsiTheme="minorHAnsi" w:cstheme="minorHAnsi"/>
          <w:sz w:val="22"/>
          <w:szCs w:val="22"/>
        </w:rPr>
        <w:t xml:space="preserve"> decided to</w:t>
      </w:r>
      <w:r w:rsidR="00117102" w:rsidRPr="0008432C">
        <w:rPr>
          <w:rFonts w:asciiTheme="minorHAnsi" w:hAnsiTheme="minorHAnsi" w:cstheme="minorHAnsi"/>
          <w:sz w:val="22"/>
          <w:szCs w:val="22"/>
        </w:rPr>
        <w:t xml:space="preserve"> evict</w:t>
      </w:r>
      <w:r w:rsidR="00F0037E" w:rsidRPr="0008432C">
        <w:rPr>
          <w:rFonts w:asciiTheme="minorHAnsi" w:hAnsiTheme="minorHAnsi" w:cstheme="minorHAnsi"/>
          <w:sz w:val="22"/>
          <w:szCs w:val="22"/>
        </w:rPr>
        <w:t xml:space="preserve"> them</w:t>
      </w:r>
      <w:r w:rsidR="00117102" w:rsidRPr="0008432C">
        <w:rPr>
          <w:rFonts w:asciiTheme="minorHAnsi" w:hAnsiTheme="minorHAnsi" w:cstheme="minorHAnsi"/>
          <w:sz w:val="22"/>
          <w:szCs w:val="22"/>
        </w:rPr>
        <w:t xml:space="preserve"> from thei</w:t>
      </w:r>
      <w:r w:rsidR="00F0037E" w:rsidRPr="0008432C">
        <w:rPr>
          <w:rFonts w:asciiTheme="minorHAnsi" w:hAnsiTheme="minorHAnsi" w:cstheme="minorHAnsi"/>
          <w:sz w:val="22"/>
          <w:szCs w:val="22"/>
        </w:rPr>
        <w:t>r</w:t>
      </w:r>
      <w:r w:rsidR="00117102" w:rsidRPr="0008432C">
        <w:rPr>
          <w:rFonts w:asciiTheme="minorHAnsi" w:hAnsiTheme="minorHAnsi" w:cstheme="minorHAnsi"/>
          <w:sz w:val="22"/>
          <w:szCs w:val="22"/>
        </w:rPr>
        <w:t xml:space="preserve"> 96 flats </w:t>
      </w:r>
      <w:r w:rsidRPr="0008432C">
        <w:rPr>
          <w:rFonts w:asciiTheme="minorHAnsi" w:hAnsiTheme="minorHAnsi" w:cstheme="minorHAnsi"/>
          <w:sz w:val="22"/>
          <w:szCs w:val="22"/>
        </w:rPr>
        <w:t xml:space="preserve">in order to </w:t>
      </w:r>
      <w:r w:rsidR="003102C6" w:rsidRPr="0008432C">
        <w:rPr>
          <w:rFonts w:asciiTheme="minorHAnsi" w:hAnsiTheme="minorHAnsi" w:cstheme="minorHAnsi"/>
          <w:sz w:val="22"/>
          <w:szCs w:val="22"/>
        </w:rPr>
        <w:t>be replaced by</w:t>
      </w:r>
      <w:r w:rsidRPr="0008432C">
        <w:rPr>
          <w:rFonts w:asciiTheme="minorHAnsi" w:hAnsiTheme="minorHAnsi" w:cstheme="minorHAnsi"/>
          <w:sz w:val="22"/>
          <w:szCs w:val="22"/>
        </w:rPr>
        <w:t xml:space="preserve"> tenants over 50 years of age without children</w:t>
      </w:r>
      <w:r w:rsidR="00117102" w:rsidRPr="0008432C">
        <w:rPr>
          <w:rFonts w:asciiTheme="minorHAnsi" w:hAnsiTheme="minorHAnsi" w:cstheme="minorHAnsi"/>
          <w:sz w:val="22"/>
          <w:szCs w:val="22"/>
        </w:rPr>
        <w:t xml:space="preserve"> (and </w:t>
      </w:r>
      <w:r w:rsidR="00DD2871" w:rsidRPr="0008432C">
        <w:rPr>
          <w:rFonts w:asciiTheme="minorHAnsi" w:hAnsiTheme="minorHAnsi" w:cstheme="minorHAnsi"/>
          <w:sz w:val="22"/>
          <w:szCs w:val="22"/>
        </w:rPr>
        <w:t xml:space="preserve">presumably </w:t>
      </w:r>
      <w:r w:rsidR="00117102" w:rsidRPr="0008432C">
        <w:rPr>
          <w:rFonts w:asciiTheme="minorHAnsi" w:hAnsiTheme="minorHAnsi" w:cstheme="minorHAnsi"/>
          <w:sz w:val="22"/>
          <w:szCs w:val="22"/>
        </w:rPr>
        <w:t>of Western descent)</w:t>
      </w:r>
      <w:r w:rsidRPr="0008432C">
        <w:rPr>
          <w:rFonts w:asciiTheme="minorHAnsi" w:hAnsiTheme="minorHAnsi" w:cstheme="minorHAnsi"/>
          <w:sz w:val="22"/>
          <w:szCs w:val="22"/>
        </w:rPr>
        <w:t xml:space="preserve"> as it is feared that the estate may otherwise develop into a “tough ghetto”</w:t>
      </w:r>
      <w:r w:rsidR="00F0037E" w:rsidRPr="0008432C">
        <w:rPr>
          <w:rFonts w:asciiTheme="minorHAnsi" w:hAnsiTheme="minorHAnsi" w:cstheme="minorHAnsi"/>
          <w:sz w:val="22"/>
          <w:szCs w:val="22"/>
        </w:rPr>
        <w:t>.</w:t>
      </w:r>
      <w:r w:rsidR="00117102" w:rsidRPr="0008432C">
        <w:rPr>
          <w:rStyle w:val="Fodnotehenvisning"/>
          <w:rFonts w:asciiTheme="minorHAnsi" w:hAnsiTheme="minorHAnsi" w:cstheme="minorHAnsi"/>
          <w:sz w:val="22"/>
          <w:szCs w:val="22"/>
        </w:rPr>
        <w:footnoteReference w:id="22"/>
      </w:r>
      <w:r w:rsidR="00B57F7F" w:rsidRPr="0008432C">
        <w:rPr>
          <w:rFonts w:asciiTheme="minorHAnsi" w:hAnsiTheme="minorHAnsi" w:cstheme="minorHAnsi"/>
          <w:sz w:val="22"/>
          <w:szCs w:val="22"/>
        </w:rPr>
        <w:t xml:space="preserve"> </w:t>
      </w:r>
      <w:r w:rsidR="00FE01CD" w:rsidRPr="0008432C">
        <w:rPr>
          <w:rFonts w:asciiTheme="minorHAnsi" w:hAnsiTheme="minorHAnsi" w:cstheme="minorHAnsi"/>
          <w:sz w:val="22"/>
          <w:szCs w:val="22"/>
        </w:rPr>
        <w:t xml:space="preserve"> </w:t>
      </w:r>
    </w:p>
    <w:p w14:paraId="2EA2961D" w14:textId="63B8E935" w:rsidR="00622BAF" w:rsidRPr="0008432C" w:rsidRDefault="00622BAF" w:rsidP="00CB5A4C">
      <w:pPr>
        <w:pStyle w:val="Overskrift3"/>
        <w:spacing w:before="0" w:after="120" w:line="240" w:lineRule="auto"/>
        <w:ind w:left="475" w:hanging="475"/>
        <w:rPr>
          <w:rFonts w:asciiTheme="minorHAnsi" w:hAnsiTheme="minorHAnsi" w:cstheme="minorHAnsi"/>
          <w:sz w:val="22"/>
          <w:szCs w:val="22"/>
        </w:rPr>
      </w:pPr>
      <w:bookmarkStart w:id="15" w:name="_Toc17279762"/>
      <w:bookmarkStart w:id="16" w:name="_Toc17299338"/>
      <w:bookmarkStart w:id="17" w:name="_Toc17375063"/>
      <w:bookmarkStart w:id="18" w:name="_Toc18692384"/>
      <w:bookmarkEnd w:id="15"/>
      <w:bookmarkEnd w:id="16"/>
      <w:bookmarkEnd w:id="17"/>
      <w:r w:rsidRPr="0008432C">
        <w:rPr>
          <w:rFonts w:asciiTheme="minorHAnsi" w:hAnsiTheme="minorHAnsi" w:cstheme="minorHAnsi"/>
          <w:sz w:val="22"/>
          <w:szCs w:val="22"/>
        </w:rPr>
        <w:lastRenderedPageBreak/>
        <w:t xml:space="preserve">Dismantling </w:t>
      </w:r>
      <w:r w:rsidR="00605CF4">
        <w:rPr>
          <w:rFonts w:asciiTheme="minorHAnsi" w:hAnsiTheme="minorHAnsi" w:cstheme="minorHAnsi"/>
          <w:sz w:val="22"/>
          <w:szCs w:val="22"/>
        </w:rPr>
        <w:t>“ghettos”</w:t>
      </w:r>
      <w:r w:rsidR="00F7762F" w:rsidRPr="0008432C">
        <w:rPr>
          <w:rFonts w:asciiTheme="minorHAnsi" w:hAnsiTheme="minorHAnsi" w:cstheme="minorHAnsi"/>
          <w:sz w:val="22"/>
          <w:szCs w:val="22"/>
        </w:rPr>
        <w:t xml:space="preserve"> - Article 11</w:t>
      </w:r>
      <w:r w:rsidR="004F15B3" w:rsidRPr="0008432C">
        <w:rPr>
          <w:rFonts w:asciiTheme="minorHAnsi" w:hAnsiTheme="minorHAnsi" w:cstheme="minorHAnsi"/>
          <w:sz w:val="22"/>
          <w:szCs w:val="22"/>
        </w:rPr>
        <w:t xml:space="preserve"> (1)</w:t>
      </w:r>
      <w:bookmarkEnd w:id="18"/>
    </w:p>
    <w:p w14:paraId="0C26BBD4" w14:textId="778CABC1" w:rsidR="00622BAF" w:rsidRPr="0008432C" w:rsidRDefault="00622BAF" w:rsidP="00CB5A4C">
      <w:pPr>
        <w:pStyle w:val="Default"/>
        <w:spacing w:after="120"/>
        <w:rPr>
          <w:rFonts w:asciiTheme="minorHAnsi" w:hAnsiTheme="minorHAnsi" w:cstheme="minorHAnsi"/>
          <w:color w:val="auto"/>
          <w:sz w:val="22"/>
          <w:szCs w:val="22"/>
        </w:rPr>
      </w:pPr>
      <w:r w:rsidRPr="0008432C">
        <w:rPr>
          <w:rFonts w:asciiTheme="minorHAnsi" w:hAnsiTheme="minorHAnsi" w:cstheme="minorHAnsi"/>
          <w:noProof/>
          <w:color w:val="auto"/>
          <w:sz w:val="22"/>
          <w:szCs w:val="22"/>
        </w:rPr>
        <w:t xml:space="preserve">The Minister can issue an enforcement notice to a </w:t>
      </w:r>
      <w:r w:rsidR="00533A47" w:rsidRPr="0008432C">
        <w:rPr>
          <w:rFonts w:asciiTheme="minorHAnsi" w:hAnsiTheme="minorHAnsi" w:cstheme="minorHAnsi"/>
          <w:noProof/>
          <w:color w:val="auto"/>
          <w:sz w:val="22"/>
          <w:szCs w:val="22"/>
        </w:rPr>
        <w:t>non-profit</w:t>
      </w:r>
      <w:r w:rsidRPr="0008432C">
        <w:rPr>
          <w:rFonts w:asciiTheme="minorHAnsi" w:hAnsiTheme="minorHAnsi" w:cstheme="minorHAnsi"/>
          <w:noProof/>
          <w:color w:val="auto"/>
          <w:sz w:val="22"/>
          <w:szCs w:val="22"/>
        </w:rPr>
        <w:t xml:space="preserve"> housing association </w:t>
      </w:r>
      <w:r w:rsidR="008835D0" w:rsidRPr="0008432C">
        <w:rPr>
          <w:rFonts w:asciiTheme="minorHAnsi" w:hAnsiTheme="minorHAnsi" w:cstheme="minorHAnsi"/>
          <w:noProof/>
          <w:color w:val="auto"/>
          <w:sz w:val="22"/>
          <w:szCs w:val="22"/>
        </w:rPr>
        <w:t>ordering the</w:t>
      </w:r>
      <w:r w:rsidRPr="0008432C">
        <w:rPr>
          <w:rFonts w:asciiTheme="minorHAnsi" w:hAnsiTheme="minorHAnsi" w:cstheme="minorHAnsi"/>
          <w:noProof/>
          <w:color w:val="auto"/>
          <w:sz w:val="22"/>
          <w:szCs w:val="22"/>
        </w:rPr>
        <w:t xml:space="preserve"> dismantl</w:t>
      </w:r>
      <w:r w:rsidR="008835D0" w:rsidRPr="0008432C">
        <w:rPr>
          <w:rFonts w:asciiTheme="minorHAnsi" w:hAnsiTheme="minorHAnsi" w:cstheme="minorHAnsi"/>
          <w:noProof/>
          <w:color w:val="auto"/>
          <w:sz w:val="22"/>
          <w:szCs w:val="22"/>
        </w:rPr>
        <w:t>ing of</w:t>
      </w:r>
      <w:r w:rsidRPr="0008432C">
        <w:rPr>
          <w:rFonts w:asciiTheme="minorHAnsi" w:hAnsiTheme="minorHAnsi" w:cstheme="minorHAnsi"/>
          <w:noProof/>
          <w:color w:val="auto"/>
          <w:sz w:val="22"/>
          <w:szCs w:val="22"/>
        </w:rPr>
        <w:t xml:space="preserve"> a </w:t>
      </w:r>
      <w:r w:rsidR="00605CF4">
        <w:rPr>
          <w:rFonts w:asciiTheme="minorHAnsi" w:hAnsiTheme="minorHAnsi" w:cstheme="minorHAnsi"/>
          <w:noProof/>
          <w:color w:val="auto"/>
          <w:sz w:val="22"/>
          <w:szCs w:val="22"/>
        </w:rPr>
        <w:t>“</w:t>
      </w:r>
      <w:r w:rsidRPr="0008432C">
        <w:rPr>
          <w:rFonts w:asciiTheme="minorHAnsi" w:hAnsiTheme="minorHAnsi" w:cstheme="minorHAnsi"/>
          <w:noProof/>
          <w:color w:val="auto"/>
          <w:sz w:val="22"/>
          <w:szCs w:val="22"/>
        </w:rPr>
        <w:t>tough area</w:t>
      </w:r>
      <w:r w:rsidR="00605CF4">
        <w:rPr>
          <w:rFonts w:asciiTheme="minorHAnsi" w:hAnsiTheme="minorHAnsi" w:cstheme="minorHAnsi"/>
          <w:noProof/>
          <w:color w:val="auto"/>
          <w:sz w:val="22"/>
          <w:szCs w:val="22"/>
        </w:rPr>
        <w:t>”</w:t>
      </w:r>
      <w:r w:rsidRPr="0008432C">
        <w:rPr>
          <w:rFonts w:asciiTheme="minorHAnsi" w:hAnsiTheme="minorHAnsi" w:cstheme="minorHAnsi"/>
          <w:noProof/>
          <w:color w:val="auto"/>
          <w:sz w:val="22"/>
          <w:szCs w:val="22"/>
        </w:rPr>
        <w:t xml:space="preserve"> </w:t>
      </w:r>
      <w:r w:rsidR="008835D0" w:rsidRPr="0008432C">
        <w:rPr>
          <w:rFonts w:asciiTheme="minorHAnsi" w:hAnsiTheme="minorHAnsi" w:cstheme="minorHAnsi"/>
          <w:noProof/>
          <w:color w:val="auto"/>
          <w:sz w:val="22"/>
          <w:szCs w:val="22"/>
        </w:rPr>
        <w:t xml:space="preserve">under </w:t>
      </w:r>
      <w:r w:rsidRPr="0008432C">
        <w:rPr>
          <w:rFonts w:asciiTheme="minorHAnsi" w:hAnsiTheme="minorHAnsi" w:cstheme="minorHAnsi"/>
          <w:noProof/>
          <w:color w:val="auto"/>
          <w:sz w:val="22"/>
          <w:szCs w:val="22"/>
        </w:rPr>
        <w:t xml:space="preserve">certain circumstances including a development plan </w:t>
      </w:r>
      <w:r w:rsidR="008835D0" w:rsidRPr="0008432C">
        <w:rPr>
          <w:rFonts w:asciiTheme="minorHAnsi" w:hAnsiTheme="minorHAnsi" w:cstheme="minorHAnsi"/>
          <w:noProof/>
          <w:color w:val="auto"/>
          <w:sz w:val="22"/>
          <w:szCs w:val="22"/>
        </w:rPr>
        <w:t xml:space="preserve">not </w:t>
      </w:r>
      <w:r w:rsidRPr="0008432C">
        <w:rPr>
          <w:rFonts w:asciiTheme="minorHAnsi" w:hAnsiTheme="minorHAnsi" w:cstheme="minorHAnsi"/>
          <w:noProof/>
          <w:color w:val="auto"/>
          <w:sz w:val="22"/>
          <w:szCs w:val="22"/>
        </w:rPr>
        <w:t>being implemented.</w:t>
      </w:r>
      <w:r w:rsidR="00BA4C6F" w:rsidRPr="0008432C">
        <w:rPr>
          <w:rStyle w:val="Fodnotehenvisning"/>
          <w:rFonts w:asciiTheme="minorHAnsi" w:hAnsiTheme="minorHAnsi" w:cstheme="minorHAnsi"/>
          <w:noProof/>
          <w:color w:val="auto"/>
          <w:sz w:val="22"/>
          <w:szCs w:val="22"/>
        </w:rPr>
        <w:footnoteReference w:id="23"/>
      </w:r>
      <w:r w:rsidRPr="0008432C">
        <w:rPr>
          <w:rFonts w:asciiTheme="minorHAnsi" w:hAnsiTheme="minorHAnsi" w:cstheme="minorHAnsi"/>
          <w:noProof/>
          <w:color w:val="auto"/>
          <w:sz w:val="22"/>
          <w:szCs w:val="22"/>
        </w:rPr>
        <w:t xml:space="preserve">  </w:t>
      </w:r>
    </w:p>
    <w:p w14:paraId="450073EE" w14:textId="103C0717" w:rsidR="00622BAF" w:rsidRPr="0008432C" w:rsidRDefault="00F46837" w:rsidP="00CB5A4C">
      <w:pPr>
        <w:pStyle w:val="Overskrift3"/>
        <w:spacing w:before="0" w:after="120" w:line="240" w:lineRule="auto"/>
        <w:ind w:left="475" w:hanging="475"/>
        <w:rPr>
          <w:rFonts w:asciiTheme="minorHAnsi" w:hAnsiTheme="minorHAnsi" w:cstheme="minorHAnsi"/>
          <w:sz w:val="22"/>
          <w:szCs w:val="22"/>
        </w:rPr>
      </w:pPr>
      <w:bookmarkStart w:id="19" w:name="_Toc18692385"/>
      <w:r w:rsidRPr="0008432C">
        <w:rPr>
          <w:rFonts w:asciiTheme="minorHAnsi" w:hAnsiTheme="minorHAnsi" w:cstheme="minorHAnsi"/>
          <w:sz w:val="22"/>
          <w:szCs w:val="22"/>
        </w:rPr>
        <w:t>Allocation</w:t>
      </w:r>
      <w:r w:rsidR="00622BAF" w:rsidRPr="0008432C">
        <w:rPr>
          <w:rFonts w:asciiTheme="minorHAnsi" w:hAnsiTheme="minorHAnsi" w:cstheme="minorHAnsi"/>
          <w:sz w:val="22"/>
          <w:szCs w:val="22"/>
        </w:rPr>
        <w:t xml:space="preserve"> </w:t>
      </w:r>
      <w:r w:rsidR="00F23C8A" w:rsidRPr="0008432C">
        <w:rPr>
          <w:rFonts w:asciiTheme="minorHAnsi" w:hAnsiTheme="minorHAnsi" w:cstheme="minorHAnsi"/>
          <w:sz w:val="22"/>
          <w:szCs w:val="22"/>
        </w:rPr>
        <w:t>of Housing</w:t>
      </w:r>
      <w:r w:rsidR="00845043" w:rsidRPr="0008432C">
        <w:rPr>
          <w:rFonts w:asciiTheme="minorHAnsi" w:hAnsiTheme="minorHAnsi" w:cstheme="minorHAnsi"/>
          <w:sz w:val="22"/>
          <w:szCs w:val="22"/>
        </w:rPr>
        <w:t xml:space="preserve"> </w:t>
      </w:r>
      <w:r w:rsidR="00845043" w:rsidRPr="0008432C">
        <w:rPr>
          <w:rFonts w:asciiTheme="minorHAnsi" w:hAnsiTheme="minorHAnsi" w:cstheme="minorHAnsi"/>
          <w:b w:val="0"/>
          <w:i w:val="0"/>
          <w:sz w:val="22"/>
          <w:szCs w:val="22"/>
        </w:rPr>
        <w:t xml:space="preserve"> – </w:t>
      </w:r>
      <w:r w:rsidR="00845043" w:rsidRPr="00FF21C2">
        <w:rPr>
          <w:rFonts w:asciiTheme="minorHAnsi" w:hAnsiTheme="minorHAnsi" w:cstheme="minorHAnsi"/>
          <w:sz w:val="22"/>
          <w:szCs w:val="22"/>
        </w:rPr>
        <w:t>Article</w:t>
      </w:r>
      <w:r w:rsidR="004F15B3" w:rsidRPr="00FF21C2">
        <w:rPr>
          <w:rFonts w:asciiTheme="minorHAnsi" w:hAnsiTheme="minorHAnsi" w:cstheme="minorHAnsi"/>
          <w:sz w:val="22"/>
          <w:szCs w:val="22"/>
        </w:rPr>
        <w:t>s</w:t>
      </w:r>
      <w:r w:rsidR="00845043" w:rsidRPr="00FF21C2">
        <w:rPr>
          <w:rFonts w:asciiTheme="minorHAnsi" w:hAnsiTheme="minorHAnsi" w:cstheme="minorHAnsi"/>
          <w:sz w:val="22"/>
          <w:szCs w:val="22"/>
        </w:rPr>
        <w:t xml:space="preserve"> 2 (2)</w:t>
      </w:r>
      <w:r w:rsidR="004F15B3" w:rsidRPr="00FF21C2">
        <w:rPr>
          <w:rFonts w:asciiTheme="minorHAnsi" w:hAnsiTheme="minorHAnsi" w:cstheme="minorHAnsi"/>
          <w:sz w:val="22"/>
          <w:szCs w:val="22"/>
        </w:rPr>
        <w:t xml:space="preserve"> and 11 (1)</w:t>
      </w:r>
      <w:bookmarkEnd w:id="19"/>
    </w:p>
    <w:p w14:paraId="7E387EA6" w14:textId="31E13AAE" w:rsidR="00622BAF" w:rsidRPr="0008432C" w:rsidRDefault="00622BAF" w:rsidP="00CB5A4C">
      <w:pPr>
        <w:spacing w:after="120"/>
        <w:rPr>
          <w:rFonts w:asciiTheme="minorHAnsi" w:hAnsiTheme="minorHAnsi" w:cstheme="minorHAnsi"/>
          <w:sz w:val="22"/>
          <w:szCs w:val="22"/>
          <w:lang w:val="en-US"/>
        </w:rPr>
      </w:pPr>
      <w:bookmarkStart w:id="20" w:name="_GoBack"/>
      <w:r w:rsidRPr="0008432C">
        <w:rPr>
          <w:rFonts w:asciiTheme="minorHAnsi" w:hAnsiTheme="minorHAnsi" w:cstheme="minorHAnsi"/>
          <w:sz w:val="22"/>
          <w:szCs w:val="22"/>
          <w:lang w:val="en-US"/>
        </w:rPr>
        <w:t xml:space="preserve">The new law </w:t>
      </w:r>
      <w:r w:rsidR="00273EBB" w:rsidRPr="0008432C">
        <w:rPr>
          <w:rFonts w:asciiTheme="minorHAnsi" w:hAnsiTheme="minorHAnsi" w:cstheme="minorHAnsi"/>
          <w:sz w:val="22"/>
          <w:szCs w:val="22"/>
          <w:lang w:val="en-US"/>
        </w:rPr>
        <w:t>also restricts</w:t>
      </w:r>
      <w:r w:rsidRPr="0008432C">
        <w:rPr>
          <w:rFonts w:asciiTheme="minorHAnsi" w:hAnsiTheme="minorHAnsi" w:cstheme="minorHAnsi"/>
          <w:sz w:val="22"/>
          <w:szCs w:val="22"/>
          <w:lang w:val="en-US"/>
        </w:rPr>
        <w:t xml:space="preserve"> </w:t>
      </w:r>
      <w:r w:rsidR="00F23C8A" w:rsidRPr="0008432C">
        <w:rPr>
          <w:rFonts w:asciiTheme="minorHAnsi" w:hAnsiTheme="minorHAnsi" w:cstheme="minorHAnsi"/>
          <w:sz w:val="22"/>
          <w:szCs w:val="22"/>
          <w:lang w:val="en-US"/>
        </w:rPr>
        <w:t xml:space="preserve">the </w:t>
      </w:r>
      <w:r w:rsidR="00F46837" w:rsidRPr="0008432C">
        <w:rPr>
          <w:rFonts w:asciiTheme="minorHAnsi" w:hAnsiTheme="minorHAnsi" w:cstheme="minorHAnsi"/>
          <w:sz w:val="22"/>
          <w:szCs w:val="22"/>
          <w:lang w:val="en-US"/>
        </w:rPr>
        <w:t>allocation</w:t>
      </w:r>
      <w:r w:rsidR="00F23C8A" w:rsidRPr="0008432C">
        <w:rPr>
          <w:rFonts w:asciiTheme="minorHAnsi" w:hAnsiTheme="minorHAnsi" w:cstheme="minorHAnsi"/>
          <w:sz w:val="22"/>
          <w:szCs w:val="22"/>
          <w:lang w:val="en-US"/>
        </w:rPr>
        <w:t xml:space="preserve"> of </w:t>
      </w:r>
      <w:r w:rsidRPr="0008432C">
        <w:rPr>
          <w:rFonts w:asciiTheme="minorHAnsi" w:hAnsiTheme="minorHAnsi" w:cstheme="minorHAnsi"/>
          <w:sz w:val="22"/>
          <w:szCs w:val="22"/>
          <w:lang w:val="en-US"/>
        </w:rPr>
        <w:t xml:space="preserve">housing.  For example, a </w:t>
      </w:r>
      <w:r w:rsidR="00533A47" w:rsidRPr="0008432C">
        <w:rPr>
          <w:rFonts w:asciiTheme="minorHAnsi" w:hAnsiTheme="minorHAnsi" w:cstheme="minorHAnsi"/>
          <w:sz w:val="22"/>
          <w:szCs w:val="22"/>
          <w:lang w:val="en-US"/>
        </w:rPr>
        <w:t>non-profit</w:t>
      </w:r>
      <w:r w:rsidRPr="0008432C">
        <w:rPr>
          <w:rFonts w:asciiTheme="minorHAnsi" w:hAnsiTheme="minorHAnsi" w:cstheme="minorHAnsi"/>
          <w:sz w:val="22"/>
          <w:szCs w:val="22"/>
          <w:lang w:val="en-US"/>
        </w:rPr>
        <w:t xml:space="preserve"> housing </w:t>
      </w:r>
      <w:r w:rsidR="00F23C8A" w:rsidRPr="0008432C">
        <w:rPr>
          <w:rFonts w:asciiTheme="minorHAnsi" w:hAnsiTheme="minorHAnsi" w:cstheme="minorHAnsi"/>
          <w:sz w:val="22"/>
          <w:szCs w:val="22"/>
          <w:lang w:val="en-US"/>
        </w:rPr>
        <w:t xml:space="preserve">association </w:t>
      </w:r>
      <w:r w:rsidRPr="0008432C">
        <w:rPr>
          <w:rFonts w:asciiTheme="minorHAnsi" w:hAnsiTheme="minorHAnsi" w:cstheme="minorHAnsi"/>
          <w:sz w:val="22"/>
          <w:szCs w:val="22"/>
          <w:lang w:val="en-US"/>
        </w:rPr>
        <w:t xml:space="preserve">branch located in a </w:t>
      </w:r>
      <w:r w:rsidR="00605CF4">
        <w:rPr>
          <w:rFonts w:asciiTheme="minorHAnsi" w:hAnsiTheme="minorHAnsi" w:cstheme="minorHAnsi"/>
          <w:sz w:val="22"/>
          <w:szCs w:val="22"/>
          <w:lang w:val="en-US"/>
        </w:rPr>
        <w:t>“</w:t>
      </w:r>
      <w:r w:rsidRPr="0008432C">
        <w:rPr>
          <w:rFonts w:asciiTheme="minorHAnsi" w:hAnsiTheme="minorHAnsi" w:cstheme="minorHAnsi"/>
          <w:sz w:val="22"/>
          <w:szCs w:val="22"/>
          <w:lang w:val="en-US"/>
        </w:rPr>
        <w:t>tough ghetto</w:t>
      </w:r>
      <w:r w:rsidR="00605CF4">
        <w:rPr>
          <w:rFonts w:asciiTheme="minorHAnsi" w:hAnsiTheme="minorHAnsi" w:cstheme="minorHAnsi"/>
          <w:sz w:val="22"/>
          <w:szCs w:val="22"/>
          <w:lang w:val="en-US"/>
        </w:rPr>
        <w:t>”</w:t>
      </w:r>
      <w:r w:rsidRPr="0008432C">
        <w:rPr>
          <w:rFonts w:asciiTheme="minorHAnsi" w:hAnsiTheme="minorHAnsi" w:cstheme="minorHAnsi"/>
          <w:sz w:val="22"/>
          <w:szCs w:val="22"/>
          <w:lang w:val="en-US"/>
        </w:rPr>
        <w:t xml:space="preserve"> area </w:t>
      </w:r>
      <w:r w:rsidR="00DB0E9F">
        <w:rPr>
          <w:rFonts w:asciiTheme="minorHAnsi" w:hAnsiTheme="minorHAnsi" w:cstheme="minorHAnsi"/>
          <w:sz w:val="22"/>
          <w:szCs w:val="22"/>
          <w:lang w:val="en-US"/>
        </w:rPr>
        <w:t>can</w:t>
      </w:r>
      <w:r w:rsidRPr="0008432C">
        <w:rPr>
          <w:rFonts w:asciiTheme="minorHAnsi" w:hAnsiTheme="minorHAnsi" w:cstheme="minorHAnsi"/>
          <w:sz w:val="22"/>
          <w:szCs w:val="22"/>
          <w:lang w:val="en-US"/>
        </w:rPr>
        <w:t xml:space="preserve"> reject applicants on the waiting list if the applicant or applicant’s spouse receives welfare </w:t>
      </w:r>
      <w:r w:rsidR="00117102" w:rsidRPr="0008432C">
        <w:rPr>
          <w:rFonts w:asciiTheme="minorHAnsi" w:hAnsiTheme="minorHAnsi" w:cstheme="minorHAnsi"/>
          <w:sz w:val="22"/>
          <w:szCs w:val="22"/>
          <w:lang w:val="en-US"/>
        </w:rPr>
        <w:t xml:space="preserve">benefits </w:t>
      </w:r>
      <w:r w:rsidRPr="0008432C">
        <w:rPr>
          <w:rFonts w:asciiTheme="minorHAnsi" w:hAnsiTheme="minorHAnsi" w:cstheme="minorHAnsi"/>
          <w:sz w:val="22"/>
          <w:szCs w:val="22"/>
          <w:lang w:val="en-US"/>
        </w:rPr>
        <w:t xml:space="preserve">such as “integration benefits,” recently </w:t>
      </w:r>
      <w:r w:rsidR="00117102" w:rsidRPr="0008432C">
        <w:rPr>
          <w:rFonts w:asciiTheme="minorHAnsi" w:hAnsiTheme="minorHAnsi" w:cstheme="minorHAnsi"/>
          <w:sz w:val="22"/>
          <w:szCs w:val="22"/>
          <w:lang w:val="en-US"/>
        </w:rPr>
        <w:t xml:space="preserve">changed into </w:t>
      </w:r>
      <w:r w:rsidRPr="0008432C">
        <w:rPr>
          <w:rFonts w:asciiTheme="minorHAnsi" w:hAnsiTheme="minorHAnsi" w:cstheme="minorHAnsi"/>
          <w:sz w:val="22"/>
          <w:szCs w:val="22"/>
          <w:lang w:val="en-US"/>
        </w:rPr>
        <w:t>“</w:t>
      </w:r>
      <w:r w:rsidR="001F496D" w:rsidRPr="0008432C">
        <w:rPr>
          <w:rFonts w:asciiTheme="minorHAnsi" w:hAnsiTheme="minorHAnsi" w:cstheme="minorHAnsi"/>
          <w:sz w:val="22"/>
          <w:szCs w:val="22"/>
          <w:lang w:val="en-US"/>
        </w:rPr>
        <w:t xml:space="preserve">return </w:t>
      </w:r>
      <w:r w:rsidRPr="0008432C">
        <w:rPr>
          <w:rFonts w:asciiTheme="minorHAnsi" w:hAnsiTheme="minorHAnsi" w:cstheme="minorHAnsi"/>
          <w:sz w:val="22"/>
          <w:szCs w:val="22"/>
          <w:lang w:val="en-US"/>
        </w:rPr>
        <w:t>benefits.”</w:t>
      </w:r>
      <w:r w:rsidR="00013DC5" w:rsidRPr="0008432C">
        <w:rPr>
          <w:rFonts w:asciiTheme="minorHAnsi" w:hAnsiTheme="minorHAnsi" w:cstheme="minorHAnsi"/>
          <w:sz w:val="22"/>
          <w:szCs w:val="22"/>
          <w:lang w:val="en-US"/>
        </w:rPr>
        <w:t xml:space="preserve"> </w:t>
      </w:r>
      <w:r w:rsidR="00F0037E" w:rsidRPr="0008432C">
        <w:rPr>
          <w:rFonts w:asciiTheme="minorHAnsi" w:hAnsiTheme="minorHAnsi" w:cstheme="minorHAnsi"/>
          <w:sz w:val="22"/>
          <w:szCs w:val="22"/>
          <w:lang w:val="en-US"/>
        </w:rPr>
        <w:t>Furthermore, refugees can no longer move into “ghettos”.</w:t>
      </w:r>
      <w:r w:rsidR="00013DC5" w:rsidRPr="0008432C">
        <w:rPr>
          <w:rFonts w:asciiTheme="minorHAnsi" w:hAnsiTheme="minorHAnsi" w:cstheme="minorHAnsi"/>
          <w:sz w:val="22"/>
          <w:szCs w:val="22"/>
          <w:lang w:val="en-US"/>
        </w:rPr>
        <w:t xml:space="preserve"> </w:t>
      </w:r>
      <w:bookmarkEnd w:id="20"/>
      <w:r w:rsidR="00FF017C" w:rsidRPr="0008432C">
        <w:rPr>
          <w:rStyle w:val="Fodnotehenvisning"/>
          <w:rFonts w:asciiTheme="minorHAnsi" w:hAnsiTheme="minorHAnsi" w:cstheme="minorHAnsi"/>
          <w:sz w:val="22"/>
          <w:szCs w:val="22"/>
          <w:lang w:val="en-US"/>
        </w:rPr>
        <w:footnoteReference w:id="24"/>
      </w:r>
    </w:p>
    <w:p w14:paraId="6A5825F7" w14:textId="4641C3BA" w:rsidR="00622BAF" w:rsidRPr="0008432C" w:rsidRDefault="00622BAF">
      <w:pPr>
        <w:spacing w:after="120"/>
        <w:rPr>
          <w:rFonts w:asciiTheme="minorHAnsi" w:hAnsiTheme="minorHAnsi" w:cstheme="minorHAnsi"/>
          <w:sz w:val="22"/>
          <w:szCs w:val="22"/>
          <w:lang w:val="en-US"/>
        </w:rPr>
      </w:pPr>
      <w:r w:rsidRPr="0008432C">
        <w:rPr>
          <w:rFonts w:asciiTheme="minorHAnsi" w:hAnsiTheme="minorHAnsi" w:cstheme="minorHAnsi"/>
          <w:sz w:val="22"/>
          <w:szCs w:val="22"/>
          <w:lang w:val="en-US"/>
        </w:rPr>
        <w:t xml:space="preserve">In addition, </w:t>
      </w:r>
      <w:r w:rsidR="00533A47" w:rsidRPr="0008432C">
        <w:rPr>
          <w:rFonts w:asciiTheme="minorHAnsi" w:hAnsiTheme="minorHAnsi" w:cstheme="minorHAnsi"/>
          <w:sz w:val="22"/>
          <w:szCs w:val="22"/>
          <w:lang w:val="en-US"/>
        </w:rPr>
        <w:t>non-profit</w:t>
      </w:r>
      <w:r w:rsidRPr="0008432C">
        <w:rPr>
          <w:rFonts w:asciiTheme="minorHAnsi" w:hAnsiTheme="minorHAnsi" w:cstheme="minorHAnsi"/>
          <w:sz w:val="22"/>
          <w:szCs w:val="22"/>
          <w:lang w:val="en-US"/>
        </w:rPr>
        <w:t xml:space="preserve"> housing associations may refuse to let a dwelling in a </w:t>
      </w:r>
      <w:r w:rsidR="00F46837" w:rsidRPr="0008432C">
        <w:rPr>
          <w:rFonts w:asciiTheme="minorHAnsi" w:hAnsiTheme="minorHAnsi" w:cstheme="minorHAnsi"/>
          <w:sz w:val="22"/>
          <w:szCs w:val="22"/>
          <w:lang w:val="en-US"/>
        </w:rPr>
        <w:t>vulnerable housing</w:t>
      </w:r>
      <w:r w:rsidRPr="0008432C">
        <w:rPr>
          <w:rFonts w:asciiTheme="minorHAnsi" w:hAnsiTheme="minorHAnsi" w:cstheme="minorHAnsi"/>
          <w:sz w:val="22"/>
          <w:szCs w:val="22"/>
          <w:lang w:val="en-US"/>
        </w:rPr>
        <w:t xml:space="preserve"> estate if the applicant or members of the applicant’s household have been convicted of “anti-social crime.”  “Anti-social” is not clearly defined eastern European countries, giving the police broad discretionary powers.  </w:t>
      </w:r>
      <w:r w:rsidR="00820D3A" w:rsidRPr="0008432C">
        <w:rPr>
          <w:rFonts w:asciiTheme="minorHAnsi" w:hAnsiTheme="minorHAnsi" w:cstheme="minorHAnsi"/>
          <w:sz w:val="22"/>
          <w:szCs w:val="22"/>
          <w:lang w:val="en-US"/>
        </w:rPr>
        <w:t>Several families of convicted gang members have also been evicted</w:t>
      </w:r>
      <w:r w:rsidR="00BE16E9">
        <w:rPr>
          <w:rFonts w:asciiTheme="minorHAnsi" w:hAnsiTheme="minorHAnsi" w:cstheme="minorHAnsi"/>
          <w:sz w:val="22"/>
          <w:szCs w:val="22"/>
          <w:lang w:val="en-US"/>
        </w:rPr>
        <w:t xml:space="preserve"> from their homes</w:t>
      </w:r>
      <w:r w:rsidR="00E278D9" w:rsidRPr="0008432C">
        <w:rPr>
          <w:rStyle w:val="Fodnotehenvisning"/>
          <w:rFonts w:asciiTheme="minorHAnsi" w:hAnsiTheme="minorHAnsi" w:cstheme="minorHAnsi"/>
          <w:sz w:val="22"/>
          <w:szCs w:val="22"/>
          <w:lang w:val="en-US"/>
        </w:rPr>
        <w:footnoteReference w:id="25"/>
      </w:r>
      <w:r w:rsidR="00820D3A" w:rsidRPr="0008432C">
        <w:rPr>
          <w:rFonts w:asciiTheme="minorHAnsi" w:hAnsiTheme="minorHAnsi" w:cstheme="minorHAnsi"/>
          <w:sz w:val="22"/>
          <w:szCs w:val="22"/>
          <w:lang w:val="en-US"/>
        </w:rPr>
        <w:t>.</w:t>
      </w:r>
    </w:p>
    <w:p w14:paraId="22525BA5" w14:textId="36524F85" w:rsidR="00911500" w:rsidRPr="0008432C" w:rsidRDefault="00FE01CD" w:rsidP="00FE01CD">
      <w:pPr>
        <w:spacing w:after="120"/>
        <w:jc w:val="both"/>
        <w:rPr>
          <w:rFonts w:asciiTheme="minorHAnsi" w:hAnsiTheme="minorHAnsi" w:cstheme="minorHAnsi"/>
          <w:sz w:val="22"/>
          <w:szCs w:val="22"/>
          <w:lang w:val="en-US"/>
        </w:rPr>
      </w:pPr>
      <w:r w:rsidRPr="0008432C">
        <w:rPr>
          <w:rFonts w:asciiTheme="minorHAnsi" w:hAnsiTheme="minorHAnsi" w:cstheme="minorHAnsi"/>
          <w:sz w:val="22"/>
          <w:szCs w:val="22"/>
          <w:lang w:val="en-US"/>
        </w:rPr>
        <w:t>Furthermore, the restrictions on housing allocation and waiting lists also impact those of low income and/or immigrant backgrounds, pushing them</w:t>
      </w:r>
      <w:r w:rsidR="00BE16E9" w:rsidRPr="00BE16E9">
        <w:rPr>
          <w:rFonts w:asciiTheme="minorHAnsi" w:hAnsiTheme="minorHAnsi" w:cstheme="minorHAnsi"/>
          <w:sz w:val="22"/>
          <w:szCs w:val="22"/>
          <w:lang w:val="en-US"/>
        </w:rPr>
        <w:t xml:space="preserve"> </w:t>
      </w:r>
      <w:r w:rsidR="00BE16E9" w:rsidRPr="0008432C">
        <w:rPr>
          <w:rFonts w:asciiTheme="minorHAnsi" w:hAnsiTheme="minorHAnsi" w:cstheme="minorHAnsi"/>
          <w:sz w:val="22"/>
          <w:szCs w:val="22"/>
          <w:lang w:val="en-US"/>
        </w:rPr>
        <w:t>further</w:t>
      </w:r>
      <w:r w:rsidRPr="0008432C">
        <w:rPr>
          <w:rFonts w:asciiTheme="minorHAnsi" w:hAnsiTheme="minorHAnsi" w:cstheme="minorHAnsi"/>
          <w:sz w:val="22"/>
          <w:szCs w:val="22"/>
          <w:lang w:val="en-US"/>
        </w:rPr>
        <w:t xml:space="preserve"> out of affordable housing.</w:t>
      </w:r>
      <w:r w:rsidR="00E234B9" w:rsidRPr="0008432C">
        <w:rPr>
          <w:rFonts w:asciiTheme="minorHAnsi" w:hAnsiTheme="minorHAnsi" w:cstheme="minorHAnsi"/>
          <w:sz w:val="22"/>
          <w:szCs w:val="22"/>
          <w:lang w:val="en-US"/>
        </w:rPr>
        <w:t xml:space="preserve"> </w:t>
      </w:r>
    </w:p>
    <w:p w14:paraId="21B5B80B" w14:textId="3976CCE7" w:rsidR="00FE01CD" w:rsidRPr="0008432C" w:rsidRDefault="00E234B9" w:rsidP="00FE01CD">
      <w:pPr>
        <w:spacing w:after="120"/>
        <w:jc w:val="both"/>
        <w:rPr>
          <w:rFonts w:asciiTheme="minorHAnsi" w:hAnsiTheme="minorHAnsi" w:cstheme="minorHAnsi"/>
          <w:sz w:val="22"/>
          <w:szCs w:val="22"/>
          <w:lang w:val="en-US"/>
        </w:rPr>
      </w:pPr>
      <w:r w:rsidRPr="0008432C">
        <w:rPr>
          <w:rFonts w:asciiTheme="minorHAnsi" w:hAnsiTheme="minorHAnsi" w:cstheme="minorHAnsi"/>
          <w:sz w:val="22"/>
          <w:szCs w:val="22"/>
          <w:lang w:val="en-US"/>
        </w:rPr>
        <w:t xml:space="preserve">In </w:t>
      </w:r>
      <w:r w:rsidR="00911500" w:rsidRPr="0008432C">
        <w:rPr>
          <w:rFonts w:asciiTheme="minorHAnsi" w:hAnsiTheme="minorHAnsi" w:cstheme="minorHAnsi"/>
          <w:sz w:val="22"/>
          <w:szCs w:val="22"/>
          <w:lang w:val="en-US"/>
        </w:rPr>
        <w:t xml:space="preserve">addition to restrictions in </w:t>
      </w:r>
      <w:r w:rsidRPr="0008432C">
        <w:rPr>
          <w:rFonts w:asciiTheme="minorHAnsi" w:hAnsiTheme="minorHAnsi" w:cstheme="minorHAnsi"/>
          <w:sz w:val="22"/>
          <w:szCs w:val="22"/>
          <w:lang w:val="en-US"/>
        </w:rPr>
        <w:t>t</w:t>
      </w:r>
      <w:r w:rsidR="00FE01CD" w:rsidRPr="0008432C">
        <w:rPr>
          <w:rFonts w:asciiTheme="minorHAnsi" w:hAnsiTheme="minorHAnsi" w:cstheme="minorHAnsi"/>
          <w:sz w:val="22"/>
          <w:szCs w:val="22"/>
          <w:lang w:val="en-US"/>
        </w:rPr>
        <w:t>he Ghetto Package</w:t>
      </w:r>
      <w:r w:rsidR="00911500" w:rsidRPr="0008432C">
        <w:rPr>
          <w:rFonts w:asciiTheme="minorHAnsi" w:hAnsiTheme="minorHAnsi" w:cstheme="minorHAnsi"/>
          <w:sz w:val="22"/>
          <w:szCs w:val="22"/>
          <w:lang w:val="en-US"/>
        </w:rPr>
        <w:t xml:space="preserve"> on allocation of housing, other</w:t>
      </w:r>
      <w:r w:rsidR="00FE01CD" w:rsidRPr="0008432C">
        <w:rPr>
          <w:rFonts w:asciiTheme="minorHAnsi" w:hAnsiTheme="minorHAnsi" w:cstheme="minorHAnsi"/>
          <w:sz w:val="22"/>
          <w:szCs w:val="22"/>
          <w:lang w:val="en-US"/>
        </w:rPr>
        <w:t xml:space="preserve"> restrictions based on </w:t>
      </w:r>
      <w:r w:rsidR="00911500" w:rsidRPr="0008432C">
        <w:rPr>
          <w:rFonts w:asciiTheme="minorHAnsi" w:hAnsiTheme="minorHAnsi" w:cstheme="minorHAnsi"/>
          <w:sz w:val="22"/>
          <w:szCs w:val="22"/>
          <w:lang w:val="en-US"/>
        </w:rPr>
        <w:t>“</w:t>
      </w:r>
      <w:r w:rsidR="00FE01CD" w:rsidRPr="0008432C">
        <w:rPr>
          <w:rFonts w:asciiTheme="minorHAnsi" w:hAnsiTheme="minorHAnsi" w:cstheme="minorHAnsi"/>
          <w:sz w:val="22"/>
          <w:szCs w:val="22"/>
          <w:lang w:val="en-US"/>
        </w:rPr>
        <w:t>non-Western</w:t>
      </w:r>
      <w:r w:rsidR="00B71775">
        <w:rPr>
          <w:rFonts w:asciiTheme="minorHAnsi" w:hAnsiTheme="minorHAnsi" w:cstheme="minorHAnsi"/>
          <w:sz w:val="22"/>
          <w:szCs w:val="22"/>
          <w:lang w:val="en-US"/>
        </w:rPr>
        <w:t>”</w:t>
      </w:r>
      <w:r w:rsidR="00FE01CD" w:rsidRPr="0008432C">
        <w:rPr>
          <w:rFonts w:asciiTheme="minorHAnsi" w:hAnsiTheme="minorHAnsi" w:cstheme="minorHAnsi"/>
          <w:sz w:val="22"/>
          <w:szCs w:val="22"/>
          <w:lang w:val="en-US"/>
        </w:rPr>
        <w:t xml:space="preserve"> background have also been put into practice </w:t>
      </w:r>
      <w:r w:rsidR="00911500" w:rsidRPr="0008432C">
        <w:rPr>
          <w:rFonts w:asciiTheme="minorHAnsi" w:hAnsiTheme="minorHAnsi" w:cstheme="minorHAnsi"/>
          <w:sz w:val="22"/>
          <w:szCs w:val="22"/>
          <w:lang w:val="en-US"/>
        </w:rPr>
        <w:t>i</w:t>
      </w:r>
      <w:r w:rsidRPr="0008432C">
        <w:rPr>
          <w:rFonts w:asciiTheme="minorHAnsi" w:hAnsiTheme="minorHAnsi" w:cstheme="minorHAnsi"/>
          <w:sz w:val="22"/>
          <w:szCs w:val="22"/>
          <w:lang w:val="en-US"/>
        </w:rPr>
        <w:t xml:space="preserve">n Aarhus </w:t>
      </w:r>
      <w:r w:rsidR="00FE01CD" w:rsidRPr="0008432C">
        <w:rPr>
          <w:rFonts w:asciiTheme="minorHAnsi" w:hAnsiTheme="minorHAnsi" w:cstheme="minorHAnsi"/>
          <w:sz w:val="22"/>
          <w:szCs w:val="22"/>
          <w:lang w:val="en-US"/>
        </w:rPr>
        <w:t>and this is the subject of a complaint to the Ombudsman which is currently pending decision.</w:t>
      </w:r>
      <w:r w:rsidR="0013566E" w:rsidRPr="0008432C">
        <w:rPr>
          <w:rStyle w:val="Fodnotehenvisning"/>
          <w:rFonts w:asciiTheme="minorHAnsi" w:hAnsiTheme="minorHAnsi" w:cstheme="minorHAnsi"/>
          <w:sz w:val="22"/>
          <w:szCs w:val="22"/>
          <w:lang w:val="en-US"/>
        </w:rPr>
        <w:footnoteReference w:id="26"/>
      </w:r>
    </w:p>
    <w:p w14:paraId="1EB9570A" w14:textId="0A7093A2" w:rsidR="00C05573" w:rsidRPr="00FF21C2" w:rsidRDefault="00C05573" w:rsidP="00CB5A4C">
      <w:pPr>
        <w:pStyle w:val="Overskrift3"/>
        <w:rPr>
          <w:rFonts w:eastAsia="Times New Roman"/>
          <w:iCs/>
          <w:sz w:val="22"/>
          <w:szCs w:val="22"/>
          <w:lang w:eastAsia="da-DK"/>
        </w:rPr>
      </w:pPr>
      <w:bookmarkStart w:id="21" w:name="_Toc18692386"/>
      <w:r w:rsidRPr="00FF21C2">
        <w:rPr>
          <w:sz w:val="22"/>
          <w:szCs w:val="22"/>
        </w:rPr>
        <w:t xml:space="preserve">Exclusion of people of </w:t>
      </w:r>
      <w:r w:rsidR="00B71775" w:rsidRPr="00FF21C2">
        <w:rPr>
          <w:sz w:val="22"/>
          <w:szCs w:val="22"/>
        </w:rPr>
        <w:t>“non-Western”</w:t>
      </w:r>
      <w:r w:rsidRPr="00FF21C2">
        <w:rPr>
          <w:sz w:val="22"/>
          <w:szCs w:val="22"/>
        </w:rPr>
        <w:t xml:space="preserve"> background</w:t>
      </w:r>
      <w:r w:rsidR="00F7762F" w:rsidRPr="00FF21C2">
        <w:rPr>
          <w:sz w:val="22"/>
          <w:szCs w:val="22"/>
        </w:rPr>
        <w:t xml:space="preserve"> -</w:t>
      </w:r>
      <w:r w:rsidRPr="00FF21C2">
        <w:rPr>
          <w:sz w:val="22"/>
          <w:szCs w:val="22"/>
        </w:rPr>
        <w:t xml:space="preserve"> </w:t>
      </w:r>
      <w:r w:rsidR="00F7762F" w:rsidRPr="00FF21C2">
        <w:rPr>
          <w:rFonts w:asciiTheme="minorHAnsi" w:hAnsiTheme="minorHAnsi" w:cstheme="minorHAnsi"/>
          <w:sz w:val="22"/>
          <w:szCs w:val="22"/>
        </w:rPr>
        <w:t>Article</w:t>
      </w:r>
      <w:r w:rsidR="005F1049" w:rsidRPr="00FF21C2">
        <w:rPr>
          <w:rFonts w:asciiTheme="minorHAnsi" w:hAnsiTheme="minorHAnsi" w:cstheme="minorHAnsi"/>
          <w:sz w:val="22"/>
          <w:szCs w:val="22"/>
        </w:rPr>
        <w:t>s</w:t>
      </w:r>
      <w:r w:rsidR="00F7762F" w:rsidRPr="00FF21C2">
        <w:rPr>
          <w:rFonts w:asciiTheme="minorHAnsi" w:hAnsiTheme="minorHAnsi" w:cstheme="minorHAnsi"/>
          <w:sz w:val="22"/>
          <w:szCs w:val="22"/>
        </w:rPr>
        <w:t xml:space="preserve"> 2 (2)</w:t>
      </w:r>
      <w:r w:rsidR="005F1049" w:rsidRPr="00FF21C2">
        <w:rPr>
          <w:rFonts w:asciiTheme="minorHAnsi" w:hAnsiTheme="minorHAnsi" w:cstheme="minorHAnsi"/>
          <w:sz w:val="22"/>
          <w:szCs w:val="22"/>
        </w:rPr>
        <w:t xml:space="preserve"> and 15 (1) (a)</w:t>
      </w:r>
      <w:bookmarkEnd w:id="21"/>
      <w:r w:rsidRPr="00FF21C2">
        <w:rPr>
          <w:rFonts w:eastAsia="Times New Roman"/>
          <w:iCs/>
          <w:sz w:val="22"/>
          <w:szCs w:val="22"/>
          <w:lang w:eastAsia="da-DK"/>
        </w:rPr>
        <w:br/>
      </w:r>
    </w:p>
    <w:p w14:paraId="474CD620" w14:textId="2AB8FD5E" w:rsidR="00C05573" w:rsidRPr="0008432C" w:rsidRDefault="00E234B9" w:rsidP="00C05573">
      <w:pPr>
        <w:shd w:val="clear" w:color="auto" w:fill="FFFFFF"/>
        <w:spacing w:after="120"/>
        <w:rPr>
          <w:rFonts w:asciiTheme="minorHAnsi" w:eastAsia="Times New Roman" w:hAnsiTheme="minorHAnsi" w:cstheme="minorHAnsi"/>
          <w:sz w:val="22"/>
          <w:szCs w:val="22"/>
          <w:lang w:val="en-US" w:eastAsia="da-DK"/>
        </w:rPr>
      </w:pPr>
      <w:r w:rsidRPr="0008432C">
        <w:rPr>
          <w:rFonts w:asciiTheme="minorHAnsi" w:hAnsiTheme="minorHAnsi" w:cstheme="minorHAnsi"/>
          <w:sz w:val="22"/>
          <w:lang w:val="en-US"/>
        </w:rPr>
        <w:t>In Denmark it is unlawful to register people by “race”, ethnicity and religion</w:t>
      </w:r>
      <w:r w:rsidR="00F86E1F" w:rsidRPr="0008432C">
        <w:rPr>
          <w:rFonts w:asciiTheme="minorHAnsi" w:hAnsiTheme="minorHAnsi" w:cstheme="minorHAnsi"/>
          <w:sz w:val="22"/>
          <w:lang w:val="en-US"/>
        </w:rPr>
        <w:t xml:space="preserve"> etc</w:t>
      </w:r>
      <w:r w:rsidRPr="0008432C">
        <w:rPr>
          <w:rFonts w:asciiTheme="minorHAnsi" w:hAnsiTheme="minorHAnsi" w:cstheme="minorHAnsi"/>
          <w:sz w:val="22"/>
          <w:lang w:val="en-US"/>
        </w:rPr>
        <w:t>.</w:t>
      </w:r>
      <w:r w:rsidR="00811513" w:rsidRPr="0008432C">
        <w:rPr>
          <w:rFonts w:asciiTheme="minorHAnsi" w:hAnsiTheme="minorHAnsi" w:cstheme="minorHAnsi"/>
          <w:sz w:val="22"/>
          <w:lang w:val="en-US"/>
        </w:rPr>
        <w:t>, but nationality may be recorded.</w:t>
      </w:r>
      <w:r w:rsidRPr="0008432C">
        <w:rPr>
          <w:rFonts w:asciiTheme="minorHAnsi" w:hAnsiTheme="minorHAnsi" w:cstheme="minorHAnsi"/>
          <w:sz w:val="22"/>
          <w:lang w:val="en-US"/>
        </w:rPr>
        <w:t xml:space="preserve"> </w:t>
      </w:r>
      <w:r w:rsidR="00C05573" w:rsidRPr="0008432C">
        <w:rPr>
          <w:rFonts w:asciiTheme="minorHAnsi" w:hAnsiTheme="minorHAnsi" w:cstheme="minorHAnsi"/>
          <w:sz w:val="22"/>
          <w:lang w:val="en-US"/>
        </w:rPr>
        <w:t>Recently, the municipality of Aarhus</w:t>
      </w:r>
      <w:r w:rsidR="00C05573" w:rsidRPr="0008432C">
        <w:rPr>
          <w:rStyle w:val="Fodnotehenvisning"/>
          <w:rFonts w:asciiTheme="minorHAnsi" w:hAnsiTheme="minorHAnsi" w:cstheme="minorHAnsi"/>
          <w:sz w:val="22"/>
          <w:lang w:val="en-US"/>
        </w:rPr>
        <w:footnoteReference w:id="27"/>
      </w:r>
      <w:r w:rsidR="00C05573" w:rsidRPr="0008432C">
        <w:rPr>
          <w:rFonts w:asciiTheme="minorHAnsi" w:hAnsiTheme="minorHAnsi" w:cstheme="minorHAnsi"/>
          <w:sz w:val="22"/>
          <w:lang w:val="en-US"/>
        </w:rPr>
        <w:t xml:space="preserve"> sought permission from the Ministry of Justice to explicitly refuse applications from those of “non-Western</w:t>
      </w:r>
      <w:r w:rsidR="00B71775">
        <w:rPr>
          <w:rFonts w:asciiTheme="minorHAnsi" w:hAnsiTheme="minorHAnsi" w:cstheme="minorHAnsi"/>
          <w:sz w:val="22"/>
          <w:lang w:val="en-US"/>
        </w:rPr>
        <w:t>”</w:t>
      </w:r>
      <w:r w:rsidR="00C05573" w:rsidRPr="0008432C">
        <w:rPr>
          <w:rFonts w:asciiTheme="minorHAnsi" w:hAnsiTheme="minorHAnsi" w:cstheme="minorHAnsi"/>
          <w:sz w:val="22"/>
          <w:lang w:val="en-US"/>
        </w:rPr>
        <w:t xml:space="preserve"> background for entry to waiting lists for non-profit housing.  The Ministry of Justice denied permission on the basis that such a practice would violate  Article 14 of the European Convention on Human Rights (protection from discrimination). </w:t>
      </w:r>
      <w:r w:rsidR="00C05573" w:rsidRPr="0008432C">
        <w:rPr>
          <w:rFonts w:asciiTheme="minorHAnsi" w:eastAsia="Times New Roman" w:hAnsiTheme="minorHAnsi" w:cstheme="minorHAnsi"/>
          <w:sz w:val="22"/>
          <w:szCs w:val="22"/>
          <w:lang w:val="en-US" w:eastAsia="da-DK"/>
        </w:rPr>
        <w:t xml:space="preserve">This practice of sorting tenants by ethnicity has been used for years in many municipalities in order to lower the proportion of tenants of </w:t>
      </w:r>
      <w:r w:rsidR="00B71775">
        <w:rPr>
          <w:rFonts w:asciiTheme="minorHAnsi" w:eastAsia="Times New Roman" w:hAnsiTheme="minorHAnsi" w:cstheme="minorHAnsi"/>
          <w:sz w:val="22"/>
          <w:szCs w:val="22"/>
          <w:lang w:val="en-US" w:eastAsia="da-DK"/>
        </w:rPr>
        <w:t xml:space="preserve">“non-Western” </w:t>
      </w:r>
      <w:r w:rsidR="00B71775" w:rsidRPr="0008432C">
        <w:rPr>
          <w:rFonts w:asciiTheme="minorHAnsi" w:eastAsia="Times New Roman" w:hAnsiTheme="minorHAnsi" w:cstheme="minorHAnsi"/>
          <w:sz w:val="22"/>
          <w:szCs w:val="22"/>
          <w:lang w:val="en-US" w:eastAsia="da-DK"/>
        </w:rPr>
        <w:t>background</w:t>
      </w:r>
      <w:r w:rsidR="00B71775">
        <w:rPr>
          <w:rFonts w:asciiTheme="minorHAnsi" w:eastAsia="Times New Roman" w:hAnsiTheme="minorHAnsi" w:cstheme="minorHAnsi"/>
          <w:sz w:val="22"/>
          <w:szCs w:val="22"/>
          <w:lang w:val="en-US" w:eastAsia="da-DK"/>
        </w:rPr>
        <w:t xml:space="preserve"> </w:t>
      </w:r>
      <w:r w:rsidR="00911500" w:rsidRPr="0008432C">
        <w:rPr>
          <w:rFonts w:asciiTheme="minorHAnsi" w:eastAsia="Times New Roman" w:hAnsiTheme="minorHAnsi" w:cstheme="minorHAnsi"/>
          <w:sz w:val="22"/>
          <w:szCs w:val="22"/>
          <w:lang w:val="en-US" w:eastAsia="da-DK"/>
        </w:rPr>
        <w:t>(regardless of whether or not they are Danish citizens).</w:t>
      </w:r>
      <w:r w:rsidR="00FE71DC" w:rsidRPr="0008432C">
        <w:rPr>
          <w:rFonts w:asciiTheme="minorHAnsi" w:eastAsia="Times New Roman" w:hAnsiTheme="minorHAnsi" w:cstheme="minorHAnsi"/>
          <w:i/>
          <w:sz w:val="22"/>
          <w:szCs w:val="22"/>
          <w:lang w:val="en-US" w:eastAsia="da-DK"/>
        </w:rPr>
        <w:t>I</w:t>
      </w:r>
      <w:r w:rsidR="00253AB2" w:rsidRPr="0008432C">
        <w:rPr>
          <w:rFonts w:asciiTheme="minorHAnsi" w:eastAsia="Times New Roman" w:hAnsiTheme="minorHAnsi" w:cstheme="minorHAnsi"/>
          <w:i/>
          <w:sz w:val="22"/>
          <w:szCs w:val="22"/>
          <w:lang w:val="en-US" w:eastAsia="da-DK"/>
        </w:rPr>
        <w:t>mmigrants</w:t>
      </w:r>
      <w:r w:rsidR="00253AB2" w:rsidRPr="0008432C">
        <w:rPr>
          <w:rFonts w:asciiTheme="minorHAnsi" w:eastAsia="Times New Roman" w:hAnsiTheme="minorHAnsi" w:cstheme="minorHAnsi"/>
          <w:sz w:val="22"/>
          <w:szCs w:val="22"/>
          <w:lang w:val="en-US" w:eastAsia="da-DK"/>
        </w:rPr>
        <w:t xml:space="preserve"> were born aboad, </w:t>
      </w:r>
      <w:r w:rsidR="00253AB2" w:rsidRPr="0008432C">
        <w:rPr>
          <w:rFonts w:asciiTheme="minorHAnsi" w:eastAsia="Times New Roman" w:hAnsiTheme="minorHAnsi" w:cstheme="minorHAnsi"/>
          <w:i/>
          <w:sz w:val="22"/>
          <w:szCs w:val="22"/>
          <w:lang w:val="en-US" w:eastAsia="da-DK"/>
        </w:rPr>
        <w:t>descendants</w:t>
      </w:r>
      <w:r w:rsidR="00253AB2" w:rsidRPr="0008432C">
        <w:rPr>
          <w:rFonts w:asciiTheme="minorHAnsi" w:eastAsia="Times New Roman" w:hAnsiTheme="minorHAnsi" w:cstheme="minorHAnsi"/>
          <w:sz w:val="22"/>
          <w:szCs w:val="22"/>
          <w:lang w:val="en-US" w:eastAsia="da-DK"/>
        </w:rPr>
        <w:t xml:space="preserve"> were born in Denmark and none of their parents are both Danish nationals and born in Denmark. As soon as one of the parents </w:t>
      </w:r>
      <w:r w:rsidR="00FE71DC" w:rsidRPr="0008432C">
        <w:rPr>
          <w:rFonts w:asciiTheme="minorHAnsi" w:eastAsia="Times New Roman" w:hAnsiTheme="minorHAnsi" w:cstheme="minorHAnsi"/>
          <w:sz w:val="22"/>
          <w:szCs w:val="22"/>
          <w:lang w:val="en-US" w:eastAsia="da-DK"/>
        </w:rPr>
        <w:t xml:space="preserve">born in Denmark acquires Danish citizenship, descendants become “of Danish descent” and are registered as such. However, since obtaining Danish citizenship has become increasingly difficult, the </w:t>
      </w:r>
      <w:r w:rsidR="00B71775">
        <w:rPr>
          <w:rFonts w:asciiTheme="minorHAnsi" w:eastAsia="Times New Roman" w:hAnsiTheme="minorHAnsi" w:cstheme="minorHAnsi"/>
          <w:sz w:val="22"/>
          <w:szCs w:val="22"/>
          <w:lang w:val="en-US" w:eastAsia="da-DK"/>
        </w:rPr>
        <w:t>“non-Western”</w:t>
      </w:r>
      <w:r w:rsidR="00FE71DC" w:rsidRPr="0008432C">
        <w:rPr>
          <w:rFonts w:asciiTheme="minorHAnsi" w:eastAsia="Times New Roman" w:hAnsiTheme="minorHAnsi" w:cstheme="minorHAnsi"/>
          <w:sz w:val="22"/>
          <w:szCs w:val="22"/>
          <w:lang w:val="en-US" w:eastAsia="da-DK"/>
        </w:rPr>
        <w:t xml:space="preserve"> descent may stick for generations.</w:t>
      </w:r>
    </w:p>
    <w:p w14:paraId="69BF6C01" w14:textId="2A2DA972" w:rsidR="00C05573" w:rsidRPr="0008432C" w:rsidRDefault="00751F52" w:rsidP="00C05573">
      <w:pPr>
        <w:spacing w:after="120"/>
        <w:jc w:val="both"/>
        <w:rPr>
          <w:rFonts w:asciiTheme="minorHAnsi" w:hAnsiTheme="minorHAnsi" w:cstheme="minorHAnsi"/>
          <w:sz w:val="22"/>
          <w:szCs w:val="22"/>
          <w:lang w:val="en-US"/>
        </w:rPr>
      </w:pPr>
      <w:r w:rsidRPr="0008432C">
        <w:rPr>
          <w:rFonts w:asciiTheme="minorHAnsi" w:hAnsiTheme="minorHAnsi" w:cstheme="minorHAnsi"/>
          <w:sz w:val="22"/>
          <w:szCs w:val="22"/>
          <w:lang w:val="en-US"/>
        </w:rPr>
        <w:t>T</w:t>
      </w:r>
      <w:r w:rsidR="00C05573" w:rsidRPr="0008432C">
        <w:rPr>
          <w:rFonts w:asciiTheme="minorHAnsi" w:hAnsiTheme="minorHAnsi" w:cstheme="minorHAnsi"/>
          <w:sz w:val="22"/>
          <w:szCs w:val="22"/>
          <w:lang w:val="en-US"/>
        </w:rPr>
        <w:t xml:space="preserve">he State party fails to acknowledge its entirely contradictory position in respect of the Ghetto Package, the lynchpin of which is the share of “non-Western” residents.  The measures in the Ghetto Package explicitly target those of </w:t>
      </w:r>
      <w:r w:rsidR="00B71775">
        <w:rPr>
          <w:rFonts w:asciiTheme="minorHAnsi" w:eastAsia="Times New Roman" w:hAnsiTheme="minorHAnsi" w:cstheme="minorHAnsi"/>
          <w:sz w:val="22"/>
          <w:szCs w:val="22"/>
          <w:lang w:val="en-US" w:eastAsia="da-DK"/>
        </w:rPr>
        <w:t xml:space="preserve">“non-Western” </w:t>
      </w:r>
      <w:r w:rsidR="00B71775" w:rsidRPr="0008432C">
        <w:rPr>
          <w:rFonts w:asciiTheme="minorHAnsi" w:eastAsia="Times New Roman" w:hAnsiTheme="minorHAnsi" w:cstheme="minorHAnsi"/>
          <w:sz w:val="22"/>
          <w:szCs w:val="22"/>
          <w:lang w:val="en-US" w:eastAsia="da-DK"/>
        </w:rPr>
        <w:t>background</w:t>
      </w:r>
      <w:r w:rsidR="00B71775">
        <w:rPr>
          <w:rFonts w:asciiTheme="minorHAnsi" w:eastAsia="Times New Roman" w:hAnsiTheme="minorHAnsi" w:cstheme="minorHAnsi"/>
          <w:sz w:val="22"/>
          <w:szCs w:val="22"/>
          <w:lang w:val="en-US" w:eastAsia="da-DK"/>
        </w:rPr>
        <w:t xml:space="preserve">. </w:t>
      </w:r>
      <w:r w:rsidR="00C05573" w:rsidRPr="0008432C">
        <w:rPr>
          <w:rFonts w:asciiTheme="minorHAnsi" w:hAnsiTheme="minorHAnsi" w:cstheme="minorHAnsi"/>
          <w:sz w:val="22"/>
          <w:szCs w:val="22"/>
          <w:lang w:val="en-US"/>
        </w:rPr>
        <w:t>This can be seen as directly discriminatory, as well as having a disproportionate impact on minorities (which can be described as indirect discrimination).</w:t>
      </w:r>
      <w:r w:rsidR="00911500" w:rsidRPr="0008432C">
        <w:rPr>
          <w:rFonts w:asciiTheme="minorHAnsi" w:hAnsiTheme="minorHAnsi" w:cstheme="minorHAnsi"/>
          <w:sz w:val="22"/>
          <w:szCs w:val="22"/>
          <w:lang w:val="en-US"/>
        </w:rPr>
        <w:t xml:space="preserve">  </w:t>
      </w:r>
      <w:r w:rsidR="00C05573" w:rsidRPr="0008432C">
        <w:rPr>
          <w:rFonts w:asciiTheme="minorHAnsi" w:hAnsiTheme="minorHAnsi" w:cstheme="minorHAnsi"/>
          <w:sz w:val="22"/>
          <w:szCs w:val="22"/>
          <w:lang w:val="en-US"/>
        </w:rPr>
        <w:t>Defining an area as “ghetto” and “tough ghetto” based on the ethnic/</w:t>
      </w:r>
      <w:r w:rsidRPr="0008432C">
        <w:rPr>
          <w:rFonts w:asciiTheme="minorHAnsi" w:hAnsiTheme="minorHAnsi" w:cstheme="minorHAnsi"/>
          <w:sz w:val="22"/>
          <w:szCs w:val="22"/>
          <w:lang w:val="en-US"/>
        </w:rPr>
        <w:t>national</w:t>
      </w:r>
      <w:r w:rsidR="00C05573" w:rsidRPr="0008432C">
        <w:rPr>
          <w:rFonts w:asciiTheme="minorHAnsi" w:hAnsiTheme="minorHAnsi" w:cstheme="minorHAnsi"/>
          <w:sz w:val="22"/>
          <w:szCs w:val="22"/>
          <w:lang w:val="en-US"/>
        </w:rPr>
        <w:t xml:space="preserve"> background of the residents</w:t>
      </w:r>
      <w:r w:rsidRPr="0008432C">
        <w:rPr>
          <w:rFonts w:asciiTheme="minorHAnsi" w:hAnsiTheme="minorHAnsi" w:cstheme="minorHAnsi"/>
          <w:sz w:val="22"/>
          <w:szCs w:val="22"/>
          <w:lang w:val="en-US"/>
        </w:rPr>
        <w:t xml:space="preserve"> </w:t>
      </w:r>
      <w:r w:rsidR="00C05573" w:rsidRPr="0008432C">
        <w:rPr>
          <w:rFonts w:asciiTheme="minorHAnsi" w:hAnsiTheme="minorHAnsi" w:cstheme="minorHAnsi"/>
          <w:sz w:val="22"/>
          <w:szCs w:val="22"/>
          <w:lang w:val="en-US"/>
        </w:rPr>
        <w:t xml:space="preserve">contributes to further </w:t>
      </w:r>
      <w:r w:rsidR="00C05573" w:rsidRPr="0008432C">
        <w:rPr>
          <w:rFonts w:asciiTheme="minorHAnsi" w:hAnsiTheme="minorHAnsi" w:cstheme="minorHAnsi"/>
          <w:sz w:val="22"/>
          <w:szCs w:val="22"/>
          <w:lang w:val="en-US"/>
        </w:rPr>
        <w:lastRenderedPageBreak/>
        <w:t>polarization, stigma and discrimination of already marginalized groups, especially the country’s Muslim population</w:t>
      </w:r>
      <w:r w:rsidR="00FE71DC" w:rsidRPr="0008432C">
        <w:rPr>
          <w:rFonts w:asciiTheme="minorHAnsi" w:hAnsiTheme="minorHAnsi" w:cstheme="minorHAnsi"/>
          <w:sz w:val="22"/>
          <w:szCs w:val="22"/>
          <w:lang w:val="en-US"/>
        </w:rPr>
        <w:t xml:space="preserve"> but in this case also their neighbours</w:t>
      </w:r>
    </w:p>
    <w:p w14:paraId="6F9F4F28" w14:textId="297DE47E" w:rsidR="00C05573" w:rsidRPr="0008432C" w:rsidRDefault="00C05573" w:rsidP="00C05573">
      <w:pPr>
        <w:spacing w:after="120"/>
        <w:jc w:val="both"/>
        <w:rPr>
          <w:rFonts w:asciiTheme="minorHAnsi" w:hAnsiTheme="minorHAnsi" w:cstheme="minorHAnsi"/>
          <w:sz w:val="22"/>
          <w:szCs w:val="22"/>
          <w:lang w:val="en-US"/>
        </w:rPr>
      </w:pPr>
      <w:r w:rsidRPr="0008432C">
        <w:rPr>
          <w:rFonts w:asciiTheme="minorHAnsi" w:hAnsiTheme="minorHAnsi" w:cstheme="minorHAnsi"/>
          <w:sz w:val="22"/>
          <w:szCs w:val="22"/>
          <w:lang w:val="en-US"/>
        </w:rPr>
        <w:t xml:space="preserve">As can be seen from the rhetoric, the intention of the Ghetto Package is to change the norms and values of minorities into those of the majority.  This demonstrates a fundamental erosion of the right to take part in cultural life as expressed in Article </w:t>
      </w:r>
      <w:r w:rsidR="0018409B" w:rsidRPr="0008432C">
        <w:rPr>
          <w:rFonts w:asciiTheme="minorHAnsi" w:hAnsiTheme="minorHAnsi" w:cstheme="minorHAnsi"/>
          <w:sz w:val="22"/>
          <w:szCs w:val="22"/>
          <w:lang w:val="en-US"/>
        </w:rPr>
        <w:t>15</w:t>
      </w:r>
      <w:r w:rsidRPr="0008432C">
        <w:rPr>
          <w:rFonts w:asciiTheme="minorHAnsi" w:hAnsiTheme="minorHAnsi" w:cstheme="minorHAnsi"/>
          <w:sz w:val="22"/>
          <w:szCs w:val="22"/>
          <w:lang w:val="en-US"/>
        </w:rPr>
        <w:t xml:space="preserve">.  As noted in General Comment No 21, participation covers in particular the right of everyone — alone, or in association with others or as a community — to act freely, to choose his or her own identity, to identify or not with one or several communities or to change that choice, to take part in the political life of society, to engage in one’s own cultural practices and to express oneself in the language of one’s choice.  It is further noted </w:t>
      </w:r>
      <w:r w:rsidR="00911500" w:rsidRPr="0008432C">
        <w:rPr>
          <w:rFonts w:asciiTheme="minorHAnsi" w:hAnsiTheme="minorHAnsi" w:cstheme="minorHAnsi"/>
          <w:sz w:val="22"/>
          <w:szCs w:val="22"/>
          <w:lang w:val="en-US"/>
        </w:rPr>
        <w:t xml:space="preserve">in </w:t>
      </w:r>
      <w:r w:rsidRPr="0008432C">
        <w:rPr>
          <w:rFonts w:asciiTheme="minorHAnsi" w:hAnsiTheme="minorHAnsi" w:cstheme="minorHAnsi"/>
          <w:sz w:val="22"/>
          <w:szCs w:val="22"/>
          <w:lang w:val="en-US"/>
        </w:rPr>
        <w:t>the General Comment that “</w:t>
      </w:r>
      <w:r w:rsidRPr="0008432C">
        <w:rPr>
          <w:rFonts w:asciiTheme="minorHAnsi" w:hAnsiTheme="minorHAnsi" w:cstheme="minorHAnsi"/>
          <w:i/>
          <w:sz w:val="22"/>
          <w:szCs w:val="22"/>
          <w:lang w:val="en-US"/>
        </w:rPr>
        <w:t>article 15, paragraph 1 (a) of the Covenant also includes the right of minorities and of persons belonging to minorities to take part in the cultural life of society, and also to conserve, promote and develop their own culture.</w:t>
      </w:r>
      <w:r w:rsidR="005F1049" w:rsidRPr="0008432C">
        <w:rPr>
          <w:rFonts w:asciiTheme="minorHAnsi" w:hAnsiTheme="minorHAnsi" w:cstheme="minorHAnsi"/>
          <w:i/>
          <w:sz w:val="22"/>
          <w:szCs w:val="22"/>
          <w:lang w:val="en-US"/>
        </w:rPr>
        <w:t xml:space="preserve"> </w:t>
      </w:r>
      <w:r w:rsidRPr="0008432C">
        <w:rPr>
          <w:rFonts w:asciiTheme="minorHAnsi" w:hAnsiTheme="minorHAnsi" w:cstheme="minorHAnsi"/>
          <w:i/>
          <w:sz w:val="22"/>
          <w:szCs w:val="22"/>
          <w:lang w:val="en-US"/>
        </w:rPr>
        <w:t>This right entails the obligation of States parties to recognize, respect and protect minority cultures as an essential component of the identity of the States themselves. Consequently, minorities have the right to their cultural diversity, traditions, customs, religion, forms of education, languages, communication media (press, radio, television, Internet) and other manifestations of their cultural identity and membership.</w:t>
      </w:r>
      <w:r w:rsidRPr="0008432C">
        <w:rPr>
          <w:rFonts w:asciiTheme="minorHAnsi" w:hAnsiTheme="minorHAnsi" w:cstheme="minorHAnsi"/>
          <w:sz w:val="22"/>
          <w:szCs w:val="22"/>
          <w:lang w:val="en-US"/>
        </w:rPr>
        <w:t>”</w:t>
      </w:r>
    </w:p>
    <w:p w14:paraId="6F85412E" w14:textId="66F7B971" w:rsidR="00622BAF" w:rsidRPr="0008432C" w:rsidRDefault="00622BAF" w:rsidP="00CB5A4C">
      <w:pPr>
        <w:pStyle w:val="Overskrift2"/>
        <w:spacing w:before="0" w:after="120" w:line="240" w:lineRule="auto"/>
        <w:rPr>
          <w:rFonts w:asciiTheme="minorHAnsi" w:hAnsiTheme="minorHAnsi" w:cstheme="minorHAnsi"/>
          <w:szCs w:val="22"/>
        </w:rPr>
      </w:pPr>
      <w:bookmarkStart w:id="22" w:name="_Toc17299342"/>
      <w:bookmarkStart w:id="23" w:name="_Toc17375067"/>
      <w:bookmarkStart w:id="24" w:name="_Toc17279765"/>
      <w:bookmarkStart w:id="25" w:name="_Toc17299343"/>
      <w:bookmarkStart w:id="26" w:name="_Toc17375068"/>
      <w:bookmarkStart w:id="27" w:name="_Toc17279766"/>
      <w:bookmarkStart w:id="28" w:name="_Toc17299344"/>
      <w:bookmarkStart w:id="29" w:name="_Toc17375069"/>
      <w:bookmarkStart w:id="30" w:name="_Toc17279767"/>
      <w:bookmarkStart w:id="31" w:name="_Toc17299345"/>
      <w:bookmarkStart w:id="32" w:name="_Toc17375070"/>
      <w:bookmarkStart w:id="33" w:name="_Toc17279768"/>
      <w:bookmarkStart w:id="34" w:name="_Toc17299346"/>
      <w:bookmarkStart w:id="35" w:name="_Toc17375071"/>
      <w:bookmarkStart w:id="36" w:name="_Toc17279769"/>
      <w:bookmarkStart w:id="37" w:name="_Toc17299347"/>
      <w:bookmarkStart w:id="38" w:name="_Toc17375072"/>
      <w:bookmarkStart w:id="39" w:name="_Toc17279770"/>
      <w:bookmarkStart w:id="40" w:name="_Toc17299348"/>
      <w:bookmarkStart w:id="41" w:name="_Toc17375073"/>
      <w:bookmarkStart w:id="42" w:name="_Toc17279771"/>
      <w:bookmarkStart w:id="43" w:name="_Toc17299349"/>
      <w:bookmarkStart w:id="44" w:name="_Toc17375074"/>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sidRPr="0008432C">
        <w:rPr>
          <w:rFonts w:asciiTheme="minorHAnsi" w:hAnsiTheme="minorHAnsi" w:cstheme="minorHAnsi"/>
          <w:szCs w:val="22"/>
        </w:rPr>
        <w:t xml:space="preserve"> </w:t>
      </w:r>
      <w:bookmarkStart w:id="45" w:name="_Toc18692387"/>
      <w:r w:rsidR="005F6780" w:rsidRPr="0008432C">
        <w:rPr>
          <w:rFonts w:asciiTheme="minorHAnsi" w:hAnsiTheme="minorHAnsi" w:cstheme="minorHAnsi"/>
          <w:szCs w:val="22"/>
        </w:rPr>
        <w:t>Double-</w:t>
      </w:r>
      <w:r w:rsidRPr="0008432C">
        <w:rPr>
          <w:rFonts w:asciiTheme="minorHAnsi" w:hAnsiTheme="minorHAnsi" w:cstheme="minorHAnsi"/>
          <w:szCs w:val="22"/>
        </w:rPr>
        <w:t>punishment</w:t>
      </w:r>
      <w:r w:rsidR="005F6780" w:rsidRPr="0008432C">
        <w:rPr>
          <w:rFonts w:asciiTheme="minorHAnsi" w:hAnsiTheme="minorHAnsi" w:cstheme="minorHAnsi"/>
          <w:szCs w:val="22"/>
        </w:rPr>
        <w:t xml:space="preserve"> zones</w:t>
      </w:r>
      <w:r w:rsidR="00845043" w:rsidRPr="0008432C">
        <w:rPr>
          <w:rFonts w:asciiTheme="minorHAnsi" w:hAnsiTheme="minorHAnsi" w:cstheme="minorHAnsi"/>
          <w:szCs w:val="22"/>
        </w:rPr>
        <w:t xml:space="preserve"> </w:t>
      </w:r>
      <w:r w:rsidR="00845043" w:rsidRPr="0008432C">
        <w:rPr>
          <w:rFonts w:asciiTheme="minorHAnsi" w:hAnsiTheme="minorHAnsi" w:cstheme="minorHAnsi"/>
          <w:b w:val="0"/>
          <w:szCs w:val="22"/>
        </w:rPr>
        <w:t>– Article 2 (2)</w:t>
      </w:r>
      <w:bookmarkEnd w:id="45"/>
    </w:p>
    <w:p w14:paraId="54FE5E68" w14:textId="0FEB77E5" w:rsidR="00622BAF" w:rsidRPr="0008432C" w:rsidRDefault="009C0BA3" w:rsidP="005E2044">
      <w:pPr>
        <w:pStyle w:val="JIBulletList"/>
        <w:numPr>
          <w:ilvl w:val="0"/>
          <w:numId w:val="0"/>
        </w:numPr>
        <w:rPr>
          <w:rFonts w:asciiTheme="minorHAnsi" w:eastAsiaTheme="minorHAnsi" w:hAnsiTheme="minorHAnsi" w:cstheme="minorHAnsi"/>
        </w:rPr>
      </w:pPr>
      <w:r w:rsidRPr="0008432C">
        <w:rPr>
          <w:rFonts w:asciiTheme="minorHAnsi" w:hAnsiTheme="minorHAnsi" w:cstheme="minorHAnsi"/>
        </w:rPr>
        <w:t xml:space="preserve">The Government’s initiative to eliminate so-called </w:t>
      </w:r>
      <w:r w:rsidR="0052210E" w:rsidRPr="0008432C">
        <w:rPr>
          <w:rFonts w:asciiTheme="minorHAnsi" w:hAnsiTheme="minorHAnsi" w:cstheme="minorHAnsi"/>
        </w:rPr>
        <w:t>“</w:t>
      </w:r>
      <w:r w:rsidRPr="0008432C">
        <w:rPr>
          <w:rFonts w:asciiTheme="minorHAnsi" w:hAnsiTheme="minorHAnsi" w:cstheme="minorHAnsi"/>
        </w:rPr>
        <w:t>ghettos</w:t>
      </w:r>
      <w:r w:rsidR="0052210E" w:rsidRPr="0008432C">
        <w:rPr>
          <w:rFonts w:asciiTheme="minorHAnsi" w:hAnsiTheme="minorHAnsi" w:cstheme="minorHAnsi"/>
        </w:rPr>
        <w:t>”</w:t>
      </w:r>
      <w:r w:rsidRPr="0008432C">
        <w:rPr>
          <w:rFonts w:asciiTheme="minorHAnsi" w:hAnsiTheme="minorHAnsi" w:cstheme="minorHAnsi"/>
        </w:rPr>
        <w:t xml:space="preserve"> also </w:t>
      </w:r>
      <w:r w:rsidR="0052210E" w:rsidRPr="0008432C">
        <w:rPr>
          <w:rFonts w:asciiTheme="minorHAnsi" w:hAnsiTheme="minorHAnsi" w:cstheme="minorHAnsi"/>
        </w:rPr>
        <w:t>includes</w:t>
      </w:r>
      <w:r w:rsidRPr="0008432C">
        <w:rPr>
          <w:rFonts w:asciiTheme="minorHAnsi" w:hAnsiTheme="minorHAnsi" w:cstheme="minorHAnsi"/>
        </w:rPr>
        <w:t xml:space="preserve"> harsher punishment in certain areas called “increased-punishment zones”. </w:t>
      </w:r>
      <w:r w:rsidR="00622BAF" w:rsidRPr="0008432C">
        <w:rPr>
          <w:rFonts w:asciiTheme="minorHAnsi" w:eastAsiaTheme="minorHAnsi" w:hAnsiTheme="minorHAnsi" w:cstheme="minorHAnsi"/>
        </w:rPr>
        <w:t xml:space="preserve">In September 2018, a </w:t>
      </w:r>
      <w:r w:rsidR="00476438" w:rsidRPr="0008432C">
        <w:rPr>
          <w:rFonts w:asciiTheme="minorHAnsi" w:eastAsiaTheme="minorHAnsi" w:hAnsiTheme="minorHAnsi" w:cstheme="minorHAnsi"/>
        </w:rPr>
        <w:t>b</w:t>
      </w:r>
      <w:r w:rsidR="00622BAF" w:rsidRPr="0008432C">
        <w:rPr>
          <w:rFonts w:asciiTheme="minorHAnsi" w:eastAsiaTheme="minorHAnsi" w:hAnsiTheme="minorHAnsi" w:cstheme="minorHAnsi"/>
        </w:rPr>
        <w:t xml:space="preserve">ill was </w:t>
      </w:r>
      <w:r w:rsidR="00BD7E9A" w:rsidRPr="0008432C">
        <w:rPr>
          <w:rFonts w:asciiTheme="minorHAnsi" w:eastAsiaTheme="minorHAnsi" w:hAnsiTheme="minorHAnsi" w:cstheme="minorHAnsi"/>
        </w:rPr>
        <w:t>pass</w:t>
      </w:r>
      <w:r w:rsidR="00622BAF" w:rsidRPr="0008432C">
        <w:rPr>
          <w:rFonts w:asciiTheme="minorHAnsi" w:eastAsiaTheme="minorHAnsi" w:hAnsiTheme="minorHAnsi" w:cstheme="minorHAnsi"/>
        </w:rPr>
        <w:t xml:space="preserve">ed to empower the police to define </w:t>
      </w:r>
      <w:r w:rsidRPr="0008432C">
        <w:rPr>
          <w:rFonts w:asciiTheme="minorHAnsi" w:hAnsiTheme="minorHAnsi" w:cstheme="minorHAnsi"/>
        </w:rPr>
        <w:t xml:space="preserve">geographical </w:t>
      </w:r>
      <w:r w:rsidR="00622BAF" w:rsidRPr="0008432C">
        <w:rPr>
          <w:rFonts w:asciiTheme="minorHAnsi" w:eastAsiaTheme="minorHAnsi" w:hAnsiTheme="minorHAnsi" w:cstheme="minorHAnsi"/>
        </w:rPr>
        <w:t>zones in which punishments for certain crimes (e.g.</w:t>
      </w:r>
      <w:r w:rsidR="00BD7E9A" w:rsidRPr="0008432C">
        <w:rPr>
          <w:rFonts w:asciiTheme="minorHAnsi" w:eastAsiaTheme="minorHAnsi" w:hAnsiTheme="minorHAnsi" w:cstheme="minorHAnsi"/>
        </w:rPr>
        <w:t xml:space="preserve"> violence, </w:t>
      </w:r>
      <w:r w:rsidR="00622BAF" w:rsidRPr="0008432C">
        <w:rPr>
          <w:rFonts w:asciiTheme="minorHAnsi" w:eastAsiaTheme="minorHAnsi" w:hAnsiTheme="minorHAnsi" w:cstheme="minorHAnsi"/>
        </w:rPr>
        <w:t>vandalism, burglary, threatening behavior, arson, drug offences</w:t>
      </w:r>
      <w:r w:rsidR="00BD7E9A" w:rsidRPr="0008432C">
        <w:rPr>
          <w:rFonts w:asciiTheme="minorHAnsi" w:eastAsiaTheme="minorHAnsi" w:hAnsiTheme="minorHAnsi" w:cstheme="minorHAnsi"/>
        </w:rPr>
        <w:t>, possession of weapons</w:t>
      </w:r>
      <w:r w:rsidR="00622BAF" w:rsidRPr="0008432C">
        <w:rPr>
          <w:rFonts w:asciiTheme="minorHAnsi" w:eastAsiaTheme="minorHAnsi" w:hAnsiTheme="minorHAnsi" w:cstheme="minorHAnsi"/>
        </w:rPr>
        <w:t xml:space="preserve">) </w:t>
      </w:r>
      <w:r w:rsidR="00754C88" w:rsidRPr="0008432C">
        <w:rPr>
          <w:rFonts w:asciiTheme="minorHAnsi" w:eastAsiaTheme="minorHAnsi" w:hAnsiTheme="minorHAnsi" w:cstheme="minorHAnsi"/>
        </w:rPr>
        <w:t xml:space="preserve">could </w:t>
      </w:r>
      <w:r w:rsidR="00622BAF" w:rsidRPr="0008432C">
        <w:rPr>
          <w:rFonts w:asciiTheme="minorHAnsi" w:eastAsiaTheme="minorHAnsi" w:hAnsiTheme="minorHAnsi" w:cstheme="minorHAnsi"/>
        </w:rPr>
        <w:t xml:space="preserve">be doubled. </w:t>
      </w:r>
      <w:r w:rsidRPr="0008432C">
        <w:rPr>
          <w:rStyle w:val="Fodnotehenvisning"/>
          <w:rFonts w:asciiTheme="minorHAnsi" w:hAnsiTheme="minorHAnsi" w:cstheme="minorHAnsi"/>
        </w:rPr>
        <w:footnoteReference w:id="28"/>
      </w:r>
      <w:r w:rsidR="00622BAF" w:rsidRPr="0008432C">
        <w:rPr>
          <w:rFonts w:asciiTheme="minorHAnsi" w:eastAsiaTheme="minorHAnsi" w:hAnsiTheme="minorHAnsi" w:cstheme="minorHAnsi"/>
        </w:rPr>
        <w:t xml:space="preserve"> </w:t>
      </w:r>
    </w:p>
    <w:p w14:paraId="3D789C24" w14:textId="01D72286" w:rsidR="00622BAF" w:rsidRPr="0008432C" w:rsidRDefault="00622BAF" w:rsidP="005E2044">
      <w:pPr>
        <w:pStyle w:val="JIBulletList"/>
        <w:numPr>
          <w:ilvl w:val="0"/>
          <w:numId w:val="0"/>
        </w:numPr>
        <w:rPr>
          <w:rFonts w:asciiTheme="minorHAnsi" w:eastAsiaTheme="minorHAnsi" w:hAnsiTheme="minorHAnsi" w:cstheme="minorHAnsi"/>
        </w:rPr>
      </w:pPr>
      <w:r w:rsidRPr="0008432C">
        <w:rPr>
          <w:rFonts w:asciiTheme="minorHAnsi" w:eastAsiaTheme="minorHAnsi" w:hAnsiTheme="minorHAnsi" w:cstheme="minorHAnsi"/>
        </w:rPr>
        <w:t>The explanatory notes state that the punishment zones are for “</w:t>
      </w:r>
      <w:r w:rsidRPr="0008432C">
        <w:rPr>
          <w:rFonts w:asciiTheme="minorHAnsi" w:eastAsiaTheme="minorHAnsi" w:hAnsiTheme="minorHAnsi" w:cstheme="minorHAnsi"/>
          <w:i/>
        </w:rPr>
        <w:t>extraordinary</w:t>
      </w:r>
      <w:r w:rsidRPr="0008432C">
        <w:rPr>
          <w:rFonts w:asciiTheme="minorHAnsi" w:eastAsiaTheme="minorHAnsi" w:hAnsiTheme="minorHAnsi" w:cstheme="minorHAnsi"/>
        </w:rPr>
        <w:t xml:space="preserve">” situations </w:t>
      </w:r>
      <w:r w:rsidR="00DF6DB8">
        <w:rPr>
          <w:rFonts w:asciiTheme="minorHAnsi" w:eastAsiaTheme="minorHAnsi" w:hAnsiTheme="minorHAnsi" w:cstheme="minorHAnsi"/>
        </w:rPr>
        <w:t xml:space="preserve">that </w:t>
      </w:r>
      <w:r w:rsidR="00753D76" w:rsidRPr="0008432C">
        <w:rPr>
          <w:rFonts w:asciiTheme="minorHAnsi" w:eastAsiaTheme="minorHAnsi" w:hAnsiTheme="minorHAnsi" w:cstheme="minorHAnsi"/>
        </w:rPr>
        <w:t>unsett</w:t>
      </w:r>
      <w:r w:rsidR="00DF6DB8">
        <w:rPr>
          <w:rFonts w:asciiTheme="minorHAnsi" w:eastAsiaTheme="minorHAnsi" w:hAnsiTheme="minorHAnsi" w:cstheme="minorHAnsi"/>
        </w:rPr>
        <w:t>le</w:t>
      </w:r>
      <w:r w:rsidR="00753D76" w:rsidRPr="0008432C">
        <w:rPr>
          <w:rFonts w:asciiTheme="minorHAnsi" w:eastAsiaTheme="minorHAnsi" w:hAnsiTheme="minorHAnsi" w:cstheme="minorHAnsi"/>
        </w:rPr>
        <w:t xml:space="preserve"> </w:t>
      </w:r>
      <w:r w:rsidRPr="0008432C">
        <w:rPr>
          <w:rFonts w:asciiTheme="minorHAnsi" w:eastAsiaTheme="minorHAnsi" w:hAnsiTheme="minorHAnsi" w:cstheme="minorHAnsi"/>
        </w:rPr>
        <w:t>indivi</w:t>
      </w:r>
      <w:r w:rsidR="00753D76" w:rsidRPr="0008432C">
        <w:rPr>
          <w:rFonts w:asciiTheme="minorHAnsi" w:eastAsiaTheme="minorHAnsi" w:hAnsiTheme="minorHAnsi" w:cstheme="minorHAnsi"/>
        </w:rPr>
        <w:softHyphen/>
      </w:r>
      <w:r w:rsidRPr="0008432C">
        <w:rPr>
          <w:rFonts w:asciiTheme="minorHAnsi" w:eastAsiaTheme="minorHAnsi" w:hAnsiTheme="minorHAnsi" w:cstheme="minorHAnsi"/>
        </w:rPr>
        <w:t xml:space="preserve">duals in the area.  </w:t>
      </w:r>
      <w:r w:rsidR="00181ED0" w:rsidRPr="0008432C">
        <w:rPr>
          <w:rFonts w:asciiTheme="minorHAnsi" w:eastAsiaTheme="minorHAnsi" w:hAnsiTheme="minorHAnsi" w:cstheme="minorHAnsi"/>
        </w:rPr>
        <w:t>The</w:t>
      </w:r>
      <w:r w:rsidRPr="0008432C">
        <w:rPr>
          <w:rFonts w:asciiTheme="minorHAnsi" w:hAnsiTheme="minorHAnsi" w:cstheme="minorHAnsi"/>
        </w:rPr>
        <w:t xml:space="preserve"> explanatory notes explicitly state that the law is part of the </w:t>
      </w:r>
      <w:r w:rsidR="00342A92" w:rsidRPr="0008432C">
        <w:rPr>
          <w:rFonts w:asciiTheme="minorHAnsi" w:hAnsiTheme="minorHAnsi" w:cstheme="minorHAnsi"/>
        </w:rPr>
        <w:t>Government</w:t>
      </w:r>
      <w:r w:rsidRPr="0008432C">
        <w:rPr>
          <w:rFonts w:asciiTheme="minorHAnsi" w:hAnsiTheme="minorHAnsi" w:cstheme="minorHAnsi"/>
        </w:rPr>
        <w:t>’s implementation of the Ghetto Package</w:t>
      </w:r>
      <w:r w:rsidR="00AD5031" w:rsidRPr="0008432C">
        <w:rPr>
          <w:rFonts w:asciiTheme="minorHAnsi" w:hAnsiTheme="minorHAnsi" w:cstheme="minorHAnsi"/>
        </w:rPr>
        <w:t>.</w:t>
      </w:r>
      <w:r w:rsidR="00181ED0" w:rsidRPr="0008432C">
        <w:rPr>
          <w:rFonts w:asciiTheme="minorHAnsi" w:hAnsiTheme="minorHAnsi" w:cstheme="minorHAnsi"/>
        </w:rPr>
        <w:t xml:space="preserve"> </w:t>
      </w:r>
      <w:r w:rsidR="00237160" w:rsidRPr="0008432C">
        <w:rPr>
          <w:rFonts w:asciiTheme="minorHAnsi" w:hAnsiTheme="minorHAnsi" w:cstheme="minorHAnsi"/>
        </w:rPr>
        <w:t xml:space="preserve"> </w:t>
      </w:r>
      <w:r w:rsidRPr="0008432C">
        <w:rPr>
          <w:rFonts w:asciiTheme="minorHAnsi" w:hAnsiTheme="minorHAnsi" w:cstheme="minorHAnsi"/>
        </w:rPr>
        <w:t xml:space="preserve"> </w:t>
      </w:r>
    </w:p>
    <w:p w14:paraId="7994FB9C" w14:textId="7CA13699" w:rsidR="009C0BA3" w:rsidRPr="0008432C" w:rsidRDefault="00622BAF" w:rsidP="009C0BA3">
      <w:pPr>
        <w:pStyle w:val="JIBasicText"/>
        <w:numPr>
          <w:ilvl w:val="0"/>
          <w:numId w:val="0"/>
        </w:numPr>
        <w:rPr>
          <w:rFonts w:asciiTheme="minorHAnsi" w:hAnsiTheme="minorHAnsi" w:cstheme="minorHAnsi"/>
          <w:strike/>
        </w:rPr>
      </w:pPr>
      <w:r w:rsidRPr="0008432C">
        <w:rPr>
          <w:rFonts w:asciiTheme="minorHAnsi" w:eastAsiaTheme="minorHAnsi" w:hAnsiTheme="minorHAnsi" w:cstheme="minorHAnsi"/>
        </w:rPr>
        <w:t xml:space="preserve">The </w:t>
      </w:r>
      <w:r w:rsidR="006C14CF" w:rsidRPr="0008432C">
        <w:rPr>
          <w:rFonts w:asciiTheme="minorHAnsi" w:eastAsiaTheme="minorHAnsi" w:hAnsiTheme="minorHAnsi" w:cstheme="minorHAnsi"/>
        </w:rPr>
        <w:t>law took effect</w:t>
      </w:r>
      <w:r w:rsidRPr="0008432C">
        <w:rPr>
          <w:rFonts w:asciiTheme="minorHAnsi" w:eastAsiaTheme="minorHAnsi" w:hAnsiTheme="minorHAnsi" w:cstheme="minorHAnsi"/>
        </w:rPr>
        <w:t xml:space="preserve"> on 1 January 2019</w:t>
      </w:r>
      <w:r w:rsidR="005E0B3A" w:rsidRPr="0008432C">
        <w:rPr>
          <w:rFonts w:asciiTheme="minorHAnsi" w:eastAsiaTheme="minorHAnsi" w:hAnsiTheme="minorHAnsi" w:cstheme="minorHAnsi"/>
        </w:rPr>
        <w:t xml:space="preserve"> and</w:t>
      </w:r>
      <w:r w:rsidRPr="0008432C">
        <w:rPr>
          <w:rFonts w:asciiTheme="minorHAnsi" w:eastAsiaTheme="minorHAnsi" w:hAnsiTheme="minorHAnsi" w:cstheme="minorHAnsi"/>
        </w:rPr>
        <w:t xml:space="preserve"> </w:t>
      </w:r>
      <w:r w:rsidR="00AD71AE" w:rsidRPr="0008432C">
        <w:rPr>
          <w:rFonts w:asciiTheme="minorHAnsi" w:eastAsiaTheme="minorHAnsi" w:hAnsiTheme="minorHAnsi" w:cstheme="minorHAnsi"/>
        </w:rPr>
        <w:t xml:space="preserve">was criticised by the Council of the Danish Bar &amp; Law Society and the think tank Justitia among others. It </w:t>
      </w:r>
      <w:r w:rsidRPr="0008432C">
        <w:rPr>
          <w:rFonts w:asciiTheme="minorHAnsi" w:eastAsiaTheme="minorHAnsi" w:hAnsiTheme="minorHAnsi" w:cstheme="minorHAnsi"/>
        </w:rPr>
        <w:t xml:space="preserve">may lead to an increase in the deportation of </w:t>
      </w:r>
      <w:r w:rsidR="00BD7E9A" w:rsidRPr="0008432C">
        <w:rPr>
          <w:rFonts w:asciiTheme="minorHAnsi" w:eastAsiaTheme="minorHAnsi" w:hAnsiTheme="minorHAnsi" w:cstheme="minorHAnsi"/>
        </w:rPr>
        <w:t>foreign nationals</w:t>
      </w:r>
      <w:r w:rsidR="0052210E" w:rsidRPr="0008432C">
        <w:rPr>
          <w:rFonts w:asciiTheme="minorHAnsi" w:eastAsiaTheme="minorHAnsi" w:hAnsiTheme="minorHAnsi" w:cstheme="minorHAnsi"/>
        </w:rPr>
        <w:t xml:space="preserve"> including persons born and bred in this country.</w:t>
      </w:r>
      <w:r w:rsidR="0052210E" w:rsidRPr="0008432C">
        <w:rPr>
          <w:rStyle w:val="Fodnotehenvisning"/>
          <w:rFonts w:asciiTheme="minorHAnsi" w:eastAsiaTheme="minorHAnsi" w:hAnsiTheme="minorHAnsi" w:cstheme="minorHAnsi"/>
        </w:rPr>
        <w:footnoteReference w:id="29"/>
      </w:r>
    </w:p>
    <w:p w14:paraId="1BA1B441" w14:textId="3E3104E1" w:rsidR="006C14CF" w:rsidRPr="0008432C" w:rsidRDefault="006C14CF" w:rsidP="00CB5A4C">
      <w:pPr>
        <w:pStyle w:val="JIBasicText"/>
        <w:numPr>
          <w:ilvl w:val="0"/>
          <w:numId w:val="0"/>
        </w:numPr>
        <w:rPr>
          <w:rFonts w:asciiTheme="minorHAnsi" w:hAnsiTheme="minorHAnsi" w:cstheme="minorHAnsi"/>
        </w:rPr>
      </w:pPr>
      <w:r w:rsidRPr="0008432C">
        <w:rPr>
          <w:rFonts w:asciiTheme="minorHAnsi" w:hAnsiTheme="minorHAnsi" w:cstheme="minorHAnsi"/>
        </w:rPr>
        <w:t xml:space="preserve">The former prime minister of Denmark stated, </w:t>
      </w:r>
      <w:r w:rsidRPr="0008432C">
        <w:rPr>
          <w:rFonts w:asciiTheme="minorHAnsi" w:hAnsiTheme="minorHAnsi" w:cstheme="minorHAnsi"/>
          <w:i/>
          <w:iCs/>
        </w:rPr>
        <w:t>"Danishness itself is under threat, so it is necessary to break with the idea that everyone in Denmark should be treated equally".</w:t>
      </w:r>
      <w:r w:rsidRPr="0008432C">
        <w:rPr>
          <w:rStyle w:val="Fodnotehenvisning"/>
          <w:rFonts w:asciiTheme="minorHAnsi" w:hAnsiTheme="minorHAnsi" w:cstheme="minorHAnsi"/>
          <w:i/>
          <w:iCs/>
        </w:rPr>
        <w:footnoteReference w:id="30"/>
      </w:r>
      <w:r w:rsidRPr="0008432C">
        <w:rPr>
          <w:rFonts w:asciiTheme="minorHAnsi" w:hAnsiTheme="minorHAnsi" w:cstheme="minorHAnsi"/>
        </w:rPr>
        <w:t xml:space="preserve"> Lawyer Birgitte Eiriksson from the Danish think tank Justitia stated, </w:t>
      </w:r>
      <w:r w:rsidRPr="0008432C">
        <w:rPr>
          <w:rFonts w:asciiTheme="minorHAnsi" w:hAnsiTheme="minorHAnsi" w:cstheme="minorHAnsi"/>
          <w:i/>
          <w:iCs/>
        </w:rPr>
        <w:t>“In reality, it will mean that young people living in those areas who may not be more criminal than other young people are punished twice as severely. It is un-Danish</w:t>
      </w:r>
      <w:r w:rsidRPr="0008432C">
        <w:rPr>
          <w:rFonts w:asciiTheme="minorHAnsi" w:hAnsiTheme="minorHAnsi" w:cstheme="minorHAnsi"/>
        </w:rPr>
        <w:t xml:space="preserve"> </w:t>
      </w:r>
      <w:r w:rsidRPr="0008432C">
        <w:rPr>
          <w:rFonts w:asciiTheme="minorHAnsi" w:hAnsiTheme="minorHAnsi" w:cstheme="minorHAnsi"/>
          <w:i/>
          <w:iCs/>
        </w:rPr>
        <w:t>and quite alarming in terms of the rule of law.”</w:t>
      </w:r>
      <w:r w:rsidRPr="0008432C">
        <w:rPr>
          <w:rStyle w:val="Fodnotehenvisning"/>
          <w:rFonts w:asciiTheme="minorHAnsi" w:hAnsiTheme="minorHAnsi" w:cstheme="minorHAnsi"/>
          <w:i/>
          <w:iCs/>
        </w:rPr>
        <w:footnoteReference w:id="31"/>
      </w:r>
    </w:p>
    <w:p w14:paraId="56876633" w14:textId="0E808A72" w:rsidR="00622BAF" w:rsidRPr="0008432C" w:rsidRDefault="00322E1B" w:rsidP="00CB5A4C">
      <w:pPr>
        <w:pStyle w:val="Overskrift2"/>
        <w:spacing w:before="0" w:after="120" w:line="240" w:lineRule="auto"/>
        <w:rPr>
          <w:rFonts w:asciiTheme="minorHAnsi" w:hAnsiTheme="minorHAnsi" w:cstheme="minorHAnsi"/>
          <w:szCs w:val="22"/>
        </w:rPr>
      </w:pPr>
      <w:r w:rsidRPr="0008432C" w:rsidDel="00322E1B">
        <w:rPr>
          <w:rFonts w:asciiTheme="minorHAnsi" w:hAnsiTheme="minorHAnsi" w:cstheme="minorHAnsi"/>
          <w:strike/>
          <w:noProof w:val="0"/>
        </w:rPr>
        <w:t xml:space="preserve"> </w:t>
      </w:r>
      <w:bookmarkStart w:id="46" w:name="_Toc17375076"/>
      <w:bookmarkStart w:id="47" w:name="_Toc18692388"/>
      <w:bookmarkEnd w:id="46"/>
      <w:r w:rsidR="00622BAF" w:rsidRPr="0008432C">
        <w:rPr>
          <w:rFonts w:asciiTheme="minorHAnsi" w:hAnsiTheme="minorHAnsi" w:cstheme="minorHAnsi"/>
          <w:szCs w:val="22"/>
        </w:rPr>
        <w:t>“</w:t>
      </w:r>
      <w:r w:rsidR="0008429D" w:rsidRPr="0008432C">
        <w:rPr>
          <w:rFonts w:asciiTheme="minorHAnsi" w:hAnsiTheme="minorHAnsi" w:cstheme="minorHAnsi"/>
          <w:szCs w:val="22"/>
        </w:rPr>
        <w:t>R</w:t>
      </w:r>
      <w:r w:rsidR="00622BAF" w:rsidRPr="0008432C">
        <w:rPr>
          <w:rFonts w:asciiTheme="minorHAnsi" w:hAnsiTheme="minorHAnsi" w:cstheme="minorHAnsi"/>
          <w:szCs w:val="22"/>
        </w:rPr>
        <w:t>e-</w:t>
      </w:r>
      <w:r w:rsidR="00DE7E52" w:rsidRPr="0008432C">
        <w:rPr>
          <w:rFonts w:asciiTheme="minorHAnsi" w:hAnsiTheme="minorHAnsi" w:cstheme="minorHAnsi"/>
          <w:szCs w:val="22"/>
        </w:rPr>
        <w:t xml:space="preserve">education </w:t>
      </w:r>
      <w:r w:rsidR="00512174" w:rsidRPr="0008432C">
        <w:rPr>
          <w:rFonts w:asciiTheme="minorHAnsi" w:hAnsiTheme="minorHAnsi" w:cstheme="minorHAnsi"/>
          <w:szCs w:val="22"/>
        </w:rPr>
        <w:t>visits</w:t>
      </w:r>
      <w:r w:rsidR="00622BAF" w:rsidRPr="0008432C">
        <w:rPr>
          <w:rFonts w:asciiTheme="minorHAnsi" w:hAnsiTheme="minorHAnsi" w:cstheme="minorHAnsi"/>
          <w:szCs w:val="22"/>
        </w:rPr>
        <w:t>”</w:t>
      </w:r>
      <w:bookmarkEnd w:id="47"/>
    </w:p>
    <w:p w14:paraId="00029F9D" w14:textId="08B2F747" w:rsidR="00622BAF" w:rsidRPr="0008432C" w:rsidRDefault="00622BAF" w:rsidP="005E2044">
      <w:pPr>
        <w:pStyle w:val="JIBasicText"/>
        <w:numPr>
          <w:ilvl w:val="0"/>
          <w:numId w:val="0"/>
        </w:numPr>
        <w:rPr>
          <w:rFonts w:asciiTheme="minorHAnsi" w:eastAsiaTheme="minorHAnsi" w:hAnsiTheme="minorHAnsi" w:cstheme="minorHAnsi"/>
        </w:rPr>
      </w:pPr>
      <w:r w:rsidRPr="0008432C">
        <w:rPr>
          <w:rFonts w:asciiTheme="minorHAnsi" w:eastAsiaTheme="minorHAnsi" w:hAnsiTheme="minorHAnsi" w:cstheme="minorHAnsi"/>
        </w:rPr>
        <w:t xml:space="preserve">The </w:t>
      </w:r>
      <w:r w:rsidRPr="00AF18AA">
        <w:rPr>
          <w:rFonts w:asciiTheme="minorHAnsi" w:eastAsiaTheme="minorHAnsi" w:hAnsiTheme="minorHAnsi" w:cstheme="minorHAnsi"/>
        </w:rPr>
        <w:t xml:space="preserve">above </w:t>
      </w:r>
      <w:r w:rsidR="00DF3DCA" w:rsidRPr="0008432C">
        <w:rPr>
          <w:rFonts w:asciiTheme="minorHAnsi" w:eastAsiaTheme="minorHAnsi" w:hAnsiTheme="minorHAnsi" w:cstheme="minorHAnsi"/>
        </w:rPr>
        <w:t xml:space="preserve">law </w:t>
      </w:r>
      <w:r w:rsidRPr="0008432C">
        <w:rPr>
          <w:rFonts w:asciiTheme="minorHAnsi" w:eastAsiaTheme="minorHAnsi" w:hAnsiTheme="minorHAnsi" w:cstheme="minorHAnsi"/>
        </w:rPr>
        <w:t xml:space="preserve">also </w:t>
      </w:r>
      <w:r w:rsidR="00DF3DCA" w:rsidRPr="0008432C">
        <w:rPr>
          <w:rFonts w:asciiTheme="minorHAnsi" w:eastAsiaTheme="minorHAnsi" w:hAnsiTheme="minorHAnsi" w:cstheme="minorHAnsi"/>
        </w:rPr>
        <w:t xml:space="preserve"> </w:t>
      </w:r>
      <w:r w:rsidRPr="0008432C">
        <w:rPr>
          <w:rFonts w:asciiTheme="minorHAnsi" w:eastAsiaTheme="minorHAnsi" w:hAnsiTheme="minorHAnsi" w:cstheme="minorHAnsi"/>
        </w:rPr>
        <w:t>:</w:t>
      </w:r>
    </w:p>
    <w:p w14:paraId="7FB1FA10" w14:textId="32CD2CDC" w:rsidR="00622BAF" w:rsidRPr="0008432C" w:rsidRDefault="00622BAF" w:rsidP="00CB5A4C">
      <w:pPr>
        <w:pStyle w:val="Liste"/>
        <w:numPr>
          <w:ilvl w:val="0"/>
          <w:numId w:val="9"/>
        </w:numPr>
        <w:spacing w:after="120" w:line="240" w:lineRule="auto"/>
        <w:rPr>
          <w:rFonts w:asciiTheme="minorHAnsi" w:hAnsiTheme="minorHAnsi" w:cstheme="minorHAnsi"/>
          <w:sz w:val="22"/>
        </w:rPr>
      </w:pPr>
      <w:r w:rsidRPr="0008432C">
        <w:rPr>
          <w:rFonts w:asciiTheme="minorHAnsi" w:hAnsiTheme="minorHAnsi" w:cstheme="minorHAnsi"/>
          <w:sz w:val="22"/>
        </w:rPr>
        <w:t>criminalise</w:t>
      </w:r>
      <w:r w:rsidR="00DF3DCA" w:rsidRPr="0008432C">
        <w:rPr>
          <w:rFonts w:asciiTheme="minorHAnsi" w:hAnsiTheme="minorHAnsi" w:cstheme="minorHAnsi"/>
          <w:sz w:val="22"/>
        </w:rPr>
        <w:t>s</w:t>
      </w:r>
      <w:r w:rsidRPr="0008432C">
        <w:rPr>
          <w:rFonts w:asciiTheme="minorHAnsi" w:hAnsiTheme="minorHAnsi" w:cstheme="minorHAnsi"/>
          <w:sz w:val="22"/>
        </w:rPr>
        <w:t xml:space="preserve"> parents whose children make certain trips abroad; and</w:t>
      </w:r>
    </w:p>
    <w:p w14:paraId="69D32236" w14:textId="043EC500" w:rsidR="00622BAF" w:rsidRPr="0008432C" w:rsidRDefault="00622BAF" w:rsidP="00CB5A4C">
      <w:pPr>
        <w:pStyle w:val="Liste"/>
        <w:numPr>
          <w:ilvl w:val="0"/>
          <w:numId w:val="9"/>
        </w:numPr>
        <w:spacing w:after="120" w:line="240" w:lineRule="auto"/>
        <w:rPr>
          <w:rFonts w:asciiTheme="minorHAnsi" w:hAnsiTheme="minorHAnsi" w:cstheme="minorHAnsi"/>
          <w:sz w:val="22"/>
        </w:rPr>
      </w:pPr>
      <w:r w:rsidRPr="0008432C">
        <w:rPr>
          <w:rFonts w:asciiTheme="minorHAnsi" w:hAnsiTheme="minorHAnsi" w:cstheme="minorHAnsi"/>
          <w:sz w:val="22"/>
        </w:rPr>
        <w:lastRenderedPageBreak/>
        <w:t>refuse</w:t>
      </w:r>
      <w:r w:rsidR="00DF3DCA" w:rsidRPr="0008432C">
        <w:rPr>
          <w:rFonts w:asciiTheme="minorHAnsi" w:hAnsiTheme="minorHAnsi" w:cstheme="minorHAnsi"/>
          <w:sz w:val="22"/>
        </w:rPr>
        <w:t>s</w:t>
      </w:r>
      <w:r w:rsidRPr="0008432C">
        <w:rPr>
          <w:rFonts w:asciiTheme="minorHAnsi" w:hAnsiTheme="minorHAnsi" w:cstheme="minorHAnsi"/>
          <w:sz w:val="22"/>
        </w:rPr>
        <w:t xml:space="preserve"> to issue passports to – or withdraw passports from – children where there is reason to believe they will be sent on such trips.</w:t>
      </w:r>
    </w:p>
    <w:p w14:paraId="640EC5C6" w14:textId="6505F4E7" w:rsidR="00622BAF" w:rsidRPr="0008432C" w:rsidRDefault="00622BAF" w:rsidP="005E2044">
      <w:pPr>
        <w:pStyle w:val="JIBasicText"/>
        <w:numPr>
          <w:ilvl w:val="0"/>
          <w:numId w:val="0"/>
        </w:numPr>
        <w:rPr>
          <w:rFonts w:asciiTheme="minorHAnsi" w:eastAsiaTheme="minorHAnsi" w:hAnsiTheme="minorHAnsi" w:cstheme="minorHAnsi"/>
        </w:rPr>
      </w:pPr>
      <w:r w:rsidRPr="0008432C">
        <w:rPr>
          <w:rFonts w:asciiTheme="minorHAnsi" w:eastAsiaTheme="minorHAnsi" w:hAnsiTheme="minorHAnsi" w:cstheme="minorHAnsi"/>
        </w:rPr>
        <w:t>The provisions are said to only relate to circumstances or conditions that seriously endanger children’s health or personal development.  However, the notes to the Bill make it clear that the proposals are aimed at so-called “forced re</w:t>
      </w:r>
      <w:r w:rsidR="005E0B3A" w:rsidRPr="0008432C">
        <w:rPr>
          <w:rFonts w:asciiTheme="minorHAnsi" w:eastAsiaTheme="minorHAnsi" w:hAnsiTheme="minorHAnsi" w:cstheme="minorHAnsi"/>
        </w:rPr>
        <w:t>-</w:t>
      </w:r>
      <w:r w:rsidR="00DE7E52" w:rsidRPr="0008432C">
        <w:rPr>
          <w:rFonts w:asciiTheme="minorHAnsi" w:hAnsiTheme="minorHAnsi" w:cstheme="minorHAnsi"/>
          <w:lang w:val="en-GB"/>
        </w:rPr>
        <w:t>education</w:t>
      </w:r>
      <w:r w:rsidRPr="0008432C">
        <w:rPr>
          <w:rFonts w:asciiTheme="minorHAnsi" w:eastAsiaTheme="minorHAnsi" w:hAnsiTheme="minorHAnsi" w:cstheme="minorHAnsi"/>
        </w:rPr>
        <w:t xml:space="preserve"> </w:t>
      </w:r>
      <w:r w:rsidR="00E75E2D" w:rsidRPr="0008432C">
        <w:rPr>
          <w:rFonts w:asciiTheme="minorHAnsi" w:eastAsiaTheme="minorHAnsi" w:hAnsiTheme="minorHAnsi" w:cstheme="minorHAnsi"/>
        </w:rPr>
        <w:t>visits</w:t>
      </w:r>
      <w:r w:rsidRPr="0008432C">
        <w:rPr>
          <w:rFonts w:asciiTheme="minorHAnsi" w:eastAsiaTheme="minorHAnsi" w:hAnsiTheme="minorHAnsi" w:cstheme="minorHAnsi"/>
        </w:rPr>
        <w:t>” and that a wide meaning will be given to the concept of health.</w:t>
      </w:r>
      <w:r w:rsidR="00B67FF2" w:rsidRPr="0008432C">
        <w:rPr>
          <w:rStyle w:val="Fodnotehenvisning"/>
          <w:rFonts w:asciiTheme="minorHAnsi" w:eastAsiaTheme="minorHAnsi" w:hAnsiTheme="minorHAnsi" w:cstheme="minorHAnsi"/>
        </w:rPr>
        <w:footnoteReference w:id="32"/>
      </w:r>
      <w:r w:rsidRPr="0008432C">
        <w:rPr>
          <w:rFonts w:asciiTheme="minorHAnsi" w:eastAsiaTheme="minorHAnsi" w:hAnsiTheme="minorHAnsi" w:cstheme="minorHAnsi"/>
        </w:rPr>
        <w:t xml:space="preserve">   In addition, whether a child is influenced by values that differ from “Danish values and norms or subject</w:t>
      </w:r>
      <w:r w:rsidR="005E0B3A" w:rsidRPr="0008432C">
        <w:rPr>
          <w:rFonts w:asciiTheme="minorHAnsi" w:eastAsiaTheme="minorHAnsi" w:hAnsiTheme="minorHAnsi" w:cstheme="minorHAnsi"/>
        </w:rPr>
        <w:t>ed</w:t>
      </w:r>
      <w:r w:rsidRPr="0008432C">
        <w:rPr>
          <w:rFonts w:asciiTheme="minorHAnsi" w:eastAsiaTheme="minorHAnsi" w:hAnsiTheme="minorHAnsi" w:cstheme="minorHAnsi"/>
        </w:rPr>
        <w:t xml:space="preserve"> to restrictions which are not ordinary and usual in a Danish context,” are factors that can be included as elements in the overall assessment of whether a </w:t>
      </w:r>
      <w:r w:rsidR="00237160" w:rsidRPr="0008432C">
        <w:rPr>
          <w:rFonts w:asciiTheme="minorHAnsi" w:eastAsiaTheme="minorHAnsi" w:hAnsiTheme="minorHAnsi" w:cstheme="minorHAnsi"/>
        </w:rPr>
        <w:t xml:space="preserve">visit </w:t>
      </w:r>
      <w:r w:rsidRPr="0008432C">
        <w:rPr>
          <w:rFonts w:asciiTheme="minorHAnsi" w:eastAsiaTheme="minorHAnsi" w:hAnsiTheme="minorHAnsi" w:cstheme="minorHAnsi"/>
        </w:rPr>
        <w:t>abroad could have “serious negative consequences for the development of the child.”</w:t>
      </w:r>
      <w:r w:rsidR="00B67FF2" w:rsidRPr="0008432C">
        <w:rPr>
          <w:rStyle w:val="Fodnotehenvisning"/>
          <w:rFonts w:asciiTheme="minorHAnsi" w:eastAsiaTheme="minorHAnsi" w:hAnsiTheme="minorHAnsi" w:cstheme="minorHAnsi"/>
        </w:rPr>
        <w:footnoteReference w:id="33"/>
      </w:r>
    </w:p>
    <w:p w14:paraId="0052CB79" w14:textId="77F211F7" w:rsidR="00622BAF" w:rsidRPr="0008432C" w:rsidRDefault="00622BAF" w:rsidP="00CB5A4C">
      <w:pPr>
        <w:pStyle w:val="Overskrift2"/>
        <w:spacing w:before="0" w:after="120" w:line="240" w:lineRule="auto"/>
        <w:rPr>
          <w:rFonts w:asciiTheme="minorHAnsi" w:hAnsiTheme="minorHAnsi" w:cstheme="minorHAnsi"/>
          <w:szCs w:val="22"/>
        </w:rPr>
      </w:pPr>
      <w:bookmarkStart w:id="48" w:name="_Toc17279774"/>
      <w:bookmarkStart w:id="49" w:name="_Toc17299352"/>
      <w:bookmarkStart w:id="50" w:name="_Toc17375078"/>
      <w:bookmarkStart w:id="51" w:name="_Toc17279775"/>
      <w:bookmarkStart w:id="52" w:name="_Toc17299353"/>
      <w:bookmarkStart w:id="53" w:name="_Toc17375079"/>
      <w:bookmarkStart w:id="54" w:name="_Toc17279776"/>
      <w:bookmarkStart w:id="55" w:name="_Toc17299354"/>
      <w:bookmarkStart w:id="56" w:name="_Toc17375080"/>
      <w:bookmarkStart w:id="57" w:name="_Toc17279777"/>
      <w:bookmarkStart w:id="58" w:name="_Toc17299355"/>
      <w:bookmarkStart w:id="59" w:name="_Toc17375081"/>
      <w:bookmarkStart w:id="60" w:name="_Toc17279778"/>
      <w:bookmarkStart w:id="61" w:name="_Toc17299356"/>
      <w:bookmarkStart w:id="62" w:name="_Toc17375082"/>
      <w:bookmarkStart w:id="63" w:name="_Toc18692389"/>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08432C">
        <w:rPr>
          <w:rFonts w:asciiTheme="minorHAnsi" w:hAnsiTheme="minorHAnsi" w:cstheme="minorHAnsi"/>
          <w:szCs w:val="22"/>
        </w:rPr>
        <w:t>Mandatory pre-school programme</w:t>
      </w:r>
      <w:r w:rsidR="00300487" w:rsidRPr="0008432C">
        <w:rPr>
          <w:rFonts w:asciiTheme="minorHAnsi" w:hAnsiTheme="minorHAnsi" w:cstheme="minorHAnsi"/>
          <w:szCs w:val="22"/>
        </w:rPr>
        <w:t xml:space="preserve"> </w:t>
      </w:r>
      <w:r w:rsidR="00691DEB" w:rsidRPr="0008432C">
        <w:rPr>
          <w:rFonts w:asciiTheme="minorHAnsi" w:hAnsiTheme="minorHAnsi" w:cstheme="minorHAnsi"/>
          <w:szCs w:val="22"/>
        </w:rPr>
        <w:t>– Article 2 (2)</w:t>
      </w:r>
      <w:r w:rsidR="004F15B3" w:rsidRPr="0008432C">
        <w:rPr>
          <w:rFonts w:asciiTheme="minorHAnsi" w:hAnsiTheme="minorHAnsi" w:cstheme="minorHAnsi"/>
          <w:szCs w:val="22"/>
        </w:rPr>
        <w:t xml:space="preserve"> and </w:t>
      </w:r>
      <w:r w:rsidR="002D6469" w:rsidRPr="0008432C">
        <w:rPr>
          <w:rFonts w:asciiTheme="minorHAnsi" w:hAnsiTheme="minorHAnsi" w:cstheme="minorHAnsi"/>
          <w:szCs w:val="22"/>
        </w:rPr>
        <w:t>13 (3)</w:t>
      </w:r>
      <w:bookmarkEnd w:id="63"/>
    </w:p>
    <w:p w14:paraId="15EE5067" w14:textId="59E79EAF" w:rsidR="00E75E2D" w:rsidRPr="0008432C" w:rsidRDefault="00622BAF" w:rsidP="00E75E2D">
      <w:pPr>
        <w:spacing w:after="120"/>
        <w:jc w:val="both"/>
        <w:rPr>
          <w:rFonts w:asciiTheme="minorHAnsi" w:hAnsiTheme="minorHAnsi" w:cstheme="minorHAnsi"/>
          <w:sz w:val="22"/>
          <w:szCs w:val="22"/>
          <w:lang w:val="en-US"/>
        </w:rPr>
      </w:pPr>
      <w:r w:rsidRPr="0008432C">
        <w:rPr>
          <w:rFonts w:asciiTheme="minorHAnsi" w:hAnsiTheme="minorHAnsi" w:cstheme="minorHAnsi"/>
          <w:sz w:val="22"/>
          <w:szCs w:val="22"/>
        </w:rPr>
        <w:t xml:space="preserve">From the age of one, children living in </w:t>
      </w:r>
      <w:r w:rsidR="00933127" w:rsidRPr="0008432C">
        <w:rPr>
          <w:rFonts w:asciiTheme="minorHAnsi" w:hAnsiTheme="minorHAnsi" w:cstheme="minorHAnsi"/>
          <w:sz w:val="22"/>
          <w:szCs w:val="22"/>
        </w:rPr>
        <w:t>vulnerable areas</w:t>
      </w:r>
      <w:r w:rsidR="004D42C4" w:rsidRPr="0008432C">
        <w:rPr>
          <w:rFonts w:asciiTheme="minorHAnsi" w:hAnsiTheme="minorHAnsi" w:cstheme="minorHAnsi"/>
          <w:sz w:val="22"/>
          <w:szCs w:val="22"/>
        </w:rPr>
        <w:t xml:space="preserve"> </w:t>
      </w:r>
      <w:r w:rsidRPr="0008432C">
        <w:rPr>
          <w:rFonts w:asciiTheme="minorHAnsi" w:hAnsiTheme="minorHAnsi" w:cstheme="minorHAnsi"/>
          <w:sz w:val="22"/>
          <w:szCs w:val="22"/>
        </w:rPr>
        <w:t>must be separated from their parents for at least 25 hours a week to attend “</w:t>
      </w:r>
      <w:r w:rsidRPr="0008432C">
        <w:rPr>
          <w:rFonts w:asciiTheme="minorHAnsi" w:hAnsiTheme="minorHAnsi" w:cstheme="minorHAnsi"/>
          <w:i/>
          <w:sz w:val="22"/>
          <w:szCs w:val="22"/>
        </w:rPr>
        <w:t>a targeted and intensive course…, which will focus on supporting children's language development and general learning readiness.”  The “offer” is said to also support social integration, personal and cognitive development and democratic insight</w:t>
      </w:r>
      <w:r w:rsidR="00E75E2D" w:rsidRPr="0008432C">
        <w:rPr>
          <w:rStyle w:val="Fodnotehenvisning"/>
          <w:rFonts w:asciiTheme="minorHAnsi" w:hAnsiTheme="minorHAnsi" w:cstheme="minorHAnsi"/>
          <w:sz w:val="22"/>
          <w:szCs w:val="22"/>
          <w:lang w:val="en-US"/>
        </w:rPr>
        <w:footnoteReference w:id="34"/>
      </w:r>
      <w:r w:rsidR="00E75E2D" w:rsidRPr="0008432C">
        <w:rPr>
          <w:rFonts w:asciiTheme="minorHAnsi" w:hAnsiTheme="minorHAnsi" w:cstheme="minorHAnsi"/>
          <w:sz w:val="22"/>
          <w:szCs w:val="22"/>
          <w:lang w:val="en-US"/>
        </w:rPr>
        <w:t>.</w:t>
      </w:r>
    </w:p>
    <w:p w14:paraId="728F4C97" w14:textId="77777777" w:rsidR="00E75E2D" w:rsidRPr="0008432C" w:rsidRDefault="00E75E2D" w:rsidP="00E75E2D">
      <w:pPr>
        <w:spacing w:after="120"/>
        <w:jc w:val="both"/>
        <w:rPr>
          <w:rFonts w:asciiTheme="minorHAnsi" w:hAnsiTheme="minorHAnsi" w:cstheme="minorHAnsi"/>
          <w:i/>
          <w:iCs/>
          <w:sz w:val="22"/>
          <w:szCs w:val="22"/>
          <w:lang w:val="en-US"/>
        </w:rPr>
      </w:pPr>
      <w:r w:rsidRPr="0008432C">
        <w:rPr>
          <w:rFonts w:asciiTheme="minorHAnsi" w:hAnsiTheme="minorHAnsi" w:cstheme="minorHAnsi"/>
          <w:i/>
          <w:iCs/>
          <w:sz w:val="22"/>
          <w:szCs w:val="22"/>
          <w:lang w:val="en-US"/>
        </w:rPr>
        <w:t>“Many children in vulnerable residential areas live isolated from the Danish society , and they do not engage in organized recreational activities. This may mean that children rarely meet Danish children and young people and thus do not become acquainted with the norms and values on which the Danish society is based and only learn the Danish language to a limited extent. It can have a negative impact on the child's life, ability to learn at school and later in training and education and in the labour market.”</w:t>
      </w:r>
      <w:r w:rsidRPr="0008432C">
        <w:rPr>
          <w:rStyle w:val="Fodnotehenvisning"/>
          <w:rFonts w:asciiTheme="minorHAnsi" w:hAnsiTheme="minorHAnsi" w:cstheme="minorHAnsi"/>
          <w:i/>
          <w:iCs/>
          <w:sz w:val="22"/>
          <w:szCs w:val="22"/>
          <w:lang w:val="en-US"/>
        </w:rPr>
        <w:footnoteReference w:id="35"/>
      </w:r>
      <w:r w:rsidRPr="0008432C">
        <w:rPr>
          <w:rFonts w:asciiTheme="minorHAnsi" w:hAnsiTheme="minorHAnsi" w:cstheme="minorHAnsi"/>
          <w:i/>
          <w:iCs/>
          <w:sz w:val="22"/>
          <w:szCs w:val="22"/>
          <w:lang w:val="en-US"/>
        </w:rPr>
        <w:t xml:space="preserve"> </w:t>
      </w:r>
    </w:p>
    <w:p w14:paraId="1E4E9B49" w14:textId="54C519FC" w:rsidR="00EC455F" w:rsidRPr="0008432C" w:rsidRDefault="00EC455F" w:rsidP="00E75E2D">
      <w:pPr>
        <w:spacing w:after="120"/>
        <w:jc w:val="both"/>
        <w:rPr>
          <w:rFonts w:asciiTheme="minorHAnsi" w:hAnsiTheme="minorHAnsi" w:cstheme="minorHAnsi"/>
          <w:sz w:val="22"/>
          <w:szCs w:val="22"/>
        </w:rPr>
      </w:pPr>
      <w:r w:rsidRPr="0008432C">
        <w:rPr>
          <w:rFonts w:asciiTheme="minorHAnsi" w:hAnsiTheme="minorHAnsi" w:cstheme="minorHAnsi"/>
          <w:sz w:val="22"/>
          <w:szCs w:val="22"/>
        </w:rPr>
        <w:t xml:space="preserve">If parents do not allow a child to register, or the child does not use the day care offer sufficiently, the municipality may decide </w:t>
      </w:r>
      <w:r w:rsidR="00787F24" w:rsidRPr="0008432C">
        <w:rPr>
          <w:rFonts w:asciiTheme="minorHAnsi" w:hAnsiTheme="minorHAnsi" w:cstheme="minorHAnsi"/>
          <w:sz w:val="22"/>
          <w:szCs w:val="22"/>
        </w:rPr>
        <w:t>to terminate</w:t>
      </w:r>
      <w:r w:rsidRPr="0008432C">
        <w:rPr>
          <w:rFonts w:asciiTheme="minorHAnsi" w:hAnsiTheme="minorHAnsi" w:cstheme="minorHAnsi"/>
          <w:sz w:val="22"/>
          <w:szCs w:val="22"/>
        </w:rPr>
        <w:t xml:space="preserve"> child benefit.</w:t>
      </w:r>
    </w:p>
    <w:p w14:paraId="7E7A4080" w14:textId="5B67F7A2" w:rsidR="00E75E2D" w:rsidRPr="0008432C" w:rsidRDefault="00E75E2D" w:rsidP="00E75E2D">
      <w:pPr>
        <w:spacing w:after="120"/>
        <w:jc w:val="both"/>
        <w:rPr>
          <w:rFonts w:asciiTheme="minorHAnsi" w:hAnsiTheme="minorHAnsi" w:cstheme="minorHAnsi"/>
          <w:sz w:val="22"/>
          <w:szCs w:val="22"/>
          <w:lang w:val="en-US"/>
        </w:rPr>
      </w:pPr>
      <w:r w:rsidRPr="0008432C">
        <w:rPr>
          <w:rFonts w:asciiTheme="minorHAnsi" w:hAnsiTheme="minorHAnsi" w:cstheme="minorHAnsi"/>
          <w:sz w:val="22"/>
          <w:szCs w:val="22"/>
          <w:lang w:val="en-US"/>
        </w:rPr>
        <w:t>As appears from the quote above, these provisions target</w:t>
      </w:r>
      <w:r w:rsidR="00691DEB" w:rsidRPr="0008432C">
        <w:rPr>
          <w:rFonts w:asciiTheme="minorHAnsi" w:hAnsiTheme="minorHAnsi" w:cstheme="minorHAnsi"/>
          <w:sz w:val="22"/>
          <w:szCs w:val="22"/>
          <w:lang w:val="en-US"/>
        </w:rPr>
        <w:t xml:space="preserve"> </w:t>
      </w:r>
      <w:r w:rsidRPr="0008432C">
        <w:rPr>
          <w:rFonts w:asciiTheme="minorHAnsi" w:hAnsiTheme="minorHAnsi" w:cstheme="minorHAnsi"/>
          <w:sz w:val="22"/>
          <w:szCs w:val="22"/>
          <w:lang w:val="en-US"/>
        </w:rPr>
        <w:t xml:space="preserve">children of </w:t>
      </w:r>
      <w:r w:rsidR="00B71775">
        <w:rPr>
          <w:rFonts w:asciiTheme="minorHAnsi" w:hAnsiTheme="minorHAnsi" w:cstheme="minorHAnsi"/>
          <w:sz w:val="22"/>
          <w:szCs w:val="22"/>
          <w:lang w:val="en-US"/>
        </w:rPr>
        <w:t>“non-Western”</w:t>
      </w:r>
      <w:r w:rsidRPr="0008432C">
        <w:rPr>
          <w:rFonts w:asciiTheme="minorHAnsi" w:hAnsiTheme="minorHAnsi" w:cstheme="minorHAnsi"/>
          <w:sz w:val="22"/>
          <w:szCs w:val="22"/>
          <w:lang w:val="en-US"/>
        </w:rPr>
        <w:t xml:space="preserve"> background considered by the State party not to be “Danish” and </w:t>
      </w:r>
      <w:r w:rsidR="00691DEB" w:rsidRPr="0008432C">
        <w:rPr>
          <w:rFonts w:asciiTheme="minorHAnsi" w:hAnsiTheme="minorHAnsi" w:cstheme="minorHAnsi"/>
          <w:sz w:val="22"/>
          <w:szCs w:val="22"/>
          <w:lang w:val="en-US"/>
        </w:rPr>
        <w:t>so</w:t>
      </w:r>
      <w:r w:rsidRPr="0008432C">
        <w:rPr>
          <w:rFonts w:asciiTheme="minorHAnsi" w:hAnsiTheme="minorHAnsi" w:cstheme="minorHAnsi"/>
          <w:sz w:val="22"/>
          <w:szCs w:val="22"/>
          <w:lang w:val="en-US"/>
        </w:rPr>
        <w:t xml:space="preserve"> </w:t>
      </w:r>
      <w:r w:rsidR="00691DEB" w:rsidRPr="0008432C">
        <w:rPr>
          <w:rFonts w:asciiTheme="minorHAnsi" w:hAnsiTheme="minorHAnsi" w:cstheme="minorHAnsi"/>
          <w:sz w:val="22"/>
          <w:szCs w:val="22"/>
          <w:lang w:val="en-US"/>
        </w:rPr>
        <w:t xml:space="preserve">they </w:t>
      </w:r>
      <w:r w:rsidRPr="0008432C">
        <w:rPr>
          <w:rFonts w:asciiTheme="minorHAnsi" w:hAnsiTheme="minorHAnsi" w:cstheme="minorHAnsi"/>
          <w:sz w:val="22"/>
          <w:szCs w:val="22"/>
          <w:lang w:val="en-US"/>
        </w:rPr>
        <w:t>must be taught about Danish culture.  Once again, this can be viewed as direct discrimination</w:t>
      </w:r>
      <w:r w:rsidR="00905C8D" w:rsidRPr="0008432C">
        <w:rPr>
          <w:rFonts w:asciiTheme="minorHAnsi" w:hAnsiTheme="minorHAnsi" w:cstheme="minorHAnsi"/>
          <w:sz w:val="22"/>
          <w:szCs w:val="22"/>
          <w:lang w:val="en-US"/>
        </w:rPr>
        <w:t xml:space="preserve"> and an attempt at forced assimilation</w:t>
      </w:r>
      <w:r w:rsidRPr="0008432C">
        <w:rPr>
          <w:rFonts w:asciiTheme="minorHAnsi" w:hAnsiTheme="minorHAnsi" w:cstheme="minorHAnsi"/>
          <w:sz w:val="22"/>
          <w:szCs w:val="22"/>
          <w:lang w:val="en-US"/>
        </w:rPr>
        <w:t>.  At the very least, there are high numbers of ethnic minorities living in “vulnerable residential areas” and therefore</w:t>
      </w:r>
      <w:r w:rsidR="00691DEB" w:rsidRPr="0008432C">
        <w:rPr>
          <w:rFonts w:asciiTheme="minorHAnsi" w:hAnsiTheme="minorHAnsi" w:cstheme="minorHAnsi"/>
          <w:sz w:val="22"/>
          <w:szCs w:val="22"/>
          <w:lang w:val="en-US"/>
        </w:rPr>
        <w:t xml:space="preserve"> this provision has</w:t>
      </w:r>
      <w:r w:rsidRPr="0008432C">
        <w:rPr>
          <w:rFonts w:asciiTheme="minorHAnsi" w:hAnsiTheme="minorHAnsi" w:cstheme="minorHAnsi"/>
          <w:sz w:val="22"/>
          <w:szCs w:val="22"/>
          <w:lang w:val="en-US"/>
        </w:rPr>
        <w:t xml:space="preserve"> a disproportionate impact on such minorities.  </w:t>
      </w:r>
    </w:p>
    <w:p w14:paraId="33097440" w14:textId="2882C56B" w:rsidR="00E75E2D" w:rsidRPr="0008432C" w:rsidRDefault="00E75E2D" w:rsidP="00E75E2D">
      <w:pPr>
        <w:spacing w:after="120"/>
        <w:jc w:val="both"/>
        <w:rPr>
          <w:rFonts w:asciiTheme="minorHAnsi" w:hAnsiTheme="minorHAnsi" w:cstheme="minorHAnsi"/>
          <w:sz w:val="22"/>
          <w:szCs w:val="22"/>
          <w:lang w:val="en-US"/>
        </w:rPr>
      </w:pPr>
      <w:r w:rsidRPr="0008432C">
        <w:rPr>
          <w:rFonts w:asciiTheme="minorHAnsi" w:hAnsiTheme="minorHAnsi" w:cstheme="minorHAnsi"/>
          <w:sz w:val="22"/>
          <w:szCs w:val="22"/>
        </w:rPr>
        <w:t xml:space="preserve">In 2017, there was a list of </w:t>
      </w:r>
      <w:r w:rsidR="00260685" w:rsidRPr="0008432C">
        <w:rPr>
          <w:rFonts w:asciiTheme="minorHAnsi" w:hAnsiTheme="minorHAnsi" w:cstheme="minorHAnsi"/>
          <w:sz w:val="22"/>
          <w:szCs w:val="22"/>
        </w:rPr>
        <w:t>25 “ghettos</w:t>
      </w:r>
      <w:r w:rsidR="00EC455F" w:rsidRPr="0008432C">
        <w:rPr>
          <w:rFonts w:asciiTheme="minorHAnsi" w:hAnsiTheme="minorHAnsi" w:cstheme="minorHAnsi"/>
        </w:rPr>
        <w:t>”</w:t>
      </w:r>
      <w:r w:rsidRPr="0008432C">
        <w:rPr>
          <w:rFonts w:asciiTheme="minorHAnsi" w:hAnsiTheme="minorHAnsi" w:cstheme="minorHAnsi"/>
        </w:rPr>
        <w:t>.</w:t>
      </w:r>
      <w:r w:rsidRPr="0008432C">
        <w:rPr>
          <w:rStyle w:val="Fodnotehenvisning"/>
          <w:rFonts w:asciiTheme="minorHAnsi" w:hAnsiTheme="minorHAnsi" w:cstheme="minorHAnsi"/>
        </w:rPr>
        <w:footnoteReference w:id="36"/>
      </w:r>
      <w:r w:rsidRPr="0008432C">
        <w:rPr>
          <w:rFonts w:asciiTheme="minorHAnsi" w:hAnsiTheme="minorHAnsi" w:cstheme="minorHAnsi"/>
        </w:rPr>
        <w:t xml:space="preserve">  </w:t>
      </w:r>
      <w:r w:rsidRPr="0008432C">
        <w:rPr>
          <w:rFonts w:asciiTheme="minorHAnsi" w:hAnsiTheme="minorHAnsi" w:cstheme="minorHAnsi"/>
          <w:sz w:val="22"/>
          <w:szCs w:val="22"/>
        </w:rPr>
        <w:t xml:space="preserve">An estimated 60,000 people lived in these areas. Two-thirds were of “non-Western” background, among these an unknown number of tenants of e.g. Turkish, Syrian, Iraqi, Lebanese, Pakistani and Somali descent. </w:t>
      </w:r>
    </w:p>
    <w:p w14:paraId="71F95469" w14:textId="12DFC3D6" w:rsidR="00622BAF" w:rsidRPr="0008432C" w:rsidRDefault="00E75E2D" w:rsidP="005E2044">
      <w:pPr>
        <w:pStyle w:val="JIBasicText"/>
        <w:numPr>
          <w:ilvl w:val="0"/>
          <w:numId w:val="0"/>
        </w:numPr>
        <w:rPr>
          <w:rFonts w:asciiTheme="minorHAnsi" w:eastAsiaTheme="minorHAnsi" w:hAnsiTheme="minorHAnsi" w:cstheme="minorHAnsi"/>
        </w:rPr>
      </w:pPr>
      <w:r w:rsidRPr="0008432C">
        <w:rPr>
          <w:rFonts w:asciiTheme="minorHAnsi" w:hAnsiTheme="minorHAnsi" w:cstheme="minorHAnsi"/>
        </w:rPr>
        <w:t xml:space="preserve">In contrast, parents who do not live in these areas are free to choose how to care for and educate their </w:t>
      </w:r>
      <w:r w:rsidR="00787F24" w:rsidRPr="0008432C">
        <w:rPr>
          <w:rFonts w:asciiTheme="minorHAnsi" w:hAnsiTheme="minorHAnsi" w:cstheme="minorHAnsi"/>
        </w:rPr>
        <w:t xml:space="preserve">infants </w:t>
      </w:r>
      <w:r w:rsidRPr="0008432C">
        <w:rPr>
          <w:rFonts w:asciiTheme="minorHAnsi" w:hAnsiTheme="minorHAnsi" w:cstheme="minorHAnsi"/>
        </w:rPr>
        <w:t xml:space="preserve">without the threat of welfare cuts. </w:t>
      </w:r>
      <w:r w:rsidR="00622BAF" w:rsidRPr="0008432C">
        <w:rPr>
          <w:rFonts w:asciiTheme="minorHAnsi" w:eastAsiaTheme="minorHAnsi" w:hAnsiTheme="minorHAnsi" w:cstheme="minorHAnsi"/>
        </w:rPr>
        <w:t>The requirement lasts until a mandatory language evaluation is carried out when the child is 2 or 3 years old</w:t>
      </w:r>
      <w:r w:rsidR="001D2A8B" w:rsidRPr="0008432C">
        <w:rPr>
          <w:rFonts w:asciiTheme="minorHAnsi" w:eastAsiaTheme="minorHAnsi" w:hAnsiTheme="minorHAnsi" w:cstheme="minorHAnsi"/>
        </w:rPr>
        <w:t>.</w:t>
      </w:r>
      <w:r w:rsidRPr="0008432C">
        <w:rPr>
          <w:rFonts w:asciiTheme="minorHAnsi" w:eastAsiaTheme="minorHAnsi" w:hAnsiTheme="minorHAnsi" w:cstheme="minorHAnsi"/>
        </w:rPr>
        <w:t xml:space="preserve"> If the test is not passed</w:t>
      </w:r>
      <w:r w:rsidR="001D2A8B" w:rsidRPr="0008432C">
        <w:rPr>
          <w:rFonts w:asciiTheme="minorHAnsi" w:eastAsiaTheme="minorHAnsi" w:hAnsiTheme="minorHAnsi" w:cstheme="minorHAnsi"/>
        </w:rPr>
        <w:t>,</w:t>
      </w:r>
      <w:r w:rsidRPr="0008432C">
        <w:rPr>
          <w:rFonts w:asciiTheme="minorHAnsi" w:eastAsiaTheme="minorHAnsi" w:hAnsiTheme="minorHAnsi" w:cstheme="minorHAnsi"/>
        </w:rPr>
        <w:t xml:space="preserve"> the child cannot start school.</w:t>
      </w:r>
    </w:p>
    <w:p w14:paraId="052823A7" w14:textId="38AB4774" w:rsidR="00622BAF" w:rsidRPr="0008432C" w:rsidRDefault="00622BAF" w:rsidP="00CB5A4C">
      <w:pPr>
        <w:pStyle w:val="Overskrift2"/>
        <w:spacing w:before="0" w:after="120" w:line="240" w:lineRule="auto"/>
        <w:rPr>
          <w:rFonts w:asciiTheme="minorHAnsi" w:hAnsiTheme="minorHAnsi" w:cstheme="minorHAnsi"/>
          <w:szCs w:val="22"/>
        </w:rPr>
      </w:pPr>
      <w:bookmarkStart w:id="64" w:name="_Toc18692390"/>
      <w:r w:rsidRPr="0008432C">
        <w:rPr>
          <w:rFonts w:asciiTheme="minorHAnsi" w:hAnsiTheme="minorHAnsi" w:cstheme="minorHAnsi"/>
          <w:szCs w:val="22"/>
        </w:rPr>
        <w:lastRenderedPageBreak/>
        <w:t>Caps in daycare centres</w:t>
      </w:r>
      <w:r w:rsidR="006A0A2F" w:rsidRPr="0008432C">
        <w:rPr>
          <w:rFonts w:asciiTheme="minorHAnsi" w:hAnsiTheme="minorHAnsi" w:cstheme="minorHAnsi"/>
          <w:szCs w:val="22"/>
        </w:rPr>
        <w:t xml:space="preserve"> - </w:t>
      </w:r>
      <w:r w:rsidR="006A0A2F" w:rsidRPr="0008432C">
        <w:t>Articles 2 (2)</w:t>
      </w:r>
      <w:r w:rsidR="002D6469" w:rsidRPr="0008432C">
        <w:t xml:space="preserve"> and 13</w:t>
      </w:r>
      <w:bookmarkEnd w:id="64"/>
    </w:p>
    <w:p w14:paraId="5DFF5BA1" w14:textId="391D60CF" w:rsidR="00622BAF" w:rsidRPr="0008432C" w:rsidRDefault="00622BAF" w:rsidP="005E2044">
      <w:pPr>
        <w:pStyle w:val="JIBasicText"/>
        <w:numPr>
          <w:ilvl w:val="0"/>
          <w:numId w:val="0"/>
        </w:numPr>
        <w:rPr>
          <w:rFonts w:asciiTheme="minorHAnsi" w:eastAsiaTheme="minorHAnsi" w:hAnsiTheme="minorHAnsi" w:cstheme="minorHAnsi"/>
        </w:rPr>
      </w:pPr>
      <w:r w:rsidRPr="0008432C">
        <w:rPr>
          <w:rFonts w:asciiTheme="minorHAnsi" w:eastAsiaTheme="minorHAnsi" w:hAnsiTheme="minorHAnsi" w:cstheme="minorHAnsi"/>
        </w:rPr>
        <w:t xml:space="preserve">The Ghetto Package includes a cap of 30% of children from </w:t>
      </w:r>
      <w:r w:rsidR="00202FFC" w:rsidRPr="0008432C">
        <w:rPr>
          <w:rFonts w:asciiTheme="minorHAnsi" w:eastAsiaTheme="minorHAnsi" w:hAnsiTheme="minorHAnsi" w:cstheme="minorHAnsi"/>
        </w:rPr>
        <w:t>vulnerable</w:t>
      </w:r>
      <w:r w:rsidR="002D0536" w:rsidRPr="0008432C">
        <w:rPr>
          <w:rFonts w:asciiTheme="minorHAnsi" w:eastAsiaTheme="minorHAnsi" w:hAnsiTheme="minorHAnsi" w:cstheme="minorHAnsi"/>
        </w:rPr>
        <w:t xml:space="preserve"> </w:t>
      </w:r>
      <w:r w:rsidRPr="0008432C">
        <w:rPr>
          <w:rFonts w:asciiTheme="minorHAnsi" w:eastAsiaTheme="minorHAnsi" w:hAnsiTheme="minorHAnsi" w:cstheme="minorHAnsi"/>
        </w:rPr>
        <w:t>residential areas in a day care centre.</w:t>
      </w:r>
    </w:p>
    <w:p w14:paraId="39947464" w14:textId="111C30E5" w:rsidR="00A27407" w:rsidRPr="0008432C" w:rsidRDefault="00A27407" w:rsidP="00A27407">
      <w:pPr>
        <w:pStyle w:val="Overskrift1"/>
      </w:pPr>
      <w:bookmarkStart w:id="65" w:name="_Toc18258636"/>
      <w:bookmarkStart w:id="66" w:name="_Toc18350254"/>
      <w:bookmarkStart w:id="67" w:name="_Toc18350306"/>
      <w:bookmarkStart w:id="68" w:name="_Toc18258637"/>
      <w:bookmarkStart w:id="69" w:name="_Toc18350255"/>
      <w:bookmarkStart w:id="70" w:name="_Toc18350307"/>
      <w:bookmarkStart w:id="71" w:name="_Toc18258638"/>
      <w:bookmarkStart w:id="72" w:name="_Toc18350256"/>
      <w:bookmarkStart w:id="73" w:name="_Toc18350308"/>
      <w:bookmarkStart w:id="74" w:name="_Toc18258639"/>
      <w:bookmarkStart w:id="75" w:name="_Toc18350257"/>
      <w:bookmarkStart w:id="76" w:name="_Toc18350309"/>
      <w:bookmarkStart w:id="77" w:name="_Toc18258640"/>
      <w:bookmarkStart w:id="78" w:name="_Toc18350258"/>
      <w:bookmarkStart w:id="79" w:name="_Toc18350310"/>
      <w:bookmarkStart w:id="80" w:name="_Toc18258641"/>
      <w:bookmarkStart w:id="81" w:name="_Toc18350259"/>
      <w:bookmarkStart w:id="82" w:name="_Toc18350311"/>
      <w:bookmarkStart w:id="83" w:name="_Toc18692391"/>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08432C">
        <w:t>The “Paradigm Shift</w:t>
      </w:r>
      <w:r w:rsidR="00980E98" w:rsidRPr="0008432C">
        <w:t>” – Articles 4, 6, 7, 10 and 13</w:t>
      </w:r>
      <w:bookmarkEnd w:id="83"/>
    </w:p>
    <w:p w14:paraId="3C29D20E" w14:textId="17EF7536" w:rsidR="00AE4CCE" w:rsidRPr="0008432C" w:rsidRDefault="00A27407" w:rsidP="00A27407">
      <w:pPr>
        <w:spacing w:after="120"/>
        <w:rPr>
          <w:rFonts w:asciiTheme="minorHAnsi" w:hAnsiTheme="minorHAnsi" w:cstheme="minorHAnsi"/>
          <w:sz w:val="22"/>
          <w:szCs w:val="22"/>
        </w:rPr>
      </w:pPr>
      <w:r w:rsidRPr="0008432C">
        <w:rPr>
          <w:rFonts w:asciiTheme="minorHAnsi" w:hAnsiTheme="minorHAnsi" w:cstheme="minorHAnsi"/>
          <w:sz w:val="22"/>
          <w:szCs w:val="22"/>
        </w:rPr>
        <w:t xml:space="preserve">At the time of </w:t>
      </w:r>
      <w:r w:rsidR="001301CB" w:rsidRPr="0008432C">
        <w:rPr>
          <w:rFonts w:asciiTheme="minorHAnsi" w:hAnsiTheme="minorHAnsi" w:cstheme="minorHAnsi"/>
          <w:sz w:val="22"/>
          <w:szCs w:val="22"/>
        </w:rPr>
        <w:t>handing in</w:t>
      </w:r>
      <w:r w:rsidRPr="0008432C">
        <w:rPr>
          <w:rFonts w:asciiTheme="minorHAnsi" w:hAnsiTheme="minorHAnsi" w:cstheme="minorHAnsi"/>
          <w:sz w:val="22"/>
          <w:szCs w:val="22"/>
        </w:rPr>
        <w:t xml:space="preserve"> its sixth periodic report to the Committee the Danish Liberal-Conservative government and the Danish People’s Party (DPP) agreed on the national budget for 2019. The Bill was passed on 21st February </w:t>
      </w:r>
      <w:r w:rsidR="00172A02" w:rsidRPr="0008432C">
        <w:rPr>
          <w:rFonts w:asciiTheme="minorHAnsi" w:hAnsiTheme="minorHAnsi" w:cstheme="minorHAnsi"/>
          <w:sz w:val="22"/>
          <w:szCs w:val="22"/>
        </w:rPr>
        <w:t xml:space="preserve">2019 </w:t>
      </w:r>
      <w:r w:rsidRPr="0008432C">
        <w:rPr>
          <w:rFonts w:asciiTheme="minorHAnsi" w:hAnsiTheme="minorHAnsi" w:cstheme="minorHAnsi"/>
          <w:sz w:val="22"/>
          <w:szCs w:val="22"/>
        </w:rPr>
        <w:t xml:space="preserve">with the votes of the parties then in government: The Liberal Party, The Conservative Party, The Liberal Alliance, </w:t>
      </w:r>
      <w:r w:rsidR="00F2716E" w:rsidRPr="0008432C">
        <w:rPr>
          <w:rFonts w:asciiTheme="minorHAnsi" w:hAnsiTheme="minorHAnsi" w:cstheme="minorHAnsi"/>
          <w:sz w:val="22"/>
          <w:szCs w:val="22"/>
        </w:rPr>
        <w:t>as well as</w:t>
      </w:r>
      <w:r w:rsidRPr="0008432C">
        <w:rPr>
          <w:rFonts w:asciiTheme="minorHAnsi" w:hAnsiTheme="minorHAnsi" w:cstheme="minorHAnsi"/>
          <w:sz w:val="22"/>
          <w:szCs w:val="22"/>
        </w:rPr>
        <w:t xml:space="preserve"> the votes of Danish People’s Party (DPP) and the Social Democrat</w:t>
      </w:r>
      <w:r w:rsidR="00172A02" w:rsidRPr="0008432C">
        <w:rPr>
          <w:rFonts w:asciiTheme="minorHAnsi" w:hAnsiTheme="minorHAnsi" w:cstheme="minorHAnsi"/>
          <w:sz w:val="22"/>
          <w:szCs w:val="22"/>
        </w:rPr>
        <w:t>ic Party</w:t>
      </w:r>
      <w:r w:rsidRPr="0008432C">
        <w:rPr>
          <w:rFonts w:asciiTheme="minorHAnsi" w:hAnsiTheme="minorHAnsi" w:cstheme="minorHAnsi"/>
          <w:sz w:val="22"/>
          <w:szCs w:val="22"/>
        </w:rPr>
        <w:t>.</w:t>
      </w:r>
    </w:p>
    <w:p w14:paraId="298ACF14" w14:textId="4A4AADA3" w:rsidR="00AE4CCE" w:rsidRPr="0008432C" w:rsidRDefault="00AE4CCE" w:rsidP="00CB5A4C">
      <w:pPr>
        <w:pStyle w:val="Overskrift2"/>
      </w:pPr>
      <w:bookmarkStart w:id="84" w:name="_Toc18692392"/>
      <w:r w:rsidRPr="0008432C">
        <w:t>Shift from integration to repatriation</w:t>
      </w:r>
      <w:r w:rsidR="002D6469" w:rsidRPr="0008432C">
        <w:t xml:space="preserve"> – Article 10</w:t>
      </w:r>
      <w:bookmarkEnd w:id="84"/>
    </w:p>
    <w:p w14:paraId="706C3DB2" w14:textId="58706438" w:rsidR="00A27407" w:rsidRPr="0008432C" w:rsidRDefault="006531DD" w:rsidP="00A27407">
      <w:pPr>
        <w:spacing w:after="120"/>
        <w:rPr>
          <w:rFonts w:asciiTheme="minorHAnsi" w:hAnsiTheme="minorHAnsi" w:cstheme="minorHAnsi"/>
          <w:sz w:val="22"/>
          <w:szCs w:val="22"/>
        </w:rPr>
      </w:pPr>
      <w:r w:rsidRPr="0008432C">
        <w:rPr>
          <w:rFonts w:asciiTheme="minorHAnsi" w:hAnsiTheme="minorHAnsi" w:cstheme="minorHAnsi"/>
          <w:sz w:val="22"/>
          <w:szCs w:val="22"/>
        </w:rPr>
        <w:t xml:space="preserve">The essense of the so-called </w:t>
      </w:r>
      <w:r w:rsidR="001301CB" w:rsidRPr="0008432C">
        <w:rPr>
          <w:rFonts w:asciiTheme="minorHAnsi" w:hAnsiTheme="minorHAnsi" w:cstheme="minorHAnsi"/>
          <w:sz w:val="22"/>
          <w:szCs w:val="22"/>
        </w:rPr>
        <w:t>“</w:t>
      </w:r>
      <w:r w:rsidRPr="0008432C">
        <w:rPr>
          <w:rFonts w:asciiTheme="minorHAnsi" w:hAnsiTheme="minorHAnsi" w:cstheme="minorHAnsi"/>
          <w:sz w:val="22"/>
          <w:szCs w:val="22"/>
        </w:rPr>
        <w:t>paradigm shift</w:t>
      </w:r>
      <w:r w:rsidR="001301CB" w:rsidRPr="0008432C">
        <w:rPr>
          <w:rFonts w:asciiTheme="minorHAnsi" w:hAnsiTheme="minorHAnsi" w:cstheme="minorHAnsi"/>
          <w:sz w:val="22"/>
          <w:szCs w:val="22"/>
        </w:rPr>
        <w:t>”</w:t>
      </w:r>
      <w:r w:rsidRPr="0008432C">
        <w:rPr>
          <w:rFonts w:asciiTheme="minorHAnsi" w:hAnsiTheme="minorHAnsi" w:cstheme="minorHAnsi"/>
          <w:sz w:val="22"/>
          <w:szCs w:val="22"/>
        </w:rPr>
        <w:t xml:space="preserve"> was</w:t>
      </w:r>
      <w:r w:rsidR="00A27407" w:rsidRPr="0008432C">
        <w:rPr>
          <w:rFonts w:asciiTheme="minorHAnsi" w:hAnsiTheme="minorHAnsi" w:cstheme="minorHAnsi"/>
          <w:sz w:val="22"/>
          <w:szCs w:val="22"/>
        </w:rPr>
        <w:t xml:space="preserve"> a shift in the </w:t>
      </w:r>
      <w:r w:rsidR="001301CB" w:rsidRPr="0008432C">
        <w:rPr>
          <w:rFonts w:asciiTheme="minorHAnsi" w:hAnsiTheme="minorHAnsi" w:cstheme="minorHAnsi"/>
          <w:sz w:val="22"/>
          <w:szCs w:val="22"/>
        </w:rPr>
        <w:t xml:space="preserve">whole </w:t>
      </w:r>
      <w:r w:rsidR="00A27407" w:rsidRPr="0008432C">
        <w:rPr>
          <w:rFonts w:asciiTheme="minorHAnsi" w:hAnsiTheme="minorHAnsi" w:cstheme="minorHAnsi"/>
          <w:sz w:val="22"/>
          <w:szCs w:val="22"/>
        </w:rPr>
        <w:t>purpose of the asylum system from integration in Denmark to repatriation to the country of origin as soon as possible. This could happen if the situation in the country of origin became more peaceful  even if there was still an ongoing war</w:t>
      </w:r>
      <w:r w:rsidR="001301CB" w:rsidRPr="0008432C">
        <w:rPr>
          <w:rFonts w:asciiTheme="minorHAnsi" w:hAnsiTheme="minorHAnsi" w:cstheme="minorHAnsi"/>
          <w:sz w:val="22"/>
          <w:szCs w:val="22"/>
        </w:rPr>
        <w:t xml:space="preserve"> </w:t>
      </w:r>
      <w:r w:rsidR="00A27407" w:rsidRPr="0008432C">
        <w:rPr>
          <w:rFonts w:asciiTheme="minorHAnsi" w:hAnsiTheme="minorHAnsi" w:cstheme="minorHAnsi"/>
          <w:sz w:val="22"/>
          <w:szCs w:val="22"/>
        </w:rPr>
        <w:t>– as it was stated  “</w:t>
      </w:r>
      <w:r w:rsidR="00A27407" w:rsidRPr="0008432C">
        <w:rPr>
          <w:rFonts w:asciiTheme="minorHAnsi" w:hAnsiTheme="minorHAnsi" w:cstheme="minorHAnsi"/>
          <w:i/>
          <w:sz w:val="22"/>
          <w:szCs w:val="22"/>
        </w:rPr>
        <w:t>war in parts of the country like in Somalia</w:t>
      </w:r>
      <w:r w:rsidR="00A27407" w:rsidRPr="0008432C">
        <w:rPr>
          <w:rFonts w:asciiTheme="minorHAnsi" w:hAnsiTheme="minorHAnsi" w:cstheme="minorHAnsi"/>
          <w:sz w:val="22"/>
          <w:szCs w:val="22"/>
        </w:rPr>
        <w:t xml:space="preserve">”. In fact ACLEDDATA.COM shows that at present there are many civilian deaths because of war in all regions in Somalia with the highest concentration in Mogadishu, which the Danish authorities consider an Internal Flight Alternative, IFA. </w:t>
      </w:r>
    </w:p>
    <w:p w14:paraId="0387D4BF" w14:textId="64B0AFF3" w:rsidR="00A27407" w:rsidRPr="0008432C" w:rsidRDefault="00A27407" w:rsidP="00A27407">
      <w:pPr>
        <w:spacing w:after="120"/>
        <w:rPr>
          <w:rFonts w:asciiTheme="minorHAnsi" w:hAnsiTheme="minorHAnsi" w:cstheme="minorHAnsi"/>
          <w:sz w:val="22"/>
          <w:szCs w:val="22"/>
        </w:rPr>
      </w:pPr>
      <w:r w:rsidRPr="0008432C">
        <w:rPr>
          <w:rFonts w:asciiTheme="minorHAnsi" w:hAnsiTheme="minorHAnsi" w:cstheme="minorHAnsi"/>
          <w:sz w:val="22"/>
          <w:szCs w:val="22"/>
        </w:rPr>
        <w:t xml:space="preserve">All categories of refugees </w:t>
      </w:r>
      <w:r w:rsidR="00F2716E" w:rsidRPr="0008432C">
        <w:rPr>
          <w:rFonts w:asciiTheme="minorHAnsi" w:hAnsiTheme="minorHAnsi" w:cstheme="minorHAnsi"/>
          <w:sz w:val="22"/>
          <w:szCs w:val="22"/>
        </w:rPr>
        <w:t>are</w:t>
      </w:r>
      <w:r w:rsidRPr="0008432C">
        <w:rPr>
          <w:rFonts w:asciiTheme="minorHAnsi" w:hAnsiTheme="minorHAnsi" w:cstheme="minorHAnsi"/>
          <w:sz w:val="22"/>
          <w:szCs w:val="22"/>
        </w:rPr>
        <w:t xml:space="preserve"> to have their residence permit in Denmark re-examined every one or two years unless they </w:t>
      </w:r>
      <w:r w:rsidR="00905C8D" w:rsidRPr="0008432C">
        <w:rPr>
          <w:rFonts w:asciiTheme="minorHAnsi" w:hAnsiTheme="minorHAnsi" w:cstheme="minorHAnsi"/>
          <w:sz w:val="22"/>
          <w:szCs w:val="22"/>
        </w:rPr>
        <w:t xml:space="preserve">already </w:t>
      </w:r>
      <w:r w:rsidR="00F2716E" w:rsidRPr="0008432C">
        <w:rPr>
          <w:rFonts w:asciiTheme="minorHAnsi" w:hAnsiTheme="minorHAnsi" w:cstheme="minorHAnsi"/>
          <w:sz w:val="22"/>
          <w:szCs w:val="22"/>
        </w:rPr>
        <w:t>have</w:t>
      </w:r>
      <w:r w:rsidRPr="0008432C">
        <w:rPr>
          <w:rFonts w:asciiTheme="minorHAnsi" w:hAnsiTheme="minorHAnsi" w:cstheme="minorHAnsi"/>
          <w:sz w:val="22"/>
          <w:szCs w:val="22"/>
        </w:rPr>
        <w:t xml:space="preserve"> a permanent residence permit  or </w:t>
      </w:r>
      <w:r w:rsidR="00F2716E" w:rsidRPr="0008432C">
        <w:rPr>
          <w:rFonts w:asciiTheme="minorHAnsi" w:hAnsiTheme="minorHAnsi" w:cstheme="minorHAnsi"/>
          <w:sz w:val="22"/>
          <w:szCs w:val="22"/>
        </w:rPr>
        <w:t>have be</w:t>
      </w:r>
      <w:r w:rsidR="003E5F89" w:rsidRPr="0008432C">
        <w:rPr>
          <w:rFonts w:asciiTheme="minorHAnsi" w:hAnsiTheme="minorHAnsi" w:cstheme="minorHAnsi"/>
          <w:sz w:val="22"/>
          <w:szCs w:val="22"/>
        </w:rPr>
        <w:t>c</w:t>
      </w:r>
      <w:r w:rsidR="00F2716E" w:rsidRPr="0008432C">
        <w:rPr>
          <w:rFonts w:asciiTheme="minorHAnsi" w:hAnsiTheme="minorHAnsi" w:cstheme="minorHAnsi"/>
          <w:sz w:val="22"/>
          <w:szCs w:val="22"/>
        </w:rPr>
        <w:t xml:space="preserve">ome </w:t>
      </w:r>
      <w:r w:rsidRPr="0008432C">
        <w:rPr>
          <w:rFonts w:asciiTheme="minorHAnsi" w:hAnsiTheme="minorHAnsi" w:cstheme="minorHAnsi"/>
          <w:sz w:val="22"/>
          <w:szCs w:val="22"/>
        </w:rPr>
        <w:t>Danish citizen</w:t>
      </w:r>
      <w:r w:rsidR="00F2716E" w:rsidRPr="0008432C">
        <w:rPr>
          <w:rFonts w:asciiTheme="minorHAnsi" w:hAnsiTheme="minorHAnsi" w:cstheme="minorHAnsi"/>
          <w:sz w:val="22"/>
          <w:szCs w:val="22"/>
        </w:rPr>
        <w:t>s</w:t>
      </w:r>
      <w:r w:rsidRPr="0008432C">
        <w:rPr>
          <w:rFonts w:asciiTheme="minorHAnsi" w:hAnsiTheme="minorHAnsi" w:cstheme="minorHAnsi"/>
          <w:sz w:val="22"/>
          <w:szCs w:val="22"/>
        </w:rPr>
        <w:t xml:space="preserve">. The time it takes to gain permanent residency in Denmark is typically  9 years, and </w:t>
      </w:r>
      <w:r w:rsidR="00691DEB" w:rsidRPr="0008432C">
        <w:rPr>
          <w:rFonts w:asciiTheme="minorHAnsi" w:hAnsiTheme="minorHAnsi" w:cstheme="minorHAnsi"/>
          <w:sz w:val="22"/>
          <w:szCs w:val="22"/>
        </w:rPr>
        <w:t xml:space="preserve">on average </w:t>
      </w:r>
      <w:r w:rsidRPr="0008432C">
        <w:rPr>
          <w:rFonts w:asciiTheme="minorHAnsi" w:hAnsiTheme="minorHAnsi" w:cstheme="minorHAnsi"/>
          <w:sz w:val="22"/>
          <w:szCs w:val="22"/>
        </w:rPr>
        <w:t xml:space="preserve">it takes </w:t>
      </w:r>
      <w:r w:rsidR="00691DEB" w:rsidRPr="0008432C">
        <w:rPr>
          <w:rFonts w:asciiTheme="minorHAnsi" w:hAnsiTheme="minorHAnsi" w:cstheme="minorHAnsi"/>
          <w:sz w:val="22"/>
          <w:szCs w:val="22"/>
        </w:rPr>
        <w:t>16 years</w:t>
      </w:r>
      <w:r w:rsidRPr="0008432C">
        <w:rPr>
          <w:rFonts w:asciiTheme="minorHAnsi" w:hAnsiTheme="minorHAnsi" w:cstheme="minorHAnsi"/>
          <w:sz w:val="22"/>
          <w:szCs w:val="22"/>
        </w:rPr>
        <w:t xml:space="preserve"> to obtain Danish citizenship</w:t>
      </w:r>
      <w:r w:rsidR="00691DEB" w:rsidRPr="0008432C">
        <w:rPr>
          <w:rFonts w:asciiTheme="minorHAnsi" w:hAnsiTheme="minorHAnsi" w:cstheme="minorHAnsi"/>
          <w:sz w:val="22"/>
          <w:szCs w:val="22"/>
        </w:rPr>
        <w:t>, and many will never be able to live up to the criteria</w:t>
      </w:r>
      <w:r w:rsidRPr="0008432C">
        <w:rPr>
          <w:rFonts w:asciiTheme="minorHAnsi" w:hAnsiTheme="minorHAnsi" w:cstheme="minorHAnsi"/>
          <w:sz w:val="22"/>
          <w:szCs w:val="22"/>
        </w:rPr>
        <w:t xml:space="preserve">. </w:t>
      </w:r>
    </w:p>
    <w:p w14:paraId="0CF95943" w14:textId="1026B8A7" w:rsidR="00A27407" w:rsidRPr="0008432C" w:rsidRDefault="003E5F89" w:rsidP="00A27407">
      <w:pPr>
        <w:spacing w:after="120"/>
        <w:rPr>
          <w:rFonts w:asciiTheme="minorHAnsi" w:hAnsiTheme="minorHAnsi" w:cstheme="minorHAnsi"/>
          <w:sz w:val="22"/>
          <w:szCs w:val="22"/>
        </w:rPr>
      </w:pPr>
      <w:r w:rsidRPr="0008432C">
        <w:rPr>
          <w:rFonts w:asciiTheme="minorHAnsi" w:hAnsiTheme="minorHAnsi" w:cstheme="minorHAnsi"/>
          <w:sz w:val="22"/>
          <w:szCs w:val="22"/>
        </w:rPr>
        <w:t>R</w:t>
      </w:r>
      <w:r w:rsidR="00A27407" w:rsidRPr="0008432C">
        <w:rPr>
          <w:rFonts w:asciiTheme="minorHAnsi" w:hAnsiTheme="minorHAnsi" w:cstheme="minorHAnsi"/>
          <w:sz w:val="22"/>
          <w:szCs w:val="22"/>
        </w:rPr>
        <w:t xml:space="preserve">efugees </w:t>
      </w:r>
      <w:r w:rsidRPr="0008432C">
        <w:rPr>
          <w:rFonts w:asciiTheme="minorHAnsi" w:hAnsiTheme="minorHAnsi" w:cstheme="minorHAnsi"/>
          <w:sz w:val="22"/>
          <w:szCs w:val="22"/>
        </w:rPr>
        <w:t>can</w:t>
      </w:r>
      <w:r w:rsidR="00A27407" w:rsidRPr="0008432C">
        <w:rPr>
          <w:rFonts w:asciiTheme="minorHAnsi" w:hAnsiTheme="minorHAnsi" w:cstheme="minorHAnsi"/>
          <w:sz w:val="22"/>
          <w:szCs w:val="22"/>
        </w:rPr>
        <w:t xml:space="preserve"> now be </w:t>
      </w:r>
      <w:r w:rsidRPr="0008432C">
        <w:rPr>
          <w:rFonts w:asciiTheme="minorHAnsi" w:hAnsiTheme="minorHAnsi" w:cstheme="minorHAnsi"/>
          <w:sz w:val="22"/>
          <w:szCs w:val="22"/>
        </w:rPr>
        <w:t>returned</w:t>
      </w:r>
      <w:r w:rsidR="00A27407" w:rsidRPr="0008432C">
        <w:rPr>
          <w:rFonts w:asciiTheme="minorHAnsi" w:hAnsiTheme="minorHAnsi" w:cstheme="minorHAnsi"/>
          <w:sz w:val="22"/>
          <w:szCs w:val="22"/>
        </w:rPr>
        <w:t xml:space="preserve"> to their country of origin as soon as the situation </w:t>
      </w:r>
      <w:r w:rsidRPr="0008432C">
        <w:rPr>
          <w:rFonts w:asciiTheme="minorHAnsi" w:hAnsiTheme="minorHAnsi" w:cstheme="minorHAnsi"/>
          <w:sz w:val="22"/>
          <w:szCs w:val="22"/>
        </w:rPr>
        <w:t>there</w:t>
      </w:r>
      <w:r w:rsidR="00A27407" w:rsidRPr="0008432C">
        <w:rPr>
          <w:rFonts w:asciiTheme="minorHAnsi" w:hAnsiTheme="minorHAnsi" w:cstheme="minorHAnsi"/>
          <w:sz w:val="22"/>
          <w:szCs w:val="22"/>
        </w:rPr>
        <w:t xml:space="preserve"> </w:t>
      </w:r>
      <w:r w:rsidRPr="0008432C">
        <w:rPr>
          <w:rFonts w:asciiTheme="minorHAnsi" w:hAnsiTheme="minorHAnsi" w:cstheme="minorHAnsi"/>
          <w:sz w:val="22"/>
          <w:szCs w:val="22"/>
        </w:rPr>
        <w:t>has improved</w:t>
      </w:r>
      <w:r w:rsidR="00A27407" w:rsidRPr="0008432C">
        <w:rPr>
          <w:rFonts w:asciiTheme="minorHAnsi" w:hAnsiTheme="minorHAnsi" w:cstheme="minorHAnsi"/>
          <w:sz w:val="22"/>
          <w:szCs w:val="22"/>
        </w:rPr>
        <w:t xml:space="preserve">. This includes </w:t>
      </w:r>
      <w:r w:rsidR="00BC5713" w:rsidRPr="0008432C">
        <w:rPr>
          <w:rFonts w:asciiTheme="minorHAnsi" w:hAnsiTheme="minorHAnsi" w:cstheme="minorHAnsi"/>
          <w:sz w:val="22"/>
          <w:szCs w:val="22"/>
        </w:rPr>
        <w:t xml:space="preserve">people who are directly persecuted as soon as they and their reunified family do not need protection in Denmark any more. It also includes </w:t>
      </w:r>
      <w:r w:rsidR="00A27407" w:rsidRPr="0008432C">
        <w:rPr>
          <w:rFonts w:asciiTheme="minorHAnsi" w:hAnsiTheme="minorHAnsi" w:cstheme="minorHAnsi"/>
          <w:sz w:val="22"/>
          <w:szCs w:val="22"/>
        </w:rPr>
        <w:t>refugees from the UN resettlement programme, from which Denmark used to receive 500 refugees every year</w:t>
      </w:r>
      <w:r w:rsidR="00BC5713" w:rsidRPr="0008432C">
        <w:rPr>
          <w:rFonts w:asciiTheme="minorHAnsi" w:hAnsiTheme="minorHAnsi" w:cstheme="minorHAnsi"/>
          <w:sz w:val="22"/>
          <w:szCs w:val="22"/>
        </w:rPr>
        <w:t xml:space="preserve"> until 2016.</w:t>
      </w:r>
      <w:r w:rsidR="00A27407" w:rsidRPr="0008432C">
        <w:rPr>
          <w:rFonts w:asciiTheme="minorHAnsi" w:hAnsiTheme="minorHAnsi" w:cstheme="minorHAnsi"/>
          <w:sz w:val="22"/>
          <w:szCs w:val="22"/>
        </w:rPr>
        <w:t xml:space="preserve"> This clashes with the principles of the UN </w:t>
      </w:r>
      <w:r w:rsidR="00520331" w:rsidRPr="0008432C">
        <w:rPr>
          <w:rFonts w:asciiTheme="minorHAnsi" w:hAnsiTheme="minorHAnsi" w:cstheme="minorHAnsi"/>
          <w:sz w:val="22"/>
          <w:szCs w:val="22"/>
        </w:rPr>
        <w:t>r</w:t>
      </w:r>
      <w:r w:rsidR="00A27407" w:rsidRPr="0008432C">
        <w:rPr>
          <w:rFonts w:asciiTheme="minorHAnsi" w:hAnsiTheme="minorHAnsi" w:cstheme="minorHAnsi"/>
          <w:sz w:val="22"/>
          <w:szCs w:val="22"/>
        </w:rPr>
        <w:t xml:space="preserve">esettlement programme, which is based on </w:t>
      </w:r>
      <w:r w:rsidR="00EC455F" w:rsidRPr="0008432C">
        <w:rPr>
          <w:rFonts w:asciiTheme="minorHAnsi" w:hAnsiTheme="minorHAnsi" w:cstheme="minorHAnsi"/>
          <w:sz w:val="22"/>
          <w:szCs w:val="22"/>
        </w:rPr>
        <w:t>a durable and not a temporary solution</w:t>
      </w:r>
      <w:r w:rsidR="00A27407" w:rsidRPr="0008432C">
        <w:rPr>
          <w:rFonts w:asciiTheme="minorHAnsi" w:hAnsiTheme="minorHAnsi" w:cstheme="minorHAnsi"/>
          <w:sz w:val="22"/>
          <w:szCs w:val="22"/>
        </w:rPr>
        <w:t xml:space="preserve">. </w:t>
      </w:r>
      <w:r w:rsidR="00EA45A4" w:rsidRPr="0008432C">
        <w:rPr>
          <w:rFonts w:asciiTheme="minorHAnsi" w:hAnsiTheme="minorHAnsi" w:cstheme="minorHAnsi"/>
          <w:sz w:val="22"/>
          <w:szCs w:val="22"/>
        </w:rPr>
        <w:t>The situation in the country of origin may still be “</w:t>
      </w:r>
      <w:r w:rsidR="00EA45A4" w:rsidRPr="0008432C">
        <w:rPr>
          <w:rFonts w:asciiTheme="minorHAnsi" w:hAnsiTheme="minorHAnsi" w:cstheme="minorHAnsi"/>
          <w:i/>
          <w:sz w:val="22"/>
          <w:szCs w:val="22"/>
        </w:rPr>
        <w:t>serious, fragile, and unpredictable</w:t>
      </w:r>
      <w:r w:rsidR="00EA45A4" w:rsidRPr="0008432C">
        <w:rPr>
          <w:rFonts w:asciiTheme="minorHAnsi" w:hAnsiTheme="minorHAnsi" w:cstheme="minorHAnsi"/>
          <w:sz w:val="22"/>
          <w:szCs w:val="22"/>
        </w:rPr>
        <w:t xml:space="preserve">”. There must be “fundamental, stable, and lasting changes” only if refugees are personally persecuted. </w:t>
      </w:r>
      <w:r w:rsidR="00A27407" w:rsidRPr="0008432C">
        <w:rPr>
          <w:rFonts w:asciiTheme="minorHAnsi" w:hAnsiTheme="minorHAnsi" w:cstheme="minorHAnsi"/>
          <w:sz w:val="22"/>
          <w:szCs w:val="22"/>
        </w:rPr>
        <w:t xml:space="preserve">The UNHCR </w:t>
      </w:r>
      <w:r w:rsidR="00EA45A4" w:rsidRPr="0008432C">
        <w:rPr>
          <w:rFonts w:asciiTheme="minorHAnsi" w:hAnsiTheme="minorHAnsi" w:cstheme="minorHAnsi"/>
          <w:sz w:val="22"/>
          <w:szCs w:val="22"/>
        </w:rPr>
        <w:t xml:space="preserve">has </w:t>
      </w:r>
      <w:r w:rsidR="00A27407" w:rsidRPr="0008432C">
        <w:rPr>
          <w:rFonts w:asciiTheme="minorHAnsi" w:hAnsiTheme="minorHAnsi" w:cstheme="minorHAnsi"/>
          <w:sz w:val="22"/>
          <w:szCs w:val="22"/>
        </w:rPr>
        <w:t>protested against the law</w:t>
      </w:r>
      <w:r w:rsidR="007B1E8D" w:rsidRPr="0008432C">
        <w:rPr>
          <w:rFonts w:asciiTheme="minorHAnsi" w:hAnsiTheme="minorHAnsi" w:cstheme="minorHAnsi"/>
          <w:sz w:val="22"/>
          <w:szCs w:val="22"/>
        </w:rPr>
        <w:t xml:space="preserve"> </w:t>
      </w:r>
      <w:r w:rsidR="007B1E8D" w:rsidRPr="0008432C">
        <w:rPr>
          <w:rStyle w:val="Fodnotehenvisning"/>
          <w:rFonts w:asciiTheme="minorHAnsi" w:hAnsiTheme="minorHAnsi" w:cstheme="minorHAnsi"/>
          <w:sz w:val="22"/>
          <w:szCs w:val="22"/>
        </w:rPr>
        <w:footnoteReference w:id="37"/>
      </w:r>
      <w:r w:rsidR="00A27407" w:rsidRPr="0008432C">
        <w:rPr>
          <w:rFonts w:asciiTheme="minorHAnsi" w:hAnsiTheme="minorHAnsi" w:cstheme="minorHAnsi"/>
          <w:sz w:val="22"/>
          <w:szCs w:val="22"/>
        </w:rPr>
        <w:t>, just as it has protested against Denmark’s forced returns to Somalia</w:t>
      </w:r>
      <w:r w:rsidR="003B78BA" w:rsidRPr="0008432C">
        <w:rPr>
          <w:rFonts w:asciiTheme="minorHAnsi" w:hAnsiTheme="minorHAnsi" w:cstheme="minorHAnsi"/>
          <w:sz w:val="22"/>
          <w:szCs w:val="22"/>
        </w:rPr>
        <w:t xml:space="preserve"> </w:t>
      </w:r>
      <w:r w:rsidR="003B78BA" w:rsidRPr="0008432C">
        <w:rPr>
          <w:rStyle w:val="Fodnotehenvisning"/>
          <w:rFonts w:asciiTheme="minorHAnsi" w:hAnsiTheme="minorHAnsi" w:cstheme="minorHAnsi"/>
          <w:sz w:val="22"/>
          <w:szCs w:val="22"/>
        </w:rPr>
        <w:footnoteReference w:id="38"/>
      </w:r>
      <w:r w:rsidR="007B1E8D" w:rsidRPr="0008432C">
        <w:rPr>
          <w:rFonts w:asciiTheme="minorHAnsi" w:hAnsiTheme="minorHAnsi" w:cstheme="minorHAnsi"/>
          <w:sz w:val="22"/>
          <w:szCs w:val="22"/>
        </w:rPr>
        <w:t xml:space="preserve"> </w:t>
      </w:r>
      <w:r w:rsidR="00A27407" w:rsidRPr="0008432C">
        <w:rPr>
          <w:rFonts w:asciiTheme="minorHAnsi" w:hAnsiTheme="minorHAnsi" w:cstheme="minorHAnsi"/>
          <w:sz w:val="22"/>
          <w:szCs w:val="22"/>
        </w:rPr>
        <w:t xml:space="preserve">. </w:t>
      </w:r>
      <w:r w:rsidR="00787F24" w:rsidRPr="0008432C">
        <w:rPr>
          <w:rFonts w:asciiTheme="minorHAnsi" w:hAnsiTheme="minorHAnsi" w:cstheme="minorHAnsi"/>
          <w:sz w:val="22"/>
          <w:szCs w:val="22"/>
        </w:rPr>
        <w:t>Furthermore,</w:t>
      </w:r>
      <w:r w:rsidR="00A27407" w:rsidRPr="0008432C">
        <w:rPr>
          <w:rFonts w:asciiTheme="minorHAnsi" w:hAnsiTheme="minorHAnsi" w:cstheme="minorHAnsi"/>
          <w:sz w:val="22"/>
          <w:szCs w:val="22"/>
        </w:rPr>
        <w:t xml:space="preserve"> </w:t>
      </w:r>
      <w:r w:rsidR="00787F24" w:rsidRPr="0008432C">
        <w:rPr>
          <w:rFonts w:asciiTheme="minorHAnsi" w:hAnsiTheme="minorHAnsi" w:cstheme="minorHAnsi"/>
          <w:sz w:val="22"/>
          <w:szCs w:val="22"/>
        </w:rPr>
        <w:t>refugees no longer have a right to a permanent dwelling.</w:t>
      </w:r>
    </w:p>
    <w:p w14:paraId="54E229D1" w14:textId="22BBFCC2" w:rsidR="00A27407" w:rsidRPr="0008432C" w:rsidRDefault="00A27407" w:rsidP="00A27407">
      <w:pPr>
        <w:spacing w:after="120"/>
        <w:rPr>
          <w:rFonts w:asciiTheme="minorHAnsi" w:hAnsiTheme="minorHAnsi" w:cstheme="minorHAnsi"/>
          <w:sz w:val="22"/>
          <w:szCs w:val="22"/>
        </w:rPr>
      </w:pPr>
      <w:r w:rsidRPr="0008432C">
        <w:rPr>
          <w:rFonts w:asciiTheme="minorHAnsi" w:hAnsiTheme="minorHAnsi" w:cstheme="minorHAnsi"/>
          <w:sz w:val="22"/>
          <w:szCs w:val="22"/>
        </w:rPr>
        <w:t xml:space="preserve">Danish NGOs </w:t>
      </w:r>
      <w:r w:rsidR="00CD31CB" w:rsidRPr="0008432C">
        <w:rPr>
          <w:rFonts w:asciiTheme="minorHAnsi" w:hAnsiTheme="minorHAnsi" w:cstheme="minorHAnsi"/>
          <w:sz w:val="22"/>
          <w:szCs w:val="22"/>
        </w:rPr>
        <w:t xml:space="preserve">have </w:t>
      </w:r>
      <w:r w:rsidRPr="0008432C">
        <w:rPr>
          <w:rFonts w:asciiTheme="minorHAnsi" w:hAnsiTheme="minorHAnsi" w:cstheme="minorHAnsi"/>
          <w:sz w:val="22"/>
          <w:szCs w:val="22"/>
        </w:rPr>
        <w:t>protested because the people who ha</w:t>
      </w:r>
      <w:r w:rsidR="00BC5713" w:rsidRPr="0008432C">
        <w:rPr>
          <w:rFonts w:asciiTheme="minorHAnsi" w:hAnsiTheme="minorHAnsi" w:cstheme="minorHAnsi"/>
          <w:sz w:val="22"/>
          <w:szCs w:val="22"/>
        </w:rPr>
        <w:t>ve</w:t>
      </w:r>
      <w:r w:rsidRPr="0008432C">
        <w:rPr>
          <w:rFonts w:asciiTheme="minorHAnsi" w:hAnsiTheme="minorHAnsi" w:cstheme="minorHAnsi"/>
          <w:sz w:val="22"/>
          <w:szCs w:val="22"/>
        </w:rPr>
        <w:t xml:space="preserve"> already had to flee from war and persecution and ha</w:t>
      </w:r>
      <w:r w:rsidR="00BC5713" w:rsidRPr="0008432C">
        <w:rPr>
          <w:rFonts w:asciiTheme="minorHAnsi" w:hAnsiTheme="minorHAnsi" w:cstheme="minorHAnsi"/>
          <w:sz w:val="22"/>
          <w:szCs w:val="22"/>
        </w:rPr>
        <w:t>ve</w:t>
      </w:r>
      <w:r w:rsidRPr="0008432C">
        <w:rPr>
          <w:rFonts w:asciiTheme="minorHAnsi" w:hAnsiTheme="minorHAnsi" w:cstheme="minorHAnsi"/>
          <w:sz w:val="22"/>
          <w:szCs w:val="22"/>
        </w:rPr>
        <w:t xml:space="preserve"> typically had a difficult and hazardous </w:t>
      </w:r>
      <w:r w:rsidR="00BC5713" w:rsidRPr="0008432C">
        <w:rPr>
          <w:rFonts w:asciiTheme="minorHAnsi" w:hAnsiTheme="minorHAnsi" w:cstheme="minorHAnsi"/>
          <w:sz w:val="22"/>
          <w:szCs w:val="22"/>
        </w:rPr>
        <w:t>escape</w:t>
      </w:r>
      <w:r w:rsidRPr="0008432C">
        <w:rPr>
          <w:rFonts w:asciiTheme="minorHAnsi" w:hAnsiTheme="minorHAnsi" w:cstheme="minorHAnsi"/>
          <w:sz w:val="22"/>
          <w:szCs w:val="22"/>
        </w:rPr>
        <w:t xml:space="preserve"> or ha</w:t>
      </w:r>
      <w:r w:rsidR="00BC5713" w:rsidRPr="0008432C">
        <w:rPr>
          <w:rFonts w:asciiTheme="minorHAnsi" w:hAnsiTheme="minorHAnsi" w:cstheme="minorHAnsi"/>
          <w:sz w:val="22"/>
          <w:szCs w:val="22"/>
        </w:rPr>
        <w:t>ve</w:t>
      </w:r>
      <w:r w:rsidRPr="0008432C">
        <w:rPr>
          <w:rFonts w:asciiTheme="minorHAnsi" w:hAnsiTheme="minorHAnsi" w:cstheme="minorHAnsi"/>
          <w:sz w:val="22"/>
          <w:szCs w:val="22"/>
        </w:rPr>
        <w:t xml:space="preserve"> spent years in poor refugee camps in a neighbouring country, need rest and integration in Denmark. After the national budget was published, many refugees have lost hope and fear for their future. The law target</w:t>
      </w:r>
      <w:r w:rsidR="006531DD" w:rsidRPr="0008432C">
        <w:rPr>
          <w:rFonts w:asciiTheme="minorHAnsi" w:hAnsiTheme="minorHAnsi" w:cstheme="minorHAnsi"/>
          <w:sz w:val="22"/>
          <w:szCs w:val="22"/>
        </w:rPr>
        <w:t>s</w:t>
      </w:r>
      <w:r w:rsidRPr="0008432C">
        <w:rPr>
          <w:rFonts w:asciiTheme="minorHAnsi" w:hAnsiTheme="minorHAnsi" w:cstheme="minorHAnsi"/>
          <w:sz w:val="22"/>
          <w:szCs w:val="22"/>
        </w:rPr>
        <w:t xml:space="preserve"> refugees without permanent residency even if Danish politicians know that wars usually take many years and most refugees cannot be returned.</w:t>
      </w:r>
      <w:r w:rsidR="006531DD" w:rsidRPr="0008432C">
        <w:rPr>
          <w:rFonts w:asciiTheme="minorHAnsi" w:hAnsiTheme="minorHAnsi" w:cstheme="minorHAnsi"/>
          <w:sz w:val="22"/>
          <w:szCs w:val="22"/>
        </w:rPr>
        <w:t xml:space="preserve"> According to the </w:t>
      </w:r>
      <w:r w:rsidR="00AE4CCE" w:rsidRPr="0008432C">
        <w:rPr>
          <w:rFonts w:asciiTheme="minorHAnsi" w:hAnsiTheme="minorHAnsi" w:cstheme="minorHAnsi"/>
          <w:sz w:val="22"/>
          <w:szCs w:val="22"/>
        </w:rPr>
        <w:t>UNHCR the average span of years needed for protection is 26 years.</w:t>
      </w:r>
    </w:p>
    <w:p w14:paraId="3831ED2B" w14:textId="5DA6A3F1" w:rsidR="00CD31CB" w:rsidRPr="0008432C" w:rsidRDefault="0046041C" w:rsidP="00CB5A4C">
      <w:pPr>
        <w:pStyle w:val="Overskrift2"/>
      </w:pPr>
      <w:bookmarkStart w:id="85" w:name="_Toc18692393"/>
      <w:r w:rsidRPr="0008432C">
        <w:t>O</w:t>
      </w:r>
      <w:r w:rsidR="00CD31CB" w:rsidRPr="0008432C">
        <w:t>n the edge of the Conventions</w:t>
      </w:r>
      <w:r w:rsidR="002D6469" w:rsidRPr="0008432C">
        <w:t xml:space="preserve">  – Article</w:t>
      </w:r>
      <w:r w:rsidR="00D443A2" w:rsidRPr="0008432C">
        <w:t>s</w:t>
      </w:r>
      <w:r w:rsidR="002D6469" w:rsidRPr="0008432C">
        <w:t xml:space="preserve"> </w:t>
      </w:r>
      <w:r w:rsidR="00D443A2" w:rsidRPr="0008432C">
        <w:t>6</w:t>
      </w:r>
      <w:r w:rsidR="00980E98" w:rsidRPr="0008432C">
        <w:t>,</w:t>
      </w:r>
      <w:r w:rsidR="00D443A2" w:rsidRPr="0008432C">
        <w:t xml:space="preserve"> 7</w:t>
      </w:r>
      <w:r w:rsidR="00980E98" w:rsidRPr="0008432C">
        <w:t xml:space="preserve">, </w:t>
      </w:r>
      <w:r w:rsidR="002D6469" w:rsidRPr="0008432C">
        <w:t xml:space="preserve">10 </w:t>
      </w:r>
      <w:r w:rsidR="00980E98" w:rsidRPr="0008432C">
        <w:t>and</w:t>
      </w:r>
      <w:r w:rsidR="00D443A2" w:rsidRPr="0008432C">
        <w:t xml:space="preserve"> 13</w:t>
      </w:r>
      <w:bookmarkEnd w:id="85"/>
    </w:p>
    <w:p w14:paraId="7FC60E5A" w14:textId="4E0FEA6B" w:rsidR="0046041C" w:rsidRPr="0008432C" w:rsidRDefault="00EA0A5F" w:rsidP="0046041C">
      <w:pPr>
        <w:spacing w:after="120"/>
        <w:rPr>
          <w:rFonts w:asciiTheme="minorHAnsi" w:hAnsiTheme="minorHAnsi" w:cstheme="minorHAnsi"/>
          <w:sz w:val="22"/>
          <w:szCs w:val="22"/>
        </w:rPr>
      </w:pPr>
      <w:r w:rsidRPr="0008432C">
        <w:rPr>
          <w:rFonts w:asciiTheme="minorHAnsi" w:hAnsiTheme="minorHAnsi" w:cstheme="minorHAnsi"/>
          <w:sz w:val="22"/>
          <w:szCs w:val="22"/>
        </w:rPr>
        <w:t>International c</w:t>
      </w:r>
      <w:r w:rsidR="0046041C" w:rsidRPr="0008432C">
        <w:rPr>
          <w:rFonts w:asciiTheme="minorHAnsi" w:hAnsiTheme="minorHAnsi" w:cstheme="minorHAnsi"/>
          <w:sz w:val="22"/>
          <w:szCs w:val="22"/>
        </w:rPr>
        <w:t>onventions are challenged openly now. The three years’ waiting time for Syrian refugees’ family reunification was the first move at the risk of violating international conventions. “</w:t>
      </w:r>
      <w:r w:rsidR="0046041C" w:rsidRPr="0008432C">
        <w:rPr>
          <w:rFonts w:asciiTheme="minorHAnsi" w:hAnsiTheme="minorHAnsi" w:cstheme="minorHAnsi"/>
          <w:i/>
          <w:sz w:val="22"/>
          <w:szCs w:val="22"/>
        </w:rPr>
        <w:t>The least possible importance</w:t>
      </w:r>
      <w:r w:rsidR="0046041C" w:rsidRPr="0008432C">
        <w:rPr>
          <w:rFonts w:asciiTheme="minorHAnsi" w:hAnsiTheme="minorHAnsi" w:cstheme="minorHAnsi"/>
          <w:sz w:val="22"/>
          <w:szCs w:val="22"/>
        </w:rPr>
        <w:t xml:space="preserve">” is now to be attached to factors which used to be an advantage in the integration process such as knowing the Danish language, having training and education or a permanent job and being integrated in the </w:t>
      </w:r>
      <w:r w:rsidR="0046041C" w:rsidRPr="0008432C">
        <w:rPr>
          <w:rFonts w:asciiTheme="minorHAnsi" w:hAnsiTheme="minorHAnsi" w:cstheme="minorHAnsi"/>
          <w:sz w:val="22"/>
          <w:szCs w:val="22"/>
        </w:rPr>
        <w:lastRenderedPageBreak/>
        <w:t xml:space="preserve">local community. </w:t>
      </w:r>
      <w:r w:rsidR="00EC455F" w:rsidRPr="0008432C">
        <w:rPr>
          <w:rFonts w:asciiTheme="minorHAnsi" w:hAnsiTheme="minorHAnsi" w:cstheme="minorHAnsi"/>
          <w:sz w:val="22"/>
          <w:szCs w:val="22"/>
        </w:rPr>
        <w:t xml:space="preserve">The attachment </w:t>
      </w:r>
      <w:r w:rsidR="0046041C" w:rsidRPr="0008432C">
        <w:rPr>
          <w:rFonts w:asciiTheme="minorHAnsi" w:hAnsiTheme="minorHAnsi" w:cstheme="minorHAnsi"/>
          <w:sz w:val="22"/>
          <w:szCs w:val="22"/>
        </w:rPr>
        <w:t xml:space="preserve">to </w:t>
      </w:r>
      <w:r w:rsidR="00EC455F" w:rsidRPr="0008432C">
        <w:rPr>
          <w:rFonts w:asciiTheme="minorHAnsi" w:hAnsiTheme="minorHAnsi" w:cstheme="minorHAnsi"/>
          <w:sz w:val="22"/>
          <w:szCs w:val="22"/>
        </w:rPr>
        <w:t xml:space="preserve">Denmark that a refugee child has obtained will no longer be considered of </w:t>
      </w:r>
      <w:r w:rsidRPr="0008432C">
        <w:rPr>
          <w:rFonts w:asciiTheme="minorHAnsi" w:hAnsiTheme="minorHAnsi" w:cstheme="minorHAnsi"/>
          <w:sz w:val="22"/>
          <w:szCs w:val="22"/>
        </w:rPr>
        <w:t xml:space="preserve">any </w:t>
      </w:r>
      <w:r w:rsidR="00EC455F" w:rsidRPr="0008432C">
        <w:rPr>
          <w:rFonts w:asciiTheme="minorHAnsi" w:hAnsiTheme="minorHAnsi" w:cstheme="minorHAnsi"/>
          <w:sz w:val="22"/>
          <w:szCs w:val="22"/>
        </w:rPr>
        <w:t xml:space="preserve">importance if the child is younger than </w:t>
      </w:r>
      <w:r w:rsidR="0046041C" w:rsidRPr="0008432C">
        <w:rPr>
          <w:rFonts w:asciiTheme="minorHAnsi" w:hAnsiTheme="minorHAnsi" w:cstheme="minorHAnsi"/>
          <w:sz w:val="22"/>
          <w:szCs w:val="22"/>
        </w:rPr>
        <w:t>8 years etc.</w:t>
      </w:r>
    </w:p>
    <w:p w14:paraId="1ECE9870" w14:textId="525ACCD1" w:rsidR="00A8034B" w:rsidRPr="0008432C" w:rsidRDefault="00A27407" w:rsidP="00CB5A4C">
      <w:pPr>
        <w:pStyle w:val="Overskrift2"/>
        <w:spacing w:after="120"/>
        <w:rPr>
          <w:rFonts w:asciiTheme="minorHAnsi" w:hAnsiTheme="minorHAnsi" w:cstheme="minorHAnsi"/>
          <w:szCs w:val="22"/>
          <w:shd w:val="clear" w:color="auto" w:fill="FFFFFF"/>
        </w:rPr>
      </w:pPr>
      <w:bookmarkStart w:id="86" w:name="_Toc18258645"/>
      <w:bookmarkStart w:id="87" w:name="_Toc18350263"/>
      <w:bookmarkStart w:id="88" w:name="_Toc18350315"/>
      <w:bookmarkStart w:id="89" w:name="_Toc18258646"/>
      <w:bookmarkStart w:id="90" w:name="_Toc18350264"/>
      <w:bookmarkStart w:id="91" w:name="_Toc18350316"/>
      <w:bookmarkStart w:id="92" w:name="_Toc18258647"/>
      <w:bookmarkStart w:id="93" w:name="_Toc18350265"/>
      <w:bookmarkStart w:id="94" w:name="_Toc18350317"/>
      <w:bookmarkStart w:id="95" w:name="_Toc18692394"/>
      <w:bookmarkEnd w:id="86"/>
      <w:bookmarkEnd w:id="87"/>
      <w:bookmarkEnd w:id="88"/>
      <w:bookmarkEnd w:id="89"/>
      <w:bookmarkEnd w:id="90"/>
      <w:bookmarkEnd w:id="91"/>
      <w:bookmarkEnd w:id="92"/>
      <w:bookmarkEnd w:id="93"/>
      <w:bookmarkEnd w:id="94"/>
      <w:r w:rsidRPr="0008432C">
        <w:rPr>
          <w:shd w:val="clear" w:color="auto" w:fill="FFFFFF"/>
        </w:rPr>
        <w:t xml:space="preserve">Tolerated stay </w:t>
      </w:r>
      <w:r w:rsidR="00874E03" w:rsidRPr="0008432C">
        <w:rPr>
          <w:shd w:val="clear" w:color="auto" w:fill="FFFFFF"/>
        </w:rPr>
        <w:t xml:space="preserve">in deportation centres </w:t>
      </w:r>
      <w:r w:rsidR="00CF548B" w:rsidRPr="0008432C">
        <w:rPr>
          <w:shd w:val="clear" w:color="auto" w:fill="FFFFFF"/>
        </w:rPr>
        <w:t>“</w:t>
      </w:r>
      <w:r w:rsidRPr="0008432C">
        <w:rPr>
          <w:shd w:val="clear" w:color="auto" w:fill="FFFFFF"/>
        </w:rPr>
        <w:t>as intolerable as possible”</w:t>
      </w:r>
      <w:r w:rsidR="00062F24" w:rsidRPr="0008432C">
        <w:rPr>
          <w:shd w:val="clear" w:color="auto" w:fill="FFFFFF"/>
        </w:rPr>
        <w:t>– Article</w:t>
      </w:r>
      <w:r w:rsidR="00980E98" w:rsidRPr="0008432C">
        <w:rPr>
          <w:shd w:val="clear" w:color="auto" w:fill="FFFFFF"/>
        </w:rPr>
        <w:t>s</w:t>
      </w:r>
      <w:r w:rsidR="00062F24" w:rsidRPr="0008432C">
        <w:rPr>
          <w:shd w:val="clear" w:color="auto" w:fill="FFFFFF"/>
        </w:rPr>
        <w:t xml:space="preserve"> 1 </w:t>
      </w:r>
      <w:r w:rsidR="00980E98" w:rsidRPr="0008432C">
        <w:rPr>
          <w:shd w:val="clear" w:color="auto" w:fill="FFFFFF"/>
        </w:rPr>
        <w:t>and 4</w:t>
      </w:r>
      <w:bookmarkEnd w:id="95"/>
    </w:p>
    <w:p w14:paraId="262918C6" w14:textId="27854318" w:rsidR="00A27407" w:rsidRPr="0008432C" w:rsidRDefault="00A27407" w:rsidP="00A27407">
      <w:pPr>
        <w:spacing w:after="120"/>
        <w:rPr>
          <w:rFonts w:asciiTheme="minorHAnsi" w:hAnsiTheme="minorHAnsi" w:cstheme="minorHAnsi"/>
          <w:sz w:val="22"/>
          <w:szCs w:val="22"/>
          <w:shd w:val="clear" w:color="auto" w:fill="FFFFFF"/>
          <w:lang w:val="en-US"/>
        </w:rPr>
      </w:pPr>
      <w:r w:rsidRPr="0008432C">
        <w:rPr>
          <w:rFonts w:asciiTheme="minorHAnsi" w:hAnsiTheme="minorHAnsi" w:cstheme="minorHAnsi"/>
          <w:sz w:val="22"/>
          <w:szCs w:val="22"/>
          <w:shd w:val="clear" w:color="auto" w:fill="FFFFFF"/>
          <w:lang w:val="en-US"/>
        </w:rPr>
        <w:t xml:space="preserve">Another major shift in policy is an increasingly inhumane policy as to foreigners who have been convicted of even small offences but cannot be returned to their </w:t>
      </w:r>
      <w:r w:rsidR="00905C8D" w:rsidRPr="0008432C">
        <w:rPr>
          <w:rFonts w:asciiTheme="minorHAnsi" w:hAnsiTheme="minorHAnsi" w:cstheme="minorHAnsi"/>
          <w:sz w:val="22"/>
          <w:szCs w:val="22"/>
          <w:shd w:val="clear" w:color="auto" w:fill="FFFFFF"/>
          <w:lang w:val="en-US"/>
        </w:rPr>
        <w:t>country of origin</w:t>
      </w:r>
      <w:r w:rsidRPr="0008432C">
        <w:rPr>
          <w:rFonts w:asciiTheme="minorHAnsi" w:hAnsiTheme="minorHAnsi" w:cstheme="minorHAnsi"/>
          <w:sz w:val="22"/>
          <w:szCs w:val="22"/>
          <w:shd w:val="clear" w:color="auto" w:fill="FFFFFF"/>
          <w:lang w:val="en-US"/>
        </w:rPr>
        <w:t> as it would be refoulement.</w:t>
      </w:r>
    </w:p>
    <w:p w14:paraId="11A81E14" w14:textId="3E6BBA76" w:rsidR="00A27407" w:rsidRPr="0008432C" w:rsidRDefault="00A27407" w:rsidP="00A27407">
      <w:pPr>
        <w:spacing w:after="120"/>
        <w:rPr>
          <w:rFonts w:asciiTheme="minorHAnsi" w:hAnsiTheme="minorHAnsi" w:cstheme="minorHAnsi"/>
          <w:sz w:val="22"/>
          <w:szCs w:val="22"/>
        </w:rPr>
      </w:pPr>
      <w:r w:rsidRPr="0008432C">
        <w:rPr>
          <w:rFonts w:asciiTheme="minorHAnsi" w:hAnsiTheme="minorHAnsi" w:cstheme="minorHAnsi"/>
          <w:sz w:val="22"/>
          <w:szCs w:val="22"/>
        </w:rPr>
        <w:t>Since 2017 Denmark has had a system with three kind</w:t>
      </w:r>
      <w:r w:rsidR="00CF548B" w:rsidRPr="0008432C">
        <w:rPr>
          <w:rFonts w:asciiTheme="minorHAnsi" w:hAnsiTheme="minorHAnsi" w:cstheme="minorHAnsi"/>
          <w:sz w:val="22"/>
          <w:szCs w:val="22"/>
        </w:rPr>
        <w:t>s</w:t>
      </w:r>
      <w:r w:rsidRPr="0008432C">
        <w:rPr>
          <w:rFonts w:asciiTheme="minorHAnsi" w:hAnsiTheme="minorHAnsi" w:cstheme="minorHAnsi"/>
          <w:sz w:val="22"/>
          <w:szCs w:val="22"/>
        </w:rPr>
        <w:t xml:space="preserve"> of duties for foreigners on “tolerated stay”</w:t>
      </w:r>
      <w:r w:rsidR="00C5695D" w:rsidRPr="0008432C">
        <w:rPr>
          <w:rStyle w:val="Fodnotehenvisning"/>
          <w:rFonts w:asciiTheme="minorHAnsi" w:hAnsiTheme="minorHAnsi" w:cstheme="minorHAnsi"/>
          <w:sz w:val="22"/>
          <w:szCs w:val="22"/>
        </w:rPr>
        <w:footnoteReference w:id="39"/>
      </w:r>
      <w:r w:rsidRPr="0008432C">
        <w:rPr>
          <w:rFonts w:asciiTheme="minorHAnsi" w:hAnsiTheme="minorHAnsi" w:cstheme="minorHAnsi"/>
          <w:sz w:val="22"/>
          <w:szCs w:val="22"/>
        </w:rPr>
        <w:t>. The system is intended to be “</w:t>
      </w:r>
      <w:r w:rsidRPr="0008432C">
        <w:rPr>
          <w:rFonts w:asciiTheme="minorHAnsi" w:hAnsiTheme="minorHAnsi" w:cstheme="minorHAnsi"/>
          <w:i/>
          <w:sz w:val="22"/>
          <w:szCs w:val="22"/>
        </w:rPr>
        <w:t>as intolerable as possible</w:t>
      </w:r>
      <w:r w:rsidRPr="0008432C">
        <w:rPr>
          <w:rFonts w:asciiTheme="minorHAnsi" w:hAnsiTheme="minorHAnsi" w:cstheme="minorHAnsi"/>
          <w:sz w:val="22"/>
          <w:szCs w:val="22"/>
        </w:rPr>
        <w:t xml:space="preserve">” according to the former </w:t>
      </w:r>
      <w:r w:rsidR="00723406" w:rsidRPr="0008432C">
        <w:rPr>
          <w:rFonts w:asciiTheme="minorHAnsi" w:hAnsiTheme="minorHAnsi" w:cstheme="minorHAnsi"/>
          <w:sz w:val="22"/>
          <w:szCs w:val="22"/>
        </w:rPr>
        <w:t>M</w:t>
      </w:r>
      <w:r w:rsidRPr="0008432C">
        <w:rPr>
          <w:rFonts w:asciiTheme="minorHAnsi" w:hAnsiTheme="minorHAnsi" w:cstheme="minorHAnsi"/>
          <w:sz w:val="22"/>
          <w:szCs w:val="22"/>
        </w:rPr>
        <w:t xml:space="preserve">inister of Immigration and Integration in order to induce expelled people in deportation camps to cooperate with the Danish police on their return to the country of origin. Rejected asylum seekers who - according to the police - do not cooperate sufficiently </w:t>
      </w:r>
      <w:r w:rsidR="00905C8D" w:rsidRPr="0008432C">
        <w:rPr>
          <w:rFonts w:asciiTheme="minorHAnsi" w:hAnsiTheme="minorHAnsi" w:cstheme="minorHAnsi"/>
          <w:sz w:val="22"/>
          <w:szCs w:val="22"/>
        </w:rPr>
        <w:t xml:space="preserve">regarding </w:t>
      </w:r>
      <w:r w:rsidRPr="0008432C">
        <w:rPr>
          <w:rFonts w:asciiTheme="minorHAnsi" w:hAnsiTheme="minorHAnsi" w:cstheme="minorHAnsi"/>
          <w:sz w:val="22"/>
          <w:szCs w:val="22"/>
        </w:rPr>
        <w:t>their return to the country they fled from are</w:t>
      </w:r>
      <w:r w:rsidR="00723406" w:rsidRPr="0008432C">
        <w:rPr>
          <w:rFonts w:asciiTheme="minorHAnsi" w:hAnsiTheme="minorHAnsi" w:cstheme="minorHAnsi"/>
          <w:sz w:val="22"/>
          <w:szCs w:val="22"/>
        </w:rPr>
        <w:t xml:space="preserve"> also</w:t>
      </w:r>
      <w:r w:rsidRPr="0008432C">
        <w:rPr>
          <w:rFonts w:asciiTheme="minorHAnsi" w:hAnsiTheme="minorHAnsi" w:cstheme="minorHAnsi"/>
          <w:sz w:val="22"/>
          <w:szCs w:val="22"/>
        </w:rPr>
        <w:t xml:space="preserve"> placed in deportation camps</w:t>
      </w:r>
      <w:r w:rsidR="008E3ADC" w:rsidRPr="0008432C">
        <w:rPr>
          <w:rFonts w:asciiTheme="minorHAnsi" w:hAnsiTheme="minorHAnsi" w:cstheme="minorHAnsi"/>
          <w:sz w:val="22"/>
          <w:szCs w:val="22"/>
        </w:rPr>
        <w:t xml:space="preserve"> under these “intolerable condition”s</w:t>
      </w:r>
      <w:r w:rsidRPr="0008432C">
        <w:rPr>
          <w:rFonts w:asciiTheme="minorHAnsi" w:hAnsiTheme="minorHAnsi" w:cstheme="minorHAnsi"/>
          <w:sz w:val="22"/>
          <w:szCs w:val="22"/>
        </w:rPr>
        <w:t xml:space="preserve">. </w:t>
      </w:r>
    </w:p>
    <w:p w14:paraId="799696F1" w14:textId="77777777" w:rsidR="00A27407" w:rsidRPr="0008432C" w:rsidRDefault="00A27407" w:rsidP="00A27407">
      <w:pPr>
        <w:spacing w:after="120"/>
        <w:rPr>
          <w:rFonts w:asciiTheme="minorHAnsi" w:hAnsiTheme="minorHAnsi" w:cstheme="minorHAnsi"/>
          <w:sz w:val="22"/>
          <w:szCs w:val="22"/>
        </w:rPr>
      </w:pPr>
      <w:r w:rsidRPr="0008432C">
        <w:rPr>
          <w:rFonts w:asciiTheme="minorHAnsi" w:hAnsiTheme="minorHAnsi" w:cstheme="minorHAnsi"/>
          <w:sz w:val="22"/>
          <w:szCs w:val="22"/>
        </w:rPr>
        <w:t>The three duties for people on tolerated stay are as follows:</w:t>
      </w:r>
    </w:p>
    <w:p w14:paraId="212985CD" w14:textId="7D309D23" w:rsidR="00A27407" w:rsidRPr="0008432C" w:rsidRDefault="00A27407" w:rsidP="00A27407">
      <w:pPr>
        <w:pStyle w:val="Listeafsnit"/>
        <w:numPr>
          <w:ilvl w:val="0"/>
          <w:numId w:val="11"/>
        </w:numPr>
        <w:spacing w:after="120"/>
        <w:rPr>
          <w:rFonts w:asciiTheme="minorHAnsi" w:hAnsiTheme="minorHAnsi" w:cstheme="minorHAnsi"/>
          <w:sz w:val="22"/>
          <w:szCs w:val="22"/>
        </w:rPr>
      </w:pPr>
      <w:r w:rsidRPr="0008432C">
        <w:rPr>
          <w:rFonts w:asciiTheme="minorHAnsi" w:hAnsiTheme="minorHAnsi" w:cstheme="minorHAnsi"/>
          <w:sz w:val="22"/>
          <w:szCs w:val="22"/>
        </w:rPr>
        <w:t xml:space="preserve">a </w:t>
      </w:r>
      <w:r w:rsidRPr="0008432C">
        <w:rPr>
          <w:rFonts w:asciiTheme="minorHAnsi" w:hAnsiTheme="minorHAnsi" w:cstheme="minorHAnsi"/>
          <w:i/>
          <w:sz w:val="22"/>
          <w:szCs w:val="22"/>
        </w:rPr>
        <w:t xml:space="preserve">duty to notify the camp authorities </w:t>
      </w:r>
      <w:r w:rsidRPr="0008432C">
        <w:rPr>
          <w:rFonts w:asciiTheme="minorHAnsi" w:hAnsiTheme="minorHAnsi" w:cstheme="minorHAnsi"/>
          <w:sz w:val="22"/>
          <w:szCs w:val="22"/>
        </w:rPr>
        <w:t xml:space="preserve">hours before if they are not in the camp at any time between 11 p.m. and 6 a. m. </w:t>
      </w:r>
    </w:p>
    <w:p w14:paraId="50FED2D4" w14:textId="4D09479E" w:rsidR="00A27407" w:rsidRPr="0008432C" w:rsidRDefault="00A27407" w:rsidP="00A27407">
      <w:pPr>
        <w:pStyle w:val="Listeafsnit"/>
        <w:numPr>
          <w:ilvl w:val="0"/>
          <w:numId w:val="11"/>
        </w:numPr>
        <w:spacing w:after="120"/>
        <w:rPr>
          <w:rFonts w:asciiTheme="minorHAnsi" w:hAnsiTheme="minorHAnsi" w:cstheme="minorHAnsi"/>
          <w:sz w:val="22"/>
          <w:szCs w:val="22"/>
        </w:rPr>
      </w:pPr>
      <w:r w:rsidRPr="0008432C">
        <w:rPr>
          <w:rFonts w:asciiTheme="minorHAnsi" w:hAnsiTheme="minorHAnsi" w:cstheme="minorHAnsi"/>
          <w:sz w:val="22"/>
          <w:szCs w:val="22"/>
        </w:rPr>
        <w:t xml:space="preserve">a </w:t>
      </w:r>
      <w:r w:rsidRPr="0008432C">
        <w:rPr>
          <w:rFonts w:asciiTheme="minorHAnsi" w:hAnsiTheme="minorHAnsi" w:cstheme="minorHAnsi"/>
          <w:i/>
          <w:sz w:val="22"/>
          <w:szCs w:val="22"/>
        </w:rPr>
        <w:t>duty to be in the camp</w:t>
      </w:r>
      <w:r w:rsidRPr="0008432C">
        <w:rPr>
          <w:rFonts w:asciiTheme="minorHAnsi" w:hAnsiTheme="minorHAnsi" w:cstheme="minorHAnsi"/>
          <w:sz w:val="22"/>
          <w:szCs w:val="22"/>
        </w:rPr>
        <w:t xml:space="preserve"> – at least at night.</w:t>
      </w:r>
      <w:r w:rsidR="00186D12" w:rsidRPr="0008432C">
        <w:rPr>
          <w:rFonts w:asciiTheme="minorHAnsi" w:hAnsiTheme="minorHAnsi" w:cstheme="minorHAnsi"/>
          <w:sz w:val="22"/>
          <w:szCs w:val="22"/>
        </w:rPr>
        <w:t xml:space="preserve"> They have to apply to the authorities in order to be away for one night, andusuallys only one night’s stay outside the camp will be allowed. </w:t>
      </w:r>
      <w:r w:rsidRPr="0008432C">
        <w:rPr>
          <w:rFonts w:asciiTheme="minorHAnsi" w:hAnsiTheme="minorHAnsi" w:cstheme="minorHAnsi"/>
          <w:sz w:val="22"/>
          <w:szCs w:val="22"/>
        </w:rPr>
        <w:t xml:space="preserve"> </w:t>
      </w:r>
    </w:p>
    <w:p w14:paraId="5AEAE22F" w14:textId="780D54A2" w:rsidR="00A27407" w:rsidRPr="0008432C" w:rsidRDefault="00A27407" w:rsidP="00A27407">
      <w:pPr>
        <w:pStyle w:val="Listeafsnit"/>
        <w:numPr>
          <w:ilvl w:val="0"/>
          <w:numId w:val="11"/>
        </w:numPr>
        <w:spacing w:after="120"/>
        <w:rPr>
          <w:rFonts w:asciiTheme="minorHAnsi" w:hAnsiTheme="minorHAnsi" w:cstheme="minorHAnsi"/>
          <w:sz w:val="22"/>
          <w:szCs w:val="22"/>
        </w:rPr>
      </w:pPr>
      <w:r w:rsidRPr="0008432C">
        <w:rPr>
          <w:rFonts w:asciiTheme="minorHAnsi" w:hAnsiTheme="minorHAnsi" w:cstheme="minorHAnsi"/>
          <w:sz w:val="22"/>
          <w:szCs w:val="22"/>
        </w:rPr>
        <w:t>a</w:t>
      </w:r>
      <w:r w:rsidRPr="0008432C">
        <w:rPr>
          <w:rFonts w:asciiTheme="minorHAnsi" w:hAnsiTheme="minorHAnsi" w:cstheme="minorHAnsi"/>
          <w:i/>
          <w:sz w:val="22"/>
          <w:szCs w:val="22"/>
        </w:rPr>
        <w:t xml:space="preserve"> duty to present themselves in person to the police during a defined time interval, either every day or three times a week</w:t>
      </w:r>
      <w:r w:rsidRPr="0008432C">
        <w:rPr>
          <w:rFonts w:asciiTheme="minorHAnsi" w:hAnsiTheme="minorHAnsi" w:cstheme="minorHAnsi"/>
          <w:sz w:val="22"/>
          <w:szCs w:val="22"/>
        </w:rPr>
        <w:t xml:space="preserve">. </w:t>
      </w:r>
    </w:p>
    <w:p w14:paraId="7FF416BD" w14:textId="45DD0EAE" w:rsidR="00A27407" w:rsidRPr="0008432C" w:rsidRDefault="00A27407" w:rsidP="00A27407">
      <w:pPr>
        <w:spacing w:after="120"/>
        <w:rPr>
          <w:rFonts w:asciiTheme="minorHAnsi" w:hAnsiTheme="minorHAnsi" w:cstheme="minorHAnsi"/>
          <w:sz w:val="22"/>
          <w:szCs w:val="22"/>
        </w:rPr>
      </w:pPr>
      <w:r w:rsidRPr="0008432C">
        <w:rPr>
          <w:rFonts w:asciiTheme="minorHAnsi" w:hAnsiTheme="minorHAnsi" w:cstheme="minorHAnsi"/>
          <w:sz w:val="22"/>
          <w:szCs w:val="22"/>
        </w:rPr>
        <w:t>If they do not fulfil these three duties for two full days it will count for 6 offences and they are taken to court and imprisoned for two months. The punishments were multiplied with the Bill and came into force on 1</w:t>
      </w:r>
      <w:r w:rsidRPr="0008432C">
        <w:rPr>
          <w:rFonts w:asciiTheme="minorHAnsi" w:hAnsiTheme="minorHAnsi" w:cstheme="minorHAnsi"/>
          <w:sz w:val="22"/>
          <w:szCs w:val="22"/>
          <w:vertAlign w:val="superscript"/>
        </w:rPr>
        <w:t>st</w:t>
      </w:r>
      <w:r w:rsidRPr="0008432C">
        <w:rPr>
          <w:rFonts w:asciiTheme="minorHAnsi" w:hAnsiTheme="minorHAnsi" w:cstheme="minorHAnsi"/>
          <w:sz w:val="22"/>
          <w:szCs w:val="22"/>
        </w:rPr>
        <w:t xml:space="preserve"> July 2019. </w:t>
      </w:r>
    </w:p>
    <w:p w14:paraId="52193F8E" w14:textId="400D3279" w:rsidR="00A27407" w:rsidRPr="0008432C" w:rsidRDefault="00A27407" w:rsidP="00A27407">
      <w:pPr>
        <w:spacing w:after="120"/>
        <w:rPr>
          <w:rFonts w:asciiTheme="minorHAnsi" w:hAnsiTheme="minorHAnsi" w:cstheme="minorHAnsi"/>
          <w:sz w:val="22"/>
          <w:szCs w:val="22"/>
        </w:rPr>
      </w:pPr>
      <w:r w:rsidRPr="0008432C">
        <w:rPr>
          <w:rFonts w:asciiTheme="minorHAnsi" w:hAnsiTheme="minorHAnsi" w:cstheme="minorHAnsi"/>
          <w:sz w:val="22"/>
          <w:szCs w:val="22"/>
        </w:rPr>
        <w:t xml:space="preserve">The then Minister of Immigration and Integration stated that </w:t>
      </w:r>
      <w:r w:rsidR="00062F24" w:rsidRPr="0008432C">
        <w:rPr>
          <w:rFonts w:asciiTheme="minorHAnsi" w:hAnsiTheme="minorHAnsi" w:cstheme="minorHAnsi"/>
          <w:sz w:val="22"/>
          <w:szCs w:val="22"/>
        </w:rPr>
        <w:t>one purpose</w:t>
      </w:r>
      <w:r w:rsidRPr="0008432C">
        <w:rPr>
          <w:rFonts w:asciiTheme="minorHAnsi" w:hAnsiTheme="minorHAnsi" w:cstheme="minorHAnsi"/>
          <w:sz w:val="22"/>
          <w:szCs w:val="22"/>
        </w:rPr>
        <w:t xml:space="preserve"> was to stress </w:t>
      </w:r>
      <w:r w:rsidR="00062F24" w:rsidRPr="0008432C">
        <w:rPr>
          <w:rFonts w:asciiTheme="minorHAnsi" w:hAnsiTheme="minorHAnsi" w:cstheme="minorHAnsi"/>
          <w:sz w:val="22"/>
          <w:szCs w:val="22"/>
        </w:rPr>
        <w:t xml:space="preserve">out </w:t>
      </w:r>
      <w:r w:rsidRPr="0008432C">
        <w:rPr>
          <w:rFonts w:asciiTheme="minorHAnsi" w:hAnsiTheme="minorHAnsi" w:cstheme="minorHAnsi"/>
          <w:sz w:val="22"/>
          <w:szCs w:val="22"/>
        </w:rPr>
        <w:t xml:space="preserve">the persons in deportation camps so that they would cooperate on voluntarily returning to their </w:t>
      </w:r>
      <w:r w:rsidR="00905C8D" w:rsidRPr="0008432C">
        <w:rPr>
          <w:rFonts w:asciiTheme="minorHAnsi" w:hAnsiTheme="minorHAnsi" w:cstheme="minorHAnsi"/>
          <w:sz w:val="22"/>
          <w:szCs w:val="22"/>
        </w:rPr>
        <w:t>country of origin</w:t>
      </w:r>
      <w:r w:rsidRPr="0008432C">
        <w:rPr>
          <w:rFonts w:asciiTheme="minorHAnsi" w:hAnsiTheme="minorHAnsi" w:cstheme="minorHAnsi"/>
          <w:sz w:val="22"/>
          <w:szCs w:val="22"/>
        </w:rPr>
        <w:t xml:space="preserve">, </w:t>
      </w:r>
      <w:r w:rsidR="00905C8D" w:rsidRPr="0008432C">
        <w:rPr>
          <w:rFonts w:asciiTheme="minorHAnsi" w:hAnsiTheme="minorHAnsi" w:cstheme="minorHAnsi"/>
          <w:sz w:val="22"/>
          <w:szCs w:val="22"/>
        </w:rPr>
        <w:t>an aim that has not been achieved</w:t>
      </w:r>
      <w:r w:rsidRPr="0008432C">
        <w:rPr>
          <w:rFonts w:asciiTheme="minorHAnsi" w:hAnsiTheme="minorHAnsi" w:cstheme="minorHAnsi"/>
          <w:sz w:val="22"/>
          <w:szCs w:val="22"/>
        </w:rPr>
        <w:t xml:space="preserve">. The consequences of the tightening of the laws are that more rejected foreigners have fled from the deportation camps and live underground as “illegal foreigners” in Denmark or in other countries. </w:t>
      </w:r>
    </w:p>
    <w:p w14:paraId="2DA7FDD5" w14:textId="77777777" w:rsidR="00A27407" w:rsidRPr="0008432C" w:rsidRDefault="00A27407" w:rsidP="00A27407">
      <w:pPr>
        <w:spacing w:after="120"/>
        <w:rPr>
          <w:rFonts w:asciiTheme="minorHAnsi" w:hAnsiTheme="minorHAnsi" w:cstheme="minorHAnsi"/>
          <w:sz w:val="22"/>
          <w:szCs w:val="22"/>
        </w:rPr>
      </w:pPr>
      <w:r w:rsidRPr="0008432C">
        <w:rPr>
          <w:rFonts w:asciiTheme="minorHAnsi" w:hAnsiTheme="minorHAnsi" w:cstheme="minorHAnsi"/>
          <w:sz w:val="22"/>
          <w:szCs w:val="22"/>
        </w:rPr>
        <w:t>Other consequences are:</w:t>
      </w:r>
    </w:p>
    <w:p w14:paraId="20C1A6A7" w14:textId="55561589" w:rsidR="00A27407" w:rsidRPr="0008432C" w:rsidRDefault="00A27407" w:rsidP="00A27407">
      <w:pPr>
        <w:pStyle w:val="Listeafsnit"/>
        <w:numPr>
          <w:ilvl w:val="0"/>
          <w:numId w:val="12"/>
        </w:numPr>
        <w:spacing w:after="120"/>
        <w:rPr>
          <w:rFonts w:asciiTheme="minorHAnsi" w:hAnsiTheme="minorHAnsi" w:cstheme="minorHAnsi"/>
          <w:sz w:val="22"/>
          <w:szCs w:val="22"/>
        </w:rPr>
      </w:pPr>
      <w:r w:rsidRPr="0008432C">
        <w:rPr>
          <w:rFonts w:asciiTheme="minorHAnsi" w:hAnsiTheme="minorHAnsi" w:cstheme="minorHAnsi"/>
          <w:sz w:val="22"/>
          <w:szCs w:val="22"/>
        </w:rPr>
        <w:t xml:space="preserve">Unjust and bad treatment of  expelled persons. </w:t>
      </w:r>
    </w:p>
    <w:p w14:paraId="40231914" w14:textId="25E413C6" w:rsidR="00A27407" w:rsidRPr="0008432C" w:rsidRDefault="00A27407" w:rsidP="00A27407">
      <w:pPr>
        <w:pStyle w:val="Listeafsnit"/>
        <w:numPr>
          <w:ilvl w:val="0"/>
          <w:numId w:val="12"/>
        </w:numPr>
        <w:spacing w:after="120"/>
        <w:rPr>
          <w:rFonts w:asciiTheme="minorHAnsi" w:hAnsiTheme="minorHAnsi" w:cstheme="minorHAnsi"/>
          <w:sz w:val="22"/>
          <w:szCs w:val="22"/>
          <w:u w:val="single"/>
        </w:rPr>
      </w:pPr>
      <w:r w:rsidRPr="0008432C">
        <w:rPr>
          <w:rFonts w:asciiTheme="minorHAnsi" w:hAnsiTheme="minorHAnsi" w:cstheme="minorHAnsi"/>
          <w:sz w:val="22"/>
          <w:szCs w:val="22"/>
        </w:rPr>
        <w:t xml:space="preserve">The </w:t>
      </w:r>
      <w:r w:rsidR="00905C8D" w:rsidRPr="0008432C">
        <w:rPr>
          <w:rFonts w:asciiTheme="minorHAnsi" w:hAnsiTheme="minorHAnsi" w:cstheme="minorHAnsi"/>
          <w:sz w:val="22"/>
          <w:szCs w:val="22"/>
        </w:rPr>
        <w:t xml:space="preserve">police, </w:t>
      </w:r>
      <w:r w:rsidRPr="0008432C">
        <w:rPr>
          <w:rFonts w:asciiTheme="minorHAnsi" w:hAnsiTheme="minorHAnsi" w:cstheme="minorHAnsi"/>
          <w:sz w:val="22"/>
          <w:szCs w:val="22"/>
        </w:rPr>
        <w:t xml:space="preserve">courts, and prisons have insufficient capacity for these extra cases, charges, sentences and imprisonments. </w:t>
      </w:r>
      <w:r w:rsidR="00723406" w:rsidRPr="0008432C">
        <w:rPr>
          <w:rFonts w:asciiTheme="minorHAnsi" w:hAnsiTheme="minorHAnsi" w:cstheme="minorHAnsi"/>
          <w:sz w:val="22"/>
          <w:szCs w:val="22"/>
        </w:rPr>
        <w:t xml:space="preserve">Prisons </w:t>
      </w:r>
      <w:r w:rsidR="00B53CEC" w:rsidRPr="0008432C">
        <w:rPr>
          <w:rFonts w:asciiTheme="minorHAnsi" w:hAnsiTheme="minorHAnsi" w:cstheme="minorHAnsi"/>
          <w:sz w:val="22"/>
          <w:szCs w:val="22"/>
        </w:rPr>
        <w:t>and gaols are overcrowded.</w:t>
      </w:r>
    </w:p>
    <w:p w14:paraId="1D85E7E3" w14:textId="1607AF2D" w:rsidR="00A27407" w:rsidRPr="0008432C" w:rsidRDefault="00A27407" w:rsidP="00A27407">
      <w:pPr>
        <w:spacing w:after="120"/>
        <w:rPr>
          <w:rFonts w:asciiTheme="minorHAnsi" w:hAnsiTheme="minorHAnsi" w:cstheme="minorHAnsi"/>
          <w:sz w:val="22"/>
          <w:szCs w:val="22"/>
        </w:rPr>
      </w:pPr>
      <w:r w:rsidRPr="0008432C">
        <w:rPr>
          <w:rFonts w:asciiTheme="minorHAnsi" w:hAnsiTheme="minorHAnsi" w:cstheme="minorHAnsi"/>
          <w:sz w:val="22"/>
          <w:szCs w:val="22"/>
        </w:rPr>
        <w:t xml:space="preserve">In many of these cases Denmark does not have any agreement with the </w:t>
      </w:r>
      <w:r w:rsidR="00905C8D" w:rsidRPr="0008432C">
        <w:rPr>
          <w:rFonts w:asciiTheme="minorHAnsi" w:hAnsiTheme="minorHAnsi" w:cstheme="minorHAnsi"/>
          <w:sz w:val="22"/>
          <w:szCs w:val="22"/>
        </w:rPr>
        <w:t>country of origin</w:t>
      </w:r>
      <w:r w:rsidRPr="0008432C">
        <w:rPr>
          <w:rFonts w:asciiTheme="minorHAnsi" w:hAnsiTheme="minorHAnsi" w:cstheme="minorHAnsi"/>
          <w:sz w:val="22"/>
          <w:szCs w:val="22"/>
        </w:rPr>
        <w:t xml:space="preserve"> about forced returns, or cannot forcibly return the people </w:t>
      </w:r>
      <w:r w:rsidR="00840CA9" w:rsidRPr="0008432C">
        <w:rPr>
          <w:rFonts w:asciiTheme="minorHAnsi" w:hAnsiTheme="minorHAnsi" w:cstheme="minorHAnsi"/>
          <w:sz w:val="22"/>
          <w:szCs w:val="22"/>
        </w:rPr>
        <w:t xml:space="preserve">expelled </w:t>
      </w:r>
      <w:r w:rsidRPr="0008432C">
        <w:rPr>
          <w:rFonts w:asciiTheme="minorHAnsi" w:hAnsiTheme="minorHAnsi" w:cstheme="minorHAnsi"/>
          <w:sz w:val="22"/>
          <w:szCs w:val="22"/>
        </w:rPr>
        <w:t>because they have no identification papers</w:t>
      </w:r>
      <w:r w:rsidR="00B53CEC" w:rsidRPr="0008432C">
        <w:rPr>
          <w:rFonts w:asciiTheme="minorHAnsi" w:hAnsiTheme="minorHAnsi" w:cstheme="minorHAnsi"/>
          <w:sz w:val="22"/>
          <w:szCs w:val="22"/>
        </w:rPr>
        <w:t>,</w:t>
      </w:r>
      <w:r w:rsidR="00840CA9" w:rsidRPr="0008432C">
        <w:rPr>
          <w:rFonts w:asciiTheme="minorHAnsi" w:hAnsiTheme="minorHAnsi" w:cstheme="minorHAnsi"/>
          <w:sz w:val="22"/>
          <w:szCs w:val="22"/>
        </w:rPr>
        <w:t xml:space="preserve"> or</w:t>
      </w:r>
      <w:r w:rsidRPr="0008432C">
        <w:rPr>
          <w:rFonts w:asciiTheme="minorHAnsi" w:hAnsiTheme="minorHAnsi" w:cstheme="minorHAnsi"/>
          <w:sz w:val="22"/>
          <w:szCs w:val="22"/>
        </w:rPr>
        <w:t xml:space="preserve"> it would violate article 3 of the ECHR or they are stateless. </w:t>
      </w:r>
    </w:p>
    <w:p w14:paraId="7E52F94B" w14:textId="69DDFE3F" w:rsidR="00A27407" w:rsidRPr="0008432C" w:rsidRDefault="00E04357" w:rsidP="00A27407">
      <w:pPr>
        <w:spacing w:after="120"/>
        <w:rPr>
          <w:rFonts w:asciiTheme="minorHAnsi" w:hAnsiTheme="minorHAnsi" w:cstheme="minorHAnsi"/>
          <w:sz w:val="22"/>
          <w:szCs w:val="22"/>
        </w:rPr>
      </w:pPr>
      <w:r w:rsidRPr="0008432C">
        <w:rPr>
          <w:rFonts w:asciiTheme="minorHAnsi" w:hAnsiTheme="minorHAnsi" w:cstheme="minorHAnsi"/>
          <w:sz w:val="22"/>
          <w:szCs w:val="22"/>
        </w:rPr>
        <w:t>I</w:t>
      </w:r>
      <w:r w:rsidR="00A27407" w:rsidRPr="0008432C">
        <w:rPr>
          <w:rFonts w:asciiTheme="minorHAnsi" w:hAnsiTheme="minorHAnsi" w:cstheme="minorHAnsi"/>
          <w:sz w:val="22"/>
          <w:szCs w:val="22"/>
        </w:rPr>
        <w:t xml:space="preserve">n February 2019 the island of Lindholm </w:t>
      </w:r>
      <w:r w:rsidRPr="0008432C">
        <w:rPr>
          <w:rFonts w:asciiTheme="minorHAnsi" w:hAnsiTheme="minorHAnsi" w:cstheme="minorHAnsi"/>
          <w:sz w:val="22"/>
          <w:szCs w:val="22"/>
        </w:rPr>
        <w:t>was</w:t>
      </w:r>
      <w:r w:rsidR="00A27407" w:rsidRPr="0008432C">
        <w:rPr>
          <w:rFonts w:asciiTheme="minorHAnsi" w:hAnsiTheme="minorHAnsi" w:cstheme="minorHAnsi"/>
          <w:sz w:val="22"/>
          <w:szCs w:val="22"/>
        </w:rPr>
        <w:t xml:space="preserve"> singled out as a future harsh “</w:t>
      </w:r>
      <w:r w:rsidRPr="0008432C">
        <w:rPr>
          <w:rFonts w:asciiTheme="minorHAnsi" w:hAnsiTheme="minorHAnsi" w:cstheme="minorHAnsi"/>
          <w:sz w:val="22"/>
          <w:szCs w:val="22"/>
        </w:rPr>
        <w:t>d</w:t>
      </w:r>
      <w:r w:rsidR="00A27407" w:rsidRPr="0008432C">
        <w:rPr>
          <w:rFonts w:asciiTheme="minorHAnsi" w:hAnsiTheme="minorHAnsi" w:cstheme="minorHAnsi"/>
          <w:sz w:val="22"/>
          <w:szCs w:val="22"/>
        </w:rPr>
        <w:t xml:space="preserve">eportation camp”.  A </w:t>
      </w:r>
      <w:r w:rsidRPr="0008432C">
        <w:rPr>
          <w:rFonts w:asciiTheme="minorHAnsi" w:hAnsiTheme="minorHAnsi" w:cstheme="minorHAnsi"/>
          <w:sz w:val="22"/>
          <w:szCs w:val="22"/>
        </w:rPr>
        <w:t>minor</w:t>
      </w:r>
      <w:r w:rsidR="00A27407" w:rsidRPr="0008432C">
        <w:rPr>
          <w:rFonts w:asciiTheme="minorHAnsi" w:hAnsiTheme="minorHAnsi" w:cstheme="minorHAnsi"/>
          <w:sz w:val="22"/>
          <w:szCs w:val="22"/>
        </w:rPr>
        <w:t xml:space="preserve"> sentence in Kaershovedgaard like possession of 2g hash, which is usually considered “for private consumption” by the Danish police, would be enough to place the person in Lindholm. </w:t>
      </w:r>
    </w:p>
    <w:p w14:paraId="5032BC1D" w14:textId="0A677DB2" w:rsidR="00A27407" w:rsidRPr="0008432C" w:rsidRDefault="00A27407" w:rsidP="00A27407">
      <w:pPr>
        <w:spacing w:after="120"/>
        <w:rPr>
          <w:rFonts w:asciiTheme="minorHAnsi" w:hAnsiTheme="minorHAnsi" w:cstheme="minorHAnsi"/>
          <w:sz w:val="22"/>
          <w:szCs w:val="22"/>
        </w:rPr>
      </w:pPr>
      <w:r w:rsidRPr="0008432C">
        <w:rPr>
          <w:rFonts w:asciiTheme="minorHAnsi" w:hAnsiTheme="minorHAnsi" w:cstheme="minorHAnsi"/>
          <w:sz w:val="22"/>
          <w:szCs w:val="22"/>
        </w:rPr>
        <w:t xml:space="preserve">When the new Social Democratic government took office, one of the demands from supporting parties was that Lindholm must not be used as a deportation centre, and this plan was discarded. However, life in the existing two deportation centres Kaershovedgård (in Jutland) and Sjaelsmark (in Sealand) run by the Danish Prison Service is still intolerable. </w:t>
      </w:r>
    </w:p>
    <w:p w14:paraId="456786C4" w14:textId="77777777" w:rsidR="00A27407" w:rsidRPr="0008432C" w:rsidRDefault="00A27407" w:rsidP="00A27407">
      <w:pPr>
        <w:spacing w:after="120"/>
        <w:rPr>
          <w:rFonts w:asciiTheme="minorHAnsi" w:hAnsiTheme="minorHAnsi" w:cstheme="minorHAnsi"/>
          <w:sz w:val="22"/>
          <w:szCs w:val="22"/>
        </w:rPr>
      </w:pPr>
      <w:r w:rsidRPr="0008432C">
        <w:rPr>
          <w:rFonts w:asciiTheme="minorHAnsi" w:hAnsiTheme="minorHAnsi" w:cstheme="minorHAnsi"/>
          <w:sz w:val="22"/>
          <w:szCs w:val="22"/>
        </w:rPr>
        <w:t>The Danish High Courts and the Supreme Court have dismissed several harsh sentences against foreigners on these duties because living 3-4 years with such duties in refugee or deportation camps amounted to inhuman treatment according to article 3 of the ECHR.</w:t>
      </w:r>
    </w:p>
    <w:p w14:paraId="0D3669A6" w14:textId="6161A6D3" w:rsidR="00E04357" w:rsidRPr="0008432C" w:rsidRDefault="00A27407" w:rsidP="00E04357">
      <w:pPr>
        <w:spacing w:after="120"/>
        <w:rPr>
          <w:rFonts w:asciiTheme="minorHAnsi" w:hAnsiTheme="minorHAnsi" w:cstheme="minorHAnsi"/>
          <w:sz w:val="22"/>
          <w:szCs w:val="22"/>
          <w:shd w:val="clear" w:color="auto" w:fill="FFFFFF"/>
        </w:rPr>
      </w:pPr>
      <w:r w:rsidRPr="0008432C">
        <w:rPr>
          <w:rFonts w:asciiTheme="minorHAnsi" w:hAnsiTheme="minorHAnsi" w:cstheme="minorHAnsi"/>
          <w:sz w:val="22"/>
          <w:szCs w:val="22"/>
          <w:shd w:val="clear" w:color="auto" w:fill="FFFFFF"/>
        </w:rPr>
        <w:t xml:space="preserve">Other laws passed in 2015 - 2019 </w:t>
      </w:r>
      <w:r w:rsidR="00840CA9" w:rsidRPr="0008432C">
        <w:rPr>
          <w:rFonts w:asciiTheme="minorHAnsi" w:hAnsiTheme="minorHAnsi" w:cstheme="minorHAnsi"/>
          <w:sz w:val="22"/>
          <w:szCs w:val="22"/>
          <w:shd w:val="clear" w:color="auto" w:fill="FFFFFF"/>
        </w:rPr>
        <w:t xml:space="preserve">seemed to have </w:t>
      </w:r>
      <w:r w:rsidRPr="0008432C">
        <w:rPr>
          <w:rFonts w:asciiTheme="minorHAnsi" w:hAnsiTheme="minorHAnsi" w:cstheme="minorHAnsi"/>
          <w:sz w:val="22"/>
          <w:szCs w:val="22"/>
          <w:shd w:val="clear" w:color="auto" w:fill="FFFFFF"/>
        </w:rPr>
        <w:t xml:space="preserve">no other intention than catering to nationalist and anti-immigration voters. These laws include limiting the right to free Danish language lessons, </w:t>
      </w:r>
      <w:r w:rsidR="00195C6A" w:rsidRPr="0008432C">
        <w:rPr>
          <w:rFonts w:asciiTheme="minorHAnsi" w:hAnsiTheme="minorHAnsi" w:cstheme="minorHAnsi"/>
          <w:sz w:val="22"/>
          <w:szCs w:val="22"/>
          <w:shd w:val="clear" w:color="auto" w:fill="FFFFFF"/>
        </w:rPr>
        <w:t xml:space="preserve">the duty to pay for an interpreter e.g. in the health system if a person has lived in Denmark for over 3 years and does not master Danish, </w:t>
      </w:r>
      <w:r w:rsidRPr="0008432C">
        <w:rPr>
          <w:rFonts w:asciiTheme="minorHAnsi" w:hAnsiTheme="minorHAnsi" w:cstheme="minorHAnsi"/>
          <w:sz w:val="22"/>
          <w:szCs w:val="22"/>
          <w:shd w:val="clear" w:color="auto" w:fill="FFFFFF"/>
        </w:rPr>
        <w:t>potentially only allowing a maximum number of family reunifications a year</w:t>
      </w:r>
      <w:r w:rsidR="00E04357" w:rsidRPr="0008432C">
        <w:rPr>
          <w:rFonts w:asciiTheme="minorHAnsi" w:hAnsiTheme="minorHAnsi" w:cstheme="minorHAnsi"/>
          <w:sz w:val="22"/>
          <w:szCs w:val="22"/>
          <w:shd w:val="clear" w:color="auto" w:fill="FFFFFF"/>
        </w:rPr>
        <w:t xml:space="preserve"> etc.</w:t>
      </w:r>
    </w:p>
    <w:p w14:paraId="24D1FA01" w14:textId="3274BBB2" w:rsidR="00A27407" w:rsidRPr="0008432C" w:rsidRDefault="00A27407">
      <w:pPr>
        <w:pStyle w:val="Overskrift2"/>
        <w:rPr>
          <w:shd w:val="clear" w:color="auto" w:fill="FFFFFF"/>
        </w:rPr>
      </w:pPr>
      <w:bookmarkStart w:id="96" w:name="_Toc18692395"/>
      <w:r w:rsidRPr="0008432C">
        <w:rPr>
          <w:shd w:val="clear" w:color="auto" w:fill="FFFFFF"/>
        </w:rPr>
        <w:lastRenderedPageBreak/>
        <w:t>Repatriation</w:t>
      </w:r>
      <w:bookmarkEnd w:id="96"/>
      <w:r w:rsidR="00062F24" w:rsidRPr="0008432C">
        <w:rPr>
          <w:shd w:val="clear" w:color="auto" w:fill="FFFFFF"/>
        </w:rPr>
        <w:t xml:space="preserve"> </w:t>
      </w:r>
    </w:p>
    <w:p w14:paraId="2670CA30" w14:textId="7A49DF97" w:rsidR="00A27407" w:rsidRPr="0008432C" w:rsidRDefault="00A27407" w:rsidP="00A27407">
      <w:pPr>
        <w:spacing w:after="120"/>
        <w:rPr>
          <w:rFonts w:asciiTheme="minorHAnsi" w:hAnsiTheme="minorHAnsi" w:cstheme="minorHAnsi"/>
          <w:strike/>
          <w:sz w:val="22"/>
          <w:szCs w:val="22"/>
        </w:rPr>
      </w:pPr>
      <w:r w:rsidRPr="0008432C">
        <w:rPr>
          <w:rFonts w:asciiTheme="minorHAnsi" w:hAnsiTheme="minorHAnsi" w:cstheme="minorHAnsi"/>
          <w:sz w:val="22"/>
          <w:szCs w:val="22"/>
        </w:rPr>
        <w:t xml:space="preserve">The </w:t>
      </w:r>
      <w:r w:rsidR="004D6A17" w:rsidRPr="0008432C">
        <w:rPr>
          <w:rFonts w:asciiTheme="minorHAnsi" w:hAnsiTheme="minorHAnsi" w:cstheme="minorHAnsi"/>
          <w:sz w:val="22"/>
          <w:szCs w:val="22"/>
        </w:rPr>
        <w:t>focus  of the “</w:t>
      </w:r>
      <w:r w:rsidR="00E04357" w:rsidRPr="0008432C">
        <w:rPr>
          <w:rFonts w:asciiTheme="minorHAnsi" w:hAnsiTheme="minorHAnsi" w:cstheme="minorHAnsi"/>
          <w:sz w:val="22"/>
          <w:szCs w:val="22"/>
        </w:rPr>
        <w:t>Paradigm Shift</w:t>
      </w:r>
      <w:r w:rsidR="004D6A17" w:rsidRPr="0008432C">
        <w:rPr>
          <w:rFonts w:asciiTheme="minorHAnsi" w:hAnsiTheme="minorHAnsi" w:cstheme="minorHAnsi"/>
          <w:sz w:val="22"/>
          <w:szCs w:val="22"/>
        </w:rPr>
        <w:t>”</w:t>
      </w:r>
      <w:r w:rsidRPr="0008432C">
        <w:rPr>
          <w:rFonts w:asciiTheme="minorHAnsi" w:hAnsiTheme="minorHAnsi" w:cstheme="minorHAnsi"/>
          <w:sz w:val="22"/>
          <w:szCs w:val="22"/>
        </w:rPr>
        <w:t xml:space="preserve"> on</w:t>
      </w:r>
      <w:r w:rsidR="00D41B60" w:rsidRPr="0008432C">
        <w:rPr>
          <w:rFonts w:asciiTheme="minorHAnsi" w:hAnsiTheme="minorHAnsi" w:cstheme="minorHAnsi"/>
          <w:sz w:val="22"/>
          <w:szCs w:val="22"/>
        </w:rPr>
        <w:t xml:space="preserve"> returning people to their country of origin instead of integrati</w:t>
      </w:r>
      <w:r w:rsidR="00905C8D" w:rsidRPr="0008432C">
        <w:rPr>
          <w:rFonts w:asciiTheme="minorHAnsi" w:hAnsiTheme="minorHAnsi" w:cstheme="minorHAnsi"/>
          <w:sz w:val="22"/>
          <w:szCs w:val="22"/>
        </w:rPr>
        <w:t>ng them</w:t>
      </w:r>
      <w:r w:rsidRPr="0008432C">
        <w:rPr>
          <w:rFonts w:asciiTheme="minorHAnsi" w:hAnsiTheme="minorHAnsi" w:cstheme="minorHAnsi"/>
          <w:sz w:val="22"/>
          <w:szCs w:val="22"/>
        </w:rPr>
        <w:t xml:space="preserve"> has resulted in public authorities sending letters to </w:t>
      </w:r>
      <w:r w:rsidR="00592A6C" w:rsidRPr="0008432C">
        <w:rPr>
          <w:rFonts w:asciiTheme="minorHAnsi" w:hAnsiTheme="minorHAnsi" w:cstheme="minorHAnsi"/>
          <w:sz w:val="22"/>
          <w:szCs w:val="22"/>
        </w:rPr>
        <w:t xml:space="preserve">e.g. </w:t>
      </w:r>
      <w:r w:rsidRPr="0008432C">
        <w:rPr>
          <w:rFonts w:asciiTheme="minorHAnsi" w:hAnsiTheme="minorHAnsi" w:cstheme="minorHAnsi"/>
          <w:sz w:val="22"/>
          <w:szCs w:val="22"/>
        </w:rPr>
        <w:t xml:space="preserve">Danish citizens with dual nationality, informing them that they </w:t>
      </w:r>
      <w:r w:rsidR="00592A6C" w:rsidRPr="0008432C">
        <w:rPr>
          <w:rFonts w:asciiTheme="minorHAnsi" w:hAnsiTheme="minorHAnsi" w:cstheme="minorHAnsi"/>
          <w:sz w:val="22"/>
          <w:szCs w:val="22"/>
        </w:rPr>
        <w:t>will  be rewarded</w:t>
      </w:r>
      <w:r w:rsidRPr="0008432C">
        <w:rPr>
          <w:rFonts w:asciiTheme="minorHAnsi" w:hAnsiTheme="minorHAnsi" w:cstheme="minorHAnsi"/>
          <w:sz w:val="22"/>
          <w:szCs w:val="22"/>
        </w:rPr>
        <w:t xml:space="preserve"> if they give up their Danish </w:t>
      </w:r>
      <w:r w:rsidR="009F252F" w:rsidRPr="0008432C">
        <w:rPr>
          <w:rFonts w:asciiTheme="minorHAnsi" w:hAnsiTheme="minorHAnsi" w:cstheme="minorHAnsi"/>
          <w:sz w:val="22"/>
          <w:szCs w:val="22"/>
        </w:rPr>
        <w:t>citizenship</w:t>
      </w:r>
      <w:r w:rsidRPr="0008432C">
        <w:rPr>
          <w:rFonts w:asciiTheme="minorHAnsi" w:hAnsiTheme="minorHAnsi" w:cstheme="minorHAnsi"/>
          <w:sz w:val="22"/>
          <w:szCs w:val="22"/>
        </w:rPr>
        <w:t xml:space="preserve"> and move to their other country of citizenship. </w:t>
      </w:r>
      <w:r w:rsidR="00D41B60" w:rsidRPr="0008432C">
        <w:rPr>
          <w:rFonts w:asciiTheme="minorHAnsi" w:hAnsiTheme="minorHAnsi" w:cstheme="minorHAnsi"/>
          <w:sz w:val="22"/>
          <w:szCs w:val="22"/>
        </w:rPr>
        <w:t>Furthermore t</w:t>
      </w:r>
      <w:r w:rsidR="009F252F" w:rsidRPr="0008432C">
        <w:rPr>
          <w:rFonts w:asciiTheme="minorHAnsi" w:hAnsiTheme="minorHAnsi" w:cstheme="minorHAnsi"/>
          <w:sz w:val="22"/>
          <w:szCs w:val="22"/>
        </w:rPr>
        <w:t>he municipalities are rewarded for each person who repatriates</w:t>
      </w:r>
      <w:r w:rsidR="008647AC" w:rsidRPr="0008432C">
        <w:rPr>
          <w:rFonts w:asciiTheme="minorHAnsi" w:hAnsiTheme="minorHAnsi" w:cstheme="minorHAnsi"/>
          <w:sz w:val="22"/>
          <w:szCs w:val="22"/>
        </w:rPr>
        <w:t xml:space="preserve"> </w:t>
      </w:r>
      <w:r w:rsidR="00D41B60" w:rsidRPr="0008432C">
        <w:rPr>
          <w:rFonts w:asciiTheme="minorHAnsi" w:hAnsiTheme="minorHAnsi" w:cstheme="minorHAnsi"/>
          <w:sz w:val="22"/>
          <w:szCs w:val="22"/>
        </w:rPr>
        <w:t>accordingly.</w:t>
      </w:r>
    </w:p>
    <w:p w14:paraId="10F7B967" w14:textId="1586A107" w:rsidR="00A27407" w:rsidRPr="0008432C" w:rsidRDefault="004D6A17" w:rsidP="00A27407">
      <w:pPr>
        <w:spacing w:after="120"/>
        <w:rPr>
          <w:rFonts w:asciiTheme="minorHAnsi" w:hAnsiTheme="minorHAnsi" w:cstheme="minorHAnsi"/>
          <w:sz w:val="22"/>
          <w:szCs w:val="22"/>
        </w:rPr>
      </w:pPr>
      <w:r w:rsidRPr="0008432C">
        <w:rPr>
          <w:rFonts w:asciiTheme="minorHAnsi" w:hAnsiTheme="minorHAnsi" w:cstheme="minorHAnsi"/>
          <w:sz w:val="22"/>
          <w:szCs w:val="22"/>
        </w:rPr>
        <w:t>T</w:t>
      </w:r>
      <w:r w:rsidR="009F252F" w:rsidRPr="0008432C">
        <w:rPr>
          <w:rFonts w:asciiTheme="minorHAnsi" w:hAnsiTheme="minorHAnsi" w:cstheme="minorHAnsi"/>
          <w:sz w:val="22"/>
          <w:szCs w:val="22"/>
        </w:rPr>
        <w:t xml:space="preserve">he “Paradigm Shift” </w:t>
      </w:r>
      <w:r w:rsidRPr="0008432C">
        <w:rPr>
          <w:rFonts w:asciiTheme="minorHAnsi" w:hAnsiTheme="minorHAnsi" w:cstheme="minorHAnsi"/>
          <w:sz w:val="22"/>
          <w:szCs w:val="22"/>
        </w:rPr>
        <w:t xml:space="preserve">also </w:t>
      </w:r>
      <w:r w:rsidR="009F252F" w:rsidRPr="0008432C">
        <w:rPr>
          <w:rFonts w:asciiTheme="minorHAnsi" w:hAnsiTheme="minorHAnsi" w:cstheme="minorHAnsi"/>
          <w:sz w:val="22"/>
          <w:szCs w:val="22"/>
        </w:rPr>
        <w:t>requires that in all meetings between the municipality and non-EU/EEA citizens, the municipality must notify them of the possibility of repatriation.</w:t>
      </w:r>
      <w:r w:rsidR="00A27407" w:rsidRPr="0008432C">
        <w:rPr>
          <w:rFonts w:asciiTheme="minorHAnsi" w:hAnsiTheme="minorHAnsi" w:cstheme="minorHAnsi"/>
          <w:sz w:val="22"/>
          <w:szCs w:val="22"/>
        </w:rPr>
        <w:t xml:space="preserve"> In a study of Iraqi refugees who repatriated after being granted asylum some returned to Denmark and told the interviewer</w:t>
      </w:r>
      <w:r w:rsidRPr="0008432C">
        <w:rPr>
          <w:rFonts w:asciiTheme="minorHAnsi" w:hAnsiTheme="minorHAnsi" w:cstheme="minorHAnsi"/>
          <w:sz w:val="22"/>
          <w:szCs w:val="22"/>
        </w:rPr>
        <w:t>s</w:t>
      </w:r>
      <w:r w:rsidR="00A27407" w:rsidRPr="0008432C">
        <w:rPr>
          <w:rFonts w:asciiTheme="minorHAnsi" w:hAnsiTheme="minorHAnsi" w:cstheme="minorHAnsi"/>
          <w:sz w:val="22"/>
          <w:szCs w:val="22"/>
        </w:rPr>
        <w:t xml:space="preserve"> that they had been pressured by their municipality to leave Denmark and that the situation in Iraq was not safe</w:t>
      </w:r>
      <w:r w:rsidR="00D50343" w:rsidRPr="0008432C">
        <w:rPr>
          <w:rStyle w:val="Fodnotehenvisning"/>
          <w:rFonts w:asciiTheme="minorHAnsi" w:hAnsiTheme="minorHAnsi" w:cstheme="minorHAnsi"/>
          <w:sz w:val="22"/>
          <w:szCs w:val="22"/>
        </w:rPr>
        <w:footnoteReference w:id="40"/>
      </w:r>
      <w:r w:rsidR="00A27407" w:rsidRPr="0008432C">
        <w:rPr>
          <w:rFonts w:asciiTheme="minorHAnsi" w:hAnsiTheme="minorHAnsi" w:cstheme="minorHAnsi"/>
          <w:sz w:val="22"/>
          <w:szCs w:val="22"/>
        </w:rPr>
        <w:t xml:space="preserve">. </w:t>
      </w:r>
    </w:p>
    <w:p w14:paraId="2AD92466" w14:textId="5CA54127" w:rsidR="000D0AE1" w:rsidRPr="0008432C" w:rsidRDefault="001E702E" w:rsidP="00CB5A4C">
      <w:pPr>
        <w:pStyle w:val="Overskrift1"/>
        <w:rPr>
          <w:rFonts w:eastAsiaTheme="minorHAnsi"/>
          <w:sz w:val="22"/>
        </w:rPr>
      </w:pPr>
      <w:bookmarkStart w:id="97" w:name="_Toc18258654"/>
      <w:bookmarkStart w:id="98" w:name="_Toc18350272"/>
      <w:bookmarkStart w:id="99" w:name="_Toc18350324"/>
      <w:bookmarkStart w:id="100" w:name="_Toc18258655"/>
      <w:bookmarkStart w:id="101" w:name="_Toc18350273"/>
      <w:bookmarkStart w:id="102" w:name="_Toc18350325"/>
      <w:bookmarkStart w:id="103" w:name="_Toc18692396"/>
      <w:bookmarkEnd w:id="97"/>
      <w:bookmarkEnd w:id="98"/>
      <w:bookmarkEnd w:id="99"/>
      <w:bookmarkEnd w:id="100"/>
      <w:bookmarkEnd w:id="101"/>
      <w:bookmarkEnd w:id="102"/>
      <w:r w:rsidRPr="0008432C">
        <w:rPr>
          <w:rFonts w:eastAsiaTheme="minorHAnsi"/>
          <w:noProof/>
        </w:rPr>
        <w:t xml:space="preserve">Indirectly </w:t>
      </w:r>
      <w:r w:rsidR="000D0AE1" w:rsidRPr="0008432C">
        <w:rPr>
          <w:rFonts w:eastAsiaTheme="minorHAnsi"/>
          <w:noProof/>
        </w:rPr>
        <w:t>Discriminating Laws</w:t>
      </w:r>
      <w:r w:rsidR="005F6780" w:rsidRPr="0008432C">
        <w:rPr>
          <w:rFonts w:eastAsiaTheme="minorHAnsi"/>
          <w:noProof/>
        </w:rPr>
        <w:t xml:space="preserve"> – Articles 1, 2, 3, 4, 6 and 13</w:t>
      </w:r>
      <w:bookmarkEnd w:id="103"/>
    </w:p>
    <w:p w14:paraId="03DEC6CD" w14:textId="7F13961E" w:rsidR="00227256" w:rsidRPr="0008432C" w:rsidRDefault="00217E7B" w:rsidP="00CB5A4C">
      <w:pPr>
        <w:spacing w:after="120"/>
      </w:pPr>
      <w:r w:rsidRPr="0008432C">
        <w:rPr>
          <w:rFonts w:asciiTheme="minorHAnsi" w:hAnsiTheme="minorHAnsi" w:cstheme="minorHAnsi"/>
          <w:sz w:val="22"/>
        </w:rPr>
        <w:t>With the Ghetto P</w:t>
      </w:r>
      <w:r w:rsidR="008355F6" w:rsidRPr="0008432C">
        <w:rPr>
          <w:rFonts w:asciiTheme="minorHAnsi" w:hAnsiTheme="minorHAnsi" w:cstheme="minorHAnsi"/>
          <w:sz w:val="22"/>
        </w:rPr>
        <w:t>ackage</w:t>
      </w:r>
      <w:r w:rsidRPr="0008432C">
        <w:rPr>
          <w:rFonts w:asciiTheme="minorHAnsi" w:hAnsiTheme="minorHAnsi" w:cstheme="minorHAnsi"/>
          <w:sz w:val="22"/>
        </w:rPr>
        <w:t xml:space="preserve"> and the Paradigm Shift the majority of the Danish Parliament did not bother</w:t>
      </w:r>
      <w:r w:rsidR="00596BE5" w:rsidRPr="0008432C">
        <w:rPr>
          <w:rFonts w:asciiTheme="minorHAnsi" w:hAnsiTheme="minorHAnsi" w:cstheme="minorHAnsi"/>
          <w:sz w:val="22"/>
        </w:rPr>
        <w:t xml:space="preserve"> to</w:t>
      </w:r>
      <w:r w:rsidRPr="0008432C">
        <w:rPr>
          <w:rFonts w:asciiTheme="minorHAnsi" w:hAnsiTheme="minorHAnsi" w:cstheme="minorHAnsi"/>
          <w:sz w:val="22"/>
        </w:rPr>
        <w:t xml:space="preserve"> </w:t>
      </w:r>
      <w:r w:rsidR="00596BE5" w:rsidRPr="0008432C">
        <w:rPr>
          <w:rFonts w:asciiTheme="minorHAnsi" w:hAnsiTheme="minorHAnsi" w:cstheme="minorHAnsi"/>
          <w:sz w:val="22"/>
        </w:rPr>
        <w:t>conceal</w:t>
      </w:r>
      <w:r w:rsidRPr="0008432C">
        <w:rPr>
          <w:rFonts w:asciiTheme="minorHAnsi" w:hAnsiTheme="minorHAnsi" w:cstheme="minorHAnsi"/>
          <w:sz w:val="22"/>
        </w:rPr>
        <w:t xml:space="preserve"> that they were targeting minorities</w:t>
      </w:r>
      <w:r w:rsidR="003B27DA" w:rsidRPr="0008432C">
        <w:rPr>
          <w:rFonts w:asciiTheme="minorHAnsi" w:hAnsiTheme="minorHAnsi" w:cstheme="minorHAnsi"/>
          <w:sz w:val="22"/>
        </w:rPr>
        <w:t xml:space="preserve"> and</w:t>
      </w:r>
      <w:r w:rsidRPr="0008432C">
        <w:rPr>
          <w:rFonts w:asciiTheme="minorHAnsi" w:hAnsiTheme="minorHAnsi" w:cstheme="minorHAnsi"/>
          <w:sz w:val="22"/>
        </w:rPr>
        <w:t xml:space="preserve"> thus openly challeng</w:t>
      </w:r>
      <w:r w:rsidR="00840CA9" w:rsidRPr="0008432C">
        <w:rPr>
          <w:rFonts w:asciiTheme="minorHAnsi" w:hAnsiTheme="minorHAnsi" w:cstheme="minorHAnsi"/>
          <w:sz w:val="22"/>
        </w:rPr>
        <w:t>ing</w:t>
      </w:r>
      <w:r w:rsidRPr="0008432C">
        <w:rPr>
          <w:rFonts w:asciiTheme="minorHAnsi" w:hAnsiTheme="minorHAnsi" w:cstheme="minorHAnsi"/>
          <w:sz w:val="22"/>
        </w:rPr>
        <w:t xml:space="preserve"> the conventions. However, i</w:t>
      </w:r>
      <w:r w:rsidR="000D0AE1" w:rsidRPr="0008432C">
        <w:rPr>
          <w:rFonts w:asciiTheme="minorHAnsi" w:hAnsiTheme="minorHAnsi" w:cstheme="minorHAnsi"/>
          <w:sz w:val="22"/>
        </w:rPr>
        <w:t>n a number of cases the Danish Parliament has passed</w:t>
      </w:r>
      <w:r w:rsidR="00227256" w:rsidRPr="0008432C">
        <w:rPr>
          <w:rFonts w:asciiTheme="minorHAnsi" w:hAnsiTheme="minorHAnsi" w:cstheme="minorHAnsi"/>
          <w:sz w:val="22"/>
        </w:rPr>
        <w:t xml:space="preserve"> </w:t>
      </w:r>
      <w:r w:rsidR="00476438" w:rsidRPr="0008432C">
        <w:rPr>
          <w:rFonts w:asciiTheme="minorHAnsi" w:hAnsiTheme="minorHAnsi" w:cstheme="minorHAnsi"/>
          <w:sz w:val="22"/>
        </w:rPr>
        <w:t>b</w:t>
      </w:r>
      <w:r w:rsidR="000D0AE1" w:rsidRPr="0008432C">
        <w:rPr>
          <w:rFonts w:asciiTheme="minorHAnsi" w:hAnsiTheme="minorHAnsi" w:cstheme="minorHAnsi"/>
          <w:sz w:val="22"/>
        </w:rPr>
        <w:t>ills which were meant to target minorities</w:t>
      </w:r>
      <w:r w:rsidRPr="0008432C">
        <w:rPr>
          <w:rStyle w:val="Fodnotehenvisning"/>
          <w:rFonts w:asciiTheme="minorHAnsi" w:hAnsiTheme="minorHAnsi" w:cstheme="minorHAnsi"/>
          <w:sz w:val="22"/>
        </w:rPr>
        <w:footnoteReference w:id="41"/>
      </w:r>
      <w:r w:rsidR="000D0AE1" w:rsidRPr="0008432C">
        <w:rPr>
          <w:rFonts w:asciiTheme="minorHAnsi" w:hAnsiTheme="minorHAnsi" w:cstheme="minorHAnsi"/>
          <w:sz w:val="22"/>
        </w:rPr>
        <w:t xml:space="preserve">, but </w:t>
      </w:r>
      <w:r w:rsidR="00227256" w:rsidRPr="0008432C">
        <w:rPr>
          <w:rFonts w:asciiTheme="minorHAnsi" w:hAnsiTheme="minorHAnsi" w:cstheme="minorHAnsi"/>
          <w:sz w:val="22"/>
        </w:rPr>
        <w:t>in order to avoid violating the international conventions, the jurists would generalise</w:t>
      </w:r>
      <w:r w:rsidRPr="0008432C">
        <w:rPr>
          <w:rFonts w:asciiTheme="minorHAnsi" w:hAnsiTheme="minorHAnsi" w:cstheme="minorHAnsi"/>
          <w:sz w:val="22"/>
        </w:rPr>
        <w:t xml:space="preserve"> so the indirect discrimination was less apparent. </w:t>
      </w:r>
      <w:r w:rsidR="00227256" w:rsidRPr="0008432C">
        <w:rPr>
          <w:rFonts w:asciiTheme="minorHAnsi" w:hAnsiTheme="minorHAnsi" w:cstheme="minorHAnsi"/>
          <w:sz w:val="22"/>
        </w:rPr>
        <w:t>Below are two examples.</w:t>
      </w:r>
    </w:p>
    <w:p w14:paraId="3F4A1F68" w14:textId="7EC4A2FF" w:rsidR="00227256" w:rsidRPr="0008432C" w:rsidRDefault="00227256" w:rsidP="00CB5A4C">
      <w:pPr>
        <w:pStyle w:val="Overskrift2"/>
        <w:spacing w:before="0" w:after="120" w:line="240" w:lineRule="auto"/>
        <w:rPr>
          <w:rFonts w:asciiTheme="minorHAnsi" w:hAnsiTheme="minorHAnsi" w:cstheme="minorHAnsi"/>
          <w:szCs w:val="22"/>
        </w:rPr>
      </w:pPr>
      <w:bookmarkStart w:id="104" w:name="_Toc18692397"/>
      <w:r w:rsidRPr="0008432C">
        <w:rPr>
          <w:rFonts w:asciiTheme="minorHAnsi" w:hAnsiTheme="minorHAnsi" w:cstheme="minorHAnsi"/>
          <w:szCs w:val="22"/>
        </w:rPr>
        <w:t>The Burka Ban</w:t>
      </w:r>
      <w:r w:rsidR="009114CD" w:rsidRPr="0008432C">
        <w:rPr>
          <w:rFonts w:asciiTheme="minorHAnsi" w:hAnsiTheme="minorHAnsi" w:cstheme="minorHAnsi"/>
          <w:szCs w:val="22"/>
        </w:rPr>
        <w:t xml:space="preserve"> - </w:t>
      </w:r>
      <w:r w:rsidR="009114CD" w:rsidRPr="0008432C">
        <w:rPr>
          <w:rFonts w:asciiTheme="minorHAnsi" w:eastAsia="Times New Roman" w:hAnsiTheme="minorHAnsi" w:cstheme="minorHAnsi"/>
          <w:szCs w:val="22"/>
          <w:lang w:eastAsia="da-DK"/>
        </w:rPr>
        <w:t>Articles 1 (1)</w:t>
      </w:r>
      <w:r w:rsidR="00980E98" w:rsidRPr="0008432C">
        <w:rPr>
          <w:rFonts w:asciiTheme="minorHAnsi" w:eastAsia="Times New Roman" w:hAnsiTheme="minorHAnsi" w:cstheme="minorHAnsi"/>
          <w:szCs w:val="22"/>
          <w:lang w:eastAsia="da-DK"/>
        </w:rPr>
        <w:t>,</w:t>
      </w:r>
      <w:r w:rsidR="009114CD" w:rsidRPr="0008432C">
        <w:rPr>
          <w:rFonts w:asciiTheme="minorHAnsi" w:eastAsia="Times New Roman" w:hAnsiTheme="minorHAnsi" w:cstheme="minorHAnsi"/>
          <w:szCs w:val="22"/>
          <w:lang w:eastAsia="da-DK"/>
        </w:rPr>
        <w:t xml:space="preserve">2 (2), </w:t>
      </w:r>
      <w:r w:rsidR="009114CD" w:rsidRPr="0008432C">
        <w:rPr>
          <w:rFonts w:asciiTheme="minorHAnsi" w:hAnsiTheme="minorHAnsi" w:cstheme="minorHAnsi"/>
          <w:szCs w:val="22"/>
          <w:shd w:val="clear" w:color="auto" w:fill="FFFFFF"/>
        </w:rPr>
        <w:t>3</w:t>
      </w:r>
      <w:r w:rsidR="00980E98" w:rsidRPr="0008432C">
        <w:rPr>
          <w:rFonts w:asciiTheme="minorHAnsi" w:hAnsiTheme="minorHAnsi" w:cstheme="minorHAnsi"/>
          <w:szCs w:val="22"/>
          <w:shd w:val="clear" w:color="auto" w:fill="FFFFFF"/>
        </w:rPr>
        <w:t>,</w:t>
      </w:r>
      <w:r w:rsidR="009114CD" w:rsidRPr="0008432C">
        <w:rPr>
          <w:rFonts w:asciiTheme="minorHAnsi" w:hAnsiTheme="minorHAnsi" w:cstheme="minorHAnsi"/>
          <w:szCs w:val="22"/>
          <w:shd w:val="clear" w:color="auto" w:fill="FFFFFF"/>
        </w:rPr>
        <w:t xml:space="preserve"> 6 (1) and </w:t>
      </w:r>
      <w:r w:rsidR="009114CD" w:rsidRPr="0008432C">
        <w:rPr>
          <w:rFonts w:asciiTheme="minorHAnsi" w:eastAsia="Times New Roman" w:hAnsiTheme="minorHAnsi" w:cstheme="minorHAnsi"/>
          <w:szCs w:val="22"/>
          <w:lang w:eastAsia="da-DK"/>
        </w:rPr>
        <w:t>13 (1)</w:t>
      </w:r>
      <w:bookmarkEnd w:id="104"/>
    </w:p>
    <w:p w14:paraId="248C677A" w14:textId="6A16BE70" w:rsidR="000D0AE1" w:rsidRPr="0008432C" w:rsidRDefault="000D0AE1" w:rsidP="00CB5A4C">
      <w:pPr>
        <w:spacing w:after="120"/>
        <w:jc w:val="both"/>
        <w:rPr>
          <w:rFonts w:asciiTheme="minorHAnsi" w:eastAsia="Times New Roman" w:hAnsiTheme="minorHAnsi" w:cstheme="minorHAnsi"/>
          <w:sz w:val="22"/>
          <w:szCs w:val="22"/>
          <w:lang w:val="en-US" w:eastAsia="da-DK"/>
        </w:rPr>
      </w:pPr>
      <w:r w:rsidRPr="0008432C">
        <w:rPr>
          <w:rFonts w:asciiTheme="minorHAnsi" w:eastAsia="Times New Roman" w:hAnsiTheme="minorHAnsi" w:cstheme="minorHAnsi"/>
          <w:sz w:val="22"/>
          <w:szCs w:val="22"/>
          <w:lang w:val="en-US" w:eastAsia="da-DK"/>
        </w:rPr>
        <w:t>Because of Denmark’s adoption of the face covering ban on 1st August 2018, Muslim women wearing the Islamic face veil are prevented from enjoying their legally given rights. The use of the face veil is entirely a personal religious choice as appeared from the studies conducted by the University of Copenhagen at the request of the Government</w:t>
      </w:r>
      <w:r w:rsidR="009114CD" w:rsidRPr="0008432C">
        <w:rPr>
          <w:rFonts w:asciiTheme="minorHAnsi" w:eastAsia="Times New Roman" w:hAnsiTheme="minorHAnsi" w:cstheme="minorHAnsi"/>
          <w:sz w:val="22"/>
          <w:szCs w:val="22"/>
          <w:lang w:val="en-US" w:eastAsia="da-DK"/>
        </w:rPr>
        <w:t xml:space="preserve"> in 2009</w:t>
      </w:r>
      <w:r w:rsidRPr="0008432C">
        <w:rPr>
          <w:rFonts w:asciiTheme="minorHAnsi" w:eastAsia="Times New Roman" w:hAnsiTheme="minorHAnsi" w:cstheme="minorHAnsi"/>
          <w:sz w:val="22"/>
          <w:szCs w:val="22"/>
          <w:lang w:val="en-US" w:eastAsia="da-DK"/>
        </w:rPr>
        <w:t>.</w:t>
      </w:r>
      <w:r w:rsidR="00CC506D" w:rsidRPr="0008432C">
        <w:rPr>
          <w:rStyle w:val="Fodnotehenvisning"/>
          <w:rFonts w:asciiTheme="minorHAnsi" w:eastAsia="Times New Roman" w:hAnsiTheme="minorHAnsi" w:cstheme="minorHAnsi"/>
          <w:sz w:val="22"/>
          <w:szCs w:val="22"/>
          <w:lang w:val="en-US" w:eastAsia="da-DK"/>
        </w:rPr>
        <w:footnoteReference w:id="42"/>
      </w:r>
      <w:r w:rsidRPr="0008432C">
        <w:rPr>
          <w:rFonts w:asciiTheme="minorHAnsi" w:eastAsia="Times New Roman" w:hAnsiTheme="minorHAnsi" w:cstheme="minorHAnsi"/>
          <w:sz w:val="22"/>
          <w:szCs w:val="22"/>
          <w:lang w:val="en-US" w:eastAsia="da-DK"/>
        </w:rPr>
        <w:t>The “burka ban”</w:t>
      </w:r>
      <w:r w:rsidR="00A0180C" w:rsidRPr="00A0180C">
        <w:rPr>
          <w:rStyle w:val="Fodnotehenvisning"/>
          <w:rFonts w:asciiTheme="minorHAnsi" w:hAnsiTheme="minorHAnsi" w:cstheme="minorHAnsi"/>
          <w:sz w:val="22"/>
          <w:szCs w:val="22"/>
        </w:rPr>
        <w:t xml:space="preserve"> </w:t>
      </w:r>
      <w:r w:rsidR="00A0180C" w:rsidRPr="0008432C">
        <w:rPr>
          <w:rStyle w:val="Fodnotehenvisning"/>
          <w:rFonts w:asciiTheme="minorHAnsi" w:hAnsiTheme="minorHAnsi" w:cstheme="minorHAnsi"/>
          <w:sz w:val="22"/>
          <w:szCs w:val="22"/>
        </w:rPr>
        <w:footnoteReference w:id="43"/>
      </w:r>
      <w:r w:rsidRPr="0008432C">
        <w:rPr>
          <w:rFonts w:asciiTheme="minorHAnsi" w:eastAsia="Times New Roman" w:hAnsiTheme="minorHAnsi" w:cstheme="minorHAnsi"/>
          <w:sz w:val="22"/>
          <w:szCs w:val="22"/>
          <w:lang w:val="en-US" w:eastAsia="da-DK"/>
        </w:rPr>
        <w:t xml:space="preserve">, as it is usually called, interferes with Muslim women’s right of self-determination since </w:t>
      </w:r>
      <w:r w:rsidR="00840CA9" w:rsidRPr="0008432C">
        <w:rPr>
          <w:rFonts w:asciiTheme="minorHAnsi" w:eastAsia="Times New Roman" w:hAnsiTheme="minorHAnsi" w:cstheme="minorHAnsi"/>
          <w:sz w:val="22"/>
          <w:szCs w:val="22"/>
          <w:lang w:val="en-US" w:eastAsia="da-DK"/>
        </w:rPr>
        <w:t>they</w:t>
      </w:r>
      <w:r w:rsidRPr="0008432C">
        <w:rPr>
          <w:rFonts w:asciiTheme="minorHAnsi" w:eastAsia="Times New Roman" w:hAnsiTheme="minorHAnsi" w:cstheme="minorHAnsi"/>
          <w:sz w:val="22"/>
          <w:szCs w:val="22"/>
          <w:lang w:val="en-US" w:eastAsia="da-DK"/>
        </w:rPr>
        <w:t xml:space="preserve"> are barred from wearing the face veil in public and thus denied the opportunity to freely pursue their economic, social and cultural development. </w:t>
      </w:r>
    </w:p>
    <w:p w14:paraId="396A8571" w14:textId="3D7F6E16" w:rsidR="000D0AE1" w:rsidRPr="0008432C" w:rsidRDefault="000D0AE1" w:rsidP="00CB5A4C">
      <w:pPr>
        <w:spacing w:after="120"/>
        <w:jc w:val="both"/>
        <w:rPr>
          <w:rFonts w:asciiTheme="minorHAnsi" w:eastAsia="Times New Roman" w:hAnsiTheme="minorHAnsi" w:cstheme="minorHAnsi"/>
          <w:sz w:val="22"/>
          <w:szCs w:val="22"/>
          <w:lang w:val="en-US" w:eastAsia="da-DK"/>
        </w:rPr>
      </w:pPr>
      <w:r w:rsidRPr="0008432C">
        <w:rPr>
          <w:rFonts w:asciiTheme="minorHAnsi" w:eastAsia="Times New Roman" w:hAnsiTheme="minorHAnsi" w:cstheme="minorHAnsi"/>
          <w:sz w:val="22"/>
          <w:szCs w:val="22"/>
          <w:lang w:val="en-US" w:eastAsia="da-DK"/>
        </w:rPr>
        <w:t>Denmark violates Article 1 (1) and Article 2 (2) by discriminating on the basis of religion, as stated by t</w:t>
      </w:r>
      <w:r w:rsidRPr="0008432C">
        <w:rPr>
          <w:rFonts w:asciiTheme="minorHAnsi" w:hAnsiTheme="minorHAnsi" w:cstheme="minorHAnsi"/>
          <w:sz w:val="22"/>
          <w:szCs w:val="22"/>
          <w:shd w:val="clear" w:color="auto" w:fill="FFFFFF"/>
          <w:lang w:val="en-US"/>
        </w:rPr>
        <w:t>he Conservative spokesman for </w:t>
      </w:r>
      <w:r w:rsidRPr="0008432C">
        <w:rPr>
          <w:rFonts w:asciiTheme="minorHAnsi" w:hAnsiTheme="minorHAnsi" w:cstheme="minorHAnsi"/>
          <w:sz w:val="22"/>
          <w:szCs w:val="22"/>
          <w:bdr w:val="none" w:sz="0" w:space="0" w:color="auto" w:frame="1"/>
          <w:shd w:val="clear" w:color="auto" w:fill="FFFFFF"/>
          <w:lang w:val="en-US"/>
        </w:rPr>
        <w:t>Aliens and </w:t>
      </w:r>
      <w:r w:rsidRPr="0008432C">
        <w:rPr>
          <w:rFonts w:asciiTheme="minorHAnsi" w:hAnsiTheme="minorHAnsi" w:cstheme="minorHAnsi"/>
          <w:sz w:val="22"/>
          <w:szCs w:val="22"/>
          <w:shd w:val="clear" w:color="auto" w:fill="FFFFFF"/>
          <w:lang w:val="en-US"/>
        </w:rPr>
        <w:t>Integration as well as Human Rights, “</w:t>
      </w:r>
      <w:r w:rsidRPr="0008432C">
        <w:rPr>
          <w:rFonts w:asciiTheme="minorHAnsi" w:hAnsiTheme="minorHAnsi" w:cstheme="minorHAnsi"/>
          <w:i/>
          <w:sz w:val="22"/>
          <w:szCs w:val="22"/>
          <w:shd w:val="clear" w:color="auto" w:fill="FFFFFF"/>
          <w:lang w:val="en-US"/>
        </w:rPr>
        <w:t xml:space="preserve">There is a majority in the Parliament who would like to ban burkas and niqabs. But we are in a situation where according to the jurists in the Ministry of Justice it is not possible to mention burka and niqab explicitly. – I should have preferred that we wrote burka and niqab explicitly in the legislation and challenged the Constitution”…”when the police meet a woman wearing a burka or a niqab, they are the ones they should target – and not a Japanese tourist [with a mask] or somebody on </w:t>
      </w:r>
      <w:r w:rsidRPr="0008432C">
        <w:rPr>
          <w:rFonts w:asciiTheme="minorHAnsi" w:hAnsiTheme="minorHAnsi" w:cstheme="minorHAnsi"/>
          <w:i/>
          <w:sz w:val="22"/>
          <w:szCs w:val="22"/>
          <w:shd w:val="clear" w:color="auto" w:fill="FFFFFF"/>
          <w:lang w:val="en-US"/>
        </w:rPr>
        <w:lastRenderedPageBreak/>
        <w:t>the way to Halloween…”</w:t>
      </w:r>
      <w:r w:rsidR="00CC506D" w:rsidRPr="0008432C">
        <w:rPr>
          <w:rStyle w:val="Fodnotehenvisning"/>
          <w:rFonts w:asciiTheme="minorHAnsi" w:hAnsiTheme="minorHAnsi" w:cstheme="minorHAnsi"/>
          <w:sz w:val="22"/>
          <w:szCs w:val="22"/>
          <w:shd w:val="clear" w:color="auto" w:fill="FFFFFF"/>
          <w:lang w:val="en-US"/>
        </w:rPr>
        <w:footnoteReference w:id="44"/>
      </w:r>
      <w:r w:rsidRPr="0008432C">
        <w:rPr>
          <w:rFonts w:asciiTheme="minorHAnsi" w:hAnsiTheme="minorHAnsi" w:cstheme="minorHAnsi"/>
          <w:sz w:val="22"/>
          <w:szCs w:val="22"/>
          <w:shd w:val="clear" w:color="auto" w:fill="FFFFFF"/>
          <w:lang w:val="en-US"/>
        </w:rPr>
        <w:t xml:space="preserve"> The then Prime Minister had also stated,</w:t>
      </w:r>
      <w:r w:rsidRPr="0008432C">
        <w:rPr>
          <w:rFonts w:asciiTheme="minorHAnsi" w:hAnsiTheme="minorHAnsi" w:cstheme="minorHAnsi"/>
          <w:i/>
          <w:sz w:val="22"/>
          <w:szCs w:val="22"/>
          <w:shd w:val="clear" w:color="auto" w:fill="FFFFFF"/>
          <w:lang w:val="en-US"/>
        </w:rPr>
        <w:t xml:space="preserve"> “…we [Liberals] don’t like burkas. It is a symbol of oppression of women, and it must be fought…”</w:t>
      </w:r>
      <w:r w:rsidR="00CC506D" w:rsidRPr="0008432C">
        <w:rPr>
          <w:rStyle w:val="Fodnotehenvisning"/>
          <w:rFonts w:asciiTheme="minorHAnsi" w:eastAsia="Times New Roman" w:hAnsiTheme="minorHAnsi" w:cstheme="minorHAnsi"/>
          <w:sz w:val="22"/>
          <w:szCs w:val="22"/>
          <w:lang w:val="en-US" w:eastAsia="da-DK"/>
        </w:rPr>
        <w:footnoteReference w:id="45"/>
      </w:r>
    </w:p>
    <w:p w14:paraId="468E1CE3" w14:textId="5C897486" w:rsidR="000D0AE1" w:rsidRPr="0008432C" w:rsidRDefault="000D0AE1" w:rsidP="00CB5A4C">
      <w:pPr>
        <w:spacing w:after="120"/>
        <w:jc w:val="both"/>
        <w:rPr>
          <w:rFonts w:asciiTheme="minorHAnsi" w:eastAsia="Times New Roman" w:hAnsiTheme="minorHAnsi" w:cstheme="minorHAnsi"/>
          <w:sz w:val="22"/>
          <w:szCs w:val="22"/>
          <w:lang w:val="en-US" w:eastAsia="da-DK"/>
        </w:rPr>
      </w:pPr>
      <w:r w:rsidRPr="0008432C">
        <w:rPr>
          <w:rFonts w:asciiTheme="minorHAnsi" w:hAnsiTheme="minorHAnsi" w:cstheme="minorHAnsi"/>
          <w:sz w:val="22"/>
          <w:szCs w:val="22"/>
          <w:shd w:val="clear" w:color="auto" w:fill="FFFFFF"/>
          <w:lang w:val="en-US"/>
        </w:rPr>
        <w:t>Furthermore, the face covering ban violates Article 3 and Article 6 (1) since the ban targets a minority of 150-200 women</w:t>
      </w:r>
      <w:r w:rsidR="00DD4D88" w:rsidRPr="0008432C">
        <w:rPr>
          <w:rStyle w:val="Fodnotehenvisning"/>
          <w:rFonts w:asciiTheme="minorHAnsi" w:hAnsiTheme="minorHAnsi" w:cstheme="minorHAnsi"/>
          <w:sz w:val="22"/>
          <w:szCs w:val="22"/>
          <w:shd w:val="clear" w:color="auto" w:fill="FFFFFF"/>
          <w:lang w:val="en-US"/>
        </w:rPr>
        <w:footnoteReference w:id="46"/>
      </w:r>
      <w:r w:rsidRPr="0008432C">
        <w:rPr>
          <w:rFonts w:asciiTheme="minorHAnsi" w:hAnsiTheme="minorHAnsi" w:cstheme="minorHAnsi"/>
          <w:sz w:val="22"/>
          <w:szCs w:val="22"/>
          <w:shd w:val="clear" w:color="auto" w:fill="FFFFFF"/>
          <w:lang w:val="en-US"/>
        </w:rPr>
        <w:t xml:space="preserve"> </w:t>
      </w:r>
      <w:r w:rsidRPr="0008432C">
        <w:rPr>
          <w:rFonts w:asciiTheme="minorHAnsi" w:eastAsia="Times New Roman" w:hAnsiTheme="minorHAnsi" w:cstheme="minorHAnsi"/>
          <w:sz w:val="22"/>
          <w:szCs w:val="22"/>
          <w:lang w:val="en-US" w:eastAsia="da-DK"/>
        </w:rPr>
        <w:t xml:space="preserve">preventing them from enjoying the most fundamental economic right, the right to work. Similarly, the ban is also a violation of Article 13 (1) since women with face veils are barred from entering educational institutions. </w:t>
      </w:r>
    </w:p>
    <w:p w14:paraId="6BA07024" w14:textId="06223003" w:rsidR="00227256" w:rsidRPr="0008432C" w:rsidRDefault="00AE1A92" w:rsidP="00CB5A4C">
      <w:pPr>
        <w:pStyle w:val="Overskrift2"/>
        <w:rPr>
          <w:b w:val="0"/>
        </w:rPr>
      </w:pPr>
      <w:bookmarkStart w:id="105" w:name="_Toc18692398"/>
      <w:r w:rsidRPr="0008432C">
        <w:rPr>
          <w:rFonts w:asciiTheme="minorHAnsi" w:eastAsia="Times New Roman" w:hAnsiTheme="minorHAnsi" w:cstheme="minorHAnsi"/>
          <w:szCs w:val="22"/>
          <w:lang w:eastAsia="da-DK"/>
        </w:rPr>
        <w:t xml:space="preserve">“The Roma Law” - </w:t>
      </w:r>
      <w:r w:rsidR="00227256" w:rsidRPr="0008432C">
        <w:rPr>
          <w:lang w:val="en-GB"/>
        </w:rPr>
        <w:t>Punishment of homeless people - Articles  2 (2)</w:t>
      </w:r>
      <w:r w:rsidR="005F6780" w:rsidRPr="0008432C">
        <w:rPr>
          <w:lang w:val="en-GB"/>
        </w:rPr>
        <w:t>, 4</w:t>
      </w:r>
      <w:r w:rsidR="00D41B60" w:rsidRPr="0008432C">
        <w:rPr>
          <w:lang w:val="en-GB"/>
        </w:rPr>
        <w:t xml:space="preserve"> and 11</w:t>
      </w:r>
      <w:bookmarkEnd w:id="105"/>
    </w:p>
    <w:p w14:paraId="04FB100A" w14:textId="05269B9B" w:rsidR="00227256" w:rsidRPr="0008432C" w:rsidRDefault="00227256" w:rsidP="00227256">
      <w:pPr>
        <w:shd w:val="clear" w:color="auto" w:fill="FFFFFF"/>
        <w:spacing w:after="120"/>
        <w:rPr>
          <w:rFonts w:asciiTheme="minorHAnsi" w:hAnsiTheme="minorHAnsi" w:cstheme="minorHAnsi"/>
          <w:sz w:val="22"/>
          <w:szCs w:val="22"/>
          <w:lang w:val="en-US"/>
        </w:rPr>
      </w:pPr>
      <w:r w:rsidRPr="0008432C">
        <w:rPr>
          <w:rFonts w:asciiTheme="minorHAnsi" w:hAnsiTheme="minorHAnsi" w:cstheme="minorHAnsi"/>
          <w:sz w:val="22"/>
          <w:szCs w:val="22"/>
          <w:lang w:val="en-US"/>
        </w:rPr>
        <w:t>It has become a criminal offence to sleep outdoor in a “camp” that is considered “unsettling” </w:t>
      </w:r>
      <w:r w:rsidR="00840CA9" w:rsidRPr="0008432C">
        <w:rPr>
          <w:rFonts w:asciiTheme="minorHAnsi" w:hAnsiTheme="minorHAnsi" w:cstheme="minorHAnsi"/>
          <w:sz w:val="22"/>
          <w:szCs w:val="22"/>
          <w:lang w:val="en-US"/>
        </w:rPr>
        <w:t xml:space="preserve">by </w:t>
      </w:r>
      <w:r w:rsidRPr="0008432C">
        <w:rPr>
          <w:rFonts w:asciiTheme="minorHAnsi" w:hAnsiTheme="minorHAnsi" w:cstheme="minorHAnsi"/>
          <w:sz w:val="22"/>
          <w:szCs w:val="22"/>
          <w:lang w:val="en-US"/>
        </w:rPr>
        <w:t xml:space="preserve">the neighbourhood. As a homeless person you may be fined </w:t>
      </w:r>
      <w:r w:rsidR="002E60D4" w:rsidRPr="0008432C">
        <w:rPr>
          <w:rFonts w:asciiTheme="minorHAnsi" w:hAnsiTheme="minorHAnsi" w:cstheme="minorHAnsi"/>
          <w:sz w:val="22"/>
          <w:szCs w:val="22"/>
          <w:lang w:val="en-US"/>
        </w:rPr>
        <w:t xml:space="preserve">or banned from a geographical area </w:t>
      </w:r>
      <w:r w:rsidRPr="0008432C">
        <w:rPr>
          <w:rFonts w:asciiTheme="minorHAnsi" w:hAnsiTheme="minorHAnsi" w:cstheme="minorHAnsi"/>
          <w:sz w:val="22"/>
          <w:szCs w:val="22"/>
          <w:lang w:val="en-US"/>
        </w:rPr>
        <w:t>because you need to sleep together with others in order to feel secure at night, however this is now punishable by law.</w:t>
      </w:r>
    </w:p>
    <w:p w14:paraId="2EA305F5" w14:textId="77777777" w:rsidR="00227256" w:rsidRPr="0008432C" w:rsidRDefault="00227256" w:rsidP="00227256">
      <w:pPr>
        <w:shd w:val="clear" w:color="auto" w:fill="FFFFFF"/>
        <w:spacing w:after="120"/>
        <w:rPr>
          <w:rFonts w:asciiTheme="minorHAnsi" w:hAnsiTheme="minorHAnsi" w:cstheme="minorHAnsi"/>
          <w:sz w:val="22"/>
          <w:szCs w:val="22"/>
          <w:lang w:val="en-US"/>
        </w:rPr>
      </w:pPr>
      <w:r w:rsidRPr="0008432C">
        <w:rPr>
          <w:rFonts w:asciiTheme="minorHAnsi" w:hAnsiTheme="minorHAnsi" w:cstheme="minorHAnsi"/>
          <w:sz w:val="22"/>
          <w:szCs w:val="22"/>
          <w:lang w:val="en-US"/>
        </w:rPr>
        <w:t>When the Bill L 118 was presented in the Danish Parliament the first speaker Tine Bramsen (Social Democrat) stated that:</w:t>
      </w:r>
    </w:p>
    <w:p w14:paraId="097561B5" w14:textId="7A5BDCC3" w:rsidR="00227256" w:rsidRPr="0008432C" w:rsidRDefault="00227256" w:rsidP="00227256">
      <w:pPr>
        <w:shd w:val="clear" w:color="auto" w:fill="FFFFFF"/>
        <w:spacing w:after="120"/>
        <w:rPr>
          <w:rFonts w:asciiTheme="minorHAnsi" w:hAnsiTheme="minorHAnsi" w:cstheme="minorHAnsi"/>
          <w:sz w:val="22"/>
          <w:szCs w:val="22"/>
          <w:lang w:val="en-US"/>
        </w:rPr>
      </w:pPr>
      <w:r w:rsidRPr="0008432C">
        <w:rPr>
          <w:rFonts w:asciiTheme="minorHAnsi" w:hAnsiTheme="minorHAnsi" w:cstheme="minorHAnsi"/>
          <w:sz w:val="22"/>
          <w:szCs w:val="22"/>
          <w:lang w:val="en-US"/>
        </w:rPr>
        <w:t>“</w:t>
      </w:r>
      <w:r w:rsidRPr="0008432C">
        <w:rPr>
          <w:rFonts w:asciiTheme="minorHAnsi" w:hAnsiTheme="minorHAnsi" w:cstheme="minorHAnsi"/>
          <w:i/>
          <w:sz w:val="22"/>
          <w:szCs w:val="22"/>
          <w:lang w:val="en-US"/>
        </w:rPr>
        <w:t>We have hostels that can accommodate the </w:t>
      </w:r>
      <w:r w:rsidRPr="0008432C">
        <w:rPr>
          <w:rFonts w:asciiTheme="minorHAnsi" w:hAnsiTheme="minorHAnsi" w:cstheme="minorHAnsi"/>
          <w:b/>
          <w:i/>
          <w:sz w:val="22"/>
          <w:szCs w:val="22"/>
          <w:lang w:val="en-US"/>
        </w:rPr>
        <w:t>Danish homeless</w:t>
      </w:r>
      <w:r w:rsidRPr="0008432C">
        <w:rPr>
          <w:rFonts w:asciiTheme="minorHAnsi" w:hAnsiTheme="minorHAnsi" w:cstheme="minorHAnsi"/>
          <w:i/>
          <w:sz w:val="22"/>
          <w:szCs w:val="22"/>
          <w:lang w:val="en-US"/>
        </w:rPr>
        <w:t>, and we have a social system that must ensure that they get out of homelessness, and that’s how it must continue to be, and those activities we would very much like to help strengthen, but the solution is not to just let people spend the night everywhere in our society. The activities, which concern our social services and our hostels, are primarily aimed at the </w:t>
      </w:r>
      <w:r w:rsidRPr="0008432C">
        <w:rPr>
          <w:rFonts w:asciiTheme="minorHAnsi" w:hAnsiTheme="minorHAnsi" w:cstheme="minorHAnsi"/>
          <w:b/>
          <w:i/>
          <w:sz w:val="22"/>
          <w:szCs w:val="22"/>
          <w:lang w:val="en-US"/>
        </w:rPr>
        <w:t>Danish homeless</w:t>
      </w:r>
      <w:r w:rsidRPr="0008432C">
        <w:rPr>
          <w:rFonts w:asciiTheme="minorHAnsi" w:hAnsiTheme="minorHAnsi" w:cstheme="minorHAnsi"/>
          <w:i/>
          <w:sz w:val="22"/>
          <w:szCs w:val="22"/>
          <w:lang w:val="en-US"/>
        </w:rPr>
        <w:t>, and that is how we think it should be. For </w:t>
      </w:r>
      <w:r w:rsidRPr="0008432C">
        <w:rPr>
          <w:rFonts w:asciiTheme="minorHAnsi" w:hAnsiTheme="minorHAnsi" w:cstheme="minorHAnsi"/>
          <w:b/>
          <w:i/>
          <w:sz w:val="22"/>
          <w:szCs w:val="22"/>
          <w:lang w:val="en-US"/>
        </w:rPr>
        <w:t>we cannot help all of Europe</w:t>
      </w:r>
      <w:r w:rsidRPr="0008432C">
        <w:rPr>
          <w:rFonts w:asciiTheme="minorHAnsi" w:hAnsiTheme="minorHAnsi" w:cstheme="minorHAnsi"/>
          <w:i/>
          <w:sz w:val="22"/>
          <w:szCs w:val="22"/>
          <w:lang w:val="en-US"/>
        </w:rPr>
        <w:t>, notwithstanding our great compassion for the people who are in a financially unfavorable situation. The intention of the open borders in Europe, seen from our perspective, has always been to ensure the free movement of goods and labour but really not to create free camping in public areas of our society</w:t>
      </w:r>
      <w:r w:rsidRPr="0008432C">
        <w:rPr>
          <w:rFonts w:asciiTheme="minorHAnsi" w:hAnsiTheme="minorHAnsi" w:cstheme="minorHAnsi"/>
          <w:sz w:val="22"/>
          <w:szCs w:val="22"/>
          <w:lang w:val="en-US"/>
        </w:rPr>
        <w:t xml:space="preserve">.” (our </w:t>
      </w:r>
      <w:r w:rsidR="00840CA9" w:rsidRPr="0008432C">
        <w:rPr>
          <w:rFonts w:asciiTheme="minorHAnsi" w:hAnsiTheme="minorHAnsi" w:cstheme="minorHAnsi"/>
          <w:sz w:val="22"/>
          <w:szCs w:val="22"/>
          <w:lang w:val="en-US"/>
        </w:rPr>
        <w:t>emphasis</w:t>
      </w:r>
      <w:r w:rsidRPr="0008432C">
        <w:rPr>
          <w:rFonts w:asciiTheme="minorHAnsi" w:hAnsiTheme="minorHAnsi" w:cstheme="minorHAnsi"/>
          <w:sz w:val="22"/>
          <w:szCs w:val="22"/>
          <w:lang w:val="en-US"/>
        </w:rPr>
        <w:t>)</w:t>
      </w:r>
      <w:r w:rsidR="002B483D" w:rsidRPr="0008432C">
        <w:rPr>
          <w:rStyle w:val="Fodnotehenvisning"/>
          <w:rFonts w:asciiTheme="minorHAnsi" w:hAnsiTheme="minorHAnsi" w:cstheme="minorHAnsi"/>
          <w:sz w:val="22"/>
          <w:szCs w:val="22"/>
          <w:lang w:val="en-US"/>
        </w:rPr>
        <w:footnoteReference w:id="47"/>
      </w:r>
    </w:p>
    <w:p w14:paraId="773212D9" w14:textId="38C7702E" w:rsidR="00227256" w:rsidRPr="0008432C" w:rsidRDefault="00227256" w:rsidP="00227256">
      <w:pPr>
        <w:shd w:val="clear" w:color="auto" w:fill="FFFFFF"/>
        <w:spacing w:after="120"/>
        <w:rPr>
          <w:rFonts w:asciiTheme="minorHAnsi" w:hAnsiTheme="minorHAnsi" w:cstheme="minorHAnsi"/>
          <w:sz w:val="22"/>
          <w:szCs w:val="22"/>
          <w:lang w:val="en-US"/>
        </w:rPr>
      </w:pPr>
      <w:r w:rsidRPr="0008432C">
        <w:rPr>
          <w:rFonts w:asciiTheme="minorHAnsi" w:hAnsiTheme="minorHAnsi" w:cstheme="minorHAnsi"/>
          <w:sz w:val="22"/>
          <w:szCs w:val="22"/>
          <w:lang w:val="en-US"/>
        </w:rPr>
        <w:t xml:space="preserve">The criminal provision entered into force in April 2017 and until </w:t>
      </w:r>
      <w:r w:rsidR="00F3752F" w:rsidRPr="0008432C">
        <w:rPr>
          <w:rFonts w:asciiTheme="minorHAnsi" w:hAnsiTheme="minorHAnsi" w:cstheme="minorHAnsi"/>
          <w:sz w:val="22"/>
          <w:szCs w:val="22"/>
          <w:lang w:val="en-US"/>
        </w:rPr>
        <w:t>1 July 2019</w:t>
      </w:r>
      <w:r w:rsidRPr="0008432C">
        <w:rPr>
          <w:rFonts w:asciiTheme="minorHAnsi" w:hAnsiTheme="minorHAnsi" w:cstheme="minorHAnsi"/>
          <w:sz w:val="22"/>
          <w:szCs w:val="22"/>
          <w:lang w:val="en-US"/>
        </w:rPr>
        <w:t xml:space="preserve">, figures show that </w:t>
      </w:r>
      <w:r w:rsidR="00F3752F" w:rsidRPr="0008432C">
        <w:rPr>
          <w:rFonts w:asciiTheme="minorHAnsi" w:hAnsiTheme="minorHAnsi" w:cstheme="minorHAnsi"/>
          <w:sz w:val="22"/>
          <w:szCs w:val="22"/>
          <w:lang w:val="en-US"/>
        </w:rPr>
        <w:t xml:space="preserve">459 </w:t>
      </w:r>
      <w:r w:rsidRPr="0008432C">
        <w:rPr>
          <w:rFonts w:asciiTheme="minorHAnsi" w:hAnsiTheme="minorHAnsi" w:cstheme="minorHAnsi"/>
          <w:sz w:val="22"/>
          <w:szCs w:val="22"/>
          <w:lang w:val="en-US"/>
        </w:rPr>
        <w:t xml:space="preserve">persons were charged with violation of the new law. The majority are foreigners from Romania </w:t>
      </w:r>
      <w:r w:rsidR="00F3752F" w:rsidRPr="0008432C">
        <w:rPr>
          <w:rFonts w:asciiTheme="minorHAnsi" w:hAnsiTheme="minorHAnsi" w:cstheme="minorHAnsi"/>
          <w:sz w:val="22"/>
          <w:szCs w:val="22"/>
          <w:lang w:val="en-US"/>
        </w:rPr>
        <w:t xml:space="preserve">(359), Albania (24), Bulgaria (18) </w:t>
      </w:r>
      <w:r w:rsidRPr="0008432C">
        <w:rPr>
          <w:rFonts w:asciiTheme="minorHAnsi" w:hAnsiTheme="minorHAnsi" w:cstheme="minorHAnsi"/>
          <w:sz w:val="22"/>
          <w:szCs w:val="22"/>
          <w:lang w:val="en-US"/>
        </w:rPr>
        <w:t xml:space="preserve">and other Eastern European countries. Out of the </w:t>
      </w:r>
      <w:r w:rsidR="00F3752F" w:rsidRPr="0008432C">
        <w:rPr>
          <w:rFonts w:asciiTheme="minorHAnsi" w:hAnsiTheme="minorHAnsi" w:cstheme="minorHAnsi"/>
          <w:sz w:val="22"/>
          <w:szCs w:val="22"/>
          <w:lang w:val="en-US"/>
        </w:rPr>
        <w:t xml:space="preserve">459 persons </w:t>
      </w:r>
      <w:r w:rsidRPr="0008432C">
        <w:rPr>
          <w:rFonts w:asciiTheme="minorHAnsi" w:hAnsiTheme="minorHAnsi" w:cstheme="minorHAnsi"/>
          <w:sz w:val="22"/>
          <w:szCs w:val="22"/>
          <w:lang w:val="en-US"/>
        </w:rPr>
        <w:t xml:space="preserve">charged only six </w:t>
      </w:r>
      <w:r w:rsidR="002D059B" w:rsidRPr="0008432C">
        <w:rPr>
          <w:rFonts w:asciiTheme="minorHAnsi" w:hAnsiTheme="minorHAnsi" w:cstheme="minorHAnsi"/>
          <w:sz w:val="22"/>
          <w:szCs w:val="22"/>
          <w:lang w:val="en-US"/>
        </w:rPr>
        <w:t xml:space="preserve">have been </w:t>
      </w:r>
      <w:r w:rsidRPr="0008432C">
        <w:rPr>
          <w:rFonts w:asciiTheme="minorHAnsi" w:hAnsiTheme="minorHAnsi" w:cstheme="minorHAnsi"/>
          <w:sz w:val="22"/>
          <w:szCs w:val="22"/>
          <w:lang w:val="en-US"/>
        </w:rPr>
        <w:t>Danish nationals.</w:t>
      </w:r>
      <w:r w:rsidR="00E646DE" w:rsidRPr="0008432C">
        <w:rPr>
          <w:rStyle w:val="Fodnotehenvisning"/>
          <w:rFonts w:asciiTheme="minorHAnsi" w:hAnsiTheme="minorHAnsi" w:cstheme="minorHAnsi"/>
          <w:sz w:val="22"/>
          <w:szCs w:val="22"/>
          <w:lang w:val="en-US"/>
        </w:rPr>
        <w:footnoteReference w:id="48"/>
      </w:r>
    </w:p>
    <w:p w14:paraId="283CFB86" w14:textId="044D98DE" w:rsidR="004261E3" w:rsidRPr="0008432C" w:rsidRDefault="00EA61C2">
      <w:pPr>
        <w:pStyle w:val="Overskrift1"/>
      </w:pPr>
      <w:bookmarkStart w:id="106" w:name="_Toc17279781"/>
      <w:bookmarkStart w:id="107" w:name="_Toc17299367"/>
      <w:bookmarkStart w:id="108" w:name="_Toc17375095"/>
      <w:bookmarkStart w:id="109" w:name="_Toc18692399"/>
      <w:bookmarkEnd w:id="106"/>
      <w:bookmarkEnd w:id="107"/>
      <w:bookmarkEnd w:id="108"/>
      <w:r w:rsidRPr="0008432C">
        <w:t>Discrimination as regards</w:t>
      </w:r>
      <w:r w:rsidR="004261E3" w:rsidRPr="0008432C">
        <w:t xml:space="preserve"> social security </w:t>
      </w:r>
      <w:r w:rsidR="005F6780" w:rsidRPr="0008432C">
        <w:t>-</w:t>
      </w:r>
      <w:r w:rsidR="009010A0">
        <w:t xml:space="preserve"> </w:t>
      </w:r>
      <w:r w:rsidR="005F6780" w:rsidRPr="0008432C">
        <w:t>A</w:t>
      </w:r>
      <w:r w:rsidR="004261E3" w:rsidRPr="0008432C">
        <w:t>rt</w:t>
      </w:r>
      <w:r w:rsidR="005F6780" w:rsidRPr="0008432C">
        <w:t xml:space="preserve">icles </w:t>
      </w:r>
      <w:r w:rsidR="00E64759" w:rsidRPr="0008432C">
        <w:t xml:space="preserve">2 (2), </w:t>
      </w:r>
      <w:r w:rsidR="005F6780" w:rsidRPr="0008432C">
        <w:t xml:space="preserve">4 and </w:t>
      </w:r>
      <w:r w:rsidR="004261E3" w:rsidRPr="0008432C">
        <w:t>9</w:t>
      </w:r>
      <w:bookmarkEnd w:id="109"/>
    </w:p>
    <w:p w14:paraId="40C6CDF2" w14:textId="4D2B7B43" w:rsidR="005E2044" w:rsidRPr="0008432C" w:rsidRDefault="002E60D4" w:rsidP="005E2044">
      <w:pPr>
        <w:spacing w:after="120"/>
        <w:rPr>
          <w:rFonts w:asciiTheme="minorHAnsi" w:hAnsiTheme="minorHAnsi" w:cstheme="minorHAnsi"/>
          <w:sz w:val="22"/>
          <w:szCs w:val="22"/>
          <w:lang w:val="en-US"/>
        </w:rPr>
      </w:pPr>
      <w:r w:rsidRPr="0008432C">
        <w:rPr>
          <w:rFonts w:asciiTheme="minorHAnsi" w:hAnsiTheme="minorHAnsi" w:cstheme="minorHAnsi"/>
          <w:sz w:val="22"/>
          <w:szCs w:val="22"/>
          <w:lang w:val="en-US"/>
        </w:rPr>
        <w:t xml:space="preserve">Apart from cutbacks in grants for antiracist and minority NGOs and in development aid </w:t>
      </w:r>
      <w:r w:rsidR="00E64759" w:rsidRPr="0008432C">
        <w:rPr>
          <w:rFonts w:asciiTheme="minorHAnsi" w:hAnsiTheme="minorHAnsi" w:cstheme="minorHAnsi"/>
          <w:sz w:val="22"/>
          <w:szCs w:val="22"/>
          <w:lang w:val="en-US"/>
        </w:rPr>
        <w:t>t</w:t>
      </w:r>
      <w:r w:rsidR="004261E3" w:rsidRPr="0008432C">
        <w:rPr>
          <w:rFonts w:asciiTheme="minorHAnsi" w:hAnsiTheme="minorHAnsi" w:cstheme="minorHAnsi"/>
          <w:sz w:val="22"/>
          <w:szCs w:val="22"/>
          <w:lang w:val="en-US"/>
        </w:rPr>
        <w:t xml:space="preserve">he Danish People’s Party </w:t>
      </w:r>
      <w:r w:rsidRPr="0008432C">
        <w:rPr>
          <w:rFonts w:asciiTheme="minorHAnsi" w:hAnsiTheme="minorHAnsi" w:cstheme="minorHAnsi"/>
          <w:sz w:val="22"/>
          <w:szCs w:val="22"/>
          <w:lang w:val="en-US"/>
        </w:rPr>
        <w:t xml:space="preserve">also </w:t>
      </w:r>
      <w:r w:rsidR="004261E3" w:rsidRPr="0008432C">
        <w:rPr>
          <w:rFonts w:asciiTheme="minorHAnsi" w:hAnsiTheme="minorHAnsi" w:cstheme="minorHAnsi"/>
          <w:sz w:val="22"/>
          <w:szCs w:val="22"/>
          <w:lang w:val="en-US"/>
        </w:rPr>
        <w:t xml:space="preserve">demanded </w:t>
      </w:r>
      <w:r w:rsidRPr="0008432C">
        <w:rPr>
          <w:rFonts w:asciiTheme="minorHAnsi" w:hAnsiTheme="minorHAnsi" w:cstheme="minorHAnsi"/>
          <w:sz w:val="22"/>
          <w:szCs w:val="22"/>
          <w:lang w:val="en-US"/>
        </w:rPr>
        <w:t xml:space="preserve">reductions </w:t>
      </w:r>
      <w:r w:rsidR="004261E3" w:rsidRPr="0008432C">
        <w:rPr>
          <w:rFonts w:asciiTheme="minorHAnsi" w:hAnsiTheme="minorHAnsi" w:cstheme="minorHAnsi"/>
          <w:sz w:val="22"/>
          <w:szCs w:val="22"/>
          <w:lang w:val="en-US"/>
        </w:rPr>
        <w:t xml:space="preserve">in social benefits </w:t>
      </w:r>
      <w:r w:rsidR="00104175" w:rsidRPr="0008432C">
        <w:rPr>
          <w:rFonts w:asciiTheme="minorHAnsi" w:hAnsiTheme="minorHAnsi" w:cstheme="minorHAnsi"/>
          <w:sz w:val="22"/>
          <w:szCs w:val="22"/>
          <w:lang w:val="en-US"/>
        </w:rPr>
        <w:t xml:space="preserve">especially claimed by </w:t>
      </w:r>
      <w:r w:rsidR="004261E3" w:rsidRPr="0008432C">
        <w:rPr>
          <w:rFonts w:asciiTheme="minorHAnsi" w:hAnsiTheme="minorHAnsi" w:cstheme="minorHAnsi"/>
          <w:sz w:val="22"/>
          <w:szCs w:val="22"/>
          <w:lang w:val="en-US"/>
        </w:rPr>
        <w:t>refugees and others of foreign (</w:t>
      </w:r>
      <w:r w:rsidR="00B71775">
        <w:rPr>
          <w:rFonts w:asciiTheme="minorHAnsi" w:hAnsiTheme="minorHAnsi" w:cstheme="minorHAnsi"/>
          <w:sz w:val="22"/>
          <w:szCs w:val="22"/>
          <w:lang w:val="en-US"/>
        </w:rPr>
        <w:t>“non-Western”</w:t>
      </w:r>
      <w:r w:rsidR="004261E3" w:rsidRPr="0008432C">
        <w:rPr>
          <w:rFonts w:asciiTheme="minorHAnsi" w:hAnsiTheme="minorHAnsi" w:cstheme="minorHAnsi"/>
          <w:sz w:val="22"/>
          <w:szCs w:val="22"/>
          <w:lang w:val="en-US"/>
        </w:rPr>
        <w:t>) descent</w:t>
      </w:r>
      <w:r w:rsidRPr="0008432C">
        <w:rPr>
          <w:rFonts w:asciiTheme="minorHAnsi" w:hAnsiTheme="minorHAnsi" w:cstheme="minorHAnsi"/>
          <w:sz w:val="22"/>
          <w:szCs w:val="22"/>
          <w:lang w:val="en-US"/>
        </w:rPr>
        <w:t xml:space="preserve"> in the annual budget 2002 process</w:t>
      </w:r>
      <w:r w:rsidR="004261E3" w:rsidRPr="0008432C">
        <w:rPr>
          <w:rFonts w:asciiTheme="minorHAnsi" w:hAnsiTheme="minorHAnsi" w:cstheme="minorHAnsi"/>
          <w:sz w:val="22"/>
          <w:szCs w:val="22"/>
          <w:lang w:val="en-US"/>
        </w:rPr>
        <w:t xml:space="preserve">. Every year the party would demand restrictions and reductions concerning immigrants, refugees, and integration in return for the acceptance of an annual budget comprising tax cuts and </w:t>
      </w:r>
      <w:r w:rsidR="002D059B" w:rsidRPr="0008432C">
        <w:rPr>
          <w:rFonts w:asciiTheme="minorHAnsi" w:hAnsiTheme="minorHAnsi" w:cstheme="minorHAnsi"/>
          <w:sz w:val="22"/>
          <w:szCs w:val="22"/>
          <w:lang w:val="en-US"/>
        </w:rPr>
        <w:t xml:space="preserve">welfare </w:t>
      </w:r>
      <w:r w:rsidR="004261E3" w:rsidRPr="0008432C">
        <w:rPr>
          <w:rFonts w:asciiTheme="minorHAnsi" w:hAnsiTheme="minorHAnsi" w:cstheme="minorHAnsi"/>
          <w:sz w:val="22"/>
          <w:szCs w:val="22"/>
          <w:lang w:val="en-US"/>
        </w:rPr>
        <w:t>reductions</w:t>
      </w:r>
      <w:r w:rsidR="00104175" w:rsidRPr="0008432C">
        <w:rPr>
          <w:rFonts w:asciiTheme="minorHAnsi" w:hAnsiTheme="minorHAnsi" w:cstheme="minorHAnsi"/>
          <w:sz w:val="22"/>
          <w:szCs w:val="22"/>
          <w:lang w:val="en-US"/>
        </w:rPr>
        <w:t>.</w:t>
      </w:r>
      <w:r w:rsidR="004261E3" w:rsidRPr="0008432C">
        <w:rPr>
          <w:rFonts w:asciiTheme="minorHAnsi" w:hAnsiTheme="minorHAnsi" w:cstheme="minorHAnsi"/>
          <w:sz w:val="22"/>
          <w:szCs w:val="22"/>
          <w:lang w:val="en-US"/>
        </w:rPr>
        <w:t xml:space="preserve"> </w:t>
      </w:r>
    </w:p>
    <w:p w14:paraId="3A8D1525" w14:textId="765AD63C" w:rsidR="004261E3" w:rsidRPr="0008432C" w:rsidRDefault="004261E3" w:rsidP="00CB5A4C">
      <w:pPr>
        <w:spacing w:after="120"/>
        <w:rPr>
          <w:rFonts w:asciiTheme="minorHAnsi" w:hAnsiTheme="minorHAnsi" w:cstheme="minorHAnsi"/>
          <w:sz w:val="22"/>
          <w:szCs w:val="22"/>
          <w:lang w:val="en-US"/>
        </w:rPr>
      </w:pPr>
      <w:r w:rsidRPr="0008432C">
        <w:rPr>
          <w:rFonts w:asciiTheme="minorHAnsi" w:hAnsiTheme="minorHAnsi" w:cstheme="minorHAnsi"/>
          <w:sz w:val="22"/>
          <w:szCs w:val="22"/>
          <w:lang w:val="en-US"/>
        </w:rPr>
        <w:t xml:space="preserve">These benefits, </w:t>
      </w:r>
      <w:r w:rsidR="00104175" w:rsidRPr="0008432C">
        <w:rPr>
          <w:rFonts w:asciiTheme="minorHAnsi" w:hAnsiTheme="minorHAnsi" w:cstheme="minorHAnsi"/>
          <w:sz w:val="22"/>
          <w:szCs w:val="22"/>
          <w:lang w:val="en-US"/>
        </w:rPr>
        <w:t xml:space="preserve">especially affecting refugees and immihgrants as well as single mothers and </w:t>
      </w:r>
      <w:r w:rsidRPr="0008432C">
        <w:rPr>
          <w:rFonts w:asciiTheme="minorHAnsi" w:hAnsiTheme="minorHAnsi" w:cstheme="minorHAnsi"/>
          <w:sz w:val="22"/>
          <w:szCs w:val="22"/>
          <w:lang w:val="en-US"/>
        </w:rPr>
        <w:t xml:space="preserve">referred to as </w:t>
      </w:r>
      <w:r w:rsidRPr="0008432C">
        <w:rPr>
          <w:rFonts w:asciiTheme="minorHAnsi" w:hAnsiTheme="minorHAnsi" w:cstheme="minorHAnsi"/>
          <w:i/>
          <w:sz w:val="22"/>
          <w:szCs w:val="22"/>
          <w:lang w:val="en-US"/>
        </w:rPr>
        <w:t>poverty benefits</w:t>
      </w:r>
      <w:r w:rsidRPr="0008432C">
        <w:rPr>
          <w:rFonts w:asciiTheme="minorHAnsi" w:hAnsiTheme="minorHAnsi" w:cstheme="minorHAnsi"/>
          <w:sz w:val="22"/>
          <w:szCs w:val="22"/>
          <w:lang w:val="en-US"/>
        </w:rPr>
        <w:t xml:space="preserve"> by the opposition, were all repealed when there was a change of prime minister in 2011, and in 2013 the CESCR noted with appreciation “B 3 (c) </w:t>
      </w:r>
      <w:r w:rsidRPr="0008432C">
        <w:rPr>
          <w:rFonts w:asciiTheme="minorHAnsi" w:hAnsiTheme="minorHAnsi" w:cstheme="minorHAnsi"/>
          <w:i/>
          <w:sz w:val="22"/>
          <w:szCs w:val="22"/>
          <w:lang w:val="en-US"/>
        </w:rPr>
        <w:t>The measures taken aimed at improving the living conditions for asylum seekers and other immigrants in the State party.</w:t>
      </w:r>
      <w:r w:rsidRPr="0008432C">
        <w:rPr>
          <w:rFonts w:asciiTheme="minorHAnsi" w:hAnsiTheme="minorHAnsi" w:cstheme="minorHAnsi"/>
          <w:sz w:val="22"/>
          <w:szCs w:val="22"/>
          <w:lang w:val="en-US"/>
        </w:rPr>
        <w:t xml:space="preserve"> “</w:t>
      </w:r>
    </w:p>
    <w:p w14:paraId="02203DCE" w14:textId="01C066AF" w:rsidR="00140A39" w:rsidRPr="0008432C" w:rsidRDefault="004261E3" w:rsidP="00CB5A4C">
      <w:pPr>
        <w:spacing w:after="120"/>
        <w:rPr>
          <w:rFonts w:asciiTheme="minorHAnsi" w:hAnsiTheme="minorHAnsi" w:cstheme="minorHAnsi"/>
          <w:sz w:val="22"/>
          <w:szCs w:val="22"/>
          <w:lang w:val="en-US"/>
        </w:rPr>
      </w:pPr>
      <w:r w:rsidRPr="0008432C">
        <w:rPr>
          <w:rFonts w:asciiTheme="minorHAnsi" w:hAnsiTheme="minorHAnsi" w:cstheme="minorHAnsi"/>
          <w:sz w:val="22"/>
          <w:szCs w:val="22"/>
          <w:lang w:val="en-US"/>
        </w:rPr>
        <w:t xml:space="preserve">However, with the change of power in 2015, the minority right-wing coalition government supported by the Danish People’s Party </w:t>
      </w:r>
      <w:r w:rsidR="00104175" w:rsidRPr="0008432C">
        <w:rPr>
          <w:rFonts w:asciiTheme="minorHAnsi" w:hAnsiTheme="minorHAnsi" w:cstheme="minorHAnsi"/>
          <w:sz w:val="22"/>
          <w:szCs w:val="22"/>
          <w:lang w:val="en-US"/>
        </w:rPr>
        <w:t xml:space="preserve">abolished the poverty line introduced under Social Democratic leadership, </w:t>
      </w:r>
      <w:r w:rsidRPr="0008432C">
        <w:rPr>
          <w:rFonts w:asciiTheme="minorHAnsi" w:hAnsiTheme="minorHAnsi" w:cstheme="minorHAnsi"/>
          <w:sz w:val="22"/>
          <w:szCs w:val="22"/>
          <w:lang w:val="en-US"/>
        </w:rPr>
        <w:t xml:space="preserve">re-introduced dramatic reductions in welfare benefits such as the welfare benefits cap, the 225-hour work requirement etc. It </w:t>
      </w:r>
      <w:r w:rsidRPr="0008432C">
        <w:rPr>
          <w:rFonts w:asciiTheme="minorHAnsi" w:hAnsiTheme="minorHAnsi" w:cstheme="minorHAnsi"/>
          <w:sz w:val="22"/>
          <w:szCs w:val="22"/>
          <w:lang w:val="en-US"/>
        </w:rPr>
        <w:lastRenderedPageBreak/>
        <w:t>also reintroduced the ‘</w:t>
      </w:r>
      <w:r w:rsidRPr="0008432C">
        <w:rPr>
          <w:rFonts w:asciiTheme="minorHAnsi" w:hAnsiTheme="minorHAnsi" w:cstheme="minorHAnsi"/>
          <w:i/>
          <w:sz w:val="22"/>
          <w:szCs w:val="22"/>
          <w:lang w:val="en-US"/>
        </w:rPr>
        <w:t>integration benefit</w:t>
      </w:r>
      <w:r w:rsidRPr="0008432C">
        <w:rPr>
          <w:rFonts w:asciiTheme="minorHAnsi" w:hAnsiTheme="minorHAnsi" w:cstheme="minorHAnsi"/>
          <w:sz w:val="22"/>
          <w:szCs w:val="22"/>
          <w:lang w:val="en-US"/>
        </w:rPr>
        <w:t xml:space="preserve">’ (approx. half of the social benefit) for people who had resided in Denmark for less than 7 out of the last 8 years (today 9 out of 10 years). </w:t>
      </w:r>
    </w:p>
    <w:p w14:paraId="14D68DD2" w14:textId="2DB5A489" w:rsidR="00140A39" w:rsidRPr="0008432C" w:rsidRDefault="004261E3" w:rsidP="00CB5A4C">
      <w:pPr>
        <w:spacing w:after="120"/>
        <w:rPr>
          <w:rFonts w:asciiTheme="minorHAnsi" w:hAnsiTheme="minorHAnsi" w:cstheme="minorHAnsi"/>
          <w:sz w:val="22"/>
          <w:szCs w:val="22"/>
          <w:lang w:val="en-US"/>
        </w:rPr>
      </w:pPr>
      <w:r w:rsidRPr="0008432C">
        <w:rPr>
          <w:rFonts w:asciiTheme="minorHAnsi" w:hAnsiTheme="minorHAnsi" w:cstheme="minorHAnsi"/>
          <w:sz w:val="22"/>
          <w:szCs w:val="22"/>
          <w:lang w:val="en-US"/>
        </w:rPr>
        <w:t xml:space="preserve">The Government’s </w:t>
      </w:r>
      <w:r w:rsidR="00494460" w:rsidRPr="0008432C">
        <w:rPr>
          <w:rFonts w:asciiTheme="minorHAnsi" w:hAnsiTheme="minorHAnsi" w:cstheme="minorHAnsi"/>
          <w:sz w:val="22"/>
          <w:szCs w:val="22"/>
          <w:lang w:val="en-US"/>
        </w:rPr>
        <w:t xml:space="preserve">official </w:t>
      </w:r>
      <w:r w:rsidRPr="0008432C">
        <w:rPr>
          <w:rFonts w:asciiTheme="minorHAnsi" w:hAnsiTheme="minorHAnsi" w:cstheme="minorHAnsi"/>
          <w:sz w:val="22"/>
          <w:szCs w:val="22"/>
          <w:lang w:val="en-US"/>
        </w:rPr>
        <w:t xml:space="preserve">purpose of the “integration benefit” </w:t>
      </w:r>
      <w:r w:rsidR="00140A39" w:rsidRPr="0008432C">
        <w:rPr>
          <w:rFonts w:asciiTheme="minorHAnsi" w:hAnsiTheme="minorHAnsi" w:cstheme="minorHAnsi"/>
          <w:sz w:val="22"/>
          <w:szCs w:val="22"/>
          <w:lang w:val="en-US"/>
        </w:rPr>
        <w:t xml:space="preserve">now </w:t>
      </w:r>
      <w:r w:rsidRPr="0008432C">
        <w:rPr>
          <w:rFonts w:asciiTheme="minorHAnsi" w:hAnsiTheme="minorHAnsi" w:cstheme="minorHAnsi"/>
          <w:sz w:val="22"/>
          <w:szCs w:val="22"/>
          <w:lang w:val="en-US"/>
        </w:rPr>
        <w:t>changed from ensuring that claimants would be more motivated for employment. In the summer of 2015 when refugees were swarming the Danish motorways on their way to Sweden</w:t>
      </w:r>
      <w:r w:rsidR="00140A39" w:rsidRPr="0008432C">
        <w:rPr>
          <w:rFonts w:asciiTheme="minorHAnsi" w:hAnsiTheme="minorHAnsi" w:cstheme="minorHAnsi"/>
          <w:sz w:val="22"/>
          <w:szCs w:val="22"/>
          <w:lang w:val="en-US"/>
        </w:rPr>
        <w:t>,</w:t>
      </w:r>
      <w:r w:rsidRPr="0008432C">
        <w:rPr>
          <w:rFonts w:asciiTheme="minorHAnsi" w:hAnsiTheme="minorHAnsi" w:cstheme="minorHAnsi"/>
          <w:sz w:val="22"/>
          <w:szCs w:val="22"/>
          <w:lang w:val="en-US"/>
        </w:rPr>
        <w:t xml:space="preserve"> the Bill reintroducing the benefit was rushed through parliament in order to make it less attractive to come to Denmark. </w:t>
      </w:r>
    </w:p>
    <w:p w14:paraId="51710994" w14:textId="4D3003AB" w:rsidR="004261E3" w:rsidRPr="0008432C" w:rsidRDefault="004261E3" w:rsidP="00CB5A4C">
      <w:pPr>
        <w:spacing w:after="120"/>
        <w:rPr>
          <w:rFonts w:asciiTheme="minorHAnsi" w:hAnsiTheme="minorHAnsi" w:cstheme="minorHAnsi"/>
          <w:sz w:val="22"/>
          <w:szCs w:val="22"/>
          <w:lang w:val="en-US"/>
        </w:rPr>
      </w:pPr>
      <w:r w:rsidRPr="0008432C">
        <w:rPr>
          <w:rFonts w:asciiTheme="minorHAnsi" w:hAnsiTheme="minorHAnsi" w:cstheme="minorHAnsi"/>
          <w:sz w:val="22"/>
          <w:szCs w:val="22"/>
          <w:lang w:val="en-US"/>
        </w:rPr>
        <w:t xml:space="preserve">Simultaneously, new 2-year accumulation periods for family benefits and single-parent benefits were introduced. Furthermore </w:t>
      </w:r>
      <w:r w:rsidR="00EA61C2" w:rsidRPr="0008432C">
        <w:rPr>
          <w:rFonts w:asciiTheme="minorHAnsi" w:hAnsiTheme="minorHAnsi" w:cstheme="minorHAnsi"/>
          <w:sz w:val="22"/>
          <w:szCs w:val="22"/>
          <w:lang w:val="en-US"/>
        </w:rPr>
        <w:t xml:space="preserve">the </w:t>
      </w:r>
      <w:r w:rsidRPr="0008432C">
        <w:rPr>
          <w:rFonts w:asciiTheme="minorHAnsi" w:hAnsiTheme="minorHAnsi" w:cstheme="minorHAnsi"/>
          <w:sz w:val="22"/>
          <w:szCs w:val="22"/>
          <w:lang w:val="en-US"/>
        </w:rPr>
        <w:t xml:space="preserve">right </w:t>
      </w:r>
      <w:r w:rsidR="00EA61C2" w:rsidRPr="0008432C">
        <w:rPr>
          <w:rFonts w:asciiTheme="minorHAnsi" w:hAnsiTheme="minorHAnsi" w:cstheme="minorHAnsi"/>
          <w:sz w:val="22"/>
          <w:szCs w:val="22"/>
          <w:lang w:val="en-US"/>
        </w:rPr>
        <w:t xml:space="preserve">of refugees </w:t>
      </w:r>
      <w:r w:rsidRPr="0008432C">
        <w:rPr>
          <w:rFonts w:asciiTheme="minorHAnsi" w:hAnsiTheme="minorHAnsi" w:cstheme="minorHAnsi"/>
          <w:sz w:val="22"/>
          <w:szCs w:val="22"/>
          <w:lang w:val="en-US"/>
        </w:rPr>
        <w:t xml:space="preserve">to add their years of residence in the </w:t>
      </w:r>
      <w:r w:rsidR="00905C8D" w:rsidRPr="0008432C">
        <w:rPr>
          <w:rFonts w:asciiTheme="minorHAnsi" w:hAnsiTheme="minorHAnsi" w:cstheme="minorHAnsi"/>
          <w:sz w:val="22"/>
          <w:szCs w:val="22"/>
          <w:lang w:val="en-US"/>
        </w:rPr>
        <w:t>country of origin</w:t>
      </w:r>
      <w:r w:rsidRPr="0008432C">
        <w:rPr>
          <w:rFonts w:asciiTheme="minorHAnsi" w:hAnsiTheme="minorHAnsi" w:cstheme="minorHAnsi"/>
          <w:sz w:val="22"/>
          <w:szCs w:val="22"/>
          <w:lang w:val="en-US"/>
        </w:rPr>
        <w:t xml:space="preserve"> when qualifying for old-age pension was repealed.</w:t>
      </w:r>
    </w:p>
    <w:p w14:paraId="78894422" w14:textId="06736971" w:rsidR="004261E3" w:rsidRPr="0008432C" w:rsidRDefault="00EA61C2" w:rsidP="00CB5A4C">
      <w:pPr>
        <w:pStyle w:val="Overskrift2"/>
        <w:rPr>
          <w:b w:val="0"/>
        </w:rPr>
      </w:pPr>
      <w:bookmarkStart w:id="110" w:name="_Toc18692400"/>
      <w:r w:rsidRPr="0008432C">
        <w:rPr>
          <w:rStyle w:val="Overskrift2Tegn"/>
          <w:b/>
        </w:rPr>
        <w:t>The Integration Benefit</w:t>
      </w:r>
      <w:r w:rsidR="006C14CF" w:rsidRPr="0008432C">
        <w:rPr>
          <w:rStyle w:val="Overskrift2Tegn"/>
        </w:rPr>
        <w:t xml:space="preserve"> -</w:t>
      </w:r>
      <w:r w:rsidRPr="0008432C">
        <w:rPr>
          <w:rStyle w:val="Overskrift2Tegn"/>
        </w:rPr>
        <w:t xml:space="preserve"> </w:t>
      </w:r>
      <w:r w:rsidRPr="0008432C">
        <w:t xml:space="preserve"> </w:t>
      </w:r>
      <w:r w:rsidR="004261E3" w:rsidRPr="0008432C">
        <w:t>article</w:t>
      </w:r>
      <w:r w:rsidRPr="0008432C">
        <w:t>s</w:t>
      </w:r>
      <w:r w:rsidR="004261E3" w:rsidRPr="0008432C">
        <w:t xml:space="preserve"> 2 (2) </w:t>
      </w:r>
      <w:r w:rsidRPr="0008432C">
        <w:t>and 9</w:t>
      </w:r>
      <w:bookmarkEnd w:id="110"/>
    </w:p>
    <w:p w14:paraId="4507D698" w14:textId="4C57B297" w:rsidR="004261E3" w:rsidRPr="0008432C" w:rsidRDefault="004261E3" w:rsidP="00CB5A4C">
      <w:pPr>
        <w:spacing w:after="120"/>
        <w:rPr>
          <w:rFonts w:asciiTheme="minorHAnsi" w:hAnsiTheme="minorHAnsi" w:cstheme="minorHAnsi"/>
          <w:sz w:val="22"/>
          <w:szCs w:val="22"/>
          <w:lang w:val="en-US"/>
        </w:rPr>
      </w:pPr>
      <w:r w:rsidRPr="0008432C">
        <w:rPr>
          <w:rFonts w:asciiTheme="minorHAnsi" w:hAnsiTheme="minorHAnsi" w:cstheme="minorHAnsi"/>
          <w:sz w:val="22"/>
          <w:szCs w:val="22"/>
          <w:lang w:val="en-US"/>
        </w:rPr>
        <w:t xml:space="preserve">Two per cent of the claimants of the “integration benefit” are Danish citizens, 2% of Western descent, and 96% of </w:t>
      </w:r>
      <w:r w:rsidR="00B71775">
        <w:rPr>
          <w:rFonts w:asciiTheme="minorHAnsi" w:hAnsiTheme="minorHAnsi" w:cstheme="minorHAnsi"/>
          <w:sz w:val="22"/>
          <w:szCs w:val="22"/>
          <w:lang w:val="en-US"/>
        </w:rPr>
        <w:t>“non-Western”</w:t>
      </w:r>
      <w:r w:rsidRPr="0008432C">
        <w:rPr>
          <w:rFonts w:asciiTheme="minorHAnsi" w:hAnsiTheme="minorHAnsi" w:cstheme="minorHAnsi"/>
          <w:sz w:val="22"/>
          <w:szCs w:val="22"/>
          <w:lang w:val="en-US"/>
        </w:rPr>
        <w:t xml:space="preserve"> descent</w:t>
      </w:r>
      <w:r w:rsidRPr="0008432C">
        <w:rPr>
          <w:rStyle w:val="Fodnotehenvisning"/>
          <w:rFonts w:asciiTheme="minorHAnsi" w:hAnsiTheme="minorHAnsi" w:cstheme="minorHAnsi"/>
          <w:sz w:val="22"/>
          <w:szCs w:val="22"/>
          <w:lang w:val="en-US"/>
        </w:rPr>
        <w:footnoteReference w:id="49"/>
      </w:r>
      <w:r w:rsidRPr="0008432C">
        <w:rPr>
          <w:rFonts w:asciiTheme="minorHAnsi" w:hAnsiTheme="minorHAnsi" w:cstheme="minorHAnsi"/>
          <w:sz w:val="22"/>
          <w:szCs w:val="22"/>
          <w:lang w:val="en-US"/>
        </w:rPr>
        <w:t xml:space="preserve">. In addition, </w:t>
      </w:r>
      <w:r w:rsidR="00752ED9" w:rsidRPr="0008432C">
        <w:rPr>
          <w:rFonts w:asciiTheme="minorHAnsi" w:hAnsiTheme="minorHAnsi" w:cstheme="minorHAnsi"/>
          <w:sz w:val="22"/>
          <w:szCs w:val="22"/>
          <w:lang w:val="en-US"/>
        </w:rPr>
        <w:t xml:space="preserve">in order </w:t>
      </w:r>
      <w:r w:rsidRPr="0008432C">
        <w:rPr>
          <w:rFonts w:asciiTheme="minorHAnsi" w:hAnsiTheme="minorHAnsi" w:cstheme="minorHAnsi"/>
          <w:sz w:val="22"/>
          <w:szCs w:val="22"/>
          <w:lang w:val="en-US"/>
        </w:rPr>
        <w:t xml:space="preserve">to </w:t>
      </w:r>
      <w:r w:rsidR="00321E79" w:rsidRPr="0008432C">
        <w:rPr>
          <w:rFonts w:asciiTheme="minorHAnsi" w:hAnsiTheme="minorHAnsi" w:cstheme="minorHAnsi"/>
          <w:sz w:val="22"/>
          <w:szCs w:val="22"/>
          <w:lang w:val="en-US"/>
        </w:rPr>
        <w:t xml:space="preserve">eventually </w:t>
      </w:r>
      <w:r w:rsidRPr="0008432C">
        <w:rPr>
          <w:rFonts w:asciiTheme="minorHAnsi" w:hAnsiTheme="minorHAnsi" w:cstheme="minorHAnsi"/>
          <w:sz w:val="22"/>
          <w:szCs w:val="22"/>
          <w:lang w:val="en-US"/>
        </w:rPr>
        <w:t xml:space="preserve">qualify for social benefits the claimant must have had 2½ years of full-time ordinary employment, a requirement which is hard for </w:t>
      </w:r>
      <w:r w:rsidR="00140A39" w:rsidRPr="0008432C">
        <w:rPr>
          <w:rFonts w:asciiTheme="minorHAnsi" w:hAnsiTheme="minorHAnsi" w:cstheme="minorHAnsi"/>
          <w:sz w:val="22"/>
          <w:szCs w:val="22"/>
          <w:lang w:val="en-US"/>
        </w:rPr>
        <w:t xml:space="preserve">e.g. </w:t>
      </w:r>
      <w:r w:rsidRPr="0008432C">
        <w:rPr>
          <w:rFonts w:asciiTheme="minorHAnsi" w:hAnsiTheme="minorHAnsi" w:cstheme="minorHAnsi"/>
          <w:sz w:val="22"/>
          <w:szCs w:val="22"/>
          <w:lang w:val="en-US"/>
        </w:rPr>
        <w:t xml:space="preserve">people of Middle Eastern to fulfil. According to a Danish study (highly qualified) applicants with Middle Eastern names need to write 52% more letters of application to be invited </w:t>
      </w:r>
      <w:r w:rsidR="00140A39" w:rsidRPr="0008432C">
        <w:rPr>
          <w:rFonts w:asciiTheme="minorHAnsi" w:hAnsiTheme="minorHAnsi" w:cstheme="minorHAnsi"/>
          <w:sz w:val="22"/>
          <w:szCs w:val="22"/>
          <w:lang w:val="en-US"/>
        </w:rPr>
        <w:t xml:space="preserve">for </w:t>
      </w:r>
      <w:r w:rsidRPr="0008432C">
        <w:rPr>
          <w:rFonts w:asciiTheme="minorHAnsi" w:hAnsiTheme="minorHAnsi" w:cstheme="minorHAnsi"/>
          <w:sz w:val="22"/>
          <w:szCs w:val="22"/>
          <w:lang w:val="en-US"/>
        </w:rPr>
        <w:t>an interview.</w:t>
      </w:r>
      <w:r w:rsidR="00E64759" w:rsidRPr="0008432C">
        <w:rPr>
          <w:rStyle w:val="Fodnotehenvisning"/>
          <w:rFonts w:asciiTheme="minorHAnsi" w:hAnsiTheme="minorHAnsi" w:cstheme="minorHAnsi"/>
          <w:sz w:val="22"/>
          <w:szCs w:val="22"/>
          <w:lang w:val="en-US"/>
        </w:rPr>
        <w:footnoteReference w:id="50"/>
      </w:r>
    </w:p>
    <w:p w14:paraId="58C06400" w14:textId="7974E845" w:rsidR="004261E3" w:rsidRPr="0008432C" w:rsidRDefault="004261E3" w:rsidP="00CB5A4C">
      <w:pPr>
        <w:spacing w:after="120"/>
        <w:rPr>
          <w:rFonts w:asciiTheme="minorHAnsi" w:hAnsiTheme="minorHAnsi" w:cstheme="minorHAnsi"/>
          <w:sz w:val="22"/>
          <w:szCs w:val="22"/>
          <w:lang w:val="en-US"/>
        </w:rPr>
      </w:pPr>
      <w:r w:rsidRPr="0008432C">
        <w:rPr>
          <w:rFonts w:asciiTheme="minorHAnsi" w:hAnsiTheme="minorHAnsi" w:cstheme="minorHAnsi"/>
          <w:sz w:val="22"/>
          <w:szCs w:val="22"/>
          <w:lang w:val="en-US"/>
        </w:rPr>
        <w:t xml:space="preserve">In 2018 the benefit was renamed “self-sufficiency and return benefit” and reduced further for families with children, notwithstanding the fact that a brand new report of The Danish Institute for Human Rights had shown that the </w:t>
      </w:r>
      <w:r w:rsidRPr="0008432C">
        <w:rPr>
          <w:rFonts w:asciiTheme="minorHAnsi" w:hAnsiTheme="minorHAnsi" w:cstheme="minorHAnsi"/>
          <w:i/>
          <w:sz w:val="22"/>
          <w:szCs w:val="22"/>
          <w:lang w:val="en-US"/>
        </w:rPr>
        <w:t>integration benefit</w:t>
      </w:r>
      <w:r w:rsidRPr="0008432C">
        <w:rPr>
          <w:rFonts w:asciiTheme="minorHAnsi" w:hAnsiTheme="minorHAnsi" w:cstheme="minorHAnsi"/>
          <w:sz w:val="22"/>
          <w:szCs w:val="22"/>
          <w:lang w:val="en-US"/>
        </w:rPr>
        <w:t xml:space="preserve"> left especially families with children in poverty</w:t>
      </w:r>
      <w:r w:rsidRPr="0008432C">
        <w:rPr>
          <w:rStyle w:val="Fodnotehenvisning"/>
          <w:rFonts w:asciiTheme="minorHAnsi" w:hAnsiTheme="minorHAnsi" w:cstheme="minorHAnsi"/>
          <w:sz w:val="22"/>
          <w:szCs w:val="22"/>
          <w:lang w:val="en-US"/>
        </w:rPr>
        <w:footnoteReference w:id="51"/>
      </w:r>
      <w:r w:rsidRPr="0008432C">
        <w:rPr>
          <w:rFonts w:asciiTheme="minorHAnsi" w:hAnsiTheme="minorHAnsi" w:cstheme="minorHAnsi"/>
          <w:sz w:val="22"/>
          <w:szCs w:val="22"/>
          <w:lang w:val="en-US"/>
        </w:rPr>
        <w:t xml:space="preserve"> and warned the Government that this was in violation of the Danish Constitution.</w:t>
      </w:r>
    </w:p>
    <w:p w14:paraId="67C94B95" w14:textId="77777777" w:rsidR="004261E3" w:rsidRPr="0008432C" w:rsidRDefault="004261E3" w:rsidP="00CB5A4C">
      <w:pPr>
        <w:spacing w:after="120"/>
        <w:rPr>
          <w:rFonts w:asciiTheme="minorHAnsi" w:hAnsiTheme="minorHAnsi" w:cstheme="minorHAnsi"/>
          <w:sz w:val="22"/>
          <w:szCs w:val="22"/>
          <w:lang w:val="en-US"/>
        </w:rPr>
      </w:pPr>
      <w:r w:rsidRPr="0008432C">
        <w:rPr>
          <w:rFonts w:asciiTheme="minorHAnsi" w:hAnsiTheme="minorHAnsi" w:cstheme="minorHAnsi"/>
          <w:sz w:val="22"/>
          <w:szCs w:val="22"/>
          <w:lang w:val="en-US"/>
        </w:rPr>
        <w:t xml:space="preserve">As per 01.01.2018 entitlement to full family benefits requires 6 years’ residence in Denmark out of the last ten years. When after 3 years the claimant is entitled to 50%, the integration benefit will be reduced by 2,000 DKK per family (2 x 1,000 DKK for two parents and 2,000 DKK for a single parent). </w:t>
      </w:r>
    </w:p>
    <w:p w14:paraId="30658F70" w14:textId="77777777" w:rsidR="004261E3" w:rsidRPr="0008432C" w:rsidRDefault="004261E3" w:rsidP="00CB5A4C">
      <w:pPr>
        <w:spacing w:after="120"/>
        <w:rPr>
          <w:rFonts w:asciiTheme="minorHAnsi" w:hAnsiTheme="minorHAnsi" w:cstheme="minorHAnsi"/>
          <w:sz w:val="22"/>
          <w:szCs w:val="22"/>
          <w:lang w:val="en-US"/>
        </w:rPr>
      </w:pPr>
      <w:r w:rsidRPr="0008432C">
        <w:rPr>
          <w:rFonts w:asciiTheme="minorHAnsi" w:hAnsiTheme="minorHAnsi" w:cstheme="minorHAnsi"/>
          <w:sz w:val="22"/>
          <w:szCs w:val="22"/>
          <w:lang w:val="en-US"/>
        </w:rPr>
        <w:t>The Rockwool Foundation’s report “</w:t>
      </w:r>
      <w:r w:rsidRPr="0008432C">
        <w:rPr>
          <w:rFonts w:asciiTheme="minorHAnsi" w:hAnsiTheme="minorHAnsi" w:cstheme="minorHAnsi"/>
          <w:i/>
          <w:sz w:val="22"/>
          <w:szCs w:val="22"/>
          <w:lang w:val="en-US"/>
        </w:rPr>
        <w:t>Start help makes refugees the poorest in Denmark</w:t>
      </w:r>
      <w:r w:rsidRPr="0008432C">
        <w:rPr>
          <w:rFonts w:asciiTheme="minorHAnsi" w:hAnsiTheme="minorHAnsi" w:cstheme="minorHAnsi"/>
          <w:sz w:val="22"/>
          <w:szCs w:val="22"/>
          <w:lang w:val="en-US"/>
        </w:rPr>
        <w:t>” (2019) has analysed the benefit in its original form, the introductory benefit also called “Start help” (2002), concluding that the benefit made refugees poorer but did not achieve its aim since employment was not improved in the longer term. However, refugee children became less integrated, women participated less in integration programmes, and crime increased, especially theft and - for women - shoplifting in supermarkets.</w:t>
      </w:r>
      <w:r w:rsidRPr="0008432C">
        <w:rPr>
          <w:rStyle w:val="Fodnotehenvisning"/>
          <w:rFonts w:asciiTheme="minorHAnsi" w:hAnsiTheme="minorHAnsi" w:cstheme="minorHAnsi"/>
          <w:sz w:val="22"/>
          <w:szCs w:val="22"/>
          <w:lang w:val="en-US"/>
        </w:rPr>
        <w:footnoteReference w:id="52"/>
      </w:r>
    </w:p>
    <w:p w14:paraId="433C7C47" w14:textId="77777777" w:rsidR="004261E3" w:rsidRPr="0008432C" w:rsidRDefault="004261E3" w:rsidP="00CB5A4C">
      <w:pPr>
        <w:pStyle w:val="NormalWeb"/>
        <w:shd w:val="clear" w:color="auto" w:fill="FFFFFF"/>
        <w:spacing w:after="120"/>
        <w:textAlignment w:val="baseline"/>
        <w:rPr>
          <w:rFonts w:asciiTheme="minorHAnsi" w:hAnsiTheme="minorHAnsi" w:cstheme="minorHAnsi"/>
          <w:i/>
          <w:sz w:val="22"/>
          <w:szCs w:val="22"/>
          <w:lang w:val="en-US"/>
        </w:rPr>
      </w:pPr>
      <w:r w:rsidRPr="0008432C">
        <w:rPr>
          <w:rStyle w:val="Fremhv"/>
          <w:rFonts w:asciiTheme="minorHAnsi" w:hAnsiTheme="minorHAnsi" w:cstheme="minorHAnsi"/>
          <w:i w:val="0"/>
          <w:sz w:val="22"/>
          <w:szCs w:val="22"/>
          <w:bdr w:val="none" w:sz="0" w:space="0" w:color="auto" w:frame="1"/>
          <w:shd w:val="clear" w:color="auto" w:fill="FFFFFF"/>
          <w:lang w:val="en-US"/>
        </w:rPr>
        <w:t>On the whole there is</w:t>
      </w:r>
      <w:r w:rsidRPr="0008432C">
        <w:rPr>
          <w:rFonts w:asciiTheme="minorHAnsi" w:hAnsiTheme="minorHAnsi" w:cstheme="minorHAnsi"/>
          <w:i/>
          <w:sz w:val="22"/>
          <w:szCs w:val="22"/>
          <w:lang w:val="en-US"/>
        </w:rPr>
        <w:t xml:space="preserve"> “a growing divide between the vast majority of the Danish population and those on the margins, mainly lone mothers, and refugee and immigrant families.</w:t>
      </w:r>
    </w:p>
    <w:p w14:paraId="62D239B7" w14:textId="427CE2D8" w:rsidR="004261E3" w:rsidRPr="0008432C" w:rsidRDefault="004261E3" w:rsidP="00197B1A">
      <w:pPr>
        <w:pStyle w:val="NormalWeb"/>
        <w:shd w:val="clear" w:color="auto" w:fill="FFFFFF"/>
        <w:spacing w:after="120"/>
        <w:textAlignment w:val="baseline"/>
        <w:rPr>
          <w:rFonts w:asciiTheme="minorHAnsi" w:hAnsiTheme="minorHAnsi" w:cstheme="minorHAnsi"/>
          <w:i/>
          <w:sz w:val="22"/>
          <w:szCs w:val="22"/>
          <w:lang w:val="en-US"/>
        </w:rPr>
      </w:pPr>
      <w:r w:rsidRPr="0008432C">
        <w:rPr>
          <w:rFonts w:asciiTheme="minorHAnsi" w:hAnsiTheme="minorHAnsi" w:cstheme="minorHAnsi"/>
          <w:i/>
          <w:sz w:val="22"/>
          <w:szCs w:val="22"/>
          <w:lang w:val="en-US"/>
        </w:rPr>
        <w:t xml:space="preserve">One of the main reasons for this is that during the last two decades, social assistance benefits have been reduced for certain groups. These changes have specifically affected (and were intended to affect) newly arrived refugees and immigrants, as well as other </w:t>
      </w:r>
      <w:r w:rsidR="00C8207F" w:rsidRPr="0008432C">
        <w:rPr>
          <w:rFonts w:asciiTheme="minorHAnsi" w:hAnsiTheme="minorHAnsi" w:cstheme="minorHAnsi"/>
          <w:i/>
          <w:sz w:val="22"/>
          <w:szCs w:val="22"/>
          <w:lang w:val="en-US"/>
        </w:rPr>
        <w:t xml:space="preserve">vulnerable </w:t>
      </w:r>
      <w:r w:rsidRPr="0008432C">
        <w:rPr>
          <w:rFonts w:asciiTheme="minorHAnsi" w:hAnsiTheme="minorHAnsi" w:cstheme="minorHAnsi"/>
          <w:i/>
          <w:sz w:val="22"/>
          <w:szCs w:val="22"/>
          <w:lang w:val="en-US"/>
        </w:rPr>
        <w:t>groups, such as minority ethnic Danes.</w:t>
      </w:r>
      <w:r w:rsidR="00197B1A">
        <w:rPr>
          <w:rFonts w:asciiTheme="minorHAnsi" w:hAnsiTheme="minorHAnsi" w:cstheme="minorHAnsi"/>
          <w:i/>
          <w:sz w:val="22"/>
          <w:szCs w:val="22"/>
          <w:lang w:val="en-US"/>
        </w:rPr>
        <w:br/>
      </w:r>
      <w:r w:rsidRPr="0008432C">
        <w:rPr>
          <w:rFonts w:asciiTheme="minorHAnsi" w:hAnsiTheme="minorHAnsi" w:cstheme="minorHAnsi"/>
          <w:i/>
          <w:sz w:val="22"/>
          <w:szCs w:val="22"/>
          <w:lang w:val="en-US"/>
        </w:rPr>
        <w:t xml:space="preserve">Justifying these cutbacks, the Liberal-Conservative government, elected in 2001, argued that this would increase their incentive to find work.” </w:t>
      </w:r>
      <w:r w:rsidRPr="0008432C">
        <w:rPr>
          <w:rStyle w:val="Fodnotehenvisning"/>
          <w:rFonts w:asciiTheme="minorHAnsi" w:hAnsiTheme="minorHAnsi" w:cstheme="minorHAnsi"/>
          <w:i/>
          <w:sz w:val="22"/>
          <w:szCs w:val="22"/>
          <w:lang w:val="en-US"/>
        </w:rPr>
        <w:footnoteReference w:id="53"/>
      </w:r>
      <w:r w:rsidRPr="0008432C">
        <w:rPr>
          <w:rFonts w:asciiTheme="minorHAnsi" w:hAnsiTheme="minorHAnsi" w:cstheme="minorHAnsi"/>
          <w:i/>
          <w:sz w:val="22"/>
          <w:szCs w:val="22"/>
          <w:lang w:val="en-US"/>
        </w:rPr>
        <w:t> </w:t>
      </w:r>
    </w:p>
    <w:p w14:paraId="35FD0AE8" w14:textId="17111452" w:rsidR="004261E3" w:rsidRPr="0008432C" w:rsidRDefault="00EA61C2" w:rsidP="00CB5A4C">
      <w:pPr>
        <w:pStyle w:val="Overskrift2"/>
      </w:pPr>
      <w:bookmarkStart w:id="111" w:name="_Toc18692401"/>
      <w:r w:rsidRPr="0008432C">
        <w:t xml:space="preserve">Economic Inequality - </w:t>
      </w:r>
      <w:r w:rsidR="004261E3" w:rsidRPr="0008432C">
        <w:t xml:space="preserve">Maximum available resources </w:t>
      </w:r>
      <w:r w:rsidRPr="0008432C">
        <w:t xml:space="preserve">- </w:t>
      </w:r>
      <w:r w:rsidR="004261E3" w:rsidRPr="0008432C">
        <w:t>art. 2 (1)</w:t>
      </w:r>
      <w:bookmarkEnd w:id="111"/>
    </w:p>
    <w:p w14:paraId="47984690" w14:textId="3BE6AA3F" w:rsidR="004261E3" w:rsidRPr="0008432C" w:rsidRDefault="00140A39" w:rsidP="00CB5A4C">
      <w:pPr>
        <w:spacing w:after="120"/>
        <w:rPr>
          <w:rFonts w:asciiTheme="minorHAnsi" w:hAnsiTheme="minorHAnsi" w:cstheme="minorHAnsi"/>
          <w:sz w:val="22"/>
          <w:szCs w:val="22"/>
          <w:lang w:val="en-US"/>
        </w:rPr>
      </w:pPr>
      <w:r w:rsidRPr="0008432C">
        <w:rPr>
          <w:rFonts w:asciiTheme="minorHAnsi" w:hAnsiTheme="minorHAnsi" w:cstheme="minorHAnsi"/>
          <w:sz w:val="22"/>
          <w:szCs w:val="22"/>
          <w:lang w:val="en-US"/>
        </w:rPr>
        <w:t xml:space="preserve">Although the </w:t>
      </w:r>
      <w:r w:rsidR="002B483D" w:rsidRPr="0008432C">
        <w:rPr>
          <w:rFonts w:asciiTheme="minorHAnsi" w:hAnsiTheme="minorHAnsi" w:cstheme="minorHAnsi"/>
          <w:sz w:val="22"/>
          <w:szCs w:val="22"/>
          <w:lang w:val="en-US"/>
        </w:rPr>
        <w:t xml:space="preserve">former government abolished the poverty line introduced by the government under Social Democratic leadership, surveys of relative poverty are still conducted by independent bodies. </w:t>
      </w:r>
      <w:r w:rsidR="004261E3" w:rsidRPr="0008432C">
        <w:rPr>
          <w:rFonts w:asciiTheme="minorHAnsi" w:hAnsiTheme="minorHAnsi" w:cstheme="minorHAnsi"/>
          <w:sz w:val="22"/>
          <w:szCs w:val="22"/>
          <w:lang w:val="en-US"/>
        </w:rPr>
        <w:t xml:space="preserve">In just two years </w:t>
      </w:r>
      <w:r w:rsidR="004261E3" w:rsidRPr="0008432C">
        <w:rPr>
          <w:rFonts w:asciiTheme="minorHAnsi" w:hAnsiTheme="minorHAnsi" w:cstheme="minorHAnsi"/>
          <w:sz w:val="22"/>
          <w:szCs w:val="22"/>
          <w:lang w:val="en-US"/>
        </w:rPr>
        <w:lastRenderedPageBreak/>
        <w:t xml:space="preserve">from 2015 to 2017 the number of relatively poor people increased from 200,000 to 255,000 and the number of poor children almost doubled to 64,500. Of these poor children 56% are of </w:t>
      </w:r>
      <w:r w:rsidR="00B71775">
        <w:rPr>
          <w:rFonts w:asciiTheme="minorHAnsi" w:hAnsiTheme="minorHAnsi" w:cstheme="minorHAnsi"/>
          <w:sz w:val="22"/>
          <w:szCs w:val="22"/>
          <w:lang w:val="en-US"/>
        </w:rPr>
        <w:t>“non-Western”</w:t>
      </w:r>
      <w:r w:rsidR="004261E3" w:rsidRPr="0008432C">
        <w:rPr>
          <w:rFonts w:asciiTheme="minorHAnsi" w:hAnsiTheme="minorHAnsi" w:cstheme="minorHAnsi"/>
          <w:sz w:val="22"/>
          <w:szCs w:val="22"/>
          <w:lang w:val="en-US"/>
        </w:rPr>
        <w:t xml:space="preserve"> origin, an increase by 81% in just 2 years</w:t>
      </w:r>
      <w:r w:rsidR="004261E3" w:rsidRPr="0008432C">
        <w:rPr>
          <w:rStyle w:val="Fodnotehenvisning"/>
          <w:rFonts w:asciiTheme="minorHAnsi" w:hAnsiTheme="minorHAnsi" w:cstheme="minorHAnsi"/>
          <w:sz w:val="22"/>
          <w:szCs w:val="22"/>
          <w:lang w:val="en-US"/>
        </w:rPr>
        <w:footnoteReference w:id="54"/>
      </w:r>
      <w:r w:rsidR="004261E3" w:rsidRPr="0008432C">
        <w:rPr>
          <w:rFonts w:asciiTheme="minorHAnsi" w:hAnsiTheme="minorHAnsi" w:cstheme="minorHAnsi"/>
          <w:sz w:val="22"/>
          <w:szCs w:val="22"/>
          <w:lang w:val="en-US"/>
        </w:rPr>
        <w:t xml:space="preserve">. Of all children 5,6% were relatively poor in 2017 </w:t>
      </w:r>
      <w:r w:rsidR="004261E3" w:rsidRPr="0008432C">
        <w:rPr>
          <w:rStyle w:val="Fodnotehenvisning"/>
          <w:rFonts w:asciiTheme="minorHAnsi" w:hAnsiTheme="minorHAnsi" w:cstheme="minorHAnsi"/>
          <w:sz w:val="22"/>
          <w:szCs w:val="22"/>
          <w:lang w:val="en-US"/>
        </w:rPr>
        <w:footnoteReference w:id="55"/>
      </w:r>
      <w:r w:rsidR="004261E3" w:rsidRPr="0008432C">
        <w:rPr>
          <w:rFonts w:asciiTheme="minorHAnsi" w:hAnsiTheme="minorHAnsi" w:cstheme="minorHAnsi"/>
          <w:sz w:val="22"/>
          <w:szCs w:val="22"/>
          <w:lang w:val="en-US"/>
        </w:rPr>
        <w:t>.</w:t>
      </w:r>
    </w:p>
    <w:p w14:paraId="37D7EBD0" w14:textId="690F21EF" w:rsidR="004261E3" w:rsidRPr="0008432C" w:rsidRDefault="004261E3" w:rsidP="00CB5A4C">
      <w:pPr>
        <w:spacing w:after="120"/>
        <w:rPr>
          <w:rFonts w:asciiTheme="minorHAnsi" w:hAnsiTheme="minorHAnsi" w:cstheme="minorHAnsi"/>
          <w:sz w:val="22"/>
          <w:szCs w:val="22"/>
          <w:lang w:val="en-US"/>
        </w:rPr>
      </w:pPr>
      <w:r w:rsidRPr="0008432C">
        <w:rPr>
          <w:rFonts w:asciiTheme="minorHAnsi" w:hAnsiTheme="minorHAnsi" w:cstheme="minorHAnsi"/>
          <w:sz w:val="22"/>
          <w:szCs w:val="22"/>
          <w:lang w:val="en-US"/>
        </w:rPr>
        <w:t xml:space="preserve">In 2017 an SFI survey </w:t>
      </w:r>
      <w:r w:rsidRPr="0008432C">
        <w:rPr>
          <w:rStyle w:val="Fodnotehenvisning"/>
          <w:rFonts w:asciiTheme="minorHAnsi" w:hAnsiTheme="minorHAnsi" w:cstheme="minorHAnsi"/>
          <w:sz w:val="22"/>
          <w:szCs w:val="22"/>
          <w:lang w:val="en-US"/>
        </w:rPr>
        <w:footnoteReference w:id="56"/>
      </w:r>
      <w:r w:rsidRPr="0008432C">
        <w:rPr>
          <w:rFonts w:asciiTheme="minorHAnsi" w:hAnsiTheme="minorHAnsi" w:cstheme="minorHAnsi"/>
          <w:sz w:val="22"/>
          <w:szCs w:val="22"/>
          <w:lang w:val="en-US"/>
        </w:rPr>
        <w:t xml:space="preserve"> showed that 20% of </w:t>
      </w:r>
      <w:r w:rsidR="00B71775">
        <w:rPr>
          <w:rFonts w:asciiTheme="minorHAnsi" w:hAnsiTheme="minorHAnsi" w:cstheme="minorHAnsi"/>
          <w:sz w:val="22"/>
          <w:szCs w:val="22"/>
          <w:lang w:val="en-US"/>
        </w:rPr>
        <w:t>“non-Western”</w:t>
      </w:r>
      <w:r w:rsidRPr="0008432C">
        <w:rPr>
          <w:rFonts w:asciiTheme="minorHAnsi" w:hAnsiTheme="minorHAnsi" w:cstheme="minorHAnsi"/>
          <w:sz w:val="22"/>
          <w:szCs w:val="22"/>
          <w:lang w:val="en-US"/>
        </w:rPr>
        <w:t xml:space="preserve"> youngsters came from families living in poverty according to the OECD poverty definition, double the percentage of majority Danes. </w:t>
      </w:r>
    </w:p>
    <w:p w14:paraId="75413EC2" w14:textId="04CEF4DD" w:rsidR="009B7624" w:rsidRPr="0008432C" w:rsidRDefault="00B71775">
      <w:pPr>
        <w:spacing w:after="120"/>
        <w:rPr>
          <w:rFonts w:asciiTheme="minorHAnsi" w:hAnsiTheme="minorHAnsi" w:cstheme="minorHAnsi"/>
          <w:sz w:val="22"/>
          <w:szCs w:val="22"/>
          <w:lang w:val="en-US"/>
        </w:rPr>
      </w:pPr>
      <w:r>
        <w:rPr>
          <w:rFonts w:asciiTheme="minorHAnsi" w:hAnsiTheme="minorHAnsi" w:cstheme="minorHAnsi"/>
          <w:sz w:val="22"/>
          <w:szCs w:val="22"/>
          <w:lang w:val="en-US"/>
        </w:rPr>
        <w:t>“Non-Western”</w:t>
      </w:r>
      <w:r w:rsidR="004261E3" w:rsidRPr="0008432C">
        <w:rPr>
          <w:rFonts w:asciiTheme="minorHAnsi" w:hAnsiTheme="minorHAnsi" w:cstheme="minorHAnsi"/>
          <w:sz w:val="22"/>
          <w:szCs w:val="22"/>
          <w:lang w:val="en-US"/>
        </w:rPr>
        <w:t xml:space="preserve"> pensioners are among the poorest in Denmark. Old-age pensioners can only have a full pension if they have lived I Denmark for 40 years out of the 50 years between 15 and 65 years of age (=4/5), otherwise they will only have a fractional pension. Until 1</w:t>
      </w:r>
      <w:r w:rsidR="004261E3" w:rsidRPr="0008432C">
        <w:rPr>
          <w:rFonts w:asciiTheme="minorHAnsi" w:hAnsiTheme="minorHAnsi" w:cstheme="minorHAnsi"/>
          <w:sz w:val="22"/>
          <w:szCs w:val="22"/>
          <w:vertAlign w:val="superscript"/>
          <w:lang w:val="en-US"/>
        </w:rPr>
        <w:t>st</w:t>
      </w:r>
      <w:r w:rsidR="004261E3" w:rsidRPr="0008432C">
        <w:rPr>
          <w:rFonts w:asciiTheme="minorHAnsi" w:hAnsiTheme="minorHAnsi" w:cstheme="minorHAnsi"/>
          <w:sz w:val="22"/>
          <w:szCs w:val="22"/>
          <w:lang w:val="en-US"/>
        </w:rPr>
        <w:t xml:space="preserve"> July 2018 refugees had the right to add the number of years in their </w:t>
      </w:r>
      <w:r w:rsidR="00905C8D" w:rsidRPr="0008432C">
        <w:rPr>
          <w:rFonts w:asciiTheme="minorHAnsi" w:hAnsiTheme="minorHAnsi" w:cstheme="minorHAnsi"/>
          <w:sz w:val="22"/>
          <w:szCs w:val="22"/>
          <w:lang w:val="en-US"/>
        </w:rPr>
        <w:t>country of origin</w:t>
      </w:r>
      <w:r w:rsidR="004261E3" w:rsidRPr="0008432C">
        <w:rPr>
          <w:rFonts w:asciiTheme="minorHAnsi" w:hAnsiTheme="minorHAnsi" w:cstheme="minorHAnsi"/>
          <w:sz w:val="22"/>
          <w:szCs w:val="22"/>
          <w:lang w:val="en-US"/>
        </w:rPr>
        <w:t xml:space="preserve">, but that right was repealed in 2015 for new refugees, who will depend on supplementary benefits from the municipality they reside in. </w:t>
      </w:r>
    </w:p>
    <w:p w14:paraId="717E5ACF" w14:textId="2A08843F" w:rsidR="004261E3" w:rsidRPr="0008432C" w:rsidRDefault="004261E3">
      <w:pPr>
        <w:spacing w:after="120"/>
        <w:rPr>
          <w:rFonts w:asciiTheme="minorHAnsi" w:hAnsiTheme="minorHAnsi" w:cstheme="minorHAnsi"/>
          <w:sz w:val="22"/>
          <w:szCs w:val="22"/>
          <w:lang w:val="en-US"/>
        </w:rPr>
      </w:pPr>
      <w:r w:rsidRPr="0008432C">
        <w:rPr>
          <w:rFonts w:asciiTheme="minorHAnsi" w:hAnsiTheme="minorHAnsi" w:cstheme="minorHAnsi"/>
          <w:sz w:val="22"/>
          <w:szCs w:val="22"/>
          <w:lang w:val="en-US"/>
        </w:rPr>
        <w:t>Furthermore, from 1</w:t>
      </w:r>
      <w:r w:rsidRPr="0008432C">
        <w:rPr>
          <w:rFonts w:asciiTheme="minorHAnsi" w:hAnsiTheme="minorHAnsi" w:cstheme="minorHAnsi"/>
          <w:sz w:val="22"/>
          <w:szCs w:val="22"/>
          <w:vertAlign w:val="superscript"/>
          <w:lang w:val="en-US"/>
        </w:rPr>
        <w:t>st</w:t>
      </w:r>
      <w:r w:rsidRPr="0008432C">
        <w:rPr>
          <w:rFonts w:asciiTheme="minorHAnsi" w:hAnsiTheme="minorHAnsi" w:cstheme="minorHAnsi"/>
          <w:sz w:val="22"/>
          <w:szCs w:val="22"/>
          <w:lang w:val="en-US"/>
        </w:rPr>
        <w:t xml:space="preserve"> July 2025 the four fifths (=40 out of 50 years) will be changed to 9/10, meaning 9 years out of 10 from the age of 15 until 65 (=45 years out of 50) presumably resulting in </w:t>
      </w:r>
      <w:r w:rsidR="002B483D" w:rsidRPr="0008432C">
        <w:rPr>
          <w:rFonts w:asciiTheme="minorHAnsi" w:hAnsiTheme="minorHAnsi" w:cstheme="minorHAnsi"/>
          <w:sz w:val="22"/>
          <w:szCs w:val="22"/>
          <w:lang w:val="en-US"/>
        </w:rPr>
        <w:t xml:space="preserve">even </w:t>
      </w:r>
      <w:r w:rsidRPr="0008432C">
        <w:rPr>
          <w:rFonts w:asciiTheme="minorHAnsi" w:hAnsiTheme="minorHAnsi" w:cstheme="minorHAnsi"/>
          <w:sz w:val="22"/>
          <w:szCs w:val="22"/>
          <w:lang w:val="en-US"/>
        </w:rPr>
        <w:t xml:space="preserve">more poverty among </w:t>
      </w:r>
      <w:r w:rsidR="00B71775">
        <w:rPr>
          <w:rFonts w:asciiTheme="minorHAnsi" w:hAnsiTheme="minorHAnsi" w:cstheme="minorHAnsi"/>
          <w:sz w:val="22"/>
          <w:szCs w:val="22"/>
          <w:lang w:val="en-US"/>
        </w:rPr>
        <w:t>N</w:t>
      </w:r>
      <w:r w:rsidRPr="0008432C">
        <w:rPr>
          <w:rFonts w:asciiTheme="minorHAnsi" w:hAnsiTheme="minorHAnsi" w:cstheme="minorHAnsi"/>
          <w:sz w:val="22"/>
          <w:szCs w:val="22"/>
          <w:lang w:val="en-US"/>
        </w:rPr>
        <w:t>old-age pensioners.</w:t>
      </w:r>
      <w:r w:rsidRPr="0008432C">
        <w:rPr>
          <w:rStyle w:val="Fodnotehenvisning"/>
          <w:rFonts w:asciiTheme="minorHAnsi" w:hAnsiTheme="minorHAnsi" w:cstheme="minorHAnsi"/>
          <w:sz w:val="22"/>
          <w:szCs w:val="22"/>
          <w:lang w:val="en-US"/>
        </w:rPr>
        <w:footnoteReference w:id="57"/>
      </w:r>
      <w:r w:rsidRPr="0008432C">
        <w:rPr>
          <w:rFonts w:asciiTheme="minorHAnsi" w:hAnsiTheme="minorHAnsi" w:cstheme="minorHAnsi"/>
          <w:sz w:val="22"/>
          <w:szCs w:val="22"/>
          <w:lang w:val="en-US"/>
        </w:rPr>
        <w:t xml:space="preserve"> Around 10-30% of the 65-74-year-old immigrant pensioners are economically poor. The same applies to only 1% of the majority Danes.</w:t>
      </w:r>
      <w:r w:rsidRPr="0008432C">
        <w:rPr>
          <w:rStyle w:val="Fodnotehenvisning"/>
          <w:rFonts w:asciiTheme="minorHAnsi" w:hAnsiTheme="minorHAnsi" w:cstheme="minorHAnsi"/>
          <w:sz w:val="22"/>
          <w:szCs w:val="22"/>
          <w:lang w:val="en-US"/>
        </w:rPr>
        <w:footnoteReference w:id="58"/>
      </w:r>
      <w:r w:rsidRPr="0008432C">
        <w:rPr>
          <w:rFonts w:asciiTheme="minorHAnsi" w:hAnsiTheme="minorHAnsi" w:cstheme="minorHAnsi"/>
          <w:sz w:val="22"/>
          <w:szCs w:val="22"/>
          <w:lang w:val="en-US"/>
        </w:rPr>
        <w:t xml:space="preserve"> </w:t>
      </w:r>
    </w:p>
    <w:p w14:paraId="6642B47F" w14:textId="77777777" w:rsidR="0058468A" w:rsidRPr="0008432C" w:rsidRDefault="0058468A" w:rsidP="00D00A94">
      <w:pPr>
        <w:pStyle w:val="Overskrift1"/>
        <w:rPr>
          <w:rFonts w:eastAsia="Times New Roman"/>
          <w:lang w:eastAsia="da-DK"/>
        </w:rPr>
      </w:pPr>
      <w:bookmarkStart w:id="112" w:name="_Toc18350280"/>
      <w:bookmarkStart w:id="113" w:name="_Toc18350332"/>
      <w:bookmarkStart w:id="114" w:name="_Toc18350281"/>
      <w:bookmarkStart w:id="115" w:name="_Toc18350333"/>
      <w:bookmarkStart w:id="116" w:name="_Toc18350282"/>
      <w:bookmarkStart w:id="117" w:name="_Toc18350334"/>
      <w:bookmarkStart w:id="118" w:name="_Toc18350283"/>
      <w:bookmarkStart w:id="119" w:name="_Toc18350335"/>
      <w:bookmarkStart w:id="120" w:name="_Toc18350284"/>
      <w:bookmarkStart w:id="121" w:name="_Toc18350336"/>
      <w:bookmarkStart w:id="122" w:name="_Toc18350285"/>
      <w:bookmarkStart w:id="123" w:name="_Toc18350337"/>
      <w:bookmarkStart w:id="124" w:name="_Toc18350286"/>
      <w:bookmarkStart w:id="125" w:name="_Toc18350338"/>
      <w:bookmarkStart w:id="126" w:name="_Toc18350287"/>
      <w:bookmarkStart w:id="127" w:name="_Toc18350339"/>
      <w:bookmarkStart w:id="128" w:name="_Toc18350288"/>
      <w:bookmarkStart w:id="129" w:name="_Toc18350340"/>
      <w:bookmarkStart w:id="130" w:name="_Toc18350289"/>
      <w:bookmarkStart w:id="131" w:name="_Toc18350341"/>
      <w:bookmarkStart w:id="132" w:name="_Toc18350290"/>
      <w:bookmarkStart w:id="133" w:name="_Toc18350342"/>
      <w:bookmarkStart w:id="134" w:name="_Toc18350291"/>
      <w:bookmarkStart w:id="135" w:name="_Toc18350343"/>
      <w:bookmarkStart w:id="136" w:name="_Toc17299380"/>
      <w:bookmarkStart w:id="137" w:name="_Toc17299381"/>
      <w:bookmarkStart w:id="138" w:name="_Toc17299382"/>
      <w:bookmarkStart w:id="139" w:name="_Toc17299383"/>
      <w:bookmarkStart w:id="140" w:name="_Toc17299384"/>
      <w:bookmarkStart w:id="141" w:name="_Toc17299385"/>
      <w:bookmarkStart w:id="142" w:name="_Toc17299386"/>
      <w:bookmarkStart w:id="143" w:name="_Toc17299387"/>
      <w:bookmarkStart w:id="144" w:name="_Toc17299388"/>
      <w:bookmarkStart w:id="145" w:name="_Toc17299389"/>
      <w:bookmarkStart w:id="146" w:name="_Toc17299390"/>
      <w:bookmarkStart w:id="147" w:name="_Toc17299391"/>
      <w:bookmarkStart w:id="148" w:name="_Toc17299392"/>
      <w:bookmarkStart w:id="149" w:name="_Toc17299393"/>
      <w:bookmarkStart w:id="150" w:name="_Toc17299394"/>
      <w:bookmarkStart w:id="151" w:name="_Toc17299395"/>
      <w:bookmarkStart w:id="152" w:name="_Toc17299396"/>
      <w:bookmarkStart w:id="153" w:name="_Toc17299397"/>
      <w:bookmarkStart w:id="154" w:name="_Toc17299398"/>
      <w:bookmarkStart w:id="155" w:name="_Toc17299399"/>
      <w:bookmarkStart w:id="156" w:name="_Toc17299400"/>
      <w:bookmarkStart w:id="157" w:name="_Toc17299401"/>
      <w:bookmarkStart w:id="158" w:name="_Toc17299402"/>
      <w:bookmarkStart w:id="159" w:name="_Toc17299403"/>
      <w:bookmarkStart w:id="160" w:name="_Toc17299404"/>
      <w:bookmarkStart w:id="161" w:name="_Toc17299405"/>
      <w:bookmarkStart w:id="162" w:name="_Toc17299406"/>
      <w:bookmarkStart w:id="163" w:name="_Toc17299407"/>
      <w:bookmarkStart w:id="164" w:name="_Toc17299408"/>
      <w:bookmarkStart w:id="165" w:name="_Toc17299409"/>
      <w:bookmarkStart w:id="166" w:name="_Toc17299410"/>
      <w:bookmarkStart w:id="167" w:name="_Toc17299411"/>
      <w:bookmarkStart w:id="168" w:name="_Toc17299412"/>
      <w:bookmarkStart w:id="169" w:name="_Toc17299413"/>
      <w:bookmarkStart w:id="170" w:name="_Toc17299414"/>
      <w:bookmarkStart w:id="171" w:name="_Toc17299415"/>
      <w:bookmarkStart w:id="172" w:name="_Toc17299416"/>
      <w:bookmarkStart w:id="173" w:name="_Toc17299417"/>
      <w:bookmarkStart w:id="174" w:name="_Toc17299418"/>
      <w:bookmarkStart w:id="175" w:name="_Toc17299419"/>
      <w:bookmarkStart w:id="176" w:name="_Toc17299420"/>
      <w:bookmarkStart w:id="177" w:name="_Toc17299421"/>
      <w:bookmarkStart w:id="178" w:name="_Toc17299422"/>
      <w:bookmarkStart w:id="179" w:name="_Toc17299423"/>
      <w:bookmarkStart w:id="180" w:name="_Toc17299424"/>
      <w:bookmarkStart w:id="181" w:name="_Toc17299425"/>
      <w:bookmarkStart w:id="182" w:name="_Toc17299426"/>
      <w:bookmarkStart w:id="183" w:name="_Toc17299427"/>
      <w:bookmarkStart w:id="184" w:name="_Toc17299428"/>
      <w:bookmarkStart w:id="185" w:name="_Toc17299429"/>
      <w:bookmarkStart w:id="186" w:name="_Toc17299430"/>
      <w:bookmarkStart w:id="187" w:name="_Toc17299431"/>
      <w:bookmarkStart w:id="188" w:name="_Toc17299432"/>
      <w:bookmarkStart w:id="189" w:name="_Toc17299433"/>
      <w:bookmarkStart w:id="190" w:name="_Toc17299434"/>
      <w:bookmarkStart w:id="191" w:name="_Toc17299435"/>
      <w:bookmarkStart w:id="192" w:name="_Toc17299436"/>
      <w:bookmarkStart w:id="193" w:name="_Toc17299437"/>
      <w:bookmarkStart w:id="194" w:name="_Toc17299438"/>
      <w:bookmarkStart w:id="195" w:name="_Toc17299439"/>
      <w:bookmarkStart w:id="196" w:name="_Toc17299440"/>
      <w:bookmarkStart w:id="197" w:name="_Toc18692402"/>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08432C">
        <w:rPr>
          <w:rFonts w:eastAsia="Times New Roman"/>
          <w:lang w:eastAsia="da-DK"/>
        </w:rPr>
        <w:t>Optional Protocol (Article 2.2 and other provisions)</w:t>
      </w:r>
      <w:bookmarkEnd w:id="197"/>
    </w:p>
    <w:p w14:paraId="28134D2C" w14:textId="621806CC" w:rsidR="0058468A" w:rsidRPr="0008432C" w:rsidRDefault="0058468A" w:rsidP="0058468A">
      <w:pPr>
        <w:shd w:val="clear" w:color="auto" w:fill="FFFFFF"/>
        <w:spacing w:after="120"/>
        <w:rPr>
          <w:rFonts w:asciiTheme="minorHAnsi" w:eastAsia="Times New Roman" w:hAnsiTheme="minorHAnsi" w:cstheme="minorHAnsi"/>
          <w:sz w:val="22"/>
          <w:szCs w:val="22"/>
          <w:lang w:val="en-US" w:eastAsia="da-DK"/>
        </w:rPr>
      </w:pPr>
      <w:r w:rsidRPr="0008432C">
        <w:rPr>
          <w:rFonts w:asciiTheme="minorHAnsi" w:eastAsia="Times New Roman" w:hAnsiTheme="minorHAnsi" w:cstheme="minorHAnsi"/>
          <w:sz w:val="22"/>
          <w:szCs w:val="22"/>
          <w:lang w:val="en-US" w:eastAsia="da-DK"/>
        </w:rPr>
        <w:t xml:space="preserve">As NGOs working against discrimination in all forms we are pleased that the Committee has requested information on the impact of discrimination experienced by immigrants and descendants of </w:t>
      </w:r>
      <w:r w:rsidR="00B71775">
        <w:rPr>
          <w:rFonts w:asciiTheme="minorHAnsi" w:eastAsia="Times New Roman" w:hAnsiTheme="minorHAnsi" w:cstheme="minorHAnsi"/>
          <w:sz w:val="22"/>
          <w:szCs w:val="22"/>
          <w:lang w:val="en-US" w:eastAsia="da-DK"/>
        </w:rPr>
        <w:t>“non-Western”</w:t>
      </w:r>
      <w:r w:rsidRPr="0008432C">
        <w:rPr>
          <w:rFonts w:asciiTheme="minorHAnsi" w:eastAsia="Times New Roman" w:hAnsiTheme="minorHAnsi" w:cstheme="minorHAnsi"/>
          <w:sz w:val="22"/>
          <w:szCs w:val="22"/>
          <w:lang w:val="en-US" w:eastAsia="da-DK"/>
        </w:rPr>
        <w:t xml:space="preserve"> origin, on their enjoyment of their economic, social and rights, such as the rights to work, education, housing and health (possible violations of the Covenant article 2 and other provisions).</w:t>
      </w:r>
    </w:p>
    <w:p w14:paraId="07844D15" w14:textId="77777777" w:rsidR="0058468A" w:rsidRPr="0008432C" w:rsidRDefault="0058468A" w:rsidP="0058468A">
      <w:pPr>
        <w:shd w:val="clear" w:color="auto" w:fill="FFFFFF"/>
        <w:spacing w:after="120"/>
        <w:rPr>
          <w:rFonts w:asciiTheme="minorHAnsi" w:eastAsia="Times New Roman" w:hAnsiTheme="minorHAnsi" w:cstheme="minorHAnsi"/>
          <w:sz w:val="22"/>
          <w:szCs w:val="22"/>
          <w:lang w:val="en-US" w:eastAsia="da-DK"/>
        </w:rPr>
      </w:pPr>
      <w:r w:rsidRPr="0008432C">
        <w:rPr>
          <w:rFonts w:asciiTheme="minorHAnsi" w:eastAsia="Times New Roman" w:hAnsiTheme="minorHAnsi" w:cstheme="minorHAnsi"/>
          <w:sz w:val="22"/>
          <w:szCs w:val="22"/>
          <w:lang w:val="en-US" w:eastAsia="da-DK"/>
        </w:rPr>
        <w:t>We see a need for victims of such violations to be allowed to file individual communications to the Committee under the Optional Protocol article 1.1 which states that member states can “recognize the competence of the Committee to receive and consider communications as provided for by the provisions of the present Protocol.” Since this has still not happened, we urge the Committee to raise this issue with the Danish Government. </w:t>
      </w:r>
    </w:p>
    <w:p w14:paraId="1FCF2E72" w14:textId="3433A417" w:rsidR="008267A8" w:rsidRDefault="0058468A" w:rsidP="00197B1A">
      <w:pPr>
        <w:shd w:val="clear" w:color="auto" w:fill="FFFFFF"/>
        <w:spacing w:after="120"/>
        <w:rPr>
          <w:rFonts w:asciiTheme="minorHAnsi" w:eastAsia="Times New Roman" w:hAnsiTheme="minorHAnsi" w:cstheme="minorHAnsi"/>
          <w:sz w:val="22"/>
          <w:szCs w:val="22"/>
          <w:lang w:val="en-US" w:eastAsia="da-DK"/>
        </w:rPr>
      </w:pPr>
      <w:r w:rsidRPr="0008432C">
        <w:rPr>
          <w:rFonts w:asciiTheme="minorHAnsi" w:eastAsia="Times New Roman" w:hAnsiTheme="minorHAnsi" w:cstheme="minorHAnsi"/>
          <w:sz w:val="22"/>
          <w:szCs w:val="22"/>
          <w:lang w:val="en-US" w:eastAsia="da-DK"/>
        </w:rPr>
        <w:t xml:space="preserve">Please note that Denmark was recently found in violation of the European Convention on Human Rights article 14 (discrimination pursuant to article 8, the right to family life) in the Grand Chamber decision in </w:t>
      </w:r>
      <w:r w:rsidRPr="0008432C">
        <w:rPr>
          <w:rFonts w:asciiTheme="minorHAnsi" w:eastAsia="Times New Roman" w:hAnsiTheme="minorHAnsi" w:cstheme="minorHAnsi"/>
          <w:i/>
          <w:sz w:val="22"/>
          <w:szCs w:val="22"/>
          <w:lang w:val="en-US" w:eastAsia="da-DK"/>
        </w:rPr>
        <w:t>Biao v. Denmark</w:t>
      </w:r>
      <w:r w:rsidRPr="0008432C">
        <w:rPr>
          <w:rFonts w:asciiTheme="minorHAnsi" w:eastAsia="Times New Roman" w:hAnsiTheme="minorHAnsi" w:cstheme="minorHAnsi"/>
          <w:sz w:val="22"/>
          <w:szCs w:val="22"/>
          <w:lang w:val="en-US" w:eastAsia="da-DK"/>
        </w:rPr>
        <w:t>. The Committee on the Elimination of Racial Discrimination (CERD) has also received several communications from Denmark and found violations of the Convention, mainly with regard to hate speech. As regards discrimination in the field of economic, social and cultural rights, however, the Covenant seems to be the better option to address such violations. Consequently, there is a need for the Danish Government to ratify the Optional Protocol to the Covenant. </w:t>
      </w:r>
    </w:p>
    <w:p w14:paraId="572EB879" w14:textId="77777777" w:rsidR="00197B1A" w:rsidRDefault="00197B1A" w:rsidP="00197B1A">
      <w:pPr>
        <w:spacing w:after="120"/>
        <w:jc w:val="center"/>
        <w:rPr>
          <w:rFonts w:asciiTheme="minorHAnsi" w:hAnsiTheme="minorHAnsi" w:cstheme="minorHAnsi"/>
          <w:b/>
          <w:color w:val="000000" w:themeColor="text1"/>
          <w:sz w:val="28"/>
          <w:szCs w:val="22"/>
          <w:u w:val="single"/>
        </w:rPr>
      </w:pPr>
    </w:p>
    <w:p w14:paraId="7D22EA0C" w14:textId="77777777" w:rsidR="00F02CD1" w:rsidRDefault="00F02CD1" w:rsidP="00197B1A">
      <w:pPr>
        <w:spacing w:after="120"/>
        <w:jc w:val="center"/>
        <w:rPr>
          <w:rFonts w:asciiTheme="minorHAnsi" w:hAnsiTheme="minorHAnsi" w:cstheme="minorHAnsi"/>
          <w:b/>
          <w:color w:val="000000" w:themeColor="text1"/>
          <w:sz w:val="28"/>
          <w:szCs w:val="22"/>
          <w:u w:val="single"/>
        </w:rPr>
      </w:pPr>
      <w:r>
        <w:rPr>
          <w:rFonts w:asciiTheme="minorHAnsi" w:hAnsiTheme="minorHAnsi" w:cstheme="minorHAnsi"/>
          <w:b/>
          <w:color w:val="000000" w:themeColor="text1"/>
          <w:sz w:val="28"/>
          <w:szCs w:val="22"/>
          <w:u w:val="single"/>
        </w:rPr>
        <w:br/>
      </w:r>
    </w:p>
    <w:p w14:paraId="3BDCDFC1" w14:textId="77777777" w:rsidR="00F02CD1" w:rsidRDefault="00F02CD1">
      <w:pPr>
        <w:rPr>
          <w:rFonts w:asciiTheme="minorHAnsi" w:hAnsiTheme="minorHAnsi" w:cstheme="minorHAnsi"/>
          <w:b/>
          <w:color w:val="000000" w:themeColor="text1"/>
          <w:sz w:val="28"/>
          <w:szCs w:val="22"/>
          <w:u w:val="single"/>
        </w:rPr>
      </w:pPr>
      <w:r>
        <w:rPr>
          <w:rFonts w:asciiTheme="minorHAnsi" w:hAnsiTheme="minorHAnsi" w:cstheme="minorHAnsi"/>
          <w:b/>
          <w:color w:val="000000" w:themeColor="text1"/>
          <w:sz w:val="28"/>
          <w:szCs w:val="22"/>
          <w:u w:val="single"/>
        </w:rPr>
        <w:br w:type="page"/>
      </w:r>
    </w:p>
    <w:p w14:paraId="43741100" w14:textId="3F79B9E2" w:rsidR="00197B1A" w:rsidRPr="00C355C9" w:rsidRDefault="00197B1A" w:rsidP="00197B1A">
      <w:pPr>
        <w:spacing w:after="120"/>
        <w:jc w:val="center"/>
        <w:rPr>
          <w:rFonts w:asciiTheme="minorHAnsi" w:hAnsiTheme="minorHAnsi" w:cstheme="minorHAnsi"/>
          <w:b/>
          <w:color w:val="000000" w:themeColor="text1"/>
          <w:sz w:val="28"/>
          <w:szCs w:val="22"/>
          <w:u w:val="single"/>
        </w:rPr>
      </w:pPr>
      <w:r w:rsidRPr="00C355C9">
        <w:rPr>
          <w:rFonts w:asciiTheme="minorHAnsi" w:hAnsiTheme="minorHAnsi" w:cstheme="minorHAnsi"/>
          <w:b/>
          <w:color w:val="000000" w:themeColor="text1"/>
          <w:sz w:val="28"/>
          <w:szCs w:val="22"/>
          <w:u w:val="single"/>
        </w:rPr>
        <w:lastRenderedPageBreak/>
        <w:t>COALITION PARTNERS</w:t>
      </w:r>
    </w:p>
    <w:p w14:paraId="56BD10CE" w14:textId="77777777" w:rsidR="00197B1A" w:rsidRDefault="00197B1A" w:rsidP="00197B1A">
      <w:pPr>
        <w:spacing w:after="120"/>
        <w:jc w:val="center"/>
        <w:rPr>
          <w:rFonts w:asciiTheme="minorHAnsi" w:hAnsiTheme="minorHAnsi" w:cstheme="minorHAnsi"/>
          <w:b/>
          <w:color w:val="000000" w:themeColor="text1"/>
          <w:sz w:val="22"/>
          <w:szCs w:val="22"/>
          <w:u w:val="single"/>
        </w:rPr>
      </w:pPr>
    </w:p>
    <w:p w14:paraId="2E3A8694" w14:textId="77777777" w:rsidR="00197B1A" w:rsidRPr="00C355C9" w:rsidRDefault="00197B1A" w:rsidP="00197B1A">
      <w:pPr>
        <w:spacing w:after="120"/>
        <w:jc w:val="both"/>
        <w:rPr>
          <w:rFonts w:asciiTheme="minorHAnsi" w:hAnsiTheme="minorHAnsi" w:cstheme="minorHAnsi"/>
          <w:color w:val="000000" w:themeColor="text1"/>
          <w:sz w:val="22"/>
          <w:szCs w:val="22"/>
        </w:rPr>
      </w:pPr>
      <w:r w:rsidRPr="00C355C9">
        <w:rPr>
          <w:rFonts w:asciiTheme="minorHAnsi" w:hAnsiTheme="minorHAnsi" w:cstheme="minorHAnsi"/>
          <w:b/>
          <w:color w:val="000000" w:themeColor="text1"/>
          <w:sz w:val="22"/>
          <w:szCs w:val="22"/>
          <w:u w:val="single"/>
        </w:rPr>
        <w:t>Name</w:t>
      </w:r>
      <w:r w:rsidRPr="00C355C9">
        <w:rPr>
          <w:rFonts w:asciiTheme="minorHAnsi" w:hAnsiTheme="minorHAnsi" w:cstheme="minorHAnsi"/>
          <w:color w:val="000000" w:themeColor="text1"/>
          <w:sz w:val="22"/>
          <w:szCs w:val="22"/>
        </w:rPr>
        <w:t>:</w:t>
      </w:r>
      <w:r w:rsidRPr="00C355C9">
        <w:rPr>
          <w:rFonts w:asciiTheme="minorHAnsi" w:hAnsiTheme="minorHAnsi" w:cstheme="minorHAnsi"/>
          <w:color w:val="000000" w:themeColor="text1"/>
          <w:sz w:val="22"/>
          <w:szCs w:val="22"/>
        </w:rPr>
        <w:tab/>
      </w:r>
      <w:r w:rsidRPr="00C355C9">
        <w:rPr>
          <w:rFonts w:asciiTheme="minorHAnsi" w:hAnsiTheme="minorHAnsi" w:cstheme="minorHAnsi"/>
          <w:color w:val="000000" w:themeColor="text1"/>
          <w:sz w:val="22"/>
          <w:szCs w:val="22"/>
        </w:rPr>
        <w:tab/>
      </w:r>
      <w:r w:rsidRPr="00C355C9">
        <w:rPr>
          <w:rFonts w:asciiTheme="minorHAnsi" w:hAnsiTheme="minorHAnsi" w:cstheme="minorHAnsi"/>
          <w:color w:val="000000" w:themeColor="text1"/>
          <w:sz w:val="22"/>
          <w:szCs w:val="22"/>
        </w:rPr>
        <w:tab/>
      </w:r>
      <w:r w:rsidRPr="00C355C9">
        <w:rPr>
          <w:rFonts w:asciiTheme="minorHAnsi" w:hAnsiTheme="minorHAnsi" w:cstheme="minorHAnsi"/>
          <w:color w:val="000000" w:themeColor="text1"/>
          <w:sz w:val="22"/>
          <w:szCs w:val="22"/>
        </w:rPr>
        <w:tab/>
      </w:r>
      <w:r w:rsidRPr="00C355C9">
        <w:rPr>
          <w:rFonts w:asciiTheme="minorHAnsi" w:hAnsiTheme="minorHAnsi" w:cstheme="minorHAnsi"/>
          <w:color w:val="000000" w:themeColor="text1"/>
          <w:sz w:val="22"/>
          <w:szCs w:val="22"/>
        </w:rPr>
        <w:tab/>
      </w:r>
      <w:r w:rsidRPr="0047225D">
        <w:rPr>
          <w:rFonts w:asciiTheme="minorHAnsi" w:hAnsiTheme="minorHAnsi" w:cstheme="minorHAnsi"/>
          <w:b/>
          <w:color w:val="000000" w:themeColor="text1"/>
          <w:sz w:val="22"/>
          <w:szCs w:val="22"/>
          <w:u w:val="single"/>
        </w:rPr>
        <w:t>E</w:t>
      </w:r>
      <w:r w:rsidRPr="00C355C9">
        <w:rPr>
          <w:rFonts w:asciiTheme="minorHAnsi" w:hAnsiTheme="minorHAnsi" w:cstheme="minorHAnsi"/>
          <w:b/>
          <w:color w:val="000000" w:themeColor="text1"/>
          <w:sz w:val="22"/>
          <w:szCs w:val="22"/>
          <w:u w:val="single"/>
        </w:rPr>
        <w:t>-mail address</w:t>
      </w:r>
      <w:r w:rsidRPr="0047225D">
        <w:rPr>
          <w:rFonts w:asciiTheme="minorHAnsi" w:hAnsiTheme="minorHAnsi" w:cstheme="minorHAnsi"/>
          <w:color w:val="000000" w:themeColor="text1"/>
          <w:sz w:val="22"/>
          <w:szCs w:val="22"/>
        </w:rPr>
        <w:t>:</w:t>
      </w:r>
      <w:r w:rsidRPr="0047225D">
        <w:rPr>
          <w:rFonts w:asciiTheme="minorHAnsi" w:hAnsiTheme="minorHAnsi" w:cstheme="minorHAnsi"/>
          <w:color w:val="000000" w:themeColor="text1"/>
          <w:sz w:val="22"/>
          <w:szCs w:val="22"/>
        </w:rPr>
        <w:tab/>
      </w:r>
      <w:r w:rsidRPr="0047225D">
        <w:rPr>
          <w:rFonts w:asciiTheme="minorHAnsi" w:hAnsiTheme="minorHAnsi" w:cstheme="minorHAnsi"/>
          <w:color w:val="000000" w:themeColor="text1"/>
          <w:sz w:val="22"/>
          <w:szCs w:val="22"/>
        </w:rPr>
        <w:tab/>
      </w:r>
      <w:r w:rsidRPr="0047225D">
        <w:rPr>
          <w:rFonts w:asciiTheme="minorHAnsi" w:hAnsiTheme="minorHAnsi" w:cstheme="minorHAnsi"/>
          <w:color w:val="000000" w:themeColor="text1"/>
          <w:sz w:val="22"/>
          <w:szCs w:val="22"/>
        </w:rPr>
        <w:tab/>
      </w:r>
      <w:r w:rsidRPr="00C355C9">
        <w:rPr>
          <w:rFonts w:asciiTheme="minorHAnsi" w:hAnsiTheme="minorHAnsi" w:cstheme="minorHAnsi"/>
          <w:b/>
          <w:color w:val="000000" w:themeColor="text1"/>
          <w:sz w:val="22"/>
          <w:szCs w:val="22"/>
          <w:u w:val="single"/>
        </w:rPr>
        <w:t>Website</w:t>
      </w:r>
      <w:r w:rsidRPr="0047225D">
        <w:rPr>
          <w:rFonts w:asciiTheme="minorHAnsi" w:hAnsiTheme="minorHAnsi" w:cstheme="minorHAnsi"/>
          <w:color w:val="000000" w:themeColor="text1"/>
          <w:sz w:val="22"/>
          <w:szCs w:val="22"/>
        </w:rPr>
        <w:t>:</w:t>
      </w:r>
    </w:p>
    <w:p w14:paraId="1649AA25" w14:textId="77777777" w:rsidR="00197B1A" w:rsidRPr="00C355C9" w:rsidRDefault="00197B1A" w:rsidP="00197B1A">
      <w:pPr>
        <w:spacing w:after="120"/>
        <w:jc w:val="both"/>
        <w:rPr>
          <w:rFonts w:asciiTheme="minorHAnsi" w:hAnsiTheme="minorHAnsi" w:cstheme="minorHAnsi"/>
          <w:color w:val="000000" w:themeColor="text1"/>
          <w:sz w:val="22"/>
          <w:szCs w:val="22"/>
          <w:u w:val="single"/>
          <w:lang w:val="da-DK"/>
        </w:rPr>
      </w:pPr>
      <w:bookmarkStart w:id="198" w:name="_Hlk18693885"/>
      <w:r w:rsidRPr="00C355C9">
        <w:rPr>
          <w:rFonts w:asciiTheme="minorHAnsi" w:hAnsiTheme="minorHAnsi" w:cstheme="minorHAnsi"/>
          <w:color w:val="000000" w:themeColor="text1"/>
          <w:sz w:val="22"/>
          <w:szCs w:val="22"/>
          <w:lang w:val="da-DK"/>
        </w:rPr>
        <w:t>SOS Racisme Danmark</w:t>
      </w:r>
      <w:r w:rsidRPr="00C355C9">
        <w:rPr>
          <w:rFonts w:asciiTheme="minorHAnsi" w:hAnsiTheme="minorHAnsi" w:cstheme="minorHAnsi"/>
          <w:color w:val="000000" w:themeColor="text1"/>
          <w:sz w:val="22"/>
          <w:szCs w:val="22"/>
          <w:lang w:val="da-DK"/>
        </w:rPr>
        <w:tab/>
      </w:r>
      <w:r w:rsidRPr="0047225D">
        <w:rPr>
          <w:rFonts w:asciiTheme="minorHAnsi" w:hAnsiTheme="minorHAnsi" w:cstheme="minorHAnsi"/>
          <w:color w:val="000000" w:themeColor="text1"/>
          <w:sz w:val="22"/>
          <w:szCs w:val="22"/>
          <w:lang w:val="da-DK"/>
        </w:rPr>
        <w:tab/>
      </w:r>
      <w:r w:rsidRPr="0047225D">
        <w:rPr>
          <w:rFonts w:asciiTheme="minorHAnsi" w:hAnsiTheme="minorHAnsi" w:cstheme="minorHAnsi"/>
          <w:color w:val="000000" w:themeColor="text1"/>
          <w:sz w:val="22"/>
          <w:szCs w:val="22"/>
          <w:lang w:val="da-DK"/>
        </w:rPr>
        <w:tab/>
      </w:r>
      <w:hyperlink r:id="rId8" w:history="1">
        <w:r w:rsidRPr="00C355C9">
          <w:rPr>
            <w:rStyle w:val="Hyperlink"/>
            <w:rFonts w:asciiTheme="minorHAnsi" w:hAnsiTheme="minorHAnsi" w:cstheme="minorHAnsi"/>
            <w:sz w:val="22"/>
            <w:szCs w:val="22"/>
            <w:lang w:val="da-DK"/>
          </w:rPr>
          <w:t>sos@sosracisme.dk</w:t>
        </w:r>
      </w:hyperlink>
      <w:r w:rsidRPr="0047225D">
        <w:rPr>
          <w:rFonts w:asciiTheme="minorHAnsi" w:hAnsiTheme="minorHAnsi" w:cstheme="minorHAnsi"/>
          <w:color w:val="000000" w:themeColor="text1"/>
          <w:sz w:val="22"/>
          <w:szCs w:val="22"/>
          <w:lang w:val="da-DK"/>
        </w:rPr>
        <w:tab/>
      </w:r>
      <w:r w:rsidRPr="0047225D">
        <w:rPr>
          <w:rFonts w:asciiTheme="minorHAnsi" w:hAnsiTheme="minorHAnsi" w:cstheme="minorHAnsi"/>
          <w:color w:val="000000" w:themeColor="text1"/>
          <w:sz w:val="22"/>
          <w:szCs w:val="22"/>
          <w:lang w:val="da-DK"/>
        </w:rPr>
        <w:tab/>
      </w:r>
      <w:r w:rsidRPr="00C355C9">
        <w:rPr>
          <w:rFonts w:asciiTheme="minorHAnsi" w:hAnsiTheme="minorHAnsi" w:cstheme="minorHAnsi"/>
          <w:color w:val="000000" w:themeColor="text1"/>
          <w:sz w:val="22"/>
          <w:szCs w:val="22"/>
          <w:u w:val="single"/>
          <w:lang w:val="da-DK"/>
        </w:rPr>
        <w:t>sosracisme.dk</w:t>
      </w:r>
    </w:p>
    <w:p w14:paraId="231100C5" w14:textId="77777777" w:rsidR="00197B1A" w:rsidRPr="0047225D" w:rsidRDefault="00197B1A" w:rsidP="00197B1A">
      <w:pPr>
        <w:spacing w:after="120"/>
        <w:jc w:val="both"/>
        <w:rPr>
          <w:rFonts w:asciiTheme="minorHAnsi" w:hAnsiTheme="minorHAnsi" w:cstheme="minorHAnsi"/>
          <w:color w:val="000000" w:themeColor="text1"/>
          <w:sz w:val="22"/>
          <w:szCs w:val="22"/>
          <w:lang w:val="en-US"/>
        </w:rPr>
      </w:pPr>
      <w:r w:rsidRPr="0047225D">
        <w:rPr>
          <w:rFonts w:asciiTheme="minorHAnsi" w:hAnsiTheme="minorHAnsi" w:cstheme="minorHAnsi"/>
          <w:color w:val="000000" w:themeColor="text1"/>
          <w:sz w:val="22"/>
          <w:szCs w:val="22"/>
          <w:lang w:val="en-US"/>
        </w:rPr>
        <w:t>Center for Danish-Muslim Relations</w:t>
      </w:r>
      <w:r w:rsidRPr="0047225D">
        <w:rPr>
          <w:rFonts w:asciiTheme="minorHAnsi" w:hAnsiTheme="minorHAnsi" w:cstheme="minorHAnsi"/>
          <w:color w:val="000000" w:themeColor="text1"/>
          <w:sz w:val="22"/>
          <w:szCs w:val="22"/>
          <w:lang w:val="en-US"/>
        </w:rPr>
        <w:tab/>
      </w:r>
      <w:hyperlink r:id="rId9" w:history="1">
        <w:r w:rsidRPr="0047225D">
          <w:rPr>
            <w:rStyle w:val="Hyperlink"/>
            <w:rFonts w:asciiTheme="minorHAnsi" w:hAnsiTheme="minorHAnsi" w:cstheme="minorHAnsi"/>
            <w:sz w:val="22"/>
            <w:szCs w:val="22"/>
            <w:lang w:val="en-US"/>
          </w:rPr>
          <w:t>research@cedar.nu</w:t>
        </w:r>
      </w:hyperlink>
      <w:r w:rsidRPr="0047225D">
        <w:rPr>
          <w:rFonts w:asciiTheme="minorHAnsi" w:hAnsiTheme="minorHAnsi" w:cstheme="minorHAnsi"/>
          <w:color w:val="000000" w:themeColor="text1"/>
          <w:sz w:val="22"/>
          <w:szCs w:val="22"/>
          <w:lang w:val="en-US"/>
        </w:rPr>
        <w:tab/>
      </w:r>
      <w:r w:rsidRPr="0047225D">
        <w:rPr>
          <w:rFonts w:asciiTheme="minorHAnsi" w:hAnsiTheme="minorHAnsi" w:cstheme="minorHAnsi"/>
          <w:color w:val="000000" w:themeColor="text1"/>
          <w:sz w:val="22"/>
          <w:szCs w:val="22"/>
          <w:lang w:val="en-US"/>
        </w:rPr>
        <w:tab/>
      </w:r>
      <w:r w:rsidRPr="00C355C9">
        <w:rPr>
          <w:rFonts w:asciiTheme="minorHAnsi" w:hAnsiTheme="minorHAnsi" w:cstheme="minorHAnsi"/>
          <w:color w:val="000000" w:themeColor="text1"/>
          <w:sz w:val="22"/>
          <w:szCs w:val="22"/>
          <w:u w:val="single"/>
          <w:lang w:val="en-US"/>
        </w:rPr>
        <w:t>cedar.nu</w:t>
      </w:r>
    </w:p>
    <w:p w14:paraId="5E57494D" w14:textId="77777777" w:rsidR="00197B1A" w:rsidRPr="00C355C9" w:rsidRDefault="00197B1A" w:rsidP="00197B1A">
      <w:pPr>
        <w:shd w:val="clear" w:color="auto" w:fill="FFFFFF"/>
        <w:spacing w:after="120"/>
        <w:rPr>
          <w:rFonts w:asciiTheme="minorHAnsi" w:hAnsiTheme="minorHAnsi" w:cstheme="minorHAnsi"/>
          <w:color w:val="1C1E21"/>
          <w:sz w:val="18"/>
          <w:szCs w:val="18"/>
        </w:rPr>
      </w:pPr>
      <w:r w:rsidRPr="0047225D">
        <w:rPr>
          <w:rFonts w:asciiTheme="minorHAnsi" w:hAnsiTheme="minorHAnsi" w:cstheme="minorHAnsi"/>
          <w:color w:val="000000" w:themeColor="text1"/>
          <w:sz w:val="22"/>
          <w:szCs w:val="22"/>
          <w:lang w:val="en-US"/>
        </w:rPr>
        <w:t>Women in Dialogue</w:t>
      </w:r>
      <w:r w:rsidRPr="0047225D">
        <w:rPr>
          <w:rFonts w:asciiTheme="minorHAnsi" w:hAnsiTheme="minorHAnsi" w:cstheme="minorHAnsi"/>
          <w:color w:val="000000" w:themeColor="text1"/>
          <w:sz w:val="22"/>
          <w:szCs w:val="22"/>
          <w:lang w:val="en-US"/>
        </w:rPr>
        <w:tab/>
      </w:r>
      <w:r w:rsidRPr="0047225D">
        <w:rPr>
          <w:rFonts w:asciiTheme="minorHAnsi" w:hAnsiTheme="minorHAnsi" w:cstheme="minorHAnsi"/>
          <w:color w:val="000000" w:themeColor="text1"/>
          <w:sz w:val="22"/>
          <w:szCs w:val="22"/>
          <w:lang w:val="en-US"/>
        </w:rPr>
        <w:tab/>
      </w:r>
      <w:r w:rsidRPr="0047225D">
        <w:rPr>
          <w:rFonts w:asciiTheme="minorHAnsi" w:hAnsiTheme="minorHAnsi" w:cstheme="minorHAnsi"/>
          <w:color w:val="000000" w:themeColor="text1"/>
          <w:sz w:val="22"/>
          <w:szCs w:val="22"/>
          <w:lang w:val="en-US"/>
        </w:rPr>
        <w:tab/>
      </w:r>
      <w:r w:rsidRPr="00C355C9">
        <w:rPr>
          <w:rFonts w:asciiTheme="minorHAnsi" w:hAnsiTheme="minorHAnsi" w:cstheme="minorHAnsi"/>
          <w:color w:val="385898"/>
          <w:sz w:val="21"/>
          <w:szCs w:val="21"/>
          <w:u w:val="single"/>
        </w:rPr>
        <w:t>info@kvinderidialog.dk</w:t>
      </w:r>
      <w:r w:rsidRPr="00C355C9">
        <w:rPr>
          <w:rFonts w:asciiTheme="minorHAnsi" w:hAnsiTheme="minorHAnsi" w:cstheme="minorHAnsi"/>
          <w:color w:val="385898"/>
          <w:sz w:val="21"/>
          <w:szCs w:val="21"/>
        </w:rPr>
        <w:tab/>
      </w:r>
      <w:r w:rsidRPr="00C355C9">
        <w:rPr>
          <w:rFonts w:asciiTheme="minorHAnsi" w:hAnsiTheme="minorHAnsi" w:cstheme="minorHAnsi"/>
          <w:color w:val="385898"/>
          <w:sz w:val="21"/>
          <w:szCs w:val="21"/>
        </w:rPr>
        <w:tab/>
      </w:r>
      <w:r w:rsidRPr="00C355C9">
        <w:rPr>
          <w:rFonts w:asciiTheme="minorHAnsi" w:hAnsiTheme="minorHAnsi" w:cstheme="minorHAnsi"/>
          <w:sz w:val="21"/>
          <w:szCs w:val="21"/>
          <w:u w:val="single"/>
        </w:rPr>
        <w:t>kvinderidialog.dk</w:t>
      </w:r>
    </w:p>
    <w:p w14:paraId="55A3F09A" w14:textId="77777777" w:rsidR="00197B1A" w:rsidRPr="0047225D" w:rsidRDefault="00197B1A" w:rsidP="00197B1A">
      <w:pPr>
        <w:spacing w:after="120"/>
        <w:jc w:val="both"/>
        <w:rPr>
          <w:rFonts w:asciiTheme="minorHAnsi" w:hAnsiTheme="minorHAnsi" w:cstheme="minorHAnsi"/>
          <w:color w:val="000000" w:themeColor="text1"/>
          <w:sz w:val="22"/>
          <w:szCs w:val="22"/>
          <w:lang w:val="en-US"/>
        </w:rPr>
      </w:pPr>
      <w:r w:rsidRPr="0047225D">
        <w:rPr>
          <w:rFonts w:asciiTheme="minorHAnsi" w:hAnsiTheme="minorHAnsi" w:cstheme="minorHAnsi"/>
          <w:color w:val="000000" w:themeColor="text1"/>
          <w:sz w:val="22"/>
          <w:szCs w:val="22"/>
          <w:lang w:val="en-US"/>
        </w:rPr>
        <w:t xml:space="preserve">Refugees Welcome, </w:t>
      </w:r>
      <w:r w:rsidRPr="0047225D">
        <w:rPr>
          <w:rFonts w:asciiTheme="minorHAnsi" w:hAnsiTheme="minorHAnsi" w:cstheme="minorHAnsi"/>
          <w:color w:val="000000" w:themeColor="text1"/>
          <w:sz w:val="22"/>
          <w:szCs w:val="22"/>
          <w:lang w:val="en-US"/>
        </w:rPr>
        <w:tab/>
      </w:r>
      <w:r w:rsidRPr="0047225D">
        <w:rPr>
          <w:rFonts w:asciiTheme="minorHAnsi" w:hAnsiTheme="minorHAnsi" w:cstheme="minorHAnsi"/>
          <w:color w:val="000000" w:themeColor="text1"/>
          <w:sz w:val="22"/>
          <w:szCs w:val="22"/>
          <w:lang w:val="en-US"/>
        </w:rPr>
        <w:tab/>
      </w:r>
      <w:r w:rsidRPr="0047225D">
        <w:rPr>
          <w:rFonts w:asciiTheme="minorHAnsi" w:hAnsiTheme="minorHAnsi" w:cstheme="minorHAnsi"/>
          <w:color w:val="000000" w:themeColor="text1"/>
          <w:sz w:val="22"/>
          <w:szCs w:val="22"/>
          <w:lang w:val="en-US"/>
        </w:rPr>
        <w:tab/>
      </w:r>
      <w:hyperlink r:id="rId10" w:history="1">
        <w:r w:rsidRPr="0047225D">
          <w:rPr>
            <w:rStyle w:val="Hyperlink"/>
            <w:rFonts w:asciiTheme="minorHAnsi" w:hAnsiTheme="minorHAnsi" w:cstheme="minorHAnsi"/>
            <w:sz w:val="22"/>
            <w:szCs w:val="22"/>
            <w:lang w:val="en-US"/>
          </w:rPr>
          <w:t>kontakt@refugees.dk</w:t>
        </w:r>
      </w:hyperlink>
      <w:r w:rsidRPr="0047225D">
        <w:rPr>
          <w:rFonts w:asciiTheme="minorHAnsi" w:hAnsiTheme="minorHAnsi" w:cstheme="minorHAnsi"/>
          <w:color w:val="000000" w:themeColor="text1"/>
          <w:sz w:val="22"/>
          <w:szCs w:val="22"/>
          <w:lang w:val="en-US"/>
        </w:rPr>
        <w:tab/>
      </w:r>
      <w:r w:rsidRPr="0047225D">
        <w:rPr>
          <w:rFonts w:asciiTheme="minorHAnsi" w:hAnsiTheme="minorHAnsi" w:cstheme="minorHAnsi"/>
          <w:color w:val="000000" w:themeColor="text1"/>
          <w:sz w:val="22"/>
          <w:szCs w:val="22"/>
          <w:lang w:val="en-US"/>
        </w:rPr>
        <w:tab/>
      </w:r>
      <w:r w:rsidRPr="0047225D">
        <w:rPr>
          <w:rFonts w:asciiTheme="minorHAnsi" w:hAnsiTheme="minorHAnsi" w:cstheme="minorHAnsi"/>
          <w:color w:val="000000" w:themeColor="text1"/>
          <w:sz w:val="22"/>
          <w:szCs w:val="22"/>
          <w:u w:val="single"/>
          <w:lang w:val="en-US"/>
        </w:rPr>
        <w:t>refugeeswelcome.dk</w:t>
      </w:r>
    </w:p>
    <w:p w14:paraId="0D5237CA" w14:textId="77777777" w:rsidR="00197B1A" w:rsidRPr="00C355C9" w:rsidRDefault="00197B1A" w:rsidP="00197B1A">
      <w:pPr>
        <w:spacing w:after="120"/>
        <w:jc w:val="both"/>
        <w:rPr>
          <w:rFonts w:asciiTheme="minorHAnsi" w:hAnsiTheme="minorHAnsi" w:cstheme="minorHAnsi"/>
          <w:color w:val="000000" w:themeColor="text1"/>
          <w:sz w:val="22"/>
          <w:szCs w:val="22"/>
          <w:lang w:val="da-DK"/>
        </w:rPr>
      </w:pPr>
      <w:r w:rsidRPr="00C355C9">
        <w:rPr>
          <w:rFonts w:asciiTheme="minorHAnsi" w:hAnsiTheme="minorHAnsi" w:cstheme="minorHAnsi"/>
          <w:color w:val="000000" w:themeColor="text1"/>
          <w:sz w:val="22"/>
          <w:szCs w:val="22"/>
          <w:lang w:val="da-DK"/>
        </w:rPr>
        <w:t xml:space="preserve">Almen Modstand </w:t>
      </w:r>
      <w:r w:rsidRPr="00C355C9">
        <w:rPr>
          <w:rFonts w:asciiTheme="minorHAnsi" w:hAnsiTheme="minorHAnsi" w:cstheme="minorHAnsi"/>
          <w:color w:val="000000" w:themeColor="text1"/>
          <w:sz w:val="22"/>
          <w:szCs w:val="22"/>
          <w:lang w:val="da-DK"/>
        </w:rPr>
        <w:tab/>
      </w:r>
      <w:r w:rsidRPr="00C355C9">
        <w:rPr>
          <w:rFonts w:asciiTheme="minorHAnsi" w:hAnsiTheme="minorHAnsi" w:cstheme="minorHAnsi"/>
          <w:color w:val="000000" w:themeColor="text1"/>
          <w:sz w:val="22"/>
          <w:szCs w:val="22"/>
          <w:lang w:val="da-DK"/>
        </w:rPr>
        <w:tab/>
      </w:r>
      <w:r w:rsidRPr="00C355C9">
        <w:rPr>
          <w:rFonts w:asciiTheme="minorHAnsi" w:hAnsiTheme="minorHAnsi" w:cstheme="minorHAnsi"/>
          <w:color w:val="000000" w:themeColor="text1"/>
          <w:sz w:val="22"/>
          <w:szCs w:val="22"/>
          <w:lang w:val="da-DK"/>
        </w:rPr>
        <w:tab/>
      </w:r>
      <w:hyperlink r:id="rId11" w:history="1">
        <w:r w:rsidRPr="00C355C9">
          <w:rPr>
            <w:rStyle w:val="Hyperlink"/>
            <w:rFonts w:asciiTheme="minorHAnsi" w:hAnsiTheme="minorHAnsi" w:cstheme="minorHAnsi"/>
            <w:sz w:val="22"/>
            <w:szCs w:val="22"/>
            <w:lang w:val="da-DK"/>
          </w:rPr>
          <w:t>boligpolitik@gmail.com</w:t>
        </w:r>
      </w:hyperlink>
      <w:r w:rsidRPr="00C355C9">
        <w:rPr>
          <w:rFonts w:asciiTheme="minorHAnsi" w:hAnsiTheme="minorHAnsi" w:cstheme="minorHAnsi"/>
          <w:color w:val="000000" w:themeColor="text1"/>
          <w:sz w:val="22"/>
          <w:szCs w:val="22"/>
          <w:lang w:val="da-DK"/>
        </w:rPr>
        <w:tab/>
      </w:r>
      <w:r w:rsidRPr="00C355C9">
        <w:rPr>
          <w:rFonts w:asciiTheme="minorHAnsi" w:hAnsiTheme="minorHAnsi" w:cstheme="minorHAnsi"/>
          <w:color w:val="000000" w:themeColor="text1"/>
          <w:sz w:val="22"/>
          <w:szCs w:val="22"/>
          <w:lang w:val="da-DK"/>
        </w:rPr>
        <w:tab/>
      </w:r>
      <w:r w:rsidRPr="00C355C9">
        <w:rPr>
          <w:rFonts w:asciiTheme="minorHAnsi" w:hAnsiTheme="minorHAnsi" w:cstheme="minorHAnsi"/>
          <w:color w:val="000000" w:themeColor="text1"/>
          <w:sz w:val="22"/>
          <w:szCs w:val="22"/>
          <w:u w:val="single"/>
          <w:lang w:val="da-DK"/>
        </w:rPr>
        <w:t>almenmodstand.dk</w:t>
      </w:r>
    </w:p>
    <w:p w14:paraId="2632ECD1" w14:textId="77777777" w:rsidR="00197B1A" w:rsidRPr="00C355C9" w:rsidRDefault="00197B1A" w:rsidP="00197B1A">
      <w:pPr>
        <w:spacing w:after="120"/>
        <w:jc w:val="both"/>
        <w:rPr>
          <w:rFonts w:asciiTheme="minorHAnsi" w:hAnsiTheme="minorHAnsi" w:cstheme="minorHAnsi"/>
          <w:color w:val="000000" w:themeColor="text1"/>
          <w:sz w:val="22"/>
          <w:szCs w:val="22"/>
          <w:u w:val="single"/>
          <w:lang w:val="da-DK"/>
        </w:rPr>
      </w:pPr>
      <w:r w:rsidRPr="00C355C9">
        <w:rPr>
          <w:rFonts w:asciiTheme="minorHAnsi" w:hAnsiTheme="minorHAnsi" w:cstheme="minorHAnsi"/>
          <w:color w:val="000000" w:themeColor="text1"/>
          <w:sz w:val="22"/>
          <w:szCs w:val="22"/>
          <w:lang w:val="da-DK"/>
        </w:rPr>
        <w:t>DEMOS</w:t>
      </w:r>
      <w:r w:rsidRPr="00C355C9">
        <w:rPr>
          <w:rFonts w:asciiTheme="minorHAnsi" w:hAnsiTheme="minorHAnsi" w:cstheme="minorHAnsi"/>
          <w:color w:val="000000" w:themeColor="text1"/>
          <w:sz w:val="22"/>
          <w:szCs w:val="22"/>
          <w:lang w:val="da-DK"/>
        </w:rPr>
        <w:tab/>
      </w:r>
      <w:r w:rsidRPr="00C355C9">
        <w:rPr>
          <w:rFonts w:asciiTheme="minorHAnsi" w:hAnsiTheme="minorHAnsi" w:cstheme="minorHAnsi"/>
          <w:color w:val="000000" w:themeColor="text1"/>
          <w:sz w:val="22"/>
          <w:szCs w:val="22"/>
          <w:lang w:val="da-DK"/>
        </w:rPr>
        <w:tab/>
      </w:r>
      <w:r w:rsidRPr="00C355C9">
        <w:rPr>
          <w:rFonts w:asciiTheme="minorHAnsi" w:hAnsiTheme="minorHAnsi" w:cstheme="minorHAnsi"/>
          <w:color w:val="000000" w:themeColor="text1"/>
          <w:sz w:val="22"/>
          <w:szCs w:val="22"/>
          <w:lang w:val="da-DK"/>
        </w:rPr>
        <w:tab/>
      </w:r>
      <w:r w:rsidRPr="00C355C9">
        <w:rPr>
          <w:rFonts w:asciiTheme="minorHAnsi" w:hAnsiTheme="minorHAnsi" w:cstheme="minorHAnsi"/>
          <w:color w:val="000000" w:themeColor="text1"/>
          <w:sz w:val="22"/>
          <w:szCs w:val="22"/>
          <w:lang w:val="da-DK"/>
        </w:rPr>
        <w:tab/>
      </w:r>
      <w:r w:rsidRPr="00C355C9">
        <w:rPr>
          <w:rFonts w:asciiTheme="minorHAnsi" w:hAnsiTheme="minorHAnsi" w:cstheme="minorHAnsi"/>
          <w:color w:val="000000" w:themeColor="text1"/>
          <w:sz w:val="22"/>
          <w:szCs w:val="22"/>
          <w:lang w:val="da-DK"/>
        </w:rPr>
        <w:tab/>
      </w:r>
      <w:hyperlink r:id="rId12" w:history="1">
        <w:r w:rsidRPr="00C355C9">
          <w:rPr>
            <w:rStyle w:val="Hyperlink"/>
            <w:rFonts w:asciiTheme="minorHAnsi" w:hAnsiTheme="minorHAnsi" w:cstheme="minorHAnsi"/>
            <w:sz w:val="22"/>
            <w:szCs w:val="22"/>
            <w:lang w:val="da-DK"/>
          </w:rPr>
          <w:t>demos@demos.dk</w:t>
        </w:r>
      </w:hyperlink>
      <w:r w:rsidRPr="00C355C9">
        <w:rPr>
          <w:rFonts w:asciiTheme="minorHAnsi" w:hAnsiTheme="minorHAnsi" w:cstheme="minorHAnsi"/>
          <w:color w:val="000000" w:themeColor="text1"/>
          <w:sz w:val="22"/>
          <w:szCs w:val="22"/>
          <w:lang w:val="da-DK"/>
        </w:rPr>
        <w:tab/>
      </w:r>
      <w:r w:rsidRPr="00C355C9">
        <w:rPr>
          <w:rFonts w:asciiTheme="minorHAnsi" w:hAnsiTheme="minorHAnsi" w:cstheme="minorHAnsi"/>
          <w:color w:val="000000" w:themeColor="text1"/>
          <w:sz w:val="22"/>
          <w:szCs w:val="22"/>
          <w:lang w:val="da-DK"/>
        </w:rPr>
        <w:tab/>
      </w:r>
      <w:r w:rsidRPr="00C355C9">
        <w:rPr>
          <w:rFonts w:asciiTheme="minorHAnsi" w:hAnsiTheme="minorHAnsi" w:cstheme="minorHAnsi"/>
          <w:color w:val="000000" w:themeColor="text1"/>
          <w:sz w:val="22"/>
          <w:szCs w:val="22"/>
          <w:u w:val="single"/>
          <w:lang w:val="da-DK"/>
        </w:rPr>
        <w:t>demos.dk</w:t>
      </w:r>
    </w:p>
    <w:p w14:paraId="0AB3DCC1" w14:textId="77777777" w:rsidR="00197B1A" w:rsidRPr="00C355C9" w:rsidRDefault="00197B1A" w:rsidP="00197B1A">
      <w:pPr>
        <w:spacing w:after="120"/>
        <w:jc w:val="both"/>
        <w:rPr>
          <w:rFonts w:asciiTheme="minorHAnsi" w:hAnsiTheme="minorHAnsi" w:cstheme="minorHAnsi"/>
        </w:rPr>
      </w:pPr>
      <w:r w:rsidRPr="0047225D">
        <w:rPr>
          <w:rFonts w:asciiTheme="minorHAnsi" w:hAnsiTheme="minorHAnsi" w:cstheme="minorHAnsi"/>
          <w:color w:val="000000" w:themeColor="text1"/>
          <w:sz w:val="22"/>
          <w:szCs w:val="22"/>
        </w:rPr>
        <w:t>ENAR Denmark</w:t>
      </w:r>
      <w:r w:rsidRPr="0047225D">
        <w:rPr>
          <w:rFonts w:asciiTheme="minorHAnsi" w:hAnsiTheme="minorHAnsi" w:cstheme="minorHAnsi"/>
          <w:color w:val="000000" w:themeColor="text1"/>
          <w:sz w:val="22"/>
          <w:szCs w:val="22"/>
        </w:rPr>
        <w:tab/>
      </w:r>
      <w:r w:rsidRPr="0047225D">
        <w:rPr>
          <w:rFonts w:asciiTheme="minorHAnsi" w:hAnsiTheme="minorHAnsi" w:cstheme="minorHAnsi"/>
          <w:color w:val="000000" w:themeColor="text1"/>
          <w:sz w:val="22"/>
          <w:szCs w:val="22"/>
        </w:rPr>
        <w:tab/>
      </w:r>
      <w:r w:rsidRPr="0047225D">
        <w:rPr>
          <w:rFonts w:asciiTheme="minorHAnsi" w:hAnsiTheme="minorHAnsi" w:cstheme="minorHAnsi"/>
          <w:color w:val="000000" w:themeColor="text1"/>
          <w:sz w:val="22"/>
          <w:szCs w:val="22"/>
        </w:rPr>
        <w:tab/>
      </w:r>
      <w:r w:rsidRPr="0047225D">
        <w:rPr>
          <w:rFonts w:asciiTheme="minorHAnsi" w:hAnsiTheme="minorHAnsi" w:cstheme="minorHAnsi"/>
          <w:color w:val="000000" w:themeColor="text1"/>
          <w:sz w:val="22"/>
          <w:szCs w:val="22"/>
        </w:rPr>
        <w:tab/>
      </w:r>
      <w:hyperlink r:id="rId13" w:history="1">
        <w:r w:rsidRPr="0047225D">
          <w:rPr>
            <w:rStyle w:val="Hyperlink"/>
            <w:rFonts w:asciiTheme="minorHAnsi" w:hAnsiTheme="minorHAnsi" w:cstheme="minorHAnsi"/>
            <w:sz w:val="22"/>
            <w:szCs w:val="22"/>
          </w:rPr>
          <w:t>bashy@mail.dk</w:t>
        </w:r>
      </w:hyperlink>
      <w:r w:rsidRPr="0047225D">
        <w:rPr>
          <w:rFonts w:asciiTheme="minorHAnsi" w:hAnsiTheme="minorHAnsi" w:cstheme="minorHAnsi"/>
          <w:color w:val="000000" w:themeColor="text1"/>
          <w:sz w:val="22"/>
          <w:szCs w:val="22"/>
        </w:rPr>
        <w:tab/>
      </w:r>
      <w:r w:rsidRPr="0047225D">
        <w:rPr>
          <w:rFonts w:asciiTheme="minorHAnsi" w:hAnsiTheme="minorHAnsi" w:cstheme="minorHAnsi"/>
          <w:color w:val="000000" w:themeColor="text1"/>
          <w:sz w:val="22"/>
          <w:szCs w:val="22"/>
        </w:rPr>
        <w:tab/>
      </w:r>
      <w:r w:rsidRPr="0047225D">
        <w:rPr>
          <w:rFonts w:asciiTheme="minorHAnsi" w:hAnsiTheme="minorHAnsi" w:cstheme="minorHAnsi"/>
          <w:color w:val="000000" w:themeColor="text1"/>
          <w:sz w:val="22"/>
          <w:szCs w:val="22"/>
        </w:rPr>
        <w:tab/>
      </w:r>
      <w:r w:rsidRPr="00C355C9">
        <w:rPr>
          <w:rFonts w:asciiTheme="minorHAnsi" w:hAnsiTheme="minorHAnsi" w:cstheme="minorHAnsi"/>
          <w:u w:val="single"/>
        </w:rPr>
        <w:t>enar-eu.org/Denmark</w:t>
      </w:r>
    </w:p>
    <w:p w14:paraId="6A7BD49F" w14:textId="4B9643DB" w:rsidR="00197B1A" w:rsidRDefault="00197B1A" w:rsidP="00197B1A">
      <w:pPr>
        <w:rPr>
          <w:rFonts w:asciiTheme="minorHAnsi" w:hAnsiTheme="minorHAnsi" w:cstheme="minorHAnsi"/>
          <w:b/>
        </w:rPr>
      </w:pPr>
    </w:p>
    <w:bookmarkEnd w:id="198"/>
    <w:p w14:paraId="2B98B68C" w14:textId="77777777" w:rsidR="00197B1A" w:rsidRDefault="00197B1A" w:rsidP="00197B1A">
      <w:pPr>
        <w:spacing w:after="120"/>
        <w:jc w:val="center"/>
        <w:rPr>
          <w:rFonts w:asciiTheme="minorHAnsi" w:hAnsiTheme="minorHAnsi" w:cstheme="minorHAnsi"/>
          <w:b/>
        </w:rPr>
      </w:pPr>
      <w:r w:rsidRPr="00C355C9">
        <w:rPr>
          <w:rFonts w:asciiTheme="minorHAnsi" w:hAnsiTheme="minorHAnsi" w:cstheme="minorHAnsi"/>
          <w:b/>
        </w:rPr>
        <w:t>Mjølnerparken – “Tough Ghetto”</w:t>
      </w:r>
    </w:p>
    <w:p w14:paraId="3C2AD4E2" w14:textId="1F05DB27" w:rsidR="00197B1A" w:rsidRDefault="00197B1A" w:rsidP="00197B1A">
      <w:pPr>
        <w:shd w:val="clear" w:color="auto" w:fill="FFFFFF"/>
        <w:spacing w:after="120"/>
        <w:jc w:val="center"/>
        <w:rPr>
          <w:rFonts w:asciiTheme="minorHAnsi" w:eastAsia="Times New Roman" w:hAnsiTheme="minorHAnsi" w:cstheme="minorHAnsi"/>
          <w:sz w:val="22"/>
          <w:szCs w:val="22"/>
          <w:lang w:val="en-US" w:eastAsia="da-DK"/>
        </w:rPr>
      </w:pPr>
      <w:r>
        <w:rPr>
          <w:rFonts w:asciiTheme="minorHAnsi" w:eastAsia="Times New Roman" w:hAnsiTheme="minorHAnsi" w:cstheme="minorHAnsi"/>
          <w:sz w:val="22"/>
          <w:szCs w:val="22"/>
          <w:lang w:val="en-US" w:eastAsia="da-DK"/>
        </w:rPr>
        <w:drawing>
          <wp:inline distT="0" distB="0" distL="0" distR="0" wp14:anchorId="22DEC52C" wp14:editId="18355CC3">
            <wp:extent cx="6096000" cy="6096000"/>
            <wp:effectExtent l="0" t="0" r="0" b="0"/>
            <wp:docPr id="2" name="Bille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jolnerparken.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096000" cy="6096000"/>
                    </a:xfrm>
                    <a:prstGeom prst="rect">
                      <a:avLst/>
                    </a:prstGeom>
                  </pic:spPr>
                </pic:pic>
              </a:graphicData>
            </a:graphic>
          </wp:inline>
        </w:drawing>
      </w:r>
    </w:p>
    <w:p w14:paraId="3EB51C38" w14:textId="43ABD718" w:rsidR="00F02CD1" w:rsidRPr="00197B1A" w:rsidRDefault="00F02CD1" w:rsidP="00F02CD1">
      <w:pPr>
        <w:shd w:val="clear" w:color="auto" w:fill="FFFFFF"/>
        <w:spacing w:after="120"/>
        <w:jc w:val="center"/>
        <w:rPr>
          <w:rFonts w:asciiTheme="minorHAnsi" w:eastAsia="Times New Roman" w:hAnsiTheme="minorHAnsi" w:cstheme="minorHAnsi"/>
          <w:sz w:val="22"/>
          <w:szCs w:val="22"/>
          <w:lang w:val="en-US" w:eastAsia="da-DK"/>
        </w:rPr>
      </w:pPr>
      <w:r>
        <w:rPr>
          <w:rFonts w:asciiTheme="minorHAnsi" w:eastAsia="Times New Roman" w:hAnsiTheme="minorHAnsi" w:cstheme="minorHAnsi"/>
          <w:sz w:val="22"/>
          <w:szCs w:val="22"/>
          <w:lang w:val="en-US" w:eastAsia="da-DK"/>
        </w:rPr>
        <w:t>Photo: Jette Møller</w:t>
      </w:r>
    </w:p>
    <w:sectPr w:rsidR="00F02CD1" w:rsidRPr="00197B1A" w:rsidSect="00E64759">
      <w:footerReference w:type="default" r:id="rId15"/>
      <w:pgSz w:w="11900" w:h="16840"/>
      <w:pgMar w:top="720" w:right="720" w:bottom="567"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D13FE3" w14:textId="77777777" w:rsidR="00D62CC6" w:rsidRDefault="00D62CC6" w:rsidP="00702BA2">
      <w:r>
        <w:separator/>
      </w:r>
    </w:p>
  </w:endnote>
  <w:endnote w:type="continuationSeparator" w:id="0">
    <w:p w14:paraId="0D34894B" w14:textId="77777777" w:rsidR="00D62CC6" w:rsidRDefault="00D62CC6" w:rsidP="00702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embedRegular r:id="rId1" w:subsetted="1" w:fontKey="{C221F734-EC12-4A10-AE58-2785404B0C31}"/>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2" w:fontKey="{3139C03C-A16C-411C-A423-D38AE967C187}"/>
    <w:embedBold r:id="rId3" w:fontKey="{B1C21641-8994-42C5-8963-FA8A69CBA3E4}"/>
    <w:embedItalic r:id="rId4" w:fontKey="{341027DB-36F6-4C11-90C1-6ED4EFDAD758}"/>
    <w:embedBoldItalic r:id="rId5" w:fontKey="{28A3AB43-627C-487F-902F-F2BDC4DA3AD9}"/>
  </w:font>
  <w:font w:name="Calibri Light">
    <w:panose1 w:val="020F0302020204030204"/>
    <w:charset w:val="00"/>
    <w:family w:val="swiss"/>
    <w:pitch w:val="variable"/>
    <w:sig w:usb0="E4002EFF" w:usb1="C000247B" w:usb2="00000009" w:usb3="00000000" w:csb0="000001FF" w:csb1="00000000"/>
    <w:embedRegular r:id="rId6" w:fontKey="{BAA91FF1-66A5-41BC-B318-C4B5EFF8F024}"/>
    <w:embedBold r:id="rId7" w:fontKey="{CE0390AD-C284-4B52-A365-8AD82D3A33A8}"/>
    <w:embedBoldItalic r:id="rId8" w:fontKey="{B5BA5BB6-E836-486B-85E8-84CD6BDC5215}"/>
  </w:font>
  <w:font w:name="Segoe UI">
    <w:altName w:val="Sylfaen"/>
    <w:panose1 w:val="020B0502040204020203"/>
    <w:charset w:val="00"/>
    <w:family w:val="swiss"/>
    <w:pitch w:val="variable"/>
    <w:sig w:usb0="E4002EFF" w:usb1="C000E47F" w:usb2="00000009" w:usb3="00000000" w:csb0="000001FF" w:csb1="00000000"/>
  </w:font>
  <w:font w:name="Arial Bold">
    <w:altName w:val="Arial"/>
    <w:charset w:val="00"/>
    <w:family w:val="auto"/>
    <w:pitch w:val="variable"/>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embedRegular r:id="rId9" w:subsetted="1" w:fontKey="{178AC498-8876-4C2A-B9BA-FFDA2907FA9A}"/>
  </w:font>
  <w:font w:name="inherit">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4800"/>
      <w:docPartObj>
        <w:docPartGallery w:val="Page Numbers (Bottom of Page)"/>
        <w:docPartUnique/>
      </w:docPartObj>
    </w:sdtPr>
    <w:sdtEndPr/>
    <w:sdtContent>
      <w:p w14:paraId="29B0ADB6" w14:textId="5E7F80FD" w:rsidR="00315656" w:rsidRDefault="00315656">
        <w:pPr>
          <w:pStyle w:val="Sidefod"/>
          <w:jc w:val="right"/>
        </w:pPr>
        <w:r>
          <w:fldChar w:fldCharType="begin"/>
        </w:r>
        <w:r>
          <w:instrText>PAGE   \* MERGEFORMAT</w:instrText>
        </w:r>
        <w:r>
          <w:fldChar w:fldCharType="separate"/>
        </w:r>
        <w:r w:rsidRPr="00260685">
          <w:rPr>
            <w:lang w:val="da-DK"/>
          </w:rPr>
          <w:t>4</w:t>
        </w:r>
        <w:r>
          <w:fldChar w:fldCharType="end"/>
        </w:r>
      </w:p>
    </w:sdtContent>
  </w:sdt>
  <w:p w14:paraId="605575B6" w14:textId="77777777" w:rsidR="00315656" w:rsidRDefault="00315656">
    <w:pPr>
      <w:pStyle w:val="Sidefo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2F8248" w14:textId="77777777" w:rsidR="00D62CC6" w:rsidRDefault="00D62CC6" w:rsidP="00702BA2">
      <w:r>
        <w:separator/>
      </w:r>
    </w:p>
  </w:footnote>
  <w:footnote w:type="continuationSeparator" w:id="0">
    <w:p w14:paraId="307E8316" w14:textId="77777777" w:rsidR="00D62CC6" w:rsidRDefault="00D62CC6" w:rsidP="00702BA2">
      <w:r>
        <w:continuationSeparator/>
      </w:r>
    </w:p>
  </w:footnote>
  <w:footnote w:id="1">
    <w:p w14:paraId="5B27BDAD" w14:textId="0DBF5151" w:rsidR="00315656" w:rsidRPr="0008432C" w:rsidRDefault="00315656" w:rsidP="0008432C">
      <w:pPr>
        <w:pStyle w:val="SingleTxtG"/>
        <w:spacing w:after="0"/>
        <w:ind w:left="0"/>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rPr>
        <w:t xml:space="preserve"> </w:t>
      </w:r>
      <w:r>
        <w:rPr>
          <w:rFonts w:asciiTheme="minorHAnsi" w:hAnsiTheme="minorHAnsi" w:cstheme="minorHAnsi"/>
        </w:rPr>
        <w:t>“</w:t>
      </w:r>
      <w:r w:rsidRPr="0008432C">
        <w:rPr>
          <w:rFonts w:asciiTheme="minorHAnsi" w:hAnsiTheme="minorHAnsi" w:cstheme="minorHAnsi"/>
        </w:rPr>
        <w:t>17.</w:t>
      </w:r>
      <w:r w:rsidRPr="0008432C">
        <w:rPr>
          <w:rFonts w:asciiTheme="minorHAnsi" w:hAnsiTheme="minorHAnsi" w:cstheme="minorHAnsi"/>
          <w:i/>
        </w:rPr>
        <w:t>The Government holds the strong belief that the elimination of racism in society, including in the public discourse, is fundamental to the lives, integrity and dignity of all human beings. Elimination of racism constitutes a key Government policy. Therefore, Denmark has supported several initiatives carried out by authorities as well as NGO’s and civil-society with the aim of combatting racism, ethnic discrimination and xenophobia.</w:t>
      </w:r>
      <w:r>
        <w:rPr>
          <w:rFonts w:asciiTheme="minorHAnsi" w:hAnsiTheme="minorHAnsi" w:cstheme="minorHAnsi"/>
          <w:i/>
        </w:rPr>
        <w:t>”</w:t>
      </w:r>
    </w:p>
  </w:footnote>
  <w:footnote w:id="2">
    <w:p w14:paraId="4098353B" w14:textId="2691728E"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rPr>
        <w:t xml:space="preserve"> As made in, for example, at paragraph 15 of the Sixth periodic report submitted by Denmark under articles 16 and 17 of the Covenant, due in 2018: “In general, Danish society and Danish law aim to ensure equal treatment, equal opportunities and equal rights for all inhabitants and groups.”  The Ghetto Package’s housing measures are referred to only briefly (see paragraphs 154 to 156).</w:t>
      </w:r>
    </w:p>
  </w:footnote>
  <w:footnote w:id="3">
    <w:p w14:paraId="7D77063D" w14:textId="6621B2B7"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rPr>
        <w:t xml:space="preserve"> Retrieved 05.09.2019 from </w:t>
      </w:r>
      <w:hyperlink r:id="rId1" w:history="1">
        <w:r w:rsidRPr="0008432C">
          <w:rPr>
            <w:rStyle w:val="Hyperlink"/>
            <w:rFonts w:asciiTheme="minorHAnsi" w:hAnsiTheme="minorHAnsi" w:cstheme="minorHAnsi"/>
          </w:rPr>
          <w:t>http://webarkiv.ft.dk/?/Samling/20011/salen/R1_BEH1_3_4_223.htm</w:t>
        </w:r>
      </w:hyperlink>
    </w:p>
  </w:footnote>
  <w:footnote w:id="4">
    <w:p w14:paraId="1EE68D79" w14:textId="097E3FDC" w:rsidR="00315656" w:rsidRPr="0008432C" w:rsidRDefault="00315656" w:rsidP="0008432C">
      <w:pPr>
        <w:pStyle w:val="Fodnotetekst"/>
        <w:rPr>
          <w:rFonts w:asciiTheme="minorHAnsi" w:hAnsiTheme="minorHAnsi" w:cstheme="minorHAnsi"/>
          <w:lang w:val="en-US"/>
        </w:rPr>
      </w:pPr>
      <w:r w:rsidRPr="0008432C">
        <w:rPr>
          <w:rStyle w:val="Fodnotehenvisning"/>
          <w:rFonts w:asciiTheme="minorHAnsi" w:hAnsiTheme="minorHAnsi" w:cstheme="minorHAnsi"/>
        </w:rPr>
        <w:footnoteRef/>
      </w:r>
      <w:r w:rsidRPr="0008432C">
        <w:rPr>
          <w:rFonts w:asciiTheme="minorHAnsi" w:hAnsiTheme="minorHAnsi" w:cstheme="minorHAnsi"/>
        </w:rPr>
        <w:t xml:space="preserve"> </w:t>
      </w:r>
      <w:hyperlink r:id="rId2" w:history="1">
        <w:r w:rsidRPr="0008432C">
          <w:rPr>
            <w:rStyle w:val="Hyperlink"/>
            <w:rFonts w:asciiTheme="minorHAnsi" w:hAnsiTheme="minorHAnsi" w:cstheme="minorHAnsi"/>
          </w:rPr>
          <w:t>https://www.dst.dk/da/Statistik/emner/befolkning-og-valg/indvandrere-og-efterkommere/indvandrere-og-efterkommere#</w:t>
        </w:r>
      </w:hyperlink>
      <w:r w:rsidRPr="0008432C">
        <w:rPr>
          <w:rFonts w:asciiTheme="minorHAnsi" w:hAnsiTheme="minorHAnsi" w:cstheme="minorHAnsi"/>
        </w:rPr>
        <w:t xml:space="preserve"> (accessed 06.09.209)</w:t>
      </w:r>
    </w:p>
  </w:footnote>
  <w:footnote w:id="5">
    <w:p w14:paraId="0A5AB731" w14:textId="6D8B1A76"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rPr>
        <w:t xml:space="preserve"> The EEA: </w:t>
      </w:r>
      <w:r w:rsidRPr="0008432C">
        <w:rPr>
          <w:rFonts w:asciiTheme="minorHAnsi" w:hAnsiTheme="minorHAnsi" w:cstheme="minorHAnsi"/>
          <w:lang w:val="en-US"/>
        </w:rPr>
        <w:t>Andorra, Iceland, Liechtenstein, Monaco, Norway, San Marino, Switzerland and the Vatican</w:t>
      </w:r>
    </w:p>
  </w:footnote>
  <w:footnote w:id="6">
    <w:p w14:paraId="1E275547" w14:textId="2E2F3B53" w:rsidR="00315656" w:rsidRPr="0008432C" w:rsidRDefault="00315656" w:rsidP="0008432C">
      <w:pPr>
        <w:pStyle w:val="Fodnotetekst"/>
        <w:rPr>
          <w:rFonts w:asciiTheme="minorHAnsi" w:hAnsiTheme="minorHAnsi" w:cstheme="minorHAnsi"/>
          <w:lang w:val="en-US"/>
        </w:rPr>
      </w:pPr>
      <w:r w:rsidRPr="0008432C">
        <w:rPr>
          <w:rStyle w:val="Fodnotehenvisning"/>
          <w:rFonts w:asciiTheme="minorHAnsi" w:hAnsiTheme="minorHAnsi" w:cstheme="minorHAnsi"/>
        </w:rPr>
        <w:footnoteRef/>
      </w:r>
      <w:r w:rsidRPr="0008432C">
        <w:rPr>
          <w:rFonts w:asciiTheme="minorHAnsi" w:hAnsiTheme="minorHAnsi" w:cstheme="minorHAnsi"/>
          <w:lang w:val="en-US"/>
        </w:rPr>
        <w:t xml:space="preserve"> Retrieved at </w:t>
      </w:r>
      <w:hyperlink r:id="rId3" w:history="1">
        <w:r w:rsidRPr="0008432C">
          <w:rPr>
            <w:rStyle w:val="Hyperlink"/>
            <w:rFonts w:asciiTheme="minorHAnsi" w:hAnsiTheme="minorHAnsi" w:cstheme="minorHAnsi"/>
            <w:lang w:val="en-US"/>
          </w:rPr>
          <w:t>https://www.regeringen.dk/nyheder/ghettoudspil/</w:t>
        </w:r>
      </w:hyperlink>
      <w:r w:rsidRPr="0008432C">
        <w:rPr>
          <w:rFonts w:asciiTheme="minorHAnsi" w:hAnsiTheme="minorHAnsi" w:cstheme="minorHAnsi"/>
          <w:lang w:val="en-US"/>
        </w:rPr>
        <w:t xml:space="preserve"> (Retrieved15.08.2019) </w:t>
      </w:r>
    </w:p>
  </w:footnote>
  <w:footnote w:id="7">
    <w:p w14:paraId="4A1C4DD9" w14:textId="6E4871A6"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rPr>
        <w:t xml:space="preserve"> https://oim.dk/media/18990/analyse-om-parallelsamfund-090218-final.pdf  Economic Analysis, February 2018, Minsitry of Social Affairs and Interior (accessed 06.09.209)</w:t>
      </w:r>
    </w:p>
  </w:footnote>
  <w:footnote w:id="8">
    <w:p w14:paraId="5F27947A" w14:textId="582634CC" w:rsidR="00315656" w:rsidRPr="0008432C" w:rsidRDefault="00315656" w:rsidP="0008432C">
      <w:pPr>
        <w:pStyle w:val="Fodnotetekst"/>
        <w:rPr>
          <w:rFonts w:asciiTheme="minorHAnsi" w:hAnsiTheme="minorHAnsi" w:cstheme="minorHAnsi"/>
          <w:lang w:val="en-US"/>
        </w:rPr>
      </w:pPr>
      <w:r w:rsidRPr="0008432C">
        <w:rPr>
          <w:rStyle w:val="Fodnotehenvisning"/>
          <w:rFonts w:asciiTheme="minorHAnsi" w:hAnsiTheme="minorHAnsi" w:cstheme="minorHAnsi"/>
        </w:rPr>
        <w:footnoteRef/>
      </w:r>
      <w:r w:rsidRPr="0008432C">
        <w:rPr>
          <w:rFonts w:asciiTheme="minorHAnsi" w:hAnsiTheme="minorHAnsi" w:cstheme="minorHAnsi"/>
        </w:rPr>
        <w:t xml:space="preserve"> </w:t>
      </w:r>
      <w:r w:rsidRPr="0008432C">
        <w:rPr>
          <w:rFonts w:asciiTheme="minorHAnsi" w:hAnsiTheme="minorHAnsi" w:cstheme="minorHAnsi"/>
          <w:lang w:val="en-US"/>
        </w:rPr>
        <w:t xml:space="preserve">Gorchakova, N. (2011) </w:t>
      </w:r>
      <w:r w:rsidRPr="0008432C">
        <w:rPr>
          <w:rFonts w:asciiTheme="minorHAnsi" w:hAnsiTheme="minorHAnsi" w:cstheme="minorHAnsi"/>
          <w:i/>
        </w:rPr>
        <w:t xml:space="preserve">The concept of </w:t>
      </w:r>
      <w:r w:rsidRPr="0008432C">
        <w:rPr>
          <w:rFonts w:asciiTheme="minorHAnsi" w:hAnsiTheme="minorHAnsi" w:cstheme="minorHAnsi"/>
        </w:rPr>
        <w:t>Parallel Societies</w:t>
      </w:r>
      <w:r w:rsidRPr="0008432C">
        <w:rPr>
          <w:rFonts w:asciiTheme="minorHAnsi" w:hAnsiTheme="minorHAnsi" w:cstheme="minorHAnsi"/>
          <w:i/>
        </w:rPr>
        <w:t xml:space="preserve"> and its use in the immigration and multiculturalism discourse</w:t>
      </w:r>
      <w:r w:rsidRPr="0008432C">
        <w:rPr>
          <w:rFonts w:asciiTheme="minorHAnsi" w:hAnsiTheme="minorHAnsi" w:cstheme="minorHAnsi"/>
        </w:rPr>
        <w:t xml:space="preserve"> </w:t>
      </w:r>
      <w:hyperlink r:id="rId4" w:history="1">
        <w:r w:rsidRPr="0008432C">
          <w:rPr>
            <w:rStyle w:val="Hyperlink"/>
            <w:rFonts w:asciiTheme="minorHAnsi" w:hAnsiTheme="minorHAnsi" w:cstheme="minorHAnsi"/>
          </w:rPr>
          <w:t>https://www.academia.edu/1175022/The_concept_of_Parallel_Societies_and_its_use_in_the_immigration_and_multiculturalism_discourse</w:t>
        </w:r>
      </w:hyperlink>
    </w:p>
  </w:footnote>
  <w:footnote w:id="9">
    <w:p w14:paraId="73891B53" w14:textId="629C5508"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rPr>
        <w:t xml:space="preserve"> MS (27.02.2018)  </w:t>
      </w:r>
      <w:r w:rsidRPr="0008432C">
        <w:rPr>
          <w:rFonts w:asciiTheme="minorHAnsi" w:hAnsiTheme="minorHAnsi" w:cstheme="minorHAnsi"/>
          <w:i/>
        </w:rPr>
        <w:t>Researcher: Parallel societies do not exist in Denmark</w:t>
      </w:r>
      <w:r w:rsidRPr="0008432C">
        <w:rPr>
          <w:rFonts w:asciiTheme="minorHAnsi" w:hAnsiTheme="minorHAnsi" w:cstheme="minorHAnsi"/>
        </w:rPr>
        <w:t xml:space="preserve"> Retrieved at </w:t>
      </w:r>
      <w:hyperlink r:id="rId5" w:history="1">
        <w:r w:rsidRPr="0008432C">
          <w:rPr>
            <w:rStyle w:val="Hyperlink"/>
            <w:rFonts w:asciiTheme="minorHAnsi" w:hAnsiTheme="minorHAnsi" w:cstheme="minorHAnsi"/>
          </w:rPr>
          <w:t>https://www.ms.dk/2018/02/forsker-parallelsamfund-findes-ikke-i-danmark</w:t>
        </w:r>
      </w:hyperlink>
    </w:p>
  </w:footnote>
  <w:footnote w:id="10">
    <w:p w14:paraId="15CBCF3C" w14:textId="34998578"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rPr>
        <w:t xml:space="preserve"> From a press conference on 1 March 2018 in the “tough ghetto” of Mjølnerparken – link to artice retrieved 05.09.2019 from </w:t>
      </w:r>
      <w:hyperlink r:id="rId6" w:history="1">
        <w:r w:rsidRPr="0008432C">
          <w:rPr>
            <w:rStyle w:val="Hyperlink"/>
            <w:rFonts w:asciiTheme="minorHAnsi" w:hAnsiTheme="minorHAnsi" w:cstheme="minorHAnsi"/>
          </w:rPr>
          <w:t>https://politiken.dk/indland/politik/art6360451/Løkke-om-nyt-udspil-Ghettoerne-skal-væk</w:t>
        </w:r>
      </w:hyperlink>
      <w:r w:rsidRPr="0008432C">
        <w:rPr>
          <w:rFonts w:asciiTheme="minorHAnsi" w:hAnsiTheme="minorHAnsi" w:cstheme="minorHAnsi"/>
        </w:rPr>
        <w:t xml:space="preserve">  (Note picture with eight ministers in the midst of one of the “tough ghettos”.)</w:t>
      </w:r>
    </w:p>
  </w:footnote>
  <w:footnote w:id="11">
    <w:p w14:paraId="5F17781D" w14:textId="0FA3EB83" w:rsidR="00315656" w:rsidRPr="00FB01A0" w:rsidRDefault="00315656">
      <w:pPr>
        <w:pStyle w:val="Fodnotetekst"/>
        <w:rPr>
          <w:rFonts w:asciiTheme="minorHAnsi" w:hAnsiTheme="minorHAnsi" w:cstheme="minorHAnsi"/>
        </w:rPr>
      </w:pPr>
      <w:r w:rsidRPr="00FB01A0">
        <w:rPr>
          <w:rStyle w:val="Fodnotehenvisning"/>
          <w:rFonts w:asciiTheme="minorHAnsi" w:hAnsiTheme="minorHAnsi" w:cstheme="minorHAnsi"/>
        </w:rPr>
        <w:footnoteRef/>
      </w:r>
      <w:r w:rsidRPr="00FB01A0">
        <w:rPr>
          <w:rFonts w:asciiTheme="minorHAnsi" w:hAnsiTheme="minorHAnsi" w:cstheme="minorHAnsi"/>
        </w:rPr>
        <w:t xml:space="preserve"> The new Minister of Housin</w:t>
      </w:r>
      <w:r>
        <w:rPr>
          <w:rFonts w:asciiTheme="minorHAnsi" w:hAnsiTheme="minorHAnsi" w:cstheme="minorHAnsi"/>
        </w:rPr>
        <w:t>g</w:t>
      </w:r>
      <w:r w:rsidRPr="00FB01A0">
        <w:rPr>
          <w:rFonts w:asciiTheme="minorHAnsi" w:hAnsiTheme="minorHAnsi" w:cstheme="minorHAnsi"/>
        </w:rPr>
        <w:t xml:space="preserve"> </w:t>
      </w:r>
      <w:r>
        <w:rPr>
          <w:rFonts w:asciiTheme="minorHAnsi" w:hAnsiTheme="minorHAnsi" w:cstheme="minorHAnsi"/>
        </w:rPr>
        <w:t>has told the press</w:t>
      </w:r>
      <w:r w:rsidRPr="00FB01A0">
        <w:rPr>
          <w:rFonts w:asciiTheme="minorHAnsi" w:hAnsiTheme="minorHAnsi" w:cstheme="minorHAnsi"/>
        </w:rPr>
        <w:t xml:space="preserve"> that he </w:t>
      </w:r>
      <w:r>
        <w:rPr>
          <w:rFonts w:asciiTheme="minorHAnsi" w:hAnsiTheme="minorHAnsi" w:cstheme="minorHAnsi"/>
        </w:rPr>
        <w:t>is not going to</w:t>
      </w:r>
      <w:r w:rsidRPr="00FB01A0">
        <w:rPr>
          <w:rFonts w:asciiTheme="minorHAnsi" w:hAnsiTheme="minorHAnsi" w:cstheme="minorHAnsi"/>
        </w:rPr>
        <w:t xml:space="preserve"> use the word “ghetto”</w:t>
      </w:r>
      <w:r>
        <w:rPr>
          <w:rFonts w:asciiTheme="minorHAnsi" w:hAnsiTheme="minorHAnsi" w:cstheme="minorHAnsi"/>
        </w:rPr>
        <w:t>, but t</w:t>
      </w:r>
      <w:r w:rsidRPr="00FB01A0">
        <w:rPr>
          <w:rFonts w:asciiTheme="minorHAnsi" w:hAnsiTheme="minorHAnsi" w:cstheme="minorHAnsi"/>
        </w:rPr>
        <w:t xml:space="preserve">he law has not been </w:t>
      </w:r>
      <w:r>
        <w:rPr>
          <w:rFonts w:asciiTheme="minorHAnsi" w:hAnsiTheme="minorHAnsi" w:cstheme="minorHAnsi"/>
        </w:rPr>
        <w:t>amend</w:t>
      </w:r>
      <w:r w:rsidRPr="00FB01A0">
        <w:rPr>
          <w:rFonts w:asciiTheme="minorHAnsi" w:hAnsiTheme="minorHAnsi" w:cstheme="minorHAnsi"/>
        </w:rPr>
        <w:t>ed</w:t>
      </w:r>
      <w:r>
        <w:rPr>
          <w:rFonts w:asciiTheme="minorHAnsi" w:hAnsiTheme="minorHAnsi" w:cstheme="minorHAnsi"/>
        </w:rPr>
        <w:t xml:space="preserve"> and there is no indication that it will be changed.</w:t>
      </w:r>
    </w:p>
  </w:footnote>
  <w:footnote w:id="12">
    <w:p w14:paraId="10E2F813" w14:textId="458D934C"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rPr>
        <w:t xml:space="preserve"> Inserted by Act L38 as new section 61a of the Common Housing Act cf. Consolidated Act no. 1116 of 2 October 2017 as amended by section 20 of Act no. 688 of 8 June 2017, section 2 of Act no. 1544 of 19 December 2017, and Act no. 733 of 8 June 2018.</w:t>
      </w:r>
    </w:p>
  </w:footnote>
  <w:footnote w:id="13">
    <w:p w14:paraId="1104A71B" w14:textId="35E39810"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lang w:val="en-US"/>
        </w:rPr>
        <w:t xml:space="preserve"> Subsection 2, section 61a as above (inserted by Act L38) </w:t>
      </w:r>
    </w:p>
  </w:footnote>
  <w:footnote w:id="14">
    <w:p w14:paraId="33A5A286" w14:textId="77777777" w:rsidR="00DF6DB8" w:rsidRPr="0008432C" w:rsidRDefault="00DF6DB8" w:rsidP="00DF6DB8">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rPr>
        <w:t xml:space="preserve"> Oxford Advanced Learner’s Dictionary retrieved from </w:t>
      </w:r>
      <w:hyperlink r:id="rId7" w:history="1">
        <w:r w:rsidRPr="0008432C">
          <w:rPr>
            <w:rStyle w:val="Hyperlink"/>
            <w:rFonts w:asciiTheme="minorHAnsi" w:hAnsiTheme="minorHAnsi" w:cstheme="minorHAnsi"/>
          </w:rPr>
          <w:t>https://www.oxfordlearnersdictionaries.com/definition/english/ghetto?q=ghetto</w:t>
        </w:r>
      </w:hyperlink>
    </w:p>
  </w:footnote>
  <w:footnote w:id="15">
    <w:p w14:paraId="5D3E0406" w14:textId="244CC3B5"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rPr>
        <w:t xml:space="preserve"> Subsections 4 and 5, section 61a as above</w:t>
      </w:r>
    </w:p>
  </w:footnote>
  <w:footnote w:id="16">
    <w:p w14:paraId="0CF75EEC" w14:textId="1EAA532B" w:rsidR="00315656" w:rsidRPr="0008432C" w:rsidRDefault="00315656" w:rsidP="00B71775">
      <w:pPr>
        <w:rPr>
          <w:rFonts w:asciiTheme="minorHAnsi" w:hAnsiTheme="minorHAnsi" w:cstheme="minorHAnsi"/>
          <w:sz w:val="20"/>
          <w:szCs w:val="20"/>
          <w:lang w:val="en-US"/>
        </w:rPr>
      </w:pPr>
      <w:r w:rsidRPr="0008432C">
        <w:rPr>
          <w:rStyle w:val="Fodnotehenvisning"/>
          <w:rFonts w:asciiTheme="minorHAnsi" w:hAnsiTheme="minorHAnsi" w:cstheme="minorHAnsi"/>
          <w:sz w:val="20"/>
          <w:szCs w:val="20"/>
        </w:rPr>
        <w:footnoteRef/>
      </w:r>
      <w:r w:rsidR="00BE16E9">
        <w:rPr>
          <w:rFonts w:asciiTheme="minorHAnsi" w:hAnsiTheme="minorHAnsi" w:cstheme="minorHAnsi"/>
          <w:sz w:val="20"/>
          <w:szCs w:val="20"/>
          <w:lang w:val="en-US"/>
        </w:rPr>
        <w:t>Only n</w:t>
      </w:r>
      <w:r w:rsidRPr="0008432C">
        <w:rPr>
          <w:rFonts w:asciiTheme="minorHAnsi" w:hAnsiTheme="minorHAnsi" w:cstheme="minorHAnsi"/>
          <w:sz w:val="20"/>
          <w:szCs w:val="20"/>
          <w:lang w:val="en-US"/>
        </w:rPr>
        <w:t>ationality may be registered</w:t>
      </w:r>
    </w:p>
  </w:footnote>
  <w:footnote w:id="17">
    <w:p w14:paraId="35165EDA" w14:textId="47EDA006"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hyperlink r:id="rId8" w:history="1">
        <w:r w:rsidRPr="0008432C">
          <w:rPr>
            <w:rStyle w:val="Hyperlink"/>
            <w:rFonts w:asciiTheme="minorHAnsi" w:hAnsiTheme="minorHAnsi" w:cstheme="minorHAnsi"/>
          </w:rPr>
          <w:t>https://www.ft.dk/samling/20181/lovforslag/L38/index.htm</w:t>
        </w:r>
      </w:hyperlink>
      <w:r w:rsidRPr="0008432C">
        <w:rPr>
          <w:rFonts w:asciiTheme="minorHAnsi" w:hAnsiTheme="minorHAnsi" w:cstheme="minorHAnsi"/>
        </w:rPr>
        <w:t xml:space="preserve"> (retrived 06.09.2019)</w:t>
      </w:r>
    </w:p>
  </w:footnote>
  <w:footnote w:id="18">
    <w:p w14:paraId="122424A0" w14:textId="7AE2C2FE"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rPr>
        <w:t xml:space="preserve"> Retrieved 05.09.2019 from The Ministry of Transport and Housing: </w:t>
      </w:r>
      <w:hyperlink r:id="rId9" w:history="1">
        <w:r w:rsidRPr="0008432C">
          <w:rPr>
            <w:rStyle w:val="Hyperlink"/>
            <w:rFonts w:asciiTheme="minorHAnsi" w:hAnsiTheme="minorHAnsi" w:cstheme="minorHAnsi"/>
          </w:rPr>
          <w:t>https://www.trm.dk/da/nyheder/2018/ny-ghettoliste</w:t>
        </w:r>
      </w:hyperlink>
    </w:p>
  </w:footnote>
  <w:footnote w:id="19">
    <w:p w14:paraId="2CB68AE8" w14:textId="05D43602"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rPr>
        <w:t xml:space="preserve"> From paragraph 2.1.2 of the explanatory notes: “The aim is to change the composition of housing</w:t>
      </w:r>
    </w:p>
    <w:p w14:paraId="71FBA658" w14:textId="77777777" w:rsidR="00315656" w:rsidRPr="0008432C" w:rsidRDefault="00315656" w:rsidP="0008432C">
      <w:pPr>
        <w:pStyle w:val="Fodnotetekst"/>
        <w:rPr>
          <w:rFonts w:asciiTheme="minorHAnsi" w:hAnsiTheme="minorHAnsi" w:cstheme="minorHAnsi"/>
        </w:rPr>
      </w:pPr>
      <w:r w:rsidRPr="0008432C">
        <w:rPr>
          <w:rFonts w:asciiTheme="minorHAnsi" w:hAnsiTheme="minorHAnsi" w:cstheme="minorHAnsi"/>
        </w:rPr>
        <w:t>types in the vulnerable housing estates by increasing the number of owner-occupied</w:t>
      </w:r>
    </w:p>
    <w:p w14:paraId="5E29636C" w14:textId="77777777" w:rsidR="00315656" w:rsidRPr="0008432C" w:rsidRDefault="00315656" w:rsidP="0008432C">
      <w:pPr>
        <w:pStyle w:val="Fodnotetekst"/>
        <w:rPr>
          <w:rFonts w:asciiTheme="minorHAnsi" w:hAnsiTheme="minorHAnsi" w:cstheme="minorHAnsi"/>
        </w:rPr>
      </w:pPr>
      <w:r w:rsidRPr="0008432C">
        <w:rPr>
          <w:rFonts w:asciiTheme="minorHAnsi" w:hAnsiTheme="minorHAnsi" w:cstheme="minorHAnsi"/>
        </w:rPr>
        <w:t>dwellings, private rentals, or co-operative dwellings. This can for example be done by</w:t>
      </w:r>
    </w:p>
    <w:p w14:paraId="74D7FDF9" w14:textId="77777777" w:rsidR="00315656" w:rsidRPr="0008432C" w:rsidRDefault="00315656" w:rsidP="0008432C">
      <w:pPr>
        <w:pStyle w:val="Fodnotetekst"/>
        <w:rPr>
          <w:rFonts w:asciiTheme="minorHAnsi" w:hAnsiTheme="minorHAnsi" w:cstheme="minorHAnsi"/>
        </w:rPr>
      </w:pPr>
      <w:r w:rsidRPr="0008432C">
        <w:rPr>
          <w:rFonts w:asciiTheme="minorHAnsi" w:hAnsiTheme="minorHAnsi" w:cstheme="minorHAnsi"/>
        </w:rPr>
        <w:t>divesting common dwellings to private investors, by new housing development and</w:t>
      </w:r>
    </w:p>
    <w:p w14:paraId="1D372E33" w14:textId="77777777" w:rsidR="00315656" w:rsidRPr="0008432C" w:rsidRDefault="00315656" w:rsidP="0008432C">
      <w:pPr>
        <w:pStyle w:val="Fodnotetekst"/>
        <w:rPr>
          <w:rFonts w:asciiTheme="minorHAnsi" w:hAnsiTheme="minorHAnsi" w:cstheme="minorHAnsi"/>
        </w:rPr>
      </w:pPr>
      <w:r w:rsidRPr="0008432C">
        <w:rPr>
          <w:rFonts w:asciiTheme="minorHAnsi" w:hAnsiTheme="minorHAnsi" w:cstheme="minorHAnsi"/>
        </w:rPr>
        <w:t>condensation, or by demolishing common housing and subsequently divesting the building</w:t>
      </w:r>
    </w:p>
    <w:p w14:paraId="68F40E00" w14:textId="77777777" w:rsidR="00315656" w:rsidRPr="0008432C" w:rsidRDefault="00315656" w:rsidP="0008432C">
      <w:pPr>
        <w:pStyle w:val="Fodnotetekst"/>
        <w:rPr>
          <w:rFonts w:asciiTheme="minorHAnsi" w:hAnsiTheme="minorHAnsi" w:cstheme="minorHAnsi"/>
        </w:rPr>
      </w:pPr>
      <w:r w:rsidRPr="0008432C">
        <w:rPr>
          <w:rFonts w:asciiTheme="minorHAnsi" w:hAnsiTheme="minorHAnsi" w:cstheme="minorHAnsi"/>
        </w:rPr>
        <w:t>plots. It is necessary that the benchmarks are based on the premise that many of the</w:t>
      </w:r>
    </w:p>
    <w:p w14:paraId="4425BD4C" w14:textId="203E06BD" w:rsidR="00315656" w:rsidRPr="0008432C" w:rsidRDefault="00315656" w:rsidP="0008432C">
      <w:pPr>
        <w:pStyle w:val="Fodnotetekst"/>
        <w:rPr>
          <w:rFonts w:asciiTheme="minorHAnsi" w:hAnsiTheme="minorHAnsi" w:cstheme="minorHAnsi"/>
        </w:rPr>
      </w:pPr>
      <w:r w:rsidRPr="0008432C">
        <w:rPr>
          <w:rFonts w:asciiTheme="minorHAnsi" w:hAnsiTheme="minorHAnsi" w:cstheme="minorHAnsi"/>
        </w:rPr>
        <w:t>dwellings in the vulnerable housing estates will not be common housing in the future.”</w:t>
      </w:r>
    </w:p>
  </w:footnote>
  <w:footnote w:id="20">
    <w:p w14:paraId="7B78A1BB" w14:textId="6EFBC583"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rPr>
        <w:t xml:space="preserve"> New section 168a of the Common Housing Act cf. Consolidated Act no. 1116 of 2 October 2017 as amended by section 20 of Act no. 688 of 8 June 2017, section 2 of Act no. 1544 of 19 December 2017, and Act no. 733 of 8 June 2018.</w:t>
      </w:r>
    </w:p>
  </w:footnote>
  <w:footnote w:id="21">
    <w:p w14:paraId="493359AE" w14:textId="6F0F7623"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rPr>
        <w:t xml:space="preserve"> Paragraph 2.6.2.</w:t>
      </w:r>
    </w:p>
  </w:footnote>
  <w:footnote w:id="22">
    <w:p w14:paraId="169BB737" w14:textId="0D760AB7"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rPr>
        <w:t xml:space="preserve"> Arbejderen (30.08.2019) 300 evicted from their non-profit flat in Elsinore – Retrieved 01.09.2019 from </w:t>
      </w:r>
      <w:hyperlink r:id="rId10" w:history="1">
        <w:r w:rsidRPr="0008432C">
          <w:rPr>
            <w:rStyle w:val="Hyperlink"/>
            <w:rFonts w:asciiTheme="minorHAnsi" w:hAnsiTheme="minorHAnsi" w:cstheme="minorHAnsi"/>
          </w:rPr>
          <w:t>https://arbejderen.dk/indland/300-smides-ud-af-deres-almene-bolig-i-helsing%C3%B8r</w:t>
        </w:r>
      </w:hyperlink>
    </w:p>
  </w:footnote>
  <w:footnote w:id="23">
    <w:p w14:paraId="7BE7CA74" w14:textId="48A82E0D"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rPr>
        <w:t xml:space="preserve"> Inserted by Act L38 as new section 165a of the Common Housing Act cf. Consolidated Act no. 1116 of 2 October 2017 as amended by section 20 of Act no. 688 of 8 June 2017, section 2 of Act no. 1544 of 19 December 2017, and Act no. 733 of 8 June 2018.</w:t>
      </w:r>
    </w:p>
  </w:footnote>
  <w:footnote w:id="24">
    <w:p w14:paraId="38924A3B" w14:textId="4F579EEA"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rPr>
        <w:t xml:space="preserve"> Inserted by Act L38 as new section 51c of the Common Housing Act cf. Consolidated Act no. 1116 of 2 October 2017 as amended by section 20 of Act no. 688 of 8 June 2017, section 2 of Act no. 1544 of 19 December 2017, and Act no. 733 of 8 June 2018..</w:t>
      </w:r>
    </w:p>
  </w:footnote>
  <w:footnote w:id="25">
    <w:p w14:paraId="7CFCCD47" w14:textId="0BA92D5D" w:rsidR="00315656" w:rsidRPr="0008432C" w:rsidRDefault="00315656" w:rsidP="0008432C">
      <w:pPr>
        <w:pStyle w:val="Fodnotetekst"/>
        <w:rPr>
          <w:rFonts w:asciiTheme="minorHAnsi" w:hAnsiTheme="minorHAnsi" w:cstheme="minorHAnsi"/>
          <w:lang w:val="en-US"/>
        </w:rPr>
      </w:pPr>
      <w:r w:rsidRPr="0008432C">
        <w:rPr>
          <w:rStyle w:val="Fodnotehenvisning"/>
          <w:rFonts w:asciiTheme="minorHAnsi" w:hAnsiTheme="minorHAnsi" w:cstheme="minorHAnsi"/>
        </w:rPr>
        <w:footnoteRef/>
      </w:r>
      <w:r w:rsidRPr="0008432C">
        <w:rPr>
          <w:rFonts w:asciiTheme="minorHAnsi" w:hAnsiTheme="minorHAnsi" w:cstheme="minorHAnsi"/>
          <w:lang w:val="en-US"/>
        </w:rPr>
        <w:t xml:space="preserve"> </w:t>
      </w:r>
      <w:r>
        <w:rPr>
          <w:rFonts w:asciiTheme="minorHAnsi" w:hAnsiTheme="minorHAnsi" w:cstheme="minorHAnsi"/>
          <w:lang w:val="en-US"/>
        </w:rPr>
        <w:t xml:space="preserve">DR (20.09.2018) </w:t>
      </w:r>
      <w:r w:rsidRPr="00B71775">
        <w:rPr>
          <w:rFonts w:asciiTheme="minorHAnsi" w:hAnsiTheme="minorHAnsi" w:cstheme="minorHAnsi"/>
          <w:i/>
          <w:lang w:val="en-US"/>
        </w:rPr>
        <w:t>Parents tossed out on the street due to gang leader’s crime</w:t>
      </w:r>
      <w:r>
        <w:rPr>
          <w:rFonts w:asciiTheme="minorHAnsi" w:hAnsiTheme="minorHAnsi" w:cstheme="minorHAnsi"/>
          <w:lang w:val="en-US"/>
        </w:rPr>
        <w:t xml:space="preserve">  about t</w:t>
      </w:r>
      <w:r w:rsidRPr="0008432C">
        <w:rPr>
          <w:rFonts w:asciiTheme="minorHAnsi" w:hAnsiTheme="minorHAnsi" w:cstheme="minorHAnsi"/>
          <w:lang w:val="en-US"/>
        </w:rPr>
        <w:t xml:space="preserve">he case </w:t>
      </w:r>
      <w:r>
        <w:rPr>
          <w:rFonts w:asciiTheme="minorHAnsi" w:hAnsiTheme="minorHAnsi" w:cstheme="minorHAnsi"/>
          <w:lang w:val="en-US"/>
        </w:rPr>
        <w:t>of</w:t>
      </w:r>
      <w:r w:rsidRPr="0008432C">
        <w:rPr>
          <w:rFonts w:asciiTheme="minorHAnsi" w:hAnsiTheme="minorHAnsi" w:cstheme="minorHAnsi"/>
          <w:lang w:val="en-US"/>
        </w:rPr>
        <w:t xml:space="preserve"> Shuaib Khan</w:t>
      </w:r>
      <w:r>
        <w:rPr>
          <w:rFonts w:asciiTheme="minorHAnsi" w:hAnsiTheme="minorHAnsi" w:cstheme="minorHAnsi"/>
          <w:lang w:val="en-US"/>
        </w:rPr>
        <w:t>,</w:t>
      </w:r>
      <w:r w:rsidRPr="0008432C">
        <w:rPr>
          <w:rFonts w:asciiTheme="minorHAnsi" w:hAnsiTheme="minorHAnsi" w:cstheme="minorHAnsi"/>
          <w:lang w:val="en-US"/>
        </w:rPr>
        <w:t xml:space="preserve"> whos</w:t>
      </w:r>
      <w:r>
        <w:rPr>
          <w:rFonts w:asciiTheme="minorHAnsi" w:hAnsiTheme="minorHAnsi" w:cstheme="minorHAnsi"/>
          <w:lang w:val="en-US"/>
        </w:rPr>
        <w:t>e</w:t>
      </w:r>
      <w:r w:rsidRPr="0008432C">
        <w:rPr>
          <w:rFonts w:asciiTheme="minorHAnsi" w:hAnsiTheme="minorHAnsi" w:cstheme="minorHAnsi"/>
          <w:lang w:val="en-US"/>
        </w:rPr>
        <w:t xml:space="preserve"> parents and family </w:t>
      </w:r>
      <w:r>
        <w:rPr>
          <w:rFonts w:asciiTheme="minorHAnsi" w:hAnsiTheme="minorHAnsi" w:cstheme="minorHAnsi"/>
          <w:lang w:val="en-US"/>
        </w:rPr>
        <w:t>were</w:t>
      </w:r>
      <w:r w:rsidRPr="0008432C">
        <w:rPr>
          <w:rFonts w:asciiTheme="minorHAnsi" w:hAnsiTheme="minorHAnsi" w:cstheme="minorHAnsi"/>
          <w:lang w:val="en-US"/>
        </w:rPr>
        <w:t xml:space="preserve"> evicted from their home due to Shuaib Khan</w:t>
      </w:r>
      <w:r w:rsidR="00DF6DB8">
        <w:rPr>
          <w:rFonts w:asciiTheme="minorHAnsi" w:hAnsiTheme="minorHAnsi" w:cstheme="minorHAnsi"/>
          <w:lang w:val="en-US"/>
        </w:rPr>
        <w:t>’</w:t>
      </w:r>
      <w:r w:rsidRPr="0008432C">
        <w:rPr>
          <w:rFonts w:asciiTheme="minorHAnsi" w:hAnsiTheme="minorHAnsi" w:cstheme="minorHAnsi"/>
          <w:lang w:val="en-US"/>
        </w:rPr>
        <w:t xml:space="preserve">s conviction </w:t>
      </w:r>
      <w:r>
        <w:rPr>
          <w:rFonts w:asciiTheme="minorHAnsi" w:hAnsiTheme="minorHAnsi" w:cstheme="minorHAnsi"/>
          <w:lang w:val="en-US"/>
        </w:rPr>
        <w:t>of</w:t>
      </w:r>
      <w:r w:rsidRPr="0008432C">
        <w:rPr>
          <w:rFonts w:asciiTheme="minorHAnsi" w:hAnsiTheme="minorHAnsi" w:cstheme="minorHAnsi"/>
          <w:lang w:val="en-US"/>
        </w:rPr>
        <w:t xml:space="preserve"> gang</w:t>
      </w:r>
      <w:r>
        <w:rPr>
          <w:rFonts w:asciiTheme="minorHAnsi" w:hAnsiTheme="minorHAnsi" w:cstheme="minorHAnsi"/>
          <w:lang w:val="en-US"/>
        </w:rPr>
        <w:t>-</w:t>
      </w:r>
      <w:r w:rsidRPr="0008432C">
        <w:rPr>
          <w:rFonts w:asciiTheme="minorHAnsi" w:hAnsiTheme="minorHAnsi" w:cstheme="minorHAnsi"/>
          <w:lang w:val="en-US"/>
        </w:rPr>
        <w:t>related crime</w:t>
      </w:r>
      <w:r>
        <w:rPr>
          <w:rFonts w:asciiTheme="minorHAnsi" w:hAnsiTheme="minorHAnsi" w:cstheme="minorHAnsi"/>
          <w:lang w:val="en-US"/>
        </w:rPr>
        <w:t xml:space="preserve"> (and expulsion from Denmark) -</w:t>
      </w:r>
      <w:r w:rsidRPr="0008432C">
        <w:rPr>
          <w:rFonts w:asciiTheme="minorHAnsi" w:hAnsiTheme="minorHAnsi" w:cstheme="minorHAnsi"/>
          <w:lang w:val="en-US"/>
        </w:rPr>
        <w:t xml:space="preserve"> </w:t>
      </w:r>
      <w:r>
        <w:rPr>
          <w:rFonts w:asciiTheme="minorHAnsi" w:hAnsiTheme="minorHAnsi" w:cstheme="minorHAnsi"/>
          <w:lang w:val="en-US"/>
        </w:rPr>
        <w:t xml:space="preserve">Retrieved </w:t>
      </w:r>
      <w:r w:rsidRPr="0008432C">
        <w:rPr>
          <w:rFonts w:asciiTheme="minorHAnsi" w:hAnsiTheme="minorHAnsi" w:cstheme="minorHAnsi"/>
          <w:lang w:val="en-US"/>
        </w:rPr>
        <w:t>06.09.2019</w:t>
      </w:r>
      <w:r>
        <w:rPr>
          <w:rFonts w:asciiTheme="minorHAnsi" w:hAnsiTheme="minorHAnsi" w:cstheme="minorHAnsi"/>
          <w:lang w:val="en-US"/>
        </w:rPr>
        <w:t xml:space="preserve"> from </w:t>
      </w:r>
      <w:hyperlink r:id="rId11" w:history="1">
        <w:r w:rsidRPr="009301E2">
          <w:rPr>
            <w:rStyle w:val="Hyperlink"/>
            <w:rFonts w:asciiTheme="minorHAnsi" w:hAnsiTheme="minorHAnsi" w:cstheme="minorHAnsi"/>
            <w:lang w:val="en-US"/>
          </w:rPr>
          <w:t>https://www.dr.dk/nyheder/indland/bandeleders-kriminalitet-sender-foraeldre-paa-gaden</w:t>
        </w:r>
      </w:hyperlink>
      <w:r w:rsidRPr="0008432C">
        <w:rPr>
          <w:rFonts w:asciiTheme="minorHAnsi" w:hAnsiTheme="minorHAnsi" w:cstheme="minorHAnsi"/>
          <w:lang w:val="en-US"/>
        </w:rPr>
        <w:t xml:space="preserve"> </w:t>
      </w:r>
    </w:p>
  </w:footnote>
  <w:footnote w:id="26">
    <w:p w14:paraId="70FB77BC" w14:textId="36FE5C18"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rPr>
        <w:t xml:space="preserve"> This is in direct contrast to the statement by the State party, “</w:t>
      </w:r>
      <w:r w:rsidRPr="0008432C">
        <w:rPr>
          <w:rFonts w:asciiTheme="minorHAnsi" w:hAnsiTheme="minorHAnsi" w:cstheme="minorHAnsi"/>
          <w:i/>
        </w:rPr>
        <w:t>The allocation of social housing to citizens follows Article 14 of the European Convention on Human Rights, which guarantees rights and freedoms without discrimination on any ground. Allocation of social housing follows seniority on a waiting list, municipal assigning (anvisningsret) or allocation based on prioritised criteria in relation to local conditions (kombineret- og fleksibel udlejning), which does not discriminate on the basis of ethnic origin or citizenship</w:t>
      </w:r>
      <w:r w:rsidRPr="0008432C">
        <w:rPr>
          <w:rFonts w:asciiTheme="minorHAnsi" w:hAnsiTheme="minorHAnsi" w:cstheme="minorHAnsi"/>
        </w:rPr>
        <w:t>.”( Reply to paragraph 24 of the list of issues (124))</w:t>
      </w:r>
    </w:p>
  </w:footnote>
  <w:footnote w:id="27">
    <w:p w14:paraId="4DACA7D8" w14:textId="2683BA65" w:rsidR="00315656" w:rsidRPr="0008432C" w:rsidRDefault="00315656" w:rsidP="0008432C">
      <w:pPr>
        <w:pStyle w:val="Fodnotetekst"/>
        <w:rPr>
          <w:rFonts w:asciiTheme="minorHAnsi" w:hAnsiTheme="minorHAnsi" w:cstheme="minorHAnsi"/>
          <w:lang w:val="en-US"/>
        </w:rPr>
      </w:pPr>
      <w:r w:rsidRPr="0008432C">
        <w:rPr>
          <w:rStyle w:val="Fodnotehenvisning"/>
          <w:rFonts w:asciiTheme="minorHAnsi" w:hAnsiTheme="minorHAnsi" w:cstheme="minorHAnsi"/>
        </w:rPr>
        <w:footnoteRef/>
      </w:r>
      <w:r w:rsidRPr="0008432C">
        <w:rPr>
          <w:rFonts w:asciiTheme="minorHAnsi" w:hAnsiTheme="minorHAnsi" w:cstheme="minorHAnsi"/>
        </w:rPr>
        <w:t xml:space="preserve"> </w:t>
      </w:r>
      <w:r w:rsidRPr="0008432C">
        <w:rPr>
          <w:rFonts w:asciiTheme="minorHAnsi" w:hAnsiTheme="minorHAnsi" w:cstheme="minorHAnsi"/>
          <w:lang w:val="en-US"/>
        </w:rPr>
        <w:t xml:space="preserve">The second largest </w:t>
      </w:r>
      <w:r>
        <w:rPr>
          <w:rFonts w:asciiTheme="minorHAnsi" w:hAnsiTheme="minorHAnsi" w:cstheme="minorHAnsi"/>
          <w:lang w:val="en-US"/>
        </w:rPr>
        <w:t xml:space="preserve">Danish </w:t>
      </w:r>
      <w:r w:rsidRPr="0008432C">
        <w:rPr>
          <w:rFonts w:asciiTheme="minorHAnsi" w:hAnsiTheme="minorHAnsi" w:cstheme="minorHAnsi"/>
          <w:lang w:val="en-US"/>
        </w:rPr>
        <w:t xml:space="preserve">municipality in terms of inhabitants with a high percentage of </w:t>
      </w:r>
      <w:r>
        <w:rPr>
          <w:rFonts w:asciiTheme="minorHAnsi" w:hAnsiTheme="minorHAnsi" w:cstheme="minorHAnsi"/>
          <w:lang w:val="en-US"/>
        </w:rPr>
        <w:t>“non-Western”</w:t>
      </w:r>
      <w:r w:rsidRPr="0008432C">
        <w:rPr>
          <w:rFonts w:asciiTheme="minorHAnsi" w:hAnsiTheme="minorHAnsi" w:cstheme="minorHAnsi"/>
          <w:lang w:val="en-US"/>
        </w:rPr>
        <w:t xml:space="preserve"> background</w:t>
      </w:r>
    </w:p>
  </w:footnote>
  <w:footnote w:id="28">
    <w:p w14:paraId="18D23D4C" w14:textId="3E385C80"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lang w:val="en-US"/>
        </w:rPr>
        <w:t xml:space="preserve"> The Danish Penal Code </w:t>
      </w:r>
      <w:r w:rsidRPr="0008432C">
        <w:rPr>
          <w:rFonts w:asciiTheme="minorHAnsi" w:hAnsiTheme="minorHAnsi" w:cstheme="minorHAnsi"/>
        </w:rPr>
        <w:t>Section 81c.</w:t>
      </w:r>
      <w:r w:rsidRPr="0008432C">
        <w:rPr>
          <w:rFonts w:asciiTheme="minorHAnsi" w:hAnsiTheme="minorHAnsi" w:cstheme="minorHAnsi"/>
          <w:b/>
          <w:bCs/>
        </w:rPr>
        <w:t xml:space="preserve"> </w:t>
      </w:r>
      <w:r w:rsidRPr="0008432C">
        <w:rPr>
          <w:rFonts w:asciiTheme="minorHAnsi" w:hAnsiTheme="minorHAnsi" w:cstheme="minorHAnsi"/>
        </w:rPr>
        <w:t>The punishment prescribed by Sections 119, 181 and 244 of this Act, Section 244, (see Sections 247, 245, see Sections 266, 285 (1), see Sections 276, 276a and 281, Section 286 (1), see Sections 276, 276a, Section 287 (1), see Section 281, and Sections 288, 291, 293 and 293a), or the Act concerning Narcotic Substances, the Weapons and Explosives Act, or the Act concerning Edged and Bladed Weapons may be increased up to double if the criminal offence has been committed within an increased-punishment zone designated pursuant to Section 6a of the Act on Police Enforcement Activities.</w:t>
      </w:r>
    </w:p>
    <w:p w14:paraId="54863CB6" w14:textId="1FB5506B" w:rsidR="00315656" w:rsidRPr="0008432C" w:rsidRDefault="00315656" w:rsidP="0008432C">
      <w:pPr>
        <w:pStyle w:val="Fodnotetekst"/>
        <w:rPr>
          <w:rFonts w:asciiTheme="minorHAnsi" w:hAnsiTheme="minorHAnsi" w:cstheme="minorHAnsi"/>
        </w:rPr>
      </w:pPr>
      <w:r w:rsidRPr="0008432C">
        <w:rPr>
          <w:rFonts w:asciiTheme="minorHAnsi" w:hAnsiTheme="minorHAnsi" w:cstheme="minorHAnsi"/>
          <w:i/>
          <w:iCs/>
        </w:rPr>
        <w:t xml:space="preserve">Subsection 2. </w:t>
      </w:r>
      <w:r w:rsidRPr="0008432C">
        <w:rPr>
          <w:rFonts w:asciiTheme="minorHAnsi" w:hAnsiTheme="minorHAnsi" w:cstheme="minorHAnsi"/>
        </w:rPr>
        <w:t>In determining the punishment for criminal offences not encompassed by subsection 1, it should generally be regarded as an aggravating circumstance if the criminal offence has been committed in an increased-punishment zone designated pursuant to Section 6a of the Act on Police Enforcement Activities Act, and is capable of creating insecurity in this zone.</w:t>
      </w:r>
    </w:p>
    <w:p w14:paraId="3CD4037C" w14:textId="2CCF9D52" w:rsidR="00315656" w:rsidRPr="0008432C" w:rsidRDefault="00315656" w:rsidP="0008432C">
      <w:pPr>
        <w:pStyle w:val="Fodnotetekst"/>
        <w:rPr>
          <w:rFonts w:asciiTheme="minorHAnsi" w:hAnsiTheme="minorHAnsi" w:cstheme="minorHAnsi"/>
          <w:iCs/>
        </w:rPr>
      </w:pPr>
      <w:r w:rsidRPr="0008432C">
        <w:rPr>
          <w:rFonts w:asciiTheme="minorHAnsi" w:hAnsiTheme="minorHAnsi" w:cstheme="minorHAnsi"/>
          <w:iCs/>
        </w:rPr>
        <w:t xml:space="preserve">Retrieved 15.08.2019 from </w:t>
      </w:r>
      <w:hyperlink r:id="rId12" w:history="1">
        <w:r w:rsidRPr="0008432C">
          <w:rPr>
            <w:rStyle w:val="Hyperlink"/>
            <w:rFonts w:asciiTheme="minorHAnsi" w:hAnsiTheme="minorHAnsi" w:cstheme="minorHAnsi"/>
            <w:iCs/>
          </w:rPr>
          <w:t>http://www.retsinformation.dk/eli/lta/2018/1156</w:t>
        </w:r>
      </w:hyperlink>
    </w:p>
  </w:footnote>
  <w:footnote w:id="29">
    <w:p w14:paraId="161CDEFC" w14:textId="23A70945"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rPr>
        <w:t xml:space="preserve"> Acquiring Danish citizenship har become increasingly difficult since 2001 and today a non-suspended sentence of 3 months for certain offences will bar Danish citizenship forever even if the person was born and bred in Denmark.</w:t>
      </w:r>
    </w:p>
  </w:footnote>
  <w:footnote w:id="30">
    <w:p w14:paraId="5CA52DC5" w14:textId="4BD53497"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rPr>
        <w:t xml:space="preserve">Article from Information (27.02.2018) </w:t>
      </w:r>
      <w:r w:rsidRPr="0008432C">
        <w:rPr>
          <w:rFonts w:asciiTheme="minorHAnsi" w:hAnsiTheme="minorHAnsi" w:cstheme="minorHAnsi"/>
          <w:i/>
          <w:iCs/>
        </w:rPr>
        <w:t>“The punishment doubled in the ghetto: The Government creates more parallel societies</w:t>
      </w:r>
      <w:r w:rsidRPr="0008432C">
        <w:rPr>
          <w:rFonts w:asciiTheme="minorHAnsi" w:hAnsiTheme="minorHAnsi" w:cstheme="minorHAnsi"/>
        </w:rPr>
        <w:t xml:space="preserve">” Retrieved 15.08.2019 </w:t>
      </w:r>
      <w:hyperlink r:id="rId13" w:history="1">
        <w:r w:rsidRPr="0008432C">
          <w:rPr>
            <w:rStyle w:val="Hyperlink"/>
            <w:rFonts w:asciiTheme="minorHAnsi" w:hAnsiTheme="minorHAnsi" w:cstheme="minorHAnsi"/>
          </w:rPr>
          <w:t>https://www.information.dk/indland/leder/2018/02/straffen-doblet-ghettoen-regeringen-skaber-flere-parallelsamfund</w:t>
        </w:r>
      </w:hyperlink>
    </w:p>
  </w:footnote>
  <w:footnote w:id="31">
    <w:p w14:paraId="47D9CBBD" w14:textId="26A36726" w:rsidR="00315656" w:rsidRPr="0008432C" w:rsidRDefault="00315656" w:rsidP="0008432C">
      <w:pPr>
        <w:pStyle w:val="Fodnotetekst"/>
        <w:rPr>
          <w:rFonts w:asciiTheme="minorHAnsi" w:hAnsiTheme="minorHAnsi" w:cstheme="minorHAnsi"/>
          <w:lang w:val="en-US"/>
        </w:rPr>
      </w:pPr>
      <w:r w:rsidRPr="0008432C">
        <w:rPr>
          <w:rStyle w:val="Fodnotehenvisning"/>
          <w:rFonts w:asciiTheme="minorHAnsi" w:hAnsiTheme="minorHAnsi" w:cstheme="minorHAnsi"/>
        </w:rPr>
        <w:footnoteRef/>
      </w:r>
      <w:r w:rsidRPr="0008432C">
        <w:rPr>
          <w:rFonts w:asciiTheme="minorHAnsi" w:hAnsiTheme="minorHAnsi" w:cstheme="minorHAnsi"/>
          <w:lang w:val="en-US"/>
        </w:rPr>
        <w:t xml:space="preserve"> Ibid.Retrieved 15.08.2019</w:t>
      </w:r>
    </w:p>
  </w:footnote>
  <w:footnote w:id="32">
    <w:p w14:paraId="699416ED" w14:textId="74E2E59F" w:rsidR="00315656" w:rsidRPr="0008432C" w:rsidRDefault="00315656" w:rsidP="0008432C">
      <w:pPr>
        <w:tabs>
          <w:tab w:val="left" w:pos="284"/>
          <w:tab w:val="left" w:pos="851"/>
        </w:tabs>
        <w:jc w:val="both"/>
        <w:rPr>
          <w:rFonts w:asciiTheme="minorHAnsi" w:hAnsiTheme="minorHAnsi" w:cstheme="minorHAnsi"/>
          <w:sz w:val="20"/>
          <w:szCs w:val="20"/>
        </w:rPr>
      </w:pPr>
      <w:r w:rsidRPr="0008432C">
        <w:rPr>
          <w:rStyle w:val="Fodnotehenvisning"/>
          <w:rFonts w:asciiTheme="minorHAnsi" w:hAnsiTheme="minorHAnsi" w:cstheme="minorHAnsi"/>
          <w:sz w:val="20"/>
          <w:szCs w:val="20"/>
        </w:rPr>
        <w:footnoteRef/>
      </w:r>
      <w:r w:rsidRPr="0008432C">
        <w:rPr>
          <w:rFonts w:asciiTheme="minorHAnsi" w:hAnsiTheme="minorHAnsi" w:cstheme="minorHAnsi"/>
          <w:sz w:val="20"/>
          <w:szCs w:val="20"/>
        </w:rPr>
        <w:t xml:space="preserve"> Paragraph 2.3.1: “by “health” is meant the child/adolescent’s general state of health and well-being, which includes not only health-related conditions but also other matters of importance to the well-being of the young child or adolescent.”</w:t>
      </w:r>
    </w:p>
  </w:footnote>
  <w:footnote w:id="33">
    <w:p w14:paraId="30912ABE" w14:textId="3084B386" w:rsidR="00315656" w:rsidRPr="0008432C" w:rsidRDefault="00315656" w:rsidP="0008432C">
      <w:pPr>
        <w:tabs>
          <w:tab w:val="left" w:pos="284"/>
          <w:tab w:val="left" w:pos="567"/>
        </w:tabs>
        <w:jc w:val="both"/>
        <w:rPr>
          <w:rFonts w:asciiTheme="minorHAnsi" w:hAnsiTheme="minorHAnsi" w:cstheme="minorHAnsi"/>
          <w:sz w:val="20"/>
          <w:szCs w:val="20"/>
        </w:rPr>
      </w:pPr>
      <w:r w:rsidRPr="0008432C">
        <w:rPr>
          <w:rStyle w:val="Fodnotehenvisning"/>
          <w:rFonts w:asciiTheme="minorHAnsi" w:hAnsiTheme="minorHAnsi" w:cstheme="minorHAnsi"/>
          <w:sz w:val="20"/>
          <w:szCs w:val="20"/>
        </w:rPr>
        <w:footnoteRef/>
      </w:r>
      <w:r w:rsidRPr="0008432C">
        <w:rPr>
          <w:rFonts w:asciiTheme="minorHAnsi" w:hAnsiTheme="minorHAnsi" w:cstheme="minorHAnsi"/>
          <w:sz w:val="20"/>
          <w:szCs w:val="20"/>
        </w:rPr>
        <w:t xml:space="preserve"> Paragraph 2.3.2.1: “It is not decisive in and of itself whether parents may in such cases incur criminal liability under the proposed scheme that the young child or adolescent is raised under or influenced by values based on values that differ from the Danish values and norms, or that the young child or adolescent is subject to restrictions which are not ordinary and usual in a Danish context. However, these factors could be included as elements in the overall assessment of whether such a stay abroad could have serious negative consequences for the development of the child in particular.”</w:t>
      </w:r>
    </w:p>
  </w:footnote>
  <w:footnote w:id="34">
    <w:p w14:paraId="5BA0D7FB" w14:textId="77777777" w:rsidR="00315656" w:rsidRPr="0008432C" w:rsidRDefault="00315656" w:rsidP="0008432C">
      <w:pPr>
        <w:pStyle w:val="Fodnotetekst"/>
        <w:rPr>
          <w:rFonts w:asciiTheme="minorHAnsi" w:hAnsiTheme="minorHAnsi" w:cstheme="minorHAnsi"/>
          <w:lang w:val="en-US"/>
        </w:rPr>
      </w:pPr>
      <w:r w:rsidRPr="0008432C">
        <w:rPr>
          <w:rStyle w:val="Fodnotehenvisning"/>
          <w:rFonts w:asciiTheme="minorHAnsi" w:hAnsiTheme="minorHAnsi" w:cstheme="minorHAnsi"/>
        </w:rPr>
        <w:footnoteRef/>
      </w:r>
      <w:r w:rsidRPr="0008432C">
        <w:rPr>
          <w:rFonts w:asciiTheme="minorHAnsi" w:hAnsiTheme="minorHAnsi" w:cstheme="minorHAnsi"/>
          <w:lang w:val="en-US"/>
        </w:rPr>
        <w:t xml:space="preserve"> Section 44 a. The following children must be enrolled in a compulsory learning programme 25 hours a week:</w:t>
      </w:r>
    </w:p>
    <w:p w14:paraId="448A9E03" w14:textId="77777777" w:rsidR="00315656" w:rsidRPr="0008432C" w:rsidRDefault="00315656" w:rsidP="0008432C">
      <w:pPr>
        <w:pStyle w:val="Fodnotetekst"/>
        <w:rPr>
          <w:rFonts w:asciiTheme="minorHAnsi" w:hAnsiTheme="minorHAnsi" w:cstheme="minorHAnsi"/>
          <w:lang w:val="en-US"/>
        </w:rPr>
      </w:pPr>
      <w:r w:rsidRPr="0008432C">
        <w:rPr>
          <w:rFonts w:asciiTheme="minorHAnsi" w:hAnsiTheme="minorHAnsi" w:cstheme="minorHAnsi"/>
          <w:lang w:val="en-US"/>
        </w:rPr>
        <w:t>1) All children residing in a vulnerable residential area, cf. the list of vulnerable residential areas in section 61 a of the Housing Act, etc., which are not included in daycare facilities pursuant to section 19 (1). 2-5, or section 21 (2). 2 or 3, when they turn 1 year old.</w:t>
      </w:r>
    </w:p>
    <w:p w14:paraId="14DCAD2A" w14:textId="6DE7EE2C" w:rsidR="00315656" w:rsidRPr="0008432C" w:rsidRDefault="00315656" w:rsidP="0008432C">
      <w:pPr>
        <w:pStyle w:val="Fodnotetekst"/>
        <w:rPr>
          <w:rFonts w:asciiTheme="minorHAnsi" w:hAnsiTheme="minorHAnsi" w:cstheme="minorHAnsi"/>
          <w:lang w:val="en-US"/>
        </w:rPr>
      </w:pPr>
      <w:r w:rsidRPr="0008432C">
        <w:rPr>
          <w:rFonts w:asciiTheme="minorHAnsi" w:hAnsiTheme="minorHAnsi" w:cstheme="minorHAnsi"/>
          <w:lang w:val="en-US"/>
        </w:rPr>
        <w:t>2) All children residing in a vulnerable residential area, cf. the list of vulnerable residential areas in section 61 a of the Public Housing Act, etc., which between the ages of 1 and 2 years is cancelled by a day care service pursuant to section 19 (1). 2-5, or section 21 (2). 2 or 3 and is not included in another day care programme under section 19 (2) 2-5, or section 21 (2) 2 or 3.</w:t>
      </w:r>
    </w:p>
    <w:p w14:paraId="70EBD017" w14:textId="77777777" w:rsidR="00315656" w:rsidRPr="0008432C" w:rsidRDefault="00315656" w:rsidP="0008432C">
      <w:pPr>
        <w:pStyle w:val="Fodnotetekst"/>
        <w:rPr>
          <w:rFonts w:asciiTheme="minorHAnsi" w:hAnsiTheme="minorHAnsi" w:cstheme="minorHAnsi"/>
          <w:lang w:val="en-US"/>
        </w:rPr>
      </w:pPr>
      <w:r w:rsidRPr="0008432C">
        <w:rPr>
          <w:rFonts w:asciiTheme="minorHAnsi" w:hAnsiTheme="minorHAnsi" w:cstheme="minorHAnsi"/>
          <w:lang w:val="en-US"/>
        </w:rPr>
        <w:t>3) All children between the ages of 1 and 2 who move into a vulnerable residential area, cf. 2-5, or section 21 (2). 2 or 3.</w:t>
      </w:r>
    </w:p>
  </w:footnote>
  <w:footnote w:id="35">
    <w:p w14:paraId="219AE62A" w14:textId="77777777" w:rsidR="00315656" w:rsidRPr="0008432C" w:rsidRDefault="00315656" w:rsidP="0008432C">
      <w:pPr>
        <w:pStyle w:val="Fodnotetekst"/>
        <w:rPr>
          <w:rFonts w:asciiTheme="minorHAnsi" w:hAnsiTheme="minorHAnsi" w:cstheme="minorHAnsi"/>
          <w:lang w:val="en-US"/>
        </w:rPr>
      </w:pPr>
      <w:r w:rsidRPr="0008432C">
        <w:rPr>
          <w:rStyle w:val="Fodnotehenvisning"/>
          <w:rFonts w:asciiTheme="minorHAnsi" w:hAnsiTheme="minorHAnsi" w:cstheme="minorHAnsi"/>
        </w:rPr>
        <w:footnoteRef/>
      </w:r>
      <w:r w:rsidRPr="0008432C">
        <w:rPr>
          <w:rFonts w:asciiTheme="minorHAnsi" w:hAnsiTheme="minorHAnsi" w:cstheme="minorHAnsi"/>
          <w:lang w:val="en-US"/>
        </w:rPr>
        <w:t xml:space="preserve"> “Denmark without parallel societies – no ghettos in 2030”, page 24. (Retrieved 15.08.2018 from </w:t>
      </w:r>
      <w:hyperlink r:id="rId14" w:history="1">
        <w:r w:rsidRPr="0008432C">
          <w:rPr>
            <w:rStyle w:val="Hyperlink"/>
            <w:rFonts w:asciiTheme="minorHAnsi" w:hAnsiTheme="minorHAnsi" w:cstheme="minorHAnsi"/>
            <w:lang w:val="en-US"/>
          </w:rPr>
          <w:t>https://www.regeringen.dk/nyheder/ghettoudspil/</w:t>
        </w:r>
      </w:hyperlink>
      <w:r w:rsidRPr="0008432C">
        <w:rPr>
          <w:rFonts w:asciiTheme="minorHAnsi" w:hAnsiTheme="minorHAnsi" w:cstheme="minorHAnsi"/>
          <w:lang w:val="en-US"/>
        </w:rPr>
        <w:t>)</w:t>
      </w:r>
    </w:p>
  </w:footnote>
  <w:footnote w:id="36">
    <w:p w14:paraId="4E7C8AA3" w14:textId="77777777"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lang w:val="en-US"/>
        </w:rPr>
        <w:t xml:space="preserve"> </w:t>
      </w:r>
      <w:r w:rsidRPr="0008432C">
        <w:rPr>
          <w:rFonts w:asciiTheme="minorHAnsi" w:hAnsiTheme="minorHAnsi" w:cstheme="minorHAnsi"/>
        </w:rPr>
        <w:t>These definitions have recently been tightened up, as set out in the section on housing at 3.1 of this paper.</w:t>
      </w:r>
    </w:p>
  </w:footnote>
  <w:footnote w:id="37">
    <w:p w14:paraId="17DF382E" w14:textId="649A8702" w:rsidR="00315656" w:rsidRPr="0008432C" w:rsidRDefault="00315656" w:rsidP="0008432C">
      <w:pPr>
        <w:pStyle w:val="Fodnotetekst"/>
        <w:rPr>
          <w:rFonts w:asciiTheme="minorHAnsi" w:hAnsiTheme="minorHAnsi" w:cstheme="minorHAnsi"/>
          <w:i/>
        </w:rPr>
      </w:pPr>
      <w:r w:rsidRPr="0008432C">
        <w:rPr>
          <w:rStyle w:val="Fodnotehenvisning"/>
          <w:rFonts w:asciiTheme="minorHAnsi" w:hAnsiTheme="minorHAnsi" w:cstheme="minorHAnsi"/>
        </w:rPr>
        <w:footnoteRef/>
      </w:r>
      <w:r w:rsidRPr="0008432C">
        <w:rPr>
          <w:rFonts w:asciiTheme="minorHAnsi" w:hAnsiTheme="minorHAnsi" w:cstheme="minorHAnsi"/>
        </w:rPr>
        <w:t xml:space="preserve"> UNHCR (18.01.2019) Excerpt from comments to L140 (the paradigm shift): “</w:t>
      </w:r>
      <w:r w:rsidRPr="0008432C">
        <w:rPr>
          <w:rFonts w:asciiTheme="minorHAnsi" w:hAnsiTheme="minorHAnsi" w:cstheme="minorHAnsi"/>
          <w:i/>
        </w:rPr>
        <w:t>UNHCR has long time advocated that refugees are entitled to a secure and stable status, which should not be subject to regular review. “...</w:t>
      </w:r>
    </w:p>
    <w:p w14:paraId="39B6A6F1" w14:textId="06266E7E" w:rsidR="00315656" w:rsidRPr="0008432C" w:rsidRDefault="00315656" w:rsidP="0008432C">
      <w:pPr>
        <w:pStyle w:val="Fodnotetekst"/>
        <w:rPr>
          <w:rFonts w:asciiTheme="minorHAnsi" w:hAnsiTheme="minorHAnsi" w:cstheme="minorHAnsi"/>
        </w:rPr>
      </w:pPr>
      <w:r w:rsidRPr="0008432C">
        <w:rPr>
          <w:rFonts w:asciiTheme="minorHAnsi" w:hAnsiTheme="minorHAnsi" w:cstheme="minorHAnsi"/>
          <w:i/>
        </w:rPr>
        <w:t>“In order to take into account the special position of refugees, UNHCR recommends that permanent residence should be granted, at the latest, after a three years residence period, and that this time-frame should also apply to beneficiaries of subsidiary protection statuses.”</w:t>
      </w:r>
      <w:r w:rsidRPr="0008432C">
        <w:rPr>
          <w:rFonts w:asciiTheme="minorHAnsi" w:hAnsiTheme="minorHAnsi" w:cstheme="minorHAnsi"/>
        </w:rPr>
        <w:t xml:space="preserve"> retrieved 25.08.2019 from </w:t>
      </w:r>
      <w:hyperlink r:id="rId15" w:history="1">
        <w:r w:rsidRPr="0008432C">
          <w:rPr>
            <w:rStyle w:val="Hyperlink"/>
            <w:rFonts w:asciiTheme="minorHAnsi" w:hAnsiTheme="minorHAnsi" w:cstheme="minorHAnsi"/>
          </w:rPr>
          <w:t>https://www.unhcr.org/neu/wp-content/uploads/sites/15/2019/01/UNHCR-prel.-Observations-on-the-law-proposal-2018-20161-akt-nr.-598518.pdf</w:t>
        </w:r>
      </w:hyperlink>
      <w:r w:rsidRPr="0008432C">
        <w:rPr>
          <w:rFonts w:asciiTheme="minorHAnsi" w:hAnsiTheme="minorHAnsi" w:cstheme="minorHAnsi"/>
        </w:rPr>
        <w:t xml:space="preserve">.  Excerpt from </w:t>
      </w:r>
    </w:p>
  </w:footnote>
  <w:footnote w:id="38">
    <w:p w14:paraId="3E4DA417" w14:textId="7FC4C052"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rPr>
        <w:t>Türk V., Assistant High Commissioner for Protection (7 November 2016), Letter to the former Minister of Immigration and Integration and Housing from the UNHCR, can be viewed at:</w:t>
      </w:r>
      <w:r w:rsidRPr="0008432C">
        <w:rPr>
          <w:rFonts w:asciiTheme="minorHAnsi" w:hAnsiTheme="minorHAnsi" w:cstheme="minorHAnsi"/>
        </w:rPr>
        <w:br/>
      </w:r>
      <w:hyperlink r:id="rId16" w:history="1">
        <w:r w:rsidRPr="0008432C">
          <w:rPr>
            <w:rStyle w:val="Hyperlink"/>
            <w:rFonts w:asciiTheme="minorHAnsi" w:hAnsiTheme="minorHAnsi" w:cstheme="minorHAnsi"/>
          </w:rPr>
          <w:t>http://sosracisme.dk/userfiles/downloads/Pressemeddelelser_hoeringssvar/1705792_letterfromVolkerTurk_UNHCR.pdf</w:t>
        </w:r>
      </w:hyperlink>
      <w:r w:rsidRPr="0008432C">
        <w:rPr>
          <w:rFonts w:asciiTheme="minorHAnsi" w:hAnsiTheme="minorHAnsi" w:cstheme="minorHAnsi"/>
        </w:rPr>
        <w:t xml:space="preserve"> </w:t>
      </w:r>
    </w:p>
  </w:footnote>
  <w:footnote w:id="39">
    <w:p w14:paraId="7A35CFC0" w14:textId="4741EB7F"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rPr>
        <w:t xml:space="preserve"> See explanation at Refugees Welcome: </w:t>
      </w:r>
      <w:hyperlink r:id="rId17" w:history="1">
        <w:r w:rsidRPr="0008432C">
          <w:rPr>
            <w:rStyle w:val="Hyperlink"/>
            <w:rFonts w:asciiTheme="minorHAnsi" w:hAnsiTheme="minorHAnsi" w:cstheme="minorHAnsi"/>
          </w:rPr>
          <w:t>http://refugees.dk/en/facts/legislation-and-definitions/exclusion-clauses-expulsion-sentences-and-tolerated-stay/</w:t>
        </w:r>
      </w:hyperlink>
    </w:p>
  </w:footnote>
  <w:footnote w:id="40">
    <w:p w14:paraId="58843970" w14:textId="5CA77665"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rPr>
        <w:t xml:space="preserve"> Circular repatriation: the unsuccessful return and reintegration of Iraqis with refugee status in Denmark. UNHCR, 2008.  </w:t>
      </w:r>
      <w:hyperlink r:id="rId18" w:history="1">
        <w:r w:rsidRPr="0008432C">
          <w:rPr>
            <w:rStyle w:val="Hyperlink"/>
            <w:rFonts w:asciiTheme="minorHAnsi" w:hAnsiTheme="minorHAnsi" w:cstheme="minorHAnsi"/>
            <w:color w:val="auto"/>
          </w:rPr>
          <w:t>https://www.unhcr.org/research/working/48eb34c72/circular-repatriation-unsuccessful-return-reintegration-iraqis-refugee.html</w:t>
        </w:r>
      </w:hyperlink>
      <w:r w:rsidRPr="0008432C">
        <w:rPr>
          <w:rFonts w:asciiTheme="minorHAnsi" w:hAnsiTheme="minorHAnsi" w:cstheme="minorHAnsi"/>
        </w:rPr>
        <w:t xml:space="preserve"> (retrieved August 23, 2019, excerpts, p 8-9: </w:t>
      </w:r>
    </w:p>
    <w:p w14:paraId="68DC572B" w14:textId="44197A0E" w:rsidR="00315656" w:rsidRPr="0008432C" w:rsidRDefault="00315656" w:rsidP="0008432C">
      <w:pPr>
        <w:pStyle w:val="Fodnotetekst"/>
        <w:rPr>
          <w:rFonts w:asciiTheme="minorHAnsi" w:hAnsiTheme="minorHAnsi" w:cstheme="minorHAnsi"/>
        </w:rPr>
      </w:pPr>
      <w:r w:rsidRPr="0008432C">
        <w:rPr>
          <w:rFonts w:asciiTheme="minorHAnsi" w:hAnsiTheme="minorHAnsi" w:cstheme="minorHAnsi"/>
        </w:rPr>
        <w:t>“</w:t>
      </w:r>
      <w:r w:rsidRPr="0008432C">
        <w:rPr>
          <w:rFonts w:asciiTheme="minorHAnsi" w:hAnsiTheme="minorHAnsi" w:cstheme="minorHAnsi"/>
          <w:i/>
        </w:rPr>
        <w:t xml:space="preserve">Rania […] describes their situation as such: We were seven people in our family, and they gave us 900 kroner a week . We have talked to them at the council and told them it is not enough. Rania’s husband, Mohamad, explains that this financial situation became too much for them (...): Every day she would cry (...). Therefore, we decided that we should return to Iraq.” </w:t>
      </w:r>
      <w:r w:rsidRPr="0008432C">
        <w:rPr>
          <w:rFonts w:asciiTheme="minorHAnsi" w:hAnsiTheme="minorHAnsi" w:cstheme="minorHAnsi"/>
          <w:i/>
        </w:rPr>
        <w:br/>
        <w:t>Ali felt that his caseworker and another council employee indirectly pressured him to repatriate by thwarting his attempts to find work and build a life in Denmark. Basheer indicates that his caseworker made life in Denmark difficult for him. He states: He attacked me psychologically. He pressured me to return. For example he offered me a fridge and a television if only I would return to Iraq. (...). There was no other way out than to leave Denmark. Several other of our interviewees experienced being pressured into leaving Denmark. Most describe this pressure as indirect, in the form of the adverse living conditions they were subject to in Denmark.”</w:t>
      </w:r>
    </w:p>
  </w:footnote>
  <w:footnote w:id="41">
    <w:p w14:paraId="6C56FCEE" w14:textId="230AD9A0"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rPr>
        <w:t xml:space="preserve"> Targeting especially Muslim women: e.g. the prohibition of (re-)construction of hymens, judges prohibited from wearing religious symbols (such as the headscarf), the compulsory handshake when receiving Danish citizenship (85 of 98 mayors, whom new Danish citizens must shake hands with, are men) – Municipalities have also made rules targeting Muslims: ban against gender-segregated swimming for women, pork compulsory at all local-government institutions such  as daycare, schools, nursing homes</w:t>
      </w:r>
    </w:p>
  </w:footnote>
  <w:footnote w:id="42">
    <w:p w14:paraId="0BBDF3E5" w14:textId="0594CFDE" w:rsidR="00315656" w:rsidRPr="00A0180C" w:rsidRDefault="00315656" w:rsidP="00A0180C">
      <w:pPr>
        <w:pStyle w:val="Slutnotetekst"/>
        <w:rPr>
          <w:rFonts w:cstheme="minorHAnsi"/>
          <w:lang w:val="en-US"/>
        </w:rPr>
      </w:pPr>
      <w:r w:rsidRPr="0008432C">
        <w:rPr>
          <w:rStyle w:val="Fodnotehenvisning"/>
          <w:rFonts w:cstheme="minorHAnsi"/>
        </w:rPr>
        <w:footnoteRef/>
      </w:r>
      <w:r w:rsidRPr="0008432C">
        <w:rPr>
          <w:rFonts w:cstheme="minorHAnsi"/>
          <w:lang w:val="en-GB"/>
        </w:rPr>
        <w:t xml:space="preserve"> </w:t>
      </w:r>
      <w:r w:rsidRPr="0008432C">
        <w:rPr>
          <w:rFonts w:cstheme="minorHAnsi"/>
          <w:lang w:val="en-US"/>
        </w:rPr>
        <w:t xml:space="preserve">University of Copenhagen (2009), </w:t>
      </w:r>
      <w:r w:rsidRPr="0008432C">
        <w:rPr>
          <w:rFonts w:cstheme="minorHAnsi"/>
          <w:i/>
          <w:lang w:val="en-US"/>
        </w:rPr>
        <w:t xml:space="preserve">Report on the Use of niqab and burka </w:t>
      </w:r>
      <w:r w:rsidRPr="0008432C">
        <w:rPr>
          <w:rFonts w:cstheme="minorHAnsi"/>
          <w:lang w:val="en-US"/>
        </w:rPr>
        <w:t xml:space="preserve">Retrieved from </w:t>
      </w:r>
      <w:hyperlink r:id="rId19" w:history="1">
        <w:r w:rsidRPr="0008432C">
          <w:rPr>
            <w:rStyle w:val="Hyperlink"/>
            <w:rFonts w:cstheme="minorHAnsi"/>
            <w:lang w:val="en-US"/>
          </w:rPr>
          <w:t>https://hum.ku.dk/faknyt/nyheder_fra_2010/2010/brugen-af-niqab-og-burka.pdf</w:t>
        </w:r>
      </w:hyperlink>
    </w:p>
  </w:footnote>
  <w:footnote w:id="43">
    <w:p w14:paraId="4A278B45" w14:textId="77777777" w:rsidR="00315656" w:rsidRPr="0008432C" w:rsidRDefault="00315656" w:rsidP="00A0180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lang w:val="en-US"/>
        </w:rPr>
        <w:t xml:space="preserve">  Open Society Justice Initiative, </w:t>
      </w:r>
      <w:r w:rsidRPr="0008432C">
        <w:rPr>
          <w:rFonts w:asciiTheme="minorHAnsi" w:hAnsiTheme="minorHAnsi" w:cstheme="minorHAnsi"/>
          <w:i/>
          <w:lang w:val="en-US"/>
        </w:rPr>
        <w:t>Restrictions on Muslim Women’s Religious Dress in 28 EU Member States</w:t>
      </w:r>
      <w:r w:rsidRPr="0008432C">
        <w:rPr>
          <w:rFonts w:asciiTheme="minorHAnsi" w:hAnsiTheme="minorHAnsi" w:cstheme="minorHAnsi"/>
          <w:lang w:val="en-US"/>
        </w:rPr>
        <w:t xml:space="preserve"> (June 2018), available at: https://www.opensocietyfoundations.org/sites/default/files/restrictions-on-muslim-womens-dress-in-28-eu-member-states-20180709.pdf.</w:t>
      </w:r>
    </w:p>
  </w:footnote>
  <w:footnote w:id="44">
    <w:p w14:paraId="018713AD" w14:textId="164C6FAB"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rPr>
        <w:t xml:space="preserve"> DR (25.01.2018) Retrieved from </w:t>
      </w:r>
      <w:hyperlink r:id="rId20" w:history="1">
        <w:r w:rsidRPr="0008432C">
          <w:rPr>
            <w:rStyle w:val="Hyperlink"/>
            <w:rFonts w:asciiTheme="minorHAnsi" w:hAnsiTheme="minorHAnsi" w:cstheme="minorHAnsi"/>
          </w:rPr>
          <w:t>https://www.dr.dk/nyheder/politik/khader-om-forbud-mod-skaeg-og-huer-vi-vil-blive-latterliggjort</w:t>
        </w:r>
      </w:hyperlink>
    </w:p>
  </w:footnote>
  <w:footnote w:id="45">
    <w:p w14:paraId="4F1E33FF" w14:textId="7B1F01CF"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rPr>
        <w:t xml:space="preserve"> DR (29.09.2017) Retrieved from </w:t>
      </w:r>
      <w:hyperlink r:id="rId21" w:history="1">
        <w:r w:rsidRPr="0008432C">
          <w:rPr>
            <w:rStyle w:val="Hyperlink"/>
            <w:rFonts w:asciiTheme="minorHAnsi" w:hAnsiTheme="minorHAnsi" w:cstheme="minorHAnsi"/>
          </w:rPr>
          <w:t>https://www.dr.dk/nyheder/politik/loekke-burkaer-er-kvindeundertrykkende</w:t>
        </w:r>
      </w:hyperlink>
    </w:p>
  </w:footnote>
  <w:footnote w:id="46">
    <w:p w14:paraId="776DCE2C" w14:textId="2362CDE8"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rPr>
        <w:t xml:space="preserve"> </w:t>
      </w:r>
      <w:r w:rsidRPr="0008432C">
        <w:rPr>
          <w:rFonts w:asciiTheme="minorHAnsi" w:hAnsiTheme="minorHAnsi" w:cstheme="minorHAnsi"/>
          <w:lang w:val="en-US"/>
        </w:rPr>
        <w:t xml:space="preserve">University of Copenhagen (2009), </w:t>
      </w:r>
      <w:r w:rsidRPr="0008432C">
        <w:rPr>
          <w:rFonts w:asciiTheme="minorHAnsi" w:hAnsiTheme="minorHAnsi" w:cstheme="minorHAnsi"/>
          <w:i/>
          <w:lang w:val="en-US"/>
        </w:rPr>
        <w:t>Report on the Use of niqab and burka</w:t>
      </w:r>
    </w:p>
  </w:footnote>
  <w:footnote w:id="47">
    <w:p w14:paraId="78866003" w14:textId="41033717" w:rsidR="00315656" w:rsidRPr="0008432C" w:rsidRDefault="00315656" w:rsidP="0008432C">
      <w:pPr>
        <w:pStyle w:val="Fodnotetekst"/>
        <w:rPr>
          <w:rFonts w:asciiTheme="minorHAnsi" w:hAnsiTheme="minorHAnsi" w:cstheme="minorHAnsi"/>
        </w:rPr>
      </w:pPr>
      <w:r w:rsidRPr="0008432C">
        <w:rPr>
          <w:rStyle w:val="Fodnotehenvisning"/>
          <w:rFonts w:asciiTheme="minorHAnsi" w:hAnsiTheme="minorHAnsi" w:cstheme="minorHAnsi"/>
        </w:rPr>
        <w:footnoteRef/>
      </w:r>
      <w:r w:rsidRPr="0008432C">
        <w:rPr>
          <w:rFonts w:asciiTheme="minorHAnsi" w:hAnsiTheme="minorHAnsi" w:cstheme="minorHAnsi"/>
        </w:rPr>
        <w:t xml:space="preserve"> The debate in the Folketing (</w:t>
      </w:r>
      <w:r w:rsidRPr="0008432C">
        <w:rPr>
          <w:rFonts w:asciiTheme="minorHAnsi" w:hAnsiTheme="minorHAnsi" w:cstheme="minorHAnsi"/>
          <w:shd w:val="clear" w:color="auto" w:fill="FFFFFF"/>
        </w:rPr>
        <w:t xml:space="preserve">13.12.2017) </w:t>
      </w:r>
      <w:r w:rsidRPr="0008432C">
        <w:rPr>
          <w:rFonts w:asciiTheme="minorHAnsi" w:hAnsiTheme="minorHAnsi" w:cstheme="minorHAnsi"/>
        </w:rPr>
        <w:t xml:space="preserve">Retrieved 16.08.2019 from the Folketing </w:t>
      </w:r>
      <w:hyperlink r:id="rId22" w:history="1">
        <w:r w:rsidRPr="0008432C">
          <w:rPr>
            <w:rStyle w:val="Hyperlink"/>
            <w:rFonts w:asciiTheme="minorHAnsi" w:hAnsiTheme="minorHAnsi" w:cstheme="minorHAnsi"/>
            <w:lang w:val="en-US"/>
          </w:rPr>
          <w:t>https://www.ft.dk/samling/20171/lovforslag/L118/BEH1-44/forhandling.htm</w:t>
        </w:r>
      </w:hyperlink>
    </w:p>
  </w:footnote>
  <w:footnote w:id="48">
    <w:p w14:paraId="3CAF675A" w14:textId="2BA03F55" w:rsidR="00315656" w:rsidRPr="0008432C" w:rsidRDefault="00315656" w:rsidP="0008432C">
      <w:pPr>
        <w:shd w:val="clear" w:color="auto" w:fill="FFFFFF"/>
        <w:rPr>
          <w:rFonts w:asciiTheme="minorHAnsi" w:hAnsiTheme="minorHAnsi" w:cstheme="minorHAnsi"/>
          <w:sz w:val="20"/>
          <w:szCs w:val="20"/>
        </w:rPr>
      </w:pPr>
      <w:r w:rsidRPr="0008432C">
        <w:rPr>
          <w:rStyle w:val="Fodnotehenvisning"/>
          <w:rFonts w:asciiTheme="minorHAnsi" w:hAnsiTheme="minorHAnsi" w:cstheme="minorHAnsi"/>
          <w:sz w:val="20"/>
          <w:szCs w:val="20"/>
        </w:rPr>
        <w:footnoteRef/>
      </w:r>
      <w:r w:rsidRPr="0008432C">
        <w:rPr>
          <w:rFonts w:asciiTheme="minorHAnsi" w:hAnsiTheme="minorHAnsi" w:cstheme="minorHAnsi"/>
          <w:sz w:val="20"/>
          <w:szCs w:val="20"/>
        </w:rPr>
        <w:t xml:space="preserve"> Christiansen, F. et al (31.07.2019) </w:t>
      </w:r>
      <w:r w:rsidRPr="0008432C">
        <w:rPr>
          <w:rFonts w:asciiTheme="minorHAnsi" w:hAnsiTheme="minorHAnsi" w:cstheme="minorHAnsi"/>
          <w:i/>
          <w:sz w:val="20"/>
          <w:szCs w:val="20"/>
        </w:rPr>
        <w:t>Allan Andersen lives in the street: I’ve slept in the same place for 7 years, but I’m afraid the police are going to give me a zone ban</w:t>
      </w:r>
      <w:r w:rsidRPr="0008432C">
        <w:rPr>
          <w:rFonts w:asciiTheme="minorHAnsi" w:hAnsiTheme="minorHAnsi" w:cstheme="minorHAnsi"/>
          <w:sz w:val="20"/>
          <w:szCs w:val="20"/>
        </w:rPr>
        <w:t xml:space="preserve">Retrieved 05.09.2019 from </w:t>
      </w:r>
      <w:hyperlink r:id="rId23" w:history="1">
        <w:r w:rsidRPr="0008432C">
          <w:rPr>
            <w:rStyle w:val="Hyperlink"/>
            <w:rFonts w:asciiTheme="minorHAnsi" w:hAnsiTheme="minorHAnsi" w:cstheme="minorHAnsi"/>
            <w:sz w:val="20"/>
            <w:szCs w:val="20"/>
          </w:rPr>
          <w:t>https://politiken.dk/indland/art7314533/%C2%BBJeg-har-sovet-det-samme-sted-i-syv-%C3%A5r-men-jeg-er-da-bange-for-om-politiet-kan-finde-p%C3%A5-at-sigte-mig-og-give-mig-et-zoneforbud%C2%AB</w:t>
        </w:r>
      </w:hyperlink>
    </w:p>
  </w:footnote>
  <w:footnote w:id="49">
    <w:p w14:paraId="176EA5A5" w14:textId="4B06443D" w:rsidR="00315656" w:rsidRPr="0008432C" w:rsidRDefault="00315656" w:rsidP="0008432C">
      <w:pPr>
        <w:pStyle w:val="Fodnotetekst"/>
        <w:rPr>
          <w:rFonts w:asciiTheme="minorHAnsi" w:hAnsiTheme="minorHAnsi" w:cstheme="minorHAnsi"/>
          <w:lang w:val="en-US"/>
        </w:rPr>
      </w:pPr>
      <w:r w:rsidRPr="0008432C">
        <w:rPr>
          <w:rStyle w:val="Fodnotehenvisning"/>
          <w:rFonts w:asciiTheme="minorHAnsi" w:hAnsiTheme="minorHAnsi" w:cstheme="minorHAnsi"/>
        </w:rPr>
        <w:footnoteRef/>
      </w:r>
      <w:r w:rsidRPr="0008432C">
        <w:rPr>
          <w:rFonts w:asciiTheme="minorHAnsi" w:hAnsiTheme="minorHAnsi" w:cstheme="minorHAnsi"/>
          <w:lang w:val="en-US"/>
        </w:rPr>
        <w:t xml:space="preserve"> Institute for Human Rights ” (11 October 2019) “</w:t>
      </w:r>
      <w:r w:rsidRPr="0008432C">
        <w:rPr>
          <w:rFonts w:asciiTheme="minorHAnsi" w:hAnsiTheme="minorHAnsi" w:cstheme="minorHAnsi"/>
          <w:i/>
          <w:lang w:val="en-US"/>
        </w:rPr>
        <w:t>Families on Integration Benefit – An Analysis of Finances, Deprivation and Social Exclusion in a Human Rights Perspective</w:t>
      </w:r>
      <w:r w:rsidRPr="0008432C">
        <w:rPr>
          <w:rFonts w:asciiTheme="minorHAnsi" w:hAnsiTheme="minorHAnsi" w:cstheme="minorHAnsi"/>
          <w:lang w:val="en-US"/>
        </w:rPr>
        <w:t xml:space="preserve">, retrieved 15.08.2018 from </w:t>
      </w:r>
      <w:hyperlink r:id="rId24" w:history="1">
        <w:r w:rsidRPr="0008432C">
          <w:rPr>
            <w:rStyle w:val="Hyperlink"/>
            <w:rFonts w:asciiTheme="minorHAnsi" w:hAnsiTheme="minorHAnsi" w:cstheme="minorHAnsi"/>
            <w:lang w:val="en-US"/>
          </w:rPr>
          <w:t>https://menneskeret.dk/sites/menneskeret.dk/files/media/dokumenter/udgivelser/ligebehandling_2018/integrationsydelse_web-ny_19.12.pdf</w:t>
        </w:r>
      </w:hyperlink>
    </w:p>
  </w:footnote>
  <w:footnote w:id="50">
    <w:p w14:paraId="0AD007F1" w14:textId="6274D010" w:rsidR="00315656" w:rsidRPr="0008432C" w:rsidRDefault="00315656" w:rsidP="0008432C">
      <w:pPr>
        <w:pStyle w:val="Fodnotetekst"/>
        <w:rPr>
          <w:rFonts w:asciiTheme="minorHAnsi" w:hAnsiTheme="minorHAnsi" w:cstheme="minorHAnsi"/>
          <w:lang w:val="da-DK"/>
        </w:rPr>
      </w:pPr>
      <w:r w:rsidRPr="0008432C">
        <w:rPr>
          <w:rStyle w:val="Fodnotehenvisning"/>
          <w:rFonts w:asciiTheme="minorHAnsi" w:hAnsiTheme="minorHAnsi" w:cstheme="minorHAnsi"/>
        </w:rPr>
        <w:footnoteRef/>
      </w:r>
      <w:r w:rsidRPr="0008432C">
        <w:rPr>
          <w:rFonts w:asciiTheme="minorHAnsi" w:hAnsiTheme="minorHAnsi" w:cstheme="minorHAnsi"/>
          <w:lang w:val="da-DK"/>
        </w:rPr>
        <w:t xml:space="preserve"> Dahl M. et al Retrieved 06.09.2019 from </w:t>
      </w:r>
      <w:r w:rsidRPr="0008432C">
        <w:rPr>
          <w:rFonts w:asciiTheme="minorHAnsi" w:hAnsiTheme="minorHAnsi" w:cstheme="minorHAnsi"/>
          <w:color w:val="000000"/>
          <w:shd w:val="clear" w:color="auto" w:fill="FFFFFF"/>
          <w:lang w:val="da-DK"/>
        </w:rPr>
        <w:t>https://polsci.ku.dk/ansatte/PHD/?pure=da%2Fpublications%2Fexperimentel-evidence-of-discrimination-in-the-labour-market(a5eacb5b-059d-4dd4-b46c-a192a3a21038).html</w:t>
      </w:r>
    </w:p>
  </w:footnote>
  <w:footnote w:id="51">
    <w:p w14:paraId="0AD57AE5" w14:textId="4B972CDC" w:rsidR="00315656" w:rsidRPr="0008432C" w:rsidRDefault="00315656" w:rsidP="0008432C">
      <w:pPr>
        <w:pStyle w:val="Fodnotetekst"/>
        <w:rPr>
          <w:rFonts w:asciiTheme="minorHAnsi" w:hAnsiTheme="minorHAnsi" w:cstheme="minorHAnsi"/>
          <w:lang w:val="en-US"/>
        </w:rPr>
      </w:pPr>
      <w:r w:rsidRPr="0008432C">
        <w:rPr>
          <w:rStyle w:val="Fodnotehenvisning"/>
          <w:rFonts w:asciiTheme="minorHAnsi" w:hAnsiTheme="minorHAnsi" w:cstheme="minorHAnsi"/>
        </w:rPr>
        <w:footnoteRef/>
      </w:r>
      <w:r w:rsidRPr="0008432C">
        <w:rPr>
          <w:rFonts w:asciiTheme="minorHAnsi" w:hAnsiTheme="minorHAnsi" w:cstheme="minorHAnsi"/>
          <w:lang w:val="en-US"/>
        </w:rPr>
        <w:t xml:space="preserve">  Institute for Human Rights Op.cit.</w:t>
      </w:r>
    </w:p>
  </w:footnote>
  <w:footnote w:id="52">
    <w:p w14:paraId="3AD84F66" w14:textId="40AFB8A9" w:rsidR="00315656" w:rsidRPr="0008432C" w:rsidRDefault="00315656" w:rsidP="0008432C">
      <w:pPr>
        <w:pStyle w:val="Fodnotetekst"/>
        <w:rPr>
          <w:rFonts w:asciiTheme="minorHAnsi" w:hAnsiTheme="minorHAnsi" w:cstheme="minorHAnsi"/>
          <w:lang w:val="en-US"/>
        </w:rPr>
      </w:pPr>
      <w:r w:rsidRPr="0008432C">
        <w:rPr>
          <w:rStyle w:val="Fodnotehenvisning"/>
          <w:rFonts w:asciiTheme="minorHAnsi" w:hAnsiTheme="minorHAnsi" w:cstheme="minorHAnsi"/>
        </w:rPr>
        <w:footnoteRef/>
      </w:r>
      <w:r w:rsidRPr="0008432C">
        <w:rPr>
          <w:rFonts w:asciiTheme="minorHAnsi" w:hAnsiTheme="minorHAnsi" w:cstheme="minorHAnsi"/>
          <w:lang w:val="en-US"/>
        </w:rPr>
        <w:t xml:space="preserve"> Rockwool Fonden “</w:t>
      </w:r>
      <w:r w:rsidRPr="0008432C">
        <w:rPr>
          <w:rFonts w:asciiTheme="minorHAnsi" w:hAnsiTheme="minorHAnsi" w:cstheme="minorHAnsi"/>
          <w:i/>
          <w:lang w:val="en-US"/>
        </w:rPr>
        <w:t>Start help makes refugees the poorest in Denmark</w:t>
      </w:r>
      <w:r w:rsidRPr="0008432C">
        <w:rPr>
          <w:rFonts w:asciiTheme="minorHAnsi" w:hAnsiTheme="minorHAnsi" w:cstheme="minorHAnsi"/>
          <w:lang w:val="en-US"/>
        </w:rPr>
        <w:t xml:space="preserve">” (March 2019) retrieved 13.08.2019 from </w:t>
      </w:r>
      <w:hyperlink r:id="rId25" w:history="1">
        <w:r w:rsidRPr="0008432C">
          <w:rPr>
            <w:rStyle w:val="Hyperlink"/>
            <w:rFonts w:asciiTheme="minorHAnsi" w:hAnsiTheme="minorHAnsi" w:cstheme="minorHAnsi"/>
            <w:lang w:val="en-US"/>
          </w:rPr>
          <w:t>https://www.rockwoolfonden.dk/publikationer/starthjaelp-goer-flygtninge-til-danmarks-fattigste/</w:t>
        </w:r>
      </w:hyperlink>
    </w:p>
    <w:p w14:paraId="176ADC57" w14:textId="77777777" w:rsidR="00315656" w:rsidRPr="0008432C" w:rsidRDefault="00315656" w:rsidP="0008432C">
      <w:pPr>
        <w:pStyle w:val="Fodnotetekst"/>
        <w:rPr>
          <w:rFonts w:asciiTheme="minorHAnsi" w:hAnsiTheme="minorHAnsi" w:cstheme="minorHAnsi"/>
          <w:lang w:val="en-US"/>
        </w:rPr>
      </w:pPr>
      <w:r w:rsidRPr="0008432C">
        <w:rPr>
          <w:rFonts w:asciiTheme="minorHAnsi" w:hAnsiTheme="minorHAnsi" w:cstheme="minorHAnsi"/>
          <w:lang w:val="en-US"/>
        </w:rPr>
        <w:t xml:space="preserve">Study paper: </w:t>
      </w:r>
      <w:hyperlink r:id="rId26" w:history="1">
        <w:r w:rsidRPr="0008432C">
          <w:rPr>
            <w:rStyle w:val="Hyperlink"/>
            <w:rFonts w:asciiTheme="minorHAnsi" w:hAnsiTheme="minorHAnsi" w:cstheme="minorHAnsi"/>
            <w:lang w:val="en-US"/>
          </w:rPr>
          <w:t>https://www.rockwoolfonden.dk/app/uploads/2019/03/Study-paper-138_Lowering-Welfare-Benefits.pdf</w:t>
        </w:r>
      </w:hyperlink>
    </w:p>
  </w:footnote>
  <w:footnote w:id="53">
    <w:p w14:paraId="7993B8BD" w14:textId="21EDF601" w:rsidR="00315656" w:rsidRPr="0008432C" w:rsidRDefault="00315656" w:rsidP="0008432C">
      <w:pPr>
        <w:pStyle w:val="Fodnotetekst"/>
        <w:rPr>
          <w:rFonts w:asciiTheme="minorHAnsi" w:hAnsiTheme="minorHAnsi" w:cstheme="minorHAnsi"/>
          <w:lang w:val="en-US"/>
        </w:rPr>
      </w:pPr>
      <w:r w:rsidRPr="0008432C">
        <w:rPr>
          <w:rStyle w:val="Fodnotehenvisning"/>
          <w:rFonts w:asciiTheme="minorHAnsi" w:hAnsiTheme="minorHAnsi" w:cstheme="minorHAnsi"/>
        </w:rPr>
        <w:footnoteRef/>
      </w:r>
      <w:r w:rsidRPr="0008432C">
        <w:rPr>
          <w:rFonts w:asciiTheme="minorHAnsi" w:hAnsiTheme="minorHAnsi" w:cstheme="minorHAnsi"/>
          <w:lang w:val="en-US"/>
        </w:rPr>
        <w:t xml:space="preserve"> J. Elm Larsen, </w:t>
      </w:r>
      <w:r w:rsidRPr="0008432C">
        <w:rPr>
          <w:rStyle w:val="Fremhv"/>
          <w:rFonts w:asciiTheme="minorHAnsi" w:hAnsiTheme="minorHAnsi" w:cstheme="minorHAnsi"/>
          <w:bdr w:val="none" w:sz="0" w:space="0" w:color="auto" w:frame="1"/>
          <w:shd w:val="clear" w:color="auto" w:fill="FFFFFF"/>
          <w:lang w:val="en-US"/>
        </w:rPr>
        <w:t xml:space="preserve">associate professor in sociology at the </w:t>
      </w:r>
      <w:r w:rsidRPr="0008432C">
        <w:rPr>
          <w:rFonts w:asciiTheme="minorHAnsi" w:hAnsiTheme="minorHAnsi" w:cstheme="minorHAnsi"/>
          <w:lang w:val="en-US"/>
        </w:rPr>
        <w:t xml:space="preserve">University of Copenhagen, </w:t>
      </w:r>
      <w:r w:rsidRPr="0008432C">
        <w:rPr>
          <w:rFonts w:asciiTheme="minorHAnsi" w:hAnsiTheme="minorHAnsi" w:cstheme="minorHAnsi"/>
          <w:i/>
          <w:lang w:val="en-US"/>
        </w:rPr>
        <w:t>Increasing Child Poverty in the Danish Welfare State</w:t>
      </w:r>
      <w:r w:rsidRPr="0008432C">
        <w:rPr>
          <w:rFonts w:asciiTheme="minorHAnsi" w:hAnsiTheme="minorHAnsi" w:cstheme="minorHAnsi"/>
          <w:lang w:val="en-US"/>
        </w:rPr>
        <w:t xml:space="preserve"> (5 June 2019),  retrieved 15.08.2019 from </w:t>
      </w:r>
      <w:hyperlink r:id="rId27" w:history="1">
        <w:r w:rsidRPr="0008432C">
          <w:rPr>
            <w:rStyle w:val="Hyperlink"/>
            <w:rFonts w:asciiTheme="minorHAnsi" w:hAnsiTheme="minorHAnsi" w:cstheme="minorHAnsi"/>
            <w:lang w:val="en-US"/>
          </w:rPr>
          <w:t>https://discoversociety.org/2019/06/05/increasing-child-poverty-in-the-danish-welfare-state/</w:t>
        </w:r>
      </w:hyperlink>
    </w:p>
  </w:footnote>
  <w:footnote w:id="54">
    <w:p w14:paraId="33232146" w14:textId="428F5018" w:rsidR="00315656" w:rsidRPr="0008432C" w:rsidRDefault="00315656" w:rsidP="0008432C">
      <w:pPr>
        <w:pStyle w:val="Fodnotetekst"/>
        <w:rPr>
          <w:rFonts w:asciiTheme="minorHAnsi" w:hAnsiTheme="minorHAnsi" w:cstheme="minorHAnsi"/>
          <w:lang w:val="en-US"/>
        </w:rPr>
      </w:pPr>
      <w:r w:rsidRPr="0008432C">
        <w:rPr>
          <w:rStyle w:val="Fodnotehenvisning"/>
          <w:rFonts w:asciiTheme="minorHAnsi" w:hAnsiTheme="minorHAnsi" w:cstheme="minorHAnsi"/>
        </w:rPr>
        <w:footnoteRef/>
      </w:r>
      <w:r w:rsidRPr="0008432C">
        <w:rPr>
          <w:rFonts w:asciiTheme="minorHAnsi" w:hAnsiTheme="minorHAnsi" w:cstheme="minorHAnsi"/>
          <w:lang w:val="en-US"/>
        </w:rPr>
        <w:t xml:space="preserve"> Denmark’s Radio, survey based on Statistics Denmark’s figures “</w:t>
      </w:r>
      <w:r w:rsidRPr="0008432C">
        <w:rPr>
          <w:rFonts w:asciiTheme="minorHAnsi" w:hAnsiTheme="minorHAnsi" w:cstheme="minorHAnsi"/>
          <w:i/>
          <w:lang w:val="en-US"/>
        </w:rPr>
        <w:t>New Figures: Relative Poverty among Children of Immigrant Background Has Exploded in Few Years</w:t>
      </w:r>
      <w:r w:rsidRPr="0008432C">
        <w:rPr>
          <w:rFonts w:asciiTheme="minorHAnsi" w:hAnsiTheme="minorHAnsi" w:cstheme="minorHAnsi"/>
          <w:lang w:val="en-US"/>
        </w:rPr>
        <w:t xml:space="preserve"> (24 May 2019) retrieved 01.08.2019 from</w:t>
      </w:r>
      <w:r w:rsidRPr="0008432C">
        <w:rPr>
          <w:rFonts w:asciiTheme="minorHAnsi" w:hAnsiTheme="minorHAnsi" w:cstheme="minorHAnsi"/>
        </w:rPr>
        <w:t xml:space="preserve"> DR: </w:t>
      </w:r>
      <w:hyperlink r:id="rId28" w:history="1">
        <w:r w:rsidRPr="0008432C">
          <w:rPr>
            <w:rStyle w:val="Hyperlink"/>
            <w:rFonts w:asciiTheme="minorHAnsi" w:hAnsiTheme="minorHAnsi" w:cstheme="minorHAnsi"/>
            <w:lang w:val="en-US"/>
          </w:rPr>
          <w:t>https://www.dr.dk/nyheder/politik/folketingsvalg/nye-tal-relativ-fattigdom-blandt-boern-med-indvandrerbaggrund-er</w:t>
        </w:r>
      </w:hyperlink>
    </w:p>
  </w:footnote>
  <w:footnote w:id="55">
    <w:p w14:paraId="65C04295" w14:textId="7101E3C9" w:rsidR="00315656" w:rsidRPr="0008432C" w:rsidRDefault="00315656" w:rsidP="0008432C">
      <w:pPr>
        <w:pStyle w:val="Fodnotetekst"/>
        <w:rPr>
          <w:rFonts w:asciiTheme="minorHAnsi" w:hAnsiTheme="minorHAnsi" w:cstheme="minorHAnsi"/>
          <w:lang w:val="en-US"/>
        </w:rPr>
      </w:pPr>
      <w:r w:rsidRPr="0008432C">
        <w:rPr>
          <w:rStyle w:val="Fodnotehenvisning"/>
          <w:rFonts w:asciiTheme="minorHAnsi" w:hAnsiTheme="minorHAnsi" w:cstheme="minorHAnsi"/>
        </w:rPr>
        <w:footnoteRef/>
      </w:r>
      <w:r w:rsidRPr="0008432C">
        <w:rPr>
          <w:rFonts w:asciiTheme="minorHAnsi" w:hAnsiTheme="minorHAnsi" w:cstheme="minorHAnsi"/>
          <w:lang w:val="en-US"/>
        </w:rPr>
        <w:t xml:space="preserve"> The Economic Council of the Labour Movement, survey based on Statistics Denmark’s figures “</w:t>
      </w:r>
      <w:r w:rsidRPr="0008432C">
        <w:rPr>
          <w:rFonts w:asciiTheme="minorHAnsi" w:hAnsiTheme="minorHAnsi" w:cstheme="minorHAnsi"/>
          <w:i/>
          <w:lang w:val="en-US"/>
        </w:rPr>
        <w:t>Proportion of relatively poor children in Denmark has increased</w:t>
      </w:r>
      <w:r w:rsidRPr="0008432C">
        <w:rPr>
          <w:rFonts w:asciiTheme="minorHAnsi" w:hAnsiTheme="minorHAnsi" w:cstheme="minorHAnsi"/>
          <w:lang w:val="en-US"/>
        </w:rPr>
        <w:t>” (19 June 2019) retrieved 01.08.2019 from</w:t>
      </w:r>
      <w:r w:rsidRPr="0008432C">
        <w:rPr>
          <w:rFonts w:asciiTheme="minorHAnsi" w:hAnsiTheme="minorHAnsi" w:cstheme="minorHAnsi"/>
        </w:rPr>
        <w:t xml:space="preserve"> DR: </w:t>
      </w:r>
      <w:hyperlink r:id="rId29" w:history="1">
        <w:r w:rsidRPr="0008432C">
          <w:rPr>
            <w:rStyle w:val="Hyperlink"/>
            <w:rFonts w:asciiTheme="minorHAnsi" w:hAnsiTheme="minorHAnsi" w:cstheme="minorHAnsi"/>
            <w:lang w:val="en-US"/>
          </w:rPr>
          <w:t>https://www.dr.dk/ligetil/indland/andelen-af-relativt-fattige-boern-er-steget-i-danmark</w:t>
        </w:r>
      </w:hyperlink>
    </w:p>
  </w:footnote>
  <w:footnote w:id="56">
    <w:p w14:paraId="1BC74B43" w14:textId="625893CA" w:rsidR="00315656" w:rsidRPr="0008432C" w:rsidRDefault="00315656" w:rsidP="0008432C">
      <w:pPr>
        <w:pStyle w:val="Fodnotetekst"/>
        <w:rPr>
          <w:rFonts w:asciiTheme="minorHAnsi" w:hAnsiTheme="minorHAnsi" w:cstheme="minorHAnsi"/>
          <w:lang w:val="en-US"/>
        </w:rPr>
      </w:pPr>
      <w:r w:rsidRPr="0008432C">
        <w:rPr>
          <w:rStyle w:val="Fodnotehenvisning"/>
          <w:rFonts w:asciiTheme="minorHAnsi" w:hAnsiTheme="minorHAnsi" w:cstheme="minorHAnsi"/>
        </w:rPr>
        <w:footnoteRef/>
      </w:r>
      <w:r w:rsidRPr="0008432C">
        <w:rPr>
          <w:rFonts w:asciiTheme="minorHAnsi" w:hAnsiTheme="minorHAnsi" w:cstheme="minorHAnsi"/>
          <w:lang w:val="en-US"/>
        </w:rPr>
        <w:t xml:space="preserve">SFI, </w:t>
      </w:r>
      <w:r w:rsidRPr="0008432C">
        <w:rPr>
          <w:rFonts w:asciiTheme="minorHAnsi" w:hAnsiTheme="minorHAnsi" w:cstheme="minorHAnsi"/>
          <w:i/>
          <w:lang w:val="en-US"/>
        </w:rPr>
        <w:t>Ethnic Minority Youngsters in Denmark</w:t>
      </w:r>
      <w:r w:rsidRPr="0008432C">
        <w:rPr>
          <w:rFonts w:asciiTheme="minorHAnsi" w:hAnsiTheme="minorHAnsi" w:cstheme="minorHAnsi"/>
          <w:lang w:val="en-US"/>
        </w:rPr>
        <w:t>, Copenhagen 2017, retrieved 01.08.2019 from</w:t>
      </w:r>
      <w:r w:rsidRPr="0008432C">
        <w:rPr>
          <w:rFonts w:asciiTheme="minorHAnsi" w:hAnsiTheme="minorHAnsi" w:cstheme="minorHAnsi"/>
        </w:rPr>
        <w:t xml:space="preserve"> VIVE </w:t>
      </w:r>
      <w:hyperlink r:id="rId30" w:history="1">
        <w:r w:rsidRPr="0008432C">
          <w:rPr>
            <w:rStyle w:val="Hyperlink"/>
            <w:rFonts w:asciiTheme="minorHAnsi" w:hAnsiTheme="minorHAnsi" w:cstheme="minorHAnsi"/>
            <w:lang w:val="en-US"/>
          </w:rPr>
          <w:t>https://pure.vive.dk/ws/files/748159/1708_Etniske_minoritetsunge_i_Danmark.pdf</w:t>
        </w:r>
      </w:hyperlink>
    </w:p>
  </w:footnote>
  <w:footnote w:id="57">
    <w:p w14:paraId="479F09DA" w14:textId="67D1A68C" w:rsidR="00315656" w:rsidRPr="0008432C" w:rsidRDefault="00315656" w:rsidP="0008432C">
      <w:pPr>
        <w:pStyle w:val="Fodnotetekst"/>
        <w:rPr>
          <w:rFonts w:asciiTheme="minorHAnsi" w:hAnsiTheme="minorHAnsi" w:cstheme="minorHAnsi"/>
          <w:lang w:val="en-US"/>
        </w:rPr>
      </w:pPr>
      <w:r w:rsidRPr="0008432C">
        <w:rPr>
          <w:rStyle w:val="Fodnotehenvisning"/>
          <w:rFonts w:asciiTheme="minorHAnsi" w:hAnsiTheme="minorHAnsi" w:cstheme="minorHAnsi"/>
        </w:rPr>
        <w:footnoteRef/>
      </w:r>
      <w:r w:rsidRPr="0008432C">
        <w:rPr>
          <w:rFonts w:asciiTheme="minorHAnsi" w:hAnsiTheme="minorHAnsi" w:cstheme="minorHAnsi"/>
          <w:lang w:val="en-US"/>
        </w:rPr>
        <w:t xml:space="preserve"> DST Analysis (2018) </w:t>
      </w:r>
      <w:r w:rsidRPr="0008432C">
        <w:rPr>
          <w:rFonts w:asciiTheme="minorHAnsi" w:hAnsiTheme="minorHAnsi" w:cstheme="minorHAnsi"/>
          <w:i/>
          <w:lang w:val="en-US"/>
        </w:rPr>
        <w:t>”Increase in the number of elderly without the right to a full pension</w:t>
      </w:r>
      <w:r w:rsidRPr="0008432C">
        <w:rPr>
          <w:rFonts w:asciiTheme="minorHAnsi" w:hAnsiTheme="minorHAnsi" w:cstheme="minorHAnsi"/>
          <w:lang w:val="en-US"/>
        </w:rPr>
        <w:t>” retrieved 01.08.2019 from</w:t>
      </w:r>
      <w:r w:rsidRPr="0008432C">
        <w:rPr>
          <w:rFonts w:asciiTheme="minorHAnsi" w:hAnsiTheme="minorHAnsi" w:cstheme="minorHAnsi"/>
        </w:rPr>
        <w:t xml:space="preserve"> Statistics Denmark: </w:t>
      </w:r>
      <w:hyperlink r:id="rId31" w:history="1">
        <w:r w:rsidRPr="0008432C">
          <w:rPr>
            <w:rStyle w:val="Hyperlink"/>
            <w:rFonts w:asciiTheme="minorHAnsi" w:hAnsiTheme="minorHAnsi" w:cstheme="minorHAnsi"/>
            <w:lang w:val="en-US"/>
          </w:rPr>
          <w:t>https://www.dst.dk/Site/Dst/Udgivelser/nyt/GetAnalyse.aspx?cid=30262</w:t>
        </w:r>
      </w:hyperlink>
    </w:p>
  </w:footnote>
  <w:footnote w:id="58">
    <w:p w14:paraId="3B49D918" w14:textId="77777777" w:rsidR="00315656" w:rsidRPr="0008432C" w:rsidRDefault="00315656" w:rsidP="0008432C">
      <w:pPr>
        <w:pStyle w:val="Fodnotetekst"/>
        <w:rPr>
          <w:rFonts w:asciiTheme="minorHAnsi" w:hAnsiTheme="minorHAnsi" w:cstheme="minorHAnsi"/>
          <w:lang w:val="en-US"/>
        </w:rPr>
      </w:pPr>
      <w:r w:rsidRPr="0008432C">
        <w:rPr>
          <w:rStyle w:val="Fodnotehenvisning"/>
          <w:rFonts w:asciiTheme="minorHAnsi" w:hAnsiTheme="minorHAnsi" w:cstheme="minorHAnsi"/>
        </w:rPr>
        <w:footnoteRef/>
      </w:r>
      <w:r w:rsidRPr="0008432C">
        <w:rPr>
          <w:rFonts w:asciiTheme="minorHAnsi" w:hAnsiTheme="minorHAnsi" w:cstheme="minorHAnsi"/>
          <w:lang w:val="en-US"/>
        </w:rPr>
        <w:t xml:space="preserve"> VIVE Analysis (2017) ”</w:t>
      </w:r>
      <w:r w:rsidRPr="0008432C">
        <w:rPr>
          <w:rFonts w:asciiTheme="minorHAnsi" w:hAnsiTheme="minorHAnsi" w:cstheme="minorHAnsi"/>
          <w:i/>
          <w:lang w:val="en-US"/>
        </w:rPr>
        <w:t>The elderly immigrants are the new poor</w:t>
      </w:r>
      <w:r w:rsidRPr="0008432C">
        <w:rPr>
          <w:rFonts w:asciiTheme="minorHAnsi" w:hAnsiTheme="minorHAnsi" w:cstheme="minorHAnsi"/>
          <w:lang w:val="en-US"/>
        </w:rPr>
        <w:t xml:space="preserve">” Retrieved at </w:t>
      </w:r>
      <w:hyperlink r:id="rId32" w:history="1">
        <w:r w:rsidRPr="0008432C">
          <w:rPr>
            <w:rStyle w:val="Hyperlink"/>
            <w:rFonts w:asciiTheme="minorHAnsi" w:hAnsiTheme="minorHAnsi" w:cstheme="minorHAnsi"/>
            <w:lang w:val="en-US"/>
          </w:rPr>
          <w:t>https://www.kristeligt-dagblad.dk/danmark/de-aeldre-indvandrere-er-de-nye-fattige</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D2274"/>
    <w:multiLevelType w:val="hybridMultilevel"/>
    <w:tmpl w:val="EC5AF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0B6316"/>
    <w:multiLevelType w:val="hybridMultilevel"/>
    <w:tmpl w:val="43488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E9210F"/>
    <w:multiLevelType w:val="hybridMultilevel"/>
    <w:tmpl w:val="81702C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A62A69"/>
    <w:multiLevelType w:val="hybridMultilevel"/>
    <w:tmpl w:val="5CC2FB7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21CF47A1"/>
    <w:multiLevelType w:val="hybridMultilevel"/>
    <w:tmpl w:val="7C94D90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2CEC1133"/>
    <w:multiLevelType w:val="multilevel"/>
    <w:tmpl w:val="F28A3DDE"/>
    <w:lvl w:ilvl="0">
      <w:start w:val="1"/>
      <w:numFmt w:val="decimal"/>
      <w:pStyle w:val="Overskrift1"/>
      <w:suff w:val="space"/>
      <w:lvlText w:val="%1."/>
      <w:lvlJc w:val="left"/>
      <w:pPr>
        <w:ind w:left="144" w:hanging="144"/>
      </w:pPr>
      <w:rPr>
        <w:rFonts w:hint="default"/>
        <w:sz w:val="36"/>
      </w:rPr>
    </w:lvl>
    <w:lvl w:ilvl="1">
      <w:start w:val="1"/>
      <w:numFmt w:val="decimal"/>
      <w:pStyle w:val="Overskrift2"/>
      <w:suff w:val="space"/>
      <w:lvlText w:val="%1.%2"/>
      <w:lvlJc w:val="left"/>
      <w:pPr>
        <w:ind w:left="283" w:firstLine="0"/>
      </w:pPr>
      <w:rPr>
        <w:rFonts w:hint="default"/>
        <w:b/>
      </w:rPr>
    </w:lvl>
    <w:lvl w:ilvl="2">
      <w:start w:val="1"/>
      <w:numFmt w:val="decimal"/>
      <w:pStyle w:val="Overskrift3"/>
      <w:suff w:val="space"/>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6" w15:restartNumberingAfterBreak="0">
    <w:nsid w:val="2F870B39"/>
    <w:multiLevelType w:val="hybridMultilevel"/>
    <w:tmpl w:val="978EAC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D2136B"/>
    <w:multiLevelType w:val="multilevel"/>
    <w:tmpl w:val="FD1CCB02"/>
    <w:lvl w:ilvl="0">
      <w:start w:val="1"/>
      <w:numFmt w:val="lowerLetter"/>
      <w:pStyle w:val="Liste"/>
      <w:lvlText w:val="(%1)"/>
      <w:lvlJc w:val="left"/>
      <w:pPr>
        <w:ind w:left="720" w:hanging="360"/>
      </w:pPr>
      <w:rPr>
        <w:rFonts w:hint="default"/>
        <w:b w:val="0"/>
        <w:bCs w:val="0"/>
        <w:i w:val="0"/>
        <w:iCs w:val="0"/>
        <w:caps w:val="0"/>
        <w:smallCaps w:val="0"/>
        <w:strike w:val="0"/>
        <w:dstrike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38345067"/>
    <w:multiLevelType w:val="multilevel"/>
    <w:tmpl w:val="A1607C76"/>
    <w:lvl w:ilvl="0">
      <w:start w:val="1"/>
      <w:numFmt w:val="decimal"/>
      <w:pStyle w:val="JIBasicText"/>
      <w:lvlText w:val="%1."/>
      <w:lvlJc w:val="left"/>
      <w:pPr>
        <w:tabs>
          <w:tab w:val="num" w:pos="540"/>
        </w:tabs>
        <w:ind w:left="547" w:hanging="547"/>
      </w:pPr>
      <w:rPr>
        <w:rFonts w:hint="default"/>
        <w:b w:val="0"/>
        <w:i w:val="0"/>
        <w:color w:val="auto"/>
      </w:rPr>
    </w:lvl>
    <w:lvl w:ilvl="1">
      <w:start w:val="1"/>
      <w:numFmt w:val="lowerLetter"/>
      <w:lvlText w:val="%2)"/>
      <w:lvlJc w:val="left"/>
      <w:pPr>
        <w:tabs>
          <w:tab w:val="num" w:pos="900"/>
        </w:tabs>
        <w:ind w:left="900" w:hanging="353"/>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3ECF4C83"/>
    <w:multiLevelType w:val="multilevel"/>
    <w:tmpl w:val="5E347854"/>
    <w:lvl w:ilvl="0">
      <w:start w:val="1"/>
      <w:numFmt w:val="bullet"/>
      <w:pStyle w:val="JIBulletList"/>
      <w:lvlText w:val=""/>
      <w:lvlJc w:val="left"/>
      <w:pPr>
        <w:tabs>
          <w:tab w:val="num" w:pos="360"/>
        </w:tabs>
        <w:ind w:left="720" w:hanging="360"/>
      </w:pPr>
      <w:rPr>
        <w:rFonts w:ascii="Symbol" w:hAnsi="Symbol"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10" w15:restartNumberingAfterBreak="0">
    <w:nsid w:val="540B7D25"/>
    <w:multiLevelType w:val="hybridMultilevel"/>
    <w:tmpl w:val="CE4A80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7B6840"/>
    <w:multiLevelType w:val="hybridMultilevel"/>
    <w:tmpl w:val="77603556"/>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2" w15:restartNumberingAfterBreak="0">
    <w:nsid w:val="70FA03E2"/>
    <w:multiLevelType w:val="hybridMultilevel"/>
    <w:tmpl w:val="DE202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6"/>
  </w:num>
  <w:num w:numId="4">
    <w:abstractNumId w:val="5"/>
  </w:num>
  <w:num w:numId="5">
    <w:abstractNumId w:val="7"/>
  </w:num>
  <w:num w:numId="6">
    <w:abstractNumId w:val="8"/>
  </w:num>
  <w:num w:numId="7">
    <w:abstractNumId w:val="9"/>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3"/>
  </w:num>
  <w:num w:numId="12">
    <w:abstractNumId w:val="4"/>
  </w:num>
  <w:num w:numId="13">
    <w:abstractNumId w:val="12"/>
  </w:num>
  <w:num w:numId="14">
    <w:abstractNumId w:val="1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embedSystemFonts/>
  <w:saveSubset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640"/>
    <w:rsid w:val="00003F85"/>
    <w:rsid w:val="000041ED"/>
    <w:rsid w:val="00013DC5"/>
    <w:rsid w:val="00020589"/>
    <w:rsid w:val="00027078"/>
    <w:rsid w:val="000324F9"/>
    <w:rsid w:val="00043572"/>
    <w:rsid w:val="00062F24"/>
    <w:rsid w:val="00066DFC"/>
    <w:rsid w:val="000700A6"/>
    <w:rsid w:val="0008429D"/>
    <w:rsid w:val="0008432C"/>
    <w:rsid w:val="00087606"/>
    <w:rsid w:val="00091D48"/>
    <w:rsid w:val="000A1E2B"/>
    <w:rsid w:val="000A2B8E"/>
    <w:rsid w:val="000A5276"/>
    <w:rsid w:val="000B1CB6"/>
    <w:rsid w:val="000B54A3"/>
    <w:rsid w:val="000C07ED"/>
    <w:rsid w:val="000C2AFC"/>
    <w:rsid w:val="000D001A"/>
    <w:rsid w:val="000D0AE1"/>
    <w:rsid w:val="000D1CC1"/>
    <w:rsid w:val="000D2661"/>
    <w:rsid w:val="000F1501"/>
    <w:rsid w:val="00104175"/>
    <w:rsid w:val="001056A8"/>
    <w:rsid w:val="00113976"/>
    <w:rsid w:val="00117102"/>
    <w:rsid w:val="001301CB"/>
    <w:rsid w:val="00131DA2"/>
    <w:rsid w:val="00132AAD"/>
    <w:rsid w:val="0013566E"/>
    <w:rsid w:val="00140A39"/>
    <w:rsid w:val="00163286"/>
    <w:rsid w:val="00172A02"/>
    <w:rsid w:val="00180F21"/>
    <w:rsid w:val="00181ED0"/>
    <w:rsid w:val="0018409B"/>
    <w:rsid w:val="00186D12"/>
    <w:rsid w:val="00193996"/>
    <w:rsid w:val="00195C6A"/>
    <w:rsid w:val="00197B1A"/>
    <w:rsid w:val="001D2A8B"/>
    <w:rsid w:val="001D34F7"/>
    <w:rsid w:val="001D4823"/>
    <w:rsid w:val="001E1382"/>
    <w:rsid w:val="001E702E"/>
    <w:rsid w:val="001F496D"/>
    <w:rsid w:val="001F61FD"/>
    <w:rsid w:val="00202FFC"/>
    <w:rsid w:val="002059FA"/>
    <w:rsid w:val="0021676C"/>
    <w:rsid w:val="00217E7B"/>
    <w:rsid w:val="00226483"/>
    <w:rsid w:val="00227256"/>
    <w:rsid w:val="00237160"/>
    <w:rsid w:val="0024288E"/>
    <w:rsid w:val="00244629"/>
    <w:rsid w:val="00247C03"/>
    <w:rsid w:val="002506D2"/>
    <w:rsid w:val="00253AB2"/>
    <w:rsid w:val="00255DFB"/>
    <w:rsid w:val="00260685"/>
    <w:rsid w:val="00262536"/>
    <w:rsid w:val="00262DEE"/>
    <w:rsid w:val="0027383F"/>
    <w:rsid w:val="00273EBB"/>
    <w:rsid w:val="00277F51"/>
    <w:rsid w:val="00284629"/>
    <w:rsid w:val="00286AC6"/>
    <w:rsid w:val="002A045C"/>
    <w:rsid w:val="002A06AF"/>
    <w:rsid w:val="002B483D"/>
    <w:rsid w:val="002B4A2A"/>
    <w:rsid w:val="002B4D9F"/>
    <w:rsid w:val="002B72FF"/>
    <w:rsid w:val="002C65D6"/>
    <w:rsid w:val="002D02EF"/>
    <w:rsid w:val="002D0536"/>
    <w:rsid w:val="002D059B"/>
    <w:rsid w:val="002D3EA5"/>
    <w:rsid w:val="002D6469"/>
    <w:rsid w:val="002E60D4"/>
    <w:rsid w:val="00300487"/>
    <w:rsid w:val="003102C6"/>
    <w:rsid w:val="003113E7"/>
    <w:rsid w:val="0031335B"/>
    <w:rsid w:val="00315656"/>
    <w:rsid w:val="00321E79"/>
    <w:rsid w:val="00322E1B"/>
    <w:rsid w:val="003305F5"/>
    <w:rsid w:val="003323B9"/>
    <w:rsid w:val="00332BDD"/>
    <w:rsid w:val="00333BC6"/>
    <w:rsid w:val="00334289"/>
    <w:rsid w:val="00342A92"/>
    <w:rsid w:val="003520A8"/>
    <w:rsid w:val="00355D33"/>
    <w:rsid w:val="00360B98"/>
    <w:rsid w:val="003679B0"/>
    <w:rsid w:val="003772E3"/>
    <w:rsid w:val="00380228"/>
    <w:rsid w:val="0038040B"/>
    <w:rsid w:val="003B27DA"/>
    <w:rsid w:val="003B3E17"/>
    <w:rsid w:val="003B76A6"/>
    <w:rsid w:val="003B78BA"/>
    <w:rsid w:val="003C17C1"/>
    <w:rsid w:val="003D324B"/>
    <w:rsid w:val="003E5F89"/>
    <w:rsid w:val="004105A3"/>
    <w:rsid w:val="00425252"/>
    <w:rsid w:val="004261E3"/>
    <w:rsid w:val="00433DC0"/>
    <w:rsid w:val="00434CBA"/>
    <w:rsid w:val="00453E48"/>
    <w:rsid w:val="004553B1"/>
    <w:rsid w:val="00456208"/>
    <w:rsid w:val="00457A6E"/>
    <w:rsid w:val="0046041C"/>
    <w:rsid w:val="00464483"/>
    <w:rsid w:val="00473AE6"/>
    <w:rsid w:val="00476438"/>
    <w:rsid w:val="00494460"/>
    <w:rsid w:val="004A046C"/>
    <w:rsid w:val="004D42C4"/>
    <w:rsid w:val="004D6A17"/>
    <w:rsid w:val="004E7DB5"/>
    <w:rsid w:val="004F15B3"/>
    <w:rsid w:val="004F62E1"/>
    <w:rsid w:val="005030C3"/>
    <w:rsid w:val="0050403D"/>
    <w:rsid w:val="00512174"/>
    <w:rsid w:val="00520331"/>
    <w:rsid w:val="0052210E"/>
    <w:rsid w:val="00523522"/>
    <w:rsid w:val="005303CE"/>
    <w:rsid w:val="00533A47"/>
    <w:rsid w:val="005346F1"/>
    <w:rsid w:val="00540013"/>
    <w:rsid w:val="00545D46"/>
    <w:rsid w:val="00546E17"/>
    <w:rsid w:val="005501AF"/>
    <w:rsid w:val="00550ADF"/>
    <w:rsid w:val="00562670"/>
    <w:rsid w:val="00584078"/>
    <w:rsid w:val="0058468A"/>
    <w:rsid w:val="00585DEA"/>
    <w:rsid w:val="00592A6C"/>
    <w:rsid w:val="00596BE5"/>
    <w:rsid w:val="005A6DF3"/>
    <w:rsid w:val="005B6716"/>
    <w:rsid w:val="005C6E66"/>
    <w:rsid w:val="005E0B3A"/>
    <w:rsid w:val="005E2044"/>
    <w:rsid w:val="005F06AA"/>
    <w:rsid w:val="005F1049"/>
    <w:rsid w:val="005F6780"/>
    <w:rsid w:val="00605CF4"/>
    <w:rsid w:val="00620CF8"/>
    <w:rsid w:val="00622BAF"/>
    <w:rsid w:val="00624F83"/>
    <w:rsid w:val="00637B8D"/>
    <w:rsid w:val="00642250"/>
    <w:rsid w:val="0064288C"/>
    <w:rsid w:val="006531DD"/>
    <w:rsid w:val="00677D8E"/>
    <w:rsid w:val="00682C66"/>
    <w:rsid w:val="00691DEB"/>
    <w:rsid w:val="006A0A2F"/>
    <w:rsid w:val="006A5F3E"/>
    <w:rsid w:val="006C14CF"/>
    <w:rsid w:val="006D6640"/>
    <w:rsid w:val="006D73C7"/>
    <w:rsid w:val="006F017C"/>
    <w:rsid w:val="006F1526"/>
    <w:rsid w:val="006F361C"/>
    <w:rsid w:val="006F3D41"/>
    <w:rsid w:val="0070014D"/>
    <w:rsid w:val="00702BA2"/>
    <w:rsid w:val="00706AE9"/>
    <w:rsid w:val="00710FDF"/>
    <w:rsid w:val="00712235"/>
    <w:rsid w:val="0072328A"/>
    <w:rsid w:val="00723406"/>
    <w:rsid w:val="0073725A"/>
    <w:rsid w:val="00742DF3"/>
    <w:rsid w:val="00746082"/>
    <w:rsid w:val="0075109F"/>
    <w:rsid w:val="00751F52"/>
    <w:rsid w:val="00752ED9"/>
    <w:rsid w:val="00753D76"/>
    <w:rsid w:val="00754C88"/>
    <w:rsid w:val="00763D3C"/>
    <w:rsid w:val="00764F8C"/>
    <w:rsid w:val="007703DF"/>
    <w:rsid w:val="0077225D"/>
    <w:rsid w:val="00787F24"/>
    <w:rsid w:val="007A12D6"/>
    <w:rsid w:val="007A5CB3"/>
    <w:rsid w:val="007B1E8D"/>
    <w:rsid w:val="007B1F31"/>
    <w:rsid w:val="007C4C6A"/>
    <w:rsid w:val="007D2F8E"/>
    <w:rsid w:val="007D6848"/>
    <w:rsid w:val="007E26B6"/>
    <w:rsid w:val="007E3DD8"/>
    <w:rsid w:val="00804E0B"/>
    <w:rsid w:val="00811513"/>
    <w:rsid w:val="008164F8"/>
    <w:rsid w:val="00820D3A"/>
    <w:rsid w:val="00821E25"/>
    <w:rsid w:val="008267A8"/>
    <w:rsid w:val="008355F6"/>
    <w:rsid w:val="00840CA9"/>
    <w:rsid w:val="00845043"/>
    <w:rsid w:val="008647AC"/>
    <w:rsid w:val="00874E03"/>
    <w:rsid w:val="008835D0"/>
    <w:rsid w:val="00885D81"/>
    <w:rsid w:val="008B2B24"/>
    <w:rsid w:val="008C2BDE"/>
    <w:rsid w:val="008C5605"/>
    <w:rsid w:val="008D7D56"/>
    <w:rsid w:val="008E18F5"/>
    <w:rsid w:val="008E3ADC"/>
    <w:rsid w:val="008E669B"/>
    <w:rsid w:val="008E6939"/>
    <w:rsid w:val="008F3B64"/>
    <w:rsid w:val="008F52A5"/>
    <w:rsid w:val="009010A0"/>
    <w:rsid w:val="00903F78"/>
    <w:rsid w:val="00905C8D"/>
    <w:rsid w:val="009114CD"/>
    <w:rsid w:val="00911500"/>
    <w:rsid w:val="00932905"/>
    <w:rsid w:val="00933127"/>
    <w:rsid w:val="009435D4"/>
    <w:rsid w:val="00960A9E"/>
    <w:rsid w:val="00976BCB"/>
    <w:rsid w:val="00980E98"/>
    <w:rsid w:val="00984820"/>
    <w:rsid w:val="00992830"/>
    <w:rsid w:val="009A19D0"/>
    <w:rsid w:val="009A1E35"/>
    <w:rsid w:val="009A6871"/>
    <w:rsid w:val="009B0B2F"/>
    <w:rsid w:val="009B7624"/>
    <w:rsid w:val="009B7BAE"/>
    <w:rsid w:val="009C0BA3"/>
    <w:rsid w:val="009D3481"/>
    <w:rsid w:val="009E0038"/>
    <w:rsid w:val="009E3326"/>
    <w:rsid w:val="009E61E0"/>
    <w:rsid w:val="009F252F"/>
    <w:rsid w:val="009F2C9F"/>
    <w:rsid w:val="009F4783"/>
    <w:rsid w:val="00A0180C"/>
    <w:rsid w:val="00A27407"/>
    <w:rsid w:val="00A43AD3"/>
    <w:rsid w:val="00A605FE"/>
    <w:rsid w:val="00A61D6D"/>
    <w:rsid w:val="00A8034B"/>
    <w:rsid w:val="00A81BDA"/>
    <w:rsid w:val="00A9057D"/>
    <w:rsid w:val="00A949A7"/>
    <w:rsid w:val="00AA2CC3"/>
    <w:rsid w:val="00AA35BC"/>
    <w:rsid w:val="00AA7B96"/>
    <w:rsid w:val="00AB5590"/>
    <w:rsid w:val="00AC0326"/>
    <w:rsid w:val="00AC302E"/>
    <w:rsid w:val="00AD5031"/>
    <w:rsid w:val="00AD71AE"/>
    <w:rsid w:val="00AE0E0B"/>
    <w:rsid w:val="00AE1A92"/>
    <w:rsid w:val="00AE4CCE"/>
    <w:rsid w:val="00AE64F4"/>
    <w:rsid w:val="00AF18AA"/>
    <w:rsid w:val="00AF47EF"/>
    <w:rsid w:val="00AF6069"/>
    <w:rsid w:val="00AF769E"/>
    <w:rsid w:val="00B0094B"/>
    <w:rsid w:val="00B01BFA"/>
    <w:rsid w:val="00B05942"/>
    <w:rsid w:val="00B06173"/>
    <w:rsid w:val="00B17562"/>
    <w:rsid w:val="00B23621"/>
    <w:rsid w:val="00B3394B"/>
    <w:rsid w:val="00B35BF2"/>
    <w:rsid w:val="00B431B5"/>
    <w:rsid w:val="00B4543F"/>
    <w:rsid w:val="00B53617"/>
    <w:rsid w:val="00B53B19"/>
    <w:rsid w:val="00B53CEC"/>
    <w:rsid w:val="00B57D1D"/>
    <w:rsid w:val="00B57F7F"/>
    <w:rsid w:val="00B67FF2"/>
    <w:rsid w:val="00B71775"/>
    <w:rsid w:val="00B73D5F"/>
    <w:rsid w:val="00B8147A"/>
    <w:rsid w:val="00B829AB"/>
    <w:rsid w:val="00B95FAD"/>
    <w:rsid w:val="00BA003C"/>
    <w:rsid w:val="00BA4C6F"/>
    <w:rsid w:val="00BC18A8"/>
    <w:rsid w:val="00BC5713"/>
    <w:rsid w:val="00BD3C7C"/>
    <w:rsid w:val="00BD7E9A"/>
    <w:rsid w:val="00BE16E9"/>
    <w:rsid w:val="00BE55C0"/>
    <w:rsid w:val="00BF2CC7"/>
    <w:rsid w:val="00C02766"/>
    <w:rsid w:val="00C05573"/>
    <w:rsid w:val="00C13B7F"/>
    <w:rsid w:val="00C1417C"/>
    <w:rsid w:val="00C21C50"/>
    <w:rsid w:val="00C23D3F"/>
    <w:rsid w:val="00C33F4B"/>
    <w:rsid w:val="00C5428A"/>
    <w:rsid w:val="00C5695D"/>
    <w:rsid w:val="00C6353F"/>
    <w:rsid w:val="00C7491A"/>
    <w:rsid w:val="00C759FC"/>
    <w:rsid w:val="00C8198F"/>
    <w:rsid w:val="00C81C00"/>
    <w:rsid w:val="00C8207F"/>
    <w:rsid w:val="00C85119"/>
    <w:rsid w:val="00C87890"/>
    <w:rsid w:val="00C93794"/>
    <w:rsid w:val="00CA75A1"/>
    <w:rsid w:val="00CB0F35"/>
    <w:rsid w:val="00CB5A4C"/>
    <w:rsid w:val="00CC0176"/>
    <w:rsid w:val="00CC48A5"/>
    <w:rsid w:val="00CC49B9"/>
    <w:rsid w:val="00CC506D"/>
    <w:rsid w:val="00CD31CB"/>
    <w:rsid w:val="00CD4A8F"/>
    <w:rsid w:val="00CD618F"/>
    <w:rsid w:val="00CE4222"/>
    <w:rsid w:val="00CF0C4C"/>
    <w:rsid w:val="00CF10AA"/>
    <w:rsid w:val="00CF548B"/>
    <w:rsid w:val="00CF7BD7"/>
    <w:rsid w:val="00D00A94"/>
    <w:rsid w:val="00D05CC5"/>
    <w:rsid w:val="00D10275"/>
    <w:rsid w:val="00D10E74"/>
    <w:rsid w:val="00D1334F"/>
    <w:rsid w:val="00D14DC5"/>
    <w:rsid w:val="00D2050D"/>
    <w:rsid w:val="00D41346"/>
    <w:rsid w:val="00D41B60"/>
    <w:rsid w:val="00D443A2"/>
    <w:rsid w:val="00D50343"/>
    <w:rsid w:val="00D55F33"/>
    <w:rsid w:val="00D62CC6"/>
    <w:rsid w:val="00D6469B"/>
    <w:rsid w:val="00D71B69"/>
    <w:rsid w:val="00D85D33"/>
    <w:rsid w:val="00D939B4"/>
    <w:rsid w:val="00D9752C"/>
    <w:rsid w:val="00DB0E9F"/>
    <w:rsid w:val="00DB35E8"/>
    <w:rsid w:val="00DD0752"/>
    <w:rsid w:val="00DD2871"/>
    <w:rsid w:val="00DD4D88"/>
    <w:rsid w:val="00DE16B7"/>
    <w:rsid w:val="00DE19D8"/>
    <w:rsid w:val="00DE2389"/>
    <w:rsid w:val="00DE7E52"/>
    <w:rsid w:val="00DF38ED"/>
    <w:rsid w:val="00DF3DCA"/>
    <w:rsid w:val="00DF56AF"/>
    <w:rsid w:val="00DF6DB8"/>
    <w:rsid w:val="00E04357"/>
    <w:rsid w:val="00E125DB"/>
    <w:rsid w:val="00E154C3"/>
    <w:rsid w:val="00E234B9"/>
    <w:rsid w:val="00E25FEC"/>
    <w:rsid w:val="00E278D9"/>
    <w:rsid w:val="00E513AA"/>
    <w:rsid w:val="00E5760B"/>
    <w:rsid w:val="00E602E4"/>
    <w:rsid w:val="00E646DE"/>
    <w:rsid w:val="00E64759"/>
    <w:rsid w:val="00E72CD6"/>
    <w:rsid w:val="00E736A8"/>
    <w:rsid w:val="00E75E2D"/>
    <w:rsid w:val="00E85A1A"/>
    <w:rsid w:val="00E90328"/>
    <w:rsid w:val="00E948D5"/>
    <w:rsid w:val="00EA0A5F"/>
    <w:rsid w:val="00EA21E7"/>
    <w:rsid w:val="00EA45A4"/>
    <w:rsid w:val="00EA61C2"/>
    <w:rsid w:val="00EB5055"/>
    <w:rsid w:val="00EC455F"/>
    <w:rsid w:val="00EC5910"/>
    <w:rsid w:val="00ED6745"/>
    <w:rsid w:val="00ED7DAA"/>
    <w:rsid w:val="00EE2A6E"/>
    <w:rsid w:val="00EF097F"/>
    <w:rsid w:val="00EF3AB7"/>
    <w:rsid w:val="00EF7D28"/>
    <w:rsid w:val="00F0037E"/>
    <w:rsid w:val="00F02CD1"/>
    <w:rsid w:val="00F03E22"/>
    <w:rsid w:val="00F11AFC"/>
    <w:rsid w:val="00F23C8A"/>
    <w:rsid w:val="00F24D19"/>
    <w:rsid w:val="00F2716E"/>
    <w:rsid w:val="00F320A6"/>
    <w:rsid w:val="00F3752F"/>
    <w:rsid w:val="00F43258"/>
    <w:rsid w:val="00F46837"/>
    <w:rsid w:val="00F53462"/>
    <w:rsid w:val="00F54F91"/>
    <w:rsid w:val="00F621C8"/>
    <w:rsid w:val="00F717C3"/>
    <w:rsid w:val="00F7762F"/>
    <w:rsid w:val="00F86E1F"/>
    <w:rsid w:val="00F87A19"/>
    <w:rsid w:val="00F9122C"/>
    <w:rsid w:val="00F92DB6"/>
    <w:rsid w:val="00FA4A66"/>
    <w:rsid w:val="00FB01A0"/>
    <w:rsid w:val="00FB09E2"/>
    <w:rsid w:val="00FB2789"/>
    <w:rsid w:val="00FC1FD8"/>
    <w:rsid w:val="00FD1631"/>
    <w:rsid w:val="00FE01CD"/>
    <w:rsid w:val="00FE2418"/>
    <w:rsid w:val="00FE71DC"/>
    <w:rsid w:val="00FF017C"/>
    <w:rsid w:val="00FF21C2"/>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CF2B7"/>
  <w15:chartTrackingRefBased/>
  <w15:docId w15:val="{34F854A2-A00F-4027-8879-D5F6ECAD3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da-DK"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noProof/>
      <w:lang w:val="en-GB"/>
    </w:rPr>
  </w:style>
  <w:style w:type="paragraph" w:styleId="Overskrift1">
    <w:name w:val="heading 1"/>
    <w:next w:val="Normal"/>
    <w:link w:val="Overskrift1Tegn"/>
    <w:uiPriority w:val="9"/>
    <w:qFormat/>
    <w:rsid w:val="00622BAF"/>
    <w:pPr>
      <w:keepNext/>
      <w:keepLines/>
      <w:numPr>
        <w:numId w:val="4"/>
      </w:numPr>
      <w:spacing w:before="400" w:after="100" w:line="240" w:lineRule="atLeast"/>
      <w:outlineLvl w:val="0"/>
    </w:pPr>
    <w:rPr>
      <w:rFonts w:asciiTheme="majorHAnsi" w:eastAsiaTheme="majorEastAsia" w:hAnsiTheme="majorHAnsi" w:cstheme="majorBidi"/>
      <w:b/>
      <w:sz w:val="36"/>
      <w:szCs w:val="32"/>
      <w:lang w:val="en-US"/>
    </w:rPr>
  </w:style>
  <w:style w:type="paragraph" w:styleId="Overskrift2">
    <w:name w:val="heading 2"/>
    <w:basedOn w:val="Overskrift1"/>
    <w:next w:val="Normal"/>
    <w:link w:val="Overskrift2Tegn"/>
    <w:uiPriority w:val="9"/>
    <w:unhideWhenUsed/>
    <w:qFormat/>
    <w:rsid w:val="00622BAF"/>
    <w:pPr>
      <w:numPr>
        <w:ilvl w:val="1"/>
      </w:numPr>
      <w:spacing w:before="240" w:after="40" w:line="284" w:lineRule="exact"/>
      <w:ind w:left="0"/>
      <w:outlineLvl w:val="1"/>
    </w:pPr>
    <w:rPr>
      <w:noProof/>
      <w:sz w:val="22"/>
      <w:szCs w:val="26"/>
    </w:rPr>
  </w:style>
  <w:style w:type="paragraph" w:styleId="Overskrift3">
    <w:name w:val="heading 3"/>
    <w:basedOn w:val="Overskrift2"/>
    <w:next w:val="Normal"/>
    <w:link w:val="Overskrift3Tegn"/>
    <w:uiPriority w:val="9"/>
    <w:unhideWhenUsed/>
    <w:qFormat/>
    <w:rsid w:val="00622BAF"/>
    <w:pPr>
      <w:numPr>
        <w:ilvl w:val="2"/>
      </w:numPr>
      <w:spacing w:after="0" w:line="270" w:lineRule="exact"/>
      <w:ind w:left="90"/>
      <w:outlineLvl w:val="2"/>
    </w:pPr>
    <w:rPr>
      <w:i/>
      <w:sz w:val="20"/>
      <w:szCs w:val="24"/>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Listeafsnit">
    <w:name w:val="List Paragraph"/>
    <w:basedOn w:val="Normal"/>
    <w:uiPriority w:val="34"/>
    <w:qFormat/>
    <w:rsid w:val="009A6871"/>
    <w:pPr>
      <w:ind w:left="720"/>
      <w:contextualSpacing/>
    </w:pPr>
  </w:style>
  <w:style w:type="paragraph" w:styleId="Fodnotetekst">
    <w:name w:val="footnote text"/>
    <w:aliases w:val="5_G,Footnote Text (bottom)"/>
    <w:basedOn w:val="Normal"/>
    <w:link w:val="FodnotetekstTegn"/>
    <w:uiPriority w:val="99"/>
    <w:unhideWhenUsed/>
    <w:rsid w:val="00702BA2"/>
    <w:rPr>
      <w:sz w:val="20"/>
      <w:szCs w:val="20"/>
    </w:rPr>
  </w:style>
  <w:style w:type="character" w:customStyle="1" w:styleId="FodnotetekstTegn">
    <w:name w:val="Fodnotetekst Tegn"/>
    <w:aliases w:val="5_G Tegn,Footnote Text (bottom) Tegn"/>
    <w:basedOn w:val="Standardskrifttypeiafsnit"/>
    <w:link w:val="Fodnotetekst"/>
    <w:uiPriority w:val="99"/>
    <w:rsid w:val="00702BA2"/>
    <w:rPr>
      <w:sz w:val="20"/>
      <w:szCs w:val="20"/>
    </w:rPr>
  </w:style>
  <w:style w:type="character" w:styleId="Fodnotehenvisning">
    <w:name w:val="footnote reference"/>
    <w:aliases w:val="4_G,Footnotes refss,Style 10"/>
    <w:basedOn w:val="Standardskrifttypeiafsnit"/>
    <w:uiPriority w:val="99"/>
    <w:unhideWhenUsed/>
    <w:rsid w:val="00702BA2"/>
    <w:rPr>
      <w:vertAlign w:val="superscript"/>
    </w:rPr>
  </w:style>
  <w:style w:type="character" w:styleId="Hyperlink">
    <w:name w:val="Hyperlink"/>
    <w:basedOn w:val="Standardskrifttypeiafsnit"/>
    <w:uiPriority w:val="99"/>
    <w:unhideWhenUsed/>
    <w:rsid w:val="00702BA2"/>
    <w:rPr>
      <w:color w:val="0563C1" w:themeColor="hyperlink"/>
      <w:u w:val="single"/>
    </w:rPr>
  </w:style>
  <w:style w:type="character" w:customStyle="1" w:styleId="UnresolvedMention1">
    <w:name w:val="Unresolved Mention1"/>
    <w:basedOn w:val="Standardskrifttypeiafsnit"/>
    <w:uiPriority w:val="99"/>
    <w:semiHidden/>
    <w:unhideWhenUsed/>
    <w:rsid w:val="00702BA2"/>
    <w:rPr>
      <w:color w:val="605E5C"/>
      <w:shd w:val="clear" w:color="auto" w:fill="E1DFDD"/>
    </w:rPr>
  </w:style>
  <w:style w:type="paragraph" w:styleId="NormalWeb">
    <w:name w:val="Normal (Web)"/>
    <w:basedOn w:val="Normal"/>
    <w:uiPriority w:val="99"/>
    <w:semiHidden/>
    <w:unhideWhenUsed/>
    <w:rsid w:val="00FE2418"/>
  </w:style>
  <w:style w:type="character" w:styleId="BesgtLink">
    <w:name w:val="FollowedHyperlink"/>
    <w:basedOn w:val="Standardskrifttypeiafsnit"/>
    <w:uiPriority w:val="99"/>
    <w:semiHidden/>
    <w:unhideWhenUsed/>
    <w:rsid w:val="00C33F4B"/>
    <w:rPr>
      <w:color w:val="954F72" w:themeColor="followedHyperlink"/>
      <w:u w:val="single"/>
    </w:rPr>
  </w:style>
  <w:style w:type="paragraph" w:styleId="Markeringsbobletekst">
    <w:name w:val="Balloon Text"/>
    <w:basedOn w:val="Normal"/>
    <w:link w:val="MarkeringsbobletekstTegn"/>
    <w:uiPriority w:val="99"/>
    <w:semiHidden/>
    <w:unhideWhenUsed/>
    <w:rsid w:val="00C23D3F"/>
    <w:rPr>
      <w:rFonts w:ascii="Segoe UI" w:hAnsi="Segoe UI" w:cs="Segoe UI"/>
      <w:sz w:val="18"/>
      <w:szCs w:val="18"/>
    </w:rPr>
  </w:style>
  <w:style w:type="character" w:customStyle="1" w:styleId="MarkeringsbobletekstTegn">
    <w:name w:val="Markeringsbobletekst Tegn"/>
    <w:basedOn w:val="Standardskrifttypeiafsnit"/>
    <w:link w:val="Markeringsbobletekst"/>
    <w:uiPriority w:val="99"/>
    <w:semiHidden/>
    <w:rsid w:val="00C23D3F"/>
    <w:rPr>
      <w:rFonts w:ascii="Segoe UI" w:hAnsi="Segoe UI" w:cs="Segoe UI"/>
      <w:sz w:val="18"/>
      <w:szCs w:val="18"/>
    </w:rPr>
  </w:style>
  <w:style w:type="paragraph" w:customStyle="1" w:styleId="maintext">
    <w:name w:val="main text"/>
    <w:qFormat/>
    <w:rsid w:val="00C23D3F"/>
    <w:pPr>
      <w:spacing w:after="140" w:line="280" w:lineRule="exact"/>
    </w:pPr>
    <w:rPr>
      <w:rFonts w:cstheme="minorBidi"/>
      <w:noProof/>
      <w:sz w:val="21"/>
      <w:szCs w:val="22"/>
      <w:lang w:val="en-US"/>
    </w:rPr>
  </w:style>
  <w:style w:type="paragraph" w:customStyle="1" w:styleId="SingleTxtG">
    <w:name w:val="_ Single Txt_G"/>
    <w:basedOn w:val="Normal"/>
    <w:link w:val="SingleTxtGChar"/>
    <w:qFormat/>
    <w:rsid w:val="00CB0F35"/>
    <w:pPr>
      <w:suppressAutoHyphens/>
      <w:spacing w:after="120" w:line="240" w:lineRule="atLeast"/>
      <w:ind w:left="1134" w:right="1134"/>
      <w:jc w:val="both"/>
    </w:pPr>
    <w:rPr>
      <w:rFonts w:eastAsia="Times New Roman"/>
      <w:sz w:val="20"/>
      <w:szCs w:val="20"/>
    </w:rPr>
  </w:style>
  <w:style w:type="character" w:customStyle="1" w:styleId="SingleTxtGChar">
    <w:name w:val="_ Single Txt_G Char"/>
    <w:link w:val="SingleTxtG"/>
    <w:locked/>
    <w:rsid w:val="00CB0F35"/>
    <w:rPr>
      <w:rFonts w:eastAsia="Times New Roman"/>
      <w:sz w:val="20"/>
      <w:szCs w:val="20"/>
      <w:lang w:val="en-GB"/>
    </w:rPr>
  </w:style>
  <w:style w:type="table" w:styleId="Tabel-Gitter">
    <w:name w:val="Table Grid"/>
    <w:basedOn w:val="Tabel-Normal"/>
    <w:uiPriority w:val="39"/>
    <w:rsid w:val="00622BAF"/>
    <w:pPr>
      <w:spacing w:after="100"/>
    </w:pPr>
    <w:rPr>
      <w:rFonts w:ascii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nobulletsintext">
    <w:name w:val="box (no bullets in text)"/>
    <w:qFormat/>
    <w:rsid w:val="00622BAF"/>
    <w:pPr>
      <w:spacing w:after="100" w:line="270" w:lineRule="exact"/>
      <w:ind w:left="144"/>
    </w:pPr>
    <w:rPr>
      <w:rFonts w:asciiTheme="majorHAnsi" w:hAnsiTheme="majorHAnsi" w:cstheme="minorBidi"/>
      <w:color w:val="000000" w:themeColor="text1"/>
      <w:sz w:val="18"/>
      <w:szCs w:val="22"/>
      <w:lang w:val="en-US"/>
    </w:rPr>
  </w:style>
  <w:style w:type="character" w:customStyle="1" w:styleId="Overskrift1Tegn">
    <w:name w:val="Overskrift 1 Tegn"/>
    <w:basedOn w:val="Standardskrifttypeiafsnit"/>
    <w:link w:val="Overskrift1"/>
    <w:uiPriority w:val="9"/>
    <w:rsid w:val="00622BAF"/>
    <w:rPr>
      <w:rFonts w:asciiTheme="majorHAnsi" w:eastAsiaTheme="majorEastAsia" w:hAnsiTheme="majorHAnsi" w:cstheme="majorBidi"/>
      <w:b/>
      <w:sz w:val="36"/>
      <w:szCs w:val="32"/>
      <w:lang w:val="en-US"/>
    </w:rPr>
  </w:style>
  <w:style w:type="character" w:customStyle="1" w:styleId="Overskrift2Tegn">
    <w:name w:val="Overskrift 2 Tegn"/>
    <w:basedOn w:val="Standardskrifttypeiafsnit"/>
    <w:link w:val="Overskrift2"/>
    <w:uiPriority w:val="9"/>
    <w:rsid w:val="00622BAF"/>
    <w:rPr>
      <w:rFonts w:asciiTheme="majorHAnsi" w:eastAsiaTheme="majorEastAsia" w:hAnsiTheme="majorHAnsi" w:cstheme="majorBidi"/>
      <w:b/>
      <w:noProof/>
      <w:sz w:val="22"/>
      <w:szCs w:val="26"/>
      <w:lang w:val="en-US"/>
    </w:rPr>
  </w:style>
  <w:style w:type="character" w:customStyle="1" w:styleId="Overskrift3Tegn">
    <w:name w:val="Overskrift 3 Tegn"/>
    <w:basedOn w:val="Standardskrifttypeiafsnit"/>
    <w:link w:val="Overskrift3"/>
    <w:uiPriority w:val="9"/>
    <w:rsid w:val="00622BAF"/>
    <w:rPr>
      <w:rFonts w:asciiTheme="majorHAnsi" w:eastAsiaTheme="majorEastAsia" w:hAnsiTheme="majorHAnsi" w:cstheme="majorBidi"/>
      <w:b/>
      <w:i/>
      <w:noProof/>
      <w:sz w:val="20"/>
      <w:lang w:val="en-US"/>
    </w:rPr>
  </w:style>
  <w:style w:type="paragraph" w:customStyle="1" w:styleId="boxheader">
    <w:name w:val="box header"/>
    <w:qFormat/>
    <w:rsid w:val="00622BAF"/>
    <w:pPr>
      <w:spacing w:before="60" w:after="100" w:line="270" w:lineRule="exact"/>
      <w:ind w:left="144"/>
      <w:contextualSpacing/>
    </w:pPr>
    <w:rPr>
      <w:rFonts w:asciiTheme="majorHAnsi" w:hAnsiTheme="majorHAnsi" w:cstheme="minorBidi"/>
      <w:b/>
      <w:bCs/>
      <w:color w:val="000000" w:themeColor="text1"/>
      <w:sz w:val="20"/>
      <w:szCs w:val="22"/>
      <w:lang w:val="en-US"/>
    </w:rPr>
  </w:style>
  <w:style w:type="paragraph" w:styleId="Liste">
    <w:name w:val="List"/>
    <w:aliases w:val="List (letters a,b,c,)"/>
    <w:next w:val="Normal"/>
    <w:uiPriority w:val="99"/>
    <w:unhideWhenUsed/>
    <w:rsid w:val="00622BAF"/>
    <w:pPr>
      <w:numPr>
        <w:numId w:val="5"/>
      </w:numPr>
      <w:tabs>
        <w:tab w:val="left" w:pos="360"/>
      </w:tabs>
      <w:spacing w:after="100" w:line="280" w:lineRule="exact"/>
    </w:pPr>
    <w:rPr>
      <w:rFonts w:cstheme="minorBidi"/>
      <w:noProof/>
      <w:sz w:val="21"/>
      <w:szCs w:val="22"/>
      <w:lang w:val="en-US"/>
    </w:rPr>
  </w:style>
  <w:style w:type="paragraph" w:customStyle="1" w:styleId="subheaditalic">
    <w:name w:val="subhead (italic)"/>
    <w:qFormat/>
    <w:rsid w:val="00622BAF"/>
    <w:pPr>
      <w:keepNext/>
      <w:spacing w:before="240" w:after="100" w:line="270" w:lineRule="exact"/>
    </w:pPr>
    <w:rPr>
      <w:rFonts w:ascii="Arial Bold" w:hAnsi="Arial Bold" w:cstheme="minorBidi"/>
      <w:b/>
      <w:i/>
      <w:noProof/>
      <w:sz w:val="20"/>
      <w:szCs w:val="22"/>
      <w:lang w:val="en-US"/>
    </w:rPr>
  </w:style>
  <w:style w:type="paragraph" w:customStyle="1" w:styleId="JIBasicText">
    <w:name w:val="JI Basic Text"/>
    <w:basedOn w:val="Normal"/>
    <w:link w:val="JIBasicTextCharChar"/>
    <w:qFormat/>
    <w:rsid w:val="00622BAF"/>
    <w:pPr>
      <w:numPr>
        <w:numId w:val="6"/>
      </w:numPr>
      <w:spacing w:after="120"/>
    </w:pPr>
    <w:rPr>
      <w:rFonts w:eastAsia="Times New Roman"/>
      <w:sz w:val="22"/>
      <w:szCs w:val="22"/>
      <w:lang w:val="en-US"/>
    </w:rPr>
  </w:style>
  <w:style w:type="character" w:customStyle="1" w:styleId="JIBasicTextCharChar">
    <w:name w:val="JI Basic Text Char Char"/>
    <w:link w:val="JIBasicText"/>
    <w:rsid w:val="00622BAF"/>
    <w:rPr>
      <w:rFonts w:eastAsia="Times New Roman"/>
      <w:sz w:val="22"/>
      <w:szCs w:val="22"/>
      <w:lang w:val="en-US"/>
    </w:rPr>
  </w:style>
  <w:style w:type="paragraph" w:customStyle="1" w:styleId="JIBulletList">
    <w:name w:val="JI Bullet List"/>
    <w:basedOn w:val="JIBasicText"/>
    <w:next w:val="JIBasicText"/>
    <w:qFormat/>
    <w:rsid w:val="00622BAF"/>
    <w:pPr>
      <w:numPr>
        <w:numId w:val="7"/>
      </w:numPr>
      <w:ind w:left="547" w:hanging="547"/>
    </w:pPr>
  </w:style>
  <w:style w:type="paragraph" w:customStyle="1" w:styleId="Default">
    <w:name w:val="Default"/>
    <w:rsid w:val="00622BAF"/>
    <w:pPr>
      <w:autoSpaceDE w:val="0"/>
      <w:autoSpaceDN w:val="0"/>
      <w:adjustRightInd w:val="0"/>
    </w:pPr>
    <w:rPr>
      <w:rFonts w:ascii="Cambria" w:hAnsi="Cambria" w:cs="Cambria"/>
      <w:color w:val="000000"/>
      <w:lang w:val="en-US"/>
    </w:rPr>
  </w:style>
  <w:style w:type="character" w:styleId="Kommentarhenvisning">
    <w:name w:val="annotation reference"/>
    <w:basedOn w:val="Standardskrifttypeiafsnit"/>
    <w:uiPriority w:val="99"/>
    <w:semiHidden/>
    <w:unhideWhenUsed/>
    <w:rsid w:val="00273EBB"/>
    <w:rPr>
      <w:sz w:val="16"/>
      <w:szCs w:val="16"/>
    </w:rPr>
  </w:style>
  <w:style w:type="paragraph" w:styleId="Kommentartekst">
    <w:name w:val="annotation text"/>
    <w:basedOn w:val="Normal"/>
    <w:link w:val="KommentartekstTegn"/>
    <w:uiPriority w:val="99"/>
    <w:semiHidden/>
    <w:unhideWhenUsed/>
    <w:rsid w:val="00273EBB"/>
    <w:rPr>
      <w:sz w:val="20"/>
      <w:szCs w:val="20"/>
    </w:rPr>
  </w:style>
  <w:style w:type="character" w:customStyle="1" w:styleId="KommentartekstTegn">
    <w:name w:val="Kommentartekst Tegn"/>
    <w:basedOn w:val="Standardskrifttypeiafsnit"/>
    <w:link w:val="Kommentartekst"/>
    <w:uiPriority w:val="99"/>
    <w:semiHidden/>
    <w:rsid w:val="00273EBB"/>
    <w:rPr>
      <w:sz w:val="20"/>
      <w:szCs w:val="20"/>
    </w:rPr>
  </w:style>
  <w:style w:type="paragraph" w:styleId="Kommentaremne">
    <w:name w:val="annotation subject"/>
    <w:basedOn w:val="Kommentartekst"/>
    <w:next w:val="Kommentartekst"/>
    <w:link w:val="KommentaremneTegn"/>
    <w:uiPriority w:val="99"/>
    <w:semiHidden/>
    <w:unhideWhenUsed/>
    <w:rsid w:val="00273EBB"/>
    <w:rPr>
      <w:b/>
      <w:bCs/>
    </w:rPr>
  </w:style>
  <w:style w:type="character" w:customStyle="1" w:styleId="KommentaremneTegn">
    <w:name w:val="Kommentaremne Tegn"/>
    <w:basedOn w:val="KommentartekstTegn"/>
    <w:link w:val="Kommentaremne"/>
    <w:uiPriority w:val="99"/>
    <w:semiHidden/>
    <w:rsid w:val="00273EBB"/>
    <w:rPr>
      <w:b/>
      <w:bCs/>
      <w:sz w:val="20"/>
      <w:szCs w:val="20"/>
    </w:rPr>
  </w:style>
  <w:style w:type="character" w:styleId="Fremhv">
    <w:name w:val="Emphasis"/>
    <w:basedOn w:val="Standardskrifttypeiafsnit"/>
    <w:uiPriority w:val="20"/>
    <w:qFormat/>
    <w:rsid w:val="004261E3"/>
    <w:rPr>
      <w:i/>
      <w:iCs/>
    </w:rPr>
  </w:style>
  <w:style w:type="paragraph" w:customStyle="1" w:styleId="ydp814f88d6yiv3863138472ydp79215205msonormal">
    <w:name w:val="ydp814f88d6yiv3863138472ydp79215205msonormal"/>
    <w:basedOn w:val="Normal"/>
    <w:rsid w:val="00A43AD3"/>
    <w:pPr>
      <w:spacing w:before="100" w:beforeAutospacing="1" w:after="100" w:afterAutospacing="1"/>
    </w:pPr>
    <w:rPr>
      <w:rFonts w:eastAsia="Times New Roman"/>
      <w:lang w:eastAsia="da-DK"/>
    </w:rPr>
  </w:style>
  <w:style w:type="paragraph" w:styleId="Sidehoved">
    <w:name w:val="header"/>
    <w:aliases w:val="6_G"/>
    <w:basedOn w:val="Normal"/>
    <w:link w:val="SidehovedTegn"/>
    <w:unhideWhenUsed/>
    <w:rsid w:val="000041ED"/>
    <w:pPr>
      <w:tabs>
        <w:tab w:val="center" w:pos="4819"/>
        <w:tab w:val="right" w:pos="9638"/>
      </w:tabs>
    </w:pPr>
  </w:style>
  <w:style w:type="character" w:customStyle="1" w:styleId="SidehovedTegn">
    <w:name w:val="Sidehoved Tegn"/>
    <w:aliases w:val="6_G Tegn"/>
    <w:basedOn w:val="Standardskrifttypeiafsnit"/>
    <w:link w:val="Sidehoved"/>
    <w:rsid w:val="000041ED"/>
  </w:style>
  <w:style w:type="paragraph" w:styleId="Sidefod">
    <w:name w:val="footer"/>
    <w:basedOn w:val="Normal"/>
    <w:link w:val="SidefodTegn"/>
    <w:uiPriority w:val="99"/>
    <w:unhideWhenUsed/>
    <w:rsid w:val="000041ED"/>
    <w:pPr>
      <w:tabs>
        <w:tab w:val="center" w:pos="4819"/>
        <w:tab w:val="right" w:pos="9638"/>
      </w:tabs>
    </w:pPr>
  </w:style>
  <w:style w:type="character" w:customStyle="1" w:styleId="SidefodTegn">
    <w:name w:val="Sidefod Tegn"/>
    <w:basedOn w:val="Standardskrifttypeiafsnit"/>
    <w:link w:val="Sidefod"/>
    <w:uiPriority w:val="99"/>
    <w:rsid w:val="000041ED"/>
  </w:style>
  <w:style w:type="paragraph" w:styleId="Korrektur">
    <w:name w:val="Revision"/>
    <w:hidden/>
    <w:uiPriority w:val="99"/>
    <w:semiHidden/>
    <w:rsid w:val="008835D0"/>
    <w:rPr>
      <w:lang w:val="en-GB"/>
    </w:rPr>
  </w:style>
  <w:style w:type="character" w:customStyle="1" w:styleId="Ulstomtale1">
    <w:name w:val="Uløst omtale1"/>
    <w:basedOn w:val="Standardskrifttypeiafsnit"/>
    <w:uiPriority w:val="99"/>
    <w:semiHidden/>
    <w:unhideWhenUsed/>
    <w:rsid w:val="00D10E74"/>
    <w:rPr>
      <w:color w:val="605E5C"/>
      <w:shd w:val="clear" w:color="auto" w:fill="E1DFDD"/>
    </w:rPr>
  </w:style>
  <w:style w:type="paragraph" w:styleId="Overskrift">
    <w:name w:val="TOC Heading"/>
    <w:basedOn w:val="Overskrift1"/>
    <w:next w:val="Normal"/>
    <w:uiPriority w:val="39"/>
    <w:unhideWhenUsed/>
    <w:qFormat/>
    <w:rsid w:val="000C2AFC"/>
    <w:pPr>
      <w:numPr>
        <w:numId w:val="0"/>
      </w:numPr>
      <w:spacing w:before="240" w:after="0" w:line="259" w:lineRule="auto"/>
      <w:outlineLvl w:val="9"/>
    </w:pPr>
    <w:rPr>
      <w:b w:val="0"/>
      <w:color w:val="2F5496" w:themeColor="accent1" w:themeShade="BF"/>
      <w:sz w:val="32"/>
      <w:lang w:val="en-GB" w:eastAsia="en-GB"/>
    </w:rPr>
  </w:style>
  <w:style w:type="paragraph" w:styleId="Indholdsfortegnelse2">
    <w:name w:val="toc 2"/>
    <w:basedOn w:val="Normal"/>
    <w:next w:val="Normal"/>
    <w:autoRedefine/>
    <w:uiPriority w:val="39"/>
    <w:unhideWhenUsed/>
    <w:rsid w:val="000C2AFC"/>
    <w:pPr>
      <w:spacing w:after="100"/>
      <w:ind w:left="240"/>
    </w:pPr>
  </w:style>
  <w:style w:type="paragraph" w:styleId="Indholdsfortegnelse3">
    <w:name w:val="toc 3"/>
    <w:basedOn w:val="Normal"/>
    <w:next w:val="Normal"/>
    <w:autoRedefine/>
    <w:uiPriority w:val="39"/>
    <w:unhideWhenUsed/>
    <w:rsid w:val="000C2AFC"/>
    <w:pPr>
      <w:spacing w:after="100"/>
      <w:ind w:left="480"/>
    </w:pPr>
  </w:style>
  <w:style w:type="paragraph" w:styleId="Slutnotetekst">
    <w:name w:val="endnote text"/>
    <w:basedOn w:val="Normal"/>
    <w:link w:val="SlutnotetekstTegn"/>
    <w:uiPriority w:val="99"/>
    <w:unhideWhenUsed/>
    <w:rsid w:val="000D0AE1"/>
    <w:rPr>
      <w:rFonts w:asciiTheme="minorHAnsi" w:hAnsiTheme="minorHAnsi" w:cstheme="minorBidi"/>
      <w:sz w:val="20"/>
      <w:szCs w:val="20"/>
      <w:lang w:val="da-DK"/>
    </w:rPr>
  </w:style>
  <w:style w:type="character" w:customStyle="1" w:styleId="SlutnotetekstTegn">
    <w:name w:val="Slutnotetekst Tegn"/>
    <w:basedOn w:val="Standardskrifttypeiafsnit"/>
    <w:link w:val="Slutnotetekst"/>
    <w:uiPriority w:val="99"/>
    <w:rsid w:val="000D0AE1"/>
    <w:rPr>
      <w:rFonts w:asciiTheme="minorHAnsi" w:hAnsiTheme="minorHAnsi" w:cstheme="minorBidi"/>
      <w:sz w:val="20"/>
      <w:szCs w:val="20"/>
    </w:rPr>
  </w:style>
  <w:style w:type="character" w:styleId="Slutnotehenvisning">
    <w:name w:val="endnote reference"/>
    <w:basedOn w:val="Standardskrifttypeiafsnit"/>
    <w:uiPriority w:val="99"/>
    <w:semiHidden/>
    <w:unhideWhenUsed/>
    <w:rsid w:val="000D0AE1"/>
    <w:rPr>
      <w:vertAlign w:val="superscript"/>
    </w:rPr>
  </w:style>
  <w:style w:type="paragraph" w:styleId="Indholdsfortegnelse1">
    <w:name w:val="toc 1"/>
    <w:basedOn w:val="Normal"/>
    <w:next w:val="Normal"/>
    <w:autoRedefine/>
    <w:uiPriority w:val="39"/>
    <w:unhideWhenUsed/>
    <w:rsid w:val="00A27407"/>
    <w:pPr>
      <w:spacing w:after="100"/>
    </w:pPr>
  </w:style>
  <w:style w:type="character" w:customStyle="1" w:styleId="star-btn">
    <w:name w:val="star-btn"/>
    <w:basedOn w:val="Standardskrifttypeiafsnit"/>
    <w:rsid w:val="00C5428A"/>
  </w:style>
  <w:style w:type="character" w:customStyle="1" w:styleId="def">
    <w:name w:val="def"/>
    <w:basedOn w:val="Standardskrifttypeiafsnit"/>
    <w:rsid w:val="00C5428A"/>
  </w:style>
  <w:style w:type="character" w:customStyle="1" w:styleId="dh">
    <w:name w:val="dh"/>
    <w:basedOn w:val="Standardskrifttypeiafsnit"/>
    <w:rsid w:val="00C5428A"/>
  </w:style>
  <w:style w:type="character" w:customStyle="1" w:styleId="x">
    <w:name w:val="x"/>
    <w:basedOn w:val="Standardskrifttypeiafsnit"/>
    <w:rsid w:val="00C5428A"/>
  </w:style>
  <w:style w:type="character" w:customStyle="1" w:styleId="heading">
    <w:name w:val="heading"/>
    <w:basedOn w:val="Standardskrifttypeiafsnit"/>
    <w:rsid w:val="00C5428A"/>
  </w:style>
  <w:style w:type="character" w:customStyle="1" w:styleId="Ulstomtale2">
    <w:name w:val="Uløst omtale2"/>
    <w:basedOn w:val="Standardskrifttypeiafsnit"/>
    <w:uiPriority w:val="99"/>
    <w:semiHidden/>
    <w:unhideWhenUsed/>
    <w:rsid w:val="002D02EF"/>
    <w:rPr>
      <w:color w:val="605E5C"/>
      <w:shd w:val="clear" w:color="auto" w:fill="E1DFDD"/>
    </w:rPr>
  </w:style>
  <w:style w:type="paragraph" w:customStyle="1" w:styleId="yiv3180555387msonormal">
    <w:name w:val="yiv3180555387msonormal"/>
    <w:basedOn w:val="Normal"/>
    <w:rsid w:val="00EF7D28"/>
    <w:pPr>
      <w:spacing w:before="100" w:beforeAutospacing="1" w:after="100" w:afterAutospacing="1"/>
    </w:pPr>
    <w:rPr>
      <w:rFonts w:eastAsia="Times New Roman"/>
      <w:noProof w:val="0"/>
      <w:lang w:eastAsia="en-GB"/>
    </w:rPr>
  </w:style>
  <w:style w:type="character" w:styleId="Ulstomtale">
    <w:name w:val="Unresolved Mention"/>
    <w:basedOn w:val="Standardskrifttypeiafsnit"/>
    <w:uiPriority w:val="99"/>
    <w:semiHidden/>
    <w:unhideWhenUsed/>
    <w:rsid w:val="00EE2A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529291">
      <w:bodyDiv w:val="1"/>
      <w:marLeft w:val="0"/>
      <w:marRight w:val="0"/>
      <w:marTop w:val="0"/>
      <w:marBottom w:val="0"/>
      <w:divBdr>
        <w:top w:val="none" w:sz="0" w:space="0" w:color="auto"/>
        <w:left w:val="none" w:sz="0" w:space="0" w:color="auto"/>
        <w:bottom w:val="none" w:sz="0" w:space="0" w:color="auto"/>
        <w:right w:val="none" w:sz="0" w:space="0" w:color="auto"/>
      </w:divBdr>
    </w:div>
    <w:div w:id="163866361">
      <w:bodyDiv w:val="1"/>
      <w:marLeft w:val="0"/>
      <w:marRight w:val="0"/>
      <w:marTop w:val="0"/>
      <w:marBottom w:val="0"/>
      <w:divBdr>
        <w:top w:val="none" w:sz="0" w:space="0" w:color="auto"/>
        <w:left w:val="none" w:sz="0" w:space="0" w:color="auto"/>
        <w:bottom w:val="none" w:sz="0" w:space="0" w:color="auto"/>
        <w:right w:val="none" w:sz="0" w:space="0" w:color="auto"/>
      </w:divBdr>
    </w:div>
    <w:div w:id="184751093">
      <w:bodyDiv w:val="1"/>
      <w:marLeft w:val="0"/>
      <w:marRight w:val="0"/>
      <w:marTop w:val="0"/>
      <w:marBottom w:val="0"/>
      <w:divBdr>
        <w:top w:val="none" w:sz="0" w:space="0" w:color="auto"/>
        <w:left w:val="none" w:sz="0" w:space="0" w:color="auto"/>
        <w:bottom w:val="none" w:sz="0" w:space="0" w:color="auto"/>
        <w:right w:val="none" w:sz="0" w:space="0" w:color="auto"/>
      </w:divBdr>
    </w:div>
    <w:div w:id="241380686">
      <w:bodyDiv w:val="1"/>
      <w:marLeft w:val="0"/>
      <w:marRight w:val="0"/>
      <w:marTop w:val="0"/>
      <w:marBottom w:val="0"/>
      <w:divBdr>
        <w:top w:val="none" w:sz="0" w:space="0" w:color="auto"/>
        <w:left w:val="none" w:sz="0" w:space="0" w:color="auto"/>
        <w:bottom w:val="none" w:sz="0" w:space="0" w:color="auto"/>
        <w:right w:val="none" w:sz="0" w:space="0" w:color="auto"/>
      </w:divBdr>
      <w:divsChild>
        <w:div w:id="449710645">
          <w:marLeft w:val="0"/>
          <w:marRight w:val="0"/>
          <w:marTop w:val="0"/>
          <w:marBottom w:val="0"/>
          <w:divBdr>
            <w:top w:val="none" w:sz="0" w:space="0" w:color="auto"/>
            <w:left w:val="none" w:sz="0" w:space="0" w:color="auto"/>
            <w:bottom w:val="none" w:sz="0" w:space="0" w:color="auto"/>
            <w:right w:val="none" w:sz="0" w:space="0" w:color="auto"/>
          </w:divBdr>
          <w:divsChild>
            <w:div w:id="1017075225">
              <w:marLeft w:val="0"/>
              <w:marRight w:val="0"/>
              <w:marTop w:val="0"/>
              <w:marBottom w:val="0"/>
              <w:divBdr>
                <w:top w:val="none" w:sz="0" w:space="0" w:color="auto"/>
                <w:left w:val="none" w:sz="0" w:space="0" w:color="auto"/>
                <w:bottom w:val="none" w:sz="0" w:space="0" w:color="auto"/>
                <w:right w:val="none" w:sz="0" w:space="0" w:color="auto"/>
              </w:divBdr>
              <w:divsChild>
                <w:div w:id="50469207">
                  <w:marLeft w:val="0"/>
                  <w:marRight w:val="0"/>
                  <w:marTop w:val="0"/>
                  <w:marBottom w:val="0"/>
                  <w:divBdr>
                    <w:top w:val="none" w:sz="0" w:space="0" w:color="auto"/>
                    <w:left w:val="none" w:sz="0" w:space="0" w:color="auto"/>
                    <w:bottom w:val="none" w:sz="0" w:space="0" w:color="auto"/>
                    <w:right w:val="none" w:sz="0" w:space="0" w:color="auto"/>
                  </w:divBdr>
                </w:div>
              </w:divsChild>
            </w:div>
            <w:div w:id="1731268784">
              <w:marLeft w:val="0"/>
              <w:marRight w:val="0"/>
              <w:marTop w:val="0"/>
              <w:marBottom w:val="0"/>
              <w:divBdr>
                <w:top w:val="none" w:sz="0" w:space="0" w:color="auto"/>
                <w:left w:val="none" w:sz="0" w:space="0" w:color="auto"/>
                <w:bottom w:val="none" w:sz="0" w:space="0" w:color="auto"/>
                <w:right w:val="none" w:sz="0" w:space="0" w:color="auto"/>
              </w:divBdr>
              <w:divsChild>
                <w:div w:id="70178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963912">
          <w:marLeft w:val="0"/>
          <w:marRight w:val="0"/>
          <w:marTop w:val="0"/>
          <w:marBottom w:val="0"/>
          <w:divBdr>
            <w:top w:val="none" w:sz="0" w:space="0" w:color="auto"/>
            <w:left w:val="none" w:sz="0" w:space="0" w:color="auto"/>
            <w:bottom w:val="none" w:sz="0" w:space="0" w:color="auto"/>
            <w:right w:val="none" w:sz="0" w:space="0" w:color="auto"/>
          </w:divBdr>
          <w:divsChild>
            <w:div w:id="252512965">
              <w:marLeft w:val="0"/>
              <w:marRight w:val="0"/>
              <w:marTop w:val="0"/>
              <w:marBottom w:val="0"/>
              <w:divBdr>
                <w:top w:val="none" w:sz="0" w:space="0" w:color="auto"/>
                <w:left w:val="none" w:sz="0" w:space="0" w:color="auto"/>
                <w:bottom w:val="none" w:sz="0" w:space="0" w:color="auto"/>
                <w:right w:val="none" w:sz="0" w:space="0" w:color="auto"/>
              </w:divBdr>
              <w:divsChild>
                <w:div w:id="96292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445804">
      <w:bodyDiv w:val="1"/>
      <w:marLeft w:val="0"/>
      <w:marRight w:val="0"/>
      <w:marTop w:val="0"/>
      <w:marBottom w:val="0"/>
      <w:divBdr>
        <w:top w:val="none" w:sz="0" w:space="0" w:color="auto"/>
        <w:left w:val="none" w:sz="0" w:space="0" w:color="auto"/>
        <w:bottom w:val="none" w:sz="0" w:space="0" w:color="auto"/>
        <w:right w:val="none" w:sz="0" w:space="0" w:color="auto"/>
      </w:divBdr>
      <w:divsChild>
        <w:div w:id="796337142">
          <w:marLeft w:val="0"/>
          <w:marRight w:val="0"/>
          <w:marTop w:val="0"/>
          <w:marBottom w:val="0"/>
          <w:divBdr>
            <w:top w:val="none" w:sz="0" w:space="0" w:color="auto"/>
            <w:left w:val="none" w:sz="0" w:space="0" w:color="auto"/>
            <w:bottom w:val="none" w:sz="0" w:space="0" w:color="auto"/>
            <w:right w:val="none" w:sz="0" w:space="0" w:color="auto"/>
          </w:divBdr>
          <w:divsChild>
            <w:div w:id="425426067">
              <w:marLeft w:val="0"/>
              <w:marRight w:val="0"/>
              <w:marTop w:val="0"/>
              <w:marBottom w:val="0"/>
              <w:divBdr>
                <w:top w:val="none" w:sz="0" w:space="0" w:color="auto"/>
                <w:left w:val="none" w:sz="0" w:space="0" w:color="auto"/>
                <w:bottom w:val="none" w:sz="0" w:space="0" w:color="auto"/>
                <w:right w:val="none" w:sz="0" w:space="0" w:color="auto"/>
              </w:divBdr>
              <w:divsChild>
                <w:div w:id="1426465054">
                  <w:marLeft w:val="0"/>
                  <w:marRight w:val="0"/>
                  <w:marTop w:val="0"/>
                  <w:marBottom w:val="0"/>
                  <w:divBdr>
                    <w:top w:val="none" w:sz="0" w:space="0" w:color="auto"/>
                    <w:left w:val="none" w:sz="0" w:space="0" w:color="auto"/>
                    <w:bottom w:val="none" w:sz="0" w:space="0" w:color="auto"/>
                    <w:right w:val="none" w:sz="0" w:space="0" w:color="auto"/>
                  </w:divBdr>
                </w:div>
              </w:divsChild>
            </w:div>
            <w:div w:id="944116802">
              <w:marLeft w:val="0"/>
              <w:marRight w:val="0"/>
              <w:marTop w:val="0"/>
              <w:marBottom w:val="0"/>
              <w:divBdr>
                <w:top w:val="none" w:sz="0" w:space="0" w:color="auto"/>
                <w:left w:val="none" w:sz="0" w:space="0" w:color="auto"/>
                <w:bottom w:val="none" w:sz="0" w:space="0" w:color="auto"/>
                <w:right w:val="none" w:sz="0" w:space="0" w:color="auto"/>
              </w:divBdr>
              <w:divsChild>
                <w:div w:id="17765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360943">
          <w:marLeft w:val="0"/>
          <w:marRight w:val="0"/>
          <w:marTop w:val="0"/>
          <w:marBottom w:val="0"/>
          <w:divBdr>
            <w:top w:val="none" w:sz="0" w:space="0" w:color="auto"/>
            <w:left w:val="none" w:sz="0" w:space="0" w:color="auto"/>
            <w:bottom w:val="none" w:sz="0" w:space="0" w:color="auto"/>
            <w:right w:val="none" w:sz="0" w:space="0" w:color="auto"/>
          </w:divBdr>
          <w:divsChild>
            <w:div w:id="602566680">
              <w:marLeft w:val="0"/>
              <w:marRight w:val="0"/>
              <w:marTop w:val="0"/>
              <w:marBottom w:val="0"/>
              <w:divBdr>
                <w:top w:val="none" w:sz="0" w:space="0" w:color="auto"/>
                <w:left w:val="none" w:sz="0" w:space="0" w:color="auto"/>
                <w:bottom w:val="none" w:sz="0" w:space="0" w:color="auto"/>
                <w:right w:val="none" w:sz="0" w:space="0" w:color="auto"/>
              </w:divBdr>
              <w:divsChild>
                <w:div w:id="80157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706988">
      <w:bodyDiv w:val="1"/>
      <w:marLeft w:val="0"/>
      <w:marRight w:val="0"/>
      <w:marTop w:val="0"/>
      <w:marBottom w:val="0"/>
      <w:divBdr>
        <w:top w:val="none" w:sz="0" w:space="0" w:color="auto"/>
        <w:left w:val="none" w:sz="0" w:space="0" w:color="auto"/>
        <w:bottom w:val="none" w:sz="0" w:space="0" w:color="auto"/>
        <w:right w:val="none" w:sz="0" w:space="0" w:color="auto"/>
      </w:divBdr>
      <w:divsChild>
        <w:div w:id="1681195479">
          <w:marLeft w:val="0"/>
          <w:marRight w:val="0"/>
          <w:marTop w:val="0"/>
          <w:marBottom w:val="0"/>
          <w:divBdr>
            <w:top w:val="none" w:sz="0" w:space="0" w:color="auto"/>
            <w:left w:val="none" w:sz="0" w:space="0" w:color="auto"/>
            <w:bottom w:val="none" w:sz="0" w:space="0" w:color="auto"/>
            <w:right w:val="none" w:sz="0" w:space="0" w:color="auto"/>
          </w:divBdr>
          <w:divsChild>
            <w:div w:id="1941335414">
              <w:marLeft w:val="0"/>
              <w:marRight w:val="0"/>
              <w:marTop w:val="0"/>
              <w:marBottom w:val="0"/>
              <w:divBdr>
                <w:top w:val="none" w:sz="0" w:space="0" w:color="auto"/>
                <w:left w:val="none" w:sz="0" w:space="0" w:color="auto"/>
                <w:bottom w:val="none" w:sz="0" w:space="0" w:color="auto"/>
                <w:right w:val="none" w:sz="0" w:space="0" w:color="auto"/>
              </w:divBdr>
              <w:divsChild>
                <w:div w:id="53650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076404">
      <w:bodyDiv w:val="1"/>
      <w:marLeft w:val="0"/>
      <w:marRight w:val="0"/>
      <w:marTop w:val="0"/>
      <w:marBottom w:val="0"/>
      <w:divBdr>
        <w:top w:val="none" w:sz="0" w:space="0" w:color="auto"/>
        <w:left w:val="none" w:sz="0" w:space="0" w:color="auto"/>
        <w:bottom w:val="none" w:sz="0" w:space="0" w:color="auto"/>
        <w:right w:val="none" w:sz="0" w:space="0" w:color="auto"/>
      </w:divBdr>
      <w:divsChild>
        <w:div w:id="703403851">
          <w:marLeft w:val="0"/>
          <w:marRight w:val="0"/>
          <w:marTop w:val="0"/>
          <w:marBottom w:val="0"/>
          <w:divBdr>
            <w:top w:val="none" w:sz="0" w:space="0" w:color="auto"/>
            <w:left w:val="none" w:sz="0" w:space="0" w:color="auto"/>
            <w:bottom w:val="none" w:sz="0" w:space="0" w:color="auto"/>
            <w:right w:val="none" w:sz="0" w:space="0" w:color="auto"/>
          </w:divBdr>
          <w:divsChild>
            <w:div w:id="1350255715">
              <w:marLeft w:val="0"/>
              <w:marRight w:val="0"/>
              <w:marTop w:val="0"/>
              <w:marBottom w:val="0"/>
              <w:divBdr>
                <w:top w:val="none" w:sz="0" w:space="0" w:color="auto"/>
                <w:left w:val="none" w:sz="0" w:space="0" w:color="auto"/>
                <w:bottom w:val="none" w:sz="0" w:space="0" w:color="auto"/>
                <w:right w:val="none" w:sz="0" w:space="0" w:color="auto"/>
              </w:divBdr>
              <w:divsChild>
                <w:div w:id="123851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251112">
      <w:bodyDiv w:val="1"/>
      <w:marLeft w:val="0"/>
      <w:marRight w:val="0"/>
      <w:marTop w:val="0"/>
      <w:marBottom w:val="0"/>
      <w:divBdr>
        <w:top w:val="none" w:sz="0" w:space="0" w:color="auto"/>
        <w:left w:val="none" w:sz="0" w:space="0" w:color="auto"/>
        <w:bottom w:val="none" w:sz="0" w:space="0" w:color="auto"/>
        <w:right w:val="none" w:sz="0" w:space="0" w:color="auto"/>
      </w:divBdr>
    </w:div>
    <w:div w:id="1041514700">
      <w:bodyDiv w:val="1"/>
      <w:marLeft w:val="0"/>
      <w:marRight w:val="0"/>
      <w:marTop w:val="0"/>
      <w:marBottom w:val="0"/>
      <w:divBdr>
        <w:top w:val="none" w:sz="0" w:space="0" w:color="auto"/>
        <w:left w:val="none" w:sz="0" w:space="0" w:color="auto"/>
        <w:bottom w:val="none" w:sz="0" w:space="0" w:color="auto"/>
        <w:right w:val="none" w:sz="0" w:space="0" w:color="auto"/>
      </w:divBdr>
      <w:divsChild>
        <w:div w:id="1085570824">
          <w:marLeft w:val="0"/>
          <w:marRight w:val="0"/>
          <w:marTop w:val="0"/>
          <w:marBottom w:val="0"/>
          <w:divBdr>
            <w:top w:val="none" w:sz="0" w:space="0" w:color="auto"/>
            <w:left w:val="none" w:sz="0" w:space="0" w:color="auto"/>
            <w:bottom w:val="none" w:sz="0" w:space="0" w:color="auto"/>
            <w:right w:val="none" w:sz="0" w:space="0" w:color="auto"/>
          </w:divBdr>
        </w:div>
        <w:div w:id="1827090237">
          <w:marLeft w:val="0"/>
          <w:marRight w:val="0"/>
          <w:marTop w:val="0"/>
          <w:marBottom w:val="0"/>
          <w:divBdr>
            <w:top w:val="none" w:sz="0" w:space="0" w:color="auto"/>
            <w:left w:val="none" w:sz="0" w:space="0" w:color="auto"/>
            <w:bottom w:val="none" w:sz="0" w:space="0" w:color="auto"/>
            <w:right w:val="none" w:sz="0" w:space="0" w:color="auto"/>
          </w:divBdr>
          <w:divsChild>
            <w:div w:id="1426421721">
              <w:marLeft w:val="0"/>
              <w:marRight w:val="0"/>
              <w:marTop w:val="0"/>
              <w:marBottom w:val="0"/>
              <w:divBdr>
                <w:top w:val="none" w:sz="0" w:space="0" w:color="auto"/>
                <w:left w:val="none" w:sz="0" w:space="0" w:color="auto"/>
                <w:bottom w:val="none" w:sz="0" w:space="0" w:color="auto"/>
                <w:right w:val="none" w:sz="0" w:space="0" w:color="auto"/>
              </w:divBdr>
              <w:divsChild>
                <w:div w:id="1687436331">
                  <w:marLeft w:val="0"/>
                  <w:marRight w:val="0"/>
                  <w:marTop w:val="0"/>
                  <w:marBottom w:val="0"/>
                  <w:divBdr>
                    <w:top w:val="none" w:sz="0" w:space="0" w:color="auto"/>
                    <w:left w:val="none" w:sz="0" w:space="0" w:color="auto"/>
                    <w:bottom w:val="none" w:sz="0" w:space="0" w:color="auto"/>
                    <w:right w:val="none" w:sz="0" w:space="0" w:color="auto"/>
                  </w:divBdr>
                  <w:divsChild>
                    <w:div w:id="186867121">
                      <w:marLeft w:val="0"/>
                      <w:marRight w:val="0"/>
                      <w:marTop w:val="0"/>
                      <w:marBottom w:val="0"/>
                      <w:divBdr>
                        <w:top w:val="none" w:sz="0" w:space="0" w:color="auto"/>
                        <w:left w:val="none" w:sz="0" w:space="0" w:color="auto"/>
                        <w:bottom w:val="none" w:sz="0" w:space="0" w:color="auto"/>
                        <w:right w:val="none" w:sz="0" w:space="0" w:color="auto"/>
                      </w:divBdr>
                    </w:div>
                    <w:div w:id="582643657">
                      <w:marLeft w:val="0"/>
                      <w:marRight w:val="0"/>
                      <w:marTop w:val="0"/>
                      <w:marBottom w:val="0"/>
                      <w:divBdr>
                        <w:top w:val="none" w:sz="0" w:space="0" w:color="auto"/>
                        <w:left w:val="none" w:sz="0" w:space="0" w:color="auto"/>
                        <w:bottom w:val="none" w:sz="0" w:space="0" w:color="auto"/>
                        <w:right w:val="none" w:sz="0" w:space="0" w:color="auto"/>
                      </w:divBdr>
                    </w:div>
                    <w:div w:id="1287005976">
                      <w:marLeft w:val="0"/>
                      <w:marRight w:val="0"/>
                      <w:marTop w:val="0"/>
                      <w:marBottom w:val="0"/>
                      <w:divBdr>
                        <w:top w:val="none" w:sz="0" w:space="0" w:color="auto"/>
                        <w:left w:val="none" w:sz="0" w:space="0" w:color="auto"/>
                        <w:bottom w:val="none" w:sz="0" w:space="0" w:color="auto"/>
                        <w:right w:val="none" w:sz="0" w:space="0" w:color="auto"/>
                      </w:divBdr>
                    </w:div>
                    <w:div w:id="1411540665">
                      <w:marLeft w:val="0"/>
                      <w:marRight w:val="0"/>
                      <w:marTop w:val="0"/>
                      <w:marBottom w:val="0"/>
                      <w:divBdr>
                        <w:top w:val="none" w:sz="0" w:space="0" w:color="auto"/>
                        <w:left w:val="none" w:sz="0" w:space="0" w:color="auto"/>
                        <w:bottom w:val="none" w:sz="0" w:space="0" w:color="auto"/>
                        <w:right w:val="none" w:sz="0" w:space="0" w:color="auto"/>
                      </w:divBdr>
                    </w:div>
                    <w:div w:id="1432583631">
                      <w:marLeft w:val="0"/>
                      <w:marRight w:val="0"/>
                      <w:marTop w:val="0"/>
                      <w:marBottom w:val="0"/>
                      <w:divBdr>
                        <w:top w:val="none" w:sz="0" w:space="0" w:color="auto"/>
                        <w:left w:val="none" w:sz="0" w:space="0" w:color="auto"/>
                        <w:bottom w:val="none" w:sz="0" w:space="0" w:color="auto"/>
                        <w:right w:val="none" w:sz="0" w:space="0" w:color="auto"/>
                      </w:divBdr>
                    </w:div>
                    <w:div w:id="1805541476">
                      <w:marLeft w:val="0"/>
                      <w:marRight w:val="0"/>
                      <w:marTop w:val="0"/>
                      <w:marBottom w:val="0"/>
                      <w:divBdr>
                        <w:top w:val="none" w:sz="0" w:space="0" w:color="auto"/>
                        <w:left w:val="none" w:sz="0" w:space="0" w:color="auto"/>
                        <w:bottom w:val="none" w:sz="0" w:space="0" w:color="auto"/>
                        <w:right w:val="none" w:sz="0" w:space="0" w:color="auto"/>
                      </w:divBdr>
                    </w:div>
                    <w:div w:id="2031711312">
                      <w:marLeft w:val="0"/>
                      <w:marRight w:val="0"/>
                      <w:marTop w:val="0"/>
                      <w:marBottom w:val="0"/>
                      <w:divBdr>
                        <w:top w:val="none" w:sz="0" w:space="0" w:color="auto"/>
                        <w:left w:val="none" w:sz="0" w:space="0" w:color="auto"/>
                        <w:bottom w:val="none" w:sz="0" w:space="0" w:color="auto"/>
                        <w:right w:val="none" w:sz="0" w:space="0" w:color="auto"/>
                      </w:divBdr>
                    </w:div>
                    <w:div w:id="2125878574">
                      <w:marLeft w:val="0"/>
                      <w:marRight w:val="0"/>
                      <w:marTop w:val="0"/>
                      <w:marBottom w:val="0"/>
                      <w:divBdr>
                        <w:top w:val="none" w:sz="0" w:space="0" w:color="auto"/>
                        <w:left w:val="none" w:sz="0" w:space="0" w:color="auto"/>
                        <w:bottom w:val="none" w:sz="0" w:space="0" w:color="auto"/>
                        <w:right w:val="none" w:sz="0" w:space="0" w:color="auto"/>
                      </w:divBdr>
                    </w:div>
                  </w:divsChild>
                </w:div>
                <w:div w:id="1713918640">
                  <w:marLeft w:val="0"/>
                  <w:marRight w:val="0"/>
                  <w:marTop w:val="0"/>
                  <w:marBottom w:val="0"/>
                  <w:divBdr>
                    <w:top w:val="none" w:sz="0" w:space="0" w:color="auto"/>
                    <w:left w:val="none" w:sz="0" w:space="0" w:color="auto"/>
                    <w:bottom w:val="none" w:sz="0" w:space="0" w:color="auto"/>
                    <w:right w:val="none" w:sz="0" w:space="0" w:color="auto"/>
                  </w:divBdr>
                </w:div>
                <w:div w:id="190297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297006">
      <w:bodyDiv w:val="1"/>
      <w:marLeft w:val="0"/>
      <w:marRight w:val="0"/>
      <w:marTop w:val="0"/>
      <w:marBottom w:val="0"/>
      <w:divBdr>
        <w:top w:val="none" w:sz="0" w:space="0" w:color="auto"/>
        <w:left w:val="none" w:sz="0" w:space="0" w:color="auto"/>
        <w:bottom w:val="none" w:sz="0" w:space="0" w:color="auto"/>
        <w:right w:val="none" w:sz="0" w:space="0" w:color="auto"/>
      </w:divBdr>
      <w:divsChild>
        <w:div w:id="31543856">
          <w:marLeft w:val="0"/>
          <w:marRight w:val="0"/>
          <w:marTop w:val="0"/>
          <w:marBottom w:val="0"/>
          <w:divBdr>
            <w:top w:val="none" w:sz="0" w:space="0" w:color="auto"/>
            <w:left w:val="none" w:sz="0" w:space="0" w:color="auto"/>
            <w:bottom w:val="none" w:sz="0" w:space="0" w:color="auto"/>
            <w:right w:val="none" w:sz="0" w:space="0" w:color="auto"/>
          </w:divBdr>
        </w:div>
        <w:div w:id="608587304">
          <w:marLeft w:val="0"/>
          <w:marRight w:val="0"/>
          <w:marTop w:val="0"/>
          <w:marBottom w:val="0"/>
          <w:divBdr>
            <w:top w:val="none" w:sz="0" w:space="0" w:color="auto"/>
            <w:left w:val="none" w:sz="0" w:space="0" w:color="auto"/>
            <w:bottom w:val="none" w:sz="0" w:space="0" w:color="auto"/>
            <w:right w:val="none" w:sz="0" w:space="0" w:color="auto"/>
          </w:divBdr>
        </w:div>
      </w:divsChild>
    </w:div>
    <w:div w:id="2041397316">
      <w:bodyDiv w:val="1"/>
      <w:marLeft w:val="0"/>
      <w:marRight w:val="0"/>
      <w:marTop w:val="0"/>
      <w:marBottom w:val="0"/>
      <w:divBdr>
        <w:top w:val="none" w:sz="0" w:space="0" w:color="auto"/>
        <w:left w:val="none" w:sz="0" w:space="0" w:color="auto"/>
        <w:bottom w:val="none" w:sz="0" w:space="0" w:color="auto"/>
        <w:right w:val="none" w:sz="0" w:space="0" w:color="auto"/>
      </w:divBdr>
    </w:div>
    <w:div w:id="2041972383">
      <w:bodyDiv w:val="1"/>
      <w:marLeft w:val="0"/>
      <w:marRight w:val="0"/>
      <w:marTop w:val="0"/>
      <w:marBottom w:val="0"/>
      <w:divBdr>
        <w:top w:val="none" w:sz="0" w:space="0" w:color="auto"/>
        <w:left w:val="none" w:sz="0" w:space="0" w:color="auto"/>
        <w:bottom w:val="none" w:sz="0" w:space="0" w:color="auto"/>
        <w:right w:val="none" w:sz="0" w:space="0" w:color="auto"/>
      </w:divBdr>
      <w:divsChild>
        <w:div w:id="1348749798">
          <w:marLeft w:val="0"/>
          <w:marRight w:val="0"/>
          <w:marTop w:val="0"/>
          <w:marBottom w:val="0"/>
          <w:divBdr>
            <w:top w:val="none" w:sz="0" w:space="0" w:color="auto"/>
            <w:left w:val="none" w:sz="0" w:space="0" w:color="auto"/>
            <w:bottom w:val="none" w:sz="0" w:space="0" w:color="auto"/>
            <w:right w:val="none" w:sz="0" w:space="0" w:color="auto"/>
          </w:divBdr>
        </w:div>
        <w:div w:id="1395736634">
          <w:marLeft w:val="0"/>
          <w:marRight w:val="0"/>
          <w:marTop w:val="0"/>
          <w:marBottom w:val="0"/>
          <w:divBdr>
            <w:top w:val="none" w:sz="0" w:space="0" w:color="auto"/>
            <w:left w:val="none" w:sz="0" w:space="0" w:color="auto"/>
            <w:bottom w:val="none" w:sz="0" w:space="0" w:color="auto"/>
            <w:right w:val="none" w:sz="0" w:space="0" w:color="auto"/>
          </w:divBdr>
          <w:divsChild>
            <w:div w:id="392319371">
              <w:marLeft w:val="0"/>
              <w:marRight w:val="0"/>
              <w:marTop w:val="0"/>
              <w:marBottom w:val="0"/>
              <w:divBdr>
                <w:top w:val="none" w:sz="0" w:space="0" w:color="auto"/>
                <w:left w:val="none" w:sz="0" w:space="0" w:color="auto"/>
                <w:bottom w:val="none" w:sz="0" w:space="0" w:color="auto"/>
                <w:right w:val="none" w:sz="0" w:space="0" w:color="auto"/>
              </w:divBdr>
              <w:divsChild>
                <w:div w:id="186219726">
                  <w:marLeft w:val="0"/>
                  <w:marRight w:val="0"/>
                  <w:marTop w:val="0"/>
                  <w:marBottom w:val="0"/>
                  <w:divBdr>
                    <w:top w:val="none" w:sz="0" w:space="0" w:color="auto"/>
                    <w:left w:val="none" w:sz="0" w:space="0" w:color="auto"/>
                    <w:bottom w:val="none" w:sz="0" w:space="0" w:color="auto"/>
                    <w:right w:val="none" w:sz="0" w:space="0" w:color="auto"/>
                  </w:divBdr>
                </w:div>
                <w:div w:id="192039490">
                  <w:marLeft w:val="0"/>
                  <w:marRight w:val="0"/>
                  <w:marTop w:val="0"/>
                  <w:marBottom w:val="0"/>
                  <w:divBdr>
                    <w:top w:val="none" w:sz="0" w:space="0" w:color="auto"/>
                    <w:left w:val="none" w:sz="0" w:space="0" w:color="auto"/>
                    <w:bottom w:val="none" w:sz="0" w:space="0" w:color="auto"/>
                    <w:right w:val="none" w:sz="0" w:space="0" w:color="auto"/>
                  </w:divBdr>
                </w:div>
                <w:div w:id="223807305">
                  <w:marLeft w:val="0"/>
                  <w:marRight w:val="0"/>
                  <w:marTop w:val="0"/>
                  <w:marBottom w:val="0"/>
                  <w:divBdr>
                    <w:top w:val="none" w:sz="0" w:space="0" w:color="auto"/>
                    <w:left w:val="none" w:sz="0" w:space="0" w:color="auto"/>
                    <w:bottom w:val="none" w:sz="0" w:space="0" w:color="auto"/>
                    <w:right w:val="none" w:sz="0" w:space="0" w:color="auto"/>
                  </w:divBdr>
                  <w:divsChild>
                    <w:div w:id="224418469">
                      <w:marLeft w:val="0"/>
                      <w:marRight w:val="0"/>
                      <w:marTop w:val="0"/>
                      <w:marBottom w:val="0"/>
                      <w:divBdr>
                        <w:top w:val="none" w:sz="0" w:space="0" w:color="auto"/>
                        <w:left w:val="none" w:sz="0" w:space="0" w:color="auto"/>
                        <w:bottom w:val="none" w:sz="0" w:space="0" w:color="auto"/>
                        <w:right w:val="none" w:sz="0" w:space="0" w:color="auto"/>
                      </w:divBdr>
                    </w:div>
                    <w:div w:id="285351873">
                      <w:marLeft w:val="0"/>
                      <w:marRight w:val="0"/>
                      <w:marTop w:val="0"/>
                      <w:marBottom w:val="0"/>
                      <w:divBdr>
                        <w:top w:val="none" w:sz="0" w:space="0" w:color="auto"/>
                        <w:left w:val="none" w:sz="0" w:space="0" w:color="auto"/>
                        <w:bottom w:val="none" w:sz="0" w:space="0" w:color="auto"/>
                        <w:right w:val="none" w:sz="0" w:space="0" w:color="auto"/>
                      </w:divBdr>
                    </w:div>
                    <w:div w:id="721290309">
                      <w:marLeft w:val="0"/>
                      <w:marRight w:val="0"/>
                      <w:marTop w:val="0"/>
                      <w:marBottom w:val="0"/>
                      <w:divBdr>
                        <w:top w:val="none" w:sz="0" w:space="0" w:color="auto"/>
                        <w:left w:val="none" w:sz="0" w:space="0" w:color="auto"/>
                        <w:bottom w:val="none" w:sz="0" w:space="0" w:color="auto"/>
                        <w:right w:val="none" w:sz="0" w:space="0" w:color="auto"/>
                      </w:divBdr>
                    </w:div>
                    <w:div w:id="732702992">
                      <w:marLeft w:val="0"/>
                      <w:marRight w:val="0"/>
                      <w:marTop w:val="0"/>
                      <w:marBottom w:val="0"/>
                      <w:divBdr>
                        <w:top w:val="none" w:sz="0" w:space="0" w:color="auto"/>
                        <w:left w:val="none" w:sz="0" w:space="0" w:color="auto"/>
                        <w:bottom w:val="none" w:sz="0" w:space="0" w:color="auto"/>
                        <w:right w:val="none" w:sz="0" w:space="0" w:color="auto"/>
                      </w:divBdr>
                    </w:div>
                    <w:div w:id="869105370">
                      <w:marLeft w:val="0"/>
                      <w:marRight w:val="0"/>
                      <w:marTop w:val="0"/>
                      <w:marBottom w:val="0"/>
                      <w:divBdr>
                        <w:top w:val="none" w:sz="0" w:space="0" w:color="auto"/>
                        <w:left w:val="none" w:sz="0" w:space="0" w:color="auto"/>
                        <w:bottom w:val="none" w:sz="0" w:space="0" w:color="auto"/>
                        <w:right w:val="none" w:sz="0" w:space="0" w:color="auto"/>
                      </w:divBdr>
                    </w:div>
                    <w:div w:id="1405444648">
                      <w:marLeft w:val="0"/>
                      <w:marRight w:val="0"/>
                      <w:marTop w:val="0"/>
                      <w:marBottom w:val="0"/>
                      <w:divBdr>
                        <w:top w:val="none" w:sz="0" w:space="0" w:color="auto"/>
                        <w:left w:val="none" w:sz="0" w:space="0" w:color="auto"/>
                        <w:bottom w:val="none" w:sz="0" w:space="0" w:color="auto"/>
                        <w:right w:val="none" w:sz="0" w:space="0" w:color="auto"/>
                      </w:divBdr>
                    </w:div>
                    <w:div w:id="1744333885">
                      <w:marLeft w:val="0"/>
                      <w:marRight w:val="0"/>
                      <w:marTop w:val="0"/>
                      <w:marBottom w:val="0"/>
                      <w:divBdr>
                        <w:top w:val="none" w:sz="0" w:space="0" w:color="auto"/>
                        <w:left w:val="none" w:sz="0" w:space="0" w:color="auto"/>
                        <w:bottom w:val="none" w:sz="0" w:space="0" w:color="auto"/>
                        <w:right w:val="none" w:sz="0" w:space="0" w:color="auto"/>
                      </w:divBdr>
                    </w:div>
                    <w:div w:id="199225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810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s@sosracisme.dk" TargetMode="External"/><Relationship Id="rId13" Type="http://schemas.openxmlformats.org/officeDocument/2006/relationships/hyperlink" Target="mailto:bashy@mail.dk"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emos@demos.d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oligpolitik@gmail.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kontakt@refugees.dk"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mailto:research@cedar.nu" TargetMode="External"/><Relationship Id="rId14" Type="http://schemas.openxmlformats.org/officeDocument/2006/relationships/image" Target="media/image1.jpe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8" Type="http://schemas.openxmlformats.org/officeDocument/2006/relationships/hyperlink" Target="https://www.ft.dk/samling/20181/lovforslag/L38/index.htm" TargetMode="External"/><Relationship Id="rId13" Type="http://schemas.openxmlformats.org/officeDocument/2006/relationships/hyperlink" Target="https://www.information.dk/indland/leder/2018/02/straffen-doblet-ghettoen-regeringen-skaber-flere-parallelsamfund" TargetMode="External"/><Relationship Id="rId18" Type="http://schemas.openxmlformats.org/officeDocument/2006/relationships/hyperlink" Target="https://www.unhcr.org/research/working/48eb34c72/circular-repatriation-unsuccessful-return-reintegration-iraqis-refugee.html" TargetMode="External"/><Relationship Id="rId26" Type="http://schemas.openxmlformats.org/officeDocument/2006/relationships/hyperlink" Target="https://www.rockwoolfonden.dk/app/uploads/2019/03/Study-paper-138_Lowering-Welfare-Benefits.pdf" TargetMode="External"/><Relationship Id="rId3" Type="http://schemas.openxmlformats.org/officeDocument/2006/relationships/hyperlink" Target="https://www.regeringen.dk/nyheder/ghettoudspil/" TargetMode="External"/><Relationship Id="rId21" Type="http://schemas.openxmlformats.org/officeDocument/2006/relationships/hyperlink" Target="https://www.dr.dk/nyheder/politik/loekke-burkaer-er-kvindeundertrykkende" TargetMode="External"/><Relationship Id="rId7" Type="http://schemas.openxmlformats.org/officeDocument/2006/relationships/hyperlink" Target="https://www.oxfordlearnersdictionaries.com/definition/english/ghetto?q=ghetto" TargetMode="External"/><Relationship Id="rId12" Type="http://schemas.openxmlformats.org/officeDocument/2006/relationships/hyperlink" Target="http://www.retsinformation.dk/eli/lta/2018/1156" TargetMode="External"/><Relationship Id="rId17" Type="http://schemas.openxmlformats.org/officeDocument/2006/relationships/hyperlink" Target="http://refugees.dk/en/facts/legislation-and-definitions/exclusion-clauses-expulsion-sentences-and-tolerated-stay/" TargetMode="External"/><Relationship Id="rId25" Type="http://schemas.openxmlformats.org/officeDocument/2006/relationships/hyperlink" Target="https://www.rockwoolfonden.dk/publikationer/starthjaelp-goer-flygtninge-til-danmarks-fattigste/" TargetMode="External"/><Relationship Id="rId2" Type="http://schemas.openxmlformats.org/officeDocument/2006/relationships/hyperlink" Target="https://www.dst.dk/da/Statistik/emner/befolkning-og-valg/indvandrere-og-efterkommere/indvandrere-og-efterkommere" TargetMode="External"/><Relationship Id="rId16" Type="http://schemas.openxmlformats.org/officeDocument/2006/relationships/hyperlink" Target="http://sosracisme.dk/userfiles/downloads/Pressemeddelelser_hoeringssvar/1705792_letterfromVolkerTurk_UNHCR.pdf" TargetMode="External"/><Relationship Id="rId20" Type="http://schemas.openxmlformats.org/officeDocument/2006/relationships/hyperlink" Target="https://www.dr.dk/nyheder/politik/khader-om-forbud-mod-skaeg-og-huer-vi-vil-blive-latterliggjort" TargetMode="External"/><Relationship Id="rId29" Type="http://schemas.openxmlformats.org/officeDocument/2006/relationships/hyperlink" Target="https://www.dr.dk/ligetil/indland/andelen-af-relativt-fattige-boern-er-steget-i-danmark" TargetMode="External"/><Relationship Id="rId1" Type="http://schemas.openxmlformats.org/officeDocument/2006/relationships/hyperlink" Target="http://webarkiv.ft.dk/?/Samling/20011/salen/R1_BEH1_3_4_223.htm" TargetMode="External"/><Relationship Id="rId6" Type="http://schemas.openxmlformats.org/officeDocument/2006/relationships/hyperlink" Target="https://politiken.dk/indland/politik/art6360451/L&#248;kke-om-nyt-udspil-Ghettoerne-skal-v&#230;k" TargetMode="External"/><Relationship Id="rId11" Type="http://schemas.openxmlformats.org/officeDocument/2006/relationships/hyperlink" Target="https://www.dr.dk/nyheder/indland/bandeleders-kriminalitet-sender-foraeldre-paa-gaden" TargetMode="External"/><Relationship Id="rId24" Type="http://schemas.openxmlformats.org/officeDocument/2006/relationships/hyperlink" Target="https://menneskeret.dk/sites/menneskeret.dk/files/media/dokumenter/udgivelser/ligebehandling_2018/integrationsydelse_web-ny_19.12.pdf" TargetMode="External"/><Relationship Id="rId32" Type="http://schemas.openxmlformats.org/officeDocument/2006/relationships/hyperlink" Target="https://www.kristeligt-dagblad.dk/danmark/de-aeldre-indvandrere-er-de-nye-fattige" TargetMode="External"/><Relationship Id="rId5" Type="http://schemas.openxmlformats.org/officeDocument/2006/relationships/hyperlink" Target="https://www.ms.dk/2018/02/forsker-parallelsamfund-findes-ikke-i-danmark" TargetMode="External"/><Relationship Id="rId15" Type="http://schemas.openxmlformats.org/officeDocument/2006/relationships/hyperlink" Target="https://www.unhcr.org/neu/wp-content/uploads/sites/15/2019/01/UNHCR-prel.-Observations-on-the-law-proposal-2018-20161-akt-nr.-598518.pdf" TargetMode="External"/><Relationship Id="rId23" Type="http://schemas.openxmlformats.org/officeDocument/2006/relationships/hyperlink" Target="https://politiken.dk/indland/art7314533/%C2%BBJeg-har-sovet-det-samme-sted-i-syv-%C3%A5r-men-jeg-er-da-bange-for-om-politiet-kan-finde-p%C3%A5-at-sigte-mig-og-give-mig-et-zoneforbud%C2%AB" TargetMode="External"/><Relationship Id="rId28" Type="http://schemas.openxmlformats.org/officeDocument/2006/relationships/hyperlink" Target="https://www.dr.dk/nyheder/politik/folketingsvalg/nye-tal-relativ-fattigdom-blandt-boern-med-indvandrerbaggrund-er" TargetMode="External"/><Relationship Id="rId10" Type="http://schemas.openxmlformats.org/officeDocument/2006/relationships/hyperlink" Target="https://arbejderen.dk/indland/300-smides-ud-af-deres-almene-bolig-i-helsing%C3%B8r" TargetMode="External"/><Relationship Id="rId19" Type="http://schemas.openxmlformats.org/officeDocument/2006/relationships/hyperlink" Target="https://hum.ku.dk/faknyt/nyheder_fra_2010/2010/brugen-af-niqab-og-burka.pdf" TargetMode="External"/><Relationship Id="rId31" Type="http://schemas.openxmlformats.org/officeDocument/2006/relationships/hyperlink" Target="https://www.dst.dk/Site/Dst/Udgivelser/nyt/GetAnalyse.aspx?cid=30262" TargetMode="External"/><Relationship Id="rId4" Type="http://schemas.openxmlformats.org/officeDocument/2006/relationships/hyperlink" Target="https://www.academia.edu/1175022/The_concept_of_Parallel_Societies_and_its_use_in_the_immigration_and_multiculturalism_discourse" TargetMode="External"/><Relationship Id="rId9" Type="http://schemas.openxmlformats.org/officeDocument/2006/relationships/hyperlink" Target="https://www.trm.dk/da/nyheder/2018/ny-ghettoliste" TargetMode="External"/><Relationship Id="rId14" Type="http://schemas.openxmlformats.org/officeDocument/2006/relationships/hyperlink" Target="https://www.regeringen.dk/nyheder/ghettoudspil/" TargetMode="External"/><Relationship Id="rId22" Type="http://schemas.openxmlformats.org/officeDocument/2006/relationships/hyperlink" Target="https://www.ft.dk/samling/20171/lovforslag/L118/BEH1-44/forhandling.htm" TargetMode="External"/><Relationship Id="rId27" Type="http://schemas.openxmlformats.org/officeDocument/2006/relationships/hyperlink" Target="https://discoversociety.org/2019/06/05/increasing-child-poverty-in-the-danish-welfare-state/" TargetMode="External"/><Relationship Id="rId30" Type="http://schemas.openxmlformats.org/officeDocument/2006/relationships/hyperlink" Target="https://pure.vive.dk/ws/files/748159/1708_Etniske_minoritetsunge_i_Danmar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ABCD87-61DC-4290-96E5-550EF765C6F2}">
  <ds:schemaRefs>
    <ds:schemaRef ds:uri="http://schemas.openxmlformats.org/officeDocument/2006/bibliography"/>
  </ds:schemaRefs>
</ds:datastoreItem>
</file>

<file path=customXml/itemProps2.xml><?xml version="1.0" encoding="utf-8"?>
<ds:datastoreItem xmlns:ds="http://schemas.openxmlformats.org/officeDocument/2006/customXml" ds:itemID="{A726F840-594E-41E8-A769-A0DCA75041AB}"/>
</file>

<file path=customXml/itemProps3.xml><?xml version="1.0" encoding="utf-8"?>
<ds:datastoreItem xmlns:ds="http://schemas.openxmlformats.org/officeDocument/2006/customXml" ds:itemID="{9370C50E-03CE-4409-8C15-3E969B2D2AE5}"/>
</file>

<file path=customXml/itemProps4.xml><?xml version="1.0" encoding="utf-8"?>
<ds:datastoreItem xmlns:ds="http://schemas.openxmlformats.org/officeDocument/2006/customXml" ds:itemID="{97CAFF91-9F04-4A79-93AC-4FA045BBF971}"/>
</file>

<file path=docProps/app.xml><?xml version="1.0" encoding="utf-8"?>
<Properties xmlns="http://schemas.openxmlformats.org/officeDocument/2006/extended-properties" xmlns:vt="http://schemas.openxmlformats.org/officeDocument/2006/docPropsVTypes">
  <Template>Normal</Template>
  <TotalTime>3</TotalTime>
  <Pages>16</Pages>
  <Words>7600</Words>
  <Characters>43325</Characters>
  <Application>Microsoft Office Word</Application>
  <DocSecurity>0</DocSecurity>
  <Lines>361</Lines>
  <Paragraphs>101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Serdar Caglayan</dc:creator>
  <cp:keywords/>
  <dc:description/>
  <cp:lastModifiedBy>Jette Møller</cp:lastModifiedBy>
  <cp:revision>3</cp:revision>
  <cp:lastPrinted>2019-09-06T21:21:00Z</cp:lastPrinted>
  <dcterms:created xsi:type="dcterms:W3CDTF">2019-09-13T06:32:00Z</dcterms:created>
  <dcterms:modified xsi:type="dcterms:W3CDTF">2019-09-13T06:34:00Z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