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292" w:rsidRPr="00FB5292" w:rsidRDefault="00FF2CAE" w:rsidP="00FB5292">
      <w:pPr>
        <w:pStyle w:val="Title"/>
        <w:jc w:val="left"/>
        <w:rPr>
          <w:u w:val="none"/>
        </w:rPr>
      </w:pPr>
      <w:r>
        <w:rPr>
          <w:noProof/>
        </w:rPr>
        <w:drawing>
          <wp:anchor distT="0" distB="0" distL="114300" distR="114300" simplePos="0" relativeHeight="251658240" behindDoc="0" locked="0" layoutInCell="1" allowOverlap="1">
            <wp:simplePos x="0" y="0"/>
            <wp:positionH relativeFrom="column">
              <wp:posOffset>2238375</wp:posOffset>
            </wp:positionH>
            <wp:positionV relativeFrom="paragraph">
              <wp:posOffset>0</wp:posOffset>
            </wp:positionV>
            <wp:extent cx="1819275" cy="1685925"/>
            <wp:effectExtent l="0" t="0" r="9525" b="9525"/>
            <wp:wrapSquare wrapText="lef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pic:spPr>
                </pic:pic>
              </a:graphicData>
            </a:graphic>
            <wp14:sizeRelH relativeFrom="page">
              <wp14:pctWidth>0</wp14:pctWidth>
            </wp14:sizeRelH>
            <wp14:sizeRelV relativeFrom="page">
              <wp14:pctHeight>0</wp14:pctHeight>
            </wp14:sizeRelV>
          </wp:anchor>
        </w:drawing>
      </w:r>
      <w:r w:rsidR="00FB5292">
        <w:rPr>
          <w:u w:val="none"/>
        </w:rPr>
        <w:br w:type="textWrapping" w:clear="all"/>
      </w:r>
    </w:p>
    <w:p w:rsidR="00A6491F" w:rsidRPr="00375342" w:rsidRDefault="0053166A" w:rsidP="00375342">
      <w:pPr>
        <w:spacing w:after="120"/>
        <w:jc w:val="center"/>
        <w:rPr>
          <w:b/>
          <w:sz w:val="28"/>
          <w:szCs w:val="28"/>
        </w:rPr>
      </w:pPr>
      <w:r w:rsidRPr="00FB5292">
        <w:rPr>
          <w:b/>
          <w:sz w:val="28"/>
          <w:szCs w:val="28"/>
        </w:rPr>
        <w:t xml:space="preserve">BRIEFING </w:t>
      </w:r>
      <w:r w:rsidR="00FB5292" w:rsidRPr="00FB5292">
        <w:rPr>
          <w:b/>
          <w:sz w:val="28"/>
          <w:szCs w:val="28"/>
        </w:rPr>
        <w:t xml:space="preserve">ON </w:t>
      </w:r>
      <w:r w:rsidR="00375342">
        <w:rPr>
          <w:b/>
          <w:sz w:val="28"/>
          <w:szCs w:val="28"/>
          <w:u w:val="single"/>
        </w:rPr>
        <w:t>ALBANIA</w:t>
      </w:r>
      <w:r w:rsidR="00FB5292" w:rsidRPr="00FB5292">
        <w:rPr>
          <w:b/>
          <w:sz w:val="28"/>
          <w:szCs w:val="28"/>
        </w:rPr>
        <w:t xml:space="preserve"> </w:t>
      </w:r>
      <w:r w:rsidRPr="00FB5292">
        <w:rPr>
          <w:b/>
          <w:sz w:val="28"/>
          <w:szCs w:val="28"/>
        </w:rPr>
        <w:t>FOR THE COMMITTEE ON ECONOMIC, SOCIAL AND CULTURAL RIGHTS, PRE-SESSIONAL WORKING GROUP</w:t>
      </w:r>
      <w:r w:rsidR="00375342">
        <w:rPr>
          <w:b/>
          <w:sz w:val="28"/>
          <w:szCs w:val="28"/>
        </w:rPr>
        <w:br/>
      </w:r>
      <w:r w:rsidR="00375342">
        <w:rPr>
          <w:b/>
          <w:sz w:val="28"/>
          <w:szCs w:val="28"/>
          <w:u w:val="single"/>
        </w:rPr>
        <w:t>3-7 December</w:t>
      </w:r>
      <w:r w:rsidR="008F10FD" w:rsidRPr="00FB5292">
        <w:rPr>
          <w:b/>
          <w:sz w:val="28"/>
          <w:szCs w:val="28"/>
          <w:u w:val="single"/>
        </w:rPr>
        <w:t xml:space="preserve"> 2012</w:t>
      </w:r>
    </w:p>
    <w:p w:rsidR="00A6491F" w:rsidRDefault="0053166A" w:rsidP="00FB5292">
      <w:pPr>
        <w:spacing w:after="120"/>
        <w:jc w:val="center"/>
      </w:pPr>
      <w:r>
        <w:rPr>
          <w:i/>
        </w:rPr>
        <w:t>From Peter Newell, Coordinator, Global Initiative</w:t>
      </w:r>
      <w:r w:rsidR="00FB5292">
        <w:rPr>
          <w:i/>
        </w:rPr>
        <w:br/>
      </w:r>
      <w:hyperlink r:id="rId10" w:history="1">
        <w:r>
          <w:rPr>
            <w:rStyle w:val="Hyperlink"/>
            <w:i/>
          </w:rPr>
          <w:t>info@endcorporalpunishment.org</w:t>
        </w:r>
      </w:hyperlink>
      <w:r>
        <w:rPr>
          <w:i/>
        </w:rPr>
        <w:t xml:space="preserve"> </w:t>
      </w:r>
    </w:p>
    <w:p w:rsidR="00A6491F" w:rsidRDefault="00A6491F">
      <w:pPr>
        <w:spacing w:after="120"/>
        <w:jc w:val="center"/>
      </w:pPr>
    </w:p>
    <w:p w:rsidR="008F10FD" w:rsidRDefault="00FF2CAE" w:rsidP="009A4DF8">
      <w:pPr>
        <w:spacing w:after="120"/>
        <w:rPr>
          <w:b/>
          <w:u w:val="single"/>
        </w:rPr>
      </w:pPr>
      <w:r>
        <w:rPr>
          <w:b/>
          <w:noProof/>
          <w:u w:val="single"/>
          <w:lang w:eastAsia="en-GB"/>
        </w:rPr>
        <mc:AlternateContent>
          <mc:Choice Requires="wps">
            <w:drawing>
              <wp:anchor distT="0" distB="0" distL="114300" distR="114300" simplePos="0" relativeHeight="251657216" behindDoc="0" locked="0" layoutInCell="1" allowOverlap="1">
                <wp:simplePos x="0" y="0"/>
                <wp:positionH relativeFrom="column">
                  <wp:posOffset>405130</wp:posOffset>
                </wp:positionH>
                <wp:positionV relativeFrom="paragraph">
                  <wp:posOffset>110490</wp:posOffset>
                </wp:positionV>
                <wp:extent cx="5492115" cy="3770630"/>
                <wp:effectExtent l="5080" t="5715" r="8255" b="508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770630"/>
                        </a:xfrm>
                        <a:prstGeom prst="rect">
                          <a:avLst/>
                        </a:prstGeom>
                        <a:solidFill>
                          <a:srgbClr val="FFFFFF"/>
                        </a:solidFill>
                        <a:ln w="9525">
                          <a:solidFill>
                            <a:srgbClr val="000000"/>
                          </a:solidFill>
                          <a:miter lim="800000"/>
                          <a:headEnd/>
                          <a:tailEnd/>
                        </a:ln>
                      </wps:spPr>
                      <wps:txbx>
                        <w:txbxContent>
                          <w:p w:rsidR="008F10FD" w:rsidRPr="0050346D" w:rsidRDefault="00375342" w:rsidP="008F10FD">
                            <w:pPr>
                              <w:spacing w:after="120"/>
                              <w:rPr>
                                <w:b/>
                                <w:sz w:val="26"/>
                                <w:szCs w:val="26"/>
                              </w:rPr>
                            </w:pPr>
                            <w:r>
                              <w:rPr>
                                <w:b/>
                                <w:sz w:val="26"/>
                                <w:szCs w:val="26"/>
                              </w:rPr>
                              <w:t xml:space="preserve">Following recent law reform, corporal punishment of children in Albania is unlawful in all settings, including the home. </w:t>
                            </w:r>
                            <w:r w:rsidR="008F10FD" w:rsidRPr="0050346D">
                              <w:rPr>
                                <w:b/>
                                <w:sz w:val="26"/>
                                <w:szCs w:val="26"/>
                              </w:rPr>
                              <w:t xml:space="preserve">In light of the obligation under international human rights law to prohibit </w:t>
                            </w:r>
                            <w:r>
                              <w:rPr>
                                <w:b/>
                                <w:sz w:val="26"/>
                                <w:szCs w:val="26"/>
                              </w:rPr>
                              <w:t xml:space="preserve">and eliminate </w:t>
                            </w:r>
                            <w:r w:rsidR="008F10FD" w:rsidRPr="0050346D">
                              <w:rPr>
                                <w:b/>
                                <w:sz w:val="26"/>
                                <w:szCs w:val="26"/>
                              </w:rPr>
                              <w:t>all corporal punishme</w:t>
                            </w:r>
                            <w:bookmarkStart w:id="0" w:name="_GoBack"/>
                            <w:bookmarkEnd w:id="0"/>
                            <w:r w:rsidR="008F10FD" w:rsidRPr="0050346D">
                              <w:rPr>
                                <w:b/>
                                <w:sz w:val="26"/>
                                <w:szCs w:val="26"/>
                              </w:rPr>
                              <w:t>nt of children, the recommendations of the UN Secretary-General’s Study on Violence against Children</w:t>
                            </w:r>
                            <w:r>
                              <w:rPr>
                                <w:b/>
                                <w:sz w:val="26"/>
                                <w:szCs w:val="26"/>
                              </w:rPr>
                              <w:t xml:space="preserve"> and the jurisprudence of the Committee on the Rights of the Child</w:t>
                            </w:r>
                            <w:r w:rsidR="008F10FD" w:rsidRPr="0050346D">
                              <w:rPr>
                                <w:b/>
                                <w:sz w:val="26"/>
                                <w:szCs w:val="26"/>
                              </w:rPr>
                              <w:t>,</w:t>
                            </w:r>
                            <w:r w:rsidR="008F10FD">
                              <w:rPr>
                                <w:b/>
                                <w:sz w:val="26"/>
                                <w:szCs w:val="26"/>
                              </w:rPr>
                              <w:t xml:space="preserve"> we hope the Committee on Economic, Social and Cultural Rights </w:t>
                            </w:r>
                            <w:r w:rsidR="008F10FD"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375342">
                              <w:rPr>
                                <w:b/>
                                <w:sz w:val="26"/>
                                <w:szCs w:val="26"/>
                              </w:rPr>
                              <w:t>Albania</w:t>
                            </w:r>
                            <w:r w:rsidRPr="0050346D">
                              <w:rPr>
                                <w:b/>
                                <w:sz w:val="26"/>
                                <w:szCs w:val="26"/>
                              </w:rPr>
                              <w:t xml:space="preserve">, in particular asking what measures have been taken to ensure </w:t>
                            </w:r>
                            <w:r w:rsidR="00375342">
                              <w:rPr>
                                <w:b/>
                                <w:sz w:val="26"/>
                                <w:szCs w:val="26"/>
                              </w:rPr>
                              <w:t xml:space="preserve">that </w:t>
                            </w:r>
                            <w:r w:rsidRPr="0050346D">
                              <w:rPr>
                                <w:b/>
                                <w:sz w:val="26"/>
                                <w:szCs w:val="26"/>
                              </w:rPr>
                              <w:t xml:space="preserve">the law </w:t>
                            </w:r>
                            <w:r w:rsidR="00375342">
                              <w:rPr>
                                <w:b/>
                                <w:sz w:val="26"/>
                                <w:szCs w:val="26"/>
                              </w:rPr>
                              <w:t>prohibiting</w:t>
                            </w:r>
                            <w:r w:rsidRPr="0050346D">
                              <w:rPr>
                                <w:b/>
                                <w:sz w:val="26"/>
                                <w:szCs w:val="26"/>
                              </w:rPr>
                              <w:t xml:space="preserve"> corporal punishment </w:t>
                            </w:r>
                            <w:r w:rsidR="00375342">
                              <w:rPr>
                                <w:b/>
                                <w:sz w:val="26"/>
                                <w:szCs w:val="26"/>
                              </w:rPr>
                              <w:t>is fully implemented</w:t>
                            </w:r>
                            <w:r w:rsidRPr="0050346D">
                              <w:rPr>
                                <w:b/>
                                <w:sz w:val="26"/>
                                <w:szCs w:val="26"/>
                              </w:rPr>
                              <w:t>, and</w:t>
                            </w:r>
                          </w:p>
                          <w:p w:rsidR="008F10FD" w:rsidRPr="00AE13FB" w:rsidRDefault="008F10FD" w:rsidP="00AE13FB">
                            <w:pPr>
                              <w:numPr>
                                <w:ilvl w:val="0"/>
                                <w:numId w:val="33"/>
                              </w:numPr>
                              <w:spacing w:after="120"/>
                              <w:ind w:left="714" w:hanging="357"/>
                              <w:rPr>
                                <w:b/>
                                <w:sz w:val="26"/>
                                <w:szCs w:val="26"/>
                              </w:rPr>
                            </w:pPr>
                            <w:r w:rsidRPr="0050346D">
                              <w:rPr>
                                <w:b/>
                                <w:sz w:val="26"/>
                                <w:szCs w:val="26"/>
                              </w:rPr>
                              <w:t xml:space="preserve">in the concluding observations on the </w:t>
                            </w:r>
                            <w:r w:rsidR="00375342">
                              <w:rPr>
                                <w:b/>
                                <w:sz w:val="26"/>
                                <w:szCs w:val="26"/>
                              </w:rPr>
                              <w:t>second/</w:t>
                            </w:r>
                            <w:r w:rsidR="00FB5292">
                              <w:rPr>
                                <w:b/>
                                <w:sz w:val="26"/>
                                <w:szCs w:val="26"/>
                              </w:rPr>
                              <w:t xml:space="preserve">third </w:t>
                            </w:r>
                            <w:r w:rsidRPr="0050346D">
                              <w:rPr>
                                <w:b/>
                                <w:sz w:val="26"/>
                                <w:szCs w:val="26"/>
                              </w:rPr>
                              <w:t xml:space="preserve">state party report, </w:t>
                            </w:r>
                            <w:r w:rsidR="00375342">
                              <w:rPr>
                                <w:b/>
                                <w:sz w:val="26"/>
                                <w:szCs w:val="26"/>
                              </w:rPr>
                              <w:t>welcome the achievement of prohibition of corporal punishment in all settings and recommend that</w:t>
                            </w:r>
                            <w:r w:rsidR="00AE13FB">
                              <w:rPr>
                                <w:b/>
                                <w:sz w:val="26"/>
                                <w:szCs w:val="26"/>
                              </w:rPr>
                              <w:t xml:space="preserve"> the state party ensure public awareness raising and professional training on the new law together with all necessary measures to ensure its implementation, with the aim of eliminating corporal punishment in practice.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">
                <v:textbox style="mso-fit-shape-to-text:t">
                  <w:txbxContent>
                    <w:p w:rsidR="008F10FD" w:rsidRPr="0050346D" w:rsidRDefault="00375342" w:rsidP="008F10FD">
                      <w:pPr>
                        <w:spacing w:after="120"/>
                        <w:rPr>
                          <w:b/>
                          <w:sz w:val="26"/>
                          <w:szCs w:val="26"/>
                        </w:rPr>
                      </w:pPr>
                      <w:r>
                        <w:rPr>
                          <w:b/>
                          <w:sz w:val="26"/>
                          <w:szCs w:val="26"/>
                        </w:rPr>
                        <w:t xml:space="preserve">Following recent law reform, corporal punishment of children in Albania is unlawful in all settings, including the home. </w:t>
                      </w:r>
                      <w:r w:rsidR="008F10FD" w:rsidRPr="0050346D">
                        <w:rPr>
                          <w:b/>
                          <w:sz w:val="26"/>
                          <w:szCs w:val="26"/>
                        </w:rPr>
                        <w:t xml:space="preserve">In light of the obligation under international human rights law to prohibit </w:t>
                      </w:r>
                      <w:r>
                        <w:rPr>
                          <w:b/>
                          <w:sz w:val="26"/>
                          <w:szCs w:val="26"/>
                        </w:rPr>
                        <w:t xml:space="preserve">and eliminate </w:t>
                      </w:r>
                      <w:r w:rsidR="008F10FD" w:rsidRPr="0050346D">
                        <w:rPr>
                          <w:b/>
                          <w:sz w:val="26"/>
                          <w:szCs w:val="26"/>
                        </w:rPr>
                        <w:t>all corporal punishme</w:t>
                      </w:r>
                      <w:bookmarkStart w:id="1" w:name="_GoBack"/>
                      <w:bookmarkEnd w:id="1"/>
                      <w:r w:rsidR="008F10FD" w:rsidRPr="0050346D">
                        <w:rPr>
                          <w:b/>
                          <w:sz w:val="26"/>
                          <w:szCs w:val="26"/>
                        </w:rPr>
                        <w:t>nt of children, the recommendations of the UN Secretary-General’s Study on Violence against Children</w:t>
                      </w:r>
                      <w:r>
                        <w:rPr>
                          <w:b/>
                          <w:sz w:val="26"/>
                          <w:szCs w:val="26"/>
                        </w:rPr>
                        <w:t xml:space="preserve"> and the jurisprudence of the Committee on the Rights of the Child</w:t>
                      </w:r>
                      <w:r w:rsidR="008F10FD" w:rsidRPr="0050346D">
                        <w:rPr>
                          <w:b/>
                          <w:sz w:val="26"/>
                          <w:szCs w:val="26"/>
                        </w:rPr>
                        <w:t>,</w:t>
                      </w:r>
                      <w:r w:rsidR="008F10FD">
                        <w:rPr>
                          <w:b/>
                          <w:sz w:val="26"/>
                          <w:szCs w:val="26"/>
                        </w:rPr>
                        <w:t xml:space="preserve"> we hope the Committee on Economic, Social and Cultural Rights </w:t>
                      </w:r>
                      <w:r w:rsidR="008F10FD"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375342">
                        <w:rPr>
                          <w:b/>
                          <w:sz w:val="26"/>
                          <w:szCs w:val="26"/>
                        </w:rPr>
                        <w:t>Albania</w:t>
                      </w:r>
                      <w:r w:rsidRPr="0050346D">
                        <w:rPr>
                          <w:b/>
                          <w:sz w:val="26"/>
                          <w:szCs w:val="26"/>
                        </w:rPr>
                        <w:t xml:space="preserve">, in particular asking what measures have been taken to ensure </w:t>
                      </w:r>
                      <w:r w:rsidR="00375342">
                        <w:rPr>
                          <w:b/>
                          <w:sz w:val="26"/>
                          <w:szCs w:val="26"/>
                        </w:rPr>
                        <w:t xml:space="preserve">that </w:t>
                      </w:r>
                      <w:r w:rsidRPr="0050346D">
                        <w:rPr>
                          <w:b/>
                          <w:sz w:val="26"/>
                          <w:szCs w:val="26"/>
                        </w:rPr>
                        <w:t xml:space="preserve">the law </w:t>
                      </w:r>
                      <w:r w:rsidR="00375342">
                        <w:rPr>
                          <w:b/>
                          <w:sz w:val="26"/>
                          <w:szCs w:val="26"/>
                        </w:rPr>
                        <w:t>prohibiting</w:t>
                      </w:r>
                      <w:r w:rsidRPr="0050346D">
                        <w:rPr>
                          <w:b/>
                          <w:sz w:val="26"/>
                          <w:szCs w:val="26"/>
                        </w:rPr>
                        <w:t xml:space="preserve"> corporal punishment </w:t>
                      </w:r>
                      <w:r w:rsidR="00375342">
                        <w:rPr>
                          <w:b/>
                          <w:sz w:val="26"/>
                          <w:szCs w:val="26"/>
                        </w:rPr>
                        <w:t>is fully implemented</w:t>
                      </w:r>
                      <w:r w:rsidRPr="0050346D">
                        <w:rPr>
                          <w:b/>
                          <w:sz w:val="26"/>
                          <w:szCs w:val="26"/>
                        </w:rPr>
                        <w:t>, and</w:t>
                      </w:r>
                    </w:p>
                    <w:p w:rsidR="008F10FD" w:rsidRPr="00AE13FB" w:rsidRDefault="008F10FD" w:rsidP="00AE13FB">
                      <w:pPr>
                        <w:numPr>
                          <w:ilvl w:val="0"/>
                          <w:numId w:val="33"/>
                        </w:numPr>
                        <w:spacing w:after="120"/>
                        <w:ind w:left="714" w:hanging="357"/>
                        <w:rPr>
                          <w:b/>
                          <w:sz w:val="26"/>
                          <w:szCs w:val="26"/>
                        </w:rPr>
                      </w:pPr>
                      <w:r w:rsidRPr="0050346D">
                        <w:rPr>
                          <w:b/>
                          <w:sz w:val="26"/>
                          <w:szCs w:val="26"/>
                        </w:rPr>
                        <w:t xml:space="preserve">in the concluding observations on the </w:t>
                      </w:r>
                      <w:r w:rsidR="00375342">
                        <w:rPr>
                          <w:b/>
                          <w:sz w:val="26"/>
                          <w:szCs w:val="26"/>
                        </w:rPr>
                        <w:t>second/</w:t>
                      </w:r>
                      <w:r w:rsidR="00FB5292">
                        <w:rPr>
                          <w:b/>
                          <w:sz w:val="26"/>
                          <w:szCs w:val="26"/>
                        </w:rPr>
                        <w:t xml:space="preserve">third </w:t>
                      </w:r>
                      <w:r w:rsidRPr="0050346D">
                        <w:rPr>
                          <w:b/>
                          <w:sz w:val="26"/>
                          <w:szCs w:val="26"/>
                        </w:rPr>
                        <w:t xml:space="preserve">state party report, </w:t>
                      </w:r>
                      <w:r w:rsidR="00375342">
                        <w:rPr>
                          <w:b/>
                          <w:sz w:val="26"/>
                          <w:szCs w:val="26"/>
                        </w:rPr>
                        <w:t>welcome the achievement of prohibition of corporal punishment in all settings and recommend that</w:t>
                      </w:r>
                      <w:r w:rsidR="00AE13FB">
                        <w:rPr>
                          <w:b/>
                          <w:sz w:val="26"/>
                          <w:szCs w:val="26"/>
                        </w:rPr>
                        <w:t xml:space="preserve"> the state party ensure public awareness raising and professional training on the new law together with all necessary measures to ensure its implementation, with the aim of eliminating corporal punishment in practice.</w:t>
                      </w:r>
                    </w:p>
                  </w:txbxContent>
                </v:textbox>
                <w10:wrap type="topAndBottom"/>
              </v:shape>
            </w:pict>
          </mc:Fallback>
        </mc:AlternateContent>
      </w:r>
    </w:p>
    <w:p w:rsidR="008F10FD" w:rsidRDefault="008F10FD" w:rsidP="008F10FD">
      <w:pPr>
        <w:spacing w:after="120"/>
        <w:rPr>
          <w:b/>
          <w:sz w:val="28"/>
          <w:szCs w:val="28"/>
        </w:rPr>
      </w:pPr>
    </w:p>
    <w:p w:rsidR="00AE13FB" w:rsidRPr="00E24EB5" w:rsidRDefault="00872D1B" w:rsidP="00AE13FB">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 xml:space="preserve">1 </w:t>
      </w:r>
      <w:r w:rsidR="00AE13FB">
        <w:rPr>
          <w:b/>
          <w:sz w:val="28"/>
          <w:szCs w:val="28"/>
        </w:rPr>
        <w:t>The legality and practice of corporal punishment of children in Albania</w:t>
      </w:r>
    </w:p>
    <w:p w:rsidR="00AE13FB" w:rsidRPr="00927C72" w:rsidRDefault="00872D1B" w:rsidP="00AE13FB">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 xml:space="preserve">1.1 </w:t>
      </w:r>
      <w:r w:rsidR="00AE13FB" w:rsidRPr="00927C72">
        <w:rPr>
          <w:sz w:val="26"/>
          <w:szCs w:val="26"/>
        </w:rPr>
        <w:t xml:space="preserve">Corporal punishment of children in Albania is </w:t>
      </w:r>
      <w:r w:rsidR="00AE13FB">
        <w:rPr>
          <w:sz w:val="26"/>
          <w:szCs w:val="26"/>
        </w:rPr>
        <w:t>un</w:t>
      </w:r>
      <w:r w:rsidR="00AE13FB" w:rsidRPr="00927C72">
        <w:rPr>
          <w:sz w:val="26"/>
          <w:szCs w:val="26"/>
        </w:rPr>
        <w:t>lawful in all settings, including the home. The Law on the Protection of the Rights of the Child (Law No. 10347, dated 4 November 2010) states in article 21 that the child shall be protected from “any form of … corporal punishment and degrading and humiliating treatment”. Corporal punishment is defined in article 3(f):</w:t>
      </w:r>
    </w:p>
    <w:p w:rsidR="00AE13FB" w:rsidRPr="00927C72" w:rsidRDefault="00AE13FB" w:rsidP="00AE13FB">
      <w:pPr>
        <w:pStyle w:val="BodyText1"/>
        <w:tabs>
          <w:tab w:val="left" w:pos="8244"/>
          <w:tab w:val="left" w:pos="9160"/>
          <w:tab w:val="left" w:pos="10076"/>
          <w:tab w:val="left" w:pos="10992"/>
          <w:tab w:val="left" w:pos="11908"/>
          <w:tab w:val="left" w:pos="12824"/>
          <w:tab w:val="left" w:pos="13740"/>
          <w:tab w:val="left" w:pos="14656"/>
        </w:tabs>
        <w:spacing w:after="120"/>
        <w:ind w:left="720"/>
        <w:rPr>
          <w:sz w:val="26"/>
          <w:szCs w:val="26"/>
        </w:rPr>
      </w:pPr>
      <w:r w:rsidRPr="00927C72">
        <w:rPr>
          <w:sz w:val="26"/>
          <w:szCs w:val="26"/>
        </w:rPr>
        <w:t xml:space="preserve">“‘Corporal punishment’ is any form of punishment resorting to the use of force aimed to cause pain or suffering, even in the slightest extent, by parents, siblings, grandparents, </w:t>
      </w:r>
      <w:r w:rsidRPr="00927C72">
        <w:rPr>
          <w:sz w:val="26"/>
          <w:szCs w:val="26"/>
        </w:rPr>
        <w:lastRenderedPageBreak/>
        <w:t xml:space="preserve">legal representative, relative or any other person legally responsible for the child. Corporal punishment includes such forms as: beating, torturing, violent shaking, burning, slapping, kicking, pinching, scratching, biting, scolding, forced action and use of substances to cause physical and mental discomfort.” </w:t>
      </w:r>
    </w:p>
    <w:p w:rsidR="00AE13FB" w:rsidRDefault="00872D1B" w:rsidP="00AE13FB">
      <w:pPr>
        <w:pStyle w:val="NormalWeb"/>
        <w:spacing w:before="0" w:beforeAutospacing="0" w:after="120" w:afterAutospacing="0"/>
        <w:rPr>
          <w:rFonts w:ascii="Times New Roman" w:hAnsi="Times New Roman" w:cs="Times New Roman"/>
          <w:sz w:val="26"/>
          <w:szCs w:val="26"/>
        </w:rPr>
      </w:pPr>
      <w:r>
        <w:rPr>
          <w:rFonts w:ascii="Times New Roman" w:hAnsi="Times New Roman" w:cs="Times New Roman"/>
          <w:sz w:val="26"/>
          <w:szCs w:val="26"/>
        </w:rPr>
        <w:t xml:space="preserve">1.2 </w:t>
      </w:r>
      <w:r w:rsidR="00AE13FB" w:rsidRPr="00927C72">
        <w:rPr>
          <w:rFonts w:ascii="Times New Roman" w:hAnsi="Times New Roman" w:cs="Times New Roman"/>
          <w:sz w:val="26"/>
          <w:szCs w:val="26"/>
        </w:rPr>
        <w:t>The Law, which came into force in May 2011, provides for its implementation through structures at central and local levels working with non-profit organisations in line with rules determined by the Council of Ministers (articles 32 to 39). Sanctions for violation of the law are provided for in article 40 and in the Criminal Code.</w:t>
      </w:r>
    </w:p>
    <w:p w:rsidR="00AE13FB" w:rsidRPr="00AE13FB" w:rsidRDefault="00872D1B" w:rsidP="00AE13FB">
      <w:pPr>
        <w:pStyle w:val="NormalWeb"/>
        <w:spacing w:before="0" w:beforeAutospacing="0" w:after="120" w:afterAutospacing="0"/>
        <w:rPr>
          <w:rFonts w:ascii="Times New Roman" w:hAnsi="Times New Roman" w:cs="Times New Roman"/>
          <w:sz w:val="26"/>
          <w:szCs w:val="26"/>
        </w:rPr>
      </w:pPr>
      <w:r>
        <w:rPr>
          <w:rFonts w:ascii="Times New Roman" w:hAnsi="Times New Roman" w:cs="Times New Roman"/>
          <w:sz w:val="26"/>
          <w:szCs w:val="26"/>
        </w:rPr>
        <w:t xml:space="preserve">1.3 </w:t>
      </w:r>
      <w:r w:rsidR="00AE13FB" w:rsidRPr="00AE13FB">
        <w:rPr>
          <w:rFonts w:ascii="Times New Roman" w:hAnsi="Times New Roman" w:cs="Times New Roman"/>
          <w:sz w:val="26"/>
          <w:szCs w:val="26"/>
        </w:rPr>
        <w:t>Research conducted prior to the achievement of law reform indicates that in practice corporal punishment of children is widespread in Albania</w:t>
      </w:r>
      <w:r w:rsidR="00AE13FB">
        <w:rPr>
          <w:rFonts w:ascii="Times New Roman" w:hAnsi="Times New Roman" w:cs="Times New Roman"/>
          <w:sz w:val="26"/>
          <w:szCs w:val="26"/>
        </w:rPr>
        <w:t xml:space="preserve"> and points to the need for sustained and ongoing measures to implement the new law to ensure that prohibition leads to elimination of corporal punishment of children in homes, schools and other institutions</w:t>
      </w:r>
      <w:r w:rsidR="00AE13FB" w:rsidRPr="00AE13FB">
        <w:rPr>
          <w:rFonts w:ascii="Times New Roman" w:hAnsi="Times New Roman" w:cs="Times New Roman"/>
          <w:sz w:val="26"/>
          <w:szCs w:val="26"/>
        </w:rPr>
        <w:t>. Statistical analysis by UNICEF of survey data relating to 2005-2006 found that 50% of children aged 2-14 experienced physical punishment in the home, 9% severe physical punishment.</w:t>
      </w:r>
      <w:r w:rsidR="00AE13FB" w:rsidRPr="00AE13FB">
        <w:rPr>
          <w:rStyle w:val="FootnoteReference"/>
          <w:rFonts w:ascii="Times New Roman" w:hAnsi="Times New Roman" w:cs="Times New Roman"/>
          <w:sz w:val="26"/>
          <w:szCs w:val="26"/>
        </w:rPr>
        <w:footnoteReference w:id="1"/>
      </w:r>
      <w:r w:rsidR="00AE13FB" w:rsidRPr="00AE13FB">
        <w:rPr>
          <w:rFonts w:ascii="Times New Roman" w:hAnsi="Times New Roman" w:cs="Times New Roman"/>
          <w:sz w:val="26"/>
          <w:szCs w:val="26"/>
        </w:rPr>
        <w:t xml:space="preserve"> A large scale study in 2006 found that corporal punishment of children at home and school within the previous year included pulling children’s ears (</w:t>
      </w:r>
      <w:r w:rsidR="00AE13FB" w:rsidRPr="00AE13FB">
        <w:rPr>
          <w:rFonts w:ascii="Times New Roman" w:hAnsi="Times New Roman" w:cs="Times New Roman"/>
          <w:iCs/>
          <w:sz w:val="26"/>
          <w:szCs w:val="26"/>
        </w:rPr>
        <w:t>experienced by 60.1% of children at home, 38.5% in school), pinching (55.7% at home, 36.9% at school), hitting with an object (53% at home, 51.8% at school), and smacking with an open hand on the body (52.6% at home, 34.3% at school) and head (49.2% at home, 35.6% at school). Reported forms of violence in social care institutions included being kicked (78.9%), smacked in the head (68.4%), hit with an object (68.4%), punched on the body (66.7%), grabbed by the throat (35.2%), and punched in the head (25%).</w:t>
      </w:r>
      <w:r w:rsidR="00AE13FB" w:rsidRPr="00AE13FB">
        <w:rPr>
          <w:rStyle w:val="FootnoteReference"/>
          <w:rFonts w:ascii="Times New Roman" w:hAnsi="Times New Roman" w:cs="Times New Roman"/>
          <w:iCs/>
          <w:sz w:val="26"/>
          <w:szCs w:val="26"/>
        </w:rPr>
        <w:footnoteReference w:id="2"/>
      </w:r>
    </w:p>
    <w:p w:rsidR="00AE13FB" w:rsidRPr="00096941" w:rsidRDefault="00AE13FB" w:rsidP="008F10FD">
      <w:pPr>
        <w:spacing w:after="120"/>
      </w:pPr>
    </w:p>
    <w:p w:rsidR="008F10FD" w:rsidRPr="00BC628D" w:rsidRDefault="00872D1B" w:rsidP="008F10FD">
      <w:pPr>
        <w:spacing w:after="120"/>
        <w:rPr>
          <w:b/>
          <w:sz w:val="28"/>
          <w:szCs w:val="28"/>
        </w:rPr>
      </w:pPr>
      <w:r>
        <w:rPr>
          <w:b/>
          <w:sz w:val="28"/>
          <w:szCs w:val="28"/>
        </w:rPr>
        <w:t xml:space="preserve">2 </w:t>
      </w:r>
      <w:r w:rsidR="008F10FD" w:rsidRPr="00BC628D">
        <w:rPr>
          <w:b/>
          <w:sz w:val="28"/>
          <w:szCs w:val="28"/>
        </w:rPr>
        <w:t>Recommendations by human rights treaty bodies</w:t>
      </w:r>
    </w:p>
    <w:p w:rsidR="00AE13FB" w:rsidRDefault="00872D1B" w:rsidP="00AE13FB">
      <w:pPr>
        <w:spacing w:after="120"/>
        <w:rPr>
          <w:sz w:val="26"/>
          <w:szCs w:val="26"/>
        </w:rPr>
      </w:pPr>
      <w:r>
        <w:rPr>
          <w:sz w:val="26"/>
          <w:szCs w:val="26"/>
        </w:rPr>
        <w:t xml:space="preserve">2.1 </w:t>
      </w:r>
      <w:r w:rsidR="00AE13FB">
        <w:rPr>
          <w:sz w:val="26"/>
          <w:szCs w:val="26"/>
        </w:rPr>
        <w:t>F</w:t>
      </w:r>
      <w:r w:rsidR="00AE13FB" w:rsidRPr="00AE13FB">
        <w:rPr>
          <w:sz w:val="26"/>
          <w:szCs w:val="26"/>
        </w:rPr>
        <w:t>ollowing examination of the state party’s initial report</w:t>
      </w:r>
      <w:r w:rsidR="00AE13FB">
        <w:rPr>
          <w:sz w:val="26"/>
          <w:szCs w:val="26"/>
        </w:rPr>
        <w:t xml:space="preserve"> in 2005</w:t>
      </w:r>
      <w:r w:rsidR="00AE13FB" w:rsidRPr="00AE13FB">
        <w:rPr>
          <w:sz w:val="26"/>
          <w:szCs w:val="26"/>
        </w:rPr>
        <w:t>,</w:t>
      </w:r>
      <w:r w:rsidR="00AE13FB">
        <w:rPr>
          <w:sz w:val="26"/>
          <w:szCs w:val="26"/>
        </w:rPr>
        <w:t xml:space="preserve"> </w:t>
      </w:r>
      <w:r w:rsidR="00AE13FB" w:rsidRPr="00AE13FB">
        <w:rPr>
          <w:sz w:val="26"/>
          <w:szCs w:val="26"/>
        </w:rPr>
        <w:t xml:space="preserve">the </w:t>
      </w:r>
      <w:r w:rsidR="00AE13FB" w:rsidRPr="00AE13FB">
        <w:rPr>
          <w:b/>
          <w:sz w:val="26"/>
          <w:szCs w:val="26"/>
        </w:rPr>
        <w:t>Committee on the Rights of the Child</w:t>
      </w:r>
      <w:r w:rsidR="00AE13FB" w:rsidRPr="00AE13FB">
        <w:rPr>
          <w:sz w:val="26"/>
          <w:szCs w:val="26"/>
        </w:rPr>
        <w:t xml:space="preserve"> recommended </w:t>
      </w:r>
      <w:r w:rsidR="00AE13FB">
        <w:rPr>
          <w:sz w:val="26"/>
          <w:szCs w:val="26"/>
        </w:rPr>
        <w:t xml:space="preserve">that the state party accompany law reform to prohibit corporal punishment in the family with </w:t>
      </w:r>
      <w:r w:rsidR="00AE13FB" w:rsidRPr="00AE13FB">
        <w:rPr>
          <w:sz w:val="26"/>
          <w:szCs w:val="26"/>
        </w:rPr>
        <w:t>relevant awareness raising campaigns and education programmes.</w:t>
      </w:r>
      <w:r>
        <w:rPr>
          <w:rStyle w:val="FootnoteReference"/>
          <w:sz w:val="26"/>
          <w:szCs w:val="26"/>
        </w:rPr>
        <w:footnoteReference w:id="3"/>
      </w:r>
    </w:p>
    <w:p w:rsidR="00872D1B" w:rsidRPr="00AE13FB" w:rsidRDefault="00872D1B" w:rsidP="00AE13FB">
      <w:pPr>
        <w:spacing w:after="120"/>
        <w:rPr>
          <w:sz w:val="26"/>
          <w:szCs w:val="26"/>
        </w:rPr>
      </w:pPr>
      <w:r>
        <w:rPr>
          <w:sz w:val="26"/>
          <w:szCs w:val="26"/>
        </w:rPr>
        <w:t xml:space="preserve">2.2 In June 2012, the </w:t>
      </w:r>
      <w:r w:rsidRPr="00872D1B">
        <w:rPr>
          <w:b/>
          <w:sz w:val="26"/>
          <w:szCs w:val="26"/>
        </w:rPr>
        <w:t>Committee Against Torture</w:t>
      </w:r>
      <w:r>
        <w:rPr>
          <w:sz w:val="26"/>
          <w:szCs w:val="26"/>
        </w:rPr>
        <w:t xml:space="preserve"> expressed concern at public acceptance of corporal punishment of children and recommended that measures be taken at all levels of government to ensure public awareness of the prohibition and the harm caused by violence against women and children in all sectors.</w:t>
      </w:r>
      <w:r>
        <w:rPr>
          <w:rStyle w:val="FootnoteReference"/>
          <w:sz w:val="26"/>
          <w:szCs w:val="26"/>
        </w:rPr>
        <w:footnoteReference w:id="4"/>
      </w:r>
    </w:p>
    <w:p w:rsidR="004213CD" w:rsidRDefault="004213CD" w:rsidP="00997763">
      <w:pPr>
        <w:spacing w:after="120"/>
        <w:rPr>
          <w:b/>
        </w:rPr>
      </w:pPr>
    </w:p>
    <w:p w:rsidR="005E798C" w:rsidRDefault="005E798C" w:rsidP="005E798C">
      <w:pPr>
        <w:rPr>
          <w:i/>
        </w:rPr>
      </w:pPr>
      <w:bookmarkStart w:id="2" w:name="OLE_LINK16"/>
      <w:bookmarkStart w:id="3" w:name="OLE_LINK17"/>
      <w:r>
        <w:rPr>
          <w:i/>
        </w:rPr>
        <w:t>Briefing prepared by the Global Initiative to End All Corporal Punishment of Children</w:t>
      </w:r>
    </w:p>
    <w:p w:rsidR="005E798C" w:rsidRDefault="00FF2CAE"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p>
    <w:bookmarkEnd w:id="2"/>
    <w:bookmarkEnd w:id="3"/>
    <w:p w:rsidR="005E798C" w:rsidRPr="005E798C" w:rsidRDefault="00AE13FB" w:rsidP="005E798C">
      <w:pPr>
        <w:rPr>
          <w:i/>
        </w:rPr>
      </w:pPr>
      <w:r>
        <w:rPr>
          <w:i/>
        </w:rPr>
        <w:t xml:space="preserve">September </w:t>
      </w:r>
      <w:r w:rsidR="008F10FD">
        <w:rPr>
          <w:i/>
        </w:rPr>
        <w:t>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EA5" w:rsidRDefault="00500EA5">
      <w:r>
        <w:separator/>
      </w:r>
    </w:p>
  </w:endnote>
  <w:endnote w:type="continuationSeparator" w:id="0">
    <w:p w:rsidR="00500EA5" w:rsidRDefault="0050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EA5" w:rsidRDefault="00500EA5">
      <w:r>
        <w:separator/>
      </w:r>
    </w:p>
  </w:footnote>
  <w:footnote w:type="continuationSeparator" w:id="0">
    <w:p w:rsidR="00500EA5" w:rsidRDefault="00500EA5">
      <w:r>
        <w:continuationSeparator/>
      </w:r>
    </w:p>
  </w:footnote>
  <w:footnote w:id="1">
    <w:p w:rsidR="00AE13FB" w:rsidRPr="00AE13FB" w:rsidRDefault="00AE13FB" w:rsidP="00AE13FB">
      <w:pPr>
        <w:pStyle w:val="FootnoteText"/>
        <w:rPr>
          <w:lang w:val="en-GB"/>
        </w:rPr>
      </w:pPr>
      <w:r w:rsidRPr="000709CD">
        <w:rPr>
          <w:rStyle w:val="FootnoteReference"/>
        </w:rPr>
        <w:footnoteRef/>
      </w:r>
      <w:r w:rsidRPr="00AE13FB">
        <w:rPr>
          <w:lang w:val="en-GB"/>
        </w:rPr>
        <w:t xml:space="preserve"> UNICEF (2010), </w:t>
      </w:r>
      <w:r w:rsidRPr="00AE13FB">
        <w:rPr>
          <w:i/>
          <w:lang w:val="en-GB"/>
        </w:rPr>
        <w:t>Child Disciplinary Practices at Home: Evidence from a Range of Low- and Middle-Income Countries</w:t>
      </w:r>
      <w:r w:rsidRPr="00AE13FB">
        <w:rPr>
          <w:lang w:val="en-GB"/>
        </w:rPr>
        <w:t>, NY: UNICEF</w:t>
      </w:r>
    </w:p>
  </w:footnote>
  <w:footnote w:id="2">
    <w:p w:rsidR="00AE13FB" w:rsidRPr="00AE13FB" w:rsidRDefault="00AE13FB" w:rsidP="00AE13FB">
      <w:pPr>
        <w:pStyle w:val="FootnoteText"/>
        <w:rPr>
          <w:lang w:val="en-GB"/>
        </w:rPr>
      </w:pPr>
      <w:r w:rsidRPr="000709CD">
        <w:rPr>
          <w:rStyle w:val="FootnoteReference"/>
        </w:rPr>
        <w:footnoteRef/>
      </w:r>
      <w:r w:rsidRPr="00AE13FB">
        <w:rPr>
          <w:lang w:val="en-GB"/>
        </w:rPr>
        <w:t xml:space="preserve"> </w:t>
      </w:r>
      <w:r w:rsidRPr="000709CD">
        <w:rPr>
          <w:iCs/>
          <w:lang w:val="en-US"/>
        </w:rPr>
        <w:t xml:space="preserve">Tamo, A. &amp; Karaj, T. (2006), </w:t>
      </w:r>
      <w:r w:rsidRPr="000709CD">
        <w:rPr>
          <w:i/>
          <w:iCs/>
          <w:lang w:val="en-US"/>
        </w:rPr>
        <w:t xml:space="preserve">Violence Against Children in Albania, </w:t>
      </w:r>
      <w:r w:rsidRPr="000709CD">
        <w:rPr>
          <w:iCs/>
          <w:lang w:val="en-US"/>
        </w:rPr>
        <w:t>Tirana: Human Development Centre</w:t>
      </w:r>
    </w:p>
  </w:footnote>
  <w:footnote w:id="3">
    <w:p w:rsidR="00872D1B" w:rsidRPr="00872D1B" w:rsidRDefault="00872D1B">
      <w:pPr>
        <w:pStyle w:val="FootnoteText"/>
        <w:rPr>
          <w:lang w:val="en-GB"/>
        </w:rPr>
      </w:pPr>
      <w:r>
        <w:rPr>
          <w:rStyle w:val="FootnoteReference"/>
        </w:rPr>
        <w:footnoteRef/>
      </w:r>
      <w:r>
        <w:t xml:space="preserve"> 31 March </w:t>
      </w:r>
      <w:r w:rsidRPr="0013510F">
        <w:t xml:space="preserve">2005, CRC/C/15/Add.249, </w:t>
      </w:r>
      <w:r>
        <w:t xml:space="preserve">Concluding observations on initial report </w:t>
      </w:r>
      <w:r w:rsidRPr="0013510F">
        <w:t>paras. 50 and 51</w:t>
      </w:r>
    </w:p>
  </w:footnote>
  <w:footnote w:id="4">
    <w:p w:rsidR="00872D1B" w:rsidRPr="00872D1B" w:rsidRDefault="00872D1B">
      <w:pPr>
        <w:pStyle w:val="FootnoteText"/>
        <w:rPr>
          <w:lang w:val="en-GB"/>
        </w:rPr>
      </w:pPr>
      <w:r>
        <w:rPr>
          <w:rStyle w:val="FootnoteReference"/>
        </w:rPr>
        <w:footnoteRef/>
      </w:r>
      <w:r>
        <w:t xml:space="preserve"> </w:t>
      </w:r>
      <w:r w:rsidRPr="00265F87">
        <w:t>26 June 2012, CAT/C/ALB/CO/2, Concluding observations on second report, para. 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19">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0">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0"/>
  </w:num>
  <w:num w:numId="4">
    <w:abstractNumId w:val="24"/>
  </w:num>
  <w:num w:numId="5">
    <w:abstractNumId w:val="9"/>
  </w:num>
  <w:num w:numId="6">
    <w:abstractNumId w:val="11"/>
  </w:num>
  <w:num w:numId="7">
    <w:abstractNumId w:val="23"/>
  </w:num>
  <w:num w:numId="8">
    <w:abstractNumId w:val="7"/>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3"/>
  </w:num>
  <w:num w:numId="20">
    <w:abstractNumId w:val="21"/>
  </w:num>
  <w:num w:numId="21">
    <w:abstractNumId w:val="20"/>
  </w:num>
  <w:num w:numId="22">
    <w:abstractNumId w:val="4"/>
  </w:num>
  <w:num w:numId="23">
    <w:abstractNumId w:val="22"/>
  </w:num>
  <w:num w:numId="24">
    <w:abstractNumId w:val="5"/>
  </w:num>
  <w:num w:numId="25">
    <w:abstractNumId w:val="26"/>
  </w:num>
  <w:num w:numId="26">
    <w:abstractNumId w:val="14"/>
  </w:num>
  <w:num w:numId="27">
    <w:abstractNumId w:val="1"/>
  </w:num>
  <w:num w:numId="28">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8"/>
  </w:num>
  <w:num w:numId="30">
    <w:abstractNumId w:val="12"/>
  </w:num>
  <w:num w:numId="31">
    <w:abstractNumId w:val="15"/>
  </w:num>
  <w:num w:numId="32">
    <w:abstractNumId w:val="16"/>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96465"/>
    <w:rsid w:val="00107CF6"/>
    <w:rsid w:val="00117F0F"/>
    <w:rsid w:val="001A7CC5"/>
    <w:rsid w:val="001B4A52"/>
    <w:rsid w:val="001D3BCB"/>
    <w:rsid w:val="002049D3"/>
    <w:rsid w:val="002107A2"/>
    <w:rsid w:val="002153F5"/>
    <w:rsid w:val="00265C98"/>
    <w:rsid w:val="002826D8"/>
    <w:rsid w:val="00293A27"/>
    <w:rsid w:val="00294720"/>
    <w:rsid w:val="002A3C6B"/>
    <w:rsid w:val="002E0A64"/>
    <w:rsid w:val="002E6075"/>
    <w:rsid w:val="002F0254"/>
    <w:rsid w:val="002F13CD"/>
    <w:rsid w:val="002F4423"/>
    <w:rsid w:val="00305613"/>
    <w:rsid w:val="00310B2B"/>
    <w:rsid w:val="00356038"/>
    <w:rsid w:val="003637F7"/>
    <w:rsid w:val="00364B41"/>
    <w:rsid w:val="00375342"/>
    <w:rsid w:val="00381083"/>
    <w:rsid w:val="003B5172"/>
    <w:rsid w:val="003F671F"/>
    <w:rsid w:val="00416FDE"/>
    <w:rsid w:val="004213CD"/>
    <w:rsid w:val="004522A4"/>
    <w:rsid w:val="00452997"/>
    <w:rsid w:val="00463053"/>
    <w:rsid w:val="004640D9"/>
    <w:rsid w:val="0049523D"/>
    <w:rsid w:val="00495D13"/>
    <w:rsid w:val="004A1623"/>
    <w:rsid w:val="00500EA5"/>
    <w:rsid w:val="005055FC"/>
    <w:rsid w:val="00514287"/>
    <w:rsid w:val="005243C9"/>
    <w:rsid w:val="0053166A"/>
    <w:rsid w:val="0058326F"/>
    <w:rsid w:val="005E798C"/>
    <w:rsid w:val="005F0533"/>
    <w:rsid w:val="005F1D6C"/>
    <w:rsid w:val="0062121F"/>
    <w:rsid w:val="00637B76"/>
    <w:rsid w:val="0066205C"/>
    <w:rsid w:val="00664D69"/>
    <w:rsid w:val="00670043"/>
    <w:rsid w:val="00695C05"/>
    <w:rsid w:val="006A2A06"/>
    <w:rsid w:val="006A7FD6"/>
    <w:rsid w:val="006D5472"/>
    <w:rsid w:val="006F70EE"/>
    <w:rsid w:val="00733FE4"/>
    <w:rsid w:val="00735255"/>
    <w:rsid w:val="00736F96"/>
    <w:rsid w:val="007918B3"/>
    <w:rsid w:val="007A2191"/>
    <w:rsid w:val="007E43D1"/>
    <w:rsid w:val="007E68FF"/>
    <w:rsid w:val="007F0C6D"/>
    <w:rsid w:val="007F7310"/>
    <w:rsid w:val="00806840"/>
    <w:rsid w:val="008716D9"/>
    <w:rsid w:val="00872D1B"/>
    <w:rsid w:val="0088646B"/>
    <w:rsid w:val="008B476A"/>
    <w:rsid w:val="008B6355"/>
    <w:rsid w:val="008C677C"/>
    <w:rsid w:val="008F10FD"/>
    <w:rsid w:val="008F5DBA"/>
    <w:rsid w:val="00935CF3"/>
    <w:rsid w:val="00964D9F"/>
    <w:rsid w:val="00965F4E"/>
    <w:rsid w:val="009909E6"/>
    <w:rsid w:val="00997763"/>
    <w:rsid w:val="009A26BC"/>
    <w:rsid w:val="009A4DF8"/>
    <w:rsid w:val="009D778F"/>
    <w:rsid w:val="00A077F7"/>
    <w:rsid w:val="00A36851"/>
    <w:rsid w:val="00A562E2"/>
    <w:rsid w:val="00A62797"/>
    <w:rsid w:val="00A629C9"/>
    <w:rsid w:val="00A6491F"/>
    <w:rsid w:val="00A76009"/>
    <w:rsid w:val="00A95F9C"/>
    <w:rsid w:val="00AA09E7"/>
    <w:rsid w:val="00AC502E"/>
    <w:rsid w:val="00AE13FB"/>
    <w:rsid w:val="00AE243C"/>
    <w:rsid w:val="00AE5677"/>
    <w:rsid w:val="00B868FE"/>
    <w:rsid w:val="00BC4562"/>
    <w:rsid w:val="00BE5640"/>
    <w:rsid w:val="00C1753A"/>
    <w:rsid w:val="00C40886"/>
    <w:rsid w:val="00C930FA"/>
    <w:rsid w:val="00C95DFD"/>
    <w:rsid w:val="00D14D55"/>
    <w:rsid w:val="00D76C4E"/>
    <w:rsid w:val="00DE60A9"/>
    <w:rsid w:val="00DF1FC6"/>
    <w:rsid w:val="00E015BF"/>
    <w:rsid w:val="00E1152D"/>
    <w:rsid w:val="00E12D78"/>
    <w:rsid w:val="00E30F52"/>
    <w:rsid w:val="00E4286C"/>
    <w:rsid w:val="00E82DAD"/>
    <w:rsid w:val="00E90091"/>
    <w:rsid w:val="00EC6CBB"/>
    <w:rsid w:val="00ED7D40"/>
    <w:rsid w:val="00EF3961"/>
    <w:rsid w:val="00EF4A2B"/>
    <w:rsid w:val="00F3410F"/>
    <w:rsid w:val="00F640B3"/>
    <w:rsid w:val="00F812AD"/>
    <w:rsid w:val="00FB5292"/>
    <w:rsid w:val="00FD211B"/>
    <w:rsid w:val="00FF2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
    <w:basedOn w:val="Normal"/>
    <w:rsid w:val="00A6491F"/>
    <w:rPr>
      <w:sz w:val="20"/>
      <w:szCs w:val="20"/>
      <w:lang w:val="fr-FR" w:eastAsia="fr-FR"/>
    </w:rPr>
  </w:style>
  <w:style w:type="paragraph" w:styleId="Header">
    <w:name w:val="header"/>
    <w:basedOn w:val="Normal"/>
    <w:semiHidden/>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
    <w:basedOn w:val="Normal"/>
    <w:rsid w:val="00A6491F"/>
    <w:rPr>
      <w:sz w:val="20"/>
      <w:szCs w:val="20"/>
      <w:lang w:val="fr-FR" w:eastAsia="fr-FR"/>
    </w:rPr>
  </w:style>
  <w:style w:type="paragraph" w:styleId="Header">
    <w:name w:val="header"/>
    <w:basedOn w:val="Normal"/>
    <w:semiHidden/>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D48024-6388-4A60-B3D4-411BE9E69CF9}"/>
</file>

<file path=customXml/itemProps2.xml><?xml version="1.0" encoding="utf-8"?>
<ds:datastoreItem xmlns:ds="http://schemas.openxmlformats.org/officeDocument/2006/customXml" ds:itemID="{8E7A7695-A2EE-49C8-8776-96D0FDF1F64C}"/>
</file>

<file path=customXml/itemProps3.xml><?xml version="1.0" encoding="utf-8"?>
<ds:datastoreItem xmlns:ds="http://schemas.openxmlformats.org/officeDocument/2006/customXml" ds:itemID="{B1C0349F-8481-4A67-B1F2-731C44525D5F}"/>
</file>

<file path=customXml/itemProps4.xml><?xml version="1.0" encoding="utf-8"?>
<ds:datastoreItem xmlns:ds="http://schemas.openxmlformats.org/officeDocument/2006/customXml" ds:itemID="{08FE39C3-843C-411F-93EC-6752C9D4A104}"/>
</file>

<file path=docProps/app.xml><?xml version="1.0" encoding="utf-8"?>
<Properties xmlns="http://schemas.openxmlformats.org/officeDocument/2006/extended-properties" xmlns:vt="http://schemas.openxmlformats.org/officeDocument/2006/docPropsVTypes">
  <Template>Normal</Template>
  <TotalTime>1</TotalTime>
  <Pages>2</Pages>
  <Words>545</Words>
  <Characters>3108</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3646</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Denis D'aniello</cp:lastModifiedBy>
  <cp:revision>2</cp:revision>
  <cp:lastPrinted>2008-04-11T08:34:00Z</cp:lastPrinted>
  <dcterms:created xsi:type="dcterms:W3CDTF">2013-06-28T13:41:00Z</dcterms:created>
  <dcterms:modified xsi:type="dcterms:W3CDTF">2013-06-28T13:41:00Z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