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576"/>
      </w:tblGrid>
      <w:tr w:rsidR="00CF4716" w:rsidRPr="00C32B84">
        <w:trPr>
          <w:trHeight w:val="2880"/>
          <w:jc w:val="center"/>
        </w:trPr>
        <w:tc>
          <w:tcPr>
            <w:tcW w:w="5000" w:type="pct"/>
          </w:tcPr>
          <w:p w:rsidR="00CF4716" w:rsidRPr="00C32B84" w:rsidRDefault="00FF60A2" w:rsidP="00FF60A2">
            <w:pPr>
              <w:pStyle w:val="NoSpacing1"/>
              <w:jc w:val="center"/>
              <w:rPr>
                <w:caps/>
              </w:rPr>
            </w:pPr>
            <w:bookmarkStart w:id="0" w:name="_GoBack"/>
            <w:bookmarkEnd w:id="0"/>
            <w:r w:rsidRPr="00C32B84">
              <w:rPr>
                <w:b/>
                <w:caps/>
                <w:sz w:val="60"/>
                <w:szCs w:val="60"/>
              </w:rPr>
              <w:t>DISABLED PEOPLE’S ORGANIZATIONS IN KENYA</w:t>
            </w:r>
          </w:p>
        </w:tc>
      </w:tr>
      <w:tr w:rsidR="00CF4716" w:rsidRPr="00C32B84">
        <w:trPr>
          <w:trHeight w:val="1440"/>
          <w:jc w:val="center"/>
        </w:trPr>
        <w:tc>
          <w:tcPr>
            <w:tcW w:w="5000" w:type="pct"/>
            <w:tcBorders>
              <w:bottom w:val="single" w:sz="4" w:space="0" w:color="4F81BD"/>
            </w:tcBorders>
            <w:vAlign w:val="center"/>
          </w:tcPr>
          <w:p w:rsidR="00CF4716" w:rsidRPr="00C32B84" w:rsidRDefault="005A690F" w:rsidP="005A690F">
            <w:pPr>
              <w:pStyle w:val="NoSpacing1"/>
              <w:jc w:val="center"/>
              <w:rPr>
                <w:sz w:val="46"/>
                <w:szCs w:val="46"/>
              </w:rPr>
            </w:pPr>
            <w:r w:rsidRPr="00C32B84">
              <w:rPr>
                <w:rFonts w:eastAsia="MS Mincho"/>
                <w:b/>
                <w:sz w:val="46"/>
                <w:szCs w:val="46"/>
                <w:lang w:val="en-GB" w:eastAsia="nl-NL"/>
              </w:rPr>
              <w:t>Implementation of the UN Convention on the Rights of Persons with Disabilities in the Republic of Kenya</w:t>
            </w:r>
          </w:p>
        </w:tc>
      </w:tr>
      <w:tr w:rsidR="00CF4716" w:rsidRPr="00C32B84">
        <w:trPr>
          <w:trHeight w:val="720"/>
          <w:jc w:val="center"/>
        </w:trPr>
        <w:tc>
          <w:tcPr>
            <w:tcW w:w="5000" w:type="pct"/>
            <w:tcBorders>
              <w:top w:val="single" w:sz="4" w:space="0" w:color="4F81BD"/>
            </w:tcBorders>
            <w:vAlign w:val="center"/>
          </w:tcPr>
          <w:p w:rsidR="00CF4716" w:rsidRPr="00C32B84" w:rsidRDefault="00FF60A2" w:rsidP="00FF60A2">
            <w:pPr>
              <w:pStyle w:val="NoSpacing1"/>
              <w:jc w:val="center"/>
              <w:rPr>
                <w:sz w:val="44"/>
                <w:szCs w:val="44"/>
              </w:rPr>
            </w:pPr>
            <w:r w:rsidRPr="00C32B84">
              <w:rPr>
                <w:b/>
                <w:sz w:val="40"/>
                <w:szCs w:val="40"/>
              </w:rPr>
              <w:t xml:space="preserve">Submission to the CRPD Committee of the response to </w:t>
            </w:r>
            <w:r w:rsidR="00280615" w:rsidRPr="00C32B84">
              <w:rPr>
                <w:b/>
                <w:sz w:val="40"/>
                <w:szCs w:val="40"/>
              </w:rPr>
              <w:t>the List of Issues – LOI 2015</w:t>
            </w:r>
          </w:p>
        </w:tc>
      </w:tr>
      <w:tr w:rsidR="00CF4716" w:rsidRPr="00C32B84">
        <w:trPr>
          <w:trHeight w:val="360"/>
          <w:jc w:val="center"/>
        </w:trPr>
        <w:tc>
          <w:tcPr>
            <w:tcW w:w="5000" w:type="pct"/>
            <w:vAlign w:val="center"/>
          </w:tcPr>
          <w:p w:rsidR="00CF4716" w:rsidRPr="00C32B84" w:rsidRDefault="00CF4716">
            <w:pPr>
              <w:pStyle w:val="NoSpacing1"/>
              <w:jc w:val="center"/>
            </w:pPr>
          </w:p>
        </w:tc>
      </w:tr>
      <w:tr w:rsidR="00CF4716" w:rsidRPr="00C32B84">
        <w:trPr>
          <w:trHeight w:val="360"/>
          <w:jc w:val="center"/>
        </w:trPr>
        <w:tc>
          <w:tcPr>
            <w:tcW w:w="5000" w:type="pct"/>
            <w:vAlign w:val="center"/>
          </w:tcPr>
          <w:p w:rsidR="00CF4716" w:rsidRPr="00C32B84" w:rsidRDefault="003556D7">
            <w:pPr>
              <w:pStyle w:val="NoSpacing1"/>
              <w:jc w:val="center"/>
              <w:rPr>
                <w:b/>
                <w:bCs/>
              </w:rPr>
            </w:pPr>
            <w:r>
              <w:rPr>
                <w:b/>
                <w:bCs/>
              </w:rPr>
              <w:t xml:space="preserve">CRPD KEN </w:t>
            </w:r>
            <w:r w:rsidR="00BF2E09">
              <w:rPr>
                <w:b/>
                <w:bCs/>
              </w:rPr>
              <w:t xml:space="preserve">R </w:t>
            </w:r>
            <w:r w:rsidR="00821204" w:rsidRPr="00C32B84">
              <w:rPr>
                <w:b/>
                <w:bCs/>
              </w:rPr>
              <w:t>DPOs</w:t>
            </w:r>
          </w:p>
        </w:tc>
      </w:tr>
      <w:tr w:rsidR="00CF4716" w:rsidRPr="00C32B84">
        <w:trPr>
          <w:trHeight w:val="360"/>
          <w:jc w:val="center"/>
        </w:trPr>
        <w:tc>
          <w:tcPr>
            <w:tcW w:w="5000" w:type="pct"/>
            <w:vAlign w:val="center"/>
          </w:tcPr>
          <w:p w:rsidR="00CF4716" w:rsidRPr="00C32B84" w:rsidRDefault="00280615">
            <w:pPr>
              <w:pStyle w:val="NoSpacing1"/>
              <w:jc w:val="center"/>
              <w:rPr>
                <w:b/>
                <w:bCs/>
              </w:rPr>
            </w:pPr>
            <w:r w:rsidRPr="00C32B84">
              <w:rPr>
                <w:b/>
                <w:bCs/>
              </w:rPr>
              <w:t>7/8/2015</w:t>
            </w:r>
          </w:p>
        </w:tc>
      </w:tr>
    </w:tbl>
    <w:p w:rsidR="00CF4716" w:rsidRDefault="00CF4716"/>
    <w:p w:rsidR="00CF4716" w:rsidRDefault="00CF4716"/>
    <w:tbl>
      <w:tblPr>
        <w:tblpPr w:leftFromText="187" w:rightFromText="187" w:horzAnchor="margin" w:tblpXSpec="center" w:tblpYSpec="bottom"/>
        <w:tblW w:w="5000" w:type="pct"/>
        <w:tblLook w:val="04A0" w:firstRow="1" w:lastRow="0" w:firstColumn="1" w:lastColumn="0" w:noHBand="0" w:noVBand="1"/>
      </w:tblPr>
      <w:tblGrid>
        <w:gridCol w:w="9576"/>
      </w:tblGrid>
      <w:tr w:rsidR="00CF4716" w:rsidRPr="00C32B84">
        <w:tc>
          <w:tcPr>
            <w:tcW w:w="5000" w:type="pct"/>
          </w:tcPr>
          <w:p w:rsidR="00CF4716" w:rsidRPr="00C32B84" w:rsidRDefault="007F786F" w:rsidP="007F786F">
            <w:pPr>
              <w:pStyle w:val="NoSpacing1"/>
              <w:jc w:val="center"/>
              <w:rPr>
                <w:b/>
              </w:rPr>
            </w:pPr>
            <w:r w:rsidRPr="00C32B84">
              <w:rPr>
                <w:b/>
              </w:rPr>
              <w:t>JUNE 2015</w:t>
            </w:r>
          </w:p>
        </w:tc>
      </w:tr>
    </w:tbl>
    <w:p w:rsidR="00CF4716" w:rsidRDefault="00CF4716"/>
    <w:p w:rsidR="00FC3738" w:rsidRPr="00610954" w:rsidRDefault="00CF4716" w:rsidP="00E931B0">
      <w:pPr>
        <w:spacing w:after="0" w:line="240" w:lineRule="auto"/>
        <w:jc w:val="both"/>
        <w:outlineLvl w:val="0"/>
        <w:rPr>
          <w:b/>
        </w:rPr>
      </w:pPr>
      <w:r>
        <w:br w:type="page"/>
      </w:r>
      <w:r w:rsidR="00FC3738" w:rsidRPr="00610954">
        <w:rPr>
          <w:b/>
        </w:rPr>
        <w:lastRenderedPageBreak/>
        <w:t>Table of Contents</w:t>
      </w:r>
    </w:p>
    <w:p w:rsidR="00FC3738" w:rsidRPr="00610954" w:rsidRDefault="00FC3738" w:rsidP="00610954">
      <w:pPr>
        <w:pStyle w:val="TOC1"/>
        <w:spacing w:before="0"/>
        <w:rPr>
          <w:rFonts w:ascii="Calibri" w:hAnsi="Calibri"/>
        </w:rPr>
      </w:pPr>
      <w:r w:rsidRPr="00610954">
        <w:rPr>
          <w:rFonts w:ascii="Calibri" w:hAnsi="Calibri"/>
        </w:rPr>
        <w:t>List of Abbrevaitions</w:t>
      </w:r>
      <w:r w:rsidRPr="00610954">
        <w:rPr>
          <w:rFonts w:ascii="Calibri" w:hAnsi="Calibri"/>
        </w:rPr>
        <w:tab/>
      </w:r>
      <w:r w:rsidR="0084301E" w:rsidRPr="00610954">
        <w:rPr>
          <w:rFonts w:ascii="Calibri" w:hAnsi="Calibri"/>
        </w:rPr>
        <w:t>3</w:t>
      </w:r>
    </w:p>
    <w:p w:rsidR="00FC3738" w:rsidRPr="00610954" w:rsidRDefault="00FC3738" w:rsidP="00610954">
      <w:pPr>
        <w:pStyle w:val="TOC1"/>
        <w:spacing w:before="0"/>
        <w:rPr>
          <w:rFonts w:ascii="Calibri" w:hAnsi="Calibri"/>
        </w:rPr>
      </w:pPr>
      <w:r w:rsidRPr="00610954">
        <w:rPr>
          <w:rFonts w:ascii="Calibri" w:hAnsi="Calibri"/>
        </w:rPr>
        <w:t>Introduction</w:t>
      </w:r>
      <w:r w:rsidRPr="00610954">
        <w:rPr>
          <w:rFonts w:ascii="Calibri" w:hAnsi="Calibri"/>
        </w:rPr>
        <w:tab/>
      </w:r>
      <w:r w:rsidR="0084301E" w:rsidRPr="00610954">
        <w:rPr>
          <w:rFonts w:ascii="Calibri" w:hAnsi="Calibri"/>
        </w:rPr>
        <w:t>5</w:t>
      </w:r>
    </w:p>
    <w:p w:rsidR="0084301E" w:rsidRPr="00610954" w:rsidRDefault="00C45DD4" w:rsidP="00A15D4D">
      <w:pPr>
        <w:pStyle w:val="TOC1"/>
        <w:rPr>
          <w:rFonts w:ascii="Calibri" w:hAnsi="Calibri"/>
        </w:rPr>
      </w:pPr>
      <w:r w:rsidRPr="00610954">
        <w:rPr>
          <w:rFonts w:ascii="Calibri" w:hAnsi="Calibri"/>
          <w:b/>
        </w:rPr>
        <w:t>RESPONSES TO THE LIST OF ISSUES</w:t>
      </w:r>
      <w:r w:rsidR="0084301E" w:rsidRPr="00610954">
        <w:rPr>
          <w:rFonts w:ascii="Calibri" w:hAnsi="Calibri"/>
        </w:rPr>
        <w:tab/>
      </w:r>
      <w:r w:rsidR="00856D8F" w:rsidRPr="00610954">
        <w:rPr>
          <w:rFonts w:ascii="Calibri" w:hAnsi="Calibri"/>
        </w:rPr>
        <w:t>7</w:t>
      </w:r>
    </w:p>
    <w:p w:rsidR="0084301E" w:rsidRPr="00610954" w:rsidRDefault="00C45DD4" w:rsidP="00A15D4D">
      <w:pPr>
        <w:pStyle w:val="TOC1"/>
        <w:rPr>
          <w:rFonts w:ascii="Calibri" w:hAnsi="Calibri"/>
        </w:rPr>
      </w:pPr>
      <w:r w:rsidRPr="000D1AE9">
        <w:rPr>
          <w:rFonts w:ascii="Calibri" w:hAnsi="Calibri"/>
          <w:b/>
        </w:rPr>
        <w:t>A</w:t>
      </w:r>
      <w:r w:rsidRPr="00610954">
        <w:rPr>
          <w:rFonts w:ascii="Calibri" w:hAnsi="Calibri"/>
        </w:rPr>
        <w:t xml:space="preserve">. </w:t>
      </w:r>
      <w:r w:rsidRPr="000D1AE9">
        <w:rPr>
          <w:rFonts w:ascii="Calibri" w:hAnsi="Calibri"/>
          <w:b/>
        </w:rPr>
        <w:t>Pu</w:t>
      </w:r>
      <w:r w:rsidR="00856D8F" w:rsidRPr="000D1AE9">
        <w:rPr>
          <w:rFonts w:ascii="Calibri" w:hAnsi="Calibri"/>
          <w:b/>
        </w:rPr>
        <w:t>rpose and general obligations</w:t>
      </w:r>
      <w:r w:rsidR="00856D8F" w:rsidRPr="00610954">
        <w:rPr>
          <w:rFonts w:ascii="Calibri" w:hAnsi="Calibri"/>
        </w:rPr>
        <w:t xml:space="preserve"> (A</w:t>
      </w:r>
      <w:r w:rsidRPr="00610954">
        <w:rPr>
          <w:rFonts w:ascii="Calibri" w:hAnsi="Calibri"/>
        </w:rPr>
        <w:t>rts. 1-4)</w:t>
      </w:r>
      <w:r w:rsidR="0084301E" w:rsidRPr="00610954">
        <w:rPr>
          <w:rFonts w:ascii="Calibri" w:hAnsi="Calibri"/>
        </w:rPr>
        <w:tab/>
      </w:r>
      <w:r w:rsidR="00856D8F" w:rsidRPr="00610954">
        <w:rPr>
          <w:rFonts w:ascii="Calibri" w:hAnsi="Calibri"/>
        </w:rPr>
        <w:t>7</w:t>
      </w:r>
    </w:p>
    <w:p w:rsidR="00856D8F" w:rsidRPr="00610954" w:rsidRDefault="00856D8F" w:rsidP="00A15D4D">
      <w:pPr>
        <w:pStyle w:val="TOC1"/>
        <w:rPr>
          <w:rFonts w:ascii="Calibri" w:hAnsi="Calibri"/>
        </w:rPr>
      </w:pPr>
      <w:r w:rsidRPr="000D1AE9">
        <w:rPr>
          <w:rFonts w:ascii="Calibri" w:hAnsi="Calibri"/>
          <w:b/>
        </w:rPr>
        <w:t>B</w:t>
      </w:r>
      <w:r w:rsidR="005130A5" w:rsidRPr="00610954">
        <w:rPr>
          <w:rFonts w:ascii="Calibri" w:hAnsi="Calibri"/>
        </w:rPr>
        <w:t xml:space="preserve">. </w:t>
      </w:r>
      <w:r w:rsidRPr="000D1AE9">
        <w:rPr>
          <w:rFonts w:ascii="Calibri" w:hAnsi="Calibri"/>
          <w:b/>
        </w:rPr>
        <w:t>Specific Rights</w:t>
      </w:r>
    </w:p>
    <w:p w:rsidR="005130A5" w:rsidRPr="00610954" w:rsidRDefault="00856D8F" w:rsidP="00A15D4D">
      <w:pPr>
        <w:pStyle w:val="TOC1"/>
        <w:rPr>
          <w:rFonts w:ascii="Calibri" w:hAnsi="Calibri"/>
        </w:rPr>
      </w:pPr>
      <w:r w:rsidRPr="00610954">
        <w:rPr>
          <w:rFonts w:ascii="Calibri" w:hAnsi="Calibri"/>
        </w:rPr>
        <w:t>Equality and non-discrimination (Art. 5)</w:t>
      </w:r>
      <w:r w:rsidR="005130A5" w:rsidRPr="00610954">
        <w:rPr>
          <w:rFonts w:ascii="Calibri" w:hAnsi="Calibri"/>
        </w:rPr>
        <w:tab/>
      </w:r>
      <w:r w:rsidR="0073524C">
        <w:rPr>
          <w:rFonts w:ascii="Calibri" w:hAnsi="Calibri"/>
        </w:rPr>
        <w:t>10</w:t>
      </w:r>
    </w:p>
    <w:p w:rsidR="00856D8F" w:rsidRPr="00610954" w:rsidRDefault="00856D8F" w:rsidP="00A15D4D">
      <w:pPr>
        <w:pStyle w:val="TOC1"/>
        <w:rPr>
          <w:rFonts w:ascii="Calibri" w:hAnsi="Calibri"/>
        </w:rPr>
      </w:pPr>
      <w:r w:rsidRPr="00610954">
        <w:rPr>
          <w:rFonts w:ascii="Calibri" w:hAnsi="Calibri"/>
        </w:rPr>
        <w:t>Women with disabilities (Art. 6)</w:t>
      </w:r>
      <w:r w:rsidRPr="00610954">
        <w:rPr>
          <w:rFonts w:ascii="Calibri" w:hAnsi="Calibri"/>
        </w:rPr>
        <w:tab/>
      </w:r>
      <w:r w:rsidR="0073524C">
        <w:rPr>
          <w:rFonts w:ascii="Calibri" w:hAnsi="Calibri"/>
        </w:rPr>
        <w:t>11</w:t>
      </w:r>
    </w:p>
    <w:p w:rsidR="00856D8F" w:rsidRPr="00610954" w:rsidRDefault="00856D8F" w:rsidP="00A15D4D">
      <w:pPr>
        <w:pStyle w:val="TOC1"/>
        <w:rPr>
          <w:rFonts w:ascii="Calibri" w:hAnsi="Calibri"/>
        </w:rPr>
      </w:pPr>
      <w:r w:rsidRPr="00610954">
        <w:rPr>
          <w:rFonts w:ascii="Calibri" w:hAnsi="Calibri"/>
        </w:rPr>
        <w:t>Children with disabilities (Art. 7)</w:t>
      </w:r>
      <w:r w:rsidRPr="00610954">
        <w:rPr>
          <w:rFonts w:ascii="Calibri" w:hAnsi="Calibri"/>
        </w:rPr>
        <w:tab/>
      </w:r>
      <w:r w:rsidR="0073524C">
        <w:rPr>
          <w:rFonts w:ascii="Calibri" w:hAnsi="Calibri"/>
        </w:rPr>
        <w:t>11</w:t>
      </w:r>
    </w:p>
    <w:p w:rsidR="00856D8F" w:rsidRPr="00610954" w:rsidRDefault="00856D8F" w:rsidP="00A15D4D">
      <w:pPr>
        <w:pStyle w:val="TOC1"/>
        <w:rPr>
          <w:rFonts w:ascii="Calibri" w:hAnsi="Calibri"/>
        </w:rPr>
      </w:pPr>
      <w:r w:rsidRPr="00610954">
        <w:rPr>
          <w:rFonts w:ascii="Calibri" w:hAnsi="Calibri"/>
        </w:rPr>
        <w:t>Awareness-raising (Art. 8)</w:t>
      </w:r>
      <w:r w:rsidRPr="00610954">
        <w:rPr>
          <w:rFonts w:ascii="Calibri" w:hAnsi="Calibri"/>
        </w:rPr>
        <w:tab/>
      </w:r>
      <w:r w:rsidR="0073524C">
        <w:rPr>
          <w:rFonts w:ascii="Calibri" w:hAnsi="Calibri"/>
        </w:rPr>
        <w:t>11</w:t>
      </w:r>
    </w:p>
    <w:p w:rsidR="00856D8F" w:rsidRPr="00610954" w:rsidRDefault="00856D8F" w:rsidP="00A15D4D">
      <w:pPr>
        <w:pStyle w:val="TOC1"/>
        <w:rPr>
          <w:rFonts w:ascii="Calibri" w:hAnsi="Calibri"/>
        </w:rPr>
      </w:pPr>
      <w:r w:rsidRPr="00610954">
        <w:rPr>
          <w:rFonts w:ascii="Calibri" w:hAnsi="Calibri"/>
        </w:rPr>
        <w:t>Accessibility (Art. 9)</w:t>
      </w:r>
      <w:r w:rsidRPr="00610954">
        <w:rPr>
          <w:rFonts w:ascii="Calibri" w:hAnsi="Calibri"/>
        </w:rPr>
        <w:tab/>
      </w:r>
      <w:r w:rsidR="0073524C">
        <w:rPr>
          <w:rFonts w:ascii="Calibri" w:hAnsi="Calibri"/>
        </w:rPr>
        <w:t>12</w:t>
      </w:r>
    </w:p>
    <w:p w:rsidR="00856D8F" w:rsidRPr="00610954" w:rsidRDefault="00647DF1" w:rsidP="00A15D4D">
      <w:pPr>
        <w:pStyle w:val="TOC1"/>
        <w:rPr>
          <w:rFonts w:ascii="Calibri" w:hAnsi="Calibri"/>
        </w:rPr>
      </w:pPr>
      <w:r w:rsidRPr="00610954">
        <w:rPr>
          <w:rFonts w:ascii="Calibri" w:hAnsi="Calibri"/>
        </w:rPr>
        <w:t>Right to life (Art. 10</w:t>
      </w:r>
      <w:r w:rsidR="00856D8F" w:rsidRPr="00610954">
        <w:rPr>
          <w:rFonts w:ascii="Calibri" w:hAnsi="Calibri"/>
        </w:rPr>
        <w:t>)</w:t>
      </w:r>
      <w:r w:rsidR="00856D8F" w:rsidRPr="00610954">
        <w:rPr>
          <w:rFonts w:ascii="Calibri" w:hAnsi="Calibri"/>
        </w:rPr>
        <w:tab/>
      </w:r>
      <w:r w:rsidR="0073524C">
        <w:rPr>
          <w:rFonts w:ascii="Calibri" w:hAnsi="Calibri"/>
        </w:rPr>
        <w:t>13</w:t>
      </w:r>
    </w:p>
    <w:p w:rsidR="00856D8F" w:rsidRPr="00610954" w:rsidRDefault="00647DF1" w:rsidP="00A15D4D">
      <w:pPr>
        <w:pStyle w:val="TOC1"/>
        <w:rPr>
          <w:rFonts w:ascii="Calibri" w:hAnsi="Calibri"/>
        </w:rPr>
      </w:pPr>
      <w:r w:rsidRPr="00610954">
        <w:rPr>
          <w:rFonts w:ascii="Calibri" w:hAnsi="Calibri"/>
        </w:rPr>
        <w:t>Situations of risks and humanitarian emergencies</w:t>
      </w:r>
      <w:r w:rsidR="00BA63CD" w:rsidRPr="00610954">
        <w:rPr>
          <w:rFonts w:ascii="Calibri" w:hAnsi="Calibri"/>
        </w:rPr>
        <w:t xml:space="preserve"> (Art. 11</w:t>
      </w:r>
      <w:r w:rsidR="00856D8F" w:rsidRPr="00610954">
        <w:rPr>
          <w:rFonts w:ascii="Calibri" w:hAnsi="Calibri"/>
        </w:rPr>
        <w:t>)</w:t>
      </w:r>
      <w:r w:rsidR="00856D8F" w:rsidRPr="00610954">
        <w:rPr>
          <w:rFonts w:ascii="Calibri" w:hAnsi="Calibri"/>
        </w:rPr>
        <w:tab/>
      </w:r>
      <w:r w:rsidR="0073524C">
        <w:rPr>
          <w:rFonts w:ascii="Calibri" w:hAnsi="Calibri"/>
        </w:rPr>
        <w:t>14</w:t>
      </w:r>
    </w:p>
    <w:p w:rsidR="00856D8F" w:rsidRPr="00610954" w:rsidRDefault="00BA63CD" w:rsidP="00A15D4D">
      <w:pPr>
        <w:pStyle w:val="TOC1"/>
        <w:rPr>
          <w:rFonts w:ascii="Calibri" w:hAnsi="Calibri"/>
        </w:rPr>
      </w:pPr>
      <w:r w:rsidRPr="00610954">
        <w:rPr>
          <w:rFonts w:ascii="Calibri" w:hAnsi="Calibri"/>
        </w:rPr>
        <w:t>Equal recognition before the law (Art. 12</w:t>
      </w:r>
      <w:r w:rsidR="00856D8F" w:rsidRPr="00610954">
        <w:rPr>
          <w:rFonts w:ascii="Calibri" w:hAnsi="Calibri"/>
        </w:rPr>
        <w:t>)</w:t>
      </w:r>
      <w:r w:rsidR="00856D8F" w:rsidRPr="00610954">
        <w:rPr>
          <w:rFonts w:ascii="Calibri" w:hAnsi="Calibri"/>
        </w:rPr>
        <w:tab/>
      </w:r>
      <w:r w:rsidR="0073524C">
        <w:rPr>
          <w:rFonts w:ascii="Calibri" w:hAnsi="Calibri"/>
        </w:rPr>
        <w:t>14</w:t>
      </w:r>
    </w:p>
    <w:p w:rsidR="00856D8F" w:rsidRPr="00610954" w:rsidRDefault="00BA63CD" w:rsidP="00A15D4D">
      <w:pPr>
        <w:pStyle w:val="TOC1"/>
        <w:rPr>
          <w:rFonts w:ascii="Calibri" w:hAnsi="Calibri"/>
        </w:rPr>
      </w:pPr>
      <w:r w:rsidRPr="00610954">
        <w:rPr>
          <w:rFonts w:ascii="Calibri" w:hAnsi="Calibri"/>
        </w:rPr>
        <w:t>Access to justice (Art. 13</w:t>
      </w:r>
      <w:r w:rsidR="00856D8F" w:rsidRPr="00610954">
        <w:rPr>
          <w:rFonts w:ascii="Calibri" w:hAnsi="Calibri"/>
        </w:rPr>
        <w:t>)</w:t>
      </w:r>
      <w:r w:rsidR="00856D8F" w:rsidRPr="00610954">
        <w:rPr>
          <w:rFonts w:ascii="Calibri" w:hAnsi="Calibri"/>
        </w:rPr>
        <w:tab/>
      </w:r>
      <w:r w:rsidR="0073524C">
        <w:rPr>
          <w:rFonts w:ascii="Calibri" w:hAnsi="Calibri"/>
        </w:rPr>
        <w:t>15</w:t>
      </w:r>
    </w:p>
    <w:p w:rsidR="00BA63CD" w:rsidRPr="00610954" w:rsidRDefault="00BA63CD" w:rsidP="00A15D4D">
      <w:pPr>
        <w:pStyle w:val="TOC1"/>
        <w:rPr>
          <w:rFonts w:ascii="Calibri" w:hAnsi="Calibri"/>
        </w:rPr>
      </w:pPr>
      <w:r w:rsidRPr="00610954">
        <w:rPr>
          <w:rFonts w:ascii="Calibri" w:hAnsi="Calibri"/>
        </w:rPr>
        <w:t>Liberty and security of the person (Art. 14)</w:t>
      </w:r>
      <w:r w:rsidRPr="00610954">
        <w:rPr>
          <w:rFonts w:ascii="Calibri" w:hAnsi="Calibri"/>
        </w:rPr>
        <w:tab/>
      </w:r>
      <w:r w:rsidR="0073524C">
        <w:rPr>
          <w:rFonts w:ascii="Calibri" w:hAnsi="Calibri"/>
        </w:rPr>
        <w:t>16</w:t>
      </w:r>
    </w:p>
    <w:p w:rsidR="00BA63CD" w:rsidRPr="00610954" w:rsidRDefault="00BA63CD" w:rsidP="00A15D4D">
      <w:pPr>
        <w:pStyle w:val="TOC1"/>
        <w:rPr>
          <w:rFonts w:ascii="Calibri" w:hAnsi="Calibri"/>
        </w:rPr>
      </w:pPr>
      <w:r w:rsidRPr="00610954">
        <w:rPr>
          <w:rFonts w:ascii="Calibri" w:hAnsi="Calibri"/>
        </w:rPr>
        <w:t>Freedom of torture or cruel, inhuman or degrading treatment or punishment (Art. 15)</w:t>
      </w:r>
      <w:r w:rsidRPr="00610954">
        <w:rPr>
          <w:rFonts w:ascii="Calibri" w:hAnsi="Calibri"/>
        </w:rPr>
        <w:tab/>
      </w:r>
      <w:r w:rsidR="0073524C">
        <w:rPr>
          <w:rFonts w:ascii="Calibri" w:hAnsi="Calibri"/>
        </w:rPr>
        <w:t>16</w:t>
      </w:r>
    </w:p>
    <w:p w:rsidR="00BA63CD" w:rsidRPr="00610954" w:rsidRDefault="00BB04D7" w:rsidP="00A15D4D">
      <w:pPr>
        <w:pStyle w:val="TOC1"/>
        <w:rPr>
          <w:rFonts w:ascii="Calibri" w:hAnsi="Calibri"/>
        </w:rPr>
      </w:pPr>
      <w:r w:rsidRPr="00610954">
        <w:rPr>
          <w:rFonts w:ascii="Calibri" w:hAnsi="Calibri"/>
        </w:rPr>
        <w:t>Freedom from exploitation, violence and abuse (Art. 16</w:t>
      </w:r>
      <w:r w:rsidR="00BA63CD" w:rsidRPr="00610954">
        <w:rPr>
          <w:rFonts w:ascii="Calibri" w:hAnsi="Calibri"/>
        </w:rPr>
        <w:t>)</w:t>
      </w:r>
      <w:r w:rsidR="00BA63CD" w:rsidRPr="00610954">
        <w:rPr>
          <w:rFonts w:ascii="Calibri" w:hAnsi="Calibri"/>
        </w:rPr>
        <w:tab/>
      </w:r>
      <w:r w:rsidR="0073524C">
        <w:rPr>
          <w:rFonts w:ascii="Calibri" w:hAnsi="Calibri"/>
        </w:rPr>
        <w:t>17</w:t>
      </w:r>
    </w:p>
    <w:p w:rsidR="00BA63CD" w:rsidRPr="00610954" w:rsidRDefault="00BB04D7" w:rsidP="00A15D4D">
      <w:pPr>
        <w:pStyle w:val="TOC1"/>
        <w:rPr>
          <w:rFonts w:ascii="Calibri" w:hAnsi="Calibri"/>
        </w:rPr>
      </w:pPr>
      <w:r w:rsidRPr="00610954">
        <w:rPr>
          <w:rFonts w:ascii="Calibri" w:hAnsi="Calibri"/>
        </w:rPr>
        <w:t>Protecting the integrity of the person (Art. 17</w:t>
      </w:r>
      <w:r w:rsidR="00BA63CD" w:rsidRPr="00610954">
        <w:rPr>
          <w:rFonts w:ascii="Calibri" w:hAnsi="Calibri"/>
        </w:rPr>
        <w:t>)</w:t>
      </w:r>
      <w:r w:rsidR="00BA63CD" w:rsidRPr="00610954">
        <w:rPr>
          <w:rFonts w:ascii="Calibri" w:hAnsi="Calibri"/>
        </w:rPr>
        <w:tab/>
      </w:r>
      <w:r w:rsidR="0073524C">
        <w:rPr>
          <w:rFonts w:ascii="Calibri" w:hAnsi="Calibri"/>
        </w:rPr>
        <w:t>17</w:t>
      </w:r>
    </w:p>
    <w:p w:rsidR="00BB04D7" w:rsidRPr="00610954" w:rsidRDefault="00BB04D7" w:rsidP="00A15D4D">
      <w:pPr>
        <w:pStyle w:val="TOC1"/>
        <w:rPr>
          <w:rFonts w:ascii="Calibri" w:hAnsi="Calibri"/>
        </w:rPr>
      </w:pPr>
      <w:r w:rsidRPr="00610954">
        <w:rPr>
          <w:rFonts w:ascii="Calibri" w:hAnsi="Calibri"/>
        </w:rPr>
        <w:t>Liberty of movement and nationality (Art. 18)</w:t>
      </w:r>
      <w:r w:rsidRPr="00610954">
        <w:rPr>
          <w:rFonts w:ascii="Calibri" w:hAnsi="Calibri"/>
        </w:rPr>
        <w:tab/>
      </w:r>
      <w:r w:rsidR="0073524C">
        <w:rPr>
          <w:rFonts w:ascii="Calibri" w:hAnsi="Calibri"/>
        </w:rPr>
        <w:t>17</w:t>
      </w:r>
    </w:p>
    <w:p w:rsidR="00BB04D7" w:rsidRPr="00610954" w:rsidRDefault="00BB04D7" w:rsidP="00A15D4D">
      <w:pPr>
        <w:pStyle w:val="TOC1"/>
        <w:rPr>
          <w:rFonts w:ascii="Calibri" w:hAnsi="Calibri"/>
        </w:rPr>
      </w:pPr>
      <w:r w:rsidRPr="00610954">
        <w:rPr>
          <w:rFonts w:ascii="Calibri" w:hAnsi="Calibri"/>
        </w:rPr>
        <w:t xml:space="preserve">Living independently and being included in the community (Art. </w:t>
      </w:r>
      <w:r w:rsidR="002F3AC1" w:rsidRPr="00610954">
        <w:rPr>
          <w:rFonts w:ascii="Calibri" w:hAnsi="Calibri"/>
        </w:rPr>
        <w:t>19</w:t>
      </w:r>
      <w:r w:rsidRPr="00610954">
        <w:rPr>
          <w:rFonts w:ascii="Calibri" w:hAnsi="Calibri"/>
        </w:rPr>
        <w:t>)</w:t>
      </w:r>
      <w:r w:rsidRPr="00610954">
        <w:rPr>
          <w:rFonts w:ascii="Calibri" w:hAnsi="Calibri"/>
        </w:rPr>
        <w:tab/>
      </w:r>
      <w:r w:rsidR="0073524C">
        <w:rPr>
          <w:rFonts w:ascii="Calibri" w:hAnsi="Calibri"/>
        </w:rPr>
        <w:t>18</w:t>
      </w:r>
    </w:p>
    <w:p w:rsidR="00BB04D7" w:rsidRPr="00610954" w:rsidRDefault="00665294" w:rsidP="00A15D4D">
      <w:pPr>
        <w:pStyle w:val="TOC1"/>
        <w:rPr>
          <w:rFonts w:ascii="Calibri" w:hAnsi="Calibri"/>
        </w:rPr>
      </w:pPr>
      <w:r w:rsidRPr="00610954">
        <w:rPr>
          <w:rFonts w:ascii="Calibri" w:hAnsi="Calibri"/>
        </w:rPr>
        <w:t>Personal mobility (Art. 20</w:t>
      </w:r>
      <w:r w:rsidR="00BB04D7" w:rsidRPr="00610954">
        <w:rPr>
          <w:rFonts w:ascii="Calibri" w:hAnsi="Calibri"/>
        </w:rPr>
        <w:t>)</w:t>
      </w:r>
      <w:r w:rsidR="00BB04D7" w:rsidRPr="00610954">
        <w:rPr>
          <w:rFonts w:ascii="Calibri" w:hAnsi="Calibri"/>
        </w:rPr>
        <w:tab/>
      </w:r>
      <w:r w:rsidR="00855DE8">
        <w:rPr>
          <w:rFonts w:ascii="Calibri" w:hAnsi="Calibri"/>
        </w:rPr>
        <w:t>18</w:t>
      </w:r>
    </w:p>
    <w:p w:rsidR="00BB04D7" w:rsidRPr="00610954" w:rsidRDefault="00665294" w:rsidP="00A15D4D">
      <w:pPr>
        <w:pStyle w:val="TOC1"/>
        <w:rPr>
          <w:rFonts w:ascii="Calibri" w:hAnsi="Calibri"/>
        </w:rPr>
      </w:pPr>
      <w:r w:rsidRPr="00610954">
        <w:rPr>
          <w:rFonts w:ascii="Calibri" w:hAnsi="Calibri"/>
        </w:rPr>
        <w:t>Respect for private and family life (Art. 23</w:t>
      </w:r>
      <w:r w:rsidR="00BB04D7" w:rsidRPr="00610954">
        <w:rPr>
          <w:rFonts w:ascii="Calibri" w:hAnsi="Calibri"/>
        </w:rPr>
        <w:t>)</w:t>
      </w:r>
      <w:r w:rsidR="00BB04D7" w:rsidRPr="00610954">
        <w:rPr>
          <w:rFonts w:ascii="Calibri" w:hAnsi="Calibri"/>
        </w:rPr>
        <w:tab/>
      </w:r>
      <w:r w:rsidR="00855DE8">
        <w:rPr>
          <w:rFonts w:ascii="Calibri" w:hAnsi="Calibri"/>
        </w:rPr>
        <w:t>19</w:t>
      </w:r>
    </w:p>
    <w:p w:rsidR="00BB04D7" w:rsidRPr="00610954" w:rsidRDefault="00665294" w:rsidP="00A15D4D">
      <w:pPr>
        <w:pStyle w:val="TOC1"/>
        <w:rPr>
          <w:rFonts w:ascii="Calibri" w:hAnsi="Calibri"/>
        </w:rPr>
      </w:pPr>
      <w:r w:rsidRPr="00610954">
        <w:rPr>
          <w:rFonts w:ascii="Calibri" w:hAnsi="Calibri"/>
        </w:rPr>
        <w:t>Education (Art. 24</w:t>
      </w:r>
      <w:r w:rsidR="00BB04D7" w:rsidRPr="00610954">
        <w:rPr>
          <w:rFonts w:ascii="Calibri" w:hAnsi="Calibri"/>
        </w:rPr>
        <w:t>)</w:t>
      </w:r>
      <w:r w:rsidR="00BB04D7" w:rsidRPr="00610954">
        <w:rPr>
          <w:rFonts w:ascii="Calibri" w:hAnsi="Calibri"/>
        </w:rPr>
        <w:tab/>
      </w:r>
      <w:r w:rsidR="00855DE8">
        <w:rPr>
          <w:rFonts w:ascii="Calibri" w:hAnsi="Calibri"/>
        </w:rPr>
        <w:t>20</w:t>
      </w:r>
    </w:p>
    <w:p w:rsidR="00BB04D7" w:rsidRPr="00610954" w:rsidRDefault="00A15D4D" w:rsidP="00A15D4D">
      <w:pPr>
        <w:pStyle w:val="TOC1"/>
        <w:rPr>
          <w:rFonts w:ascii="Calibri" w:hAnsi="Calibri"/>
        </w:rPr>
      </w:pPr>
      <w:r w:rsidRPr="00610954">
        <w:rPr>
          <w:rFonts w:ascii="Calibri" w:hAnsi="Calibri"/>
        </w:rPr>
        <w:t>Health (Art. 25</w:t>
      </w:r>
      <w:r w:rsidR="00BB04D7" w:rsidRPr="00610954">
        <w:rPr>
          <w:rFonts w:ascii="Calibri" w:hAnsi="Calibri"/>
        </w:rPr>
        <w:t>)</w:t>
      </w:r>
      <w:r w:rsidR="00BB04D7" w:rsidRPr="00610954">
        <w:rPr>
          <w:rFonts w:ascii="Calibri" w:hAnsi="Calibri"/>
        </w:rPr>
        <w:tab/>
      </w:r>
      <w:r w:rsidR="00855DE8">
        <w:rPr>
          <w:rFonts w:ascii="Calibri" w:hAnsi="Calibri"/>
        </w:rPr>
        <w:t>20</w:t>
      </w:r>
    </w:p>
    <w:p w:rsidR="00665294" w:rsidRPr="00610954" w:rsidRDefault="00A15D4D" w:rsidP="00A15D4D">
      <w:pPr>
        <w:pStyle w:val="TOC1"/>
        <w:rPr>
          <w:rFonts w:ascii="Calibri" w:hAnsi="Calibri"/>
        </w:rPr>
      </w:pPr>
      <w:r w:rsidRPr="00610954">
        <w:rPr>
          <w:rFonts w:ascii="Calibri" w:hAnsi="Calibri"/>
        </w:rPr>
        <w:t>Right to work and employment (Art. 27</w:t>
      </w:r>
      <w:r w:rsidR="00665294" w:rsidRPr="00610954">
        <w:rPr>
          <w:rFonts w:ascii="Calibri" w:hAnsi="Calibri"/>
        </w:rPr>
        <w:t>)</w:t>
      </w:r>
      <w:r w:rsidR="00665294" w:rsidRPr="00610954">
        <w:rPr>
          <w:rFonts w:ascii="Calibri" w:hAnsi="Calibri"/>
        </w:rPr>
        <w:tab/>
      </w:r>
      <w:r w:rsidR="00855DE8">
        <w:rPr>
          <w:rFonts w:ascii="Calibri" w:hAnsi="Calibri"/>
        </w:rPr>
        <w:t>21</w:t>
      </w:r>
    </w:p>
    <w:p w:rsidR="00665294" w:rsidRPr="00610954" w:rsidRDefault="00A15D4D" w:rsidP="00A15D4D">
      <w:pPr>
        <w:pStyle w:val="TOC1"/>
        <w:rPr>
          <w:rFonts w:ascii="Calibri" w:hAnsi="Calibri"/>
        </w:rPr>
      </w:pPr>
      <w:r w:rsidRPr="00610954">
        <w:rPr>
          <w:rFonts w:ascii="Calibri" w:hAnsi="Calibri"/>
        </w:rPr>
        <w:t>Adequate standard of living and social protection (Art. 28</w:t>
      </w:r>
      <w:r w:rsidR="00665294" w:rsidRPr="00610954">
        <w:rPr>
          <w:rFonts w:ascii="Calibri" w:hAnsi="Calibri"/>
        </w:rPr>
        <w:t>)</w:t>
      </w:r>
      <w:r w:rsidR="00665294" w:rsidRPr="00610954">
        <w:rPr>
          <w:rFonts w:ascii="Calibri" w:hAnsi="Calibri"/>
        </w:rPr>
        <w:tab/>
      </w:r>
      <w:r w:rsidR="00855DE8">
        <w:rPr>
          <w:rFonts w:ascii="Calibri" w:hAnsi="Calibri"/>
        </w:rPr>
        <w:t>21</w:t>
      </w:r>
    </w:p>
    <w:p w:rsidR="00A15D4D" w:rsidRPr="00610954" w:rsidRDefault="00A15D4D" w:rsidP="00A15D4D">
      <w:pPr>
        <w:pStyle w:val="TOC1"/>
        <w:rPr>
          <w:rFonts w:ascii="Calibri" w:hAnsi="Calibri"/>
        </w:rPr>
      </w:pPr>
      <w:r w:rsidRPr="00610954">
        <w:rPr>
          <w:rFonts w:ascii="Calibri" w:hAnsi="Calibri"/>
        </w:rPr>
        <w:t>Participation in political and public life (Art. 29)</w:t>
      </w:r>
      <w:r w:rsidRPr="00610954">
        <w:rPr>
          <w:rFonts w:ascii="Calibri" w:hAnsi="Calibri"/>
        </w:rPr>
        <w:tab/>
      </w:r>
      <w:r w:rsidR="00855DE8">
        <w:rPr>
          <w:rFonts w:ascii="Calibri" w:hAnsi="Calibri"/>
        </w:rPr>
        <w:t>21</w:t>
      </w:r>
    </w:p>
    <w:p w:rsidR="00855DE8" w:rsidRDefault="00B84643" w:rsidP="00A15D4D">
      <w:pPr>
        <w:pStyle w:val="TOC1"/>
        <w:rPr>
          <w:rFonts w:ascii="Calibri" w:hAnsi="Calibri"/>
        </w:rPr>
      </w:pPr>
      <w:r w:rsidRPr="003E145C">
        <w:rPr>
          <w:rFonts w:ascii="Calibri" w:hAnsi="Calibri"/>
          <w:b/>
        </w:rPr>
        <w:t>C</w:t>
      </w:r>
      <w:r w:rsidR="005130A5" w:rsidRPr="00610954">
        <w:rPr>
          <w:rFonts w:ascii="Calibri" w:hAnsi="Calibri"/>
        </w:rPr>
        <w:t xml:space="preserve">. </w:t>
      </w:r>
      <w:r w:rsidR="003E145C">
        <w:rPr>
          <w:rFonts w:ascii="Calibri" w:hAnsi="Calibri"/>
          <w:b/>
        </w:rPr>
        <w:t>S</w:t>
      </w:r>
      <w:r w:rsidR="003E145C" w:rsidRPr="00610954">
        <w:rPr>
          <w:rFonts w:ascii="Calibri" w:hAnsi="Calibri"/>
          <w:b/>
        </w:rPr>
        <w:t>pecial obligations</w:t>
      </w:r>
    </w:p>
    <w:p w:rsidR="005130A5" w:rsidRPr="00610954" w:rsidRDefault="00B84643" w:rsidP="00A15D4D">
      <w:pPr>
        <w:pStyle w:val="TOC1"/>
        <w:rPr>
          <w:rFonts w:ascii="Calibri" w:hAnsi="Calibri"/>
        </w:rPr>
      </w:pPr>
      <w:r w:rsidRPr="00610954">
        <w:rPr>
          <w:rFonts w:ascii="Calibri" w:hAnsi="Calibri"/>
        </w:rPr>
        <w:t>Statistics and data collection (Art</w:t>
      </w:r>
      <w:r w:rsidR="005130A5" w:rsidRPr="00610954">
        <w:rPr>
          <w:rFonts w:ascii="Calibri" w:hAnsi="Calibri"/>
        </w:rPr>
        <w:t xml:space="preserve">. </w:t>
      </w:r>
      <w:r w:rsidRPr="00610954">
        <w:rPr>
          <w:rFonts w:ascii="Calibri" w:hAnsi="Calibri"/>
        </w:rPr>
        <w:t>31</w:t>
      </w:r>
      <w:r w:rsidR="005130A5" w:rsidRPr="00610954">
        <w:rPr>
          <w:rFonts w:ascii="Calibri" w:hAnsi="Calibri"/>
        </w:rPr>
        <w:t>)</w:t>
      </w:r>
      <w:r w:rsidR="005130A5" w:rsidRPr="00610954">
        <w:rPr>
          <w:rFonts w:ascii="Calibri" w:hAnsi="Calibri"/>
        </w:rPr>
        <w:tab/>
      </w:r>
      <w:r w:rsidR="00325BBB">
        <w:rPr>
          <w:rFonts w:ascii="Calibri" w:hAnsi="Calibri"/>
        </w:rPr>
        <w:t>22</w:t>
      </w:r>
    </w:p>
    <w:p w:rsidR="00DD1210" w:rsidRPr="00610954" w:rsidRDefault="00DD1210" w:rsidP="00DD1210">
      <w:pPr>
        <w:pStyle w:val="TOC1"/>
        <w:rPr>
          <w:rFonts w:ascii="Calibri" w:hAnsi="Calibri"/>
        </w:rPr>
      </w:pPr>
      <w:r w:rsidRPr="00610954">
        <w:rPr>
          <w:rFonts w:ascii="Calibri" w:hAnsi="Calibri"/>
        </w:rPr>
        <w:t>International cooperation (Art. 32)</w:t>
      </w:r>
      <w:r w:rsidRPr="00610954">
        <w:rPr>
          <w:rFonts w:ascii="Calibri" w:hAnsi="Calibri"/>
        </w:rPr>
        <w:tab/>
      </w:r>
      <w:r w:rsidR="00325BBB">
        <w:rPr>
          <w:rFonts w:ascii="Calibri" w:hAnsi="Calibri"/>
        </w:rPr>
        <w:t>22</w:t>
      </w:r>
    </w:p>
    <w:p w:rsidR="00DD1210" w:rsidRPr="00610954" w:rsidRDefault="00DD1210" w:rsidP="00DD1210">
      <w:pPr>
        <w:pStyle w:val="TOC1"/>
        <w:rPr>
          <w:rFonts w:ascii="Calibri" w:hAnsi="Calibri"/>
        </w:rPr>
      </w:pPr>
      <w:r w:rsidRPr="00610954">
        <w:rPr>
          <w:rFonts w:ascii="Calibri" w:hAnsi="Calibri"/>
        </w:rPr>
        <w:t>National implementation and monitoring (Art. 33)</w:t>
      </w:r>
      <w:r w:rsidRPr="00610954">
        <w:rPr>
          <w:rFonts w:ascii="Calibri" w:hAnsi="Calibri"/>
        </w:rPr>
        <w:tab/>
      </w:r>
      <w:r w:rsidR="00325BBB">
        <w:rPr>
          <w:rFonts w:ascii="Calibri" w:hAnsi="Calibri"/>
        </w:rPr>
        <w:t>22</w:t>
      </w:r>
    </w:p>
    <w:p w:rsidR="0006202E" w:rsidRPr="0006202E" w:rsidRDefault="005130A5" w:rsidP="00E931B0">
      <w:pPr>
        <w:outlineLvl w:val="0"/>
        <w:rPr>
          <w:b/>
          <w:lang w:val="en-GB"/>
        </w:rPr>
      </w:pPr>
      <w:r w:rsidRPr="00610954">
        <w:br w:type="page"/>
      </w:r>
      <w:r w:rsidR="0006202E" w:rsidRPr="0006202E">
        <w:rPr>
          <w:b/>
          <w:lang w:val="en-GB"/>
        </w:rPr>
        <w:lastRenderedPageBreak/>
        <w:t>LIST OF ABBREVIATIONS</w:t>
      </w:r>
    </w:p>
    <w:p w:rsidR="00F7566F" w:rsidRDefault="00F7566F" w:rsidP="00A048D9">
      <w:pPr>
        <w:shd w:val="clear" w:color="auto" w:fill="FFFFFF"/>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Segoe UI"/>
        </w:rPr>
      </w:pPr>
      <w:r w:rsidRPr="00722664">
        <w:rPr>
          <w:rFonts w:eastAsia="Times New Roman" w:cs="Segoe UI"/>
        </w:rPr>
        <w:t xml:space="preserve"> </w:t>
      </w:r>
      <w:r w:rsidRPr="00D434B0">
        <w:rPr>
          <w:rFonts w:eastAsia="Times New Roman" w:cs="Segoe UI"/>
        </w:rPr>
        <w:t>ADDA</w:t>
      </w:r>
      <w:r>
        <w:rPr>
          <w:rFonts w:eastAsia="Times New Roman" w:cs="Segoe UI"/>
        </w:rPr>
        <w:tab/>
      </w:r>
      <w:r>
        <w:rPr>
          <w:rFonts w:eastAsia="Times New Roman" w:cs="Segoe UI"/>
        </w:rPr>
        <w:tab/>
        <w:t>Agency for Disability Development in Africa</w:t>
      </w:r>
    </w:p>
    <w:p w:rsidR="00F7566F" w:rsidRPr="00722664" w:rsidRDefault="00F7566F" w:rsidP="00722664">
      <w:pPr>
        <w:rPr>
          <w:bCs/>
        </w:rPr>
      </w:pPr>
      <w:r w:rsidRPr="00722664">
        <w:rPr>
          <w:bCs/>
        </w:rPr>
        <w:t>ASAL</w:t>
      </w:r>
      <w:r w:rsidRPr="00722664">
        <w:rPr>
          <w:bCs/>
        </w:rPr>
        <w:tab/>
      </w:r>
      <w:r w:rsidRPr="00722664">
        <w:rPr>
          <w:bCs/>
        </w:rPr>
        <w:tab/>
        <w:t>Arid and Semi-Arid Land</w:t>
      </w:r>
    </w:p>
    <w:p w:rsidR="00F7566F" w:rsidRPr="00722664" w:rsidRDefault="00F7566F" w:rsidP="00722664">
      <w:pPr>
        <w:rPr>
          <w:lang w:val="en-GB"/>
        </w:rPr>
      </w:pPr>
      <w:r w:rsidRPr="00722664">
        <w:rPr>
          <w:lang w:val="en-GB"/>
        </w:rPr>
        <w:t>ASK</w:t>
      </w:r>
      <w:r w:rsidRPr="00722664">
        <w:rPr>
          <w:lang w:val="en-GB"/>
        </w:rPr>
        <w:tab/>
      </w:r>
      <w:r w:rsidRPr="00722664">
        <w:rPr>
          <w:lang w:val="en-GB"/>
        </w:rPr>
        <w:tab/>
        <w:t>Albinism Society of Kenya</w:t>
      </w:r>
    </w:p>
    <w:p w:rsidR="00F7566F" w:rsidRDefault="00F7566F" w:rsidP="00A048D9">
      <w:pPr>
        <w:spacing w:after="0"/>
        <w:rPr>
          <w:rFonts w:eastAsia="Times New Roman" w:cs="Segoe UI"/>
        </w:rPr>
      </w:pPr>
      <w:r w:rsidRPr="00722664">
        <w:rPr>
          <w:rFonts w:eastAsia="Times New Roman" w:cs="Segoe UI"/>
        </w:rPr>
        <w:t>BRC</w:t>
      </w:r>
      <w:r w:rsidRPr="00722664">
        <w:rPr>
          <w:rFonts w:eastAsia="Times New Roman" w:cs="Segoe UI"/>
        </w:rPr>
        <w:tab/>
        <w:t xml:space="preserve"> </w:t>
      </w:r>
      <w:r>
        <w:rPr>
          <w:rFonts w:eastAsia="Times New Roman" w:cs="Segoe UI"/>
        </w:rPr>
        <w:tab/>
      </w:r>
      <w:r w:rsidRPr="00D434B0">
        <w:rPr>
          <w:rFonts w:eastAsia="Times New Roman" w:cs="Segoe UI"/>
        </w:rPr>
        <w:t>Brian Resource Center</w:t>
      </w:r>
      <w:r w:rsidRPr="00D434B0">
        <w:rPr>
          <w:rFonts w:eastAsia="Times New Roman" w:cs="Segoe UI"/>
        </w:rPr>
        <w:br/>
      </w:r>
    </w:p>
    <w:p w:rsidR="00F7566F" w:rsidRPr="0006202E" w:rsidRDefault="00F7566F" w:rsidP="002E41E8">
      <w:pPr>
        <w:ind w:left="1440" w:hanging="1440"/>
        <w:rPr>
          <w:lang w:val="en-GB"/>
        </w:rPr>
      </w:pPr>
      <w:r w:rsidRPr="0006202E">
        <w:t>CCEMASD</w:t>
      </w:r>
      <w:r w:rsidRPr="0006202E">
        <w:rPr>
          <w:lang w:val="en-GB"/>
        </w:rPr>
        <w:t xml:space="preserve"> </w:t>
      </w:r>
      <w:r w:rsidRPr="0006202E">
        <w:rPr>
          <w:lang w:val="en-GB"/>
        </w:rPr>
        <w:tab/>
      </w:r>
      <w:r w:rsidRPr="0006202E">
        <w:t>Comprehensive and Coordinated Efforts for the Management of Autism Spectrum Disorders</w:t>
      </w:r>
      <w:r w:rsidRPr="0006202E">
        <w:rPr>
          <w:lang w:val="en-GB"/>
        </w:rPr>
        <w:t xml:space="preserve"> </w:t>
      </w:r>
    </w:p>
    <w:p w:rsidR="00F7566F" w:rsidRPr="0006202E" w:rsidRDefault="00F7566F" w:rsidP="0006202E">
      <w:pPr>
        <w:rPr>
          <w:lang w:val="en-GB"/>
        </w:rPr>
      </w:pPr>
      <w:r w:rsidRPr="0006202E">
        <w:rPr>
          <w:lang w:val="en-GB"/>
        </w:rPr>
        <w:t>CGA</w:t>
      </w:r>
      <w:r w:rsidRPr="0006202E">
        <w:rPr>
          <w:lang w:val="en-GB"/>
        </w:rPr>
        <w:tab/>
      </w:r>
      <w:r w:rsidRPr="0006202E">
        <w:rPr>
          <w:lang w:val="en-GB"/>
        </w:rPr>
        <w:tab/>
        <w:t>County Governments Act</w:t>
      </w:r>
    </w:p>
    <w:p w:rsidR="00F7566F" w:rsidRPr="0006202E" w:rsidRDefault="00F7566F" w:rsidP="0006202E">
      <w:pPr>
        <w:rPr>
          <w:lang w:val="en-GB"/>
        </w:rPr>
      </w:pPr>
      <w:r w:rsidRPr="0006202E">
        <w:rPr>
          <w:lang w:val="en-GB"/>
        </w:rPr>
        <w:t>CIC</w:t>
      </w:r>
      <w:r w:rsidRPr="0006202E">
        <w:rPr>
          <w:lang w:val="en-GB"/>
        </w:rPr>
        <w:tab/>
      </w:r>
      <w:r w:rsidRPr="0006202E">
        <w:rPr>
          <w:lang w:val="en-GB"/>
        </w:rPr>
        <w:tab/>
        <w:t>Commission for the Implementation of the Constitution</w:t>
      </w:r>
    </w:p>
    <w:p w:rsidR="00F7566F" w:rsidRPr="0006202E" w:rsidRDefault="00F7566F" w:rsidP="0006202E">
      <w:pPr>
        <w:rPr>
          <w:lang w:val="en-GB"/>
        </w:rPr>
      </w:pPr>
      <w:r w:rsidRPr="0006202E">
        <w:rPr>
          <w:lang w:val="en-GB"/>
        </w:rPr>
        <w:t>COE</w:t>
      </w:r>
      <w:r w:rsidRPr="0006202E">
        <w:rPr>
          <w:lang w:val="en-GB"/>
        </w:rPr>
        <w:tab/>
      </w:r>
      <w:r w:rsidRPr="0006202E">
        <w:rPr>
          <w:lang w:val="en-GB"/>
        </w:rPr>
        <w:tab/>
        <w:t>Committee of Experts</w:t>
      </w:r>
    </w:p>
    <w:p w:rsidR="00F7566F" w:rsidRPr="0006202E" w:rsidRDefault="00F7566F" w:rsidP="0006202E">
      <w:pPr>
        <w:rPr>
          <w:lang w:val="en-GB"/>
        </w:rPr>
      </w:pPr>
      <w:r w:rsidRPr="0006202E">
        <w:rPr>
          <w:lang w:val="en-GB"/>
        </w:rPr>
        <w:t>COK</w:t>
      </w:r>
      <w:r w:rsidRPr="0006202E">
        <w:rPr>
          <w:lang w:val="en-GB"/>
        </w:rPr>
        <w:tab/>
      </w:r>
      <w:r w:rsidRPr="0006202E">
        <w:rPr>
          <w:lang w:val="en-GB"/>
        </w:rPr>
        <w:tab/>
        <w:t>Constitution of Kenya 2010</w:t>
      </w:r>
    </w:p>
    <w:p w:rsidR="00F7566F" w:rsidRPr="00722664" w:rsidRDefault="00F7566F" w:rsidP="0006202E">
      <w:pPr>
        <w:rPr>
          <w:lang w:val="en-GB"/>
        </w:rPr>
      </w:pPr>
      <w:r w:rsidRPr="00722664">
        <w:rPr>
          <w:lang w:val="en-GB"/>
        </w:rPr>
        <w:t>CPC</w:t>
      </w:r>
      <w:r w:rsidRPr="00722664">
        <w:rPr>
          <w:lang w:val="en-GB"/>
        </w:rPr>
        <w:tab/>
      </w:r>
      <w:r w:rsidRPr="00722664">
        <w:rPr>
          <w:lang w:val="en-GB"/>
        </w:rPr>
        <w:tab/>
        <w:t>Criminal Procedure Code</w:t>
      </w:r>
    </w:p>
    <w:p w:rsidR="00F7566F" w:rsidRPr="0006202E" w:rsidRDefault="00F7566F" w:rsidP="0006202E">
      <w:pPr>
        <w:rPr>
          <w:lang w:val="en-GB"/>
        </w:rPr>
      </w:pPr>
      <w:r w:rsidRPr="0006202E">
        <w:rPr>
          <w:lang w:val="en-GB"/>
        </w:rPr>
        <w:t>CRPD</w:t>
      </w:r>
      <w:r w:rsidRPr="0006202E">
        <w:rPr>
          <w:lang w:val="en-GB"/>
        </w:rPr>
        <w:tab/>
      </w:r>
      <w:r w:rsidRPr="0006202E">
        <w:rPr>
          <w:lang w:val="en-GB"/>
        </w:rPr>
        <w:tab/>
        <w:t>Convention on the Rights of Persons with Disabilities</w:t>
      </w:r>
    </w:p>
    <w:p w:rsidR="00F7566F" w:rsidRPr="00722664" w:rsidRDefault="00F7566F" w:rsidP="00722664">
      <w:r w:rsidRPr="00722664">
        <w:rPr>
          <w:lang w:val="en-GB"/>
        </w:rPr>
        <w:t>CWSK</w:t>
      </w:r>
      <w:r w:rsidRPr="00722664">
        <w:rPr>
          <w:lang w:val="en-GB"/>
        </w:rPr>
        <w:tab/>
      </w:r>
      <w:r w:rsidRPr="00722664">
        <w:rPr>
          <w:lang w:val="en-GB"/>
        </w:rPr>
        <w:tab/>
        <w:t>Child Welfare Society of Kenya</w:t>
      </w:r>
    </w:p>
    <w:p w:rsidR="00F7566F" w:rsidRPr="0006202E" w:rsidRDefault="00F7566F" w:rsidP="0006202E">
      <w:pPr>
        <w:rPr>
          <w:lang w:val="en-GB"/>
        </w:rPr>
      </w:pPr>
      <w:r w:rsidRPr="0006202E">
        <w:rPr>
          <w:lang w:val="en-GB"/>
        </w:rPr>
        <w:t>DCIC</w:t>
      </w:r>
      <w:r w:rsidRPr="0006202E">
        <w:rPr>
          <w:lang w:val="en-GB"/>
        </w:rPr>
        <w:tab/>
      </w:r>
      <w:r w:rsidRPr="0006202E">
        <w:rPr>
          <w:lang w:val="en-GB"/>
        </w:rPr>
        <w:tab/>
        <w:t>Disability Caucus on the Implementation of the Constitution</w:t>
      </w:r>
    </w:p>
    <w:p w:rsidR="00F7566F" w:rsidRPr="00722664" w:rsidRDefault="00F7566F" w:rsidP="00722664">
      <w:pPr>
        <w:rPr>
          <w:bCs/>
        </w:rPr>
      </w:pPr>
      <w:r w:rsidRPr="00722664">
        <w:rPr>
          <w:bCs/>
        </w:rPr>
        <w:t>D-NAPAD</w:t>
      </w:r>
      <w:r w:rsidRPr="00722664">
        <w:rPr>
          <w:bCs/>
        </w:rPr>
        <w:tab/>
        <w:t>Draft National Action Plan on Accessibility and Disability</w:t>
      </w:r>
    </w:p>
    <w:p w:rsidR="00F7566F" w:rsidRPr="0006202E" w:rsidRDefault="00F7566F" w:rsidP="0006202E">
      <w:pPr>
        <w:rPr>
          <w:lang w:val="en-GB"/>
        </w:rPr>
      </w:pPr>
      <w:r w:rsidRPr="0006202E">
        <w:rPr>
          <w:lang w:val="en-GB"/>
        </w:rPr>
        <w:t>DPOs</w:t>
      </w:r>
      <w:r w:rsidRPr="0006202E">
        <w:rPr>
          <w:lang w:val="en-GB"/>
        </w:rPr>
        <w:tab/>
      </w:r>
      <w:r w:rsidRPr="0006202E">
        <w:rPr>
          <w:lang w:val="en-GB"/>
        </w:rPr>
        <w:tab/>
        <w:t>Disabled Persons Organizations</w:t>
      </w:r>
    </w:p>
    <w:p w:rsidR="00F7566F" w:rsidRPr="0006202E" w:rsidRDefault="00F7566F" w:rsidP="0006202E">
      <w:pPr>
        <w:rPr>
          <w:lang w:val="en-GB"/>
        </w:rPr>
      </w:pPr>
      <w:r w:rsidRPr="0006202E">
        <w:rPr>
          <w:lang w:val="en-GB"/>
        </w:rPr>
        <w:t>EAC</w:t>
      </w:r>
      <w:r w:rsidRPr="0006202E">
        <w:rPr>
          <w:lang w:val="en-GB"/>
        </w:rPr>
        <w:tab/>
      </w:r>
      <w:r w:rsidRPr="0006202E">
        <w:rPr>
          <w:lang w:val="en-GB"/>
        </w:rPr>
        <w:tab/>
        <w:t>East African Community</w:t>
      </w:r>
    </w:p>
    <w:p w:rsidR="00F7566F" w:rsidRPr="00722664" w:rsidRDefault="00F7566F" w:rsidP="00722664">
      <w:pPr>
        <w:rPr>
          <w:lang w:val="en-GB"/>
        </w:rPr>
      </w:pPr>
      <w:r w:rsidRPr="00722664">
        <w:rPr>
          <w:lang w:val="en-GB"/>
        </w:rPr>
        <w:t>ECOSOC</w:t>
      </w:r>
      <w:r w:rsidRPr="00722664">
        <w:rPr>
          <w:lang w:val="en-GB"/>
        </w:rPr>
        <w:tab/>
        <w:t xml:space="preserve">Economic, Social and Cultural Rights </w:t>
      </w:r>
    </w:p>
    <w:p w:rsidR="00F7566F" w:rsidRPr="0006202E" w:rsidRDefault="00F7566F" w:rsidP="0006202E">
      <w:pPr>
        <w:rPr>
          <w:lang w:val="en-GB"/>
        </w:rPr>
      </w:pPr>
      <w:r w:rsidRPr="0006202E">
        <w:rPr>
          <w:lang w:val="en-GB"/>
        </w:rPr>
        <w:t>EDAN</w:t>
      </w:r>
      <w:r w:rsidRPr="0006202E">
        <w:rPr>
          <w:lang w:val="en-GB"/>
        </w:rPr>
        <w:tab/>
      </w:r>
      <w:r w:rsidRPr="0006202E">
        <w:rPr>
          <w:lang w:val="en-GB"/>
        </w:rPr>
        <w:tab/>
        <w:t>Ecumenical Disability A</w:t>
      </w:r>
      <w:r>
        <w:rPr>
          <w:lang w:val="en-GB"/>
        </w:rPr>
        <w:t>dvocates</w:t>
      </w:r>
      <w:r w:rsidRPr="0006202E">
        <w:rPr>
          <w:lang w:val="en-GB"/>
        </w:rPr>
        <w:t xml:space="preserve"> Network</w:t>
      </w:r>
    </w:p>
    <w:p w:rsidR="00F7566F" w:rsidRPr="0006202E" w:rsidRDefault="00F7566F" w:rsidP="0006202E">
      <w:pPr>
        <w:rPr>
          <w:lang w:val="en-GB"/>
        </w:rPr>
      </w:pPr>
      <w:r w:rsidRPr="0006202E">
        <w:rPr>
          <w:lang w:val="en-GB"/>
        </w:rPr>
        <w:t>GOK</w:t>
      </w:r>
      <w:r w:rsidRPr="0006202E">
        <w:rPr>
          <w:lang w:val="en-GB"/>
        </w:rPr>
        <w:tab/>
      </w:r>
      <w:r w:rsidRPr="0006202E">
        <w:rPr>
          <w:lang w:val="en-GB"/>
        </w:rPr>
        <w:tab/>
        <w:t>Government of Kenya</w:t>
      </w:r>
    </w:p>
    <w:p w:rsidR="00F7566F" w:rsidRPr="00722664" w:rsidRDefault="00F7566F" w:rsidP="0006202E">
      <w:pPr>
        <w:rPr>
          <w:lang w:val="en-GB"/>
        </w:rPr>
      </w:pPr>
      <w:r w:rsidRPr="00722664">
        <w:rPr>
          <w:lang w:val="en-GB"/>
        </w:rPr>
        <w:t>HIV/AIDS</w:t>
      </w:r>
      <w:r w:rsidRPr="00722664">
        <w:rPr>
          <w:lang w:val="en-GB"/>
        </w:rPr>
        <w:tab/>
        <w:t>Human Immune-deficiency Virus/Acquired Immune Deficiency Syndrome</w:t>
      </w:r>
    </w:p>
    <w:p w:rsidR="00F7566F" w:rsidRPr="0006202E" w:rsidRDefault="00F7566F" w:rsidP="0006202E">
      <w:pPr>
        <w:rPr>
          <w:lang w:val="en-GB"/>
        </w:rPr>
      </w:pPr>
      <w:r w:rsidRPr="0006202E">
        <w:rPr>
          <w:lang w:val="en-GB"/>
        </w:rPr>
        <w:t>ICT</w:t>
      </w:r>
      <w:r w:rsidRPr="0006202E">
        <w:rPr>
          <w:lang w:val="en-GB"/>
        </w:rPr>
        <w:tab/>
      </w:r>
      <w:r w:rsidRPr="0006202E">
        <w:rPr>
          <w:lang w:val="en-GB"/>
        </w:rPr>
        <w:tab/>
        <w:t>Information Communication Technology</w:t>
      </w:r>
    </w:p>
    <w:p w:rsidR="00F7566F" w:rsidRDefault="00F7566F" w:rsidP="00871A1C">
      <w:pPr>
        <w:spacing w:after="0" w:line="240" w:lineRule="auto"/>
        <w:rPr>
          <w:rFonts w:eastAsia="Times New Roman" w:cs="Segoe UI"/>
        </w:rPr>
      </w:pPr>
      <w:r w:rsidRPr="00722664">
        <w:rPr>
          <w:rFonts w:eastAsia="Times New Roman" w:cs="Segoe UI"/>
        </w:rPr>
        <w:t>KAIH</w:t>
      </w:r>
      <w:r w:rsidRPr="00722664">
        <w:rPr>
          <w:rFonts w:eastAsia="Times New Roman" w:cs="Segoe UI"/>
        </w:rPr>
        <w:tab/>
      </w:r>
      <w:r w:rsidRPr="00722664">
        <w:rPr>
          <w:rFonts w:eastAsia="Times New Roman" w:cs="Segoe UI"/>
        </w:rPr>
        <w:tab/>
      </w:r>
      <w:r w:rsidRPr="00D434B0">
        <w:rPr>
          <w:rFonts w:eastAsia="Times New Roman" w:cs="Segoe UI"/>
        </w:rPr>
        <w:t xml:space="preserve"> Kenya Association of th</w:t>
      </w:r>
      <w:r w:rsidRPr="00722664">
        <w:rPr>
          <w:rFonts w:eastAsia="Times New Roman" w:cs="Segoe UI"/>
        </w:rPr>
        <w:t>e Intellectually Handicapped</w:t>
      </w:r>
    </w:p>
    <w:p w:rsidR="00871A1C" w:rsidRPr="00722664" w:rsidRDefault="00871A1C" w:rsidP="00871A1C">
      <w:pPr>
        <w:spacing w:after="0" w:line="240" w:lineRule="auto"/>
      </w:pPr>
    </w:p>
    <w:p w:rsidR="00F7566F" w:rsidRPr="0006202E" w:rsidRDefault="00F7566F" w:rsidP="00871A1C">
      <w:pPr>
        <w:spacing w:line="240" w:lineRule="auto"/>
        <w:rPr>
          <w:lang w:val="en-GB"/>
        </w:rPr>
      </w:pPr>
      <w:r w:rsidRPr="0006202E">
        <w:rPr>
          <w:lang w:val="en-GB"/>
        </w:rPr>
        <w:t>KICC</w:t>
      </w:r>
      <w:r w:rsidRPr="0006202E">
        <w:rPr>
          <w:lang w:val="en-GB"/>
        </w:rPr>
        <w:tab/>
      </w:r>
      <w:r w:rsidRPr="0006202E">
        <w:rPr>
          <w:lang w:val="en-GB"/>
        </w:rPr>
        <w:tab/>
        <w:t>Kenyatta International Convention Centre</w:t>
      </w:r>
    </w:p>
    <w:p w:rsidR="00F7566F" w:rsidRDefault="00F7566F" w:rsidP="00871A1C">
      <w:pPr>
        <w:shd w:val="clear" w:color="auto" w:fill="FFFFFF"/>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Segoe UI"/>
        </w:rPr>
      </w:pPr>
      <w:r>
        <w:rPr>
          <w:rFonts w:eastAsia="Times New Roman" w:cs="Segoe UI"/>
        </w:rPr>
        <w:lastRenderedPageBreak/>
        <w:t>KICD</w:t>
      </w:r>
      <w:r>
        <w:rPr>
          <w:rFonts w:eastAsia="Times New Roman" w:cs="Segoe UI"/>
        </w:rPr>
        <w:tab/>
      </w:r>
      <w:r>
        <w:rPr>
          <w:rFonts w:eastAsia="Times New Roman" w:cs="Segoe UI"/>
        </w:rPr>
        <w:tab/>
        <w:t>Kenya Institute of Curriculum Development</w:t>
      </w:r>
    </w:p>
    <w:p w:rsidR="00871A1C" w:rsidRPr="00D434B0" w:rsidRDefault="00871A1C" w:rsidP="00871A1C">
      <w:pPr>
        <w:shd w:val="clear" w:color="auto" w:fill="FFFFFF"/>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Segoe UI"/>
        </w:rPr>
      </w:pPr>
    </w:p>
    <w:p w:rsidR="00F7566F" w:rsidRPr="0006202E" w:rsidRDefault="00F7566F" w:rsidP="00871A1C">
      <w:pPr>
        <w:spacing w:line="240" w:lineRule="auto"/>
        <w:rPr>
          <w:lang w:val="en-GB"/>
        </w:rPr>
      </w:pPr>
      <w:r w:rsidRPr="0006202E">
        <w:rPr>
          <w:lang w:val="en-GB"/>
        </w:rPr>
        <w:t>KNAD</w:t>
      </w:r>
      <w:r w:rsidRPr="0006202E">
        <w:rPr>
          <w:lang w:val="en-GB"/>
        </w:rPr>
        <w:tab/>
      </w:r>
      <w:r w:rsidRPr="0006202E">
        <w:rPr>
          <w:lang w:val="en-GB"/>
        </w:rPr>
        <w:tab/>
        <w:t>Kenya National Association of the Deaf</w:t>
      </w:r>
    </w:p>
    <w:p w:rsidR="00F7566F" w:rsidRPr="00722664" w:rsidRDefault="00F7566F" w:rsidP="0006202E">
      <w:pPr>
        <w:rPr>
          <w:lang w:val="en-GB"/>
        </w:rPr>
      </w:pPr>
      <w:r w:rsidRPr="00722664">
        <w:rPr>
          <w:lang w:val="en-GB"/>
        </w:rPr>
        <w:t>KNCHR</w:t>
      </w:r>
      <w:r w:rsidRPr="00722664">
        <w:rPr>
          <w:lang w:val="en-GB"/>
        </w:rPr>
        <w:tab/>
      </w:r>
      <w:r w:rsidRPr="00722664">
        <w:rPr>
          <w:lang w:val="en-GB"/>
        </w:rPr>
        <w:tab/>
        <w:t>Kenya National Commission on Human Rights</w:t>
      </w:r>
    </w:p>
    <w:p w:rsidR="00F7566F" w:rsidRPr="00722664" w:rsidRDefault="00F7566F" w:rsidP="0006202E">
      <w:pPr>
        <w:rPr>
          <w:lang w:val="en-GB"/>
        </w:rPr>
      </w:pPr>
      <w:r w:rsidRPr="00722664">
        <w:rPr>
          <w:lang w:val="en-GB"/>
        </w:rPr>
        <w:t>KSL</w:t>
      </w:r>
      <w:r w:rsidRPr="00722664">
        <w:rPr>
          <w:lang w:val="en-GB"/>
        </w:rPr>
        <w:tab/>
      </w:r>
      <w:r w:rsidRPr="00722664">
        <w:rPr>
          <w:lang w:val="en-GB"/>
        </w:rPr>
        <w:tab/>
        <w:t>Kenya Sign Language</w:t>
      </w:r>
    </w:p>
    <w:p w:rsidR="00F7566F" w:rsidRPr="00722664" w:rsidRDefault="00F7566F" w:rsidP="00722664">
      <w:r w:rsidRPr="00722664">
        <w:t>KUB</w:t>
      </w:r>
      <w:r w:rsidRPr="00722664">
        <w:tab/>
      </w:r>
      <w:r w:rsidRPr="00722664">
        <w:tab/>
        <w:t>Kenya Union of the Blind</w:t>
      </w:r>
    </w:p>
    <w:p w:rsidR="00F7566F" w:rsidRPr="0006202E" w:rsidRDefault="00F7566F" w:rsidP="0006202E">
      <w:pPr>
        <w:rPr>
          <w:lang w:val="en-GB"/>
        </w:rPr>
      </w:pPr>
      <w:r w:rsidRPr="0006202E">
        <w:rPr>
          <w:lang w:val="en-GB"/>
        </w:rPr>
        <w:t>LOI</w:t>
      </w:r>
      <w:r w:rsidRPr="0006202E">
        <w:rPr>
          <w:lang w:val="en-GB"/>
        </w:rPr>
        <w:tab/>
      </w:r>
      <w:r w:rsidRPr="0006202E">
        <w:rPr>
          <w:lang w:val="en-GB"/>
        </w:rPr>
        <w:tab/>
        <w:t>List of Issues</w:t>
      </w:r>
    </w:p>
    <w:p w:rsidR="00F7566F" w:rsidRPr="0006202E" w:rsidRDefault="00F7566F" w:rsidP="0006202E">
      <w:pPr>
        <w:rPr>
          <w:lang w:val="en-GB"/>
        </w:rPr>
      </w:pPr>
      <w:r w:rsidRPr="0006202E">
        <w:rPr>
          <w:lang w:val="en-GB"/>
        </w:rPr>
        <w:t>MDAs</w:t>
      </w:r>
      <w:r w:rsidRPr="0006202E">
        <w:rPr>
          <w:lang w:val="en-GB"/>
        </w:rPr>
        <w:tab/>
      </w:r>
      <w:r w:rsidRPr="0006202E">
        <w:rPr>
          <w:lang w:val="en-GB"/>
        </w:rPr>
        <w:tab/>
        <w:t>Ministries, Departments and Agencies</w:t>
      </w:r>
    </w:p>
    <w:p w:rsidR="00F7566F" w:rsidRPr="0006202E" w:rsidRDefault="00F7566F" w:rsidP="0006202E">
      <w:pPr>
        <w:rPr>
          <w:lang w:val="en-GB"/>
        </w:rPr>
      </w:pPr>
      <w:r w:rsidRPr="0006202E">
        <w:rPr>
          <w:lang w:val="en-GB"/>
        </w:rPr>
        <w:t>MDP</w:t>
      </w:r>
      <w:r w:rsidRPr="0006202E">
        <w:rPr>
          <w:lang w:val="en-GB"/>
        </w:rPr>
        <w:tab/>
      </w:r>
      <w:r w:rsidRPr="0006202E">
        <w:rPr>
          <w:lang w:val="en-GB"/>
        </w:rPr>
        <w:tab/>
        <w:t>Ministry of Devolution and Planning</w:t>
      </w:r>
    </w:p>
    <w:p w:rsidR="00F7566F" w:rsidRPr="00722664" w:rsidRDefault="00F7566F" w:rsidP="0006202E">
      <w:pPr>
        <w:rPr>
          <w:lang w:val="en-GB"/>
        </w:rPr>
      </w:pPr>
      <w:r w:rsidRPr="00722664">
        <w:rPr>
          <w:lang w:val="en-GB"/>
        </w:rPr>
        <w:t>NACC</w:t>
      </w:r>
      <w:r w:rsidRPr="00722664">
        <w:rPr>
          <w:lang w:val="en-GB"/>
        </w:rPr>
        <w:tab/>
      </w:r>
      <w:r w:rsidRPr="00722664">
        <w:rPr>
          <w:lang w:val="en-GB"/>
        </w:rPr>
        <w:tab/>
        <w:t>National Aids Control Council</w:t>
      </w:r>
    </w:p>
    <w:p w:rsidR="00F7566F" w:rsidRPr="0006202E" w:rsidRDefault="00F7566F" w:rsidP="0006202E">
      <w:pPr>
        <w:rPr>
          <w:lang w:val="en-GB"/>
        </w:rPr>
      </w:pPr>
      <w:r w:rsidRPr="0006202E">
        <w:rPr>
          <w:lang w:val="en-GB"/>
        </w:rPr>
        <w:t>NCPWD</w:t>
      </w:r>
      <w:r w:rsidRPr="0006202E">
        <w:rPr>
          <w:lang w:val="en-GB"/>
        </w:rPr>
        <w:tab/>
      </w:r>
      <w:r w:rsidRPr="0006202E">
        <w:rPr>
          <w:lang w:val="en-GB"/>
        </w:rPr>
        <w:tab/>
        <w:t>National Council for Persons with Disabilities</w:t>
      </w:r>
    </w:p>
    <w:p w:rsidR="00F7566F" w:rsidRPr="00722664" w:rsidRDefault="00F7566F" w:rsidP="00722664">
      <w:pPr>
        <w:rPr>
          <w:lang w:val="en-GB"/>
        </w:rPr>
      </w:pPr>
      <w:r w:rsidRPr="00722664">
        <w:rPr>
          <w:lang w:val="en-GB"/>
        </w:rPr>
        <w:t>NDFPWD</w:t>
      </w:r>
      <w:r w:rsidRPr="00722664">
        <w:rPr>
          <w:lang w:val="en-GB"/>
        </w:rPr>
        <w:tab/>
        <w:t>National Development Fund for Persons with Disabilities</w:t>
      </w:r>
    </w:p>
    <w:p w:rsidR="00F7566F" w:rsidRPr="00722664" w:rsidRDefault="00F7566F" w:rsidP="0006202E">
      <w:pPr>
        <w:rPr>
          <w:lang w:val="en-GB"/>
        </w:rPr>
      </w:pPr>
      <w:r w:rsidRPr="00722664">
        <w:rPr>
          <w:lang w:val="en-GB"/>
        </w:rPr>
        <w:t>NGEC</w:t>
      </w:r>
      <w:r w:rsidRPr="00722664">
        <w:rPr>
          <w:lang w:val="en-GB"/>
        </w:rPr>
        <w:tab/>
      </w:r>
      <w:r w:rsidRPr="00722664">
        <w:rPr>
          <w:lang w:val="en-GB"/>
        </w:rPr>
        <w:tab/>
        <w:t>National Gender and Equality Commission</w:t>
      </w:r>
    </w:p>
    <w:p w:rsidR="00F7566F" w:rsidRPr="0006202E" w:rsidRDefault="00F7566F" w:rsidP="0006202E">
      <w:pPr>
        <w:rPr>
          <w:lang w:val="en-GB"/>
        </w:rPr>
      </w:pPr>
      <w:r w:rsidRPr="0006202E">
        <w:rPr>
          <w:lang w:val="en-GB"/>
        </w:rPr>
        <w:t>PWDA</w:t>
      </w:r>
      <w:r w:rsidRPr="0006202E">
        <w:rPr>
          <w:lang w:val="en-GB"/>
        </w:rPr>
        <w:tab/>
      </w:r>
      <w:r w:rsidRPr="0006202E">
        <w:rPr>
          <w:lang w:val="en-GB"/>
        </w:rPr>
        <w:tab/>
        <w:t>Persons with Disabilities Act</w:t>
      </w:r>
    </w:p>
    <w:p w:rsidR="00F7566F" w:rsidRPr="0006202E" w:rsidRDefault="00F7566F" w:rsidP="0006202E">
      <w:pPr>
        <w:rPr>
          <w:lang w:val="en-GB"/>
        </w:rPr>
      </w:pPr>
      <w:r w:rsidRPr="0006202E">
        <w:rPr>
          <w:lang w:val="en-GB"/>
        </w:rPr>
        <w:t>PWDs</w:t>
      </w:r>
      <w:r w:rsidRPr="0006202E">
        <w:rPr>
          <w:lang w:val="en-GB"/>
        </w:rPr>
        <w:tab/>
      </w:r>
      <w:r w:rsidRPr="0006202E">
        <w:rPr>
          <w:lang w:val="en-GB"/>
        </w:rPr>
        <w:tab/>
        <w:t>Persons with Disabilities</w:t>
      </w:r>
    </w:p>
    <w:p w:rsidR="00F7566F" w:rsidRPr="00722664" w:rsidRDefault="00F7566F" w:rsidP="0006202E">
      <w:pPr>
        <w:rPr>
          <w:lang w:val="en-GB"/>
        </w:rPr>
      </w:pPr>
      <w:r w:rsidRPr="00722664">
        <w:rPr>
          <w:lang w:val="en-GB"/>
        </w:rPr>
        <w:t>TBA</w:t>
      </w:r>
      <w:r w:rsidRPr="00722664">
        <w:rPr>
          <w:lang w:val="en-GB"/>
        </w:rPr>
        <w:tab/>
      </w:r>
      <w:r w:rsidRPr="00722664">
        <w:rPr>
          <w:lang w:val="en-GB"/>
        </w:rPr>
        <w:tab/>
        <w:t>Traditional Birth Attendants</w:t>
      </w:r>
    </w:p>
    <w:p w:rsidR="00F7566F" w:rsidRPr="0006202E" w:rsidRDefault="00F7566F" w:rsidP="0006202E">
      <w:pPr>
        <w:rPr>
          <w:lang w:val="en-GB"/>
        </w:rPr>
      </w:pPr>
      <w:r w:rsidRPr="0006202E">
        <w:rPr>
          <w:lang w:val="en-GB"/>
        </w:rPr>
        <w:t>UDPK</w:t>
      </w:r>
      <w:r w:rsidRPr="0006202E">
        <w:rPr>
          <w:lang w:val="en-GB"/>
        </w:rPr>
        <w:tab/>
      </w:r>
      <w:r w:rsidRPr="0006202E">
        <w:rPr>
          <w:lang w:val="en-GB"/>
        </w:rPr>
        <w:tab/>
        <w:t>United Disabled Persons of Kenya</w:t>
      </w:r>
    </w:p>
    <w:p w:rsidR="00F7566F" w:rsidRDefault="00F7566F" w:rsidP="00722664">
      <w:r w:rsidRPr="00722664">
        <w:t>WCC</w:t>
      </w:r>
      <w:r w:rsidRPr="00722664">
        <w:tab/>
      </w:r>
      <w:r w:rsidRPr="00722664">
        <w:tab/>
      </w:r>
      <w:r w:rsidRPr="00D434B0">
        <w:rPr>
          <w:rFonts w:eastAsia="Times New Roman" w:cs="Segoe UI"/>
        </w:rPr>
        <w:t>Women Challenged to Challenge</w:t>
      </w:r>
    </w:p>
    <w:p w:rsidR="00F7566F" w:rsidRPr="0006202E" w:rsidRDefault="00F7566F" w:rsidP="0006202E">
      <w:pPr>
        <w:rPr>
          <w:lang w:val="en-GB"/>
        </w:rPr>
      </w:pPr>
      <w:r w:rsidRPr="0006202E">
        <w:rPr>
          <w:lang w:val="en-GB"/>
        </w:rPr>
        <w:t>WHA</w:t>
      </w:r>
      <w:r w:rsidRPr="0006202E">
        <w:rPr>
          <w:lang w:val="en-GB"/>
        </w:rPr>
        <w:tab/>
      </w:r>
      <w:r w:rsidRPr="0006202E">
        <w:rPr>
          <w:lang w:val="en-GB"/>
        </w:rPr>
        <w:tab/>
        <w:t>World Health Assembly</w:t>
      </w:r>
    </w:p>
    <w:p w:rsidR="00F7566F" w:rsidRPr="0006202E" w:rsidRDefault="00F7566F" w:rsidP="0006202E">
      <w:pPr>
        <w:rPr>
          <w:lang w:val="en-GB"/>
        </w:rPr>
      </w:pPr>
      <w:proofErr w:type="gramStart"/>
      <w:r w:rsidRPr="0006202E">
        <w:rPr>
          <w:lang w:val="en-GB"/>
        </w:rPr>
        <w:t>WHO</w:t>
      </w:r>
      <w:proofErr w:type="gramEnd"/>
      <w:r w:rsidRPr="0006202E">
        <w:rPr>
          <w:lang w:val="en-GB"/>
        </w:rPr>
        <w:tab/>
      </w:r>
      <w:r w:rsidRPr="0006202E">
        <w:rPr>
          <w:lang w:val="en-GB"/>
        </w:rPr>
        <w:tab/>
        <w:t>World Health Organization</w:t>
      </w:r>
    </w:p>
    <w:p w:rsidR="00AD714A" w:rsidRPr="00AD714A" w:rsidRDefault="0006202E" w:rsidP="00E931B0">
      <w:pPr>
        <w:outlineLvl w:val="0"/>
        <w:rPr>
          <w:b/>
          <w:lang w:val="en-GB"/>
        </w:rPr>
      </w:pPr>
      <w:r w:rsidRPr="00722664">
        <w:br w:type="page"/>
      </w:r>
      <w:r w:rsidR="00AD714A">
        <w:rPr>
          <w:b/>
          <w:lang w:val="en-GB"/>
        </w:rPr>
        <w:lastRenderedPageBreak/>
        <w:t>I</w:t>
      </w:r>
      <w:r w:rsidR="00AD714A" w:rsidRPr="00AD714A">
        <w:rPr>
          <w:b/>
          <w:lang w:val="en-GB"/>
        </w:rPr>
        <w:t>ntroduct</w:t>
      </w:r>
      <w:bookmarkStart w:id="1" w:name="introduction"/>
      <w:bookmarkEnd w:id="1"/>
      <w:r w:rsidR="00AD714A" w:rsidRPr="00AD714A">
        <w:rPr>
          <w:b/>
          <w:lang w:val="en-GB"/>
        </w:rPr>
        <w:t>ion</w:t>
      </w:r>
    </w:p>
    <w:p w:rsidR="00CB436C" w:rsidRDefault="00AD714A" w:rsidP="00983D04">
      <w:pPr>
        <w:spacing w:after="0" w:line="240" w:lineRule="auto"/>
        <w:jc w:val="both"/>
        <w:rPr>
          <w:lang w:val="en-GB"/>
        </w:rPr>
      </w:pPr>
      <w:r>
        <w:rPr>
          <w:lang w:val="en-GB"/>
        </w:rPr>
        <w:t xml:space="preserve">The </w:t>
      </w:r>
      <w:r w:rsidRPr="00AD714A">
        <w:rPr>
          <w:lang w:val="en-GB"/>
        </w:rPr>
        <w:t xml:space="preserve">submission </w:t>
      </w:r>
      <w:r>
        <w:rPr>
          <w:lang w:val="en-GB"/>
        </w:rPr>
        <w:t xml:space="preserve">herein is a collective effort of key Disabled People’s Organizations in the Republic of Kenya. It is a culmination of exhaustive multi-disability category </w:t>
      </w:r>
      <w:r w:rsidR="00EE543D">
        <w:rPr>
          <w:lang w:val="en-GB"/>
        </w:rPr>
        <w:t xml:space="preserve">(MDC) </w:t>
      </w:r>
      <w:r>
        <w:rPr>
          <w:lang w:val="en-GB"/>
        </w:rPr>
        <w:t xml:space="preserve">consultations </w:t>
      </w:r>
      <w:r w:rsidR="00E86B10">
        <w:rPr>
          <w:lang w:val="en-GB"/>
        </w:rPr>
        <w:t xml:space="preserve">whose summit was </w:t>
      </w:r>
      <w:r>
        <w:rPr>
          <w:lang w:val="en-GB"/>
        </w:rPr>
        <w:t xml:space="preserve">an inclusive </w:t>
      </w:r>
      <w:r w:rsidR="002A26CB">
        <w:rPr>
          <w:lang w:val="en-GB"/>
        </w:rPr>
        <w:t xml:space="preserve">and interactive </w:t>
      </w:r>
      <w:r>
        <w:rPr>
          <w:lang w:val="en-GB"/>
        </w:rPr>
        <w:t xml:space="preserve">plenary session </w:t>
      </w:r>
      <w:r w:rsidR="00E86B10">
        <w:rPr>
          <w:lang w:val="en-GB"/>
        </w:rPr>
        <w:t>held in Nairobi</w:t>
      </w:r>
      <w:r w:rsidR="00CD44BE">
        <w:rPr>
          <w:lang w:val="en-GB"/>
        </w:rPr>
        <w:t>, Kenya</w:t>
      </w:r>
      <w:r w:rsidR="00E86B10">
        <w:rPr>
          <w:lang w:val="en-GB"/>
        </w:rPr>
        <w:t xml:space="preserve"> on 7</w:t>
      </w:r>
      <w:r w:rsidR="00E86B10" w:rsidRPr="00E86B10">
        <w:rPr>
          <w:vertAlign w:val="superscript"/>
          <w:lang w:val="en-GB"/>
        </w:rPr>
        <w:t>th</w:t>
      </w:r>
      <w:r w:rsidR="00E86B10">
        <w:rPr>
          <w:lang w:val="en-GB"/>
        </w:rPr>
        <w:t xml:space="preserve"> July 2015. </w:t>
      </w:r>
      <w:r w:rsidR="00B16734">
        <w:rPr>
          <w:lang w:val="en-GB"/>
        </w:rPr>
        <w:t>It was prepared under the aegis of the Disability Caucus o</w:t>
      </w:r>
      <w:r w:rsidR="00615D43">
        <w:rPr>
          <w:lang w:val="en-GB"/>
        </w:rPr>
        <w:t>n Implementation of the Consti</w:t>
      </w:r>
      <w:r w:rsidR="00B16734">
        <w:rPr>
          <w:lang w:val="en-GB"/>
        </w:rPr>
        <w:t>tution (</w:t>
      </w:r>
      <w:r w:rsidR="00B16734" w:rsidRPr="008A50C3">
        <w:rPr>
          <w:b/>
          <w:lang w:val="en-GB"/>
        </w:rPr>
        <w:t>DCIC</w:t>
      </w:r>
      <w:r w:rsidR="00B16734">
        <w:rPr>
          <w:lang w:val="en-GB"/>
        </w:rPr>
        <w:t xml:space="preserve">), an umbrella body of DPOs, individuals and multi-disciplinary professionals committed to securing and enhancing the gains of </w:t>
      </w:r>
      <w:r w:rsidR="00CE1247">
        <w:rPr>
          <w:lang w:val="en-GB"/>
        </w:rPr>
        <w:t>persons with disabilities</w:t>
      </w:r>
      <w:r w:rsidR="00B16734">
        <w:rPr>
          <w:lang w:val="en-GB"/>
        </w:rPr>
        <w:t xml:space="preserve"> in the implementation of the Constitution of Kenya 2010, formulation of policies and legislative processes. The preparation of this report was facilitated by </w:t>
      </w:r>
      <w:r w:rsidR="00FA022F">
        <w:rPr>
          <w:lang w:val="en-GB"/>
        </w:rPr>
        <w:t>Ecumenical Disability A</w:t>
      </w:r>
      <w:r w:rsidR="001C2AA9">
        <w:rPr>
          <w:lang w:val="en-GB"/>
        </w:rPr>
        <w:t>dvocates</w:t>
      </w:r>
      <w:r w:rsidR="00FA022F">
        <w:rPr>
          <w:lang w:val="en-GB"/>
        </w:rPr>
        <w:t xml:space="preserve"> Network (</w:t>
      </w:r>
      <w:r w:rsidR="00B16734" w:rsidRPr="008A50C3">
        <w:rPr>
          <w:b/>
          <w:lang w:val="en-GB"/>
        </w:rPr>
        <w:t>EDAN</w:t>
      </w:r>
      <w:r w:rsidR="00FA022F">
        <w:rPr>
          <w:b/>
          <w:lang w:val="en-GB"/>
        </w:rPr>
        <w:t>)</w:t>
      </w:r>
      <w:r w:rsidR="00B16734">
        <w:rPr>
          <w:lang w:val="en-GB"/>
        </w:rPr>
        <w:t>.</w:t>
      </w:r>
      <w:r w:rsidR="003B14EF">
        <w:rPr>
          <w:lang w:val="en-GB"/>
        </w:rPr>
        <w:t xml:space="preserve"> </w:t>
      </w:r>
      <w:r w:rsidR="00157835">
        <w:rPr>
          <w:lang w:val="en-GB"/>
        </w:rPr>
        <w:t>This is the first such submission by Disabled Persons’ Organizations to the list of issues in relation to the Republic of Kenya.</w:t>
      </w:r>
    </w:p>
    <w:p w:rsidR="00CB436C" w:rsidRDefault="00CB436C" w:rsidP="00983D04">
      <w:pPr>
        <w:spacing w:after="0" w:line="240" w:lineRule="auto"/>
        <w:jc w:val="both"/>
        <w:rPr>
          <w:lang w:val="en-GB"/>
        </w:rPr>
      </w:pPr>
    </w:p>
    <w:p w:rsidR="001951C3" w:rsidRDefault="00E86B10" w:rsidP="00983D04">
      <w:pPr>
        <w:spacing w:after="0" w:line="240" w:lineRule="auto"/>
        <w:jc w:val="both"/>
        <w:rPr>
          <w:lang w:val="en-GB"/>
        </w:rPr>
      </w:pPr>
      <w:r>
        <w:rPr>
          <w:lang w:val="en-GB"/>
        </w:rPr>
        <w:t xml:space="preserve">The purpose of this submission is to present to the </w:t>
      </w:r>
      <w:r w:rsidR="00AD714A" w:rsidRPr="00AD714A">
        <w:rPr>
          <w:lang w:val="en-GB"/>
        </w:rPr>
        <w:t xml:space="preserve">Committee </w:t>
      </w:r>
      <w:r>
        <w:rPr>
          <w:lang w:val="en-GB"/>
        </w:rPr>
        <w:t xml:space="preserve">a realistic assessment and information on the actual status of </w:t>
      </w:r>
      <w:r w:rsidR="00AD714A" w:rsidRPr="00AD714A">
        <w:rPr>
          <w:lang w:val="en-GB"/>
        </w:rPr>
        <w:t xml:space="preserve">implementation of the CRPD in </w:t>
      </w:r>
      <w:r>
        <w:rPr>
          <w:lang w:val="en-GB"/>
        </w:rPr>
        <w:t>Kenya from the perspective</w:t>
      </w:r>
      <w:r w:rsidR="00EE543D">
        <w:rPr>
          <w:lang w:val="en-GB"/>
        </w:rPr>
        <w:t>s</w:t>
      </w:r>
      <w:r>
        <w:rPr>
          <w:lang w:val="en-GB"/>
        </w:rPr>
        <w:t xml:space="preserve"> and experiences</w:t>
      </w:r>
      <w:r w:rsidR="00EE543D">
        <w:rPr>
          <w:lang w:val="en-GB"/>
        </w:rPr>
        <w:t xml:space="preserve"> of Persons with Disabilities. </w:t>
      </w:r>
      <w:r w:rsidR="00AD714A" w:rsidRPr="00AD714A">
        <w:rPr>
          <w:lang w:val="en-GB"/>
        </w:rPr>
        <w:t xml:space="preserve"> </w:t>
      </w:r>
      <w:r w:rsidR="003851EE">
        <w:rPr>
          <w:lang w:val="en-GB"/>
        </w:rPr>
        <w:t xml:space="preserve">The presentation articulates </w:t>
      </w:r>
      <w:r w:rsidR="00B07170">
        <w:rPr>
          <w:lang w:val="en-GB"/>
        </w:rPr>
        <w:t xml:space="preserve">DPOs responses to the Committee’s </w:t>
      </w:r>
      <w:r w:rsidR="00AD714A" w:rsidRPr="00AD714A">
        <w:rPr>
          <w:lang w:val="en-GB"/>
        </w:rPr>
        <w:t xml:space="preserve">list of issues </w:t>
      </w:r>
      <w:r w:rsidR="00B07170">
        <w:rPr>
          <w:lang w:val="en-GB"/>
        </w:rPr>
        <w:t>for Kenya</w:t>
      </w:r>
      <w:r w:rsidR="00107E5D">
        <w:rPr>
          <w:lang w:val="en-GB"/>
        </w:rPr>
        <w:t>;</w:t>
      </w:r>
      <w:r w:rsidR="00B07170">
        <w:rPr>
          <w:lang w:val="en-GB"/>
        </w:rPr>
        <w:t xml:space="preserve"> adopted by the Pre-Sessional </w:t>
      </w:r>
      <w:r w:rsidR="00B07170" w:rsidRPr="00AD714A">
        <w:rPr>
          <w:lang w:val="en-GB"/>
        </w:rPr>
        <w:t>Working</w:t>
      </w:r>
      <w:r w:rsidR="00B07170">
        <w:rPr>
          <w:lang w:val="en-GB"/>
        </w:rPr>
        <w:t xml:space="preserve"> Group at its Third Session held from the 20</w:t>
      </w:r>
      <w:r w:rsidR="00B07170" w:rsidRPr="00B07170">
        <w:rPr>
          <w:vertAlign w:val="superscript"/>
          <w:lang w:val="en-GB"/>
        </w:rPr>
        <w:t>th</w:t>
      </w:r>
      <w:r w:rsidR="00B07170">
        <w:rPr>
          <w:lang w:val="en-GB"/>
        </w:rPr>
        <w:t xml:space="preserve"> to the 24</w:t>
      </w:r>
      <w:r w:rsidR="00B07170" w:rsidRPr="00B07170">
        <w:rPr>
          <w:vertAlign w:val="superscript"/>
          <w:lang w:val="en-GB"/>
        </w:rPr>
        <w:t>th</w:t>
      </w:r>
      <w:r w:rsidR="00B07170">
        <w:rPr>
          <w:lang w:val="en-GB"/>
        </w:rPr>
        <w:t xml:space="preserve"> of April 2015. It further makes recommendations</w:t>
      </w:r>
      <w:r w:rsidR="005447B0">
        <w:rPr>
          <w:lang w:val="en-GB"/>
        </w:rPr>
        <w:t xml:space="preserve"> </w:t>
      </w:r>
      <w:r w:rsidR="00AD714A" w:rsidRPr="00AD714A">
        <w:rPr>
          <w:lang w:val="en-GB"/>
        </w:rPr>
        <w:t>for the Committee</w:t>
      </w:r>
      <w:r w:rsidR="00B07170">
        <w:rPr>
          <w:lang w:val="en-GB"/>
        </w:rPr>
        <w:t xml:space="preserve"> to consider </w:t>
      </w:r>
      <w:r w:rsidR="00B07170" w:rsidRPr="00AD714A">
        <w:rPr>
          <w:lang w:val="en-GB"/>
        </w:rPr>
        <w:t>for</w:t>
      </w:r>
      <w:r w:rsidR="00AD714A" w:rsidRPr="00AD714A">
        <w:rPr>
          <w:lang w:val="en-GB"/>
        </w:rPr>
        <w:t xml:space="preserve"> </w:t>
      </w:r>
      <w:r w:rsidR="00B07170">
        <w:rPr>
          <w:lang w:val="en-GB"/>
        </w:rPr>
        <w:t>inclusion in its Concluding Observations</w:t>
      </w:r>
      <w:r w:rsidR="00AE280D">
        <w:rPr>
          <w:lang w:val="en-GB"/>
        </w:rPr>
        <w:t xml:space="preserve"> following Kenya’s review scheduled for 18</w:t>
      </w:r>
      <w:r w:rsidR="00AE280D" w:rsidRPr="00AE280D">
        <w:rPr>
          <w:vertAlign w:val="superscript"/>
          <w:lang w:val="en-GB"/>
        </w:rPr>
        <w:t>th</w:t>
      </w:r>
      <w:r w:rsidR="00AE280D">
        <w:rPr>
          <w:lang w:val="en-GB"/>
        </w:rPr>
        <w:t xml:space="preserve"> and 19</w:t>
      </w:r>
      <w:r w:rsidR="00AE280D" w:rsidRPr="00AE280D">
        <w:rPr>
          <w:vertAlign w:val="superscript"/>
          <w:lang w:val="en-GB"/>
        </w:rPr>
        <w:t>th</w:t>
      </w:r>
      <w:r w:rsidR="00AE280D">
        <w:rPr>
          <w:lang w:val="en-GB"/>
        </w:rPr>
        <w:t xml:space="preserve"> August 2015</w:t>
      </w:r>
      <w:r w:rsidR="00B07170">
        <w:rPr>
          <w:lang w:val="en-GB"/>
        </w:rPr>
        <w:t xml:space="preserve">. </w:t>
      </w:r>
      <w:r w:rsidR="00DD79B3">
        <w:rPr>
          <w:lang w:val="en-GB"/>
        </w:rPr>
        <w:t>P</w:t>
      </w:r>
      <w:r w:rsidR="005301F3">
        <w:rPr>
          <w:lang w:val="en-GB"/>
        </w:rPr>
        <w:t xml:space="preserve">reparation of </w:t>
      </w:r>
      <w:r w:rsidR="00F15782">
        <w:rPr>
          <w:lang w:val="en-GB"/>
        </w:rPr>
        <w:t xml:space="preserve">the submission </w:t>
      </w:r>
      <w:r w:rsidR="009116EA">
        <w:rPr>
          <w:lang w:val="en-GB"/>
        </w:rPr>
        <w:t xml:space="preserve">was </w:t>
      </w:r>
      <w:r w:rsidR="004063B8">
        <w:rPr>
          <w:lang w:val="en-GB"/>
        </w:rPr>
        <w:t xml:space="preserve">participatory and </w:t>
      </w:r>
      <w:r w:rsidR="009116EA">
        <w:rPr>
          <w:lang w:val="en-GB"/>
        </w:rPr>
        <w:t>incl</w:t>
      </w:r>
      <w:r w:rsidR="004063B8">
        <w:rPr>
          <w:lang w:val="en-GB"/>
        </w:rPr>
        <w:t xml:space="preserve">usive of the diversity, configuration and reach of persons with disability in Kenya.  </w:t>
      </w:r>
      <w:r w:rsidR="00F15782">
        <w:rPr>
          <w:lang w:val="en-GB"/>
        </w:rPr>
        <w:t xml:space="preserve">As part of contribution to this submission, </w:t>
      </w:r>
      <w:r w:rsidR="002B1B96" w:rsidRPr="00AD714A">
        <w:rPr>
          <w:lang w:val="en-GB"/>
        </w:rPr>
        <w:t xml:space="preserve">DPOs </w:t>
      </w:r>
      <w:r w:rsidR="002B1B96">
        <w:rPr>
          <w:lang w:val="en-GB"/>
        </w:rPr>
        <w:t xml:space="preserve">and professionals gathered </w:t>
      </w:r>
      <w:r w:rsidR="002B1B96" w:rsidRPr="00AD714A">
        <w:rPr>
          <w:lang w:val="en-GB"/>
        </w:rPr>
        <w:t xml:space="preserve">information for the report based on </w:t>
      </w:r>
      <w:r w:rsidR="002B1B96">
        <w:rPr>
          <w:lang w:val="en-GB"/>
        </w:rPr>
        <w:t xml:space="preserve">experiential </w:t>
      </w:r>
      <w:r w:rsidR="00676103">
        <w:rPr>
          <w:lang w:val="en-GB"/>
        </w:rPr>
        <w:t xml:space="preserve">analysis by </w:t>
      </w:r>
      <w:r w:rsidR="002B1B96">
        <w:rPr>
          <w:lang w:val="en-GB"/>
        </w:rPr>
        <w:t xml:space="preserve">disability category. </w:t>
      </w:r>
      <w:r w:rsidR="00630A13">
        <w:rPr>
          <w:lang w:val="en-GB"/>
        </w:rPr>
        <w:t xml:space="preserve"> Towards this end, </w:t>
      </w:r>
      <w:r w:rsidR="00630A13" w:rsidRPr="00AD714A">
        <w:rPr>
          <w:lang w:val="en-GB"/>
        </w:rPr>
        <w:t xml:space="preserve">DPO meetings were held </w:t>
      </w:r>
      <w:r w:rsidR="00AD16A8">
        <w:rPr>
          <w:lang w:val="en-GB"/>
        </w:rPr>
        <w:t xml:space="preserve">by disability category for consolidation of individual category positions. These positions were then shared at the final plenary </w:t>
      </w:r>
      <w:r w:rsidR="00107E5D">
        <w:rPr>
          <w:lang w:val="en-GB"/>
        </w:rPr>
        <w:t xml:space="preserve">summit. </w:t>
      </w:r>
      <w:r w:rsidR="00AD16A8">
        <w:rPr>
          <w:lang w:val="en-GB"/>
        </w:rPr>
        <w:t>S</w:t>
      </w:r>
      <w:r w:rsidR="00EE1667">
        <w:rPr>
          <w:lang w:val="en-GB"/>
        </w:rPr>
        <w:t xml:space="preserve">ources of information </w:t>
      </w:r>
      <w:r w:rsidR="002B1B96">
        <w:rPr>
          <w:lang w:val="en-GB"/>
        </w:rPr>
        <w:t xml:space="preserve">included </w:t>
      </w:r>
      <w:r w:rsidR="00AD16A8">
        <w:rPr>
          <w:lang w:val="en-GB"/>
        </w:rPr>
        <w:t xml:space="preserve">from </w:t>
      </w:r>
      <w:r w:rsidR="002B1B96">
        <w:rPr>
          <w:lang w:val="en-GB"/>
        </w:rPr>
        <w:t>desk reviews of existing policies</w:t>
      </w:r>
      <w:r w:rsidR="00097769">
        <w:rPr>
          <w:lang w:val="en-GB"/>
        </w:rPr>
        <w:t xml:space="preserve">, legislation, relevant regional and international treaty obligations ratified and/or acceded to by Kenya, </w:t>
      </w:r>
      <w:r w:rsidR="002B1B96">
        <w:rPr>
          <w:lang w:val="en-GB"/>
        </w:rPr>
        <w:t xml:space="preserve">as well as </w:t>
      </w:r>
      <w:r w:rsidR="00097769">
        <w:rPr>
          <w:lang w:val="en-GB"/>
        </w:rPr>
        <w:t xml:space="preserve">day to day </w:t>
      </w:r>
      <w:r w:rsidR="002B1B96" w:rsidRPr="00AD714A">
        <w:rPr>
          <w:lang w:val="en-GB"/>
        </w:rPr>
        <w:t xml:space="preserve">experiences </w:t>
      </w:r>
      <w:r w:rsidR="00E06B5D">
        <w:rPr>
          <w:lang w:val="en-GB"/>
        </w:rPr>
        <w:t xml:space="preserve">of individual </w:t>
      </w:r>
      <w:r w:rsidR="005447B0" w:rsidRPr="005447B0">
        <w:rPr>
          <w:lang w:val="en-GB"/>
        </w:rPr>
        <w:t>persons with disabilities</w:t>
      </w:r>
      <w:r w:rsidR="00E06B5D">
        <w:rPr>
          <w:lang w:val="en-GB"/>
        </w:rPr>
        <w:t>.</w:t>
      </w:r>
    </w:p>
    <w:p w:rsidR="001951C3" w:rsidRDefault="001951C3" w:rsidP="00983D04">
      <w:pPr>
        <w:spacing w:after="0" w:line="240" w:lineRule="auto"/>
        <w:jc w:val="both"/>
        <w:rPr>
          <w:lang w:val="en-GB"/>
        </w:rPr>
      </w:pPr>
    </w:p>
    <w:p w:rsidR="00412C92" w:rsidRDefault="00E06B5D" w:rsidP="00983D04">
      <w:pPr>
        <w:spacing w:after="0" w:line="240" w:lineRule="auto"/>
        <w:jc w:val="both"/>
        <w:rPr>
          <w:lang w:val="en-GB"/>
        </w:rPr>
      </w:pPr>
      <w:r>
        <w:rPr>
          <w:lang w:val="en-GB"/>
        </w:rPr>
        <w:t xml:space="preserve">Some of the literature reviewed included Kenya’s Initial State Party Report pursuant to </w:t>
      </w:r>
      <w:r w:rsidRPr="00E06B5D">
        <w:rPr>
          <w:lang w:val="en-GB"/>
        </w:rPr>
        <w:t>A</w:t>
      </w:r>
      <w:r w:rsidRPr="00E06B5D">
        <w:rPr>
          <w:bCs/>
        </w:rPr>
        <w:t>rticle 35 of the Convention</w:t>
      </w:r>
      <w:r>
        <w:rPr>
          <w:bCs/>
        </w:rPr>
        <w:t xml:space="preserve"> received on 3</w:t>
      </w:r>
      <w:r w:rsidRPr="00E06B5D">
        <w:rPr>
          <w:bCs/>
          <w:vertAlign w:val="superscript"/>
        </w:rPr>
        <w:t>rd</w:t>
      </w:r>
      <w:r>
        <w:rPr>
          <w:bCs/>
        </w:rPr>
        <w:t xml:space="preserve"> April 2012 by the Committee, the Draft National Policy on Disability 2006, the Sessional Paper on Disability 2006, the </w:t>
      </w:r>
      <w:r w:rsidRPr="004F5D86">
        <w:rPr>
          <w:b/>
          <w:bCs/>
          <w:i/>
        </w:rPr>
        <w:t xml:space="preserve">Draft </w:t>
      </w:r>
      <w:r w:rsidR="00B93BBA" w:rsidRPr="004F5D86">
        <w:rPr>
          <w:b/>
          <w:bCs/>
          <w:i/>
        </w:rPr>
        <w:t>National Action Plan on Accessibility and Disability Rights</w:t>
      </w:r>
      <w:r w:rsidRPr="004F5D86">
        <w:rPr>
          <w:b/>
          <w:bCs/>
          <w:i/>
        </w:rPr>
        <w:t>,</w:t>
      </w:r>
      <w:r w:rsidR="00AE62F4" w:rsidRPr="004F5D86">
        <w:rPr>
          <w:b/>
          <w:bCs/>
          <w:i/>
        </w:rPr>
        <w:t xml:space="preserve"> April 2013</w:t>
      </w:r>
      <w:r w:rsidR="00A21FD1">
        <w:rPr>
          <w:rStyle w:val="FootnoteReference"/>
          <w:b/>
          <w:bCs/>
        </w:rPr>
        <w:footnoteReference w:id="1"/>
      </w:r>
      <w:r w:rsidR="00B93BBA">
        <w:rPr>
          <w:bCs/>
        </w:rPr>
        <w:t xml:space="preserve">, </w:t>
      </w:r>
      <w:r>
        <w:rPr>
          <w:bCs/>
        </w:rPr>
        <w:t xml:space="preserve">the Persons with Disabilities Act (No. 14 of 2003), </w:t>
      </w:r>
      <w:r w:rsidR="00D0645A">
        <w:rPr>
          <w:bCs/>
        </w:rPr>
        <w:t>the Inclusion Guidelines Prepared by the Commission for the Implementation of the Constitution (</w:t>
      </w:r>
      <w:r w:rsidR="00D0645A" w:rsidRPr="00C33D47">
        <w:rPr>
          <w:b/>
          <w:bCs/>
        </w:rPr>
        <w:t>CIC</w:t>
      </w:r>
      <w:r w:rsidR="00D0645A">
        <w:rPr>
          <w:bCs/>
        </w:rPr>
        <w:t xml:space="preserve">) in consultations with DCIC, </w:t>
      </w:r>
      <w:r>
        <w:rPr>
          <w:bCs/>
        </w:rPr>
        <w:t xml:space="preserve">the County Governments Act (No. 17 of 2012), </w:t>
      </w:r>
      <w:r w:rsidR="0043482F">
        <w:rPr>
          <w:bCs/>
        </w:rPr>
        <w:t xml:space="preserve">the Elections Act 2011, the Political Parties Act 2012, the Marriage Act 2014, </w:t>
      </w:r>
      <w:r>
        <w:rPr>
          <w:bCs/>
        </w:rPr>
        <w:t xml:space="preserve">the Constitution of Kenya 2010, </w:t>
      </w:r>
      <w:r w:rsidR="0043482F">
        <w:rPr>
          <w:bCs/>
        </w:rPr>
        <w:t>the CRPD an</w:t>
      </w:r>
      <w:r w:rsidR="005447B0">
        <w:rPr>
          <w:bCs/>
        </w:rPr>
        <w:t>d its protocol and the World</w:t>
      </w:r>
      <w:r w:rsidR="0043482F">
        <w:rPr>
          <w:bCs/>
        </w:rPr>
        <w:t xml:space="preserve"> Health Assembly Resolution EB133.R1 on ‘</w:t>
      </w:r>
      <w:r w:rsidR="0043482F" w:rsidRPr="0043482F">
        <w:rPr>
          <w:bCs/>
          <w:i/>
        </w:rPr>
        <w:t>Comprehensive and Coordinated Efforts for the Management of Autism Spectrum Disorders</w:t>
      </w:r>
      <w:r w:rsidR="0043482F">
        <w:rPr>
          <w:bCs/>
        </w:rPr>
        <w:t>’ of 30</w:t>
      </w:r>
      <w:r w:rsidR="0043482F" w:rsidRPr="0043482F">
        <w:rPr>
          <w:bCs/>
          <w:vertAlign w:val="superscript"/>
        </w:rPr>
        <w:t>th</w:t>
      </w:r>
      <w:r w:rsidR="0043482F">
        <w:rPr>
          <w:bCs/>
        </w:rPr>
        <w:t xml:space="preserve"> May 2013</w:t>
      </w:r>
      <w:r w:rsidR="00105470">
        <w:rPr>
          <w:bCs/>
        </w:rPr>
        <w:t xml:space="preserve">; and which re-enforces Article 25 </w:t>
      </w:r>
      <w:r w:rsidR="00176A32">
        <w:rPr>
          <w:bCs/>
        </w:rPr>
        <w:t xml:space="preserve">on health </w:t>
      </w:r>
      <w:r w:rsidR="00105470">
        <w:rPr>
          <w:bCs/>
        </w:rPr>
        <w:t>of the CRPD</w:t>
      </w:r>
      <w:r w:rsidR="0043482F">
        <w:rPr>
          <w:bCs/>
        </w:rPr>
        <w:t xml:space="preserve">. </w:t>
      </w:r>
      <w:r w:rsidR="00097769">
        <w:rPr>
          <w:lang w:val="en-GB"/>
        </w:rPr>
        <w:t xml:space="preserve">The overarching approach was gap analysis based on the premise of translating policy and legislative provisos into actual benefits for </w:t>
      </w:r>
      <w:r w:rsidR="00CE1247">
        <w:rPr>
          <w:lang w:val="en-GB"/>
        </w:rPr>
        <w:t>persons with disabilities</w:t>
      </w:r>
      <w:r w:rsidR="00097769">
        <w:rPr>
          <w:lang w:val="en-GB"/>
        </w:rPr>
        <w:t xml:space="preserve"> in fulfilment of the CRPD</w:t>
      </w:r>
      <w:r w:rsidR="00C83731">
        <w:rPr>
          <w:lang w:val="en-GB"/>
        </w:rPr>
        <w:t>.</w:t>
      </w:r>
      <w:r w:rsidR="002B1B96" w:rsidRPr="00AD714A">
        <w:rPr>
          <w:lang w:val="en-GB"/>
        </w:rPr>
        <w:t xml:space="preserve"> </w:t>
      </w:r>
      <w:r w:rsidR="00412C92">
        <w:rPr>
          <w:lang w:val="en-GB"/>
        </w:rPr>
        <w:t xml:space="preserve">This final written submission to </w:t>
      </w:r>
      <w:r w:rsidR="008A50C3">
        <w:rPr>
          <w:lang w:val="en-GB"/>
        </w:rPr>
        <w:t xml:space="preserve">responses </w:t>
      </w:r>
      <w:r w:rsidR="00983D04">
        <w:rPr>
          <w:lang w:val="en-GB"/>
        </w:rPr>
        <w:t xml:space="preserve">to List of Issues </w:t>
      </w:r>
      <w:r w:rsidR="00412C92">
        <w:rPr>
          <w:lang w:val="en-GB"/>
        </w:rPr>
        <w:t>has</w:t>
      </w:r>
      <w:r w:rsidR="008A50C3">
        <w:rPr>
          <w:lang w:val="en-GB"/>
        </w:rPr>
        <w:t xml:space="preserve"> </w:t>
      </w:r>
      <w:r w:rsidR="001322D4">
        <w:rPr>
          <w:lang w:val="en-GB"/>
        </w:rPr>
        <w:t xml:space="preserve">views and </w:t>
      </w:r>
      <w:r w:rsidR="008A50C3">
        <w:rPr>
          <w:lang w:val="en-GB"/>
        </w:rPr>
        <w:t>representation</w:t>
      </w:r>
      <w:r w:rsidR="00412C92">
        <w:rPr>
          <w:lang w:val="en-GB"/>
        </w:rPr>
        <w:t>s</w:t>
      </w:r>
      <w:r w:rsidR="008A50C3">
        <w:rPr>
          <w:lang w:val="en-GB"/>
        </w:rPr>
        <w:t xml:space="preserve"> </w:t>
      </w:r>
      <w:r w:rsidR="00412C92">
        <w:rPr>
          <w:lang w:val="en-GB"/>
        </w:rPr>
        <w:t>from the following</w:t>
      </w:r>
      <w:r w:rsidR="00487F05">
        <w:rPr>
          <w:lang w:val="en-GB"/>
        </w:rPr>
        <w:t xml:space="preserve"> DPOs</w:t>
      </w:r>
      <w:r w:rsidR="00BF22E7">
        <w:rPr>
          <w:lang w:val="en-GB"/>
        </w:rPr>
        <w:t xml:space="preserve"> in Kenya</w:t>
      </w:r>
      <w:r w:rsidR="00412C92">
        <w:rPr>
          <w:lang w:val="en-GB"/>
        </w:rPr>
        <w:t>: -</w:t>
      </w:r>
    </w:p>
    <w:p w:rsidR="006479EC" w:rsidRDefault="006479EC" w:rsidP="00983D04">
      <w:pPr>
        <w:spacing w:after="0" w:line="240" w:lineRule="auto"/>
        <w:jc w:val="both"/>
        <w:rPr>
          <w:lang w:val="en-GB"/>
        </w:rPr>
      </w:pPr>
    </w:p>
    <w:p w:rsidR="00412C92" w:rsidRDefault="00412C92" w:rsidP="00983D04">
      <w:pPr>
        <w:spacing w:after="0" w:line="240" w:lineRule="auto"/>
        <w:jc w:val="both"/>
        <w:rPr>
          <w:lang w:val="en-GB"/>
        </w:rPr>
      </w:pPr>
    </w:p>
    <w:p w:rsidR="00744DEA" w:rsidRDefault="00744DEA" w:rsidP="00744DEA">
      <w:pPr>
        <w:spacing w:after="0" w:line="240" w:lineRule="auto"/>
        <w:jc w:val="both"/>
        <w:rPr>
          <w:lang w:val="en-GB"/>
        </w:rPr>
      </w:pPr>
      <w:r>
        <w:rPr>
          <w:lang w:val="en-GB"/>
        </w:rPr>
        <w:lastRenderedPageBreak/>
        <w:t>1.</w:t>
      </w:r>
      <w:r>
        <w:rPr>
          <w:lang w:val="en-GB"/>
        </w:rPr>
        <w:tab/>
      </w:r>
      <w:r w:rsidRPr="008B76F9">
        <w:rPr>
          <w:lang w:val="en-GB"/>
        </w:rPr>
        <w:t>A</w:t>
      </w:r>
      <w:r>
        <w:rPr>
          <w:lang w:val="en-GB"/>
        </w:rPr>
        <w:t>ction Network for the Disabled Youth</w:t>
      </w:r>
    </w:p>
    <w:p w:rsidR="00744DEA" w:rsidRPr="00744DEA" w:rsidRDefault="00744DEA" w:rsidP="00744DEA">
      <w:pPr>
        <w:spacing w:after="0" w:line="240" w:lineRule="auto"/>
        <w:jc w:val="both"/>
        <w:rPr>
          <w:lang w:val="en-GB"/>
        </w:rPr>
      </w:pPr>
      <w:r>
        <w:rPr>
          <w:lang w:val="en-GB"/>
        </w:rPr>
        <w:t>2.</w:t>
      </w:r>
      <w:r>
        <w:rPr>
          <w:lang w:val="en-GB"/>
        </w:rPr>
        <w:tab/>
      </w:r>
      <w:r>
        <w:rPr>
          <w:rFonts w:eastAsia="Times New Roman" w:cs="Segoe UI"/>
        </w:rPr>
        <w:t>Agency for Disability Development in Africa (</w:t>
      </w:r>
      <w:r w:rsidRPr="00D434B0">
        <w:rPr>
          <w:rFonts w:eastAsia="Times New Roman" w:cs="Segoe UI"/>
        </w:rPr>
        <w:t>ADDA</w:t>
      </w:r>
      <w:r>
        <w:rPr>
          <w:rFonts w:eastAsia="Times New Roman" w:cs="Segoe UI"/>
        </w:rPr>
        <w:t>)</w:t>
      </w:r>
    </w:p>
    <w:p w:rsidR="00744DEA" w:rsidRDefault="00744DEA" w:rsidP="00744DEA">
      <w:pPr>
        <w:spacing w:after="0" w:line="240" w:lineRule="auto"/>
        <w:jc w:val="both"/>
        <w:rPr>
          <w:lang w:val="en-GB"/>
        </w:rPr>
      </w:pPr>
      <w:r>
        <w:rPr>
          <w:lang w:val="en-GB"/>
        </w:rPr>
        <w:t>3.</w:t>
      </w:r>
      <w:r>
        <w:rPr>
          <w:lang w:val="en-GB"/>
        </w:rPr>
        <w:tab/>
        <w:t>Albinism Society of Kenya (ASK)</w:t>
      </w:r>
    </w:p>
    <w:p w:rsidR="00744DEA" w:rsidRDefault="00744DEA" w:rsidP="00744DEA">
      <w:pPr>
        <w:spacing w:after="0" w:line="240" w:lineRule="auto"/>
        <w:jc w:val="both"/>
        <w:rPr>
          <w:lang w:val="en-GB"/>
        </w:rPr>
      </w:pPr>
      <w:r>
        <w:rPr>
          <w:lang w:val="en-GB"/>
        </w:rPr>
        <w:t>4.</w:t>
      </w:r>
      <w:r>
        <w:rPr>
          <w:lang w:val="en-GB"/>
        </w:rPr>
        <w:tab/>
      </w:r>
      <w:r w:rsidRPr="008B76F9">
        <w:rPr>
          <w:lang w:val="en-GB"/>
        </w:rPr>
        <w:t>Autism Society of Kenya (ASK)</w:t>
      </w:r>
    </w:p>
    <w:p w:rsidR="00744DEA" w:rsidRDefault="003F6EFB" w:rsidP="00744DEA">
      <w:pPr>
        <w:spacing w:after="0" w:line="240" w:lineRule="auto"/>
        <w:jc w:val="both"/>
        <w:rPr>
          <w:rFonts w:eastAsia="Times New Roman" w:cs="Segoe UI"/>
        </w:rPr>
      </w:pPr>
      <w:r>
        <w:rPr>
          <w:rFonts w:eastAsia="Times New Roman" w:cs="Segoe UI"/>
        </w:rPr>
        <w:t>5.</w:t>
      </w:r>
      <w:r>
        <w:rPr>
          <w:rFonts w:eastAsia="Times New Roman" w:cs="Segoe UI"/>
        </w:rPr>
        <w:tab/>
      </w:r>
      <w:r w:rsidR="00744DEA" w:rsidRPr="00D434B0">
        <w:rPr>
          <w:rFonts w:eastAsia="Times New Roman" w:cs="Segoe UI"/>
        </w:rPr>
        <w:t>Brian Resource Center</w:t>
      </w:r>
      <w:r w:rsidR="00744DEA">
        <w:rPr>
          <w:rFonts w:eastAsia="Times New Roman" w:cs="Segoe UI"/>
        </w:rPr>
        <w:t xml:space="preserve"> (Parents and families with/of Deaf-Blind Persons)</w:t>
      </w:r>
    </w:p>
    <w:p w:rsidR="00744DEA" w:rsidRDefault="003F6EFB" w:rsidP="00744DEA">
      <w:pPr>
        <w:spacing w:after="0" w:line="240" w:lineRule="auto"/>
        <w:jc w:val="both"/>
        <w:rPr>
          <w:rFonts w:eastAsia="Times New Roman" w:cs="Segoe UI"/>
        </w:rPr>
      </w:pPr>
      <w:r>
        <w:rPr>
          <w:rFonts w:eastAsia="Times New Roman" w:cs="Segoe UI"/>
        </w:rPr>
        <w:t>6.</w:t>
      </w:r>
      <w:r>
        <w:rPr>
          <w:rFonts w:eastAsia="Times New Roman" w:cs="Segoe UI"/>
        </w:rPr>
        <w:tab/>
      </w:r>
      <w:r w:rsidR="00744DEA" w:rsidRPr="00D434B0">
        <w:rPr>
          <w:rFonts w:eastAsia="Times New Roman" w:cs="Segoe UI"/>
        </w:rPr>
        <w:t>Women Challenged to Challenge</w:t>
      </w:r>
      <w:r w:rsidR="00744DEA">
        <w:rPr>
          <w:rFonts w:eastAsia="Times New Roman" w:cs="Segoe UI"/>
        </w:rPr>
        <w:t xml:space="preserve"> (National Organization of Women with Disabilities)</w:t>
      </w:r>
    </w:p>
    <w:p w:rsidR="00744DEA" w:rsidRDefault="003F6EFB" w:rsidP="00744DEA">
      <w:pPr>
        <w:spacing w:after="0" w:line="240" w:lineRule="auto"/>
        <w:jc w:val="both"/>
        <w:rPr>
          <w:lang w:val="en-GB"/>
        </w:rPr>
      </w:pPr>
      <w:r>
        <w:rPr>
          <w:rFonts w:eastAsia="Times New Roman" w:cs="Segoe UI"/>
        </w:rPr>
        <w:t>7.</w:t>
      </w:r>
      <w:r>
        <w:rPr>
          <w:rFonts w:eastAsia="Times New Roman" w:cs="Segoe UI"/>
        </w:rPr>
        <w:tab/>
      </w:r>
      <w:r w:rsidR="00744DEA" w:rsidRPr="00D434B0">
        <w:rPr>
          <w:rFonts w:eastAsia="Times New Roman" w:cs="Segoe UI"/>
        </w:rPr>
        <w:t>Kenya Association of th</w:t>
      </w:r>
      <w:r w:rsidR="00744DEA" w:rsidRPr="008B76F9">
        <w:rPr>
          <w:rFonts w:eastAsia="Times New Roman" w:cs="Segoe UI"/>
        </w:rPr>
        <w:t>e Intellectually Handicapped</w:t>
      </w:r>
    </w:p>
    <w:p w:rsidR="00744DEA" w:rsidRDefault="003F6EFB" w:rsidP="00744DEA">
      <w:pPr>
        <w:spacing w:after="0" w:line="240" w:lineRule="auto"/>
        <w:jc w:val="both"/>
        <w:rPr>
          <w:lang w:val="en-GB"/>
        </w:rPr>
      </w:pPr>
      <w:r>
        <w:rPr>
          <w:lang w:val="en-GB"/>
        </w:rPr>
        <w:t>8.</w:t>
      </w:r>
      <w:r>
        <w:rPr>
          <w:lang w:val="en-GB"/>
        </w:rPr>
        <w:tab/>
      </w:r>
      <w:r w:rsidR="00744DEA" w:rsidRPr="0006202E">
        <w:rPr>
          <w:lang w:val="en-GB"/>
        </w:rPr>
        <w:t>Disability Caucus on the Implementation of the Constitution</w:t>
      </w:r>
      <w:r w:rsidR="00744DEA">
        <w:rPr>
          <w:lang w:val="en-GB"/>
        </w:rPr>
        <w:t xml:space="preserve"> (DCIC)</w:t>
      </w:r>
    </w:p>
    <w:p w:rsidR="00744DEA" w:rsidRDefault="003F6EFB" w:rsidP="00744DEA">
      <w:pPr>
        <w:spacing w:after="0" w:line="240" w:lineRule="auto"/>
        <w:jc w:val="both"/>
        <w:rPr>
          <w:lang w:val="en-GB"/>
        </w:rPr>
      </w:pPr>
      <w:r>
        <w:rPr>
          <w:lang w:val="en-GB"/>
        </w:rPr>
        <w:t>9.</w:t>
      </w:r>
      <w:r>
        <w:rPr>
          <w:lang w:val="en-GB"/>
        </w:rPr>
        <w:tab/>
      </w:r>
      <w:r w:rsidR="00744DEA" w:rsidRPr="0006202E">
        <w:rPr>
          <w:lang w:val="en-GB"/>
        </w:rPr>
        <w:t>Ecumenical Disability A</w:t>
      </w:r>
      <w:r w:rsidR="00744DEA">
        <w:rPr>
          <w:lang w:val="en-GB"/>
        </w:rPr>
        <w:t>dvocates</w:t>
      </w:r>
      <w:r w:rsidR="00744DEA" w:rsidRPr="0006202E">
        <w:rPr>
          <w:lang w:val="en-GB"/>
        </w:rPr>
        <w:t xml:space="preserve"> Network</w:t>
      </w:r>
      <w:r w:rsidR="00744DEA" w:rsidRPr="00A048D9">
        <w:rPr>
          <w:lang w:val="en-GB"/>
        </w:rPr>
        <w:t xml:space="preserve"> </w:t>
      </w:r>
      <w:r w:rsidR="00744DEA">
        <w:rPr>
          <w:lang w:val="en-GB"/>
        </w:rPr>
        <w:t>(EDAN)</w:t>
      </w:r>
    </w:p>
    <w:p w:rsidR="00744DEA" w:rsidRDefault="003F6EFB" w:rsidP="00744DEA">
      <w:pPr>
        <w:spacing w:after="0" w:line="240" w:lineRule="auto"/>
        <w:jc w:val="both"/>
        <w:rPr>
          <w:lang w:val="en-GB"/>
        </w:rPr>
      </w:pPr>
      <w:r>
        <w:rPr>
          <w:lang w:val="en-GB"/>
        </w:rPr>
        <w:t>10.</w:t>
      </w:r>
      <w:r>
        <w:rPr>
          <w:lang w:val="en-GB"/>
        </w:rPr>
        <w:tab/>
      </w:r>
      <w:r w:rsidR="00744DEA" w:rsidRPr="008B76F9">
        <w:rPr>
          <w:lang w:val="en-GB"/>
        </w:rPr>
        <w:t xml:space="preserve">Handicap </w:t>
      </w:r>
      <w:r w:rsidR="00744DEA">
        <w:rPr>
          <w:lang w:val="en-GB"/>
        </w:rPr>
        <w:t>International (</w:t>
      </w:r>
      <w:r w:rsidR="00744DEA" w:rsidRPr="008B76F9">
        <w:rPr>
          <w:lang w:val="en-GB"/>
        </w:rPr>
        <w:t>Kenya</w:t>
      </w:r>
      <w:r w:rsidR="00744DEA">
        <w:rPr>
          <w:lang w:val="en-GB"/>
        </w:rPr>
        <w:t>)</w:t>
      </w:r>
    </w:p>
    <w:p w:rsidR="00744DEA" w:rsidRDefault="003F6EFB" w:rsidP="00744DEA">
      <w:pPr>
        <w:spacing w:after="0" w:line="240" w:lineRule="auto"/>
        <w:jc w:val="both"/>
        <w:rPr>
          <w:lang w:val="en-GB"/>
        </w:rPr>
      </w:pPr>
      <w:r>
        <w:rPr>
          <w:rFonts w:eastAsia="Times New Roman" w:cs="Segoe UI"/>
        </w:rPr>
        <w:t>11.</w:t>
      </w:r>
      <w:r>
        <w:rPr>
          <w:rFonts w:eastAsia="Times New Roman" w:cs="Segoe UI"/>
        </w:rPr>
        <w:tab/>
      </w:r>
      <w:r w:rsidR="00744DEA">
        <w:rPr>
          <w:rFonts w:eastAsia="Times New Roman" w:cs="Segoe UI"/>
        </w:rPr>
        <w:t>Kenya Institute of Curriculum Development (KICD)</w:t>
      </w:r>
    </w:p>
    <w:p w:rsidR="00744DEA" w:rsidRDefault="003F6EFB" w:rsidP="00744DEA">
      <w:pPr>
        <w:spacing w:after="0" w:line="240" w:lineRule="auto"/>
        <w:jc w:val="both"/>
        <w:rPr>
          <w:lang w:val="en-GB"/>
        </w:rPr>
      </w:pPr>
      <w:r>
        <w:rPr>
          <w:lang w:val="en-GB"/>
        </w:rPr>
        <w:t>12.</w:t>
      </w:r>
      <w:r>
        <w:rPr>
          <w:lang w:val="en-GB"/>
        </w:rPr>
        <w:tab/>
      </w:r>
      <w:r w:rsidR="00744DEA">
        <w:rPr>
          <w:lang w:val="en-GB"/>
        </w:rPr>
        <w:t>Kenya National Association of the Deaf (KNAD)</w:t>
      </w:r>
    </w:p>
    <w:p w:rsidR="00744DEA" w:rsidRDefault="003F6EFB" w:rsidP="00744DEA">
      <w:pPr>
        <w:spacing w:after="0" w:line="240" w:lineRule="auto"/>
        <w:jc w:val="both"/>
        <w:rPr>
          <w:lang w:val="en-GB"/>
        </w:rPr>
      </w:pPr>
      <w:r>
        <w:rPr>
          <w:lang w:val="en-GB"/>
        </w:rPr>
        <w:t>13.</w:t>
      </w:r>
      <w:r>
        <w:rPr>
          <w:lang w:val="en-GB"/>
        </w:rPr>
        <w:tab/>
      </w:r>
      <w:r w:rsidR="00744DEA">
        <w:rPr>
          <w:lang w:val="en-GB"/>
        </w:rPr>
        <w:t>Kenya Union of</w:t>
      </w:r>
      <w:r w:rsidR="00744DEA" w:rsidRPr="008B76F9">
        <w:rPr>
          <w:lang w:val="en-GB"/>
        </w:rPr>
        <w:t xml:space="preserve"> the Blind</w:t>
      </w:r>
    </w:p>
    <w:p w:rsidR="00744DEA" w:rsidRDefault="003F6EFB" w:rsidP="00744DEA">
      <w:pPr>
        <w:spacing w:after="0" w:line="240" w:lineRule="auto"/>
        <w:jc w:val="both"/>
        <w:rPr>
          <w:lang w:val="en-GB"/>
        </w:rPr>
      </w:pPr>
      <w:r>
        <w:rPr>
          <w:lang w:val="en-GB"/>
        </w:rPr>
        <w:t>14.</w:t>
      </w:r>
      <w:r>
        <w:rPr>
          <w:lang w:val="en-GB"/>
        </w:rPr>
        <w:tab/>
      </w:r>
      <w:r w:rsidR="00744DEA" w:rsidRPr="008B76F9">
        <w:rPr>
          <w:lang w:val="en-GB"/>
        </w:rPr>
        <w:t>United Disabled Persons of Kenya (UDPK)</w:t>
      </w:r>
    </w:p>
    <w:p w:rsidR="00744DEA" w:rsidRPr="008B76F9" w:rsidRDefault="003F6EFB" w:rsidP="00744DEA">
      <w:pPr>
        <w:spacing w:after="0" w:line="240" w:lineRule="auto"/>
        <w:jc w:val="both"/>
        <w:rPr>
          <w:lang w:val="en-GB"/>
        </w:rPr>
      </w:pPr>
      <w:proofErr w:type="gramStart"/>
      <w:r>
        <w:rPr>
          <w:lang w:val="en-GB"/>
        </w:rPr>
        <w:t>15.</w:t>
      </w:r>
      <w:r>
        <w:rPr>
          <w:lang w:val="en-GB"/>
        </w:rPr>
        <w:tab/>
      </w:r>
      <w:r w:rsidR="00744DEA">
        <w:rPr>
          <w:lang w:val="en-GB"/>
        </w:rPr>
        <w:t>University of Nairobi</w:t>
      </w:r>
      <w:proofErr w:type="gramEnd"/>
      <w:r w:rsidR="00744DEA">
        <w:rPr>
          <w:lang w:val="en-GB"/>
        </w:rPr>
        <w:t xml:space="preserve"> Students Body</w:t>
      </w:r>
    </w:p>
    <w:p w:rsidR="00A048D9" w:rsidRDefault="00A048D9" w:rsidP="00685496">
      <w:pPr>
        <w:spacing w:after="0"/>
        <w:rPr>
          <w:lang w:val="en-GB"/>
        </w:rPr>
      </w:pPr>
    </w:p>
    <w:p w:rsidR="00685496" w:rsidRPr="0006202E" w:rsidRDefault="00685496" w:rsidP="00685496">
      <w:pPr>
        <w:spacing w:after="0"/>
        <w:rPr>
          <w:lang w:val="en-GB"/>
        </w:rPr>
      </w:pPr>
    </w:p>
    <w:p w:rsidR="00685496" w:rsidRPr="00D434B0" w:rsidRDefault="00685496" w:rsidP="00685496">
      <w:pPr>
        <w:shd w:val="clear" w:color="auto" w:fill="FFFFFF"/>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Segoe UI"/>
        </w:rPr>
      </w:pPr>
    </w:p>
    <w:p w:rsidR="00685496" w:rsidRPr="00D434B0" w:rsidRDefault="00685496" w:rsidP="00D434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9" w:lineRule="atLeast"/>
        <w:rPr>
          <w:rFonts w:eastAsia="Times New Roman" w:cs="Segoe UI"/>
        </w:rPr>
      </w:pPr>
    </w:p>
    <w:p w:rsidR="00D434B0" w:rsidRPr="008B76F9" w:rsidRDefault="00D434B0" w:rsidP="00983D04">
      <w:pPr>
        <w:spacing w:after="0" w:line="240" w:lineRule="auto"/>
        <w:jc w:val="both"/>
        <w:rPr>
          <w:lang w:val="en-GB"/>
        </w:rPr>
      </w:pPr>
    </w:p>
    <w:p w:rsidR="00AF3D90" w:rsidRPr="008B76F9" w:rsidRDefault="00AF3D90" w:rsidP="00983D04">
      <w:pPr>
        <w:spacing w:after="0" w:line="240" w:lineRule="auto"/>
        <w:jc w:val="both"/>
        <w:rPr>
          <w:lang w:val="en-GB"/>
        </w:rPr>
      </w:pPr>
    </w:p>
    <w:p w:rsidR="00B43478" w:rsidRPr="008B76F9" w:rsidRDefault="00B43478">
      <w:pPr>
        <w:rPr>
          <w:lang w:val="en-GB"/>
        </w:rPr>
      </w:pPr>
    </w:p>
    <w:p w:rsidR="00AF3D90" w:rsidRPr="004E50FA" w:rsidRDefault="00B43478" w:rsidP="00E931B0">
      <w:pPr>
        <w:outlineLvl w:val="0"/>
        <w:rPr>
          <w:b/>
          <w:bCs/>
          <w:sz w:val="27"/>
          <w:szCs w:val="27"/>
        </w:rPr>
      </w:pPr>
      <w:r w:rsidRPr="008B76F9">
        <w:rPr>
          <w:lang w:val="en-GB"/>
        </w:rPr>
        <w:br w:type="page"/>
      </w:r>
      <w:r w:rsidR="00C5406F" w:rsidRPr="004E50FA">
        <w:rPr>
          <w:b/>
          <w:bCs/>
          <w:sz w:val="27"/>
          <w:szCs w:val="27"/>
        </w:rPr>
        <w:lastRenderedPageBreak/>
        <w:t>RESPONSE TO THE LIST OF ISSUES IN RELATION TO THE INITIAL REPORT OF KENYA</w:t>
      </w:r>
    </w:p>
    <w:p w:rsidR="00F472A5" w:rsidRPr="00EC07CF" w:rsidRDefault="00F472A5" w:rsidP="00E931B0">
      <w:pPr>
        <w:spacing w:after="0" w:line="240" w:lineRule="auto"/>
        <w:jc w:val="both"/>
        <w:outlineLvl w:val="0"/>
        <w:rPr>
          <w:b/>
          <w:i/>
          <w:lang w:val="en-GB"/>
        </w:rPr>
      </w:pPr>
      <w:r w:rsidRPr="00EC07CF">
        <w:rPr>
          <w:b/>
          <w:lang w:val="en-GB"/>
        </w:rPr>
        <w:t xml:space="preserve">A.  </w:t>
      </w:r>
      <w:r w:rsidR="00C02C2B" w:rsidRPr="00EC07CF">
        <w:rPr>
          <w:b/>
          <w:lang w:val="en-GB"/>
        </w:rPr>
        <w:t xml:space="preserve">Purpose and general obligations </w:t>
      </w:r>
      <w:r w:rsidR="00C02C2B" w:rsidRPr="00EC07CF">
        <w:rPr>
          <w:b/>
          <w:i/>
          <w:lang w:val="en-GB"/>
        </w:rPr>
        <w:t>(</w:t>
      </w:r>
      <w:r w:rsidR="00C02C2B" w:rsidRPr="00EC07CF">
        <w:rPr>
          <w:b/>
          <w:lang w:val="en-GB"/>
        </w:rPr>
        <w:t>arts 1-4</w:t>
      </w:r>
      <w:r w:rsidR="00C02C2B" w:rsidRPr="00EC07CF">
        <w:rPr>
          <w:b/>
          <w:i/>
          <w:lang w:val="en-GB"/>
        </w:rPr>
        <w:t>)</w:t>
      </w:r>
    </w:p>
    <w:p w:rsidR="00F472A5" w:rsidRDefault="00F472A5" w:rsidP="00F472A5">
      <w:pPr>
        <w:spacing w:after="0" w:line="240" w:lineRule="auto"/>
        <w:jc w:val="both"/>
        <w:rPr>
          <w:lang w:val="en-GB"/>
        </w:rPr>
      </w:pPr>
    </w:p>
    <w:p w:rsidR="00EC07CF" w:rsidRPr="00EC07CF" w:rsidRDefault="00EC07CF" w:rsidP="00E931B0">
      <w:pPr>
        <w:spacing w:after="0" w:line="240" w:lineRule="auto"/>
        <w:jc w:val="both"/>
        <w:outlineLvl w:val="0"/>
        <w:rPr>
          <w:b/>
          <w:i/>
        </w:rPr>
      </w:pPr>
      <w:r w:rsidRPr="00EC07CF">
        <w:rPr>
          <w:b/>
          <w:i/>
        </w:rPr>
        <w:t>Issue 1:</w:t>
      </w:r>
    </w:p>
    <w:p w:rsidR="00EC07CF" w:rsidRDefault="00EC07CF" w:rsidP="00EC07CF">
      <w:pPr>
        <w:spacing w:after="0" w:line="240" w:lineRule="auto"/>
        <w:jc w:val="both"/>
      </w:pPr>
      <w:r w:rsidRPr="00EC07CF">
        <w:t>Please indicate what measures are being adopted for comprehensive legal harmonization, including on the concept of disability, and to remove derogatory terms referring to persons with disabilities, such as “unsound mind”, “mental incapacity” and “mental infirmity”, from its legislation, in particular the 2010 Constitution (art. 83 (1) (b)), the Local Government Act 2010 (part V, para. 53 (c))</w:t>
      </w:r>
      <w:r w:rsidR="009E5493">
        <w:rPr>
          <w:rStyle w:val="FootnoteReference"/>
        </w:rPr>
        <w:footnoteReference w:id="2"/>
      </w:r>
      <w:r w:rsidRPr="00EC07CF">
        <w:t>, the Election Act 2011 (sect. 9) and the Marriage Act 2014 (sect. 11 (2)), in all of wh</w:t>
      </w:r>
      <w:r>
        <w:t>ich derogatory terms are found.</w:t>
      </w:r>
    </w:p>
    <w:p w:rsidR="00EC07CF" w:rsidRDefault="00EC07CF" w:rsidP="00EC07CF">
      <w:pPr>
        <w:spacing w:after="0" w:line="240" w:lineRule="auto"/>
        <w:jc w:val="both"/>
      </w:pPr>
    </w:p>
    <w:p w:rsidR="00EC07CF" w:rsidRDefault="00CD44BE" w:rsidP="00E931B0">
      <w:pPr>
        <w:spacing w:after="0" w:line="240" w:lineRule="auto"/>
        <w:jc w:val="both"/>
        <w:outlineLvl w:val="0"/>
        <w:rPr>
          <w:b/>
          <w:i/>
        </w:rPr>
      </w:pPr>
      <w:r w:rsidRPr="00CD44BE">
        <w:rPr>
          <w:b/>
          <w:i/>
        </w:rPr>
        <w:t>Response:</w:t>
      </w:r>
    </w:p>
    <w:p w:rsidR="001A0213" w:rsidRDefault="001A0213" w:rsidP="001A0213">
      <w:pPr>
        <w:spacing w:after="0" w:line="240" w:lineRule="auto"/>
        <w:jc w:val="both"/>
      </w:pPr>
      <w:r>
        <w:t xml:space="preserve">Although there are currently multiple initiatives to amend the Constitution of Kenya 2010 and legislation to address a number of concerns including how to realize the two-thirds gender principle in the Constitution, no measures aimed at harmonization of legislation on the concept of disability and especially removal of derogatory terms have been taken.  </w:t>
      </w:r>
      <w:r w:rsidRPr="003A7256">
        <w:rPr>
          <w:b/>
        </w:rPr>
        <w:t>Kenyan laws still use derogatory terms</w:t>
      </w:r>
      <w:r w:rsidRPr="00130286">
        <w:t xml:space="preserve"> such as </w:t>
      </w:r>
      <w:r>
        <w:t>“</w:t>
      </w:r>
      <w:r w:rsidRPr="00130286">
        <w:t>unsound mind</w:t>
      </w:r>
      <w:r>
        <w:t>s”</w:t>
      </w:r>
      <w:r w:rsidRPr="00130286">
        <w:t xml:space="preserve"> to describe persons with disabilities. In addition Kiswahili (National Language) </w:t>
      </w:r>
      <w:r>
        <w:t xml:space="preserve">uses </w:t>
      </w:r>
      <w:r w:rsidRPr="00130286">
        <w:t>demin</w:t>
      </w:r>
      <w:r>
        <w:t>in</w:t>
      </w:r>
      <w:r w:rsidRPr="00130286">
        <w:t xml:space="preserve">g terms to describe persons with disabilities for example </w:t>
      </w:r>
      <w:proofErr w:type="spellStart"/>
      <w:r w:rsidRPr="00130286">
        <w:t>zeru</w:t>
      </w:r>
      <w:proofErr w:type="spellEnd"/>
      <w:r w:rsidRPr="00130286">
        <w:t xml:space="preserve"> </w:t>
      </w:r>
      <w:proofErr w:type="spellStart"/>
      <w:r w:rsidRPr="00130286">
        <w:t>zeru</w:t>
      </w:r>
      <w:proofErr w:type="spellEnd"/>
      <w:r w:rsidRPr="00130286">
        <w:t xml:space="preserve"> to describe albinism. The word </w:t>
      </w:r>
      <w:proofErr w:type="spellStart"/>
      <w:r w:rsidRPr="00130286">
        <w:t>zeru</w:t>
      </w:r>
      <w:proofErr w:type="spellEnd"/>
      <w:r w:rsidRPr="00130286">
        <w:t xml:space="preserve"> </w:t>
      </w:r>
      <w:proofErr w:type="spellStart"/>
      <w:r w:rsidRPr="00130286">
        <w:t>zeru</w:t>
      </w:r>
      <w:proofErr w:type="spellEnd"/>
      <w:r w:rsidRPr="00130286">
        <w:t xml:space="preserve"> means ghost in Kiswahili. </w:t>
      </w:r>
    </w:p>
    <w:p w:rsidR="001A0213" w:rsidRDefault="001A0213" w:rsidP="001A0213">
      <w:pPr>
        <w:spacing w:after="0" w:line="240" w:lineRule="auto"/>
        <w:jc w:val="both"/>
      </w:pPr>
    </w:p>
    <w:p w:rsidR="001A0213" w:rsidRDefault="001A0213" w:rsidP="001A0213">
      <w:pPr>
        <w:spacing w:after="0" w:line="240" w:lineRule="auto"/>
        <w:jc w:val="both"/>
      </w:pPr>
      <w:r w:rsidRPr="002324CF">
        <w:rPr>
          <w:b/>
        </w:rPr>
        <w:t>The concept of disability as currently understood in Kenya does not include autism spectrum disorders and developmental disorders and associated disabilities</w:t>
      </w:r>
      <w:r>
        <w:t xml:space="preserve">. There is misplaced categorization of disability associated with developmental disorders such as autism as falling within ‘Sensory’ and ‘psychosocial’ spectra of disability. This has a bearing on policy, planning and budgetary imperatives from the perspectives of choices for targeted service delivery to this category of disability. </w:t>
      </w:r>
      <w:r w:rsidRPr="00EE57AA">
        <w:rPr>
          <w:b/>
        </w:rPr>
        <w:t xml:space="preserve">The concept of psychosocial disability is only getting to be known now and although there is a network of Psychiatric users, </w:t>
      </w:r>
      <w:r>
        <w:rPr>
          <w:b/>
        </w:rPr>
        <w:t xml:space="preserve">there is a problem in having it </w:t>
      </w:r>
      <w:r w:rsidR="003A01DE">
        <w:rPr>
          <w:b/>
        </w:rPr>
        <w:t>recognized</w:t>
      </w:r>
      <w:r>
        <w:rPr>
          <w:b/>
        </w:rPr>
        <w:t xml:space="preserve"> as a </w:t>
      </w:r>
      <w:r w:rsidRPr="00EE57AA">
        <w:rPr>
          <w:b/>
        </w:rPr>
        <w:t>DPO.</w:t>
      </w:r>
    </w:p>
    <w:p w:rsidR="001A0213" w:rsidRPr="00CD44BE" w:rsidRDefault="001A0213" w:rsidP="00E931B0">
      <w:pPr>
        <w:spacing w:after="0" w:line="240" w:lineRule="auto"/>
        <w:jc w:val="both"/>
        <w:outlineLvl w:val="0"/>
        <w:rPr>
          <w:b/>
          <w:i/>
        </w:rPr>
      </w:pPr>
    </w:p>
    <w:p w:rsidR="00867969" w:rsidRPr="00B97862" w:rsidRDefault="00D03FDC" w:rsidP="00EC07CF">
      <w:pPr>
        <w:spacing w:after="0" w:line="240" w:lineRule="auto"/>
        <w:jc w:val="both"/>
      </w:pPr>
      <w:r w:rsidRPr="00824169">
        <w:rPr>
          <w:b/>
          <w:u w:val="single"/>
        </w:rPr>
        <w:t xml:space="preserve">In terms of derogatory terminology and nomenclature, there is continued use </w:t>
      </w:r>
      <w:r w:rsidR="00470C5B" w:rsidRPr="00824169">
        <w:rPr>
          <w:b/>
          <w:u w:val="single"/>
        </w:rPr>
        <w:t xml:space="preserve">of these </w:t>
      </w:r>
      <w:r w:rsidRPr="00824169">
        <w:rPr>
          <w:b/>
          <w:u w:val="single"/>
        </w:rPr>
        <w:t>in policy and statutory documents. Thus the terms “</w:t>
      </w:r>
      <w:r w:rsidRPr="00824169">
        <w:rPr>
          <w:b/>
          <w:i/>
          <w:u w:val="single"/>
        </w:rPr>
        <w:t>unsound mind</w:t>
      </w:r>
      <w:r w:rsidRPr="00824169">
        <w:rPr>
          <w:b/>
          <w:u w:val="single"/>
        </w:rPr>
        <w:t>”, “</w:t>
      </w:r>
      <w:r w:rsidRPr="00824169">
        <w:rPr>
          <w:b/>
          <w:i/>
          <w:u w:val="single"/>
        </w:rPr>
        <w:t>mental incapacity</w:t>
      </w:r>
      <w:r w:rsidRPr="00824169">
        <w:rPr>
          <w:b/>
          <w:u w:val="single"/>
        </w:rPr>
        <w:t>” and “</w:t>
      </w:r>
      <w:r w:rsidRPr="00824169">
        <w:rPr>
          <w:b/>
          <w:i/>
          <w:u w:val="single"/>
        </w:rPr>
        <w:t>mental infirmity</w:t>
      </w:r>
      <w:r w:rsidRPr="00824169">
        <w:rPr>
          <w:b/>
          <w:u w:val="single"/>
        </w:rPr>
        <w:t xml:space="preserve">” still appear </w:t>
      </w:r>
      <w:r w:rsidR="00470C5B" w:rsidRPr="00824169">
        <w:rPr>
          <w:b/>
          <w:u w:val="single"/>
        </w:rPr>
        <w:t xml:space="preserve">and enjoy prominence of place </w:t>
      </w:r>
      <w:r w:rsidRPr="00824169">
        <w:rPr>
          <w:b/>
          <w:u w:val="single"/>
        </w:rPr>
        <w:t xml:space="preserve">in many policy instruments and statute books </w:t>
      </w:r>
      <w:r w:rsidR="00470C5B" w:rsidRPr="00824169">
        <w:rPr>
          <w:b/>
          <w:u w:val="single"/>
        </w:rPr>
        <w:t>beyond those isolated</w:t>
      </w:r>
      <w:r w:rsidRPr="00824169">
        <w:rPr>
          <w:b/>
          <w:u w:val="single"/>
        </w:rPr>
        <w:t xml:space="preserve"> in this Issue</w:t>
      </w:r>
      <w:r w:rsidRPr="002324CF">
        <w:rPr>
          <w:b/>
        </w:rPr>
        <w:t xml:space="preserve">. </w:t>
      </w:r>
      <w:r>
        <w:t>The justification for this is that in the hierarchy of laws, the Constitution of Kenya is the Supreme Law</w:t>
      </w:r>
      <w:r w:rsidR="000F6B9B">
        <w:t xml:space="preserve">. </w:t>
      </w:r>
      <w:r w:rsidR="000F6B9B" w:rsidRPr="000F6B9B">
        <w:t>Article 2</w:t>
      </w:r>
      <w:r w:rsidR="000F6B9B">
        <w:rPr>
          <w:b/>
        </w:rPr>
        <w:t xml:space="preserve"> </w:t>
      </w:r>
      <w:r w:rsidR="000F6B9B" w:rsidRPr="001827FB">
        <w:t xml:space="preserve">(1) </w:t>
      </w:r>
      <w:r w:rsidR="000F6B9B">
        <w:t xml:space="preserve">of the Constitution provides that </w:t>
      </w:r>
      <w:r w:rsidR="000F6B9B" w:rsidRPr="002324CF">
        <w:t>“</w:t>
      </w:r>
      <w:r w:rsidR="000F6B9B" w:rsidRPr="002324CF">
        <w:rPr>
          <w:i/>
        </w:rPr>
        <w:t>This Constitution is the supreme law of the Republic and binds all persons and all State organs at both levels of government</w:t>
      </w:r>
      <w:r w:rsidR="000F6B9B" w:rsidRPr="002324CF">
        <w:t xml:space="preserve">” </w:t>
      </w:r>
      <w:r w:rsidR="00D33EAD" w:rsidRPr="002324CF">
        <w:t>while Article</w:t>
      </w:r>
      <w:r w:rsidR="00A84431" w:rsidRPr="002324CF">
        <w:t xml:space="preserve"> 2 (4) provides that “</w:t>
      </w:r>
      <w:r w:rsidR="00A84431" w:rsidRPr="002324CF">
        <w:rPr>
          <w:i/>
        </w:rPr>
        <w:t>Any law, including customary law, that is inconsistent with this Constitution is void to the extent of the inconsistency, and any act or omission in contravention of this Constitution is invalid.</w:t>
      </w:r>
      <w:r w:rsidR="00A84431" w:rsidRPr="002324CF">
        <w:t xml:space="preserve">” </w:t>
      </w:r>
      <w:r w:rsidR="00A84431" w:rsidRPr="00824169">
        <w:rPr>
          <w:b/>
          <w:u w:val="single"/>
        </w:rPr>
        <w:t xml:space="preserve">The principle of Supremacy of the Constitution means that terms used in statutes must therefore be consistent with the Constitution and not in any contradiction to it. </w:t>
      </w:r>
      <w:r w:rsidR="009A3184" w:rsidRPr="00824169">
        <w:rPr>
          <w:b/>
          <w:u w:val="single"/>
        </w:rPr>
        <w:t>In this regard, the nomenclature provided in Article 83 (1) (b) of the Constitution has been adopted in respect of the County Governments Act (No. 17 of 2015) (part V, para. 53 (c))</w:t>
      </w:r>
      <w:r w:rsidR="009A3184" w:rsidRPr="00824169">
        <w:rPr>
          <w:b/>
          <w:u w:val="single"/>
          <w:vertAlign w:val="superscript"/>
        </w:rPr>
        <w:footnoteReference w:id="3"/>
      </w:r>
      <w:r w:rsidR="009A3184" w:rsidRPr="00824169">
        <w:rPr>
          <w:b/>
          <w:u w:val="single"/>
        </w:rPr>
        <w:t>, the Election Act 2011 (sect. 9) and the Marriage Act 2014 (sect. 11 (2)) as well as in a number of policy documents</w:t>
      </w:r>
      <w:r w:rsidR="009A3184">
        <w:t xml:space="preserve">. </w:t>
      </w:r>
      <w:r w:rsidR="00634B30">
        <w:t>The foregoing notwithstanding, it is generally understood that the spirit of the Constitution of Kenya 2010</w:t>
      </w:r>
      <w:r w:rsidR="00383A52">
        <w:t xml:space="preserve"> is founded </w:t>
      </w:r>
      <w:r w:rsidR="00383A52">
        <w:lastRenderedPageBreak/>
        <w:t xml:space="preserve">on the principle of </w:t>
      </w:r>
      <w:r w:rsidR="00383A52" w:rsidRPr="00383A52">
        <w:rPr>
          <w:b/>
        </w:rPr>
        <w:t>Inclusion</w:t>
      </w:r>
      <w:r w:rsidR="00383A52">
        <w:rPr>
          <w:b/>
        </w:rPr>
        <w:t xml:space="preserve">. </w:t>
      </w:r>
      <w:r w:rsidR="00383A52">
        <w:t xml:space="preserve">On the basis of this understanding, it is recommended that the Ministry of Labour, Social Security and Services, which is for the time being responsible for issues of disability commence a process of amending the offending Articles </w:t>
      </w:r>
      <w:r w:rsidR="00BA4E6F">
        <w:t xml:space="preserve">and clauses </w:t>
      </w:r>
      <w:r w:rsidR="00383A52">
        <w:t>of the Constitution of Ke</w:t>
      </w:r>
      <w:r w:rsidR="00626D03">
        <w:t xml:space="preserve">nya 2010 </w:t>
      </w:r>
      <w:r w:rsidR="00BA4E6F">
        <w:t xml:space="preserve">and harmonize policies and legislation on the basis of such amendments to align </w:t>
      </w:r>
      <w:r w:rsidR="00626D03">
        <w:t>with CRPD and make a report on the same in the next reporting cycle to the CRPD Committee.</w:t>
      </w:r>
      <w:r w:rsidR="00BA4E6F">
        <w:t xml:space="preserve"> </w:t>
      </w:r>
      <w:r w:rsidR="00F9749D">
        <w:t>In tandem with this undertaking, a holistic awareness creation and sensitization of key institutions be designed and implemented.</w:t>
      </w:r>
      <w:r w:rsidR="00B97862">
        <w:t xml:space="preserve"> </w:t>
      </w:r>
      <w:r w:rsidR="00B97862" w:rsidRPr="00B97862">
        <w:t>The use of these derogative terms remains rampant in everyday usage, expressions and attitudes</w:t>
      </w:r>
      <w:r w:rsidR="00B97862">
        <w:t>.</w:t>
      </w:r>
    </w:p>
    <w:p w:rsidR="00666FDE" w:rsidRDefault="00666FDE" w:rsidP="00EC07CF">
      <w:pPr>
        <w:spacing w:after="0" w:line="240" w:lineRule="auto"/>
        <w:jc w:val="both"/>
      </w:pPr>
    </w:p>
    <w:p w:rsidR="00247A6B" w:rsidRPr="00247A6B" w:rsidRDefault="00247A6B" w:rsidP="00E931B0">
      <w:pPr>
        <w:spacing w:after="0" w:line="240" w:lineRule="auto"/>
        <w:jc w:val="both"/>
        <w:outlineLvl w:val="0"/>
        <w:rPr>
          <w:b/>
          <w:i/>
        </w:rPr>
      </w:pPr>
      <w:r w:rsidRPr="00247A6B">
        <w:rPr>
          <w:b/>
          <w:i/>
        </w:rPr>
        <w:t>Issue 2:</w:t>
      </w:r>
    </w:p>
    <w:p w:rsidR="00EC07CF" w:rsidRPr="00EC07CF" w:rsidRDefault="00EC07CF" w:rsidP="00EC07CF">
      <w:pPr>
        <w:spacing w:after="0" w:line="240" w:lineRule="auto"/>
        <w:jc w:val="both"/>
      </w:pPr>
      <w:r w:rsidRPr="00EC07CF">
        <w:t xml:space="preserve">Please provide information about the situation of persons with disabilities who belong to minority communities and indigenous groups and indicate what measures have been taken to ensure that Kenyan disability legislation and policies include and protect them. Please indicate whether the Convention has been translated into Swahili. </w:t>
      </w:r>
    </w:p>
    <w:p w:rsidR="00EC07CF" w:rsidRDefault="00EC07CF" w:rsidP="00EC07CF">
      <w:pPr>
        <w:spacing w:after="0" w:line="240" w:lineRule="auto"/>
        <w:jc w:val="both"/>
      </w:pPr>
    </w:p>
    <w:p w:rsidR="00247A6B" w:rsidRPr="00247A6B" w:rsidRDefault="00247A6B" w:rsidP="00E931B0">
      <w:pPr>
        <w:spacing w:after="0" w:line="240" w:lineRule="auto"/>
        <w:jc w:val="both"/>
        <w:outlineLvl w:val="0"/>
        <w:rPr>
          <w:b/>
          <w:i/>
        </w:rPr>
      </w:pPr>
      <w:r w:rsidRPr="00247A6B">
        <w:rPr>
          <w:b/>
          <w:i/>
        </w:rPr>
        <w:t>Response:</w:t>
      </w:r>
    </w:p>
    <w:p w:rsidR="00E20617" w:rsidRPr="00C00291" w:rsidRDefault="006069A9" w:rsidP="00EC07CF">
      <w:pPr>
        <w:spacing w:after="0" w:line="240" w:lineRule="auto"/>
        <w:jc w:val="both"/>
        <w:rPr>
          <w:b/>
          <w:u w:val="single"/>
        </w:rPr>
      </w:pPr>
      <w:r w:rsidRPr="00824169">
        <w:rPr>
          <w:b/>
          <w:u w:val="single"/>
        </w:rPr>
        <w:t>Persons with disabilities who belong to minority communities and indigenous groups continue to suffer double marginalization and exclusion.</w:t>
      </w:r>
      <w:r w:rsidR="008F6411">
        <w:t xml:space="preserve"> In the first instance, </w:t>
      </w:r>
      <w:r>
        <w:t xml:space="preserve">minorities and indigenous groups in Kenya have historically remained in the periphery of social, economic and political affairs. </w:t>
      </w:r>
      <w:r w:rsidR="00C94801">
        <w:t xml:space="preserve">Persons with disabilities in these segments of society thus experience a second and third tier of marginalization and exclusion. This is because </w:t>
      </w:r>
      <w:r w:rsidR="00C94801" w:rsidRPr="00824169">
        <w:rPr>
          <w:b/>
          <w:u w:val="single"/>
        </w:rPr>
        <w:t>in the first instance they are marginalised and excluded as members of larger communities, then they are further marginalised and stigmatized by their own communities</w:t>
      </w:r>
      <w:r w:rsidR="00E928EB" w:rsidRPr="00824169">
        <w:rPr>
          <w:b/>
          <w:u w:val="single"/>
        </w:rPr>
        <w:t xml:space="preserve"> on the basis of disability and also further as either children or women with disabilities</w:t>
      </w:r>
      <w:r w:rsidR="00C94801">
        <w:t xml:space="preserve">. The minorities and indigenous peoples have largely been associated with pastoral communities </w:t>
      </w:r>
      <w:r w:rsidR="00056BC9">
        <w:t xml:space="preserve">in the Arid and Semi-Arid Lands (ASAL) </w:t>
      </w:r>
      <w:r w:rsidR="00C94801">
        <w:t>in Kenya. However, the 2009 population census identified additional communities including hunter-gatherers commonly referred to as ‘</w:t>
      </w:r>
      <w:r w:rsidR="00C94801" w:rsidRPr="00C94801">
        <w:rPr>
          <w:i/>
        </w:rPr>
        <w:t>Ndorobo</w:t>
      </w:r>
      <w:r w:rsidR="00C94801">
        <w:t xml:space="preserve">’. </w:t>
      </w:r>
      <w:r w:rsidR="00C94801" w:rsidRPr="00C00291">
        <w:rPr>
          <w:b/>
          <w:u w:val="single"/>
        </w:rPr>
        <w:t>Still this data is not comprehensive</w:t>
      </w:r>
      <w:r w:rsidR="00666FDE" w:rsidRPr="00C00291">
        <w:rPr>
          <w:b/>
          <w:u w:val="single"/>
        </w:rPr>
        <w:t xml:space="preserve"> and the absence of data impedes effective policy formulation to ensure inclusion of indigenous persons with disabilities</w:t>
      </w:r>
      <w:r w:rsidR="00C94801" w:rsidRPr="00C00291">
        <w:rPr>
          <w:b/>
          <w:u w:val="single"/>
        </w:rPr>
        <w:t xml:space="preserve">. </w:t>
      </w:r>
    </w:p>
    <w:p w:rsidR="00E20617" w:rsidRDefault="00E20617" w:rsidP="00EC07CF">
      <w:pPr>
        <w:spacing w:after="0" w:line="240" w:lineRule="auto"/>
        <w:jc w:val="both"/>
      </w:pPr>
    </w:p>
    <w:p w:rsidR="00F62BDF" w:rsidRPr="00666FDE" w:rsidRDefault="00F62BDF" w:rsidP="00F62BDF">
      <w:pPr>
        <w:spacing w:after="0" w:line="240" w:lineRule="auto"/>
        <w:jc w:val="both"/>
        <w:rPr>
          <w:b/>
        </w:rPr>
      </w:pPr>
      <w:r>
        <w:t xml:space="preserve">Since the compilation of the census data and establishment of devolved governments in Kenya a number of groups have emerged to claim their own identity. Some examples include the </w:t>
      </w:r>
      <w:proofErr w:type="spellStart"/>
      <w:r>
        <w:t>Terrik</w:t>
      </w:r>
      <w:proofErr w:type="spellEnd"/>
      <w:r>
        <w:t xml:space="preserve"> of the western part of Kenya, the </w:t>
      </w:r>
      <w:proofErr w:type="spellStart"/>
      <w:r>
        <w:t>Boni</w:t>
      </w:r>
      <w:proofErr w:type="spellEnd"/>
      <w:r>
        <w:t xml:space="preserve">, </w:t>
      </w:r>
      <w:proofErr w:type="spellStart"/>
      <w:r>
        <w:t>Wasini</w:t>
      </w:r>
      <w:proofErr w:type="spellEnd"/>
      <w:r>
        <w:t xml:space="preserve">, </w:t>
      </w:r>
      <w:proofErr w:type="spellStart"/>
      <w:r>
        <w:t>Watta</w:t>
      </w:r>
      <w:proofErr w:type="spellEnd"/>
      <w:r>
        <w:t xml:space="preserve">, </w:t>
      </w:r>
      <w:proofErr w:type="spellStart"/>
      <w:r>
        <w:t>Wariangulo</w:t>
      </w:r>
      <w:proofErr w:type="spellEnd"/>
      <w:r>
        <w:t xml:space="preserve"> in the Coast of Kenya and the </w:t>
      </w:r>
      <w:proofErr w:type="spellStart"/>
      <w:r>
        <w:t>Sengwer</w:t>
      </w:r>
      <w:proofErr w:type="spellEnd"/>
      <w:r>
        <w:t xml:space="preserve">, </w:t>
      </w:r>
      <w:proofErr w:type="spellStart"/>
      <w:r>
        <w:t>Illchamus</w:t>
      </w:r>
      <w:proofErr w:type="spellEnd"/>
      <w:r>
        <w:t xml:space="preserve">, the </w:t>
      </w:r>
      <w:proofErr w:type="spellStart"/>
      <w:r>
        <w:t>Bongomet</w:t>
      </w:r>
      <w:proofErr w:type="spellEnd"/>
      <w:r>
        <w:t xml:space="preserve"> of Mt. Elgon and </w:t>
      </w:r>
      <w:proofErr w:type="spellStart"/>
      <w:r>
        <w:t>Ogiek</w:t>
      </w:r>
      <w:proofErr w:type="spellEnd"/>
      <w:r>
        <w:t xml:space="preserve">, of Kenya’s Rift Valley. Previously these groups were classified as ‘Others’ and this had implications on disproportionate development planning and resource allocations. Although Article 10 on National Values and Principles, Article 56 on </w:t>
      </w:r>
      <w:bookmarkStart w:id="2" w:name="_Toc170962490"/>
      <w:r w:rsidRPr="001125D1">
        <w:t xml:space="preserve">Minorities and </w:t>
      </w:r>
      <w:proofErr w:type="spellStart"/>
      <w:r w:rsidRPr="001125D1">
        <w:t>marginalised</w:t>
      </w:r>
      <w:proofErr w:type="spellEnd"/>
      <w:r w:rsidRPr="001125D1">
        <w:t xml:space="preserve"> groups</w:t>
      </w:r>
      <w:bookmarkEnd w:id="2"/>
      <w:r>
        <w:rPr>
          <w:b/>
        </w:rPr>
        <w:t xml:space="preserve">, </w:t>
      </w:r>
      <w:r>
        <w:t xml:space="preserve">Article 174 and 175 on Objects and Principles of the Constitution of Kenya make provision for the protection of minority and indigenous groups as </w:t>
      </w:r>
      <w:proofErr w:type="spellStart"/>
      <w:r>
        <w:t>marginalised</w:t>
      </w:r>
      <w:proofErr w:type="spellEnd"/>
      <w:r>
        <w:t xml:space="preserve">, </w:t>
      </w:r>
      <w:r w:rsidRPr="003A7256">
        <w:rPr>
          <w:b/>
        </w:rPr>
        <w:t>there is no policy or legislation specific to the welfare and protection</w:t>
      </w:r>
      <w:r>
        <w:rPr>
          <w:b/>
        </w:rPr>
        <w:t xml:space="preserve"> of persons with disabilities in these communities</w:t>
      </w:r>
      <w:r w:rsidRPr="003A7256">
        <w:rPr>
          <w:b/>
        </w:rPr>
        <w:t>, including on access to justice, education, economic wellbeing, physical security and health, including reproductive health issues</w:t>
      </w:r>
      <w:r>
        <w:t xml:space="preserve">.  </w:t>
      </w:r>
      <w:r w:rsidRPr="003A7256">
        <w:rPr>
          <w:b/>
        </w:rPr>
        <w:t>The nearest attempt is the Social</w:t>
      </w:r>
      <w:r>
        <w:rPr>
          <w:b/>
        </w:rPr>
        <w:t xml:space="preserve"> Protection Cash Transfers for severely handicapped and the e</w:t>
      </w:r>
      <w:r w:rsidRPr="003A7256">
        <w:rPr>
          <w:b/>
        </w:rPr>
        <w:t xml:space="preserve">lderly. This is however a general uniform </w:t>
      </w:r>
      <w:proofErr w:type="spellStart"/>
      <w:r w:rsidRPr="003A7256">
        <w:rPr>
          <w:b/>
        </w:rPr>
        <w:t>programme</w:t>
      </w:r>
      <w:proofErr w:type="spellEnd"/>
      <w:r w:rsidRPr="003A7256">
        <w:rPr>
          <w:b/>
        </w:rPr>
        <w:t xml:space="preserve"> and does not take into account special needs of </w:t>
      </w:r>
      <w:r>
        <w:rPr>
          <w:b/>
        </w:rPr>
        <w:t>persons with disabilities</w:t>
      </w:r>
      <w:r w:rsidRPr="003A7256">
        <w:rPr>
          <w:b/>
        </w:rPr>
        <w:t xml:space="preserve"> in hardship areas. </w:t>
      </w:r>
    </w:p>
    <w:p w:rsidR="00106DFC" w:rsidRPr="00666FDE" w:rsidRDefault="00106DFC" w:rsidP="00EC07CF">
      <w:pPr>
        <w:spacing w:after="0" w:line="240" w:lineRule="auto"/>
        <w:jc w:val="both"/>
        <w:rPr>
          <w:b/>
        </w:rPr>
      </w:pPr>
    </w:p>
    <w:p w:rsidR="00A073D9" w:rsidRDefault="00924EB8" w:rsidP="00EC07CF">
      <w:pPr>
        <w:spacing w:after="0" w:line="240" w:lineRule="auto"/>
        <w:jc w:val="both"/>
      </w:pPr>
      <w:r w:rsidRPr="00106DFC">
        <w:rPr>
          <w:b/>
          <w:u w:val="single"/>
        </w:rPr>
        <w:t>The Convention has not been translated into Swahili and other local languages</w:t>
      </w:r>
      <w:r w:rsidRPr="00666FDE">
        <w:rPr>
          <w:b/>
        </w:rPr>
        <w:t>.</w:t>
      </w:r>
      <w:r>
        <w:t xml:space="preserve"> However, there is a Swahili version within the East Africa Community </w:t>
      </w:r>
      <w:r w:rsidR="00587C45">
        <w:t xml:space="preserve">(EAC) </w:t>
      </w:r>
      <w:r>
        <w:t>bloc done by Tanza</w:t>
      </w:r>
      <w:r w:rsidR="00F62BDF">
        <w:t xml:space="preserve">nia. This is however not in use in </w:t>
      </w:r>
      <w:r>
        <w:t xml:space="preserve">Kenya since it is not accessible in other formats suitable for various categories of </w:t>
      </w:r>
      <w:r w:rsidR="00CE1247">
        <w:t>persons with disabilities</w:t>
      </w:r>
      <w:r>
        <w:t xml:space="preserve">. </w:t>
      </w:r>
    </w:p>
    <w:p w:rsidR="00A073D9" w:rsidRPr="00106DFC" w:rsidRDefault="00A073D9" w:rsidP="00EC07CF">
      <w:pPr>
        <w:spacing w:after="0" w:line="240" w:lineRule="auto"/>
        <w:jc w:val="both"/>
      </w:pPr>
    </w:p>
    <w:p w:rsidR="00A073D9" w:rsidRDefault="00A073D9" w:rsidP="00EC07CF">
      <w:pPr>
        <w:spacing w:after="0" w:line="240" w:lineRule="auto"/>
        <w:jc w:val="both"/>
      </w:pPr>
      <w:r w:rsidRPr="000921BB">
        <w:rPr>
          <w:b/>
        </w:rPr>
        <w:lastRenderedPageBreak/>
        <w:t>Proposed recommendations</w:t>
      </w:r>
      <w:r>
        <w:t>:</w:t>
      </w:r>
    </w:p>
    <w:p w:rsidR="00A073D9" w:rsidRDefault="00A073D9" w:rsidP="00EC07CF">
      <w:pPr>
        <w:spacing w:after="0" w:line="240" w:lineRule="auto"/>
        <w:jc w:val="both"/>
      </w:pPr>
    </w:p>
    <w:p w:rsidR="00617371" w:rsidRPr="00617371" w:rsidRDefault="000921BB" w:rsidP="00617371">
      <w:pPr>
        <w:spacing w:after="0" w:line="240" w:lineRule="auto"/>
        <w:jc w:val="both"/>
        <w:rPr>
          <w:b/>
          <w:i/>
          <w:lang w:val="en-GB"/>
        </w:rPr>
      </w:pPr>
      <w:r>
        <w:rPr>
          <w:i/>
        </w:rPr>
        <w:t xml:space="preserve">a) </w:t>
      </w:r>
      <w:r w:rsidR="00617371" w:rsidRPr="00873DC4">
        <w:rPr>
          <w:b/>
          <w:i/>
        </w:rPr>
        <w:t xml:space="preserve">That there is need for </w:t>
      </w:r>
      <w:r w:rsidR="00617371" w:rsidRPr="00873DC4">
        <w:rPr>
          <w:b/>
          <w:i/>
          <w:lang w:val="en-GB"/>
        </w:rPr>
        <w:t xml:space="preserve">a legal definition of discrimination against persons with disabilities which should incorporate prohibition of indirect discrimination on the basis of terms used and instead emphasize on inclusion and reasonable accommodation. This should be done in the currently ongoing review of the National Policy on Disability and the Persons with Disabilities Act (No. 14) of 2003. These processes should expressly adopt the principle that denial of reasonable accommodation constitutes disability-based discrimination in violation of Article </w:t>
      </w:r>
      <w:r w:rsidR="00A770BE" w:rsidRPr="00873DC4">
        <w:rPr>
          <w:b/>
          <w:i/>
          <w:lang w:val="en-GB"/>
        </w:rPr>
        <w:t xml:space="preserve">10 </w:t>
      </w:r>
      <w:r w:rsidR="00FA730B" w:rsidRPr="00873DC4">
        <w:rPr>
          <w:b/>
          <w:i/>
          <w:lang w:val="en-GB"/>
        </w:rPr>
        <w:t>(2) (b)</w:t>
      </w:r>
      <w:r w:rsidR="00FA730B" w:rsidRPr="00873DC4">
        <w:rPr>
          <w:rStyle w:val="FootnoteReference"/>
          <w:b/>
          <w:i/>
          <w:lang w:val="en-GB"/>
        </w:rPr>
        <w:footnoteReference w:id="4"/>
      </w:r>
      <w:r w:rsidR="00A770BE" w:rsidRPr="00873DC4">
        <w:rPr>
          <w:b/>
          <w:i/>
          <w:lang w:val="en-GB"/>
        </w:rPr>
        <w:t xml:space="preserve"> Article 27 (4) of the Constitution of Kenya 2010</w:t>
      </w:r>
      <w:r w:rsidR="00FA730B" w:rsidRPr="00873DC4">
        <w:rPr>
          <w:rStyle w:val="FootnoteReference"/>
          <w:b/>
          <w:i/>
          <w:lang w:val="en-GB"/>
        </w:rPr>
        <w:footnoteReference w:id="5"/>
      </w:r>
      <w:r w:rsidR="00A770BE" w:rsidRPr="00873DC4">
        <w:rPr>
          <w:b/>
          <w:i/>
          <w:lang w:val="en-GB"/>
        </w:rPr>
        <w:t>.</w:t>
      </w:r>
    </w:p>
    <w:p w:rsidR="00617371" w:rsidRDefault="00617371" w:rsidP="00A073D9">
      <w:pPr>
        <w:spacing w:after="0" w:line="240" w:lineRule="auto"/>
        <w:jc w:val="both"/>
        <w:rPr>
          <w:i/>
        </w:rPr>
      </w:pPr>
    </w:p>
    <w:p w:rsidR="00A073D9" w:rsidRPr="00BE5DAE" w:rsidRDefault="00873DC4" w:rsidP="00A073D9">
      <w:pPr>
        <w:spacing w:after="0" w:line="240" w:lineRule="auto"/>
        <w:jc w:val="both"/>
        <w:rPr>
          <w:i/>
        </w:rPr>
      </w:pPr>
      <w:r>
        <w:rPr>
          <w:i/>
        </w:rPr>
        <w:t xml:space="preserve">b) </w:t>
      </w:r>
      <w:r w:rsidR="000921BB" w:rsidRPr="00873DC4">
        <w:rPr>
          <w:b/>
          <w:i/>
        </w:rPr>
        <w:t>T</w:t>
      </w:r>
      <w:r w:rsidR="00A073D9" w:rsidRPr="00873DC4">
        <w:rPr>
          <w:b/>
          <w:i/>
        </w:rPr>
        <w:t xml:space="preserve">hat relevant Ministries, Departments and Agencies (MDAs) responsible for various aspects of service delivery to minority regions formulate policies and develop guidelines for interventions to improve the material wellbeing of </w:t>
      </w:r>
      <w:r w:rsidR="000921BB" w:rsidRPr="00873DC4">
        <w:rPr>
          <w:b/>
          <w:i/>
        </w:rPr>
        <w:t>persons with disabilities</w:t>
      </w:r>
      <w:r w:rsidR="00A073D9" w:rsidRPr="00873DC4">
        <w:rPr>
          <w:b/>
          <w:i/>
        </w:rPr>
        <w:t xml:space="preserve"> among minority communities and indigenous groups.</w:t>
      </w:r>
    </w:p>
    <w:p w:rsidR="00A073D9" w:rsidRPr="004F68A7" w:rsidRDefault="00A073D9" w:rsidP="00EC07CF">
      <w:pPr>
        <w:spacing w:after="0" w:line="240" w:lineRule="auto"/>
        <w:jc w:val="both"/>
      </w:pPr>
    </w:p>
    <w:p w:rsidR="00873DC4" w:rsidRDefault="00873DC4" w:rsidP="00EC07CF">
      <w:pPr>
        <w:spacing w:after="0" w:line="240" w:lineRule="auto"/>
        <w:jc w:val="both"/>
        <w:rPr>
          <w:i/>
        </w:rPr>
      </w:pPr>
      <w:r>
        <w:rPr>
          <w:i/>
        </w:rPr>
        <w:t xml:space="preserve">c) </w:t>
      </w:r>
      <w:r w:rsidRPr="00873DC4">
        <w:rPr>
          <w:b/>
          <w:i/>
        </w:rPr>
        <w:t>T</w:t>
      </w:r>
      <w:r w:rsidR="00A62EE2" w:rsidRPr="00873DC4">
        <w:rPr>
          <w:b/>
          <w:i/>
        </w:rPr>
        <w:t xml:space="preserve">hat the requirements of the Constitution of Kenya 2010 be complied with by the Ministry of Education and immediate measures be put in place for the </w:t>
      </w:r>
      <w:r w:rsidR="00292210">
        <w:rPr>
          <w:b/>
          <w:i/>
        </w:rPr>
        <w:t xml:space="preserve">translation of the Convention </w:t>
      </w:r>
      <w:r w:rsidR="00A62EE2" w:rsidRPr="00873DC4">
        <w:rPr>
          <w:b/>
          <w:i/>
        </w:rPr>
        <w:t xml:space="preserve"> into Swahili and local languages and availed in other accessible formats for</w:t>
      </w:r>
      <w:r w:rsidR="008523F5" w:rsidRPr="00873DC4">
        <w:rPr>
          <w:b/>
          <w:i/>
        </w:rPr>
        <w:t xml:space="preserve"> </w:t>
      </w:r>
      <w:r w:rsidRPr="00873DC4">
        <w:rPr>
          <w:b/>
          <w:i/>
        </w:rPr>
        <w:t>persons with disabilities</w:t>
      </w:r>
      <w:r w:rsidR="008523F5" w:rsidRPr="00873DC4">
        <w:rPr>
          <w:b/>
          <w:i/>
        </w:rPr>
        <w:t>.</w:t>
      </w:r>
      <w:r w:rsidR="002D2385" w:rsidRPr="004F68A7">
        <w:rPr>
          <w:i/>
        </w:rPr>
        <w:t xml:space="preserve"> </w:t>
      </w:r>
    </w:p>
    <w:p w:rsidR="00873DC4" w:rsidRDefault="00873DC4" w:rsidP="00EC07CF">
      <w:pPr>
        <w:spacing w:after="0" w:line="240" w:lineRule="auto"/>
        <w:jc w:val="both"/>
        <w:rPr>
          <w:i/>
        </w:rPr>
      </w:pPr>
    </w:p>
    <w:p w:rsidR="00924EB8" w:rsidRDefault="00873DC4" w:rsidP="00EC07CF">
      <w:pPr>
        <w:spacing w:after="0" w:line="240" w:lineRule="auto"/>
        <w:jc w:val="both"/>
      </w:pPr>
      <w:r>
        <w:rPr>
          <w:i/>
        </w:rPr>
        <w:t xml:space="preserve">d) </w:t>
      </w:r>
      <w:r w:rsidR="002D2385" w:rsidRPr="00873DC4">
        <w:rPr>
          <w:b/>
          <w:i/>
        </w:rPr>
        <w:t>That appropriate awareness creation programmes be designed and implemented to augment these efforts</w:t>
      </w:r>
      <w:r w:rsidR="002D2385">
        <w:t>.</w:t>
      </w:r>
    </w:p>
    <w:p w:rsidR="00AD0A2A" w:rsidRPr="00EC07CF" w:rsidRDefault="00AD0A2A" w:rsidP="00EC07CF">
      <w:pPr>
        <w:spacing w:after="0" w:line="240" w:lineRule="auto"/>
        <w:jc w:val="both"/>
      </w:pPr>
    </w:p>
    <w:p w:rsidR="00247A6B" w:rsidRPr="00247A6B" w:rsidRDefault="00247A6B" w:rsidP="00E931B0">
      <w:pPr>
        <w:spacing w:after="0" w:line="240" w:lineRule="auto"/>
        <w:jc w:val="both"/>
        <w:outlineLvl w:val="0"/>
        <w:rPr>
          <w:b/>
          <w:i/>
        </w:rPr>
      </w:pPr>
      <w:r w:rsidRPr="00247A6B">
        <w:rPr>
          <w:b/>
          <w:i/>
        </w:rPr>
        <w:t>Issue 3:</w:t>
      </w:r>
    </w:p>
    <w:p w:rsidR="00EC07CF" w:rsidRDefault="00EC07CF" w:rsidP="00EC07CF">
      <w:pPr>
        <w:spacing w:after="0" w:line="240" w:lineRule="auto"/>
        <w:jc w:val="both"/>
      </w:pPr>
      <w:r w:rsidRPr="00EC07CF">
        <w:t>Please provide information on mechanisms for consultation with organization</w:t>
      </w:r>
      <w:r w:rsidR="00247A6B">
        <w:t>s of persons with disabilities.</w:t>
      </w:r>
    </w:p>
    <w:p w:rsidR="008523F5" w:rsidRDefault="008523F5" w:rsidP="00EC07CF">
      <w:pPr>
        <w:spacing w:after="0" w:line="240" w:lineRule="auto"/>
        <w:jc w:val="both"/>
      </w:pPr>
    </w:p>
    <w:p w:rsidR="00247A6B" w:rsidRDefault="00247A6B" w:rsidP="00EC07CF">
      <w:pPr>
        <w:spacing w:after="0" w:line="240" w:lineRule="auto"/>
        <w:jc w:val="both"/>
      </w:pPr>
      <w:r w:rsidRPr="00247A6B">
        <w:rPr>
          <w:b/>
          <w:i/>
        </w:rPr>
        <w:t>Response</w:t>
      </w:r>
      <w:r>
        <w:t>:</w:t>
      </w:r>
    </w:p>
    <w:p w:rsidR="003C661E" w:rsidRDefault="00892ED7" w:rsidP="00365E84">
      <w:pPr>
        <w:spacing w:after="0" w:line="240" w:lineRule="auto"/>
        <w:jc w:val="both"/>
      </w:pPr>
      <w:r>
        <w:t xml:space="preserve">There are </w:t>
      </w:r>
      <w:r w:rsidRPr="0040706A">
        <w:rPr>
          <w:b/>
          <w:u w:val="single"/>
        </w:rPr>
        <w:t xml:space="preserve">no structured </w:t>
      </w:r>
      <w:r w:rsidR="00342C7D" w:rsidRPr="0040706A">
        <w:rPr>
          <w:b/>
          <w:u w:val="single"/>
        </w:rPr>
        <w:t xml:space="preserve">or institutionalized </w:t>
      </w:r>
      <w:r w:rsidRPr="0040706A">
        <w:rPr>
          <w:b/>
          <w:u w:val="single"/>
        </w:rPr>
        <w:t>mechanisms for consultations with organizations of persons with disabilities</w:t>
      </w:r>
      <w:r>
        <w:t xml:space="preserve">. What exist </w:t>
      </w:r>
      <w:r w:rsidRPr="0040706A">
        <w:rPr>
          <w:b/>
          <w:u w:val="single"/>
        </w:rPr>
        <w:t xml:space="preserve">are </w:t>
      </w:r>
      <w:r w:rsidRPr="0040706A">
        <w:rPr>
          <w:b/>
          <w:i/>
          <w:u w:val="single"/>
        </w:rPr>
        <w:t>ad hoc</w:t>
      </w:r>
      <w:r w:rsidRPr="0040706A">
        <w:rPr>
          <w:b/>
          <w:u w:val="single"/>
        </w:rPr>
        <w:t xml:space="preserve"> episodic interfacing meetings </w:t>
      </w:r>
      <w:r w:rsidR="000B3743" w:rsidRPr="0040706A">
        <w:rPr>
          <w:b/>
          <w:u w:val="single"/>
        </w:rPr>
        <w:t>and consultations</w:t>
      </w:r>
      <w:r w:rsidR="000B3743">
        <w:t xml:space="preserve"> with DPOs umbrella bodies including the Kenya National Association of the Deaf, United Disabled Persons of Kenya and the Association of the Physically Disabled of Kenya; but </w:t>
      </w:r>
      <w:r w:rsidRPr="0040706A">
        <w:rPr>
          <w:b/>
          <w:u w:val="single"/>
        </w:rPr>
        <w:t>whose outcomes are not binding on participants, including policy makers</w:t>
      </w:r>
      <w:r w:rsidR="00E31CF0" w:rsidRPr="0040706A">
        <w:rPr>
          <w:b/>
          <w:u w:val="single"/>
        </w:rPr>
        <w:t>;</w:t>
      </w:r>
      <w:r w:rsidRPr="0040706A">
        <w:rPr>
          <w:b/>
          <w:u w:val="single"/>
        </w:rPr>
        <w:t xml:space="preserve"> and in most cases remain un-implemented </w:t>
      </w:r>
      <w:r w:rsidR="00E31CF0" w:rsidRPr="0040706A">
        <w:rPr>
          <w:b/>
          <w:u w:val="single"/>
        </w:rPr>
        <w:t>or enforceable</w:t>
      </w:r>
      <w:r w:rsidR="00726C80" w:rsidRPr="0040706A">
        <w:rPr>
          <w:b/>
          <w:u w:val="single"/>
        </w:rPr>
        <w:t xml:space="preserve"> with no accountability</w:t>
      </w:r>
      <w:r w:rsidR="00E31CF0">
        <w:t xml:space="preserve">. </w:t>
      </w:r>
    </w:p>
    <w:p w:rsidR="003C661E" w:rsidRDefault="003C661E" w:rsidP="00365E84">
      <w:pPr>
        <w:spacing w:after="0" w:line="240" w:lineRule="auto"/>
        <w:jc w:val="both"/>
      </w:pPr>
    </w:p>
    <w:p w:rsidR="00EC07CF" w:rsidRDefault="00DA0A8D" w:rsidP="00F472A5">
      <w:pPr>
        <w:spacing w:after="0" w:line="240" w:lineRule="auto"/>
        <w:jc w:val="both"/>
        <w:rPr>
          <w:lang w:val="en-GB"/>
        </w:rPr>
      </w:pPr>
      <w:r>
        <w:t>A case in point is</w:t>
      </w:r>
      <w:r w:rsidR="00E31CF0">
        <w:t xml:space="preserve"> the outcomes of </w:t>
      </w:r>
      <w:r>
        <w:t>the ‘</w:t>
      </w:r>
      <w:r w:rsidRPr="00DA0A8D">
        <w:rPr>
          <w:b/>
          <w:i/>
        </w:rPr>
        <w:t>National Conference on Accessibility and Disability Rights</w:t>
      </w:r>
      <w:r>
        <w:t>’</w:t>
      </w:r>
      <w:r w:rsidRPr="00DA0A8D">
        <w:t xml:space="preserve"> </w:t>
      </w:r>
      <w:r>
        <w:t xml:space="preserve">held at the Kenyatta International Convention Centre (KICC) </w:t>
      </w:r>
      <w:r w:rsidRPr="00DA0A8D">
        <w:t>in June 2012.</w:t>
      </w:r>
      <w:r>
        <w:t xml:space="preserve"> The conference </w:t>
      </w:r>
      <w:r w:rsidR="008F5448">
        <w:t xml:space="preserve">was organized by the </w:t>
      </w:r>
      <w:r w:rsidR="008F5448" w:rsidRPr="00DA0A8D">
        <w:t>National Council for Persons with Disabilities</w:t>
      </w:r>
      <w:r w:rsidR="00451CB4">
        <w:rPr>
          <w:rStyle w:val="FootnoteReference"/>
        </w:rPr>
        <w:footnoteReference w:id="6"/>
      </w:r>
      <w:r w:rsidR="008F5448" w:rsidRPr="00DA0A8D">
        <w:t xml:space="preserve"> in collaboration with the Ministry of Gender, Children </w:t>
      </w:r>
      <w:r w:rsidR="008F5448" w:rsidRPr="00DA0A8D">
        <w:lastRenderedPageBreak/>
        <w:t>and</w:t>
      </w:r>
      <w:r w:rsidR="008F5448">
        <w:t xml:space="preserve"> </w:t>
      </w:r>
      <w:r w:rsidR="008F5448" w:rsidRPr="00DA0A8D">
        <w:t xml:space="preserve">Social Development </w:t>
      </w:r>
      <w:r w:rsidR="008F5448">
        <w:t xml:space="preserve">and </w:t>
      </w:r>
      <w:r>
        <w:t xml:space="preserve">brought together 3,700 delegates drawn </w:t>
      </w:r>
      <w:r w:rsidR="00DA7E5E">
        <w:t xml:space="preserve">from </w:t>
      </w:r>
      <w:r w:rsidR="00656BB9" w:rsidRPr="00656BB9">
        <w:t>Persons with Disabilities, Government Ministries, Civil Society Organizations, Development Partners, Disabled Person’s Organizations’ and the private sector</w:t>
      </w:r>
      <w:r w:rsidR="00656BB9">
        <w:t xml:space="preserve">. </w:t>
      </w:r>
      <w:r w:rsidR="00CF7A2C">
        <w:t>The conference adopted the ‘</w:t>
      </w:r>
      <w:r w:rsidR="00CF7A2C" w:rsidRPr="00CF7A2C">
        <w:rPr>
          <w:bCs/>
          <w:i/>
        </w:rPr>
        <w:t>Draft National Action Plan on Accessibility and Disability Rights, April 2013</w:t>
      </w:r>
      <w:r w:rsidR="00CF7A2C">
        <w:rPr>
          <w:bCs/>
        </w:rPr>
        <w:t>’</w:t>
      </w:r>
      <w:r w:rsidR="00265252">
        <w:rPr>
          <w:rStyle w:val="FootnoteReference"/>
          <w:bCs/>
        </w:rPr>
        <w:footnoteReference w:id="7"/>
      </w:r>
      <w:r w:rsidR="00265252">
        <w:rPr>
          <w:bCs/>
        </w:rPr>
        <w:t xml:space="preserve"> </w:t>
      </w:r>
      <w:r w:rsidR="00CF7A2C">
        <w:rPr>
          <w:bCs/>
        </w:rPr>
        <w:t xml:space="preserve">which had clear strategic actions and timelines for implementation. </w:t>
      </w:r>
      <w:r w:rsidR="00D14BB4">
        <w:rPr>
          <w:bCs/>
        </w:rPr>
        <w:t xml:space="preserve">The Action Plan fulfils one </w:t>
      </w:r>
      <w:r w:rsidR="00D14BB4" w:rsidRPr="00D14BB4">
        <w:rPr>
          <w:bCs/>
        </w:rPr>
        <w:t xml:space="preserve">of the guiding principles of </w:t>
      </w:r>
      <w:r w:rsidR="00D14BB4">
        <w:rPr>
          <w:bCs/>
        </w:rPr>
        <w:t xml:space="preserve">Kenya’s premier blueprint ‘The Kenya </w:t>
      </w:r>
      <w:r w:rsidR="00D14BB4" w:rsidRPr="00D14BB4">
        <w:rPr>
          <w:bCs/>
        </w:rPr>
        <w:t>Vision 2030</w:t>
      </w:r>
      <w:r w:rsidR="00D14BB4">
        <w:rPr>
          <w:bCs/>
        </w:rPr>
        <w:t>’</w:t>
      </w:r>
      <w:r w:rsidR="00D14BB4" w:rsidRPr="00D14BB4">
        <w:rPr>
          <w:bCs/>
        </w:rPr>
        <w:t xml:space="preserve"> </w:t>
      </w:r>
      <w:r w:rsidR="00D14BB4">
        <w:rPr>
          <w:bCs/>
        </w:rPr>
        <w:t xml:space="preserve">which, under the Social Pillar, prioritizes </w:t>
      </w:r>
      <w:r w:rsidR="00D14BB4" w:rsidRPr="00D14BB4">
        <w:rPr>
          <w:bCs/>
        </w:rPr>
        <w:t>disability mainstreaming and increasing</w:t>
      </w:r>
      <w:r w:rsidR="00D14BB4">
        <w:rPr>
          <w:bCs/>
        </w:rPr>
        <w:t xml:space="preserve"> </w:t>
      </w:r>
      <w:r w:rsidR="00D14BB4" w:rsidRPr="00D14BB4">
        <w:rPr>
          <w:bCs/>
        </w:rPr>
        <w:t xml:space="preserve">access to promotions and appointments for </w:t>
      </w:r>
      <w:r w:rsidR="00CE1247">
        <w:rPr>
          <w:bCs/>
        </w:rPr>
        <w:t>persons with disabilities</w:t>
      </w:r>
      <w:r w:rsidR="00D14BB4" w:rsidRPr="00D14BB4">
        <w:rPr>
          <w:bCs/>
        </w:rPr>
        <w:t>.</w:t>
      </w:r>
      <w:r w:rsidR="00365E84">
        <w:rPr>
          <w:bCs/>
        </w:rPr>
        <w:t xml:space="preserve"> </w:t>
      </w:r>
      <w:r w:rsidR="00B97311">
        <w:rPr>
          <w:lang w:val="en-GB"/>
        </w:rPr>
        <w:t>The objectives and intervention areas in the Plan would have gone a long way in ensuring progress in Kenya’s efforts at implementing the CRPD. Regrettably there has been no follow-up to this process due to misplaced priorities by MDAs while the DPOs have sought its operationalization in vain.</w:t>
      </w:r>
      <w:r w:rsidR="00265252" w:rsidRPr="00265252">
        <w:rPr>
          <w:b/>
          <w:lang w:val="en-GB"/>
        </w:rPr>
        <w:t xml:space="preserve"> </w:t>
      </w:r>
      <w:r w:rsidR="00265252" w:rsidRPr="00663B5D">
        <w:rPr>
          <w:b/>
          <w:u w:val="single"/>
          <w:lang w:val="en-GB"/>
        </w:rPr>
        <w:t>The National Action Plan is clear on a consultation mechanism, which meets the threshold of the Convention- yet this remains non-existent</w:t>
      </w:r>
      <w:r w:rsidR="00265252">
        <w:rPr>
          <w:b/>
          <w:lang w:val="en-GB"/>
        </w:rPr>
        <w:t>.</w:t>
      </w:r>
    </w:p>
    <w:p w:rsidR="000B3743" w:rsidRDefault="000B3743" w:rsidP="00F472A5">
      <w:pPr>
        <w:spacing w:after="0" w:line="240" w:lineRule="auto"/>
        <w:jc w:val="both"/>
        <w:rPr>
          <w:lang w:val="en-GB"/>
        </w:rPr>
      </w:pPr>
    </w:p>
    <w:p w:rsidR="000B3743" w:rsidRDefault="000B3743" w:rsidP="00F472A5">
      <w:pPr>
        <w:spacing w:after="0" w:line="240" w:lineRule="auto"/>
        <w:jc w:val="both"/>
        <w:rPr>
          <w:lang w:val="en-GB"/>
        </w:rPr>
      </w:pPr>
      <w:r>
        <w:rPr>
          <w:lang w:val="en-GB"/>
        </w:rPr>
        <w:t xml:space="preserve">As things stand there is a </w:t>
      </w:r>
      <w:r w:rsidRPr="00663B5D">
        <w:rPr>
          <w:b/>
          <w:u w:val="single"/>
          <w:lang w:val="en-GB"/>
        </w:rPr>
        <w:t>misperception that it is the statutory National Council for Persons with Disabilities, which is the consultation mechanism</w:t>
      </w:r>
      <w:r>
        <w:rPr>
          <w:lang w:val="en-GB"/>
        </w:rPr>
        <w:t xml:space="preserve">. </w:t>
      </w:r>
      <w:r w:rsidR="000940E7">
        <w:rPr>
          <w:lang w:val="en-GB"/>
        </w:rPr>
        <w:t xml:space="preserve">Since inception the Council has played a critical role in enhancing the interests of </w:t>
      </w:r>
      <w:r w:rsidR="00CE1247">
        <w:rPr>
          <w:lang w:val="en-GB"/>
        </w:rPr>
        <w:t>persons with disabilities</w:t>
      </w:r>
      <w:r w:rsidR="000940E7">
        <w:rPr>
          <w:lang w:val="en-GB"/>
        </w:rPr>
        <w:t xml:space="preserve"> through execution of its mandate under the Persons with Disabilities Act 2003 as an advisory mechanism for the G</w:t>
      </w:r>
      <w:r w:rsidR="00477B17">
        <w:rPr>
          <w:lang w:val="en-GB"/>
        </w:rPr>
        <w:t>overnment of Kenya. With regard</w:t>
      </w:r>
      <w:r w:rsidR="000940E7">
        <w:rPr>
          <w:lang w:val="en-GB"/>
        </w:rPr>
        <w:t xml:space="preserve"> to consultations with DPOs, it has acted more as a liaison rather than the kind of </w:t>
      </w:r>
      <w:r w:rsidR="00265252">
        <w:rPr>
          <w:lang w:val="en-GB"/>
        </w:rPr>
        <w:t xml:space="preserve">consultation </w:t>
      </w:r>
      <w:r w:rsidR="000940E7">
        <w:rPr>
          <w:lang w:val="en-GB"/>
        </w:rPr>
        <w:t xml:space="preserve">mechanism contemplated by the Convention. </w:t>
      </w:r>
      <w:r w:rsidR="000940E7" w:rsidRPr="00663B5D">
        <w:rPr>
          <w:b/>
          <w:u w:val="single"/>
          <w:lang w:val="en-GB"/>
        </w:rPr>
        <w:t>There is currently an effort in Kenya to come up with a P</w:t>
      </w:r>
      <w:r w:rsidR="00292210">
        <w:rPr>
          <w:b/>
          <w:u w:val="single"/>
          <w:lang w:val="en-GB"/>
        </w:rPr>
        <w:t>ublic Participation Policy and S</w:t>
      </w:r>
      <w:r w:rsidR="000940E7" w:rsidRPr="00663B5D">
        <w:rPr>
          <w:b/>
          <w:u w:val="single"/>
          <w:lang w:val="en-GB"/>
        </w:rPr>
        <w:t>tatute; and guidelines have been developed and validated by the Ministry of Devolution and Planning</w:t>
      </w:r>
      <w:r w:rsidR="00C338ED" w:rsidRPr="00663B5D">
        <w:rPr>
          <w:b/>
          <w:u w:val="single"/>
          <w:lang w:val="en-GB"/>
        </w:rPr>
        <w:t xml:space="preserve"> (MDP)</w:t>
      </w:r>
      <w:r w:rsidR="000940E7" w:rsidRPr="00663B5D">
        <w:rPr>
          <w:b/>
          <w:u w:val="single"/>
          <w:lang w:val="en-GB"/>
        </w:rPr>
        <w:t xml:space="preserve">. However, the policy and guidelines are general to the Kenyan public and not responsive to disability and participation by </w:t>
      </w:r>
      <w:r w:rsidR="00CE1247" w:rsidRPr="00663B5D">
        <w:rPr>
          <w:b/>
          <w:u w:val="single"/>
          <w:lang w:val="en-GB"/>
        </w:rPr>
        <w:t>persons with disabilities</w:t>
      </w:r>
      <w:r w:rsidR="000940E7" w:rsidRPr="00265252">
        <w:rPr>
          <w:b/>
          <w:lang w:val="en-GB"/>
        </w:rPr>
        <w:t>.</w:t>
      </w:r>
      <w:r w:rsidR="0029483D">
        <w:rPr>
          <w:lang w:val="en-GB"/>
        </w:rPr>
        <w:t xml:space="preserve"> </w:t>
      </w:r>
    </w:p>
    <w:p w:rsidR="008C3B6F" w:rsidRDefault="008C3B6F" w:rsidP="00F472A5">
      <w:pPr>
        <w:spacing w:after="0" w:line="240" w:lineRule="auto"/>
        <w:jc w:val="both"/>
        <w:rPr>
          <w:lang w:val="en-GB"/>
        </w:rPr>
      </w:pPr>
    </w:p>
    <w:p w:rsidR="00E53D99" w:rsidRDefault="00E53D99" w:rsidP="00E931B0">
      <w:pPr>
        <w:spacing w:after="0" w:line="240" w:lineRule="auto"/>
        <w:jc w:val="both"/>
        <w:outlineLvl w:val="0"/>
        <w:rPr>
          <w:lang w:val="en-GB"/>
        </w:rPr>
      </w:pPr>
      <w:r w:rsidRPr="00666FDE">
        <w:rPr>
          <w:b/>
          <w:lang w:val="en-GB"/>
        </w:rPr>
        <w:t>Proposed recommendation</w:t>
      </w:r>
      <w:r w:rsidR="00666FDE" w:rsidRPr="00666FDE">
        <w:rPr>
          <w:b/>
          <w:lang w:val="en-GB"/>
        </w:rPr>
        <w:t>s on Articles 1-4</w:t>
      </w:r>
      <w:r>
        <w:rPr>
          <w:lang w:val="en-GB"/>
        </w:rPr>
        <w:t>:</w:t>
      </w:r>
    </w:p>
    <w:p w:rsidR="00E53D99" w:rsidRDefault="00E53D99" w:rsidP="00F472A5">
      <w:pPr>
        <w:spacing w:after="0" w:line="240" w:lineRule="auto"/>
        <w:jc w:val="both"/>
        <w:rPr>
          <w:lang w:val="en-GB"/>
        </w:rPr>
      </w:pPr>
    </w:p>
    <w:p w:rsidR="00E53D99" w:rsidRPr="004F68A7" w:rsidRDefault="00663B5D" w:rsidP="00663B5D">
      <w:pPr>
        <w:spacing w:after="0" w:line="240" w:lineRule="auto"/>
        <w:jc w:val="both"/>
        <w:rPr>
          <w:i/>
          <w:lang w:val="en-GB"/>
        </w:rPr>
      </w:pPr>
      <w:r>
        <w:rPr>
          <w:i/>
          <w:lang w:val="en-GB"/>
        </w:rPr>
        <w:t>a)</w:t>
      </w:r>
      <w:r>
        <w:rPr>
          <w:i/>
          <w:lang w:val="en-GB"/>
        </w:rPr>
        <w:tab/>
      </w:r>
      <w:r w:rsidRPr="00D9267E">
        <w:rPr>
          <w:b/>
          <w:i/>
          <w:lang w:val="en-GB"/>
        </w:rPr>
        <w:t>That the government t</w:t>
      </w:r>
      <w:r w:rsidR="00E42456" w:rsidRPr="00D9267E">
        <w:rPr>
          <w:b/>
          <w:i/>
          <w:lang w:val="en-GB"/>
        </w:rPr>
        <w:t>ake immediate steps to</w:t>
      </w:r>
      <w:r w:rsidR="00E53D99" w:rsidRPr="00D9267E">
        <w:rPr>
          <w:b/>
          <w:i/>
          <w:lang w:val="en-GB"/>
        </w:rPr>
        <w:t xml:space="preserve"> harmonise</w:t>
      </w:r>
      <w:r w:rsidR="00E42456" w:rsidRPr="00D9267E">
        <w:rPr>
          <w:b/>
          <w:i/>
          <w:lang w:val="en-GB"/>
        </w:rPr>
        <w:t xml:space="preserve"> the definition of disability and all laws, policies and programmes to be consistent with the human rights model of disability as set out in the Convention.  In particular, </w:t>
      </w:r>
      <w:r w:rsidR="00C83B2A" w:rsidRPr="00D9267E">
        <w:rPr>
          <w:b/>
          <w:i/>
          <w:lang w:val="en-GB"/>
        </w:rPr>
        <w:t xml:space="preserve">take steps to remove derogatory terms referring to persons with disabilities in law and government discourse as well as amending the Constitution, the </w:t>
      </w:r>
      <w:r w:rsidR="00D9267E" w:rsidRPr="00D9267E">
        <w:rPr>
          <w:b/>
          <w:i/>
          <w:lang w:val="en-GB"/>
        </w:rPr>
        <w:t>County</w:t>
      </w:r>
      <w:r w:rsidR="00C83B2A" w:rsidRPr="00D9267E">
        <w:rPr>
          <w:b/>
          <w:i/>
          <w:lang w:val="en-GB"/>
        </w:rPr>
        <w:t xml:space="preserve"> Government</w:t>
      </w:r>
      <w:r w:rsidR="00D9267E" w:rsidRPr="00D9267E">
        <w:rPr>
          <w:b/>
          <w:i/>
          <w:lang w:val="en-GB"/>
        </w:rPr>
        <w:t>s</w:t>
      </w:r>
      <w:r w:rsidR="00C83B2A" w:rsidRPr="00D9267E">
        <w:rPr>
          <w:b/>
          <w:i/>
          <w:lang w:val="en-GB"/>
        </w:rPr>
        <w:t xml:space="preserve"> Act, the Election Act and the Marriage Act to be in line with the Convention</w:t>
      </w:r>
      <w:r w:rsidR="00C83B2A" w:rsidRPr="00D9267E">
        <w:rPr>
          <w:b/>
          <w:i/>
        </w:rPr>
        <w:t>.</w:t>
      </w:r>
    </w:p>
    <w:p w:rsidR="00E42456" w:rsidRDefault="00E42456" w:rsidP="00C26711">
      <w:pPr>
        <w:spacing w:after="0" w:line="240" w:lineRule="auto"/>
        <w:ind w:left="426" w:hanging="426"/>
        <w:jc w:val="both"/>
      </w:pPr>
    </w:p>
    <w:p w:rsidR="00666FDE" w:rsidRPr="00D9267E" w:rsidRDefault="00D9267E" w:rsidP="00D9267E">
      <w:pPr>
        <w:spacing w:after="0" w:line="240" w:lineRule="auto"/>
        <w:jc w:val="both"/>
        <w:rPr>
          <w:b/>
          <w:i/>
        </w:rPr>
      </w:pPr>
      <w:r>
        <w:rPr>
          <w:i/>
        </w:rPr>
        <w:t>b)</w:t>
      </w:r>
      <w:r>
        <w:rPr>
          <w:i/>
        </w:rPr>
        <w:tab/>
      </w:r>
      <w:r w:rsidRPr="00D9267E">
        <w:rPr>
          <w:b/>
          <w:i/>
        </w:rPr>
        <w:t>That the Government e</w:t>
      </w:r>
      <w:r w:rsidR="00C83B2A" w:rsidRPr="00D9267E">
        <w:rPr>
          <w:b/>
          <w:i/>
        </w:rPr>
        <w:t>nsure</w:t>
      </w:r>
      <w:r w:rsidRPr="00D9267E">
        <w:rPr>
          <w:b/>
          <w:i/>
        </w:rPr>
        <w:t>s</w:t>
      </w:r>
      <w:r w:rsidR="00C83B2A" w:rsidRPr="00D9267E">
        <w:rPr>
          <w:b/>
          <w:i/>
        </w:rPr>
        <w:t xml:space="preserve"> that all </w:t>
      </w:r>
      <w:r w:rsidR="00666FDE" w:rsidRPr="00D9267E">
        <w:rPr>
          <w:b/>
          <w:i/>
        </w:rPr>
        <w:t>Ministries, Departments and Agencies (MDAs) responsible for service delivery</w:t>
      </w:r>
      <w:r w:rsidR="00C83B2A" w:rsidRPr="00D9267E">
        <w:rPr>
          <w:b/>
          <w:i/>
        </w:rPr>
        <w:t>, law and policy making, engage in systematic consultation</w:t>
      </w:r>
      <w:r w:rsidR="00666FDE" w:rsidRPr="00D9267E">
        <w:rPr>
          <w:b/>
          <w:i/>
        </w:rPr>
        <w:t xml:space="preserve"> to</w:t>
      </w:r>
      <w:r w:rsidR="00C83B2A" w:rsidRPr="00D9267E">
        <w:rPr>
          <w:b/>
          <w:i/>
        </w:rPr>
        <w:t xml:space="preserve"> gather the views of children and adults with disabilities, in particular in </w:t>
      </w:r>
      <w:r w:rsidR="00666FDE" w:rsidRPr="00D9267E">
        <w:rPr>
          <w:b/>
          <w:i/>
        </w:rPr>
        <w:t>minority communities and</w:t>
      </w:r>
      <w:r w:rsidR="00292210">
        <w:rPr>
          <w:b/>
          <w:i/>
        </w:rPr>
        <w:t xml:space="preserve"> </w:t>
      </w:r>
      <w:r w:rsidR="00666FDE" w:rsidRPr="00D9267E">
        <w:rPr>
          <w:b/>
          <w:i/>
        </w:rPr>
        <w:t>indigenous groups</w:t>
      </w:r>
      <w:r w:rsidR="00C83B2A" w:rsidRPr="00D9267E">
        <w:rPr>
          <w:b/>
          <w:i/>
        </w:rPr>
        <w:t xml:space="preserve"> across the country, for their effective participation and inclusion in society</w:t>
      </w:r>
      <w:r w:rsidR="00666FDE" w:rsidRPr="00D9267E">
        <w:rPr>
          <w:b/>
          <w:i/>
        </w:rPr>
        <w:t>.</w:t>
      </w:r>
    </w:p>
    <w:p w:rsidR="00666FDE" w:rsidRPr="00E76D65" w:rsidRDefault="00666FDE" w:rsidP="00C26711">
      <w:pPr>
        <w:spacing w:after="0" w:line="240" w:lineRule="auto"/>
        <w:ind w:left="426" w:hanging="426"/>
        <w:jc w:val="both"/>
      </w:pPr>
    </w:p>
    <w:p w:rsidR="00666FDE" w:rsidRDefault="00D9267E" w:rsidP="00D9267E">
      <w:pPr>
        <w:spacing w:after="0" w:line="240" w:lineRule="auto"/>
        <w:jc w:val="both"/>
      </w:pPr>
      <w:r>
        <w:rPr>
          <w:i/>
        </w:rPr>
        <w:lastRenderedPageBreak/>
        <w:t>c)</w:t>
      </w:r>
      <w:r w:rsidR="008F37B2">
        <w:rPr>
          <w:i/>
        </w:rPr>
        <w:t xml:space="preserve"> </w:t>
      </w:r>
      <w:r w:rsidR="00C83B2A" w:rsidRPr="00D9267E">
        <w:rPr>
          <w:b/>
          <w:i/>
        </w:rPr>
        <w:t>Take steps to ensure tha</w:t>
      </w:r>
      <w:r w:rsidR="00666FDE" w:rsidRPr="00D9267E">
        <w:rPr>
          <w:b/>
          <w:i/>
        </w:rPr>
        <w:t xml:space="preserve">t the requirements of the Constitution of Kenya 2010 be complied with by the Ministry of Education and immediate measures be put in place for the translation of the Convention of into Swahili and local languages and availed in other accessible formats for </w:t>
      </w:r>
      <w:r w:rsidR="00C83B2A" w:rsidRPr="00D9267E">
        <w:rPr>
          <w:b/>
          <w:i/>
        </w:rPr>
        <w:t>persons with disabilities</w:t>
      </w:r>
      <w:r w:rsidR="00666FDE" w:rsidRPr="00D9267E">
        <w:rPr>
          <w:b/>
          <w:i/>
        </w:rPr>
        <w:t>. That appropriate awareness creation programmes be designed and implemented to augment these efforts</w:t>
      </w:r>
      <w:r w:rsidR="00666FDE" w:rsidRPr="00D9267E">
        <w:rPr>
          <w:b/>
        </w:rPr>
        <w:t>.</w:t>
      </w:r>
    </w:p>
    <w:p w:rsidR="006B68FF" w:rsidRDefault="006B68FF" w:rsidP="006B68FF">
      <w:pPr>
        <w:spacing w:after="0" w:line="240" w:lineRule="auto"/>
        <w:jc w:val="both"/>
      </w:pPr>
    </w:p>
    <w:p w:rsidR="005166C0" w:rsidRPr="005166C0" w:rsidRDefault="005166C0" w:rsidP="00E931B0">
      <w:pPr>
        <w:spacing w:after="0" w:line="240" w:lineRule="auto"/>
        <w:jc w:val="both"/>
        <w:outlineLvl w:val="0"/>
      </w:pPr>
      <w:r w:rsidRPr="005166C0">
        <w:rPr>
          <w:b/>
          <w:bCs/>
        </w:rPr>
        <w:t xml:space="preserve">B. Specific rights </w:t>
      </w:r>
    </w:p>
    <w:p w:rsidR="005166C0" w:rsidRPr="005166C0" w:rsidRDefault="005166C0" w:rsidP="00E931B0">
      <w:pPr>
        <w:spacing w:after="0" w:line="240" w:lineRule="auto"/>
        <w:jc w:val="both"/>
        <w:outlineLvl w:val="0"/>
      </w:pPr>
      <w:r w:rsidRPr="005166C0">
        <w:rPr>
          <w:b/>
          <w:bCs/>
        </w:rPr>
        <w:t xml:space="preserve">Equality and non-discrimination (art. 5) </w:t>
      </w:r>
    </w:p>
    <w:p w:rsidR="005166C0" w:rsidRPr="005166C0" w:rsidRDefault="005166C0" w:rsidP="005166C0">
      <w:pPr>
        <w:spacing w:after="0" w:line="240" w:lineRule="auto"/>
        <w:jc w:val="both"/>
      </w:pPr>
    </w:p>
    <w:p w:rsidR="00034235" w:rsidRPr="00034235" w:rsidRDefault="00034235" w:rsidP="00E931B0">
      <w:pPr>
        <w:spacing w:after="0" w:line="240" w:lineRule="auto"/>
        <w:jc w:val="both"/>
        <w:outlineLvl w:val="0"/>
        <w:rPr>
          <w:b/>
          <w:i/>
        </w:rPr>
      </w:pPr>
      <w:r w:rsidRPr="00034235">
        <w:rPr>
          <w:b/>
          <w:i/>
        </w:rPr>
        <w:t>Issue 4:</w:t>
      </w:r>
    </w:p>
    <w:p w:rsidR="005166C0" w:rsidRDefault="005166C0" w:rsidP="005166C0">
      <w:pPr>
        <w:spacing w:after="0" w:line="240" w:lineRule="auto"/>
        <w:jc w:val="both"/>
      </w:pPr>
      <w:r w:rsidRPr="005166C0">
        <w:t>Please clarify whether the provisions to prevent discrimination on the basis of disability are applicable to all persons with disabilities, including persons with intellectual and/or psychosocial disabilities. Please explain the measures taken to ensure non-discrimination of persons with disabilities by private actors, including within families, and to address cultural practices that are discriminator</w:t>
      </w:r>
      <w:r w:rsidR="00034235">
        <w:t>y of persons with disabilities.</w:t>
      </w:r>
      <w:r w:rsidR="000A6576">
        <w:t xml:space="preserve"> </w:t>
      </w:r>
      <w:r w:rsidR="000A6576" w:rsidRPr="000A6576">
        <w:rPr>
          <w:b/>
          <w:u w:val="single"/>
        </w:rPr>
        <w:t>In most Kenyan communities, persons with disabilities are not entitled to property inheritance purely on the basis of disability which community members consider renders persons with disabilities incapable of managing property depending on the nature of disabilities.</w:t>
      </w:r>
    </w:p>
    <w:p w:rsidR="00034235" w:rsidRDefault="00034235" w:rsidP="005166C0">
      <w:pPr>
        <w:spacing w:after="0" w:line="240" w:lineRule="auto"/>
        <w:jc w:val="both"/>
      </w:pPr>
    </w:p>
    <w:p w:rsidR="00034235" w:rsidRPr="00034235" w:rsidRDefault="00034235" w:rsidP="00E931B0">
      <w:pPr>
        <w:spacing w:after="0" w:line="240" w:lineRule="auto"/>
        <w:jc w:val="both"/>
        <w:outlineLvl w:val="0"/>
        <w:rPr>
          <w:b/>
          <w:i/>
        </w:rPr>
      </w:pPr>
      <w:r w:rsidRPr="00034235">
        <w:rPr>
          <w:b/>
          <w:i/>
        </w:rPr>
        <w:t>Response:</w:t>
      </w:r>
    </w:p>
    <w:p w:rsidR="00C05A3E" w:rsidRDefault="00AC2D33" w:rsidP="00C05A3E">
      <w:pPr>
        <w:spacing w:after="0" w:line="240" w:lineRule="auto"/>
        <w:jc w:val="both"/>
      </w:pPr>
      <w:r>
        <w:t>The Constitution of Kenya 2010 outlaws discri</w:t>
      </w:r>
      <w:r w:rsidR="00C05A3E">
        <w:t xml:space="preserve">mination on any ground. Article </w:t>
      </w:r>
      <w:r>
        <w:t xml:space="preserve">27 </w:t>
      </w:r>
      <w:r w:rsidR="00C05A3E">
        <w:t xml:space="preserve">of the Constitution on </w:t>
      </w:r>
      <w:bookmarkStart w:id="3" w:name="_Toc128239137"/>
      <w:bookmarkStart w:id="4" w:name="_Toc128243962"/>
      <w:bookmarkStart w:id="5" w:name="_Toc128402866"/>
      <w:bookmarkStart w:id="6" w:name="_Toc170962448"/>
      <w:r w:rsidR="00C05A3E" w:rsidRPr="00C05A3E">
        <w:rPr>
          <w:i/>
        </w:rPr>
        <w:t>Equality and freedom from discrimination</w:t>
      </w:r>
      <w:bookmarkEnd w:id="3"/>
      <w:bookmarkEnd w:id="4"/>
      <w:bookmarkEnd w:id="5"/>
      <w:bookmarkEnd w:id="6"/>
      <w:r w:rsidR="00C05A3E">
        <w:rPr>
          <w:b/>
        </w:rPr>
        <w:t xml:space="preserve"> </w:t>
      </w:r>
      <w:r w:rsidR="00C05A3E">
        <w:t>make</w:t>
      </w:r>
      <w:r w:rsidR="008F37B2">
        <w:t>s</w:t>
      </w:r>
      <w:r w:rsidR="00C05A3E">
        <w:t xml:space="preserve"> provision in the following sub-clauses: -</w:t>
      </w:r>
    </w:p>
    <w:p w:rsidR="00C05A3E" w:rsidRPr="00C05A3E" w:rsidRDefault="00C05A3E" w:rsidP="00C05A3E">
      <w:pPr>
        <w:spacing w:after="0" w:line="240" w:lineRule="auto"/>
        <w:jc w:val="both"/>
      </w:pPr>
      <w:r w:rsidRPr="00C05A3E">
        <w:t>(1) Every person is equal before the law and has the right to equal protection and equal benefit of the law</w:t>
      </w:r>
      <w:r>
        <w:t xml:space="preserve">, </w:t>
      </w:r>
      <w:r w:rsidRPr="00C05A3E">
        <w:t>(2) Equality includes the full and equal enjoyment of all rights and fundamental freedoms</w:t>
      </w:r>
      <w:r>
        <w:t xml:space="preserve">, </w:t>
      </w:r>
      <w:r w:rsidRPr="00C05A3E">
        <w:t>(3) Women and men</w:t>
      </w:r>
      <w:r w:rsidRPr="00C05A3E">
        <w:rPr>
          <w:vertAlign w:val="superscript"/>
        </w:rPr>
        <w:t xml:space="preserve"> </w:t>
      </w:r>
      <w:r w:rsidRPr="00C05A3E">
        <w:t>have the right to equal treatment, including the right to equal opportunities in political, economic, cultural and social spheres</w:t>
      </w:r>
      <w:r>
        <w:t xml:space="preserve">, </w:t>
      </w:r>
      <w:r w:rsidRPr="00C05A3E">
        <w:t xml:space="preserve">(4) </w:t>
      </w:r>
      <w:r w:rsidRPr="002D7B84">
        <w:rPr>
          <w:b/>
          <w:i/>
        </w:rPr>
        <w:t>The State shall not discriminate directly or indirectly against any person on any ground, including race, sex, pregnancy, marital status, health status, ethnic or social origin, colour, age, disability, religion, conscience, belief, culture, dress, language or birth,</w:t>
      </w:r>
      <w:r>
        <w:t xml:space="preserve"> </w:t>
      </w:r>
      <w:r w:rsidRPr="00C05A3E">
        <w:t>(5) A person shall not discriminate directly or indirectly against another person on any of the grounds specified</w:t>
      </w:r>
      <w:r>
        <w:t xml:space="preserve"> or contemplated in clause (4); and, </w:t>
      </w:r>
      <w:r w:rsidRPr="00C05A3E">
        <w:t>(6) To give full effect to the realisation of the rights guaranteed under this Article, the State shall take legislative and other measures, including affirmative action programmes and policies designed to redress any disadvantage suffered by individuals or groups because of past discrimination.</w:t>
      </w:r>
      <w:r w:rsidR="004E4AE5">
        <w:t xml:space="preserve"> </w:t>
      </w:r>
      <w:r w:rsidR="004E4AE5" w:rsidRPr="000A6576">
        <w:rPr>
          <w:b/>
          <w:u w:val="single"/>
        </w:rPr>
        <w:t>There are no specific measures in place to address discrimination by private actors</w:t>
      </w:r>
      <w:r w:rsidR="004E4AE5">
        <w:t xml:space="preserve">. </w:t>
      </w:r>
      <w:r w:rsidR="000A6576">
        <w:t xml:space="preserve">While it is possible to lodge complaints in normal courts on being discriminated on the grounds of disability; there are no test cases that have been filed in Kenya. When cases are filed in courts, the most applicable remedy is monetary compensation and at times reparation and re-instatement where one was unfairly denied employment. In practice, there is no effective protection against discrimination on the grounds of disabilities. </w:t>
      </w:r>
    </w:p>
    <w:p w:rsidR="00034235" w:rsidRDefault="00034235" w:rsidP="005166C0">
      <w:pPr>
        <w:spacing w:after="0" w:line="240" w:lineRule="auto"/>
        <w:jc w:val="both"/>
      </w:pPr>
    </w:p>
    <w:p w:rsidR="00B05663" w:rsidRDefault="000E11BA" w:rsidP="005166C0">
      <w:pPr>
        <w:spacing w:after="0" w:line="240" w:lineRule="auto"/>
        <w:jc w:val="both"/>
      </w:pPr>
      <w:r w:rsidRPr="006B68FF">
        <w:rPr>
          <w:b/>
        </w:rPr>
        <w:t>In spite of the above express constitutional provisions and safeguards, t</w:t>
      </w:r>
      <w:r w:rsidR="002D7B84" w:rsidRPr="006B68FF">
        <w:rPr>
          <w:b/>
        </w:rPr>
        <w:t>here is still rampant discrimination on the basis of disability in Kenya.</w:t>
      </w:r>
      <w:r w:rsidR="002D7B84">
        <w:t xml:space="preserve"> This manifests itself differently </w:t>
      </w:r>
      <w:r w:rsidR="00674B98">
        <w:t xml:space="preserve">as barriers </w:t>
      </w:r>
      <w:r w:rsidR="002D7B84">
        <w:t xml:space="preserve">in many forms and is </w:t>
      </w:r>
      <w:r w:rsidR="008F37B2">
        <w:t>d</w:t>
      </w:r>
      <w:r w:rsidR="00D321C8">
        <w:t>e</w:t>
      </w:r>
      <w:r w:rsidR="008F37B2">
        <w:t>segregated</w:t>
      </w:r>
      <w:r w:rsidR="002D7B84">
        <w:t xml:space="preserve"> by disability category</w:t>
      </w:r>
      <w:r w:rsidR="001F0D01">
        <w:t>, gender and age bracket</w:t>
      </w:r>
      <w:r w:rsidR="002D7B84">
        <w:t>. That is to say</w:t>
      </w:r>
      <w:r w:rsidR="00130286">
        <w:t xml:space="preserve"> deaf or hard of hearing</w:t>
      </w:r>
      <w:r w:rsidR="002D7B84">
        <w:t xml:space="preserve"> persons</w:t>
      </w:r>
      <w:r w:rsidR="00130286">
        <w:t xml:space="preserve"> f</w:t>
      </w:r>
      <w:r w:rsidR="006B562F">
        <w:t xml:space="preserve">or instance </w:t>
      </w:r>
      <w:r w:rsidR="002D7B84">
        <w:t xml:space="preserve">experience discrimination differently from the way those with physical, intellectual, psychosocial, visual, persons living with albinism and those </w:t>
      </w:r>
      <w:r w:rsidR="00405DF9">
        <w:t xml:space="preserve">with </w:t>
      </w:r>
      <w:r w:rsidR="00405DF9" w:rsidRPr="00405DF9">
        <w:t>autism spectrum disorders and developmental disorders</w:t>
      </w:r>
      <w:r w:rsidR="006C0ABF">
        <w:t>, deaf</w:t>
      </w:r>
      <w:r w:rsidR="00E659D7">
        <w:t>-</w:t>
      </w:r>
      <w:r w:rsidR="006C0ABF">
        <w:t>blindness</w:t>
      </w:r>
      <w:r w:rsidR="00405DF9" w:rsidRPr="00405DF9">
        <w:t xml:space="preserve"> and associated disabilities</w:t>
      </w:r>
      <w:r w:rsidR="00405DF9">
        <w:t xml:space="preserve"> respectively. </w:t>
      </w:r>
      <w:r w:rsidR="00B05CCB">
        <w:t>The discrimination is experienced in the fields of education, employment, access to health services</w:t>
      </w:r>
      <w:r w:rsidR="00536335">
        <w:t xml:space="preserve"> (especially reproductive health rights and entitlements)</w:t>
      </w:r>
      <w:r w:rsidR="00B05CCB">
        <w:t xml:space="preserve">, the household, </w:t>
      </w:r>
      <w:r w:rsidR="006B562F">
        <w:t>and justice</w:t>
      </w:r>
      <w:r w:rsidR="00B05CCB">
        <w:t xml:space="preserve"> system and within the various </w:t>
      </w:r>
      <w:r w:rsidR="00EF60A5">
        <w:t>cultural setting of communities; and in unequal resource allocation</w:t>
      </w:r>
      <w:r w:rsidR="009C117B">
        <w:t>.</w:t>
      </w:r>
      <w:r w:rsidR="00B05CCB">
        <w:t xml:space="preserve"> </w:t>
      </w:r>
    </w:p>
    <w:p w:rsidR="00B05663" w:rsidRDefault="00B05663" w:rsidP="005166C0">
      <w:pPr>
        <w:spacing w:after="0" w:line="240" w:lineRule="auto"/>
        <w:jc w:val="both"/>
      </w:pPr>
    </w:p>
    <w:p w:rsidR="002D7B84" w:rsidRDefault="006B562F" w:rsidP="005166C0">
      <w:pPr>
        <w:spacing w:after="0" w:line="240" w:lineRule="auto"/>
        <w:jc w:val="both"/>
      </w:pPr>
      <w:r>
        <w:t xml:space="preserve">An example of discrimination; which is due to lack of awareness of policy makers and institutions is the daily experience of the Deaf </w:t>
      </w:r>
      <w:r w:rsidR="0076614F">
        <w:t>and hard of hearing</w:t>
      </w:r>
      <w:r w:rsidR="00674B98">
        <w:t xml:space="preserve">. </w:t>
      </w:r>
      <w:r>
        <w:t xml:space="preserve"> In most cases </w:t>
      </w:r>
      <w:r w:rsidR="0076614F">
        <w:t>they</w:t>
      </w:r>
      <w:r>
        <w:t xml:space="preserve"> require </w:t>
      </w:r>
      <w:r w:rsidR="00674B98">
        <w:t>hearing aids</w:t>
      </w:r>
      <w:r w:rsidR="0076614F">
        <w:t xml:space="preserve"> and Sign La</w:t>
      </w:r>
      <w:r w:rsidR="008F37B2">
        <w:t>nguage I</w:t>
      </w:r>
      <w:r w:rsidR="0076614F">
        <w:t>nterpreters</w:t>
      </w:r>
      <w:r w:rsidR="00674B98">
        <w:t>, however since they have been classified as Deaf in most policy documents and procurement instruments they are usually left out when it comes to provision of assistive devices</w:t>
      </w:r>
      <w:r w:rsidR="0076614F">
        <w:t xml:space="preserve"> and support services</w:t>
      </w:r>
      <w:r w:rsidR="00674B98">
        <w:t xml:space="preserve">. </w:t>
      </w:r>
      <w:r w:rsidR="00AC4402">
        <w:t xml:space="preserve">Although there </w:t>
      </w:r>
      <w:r w:rsidR="00304284">
        <w:t>is in existence</w:t>
      </w:r>
      <w:r w:rsidR="00AC4402">
        <w:t xml:space="preserve"> a Draft National Policy on Disability and the legislative framework in the form of the Persons with Disabilities Act 2003, the former has not been reviewed and adopted while the latter has not been likewise reviewed to be in accord with the new Constitution of Kenya and the Convention. There is </w:t>
      </w:r>
      <w:r w:rsidR="00CD65A9">
        <w:t xml:space="preserve">therefore </w:t>
      </w:r>
      <w:r w:rsidR="00AC4402">
        <w:t xml:space="preserve">need to fast-track the review of the Draft National Policy and </w:t>
      </w:r>
      <w:r w:rsidR="00CD65A9">
        <w:t>the PWD Act.</w:t>
      </w:r>
    </w:p>
    <w:p w:rsidR="00130286" w:rsidRDefault="00130286" w:rsidP="005166C0">
      <w:pPr>
        <w:spacing w:after="0" w:line="240" w:lineRule="auto"/>
        <w:jc w:val="both"/>
      </w:pPr>
    </w:p>
    <w:p w:rsidR="00130286" w:rsidRDefault="00130286" w:rsidP="00130286">
      <w:pPr>
        <w:spacing w:after="0" w:line="240" w:lineRule="auto"/>
        <w:jc w:val="both"/>
      </w:pPr>
      <w:r>
        <w:t xml:space="preserve">The Constitution of Kenya Article 54 </w:t>
      </w:r>
      <w:r w:rsidR="008F37B2">
        <w:t>recognizes</w:t>
      </w:r>
      <w:r>
        <w:t xml:space="preserve"> the right to reasonable access for persons with disabilities but </w:t>
      </w:r>
      <w:r w:rsidRPr="007E0AD8">
        <w:rPr>
          <w:b/>
        </w:rPr>
        <w:t>there is no definition of “reasonable accommodation</w:t>
      </w:r>
      <w:r>
        <w:t xml:space="preserve">” in any law including the Persons with Disabilities Act. (See: Paul </w:t>
      </w:r>
      <w:proofErr w:type="spellStart"/>
      <w:r>
        <w:t>Pkiach</w:t>
      </w:r>
      <w:proofErr w:type="spellEnd"/>
      <w:r w:rsidR="00A77883">
        <w:t xml:space="preserve"> </w:t>
      </w:r>
      <w:proofErr w:type="spellStart"/>
      <w:r w:rsidR="00A77883">
        <w:t>Anupa</w:t>
      </w:r>
      <w:proofErr w:type="spellEnd"/>
      <w:r w:rsidR="00A77883">
        <w:t xml:space="preserve"> and another v. Attorney G</w:t>
      </w:r>
      <w:r>
        <w:t xml:space="preserve">eneral and </w:t>
      </w:r>
      <w:r w:rsidR="00A77883">
        <w:t>another</w:t>
      </w:r>
      <w:r>
        <w:t>, 2012, (</w:t>
      </w:r>
      <w:proofErr w:type="spellStart"/>
      <w:r>
        <w:t>eKLR</w:t>
      </w:r>
      <w:proofErr w:type="spellEnd"/>
      <w:r>
        <w:t xml:space="preserve">)). As a result, reasonable access is easily confused with reasonable accommodation. Kenya uses the </w:t>
      </w:r>
      <w:r w:rsidR="00A77883">
        <w:t>c</w:t>
      </w:r>
      <w:r>
        <w:t>ommon law system in the judiciary thus precedent can be used to fill in the gaps created by these laws. Unfortunately, the Courts too have not taken any action to define these terms.</w:t>
      </w:r>
      <w:r w:rsidR="007E0AD8">
        <w:rPr>
          <w:rStyle w:val="FootnoteReference"/>
        </w:rPr>
        <w:footnoteReference w:id="8"/>
      </w:r>
      <w:r>
        <w:t xml:space="preserve"> </w:t>
      </w:r>
    </w:p>
    <w:p w:rsidR="002E6917" w:rsidRDefault="002E6917" w:rsidP="00130286">
      <w:pPr>
        <w:spacing w:after="0" w:line="240" w:lineRule="auto"/>
        <w:jc w:val="both"/>
      </w:pPr>
    </w:p>
    <w:p w:rsidR="00FE451A" w:rsidRDefault="00FE451A" w:rsidP="00E931B0">
      <w:pPr>
        <w:spacing w:after="0" w:line="240" w:lineRule="auto"/>
        <w:jc w:val="both"/>
        <w:outlineLvl w:val="0"/>
        <w:rPr>
          <w:lang w:val="en-GB"/>
        </w:rPr>
      </w:pPr>
      <w:r w:rsidRPr="00E76D65">
        <w:rPr>
          <w:b/>
          <w:lang w:val="en-GB"/>
        </w:rPr>
        <w:t>Proposed recommendations on Article</w:t>
      </w:r>
      <w:r>
        <w:rPr>
          <w:b/>
          <w:lang w:val="en-GB"/>
        </w:rPr>
        <w:t xml:space="preserve"> 5</w:t>
      </w:r>
      <w:r>
        <w:rPr>
          <w:lang w:val="en-GB"/>
        </w:rPr>
        <w:t>:</w:t>
      </w:r>
    </w:p>
    <w:p w:rsidR="00FE451A" w:rsidRDefault="00FE451A" w:rsidP="00FE451A">
      <w:pPr>
        <w:spacing w:after="0" w:line="240" w:lineRule="auto"/>
        <w:jc w:val="both"/>
        <w:rPr>
          <w:lang w:val="en-GB"/>
        </w:rPr>
      </w:pPr>
    </w:p>
    <w:p w:rsidR="002D0118" w:rsidRPr="00A77883" w:rsidRDefault="002D0118" w:rsidP="002D0118">
      <w:pPr>
        <w:spacing w:after="0" w:line="240" w:lineRule="auto"/>
        <w:jc w:val="both"/>
        <w:rPr>
          <w:b/>
          <w:i/>
          <w:lang w:val="en-GB"/>
        </w:rPr>
      </w:pPr>
      <w:r>
        <w:rPr>
          <w:i/>
        </w:rPr>
        <w:t>a)</w:t>
      </w:r>
      <w:r>
        <w:rPr>
          <w:i/>
        </w:rPr>
        <w:tab/>
      </w:r>
      <w:r w:rsidR="00782390" w:rsidRPr="00A77883">
        <w:rPr>
          <w:b/>
          <w:i/>
        </w:rPr>
        <w:t xml:space="preserve">Take steps to clarify the prohibition of disability-based discrimination by providing definitions and guidance on how victims of discrimination can invoke their rights before the authorities and the courts, </w:t>
      </w:r>
      <w:r w:rsidR="00782390" w:rsidRPr="00A77883">
        <w:rPr>
          <w:b/>
          <w:i/>
          <w:lang w:val="en-GB"/>
        </w:rPr>
        <w:t>as well as setting out effective remedies such as concrete dissuasive sanctions for perpetrators and redress and compensation for victims</w:t>
      </w:r>
      <w:r w:rsidRPr="00A77883">
        <w:rPr>
          <w:b/>
          <w:i/>
          <w:lang w:val="en-GB"/>
        </w:rPr>
        <w:t>.</w:t>
      </w:r>
    </w:p>
    <w:p w:rsidR="002D0118" w:rsidRPr="00A77883" w:rsidRDefault="002D0118" w:rsidP="002D0118">
      <w:pPr>
        <w:spacing w:after="0" w:line="240" w:lineRule="auto"/>
        <w:jc w:val="both"/>
        <w:rPr>
          <w:b/>
          <w:i/>
          <w:lang w:val="en-GB"/>
        </w:rPr>
      </w:pPr>
    </w:p>
    <w:p w:rsidR="00782390" w:rsidRDefault="002D0118" w:rsidP="002D0118">
      <w:pPr>
        <w:spacing w:after="0" w:line="240" w:lineRule="auto"/>
        <w:jc w:val="both"/>
        <w:rPr>
          <w:b/>
          <w:i/>
        </w:rPr>
      </w:pPr>
      <w:r w:rsidRPr="00A77883">
        <w:rPr>
          <w:b/>
          <w:i/>
          <w:lang w:val="en-GB"/>
        </w:rPr>
        <w:t>b)</w:t>
      </w:r>
      <w:r w:rsidRPr="00A77883">
        <w:rPr>
          <w:b/>
          <w:i/>
          <w:lang w:val="en-GB"/>
        </w:rPr>
        <w:tab/>
      </w:r>
      <w:r w:rsidR="00782390" w:rsidRPr="00A77883">
        <w:rPr>
          <w:b/>
          <w:i/>
        </w:rPr>
        <w:t xml:space="preserve">Take immediate steps to include in the law a definition of reasonable accommodation in accordance with the Convention and ensure that the law explicitly </w:t>
      </w:r>
      <w:proofErr w:type="spellStart"/>
      <w:r w:rsidR="00782390" w:rsidRPr="00A77883">
        <w:rPr>
          <w:b/>
          <w:i/>
        </w:rPr>
        <w:t>recognises</w:t>
      </w:r>
      <w:proofErr w:type="spellEnd"/>
      <w:r w:rsidR="00782390" w:rsidRPr="00A77883">
        <w:rPr>
          <w:b/>
          <w:i/>
        </w:rPr>
        <w:t xml:space="preserve"> the denial of reasonable accommodation constitutes disability based discrimination.</w:t>
      </w:r>
    </w:p>
    <w:p w:rsidR="00A77883" w:rsidRPr="00A77883" w:rsidRDefault="00A77883" w:rsidP="002D0118">
      <w:pPr>
        <w:spacing w:after="0" w:line="240" w:lineRule="auto"/>
        <w:jc w:val="both"/>
        <w:rPr>
          <w:b/>
          <w:i/>
        </w:rPr>
      </w:pPr>
    </w:p>
    <w:p w:rsidR="006B68FF" w:rsidRPr="004F68A7" w:rsidRDefault="002D0118" w:rsidP="002D0118">
      <w:pPr>
        <w:spacing w:after="0" w:line="240" w:lineRule="auto"/>
        <w:jc w:val="both"/>
        <w:rPr>
          <w:i/>
        </w:rPr>
      </w:pPr>
      <w:r w:rsidRPr="00A77883">
        <w:rPr>
          <w:b/>
          <w:i/>
          <w:lang w:val="en-GB"/>
        </w:rPr>
        <w:t>c)</w:t>
      </w:r>
      <w:r w:rsidRPr="00A77883">
        <w:rPr>
          <w:b/>
          <w:i/>
          <w:lang w:val="en-GB"/>
        </w:rPr>
        <w:tab/>
      </w:r>
      <w:r w:rsidR="006B68FF" w:rsidRPr="00A77883">
        <w:rPr>
          <w:b/>
          <w:i/>
          <w:lang w:val="en-GB"/>
        </w:rPr>
        <w:t>Conduct awareness-raising and provide training to public and private actors including state officials, judges, court personnel, lawyers, employers, as well as to persons with disabilities, DPOs and the general public, on the prohibition of disability based discrimination and the obligation to provide reasonable accommodation</w:t>
      </w:r>
      <w:r w:rsidR="006B68FF" w:rsidRPr="004F68A7">
        <w:rPr>
          <w:i/>
          <w:lang w:val="en-GB"/>
        </w:rPr>
        <w:t>.</w:t>
      </w:r>
    </w:p>
    <w:p w:rsidR="00FE451A" w:rsidRDefault="00FE451A" w:rsidP="00FE451A">
      <w:pPr>
        <w:spacing w:after="0" w:line="240" w:lineRule="auto"/>
        <w:jc w:val="both"/>
        <w:rPr>
          <w:lang w:val="en-GB"/>
        </w:rPr>
      </w:pPr>
    </w:p>
    <w:p w:rsidR="00E84FE4" w:rsidRPr="00C05A3E" w:rsidRDefault="00E84FE4" w:rsidP="005166C0">
      <w:pPr>
        <w:spacing w:after="0" w:line="240" w:lineRule="auto"/>
        <w:jc w:val="both"/>
      </w:pPr>
    </w:p>
    <w:p w:rsidR="005166C0" w:rsidRPr="005166C0" w:rsidRDefault="005166C0" w:rsidP="00E931B0">
      <w:pPr>
        <w:spacing w:after="0" w:line="240" w:lineRule="auto"/>
        <w:jc w:val="both"/>
        <w:outlineLvl w:val="0"/>
      </w:pPr>
      <w:r w:rsidRPr="005166C0">
        <w:rPr>
          <w:b/>
          <w:bCs/>
        </w:rPr>
        <w:t xml:space="preserve">Women with disabilities (art. 6) </w:t>
      </w:r>
    </w:p>
    <w:p w:rsidR="005166C0" w:rsidRPr="005166C0" w:rsidRDefault="005166C0" w:rsidP="005166C0">
      <w:pPr>
        <w:spacing w:after="0" w:line="240" w:lineRule="auto"/>
        <w:jc w:val="both"/>
      </w:pPr>
    </w:p>
    <w:p w:rsidR="005E424B" w:rsidRPr="005E424B" w:rsidRDefault="005E424B" w:rsidP="00E931B0">
      <w:pPr>
        <w:spacing w:after="0" w:line="240" w:lineRule="auto"/>
        <w:jc w:val="both"/>
        <w:outlineLvl w:val="0"/>
        <w:rPr>
          <w:b/>
          <w:i/>
        </w:rPr>
      </w:pPr>
      <w:r w:rsidRPr="005E424B">
        <w:rPr>
          <w:b/>
          <w:i/>
        </w:rPr>
        <w:t>Issue 5:</w:t>
      </w:r>
    </w:p>
    <w:p w:rsidR="005166C0" w:rsidRDefault="005166C0" w:rsidP="005166C0">
      <w:pPr>
        <w:spacing w:after="0" w:line="240" w:lineRule="auto"/>
        <w:jc w:val="both"/>
      </w:pPr>
      <w:r w:rsidRPr="005166C0">
        <w:t xml:space="preserve">Please provide information on specific measures taken to mainstream the rights of women and girls with disabilities in the work of the National </w:t>
      </w:r>
      <w:r w:rsidR="005E424B">
        <w:t>Gender and Equality Commission.</w:t>
      </w:r>
    </w:p>
    <w:p w:rsidR="005E424B" w:rsidRDefault="005E424B" w:rsidP="005166C0">
      <w:pPr>
        <w:spacing w:after="0" w:line="240" w:lineRule="auto"/>
        <w:jc w:val="both"/>
      </w:pPr>
    </w:p>
    <w:p w:rsidR="004E3133" w:rsidRDefault="004E3133" w:rsidP="005166C0">
      <w:pPr>
        <w:spacing w:after="0" w:line="240" w:lineRule="auto"/>
        <w:jc w:val="both"/>
      </w:pPr>
    </w:p>
    <w:p w:rsidR="004E3133" w:rsidRDefault="004E3133" w:rsidP="005166C0">
      <w:pPr>
        <w:spacing w:after="0" w:line="240" w:lineRule="auto"/>
        <w:jc w:val="both"/>
      </w:pPr>
    </w:p>
    <w:p w:rsidR="003037FE" w:rsidRDefault="005E424B" w:rsidP="00E931B0">
      <w:pPr>
        <w:spacing w:after="0" w:line="240" w:lineRule="auto"/>
        <w:jc w:val="both"/>
        <w:outlineLvl w:val="0"/>
        <w:rPr>
          <w:b/>
        </w:rPr>
      </w:pPr>
      <w:r w:rsidRPr="005E424B">
        <w:rPr>
          <w:b/>
          <w:i/>
        </w:rPr>
        <w:lastRenderedPageBreak/>
        <w:t>Response:</w:t>
      </w:r>
    </w:p>
    <w:p w:rsidR="005E424B" w:rsidRPr="005166C0" w:rsidRDefault="00DF13CB" w:rsidP="005166C0">
      <w:pPr>
        <w:spacing w:after="0" w:line="240" w:lineRule="auto"/>
        <w:jc w:val="both"/>
      </w:pPr>
      <w:r w:rsidRPr="00A25A67">
        <w:rPr>
          <w:b/>
          <w:u w:val="single"/>
        </w:rPr>
        <w:t>There are no specific institutionalized and systemic measures put in place by the National Gender and Equality Commission to mainstream the rights of women and girls with disabilities</w:t>
      </w:r>
      <w:r w:rsidRPr="003037FE">
        <w:rPr>
          <w:b/>
        </w:rPr>
        <w:t>.</w:t>
      </w:r>
      <w:r>
        <w:t xml:space="preserve"> However, the </w:t>
      </w:r>
      <w:r w:rsidR="00971839">
        <w:t>C</w:t>
      </w:r>
      <w:r>
        <w:t xml:space="preserve">ommission did take administrative steps after the 2013 General Elections to enforce nomination rules in respect of affirmative action seats for women in the County Assembly, National Assembly and Senate. There are current national efforts at arriving at a formula for implementing the constitutional two-thirds gender rule, in which the Commission is playing a central role. </w:t>
      </w:r>
      <w:r w:rsidR="00A25A67">
        <w:t xml:space="preserve">The Constitution requires that not more than two-thirds of elective and appointive public offices should be of the same gender. </w:t>
      </w:r>
      <w:r>
        <w:t>However, at the time of compiling this submission, the Commission had neither consulted with women with disabilities nor incorporated their issues in the processes. It has been reported that attempts by women with disabilities to engage with the Commission has received a lukewarm response.</w:t>
      </w:r>
    </w:p>
    <w:p w:rsidR="00EC07CF" w:rsidRDefault="00EC07CF" w:rsidP="00F472A5">
      <w:pPr>
        <w:spacing w:after="0" w:line="240" w:lineRule="auto"/>
        <w:jc w:val="both"/>
        <w:rPr>
          <w:lang w:val="en-GB"/>
        </w:rPr>
      </w:pPr>
    </w:p>
    <w:p w:rsidR="003037FE" w:rsidRDefault="003037FE" w:rsidP="00E931B0">
      <w:pPr>
        <w:spacing w:after="0" w:line="240" w:lineRule="auto"/>
        <w:jc w:val="both"/>
        <w:outlineLvl w:val="0"/>
        <w:rPr>
          <w:lang w:val="en-GB"/>
        </w:rPr>
      </w:pPr>
      <w:r w:rsidRPr="00E76D65">
        <w:rPr>
          <w:b/>
          <w:lang w:val="en-GB"/>
        </w:rPr>
        <w:t>Proposed recommendations on Article</w:t>
      </w:r>
      <w:r>
        <w:rPr>
          <w:b/>
          <w:lang w:val="en-GB"/>
        </w:rPr>
        <w:t xml:space="preserve"> 6</w:t>
      </w:r>
      <w:r>
        <w:rPr>
          <w:lang w:val="en-GB"/>
        </w:rPr>
        <w:t>:</w:t>
      </w:r>
    </w:p>
    <w:p w:rsidR="003037FE" w:rsidRDefault="003037FE" w:rsidP="003037FE">
      <w:pPr>
        <w:spacing w:after="0" w:line="240" w:lineRule="auto"/>
        <w:jc w:val="both"/>
        <w:rPr>
          <w:lang w:val="en-GB"/>
        </w:rPr>
      </w:pPr>
    </w:p>
    <w:p w:rsidR="00A25A67" w:rsidRPr="00A25A67" w:rsidRDefault="00A25A67" w:rsidP="00A25A67">
      <w:pPr>
        <w:spacing w:after="0" w:line="240" w:lineRule="auto"/>
        <w:jc w:val="both"/>
        <w:rPr>
          <w:b/>
          <w:i/>
        </w:rPr>
      </w:pPr>
      <w:r>
        <w:rPr>
          <w:i/>
        </w:rPr>
        <w:t>a)</w:t>
      </w:r>
      <w:r>
        <w:rPr>
          <w:i/>
        </w:rPr>
        <w:tab/>
      </w:r>
      <w:r w:rsidR="00971839" w:rsidRPr="00A25A67">
        <w:rPr>
          <w:b/>
          <w:i/>
        </w:rPr>
        <w:t>Take steps to ensure that</w:t>
      </w:r>
      <w:r w:rsidR="002817FF" w:rsidRPr="00A25A67">
        <w:rPr>
          <w:b/>
          <w:i/>
        </w:rPr>
        <w:t xml:space="preserve"> the National Gender and Equality Commission and other governmental bodies consult with</w:t>
      </w:r>
      <w:r w:rsidR="00971839" w:rsidRPr="00A25A67">
        <w:rPr>
          <w:b/>
          <w:i/>
        </w:rPr>
        <w:t xml:space="preserve"> women and girls with disabilities on an equal basis with other women and girls when it comes to the development and drafting of laws, programmes and policies concerning women and establish a formal consultation mechanism to ensure that women and girls with disabilities across the country are meaningfully consulted and are enabled to participate in the legislative and political spheres.</w:t>
      </w:r>
    </w:p>
    <w:p w:rsidR="00A25A67" w:rsidRPr="00A25A67" w:rsidRDefault="00A25A67" w:rsidP="00A25A67">
      <w:pPr>
        <w:spacing w:after="0" w:line="240" w:lineRule="auto"/>
        <w:jc w:val="both"/>
        <w:rPr>
          <w:b/>
          <w:i/>
        </w:rPr>
      </w:pPr>
    </w:p>
    <w:p w:rsidR="003037FE" w:rsidRPr="00A25A67" w:rsidRDefault="00A25A67" w:rsidP="00A25A67">
      <w:pPr>
        <w:spacing w:after="0" w:line="240" w:lineRule="auto"/>
        <w:jc w:val="both"/>
        <w:rPr>
          <w:b/>
          <w:i/>
        </w:rPr>
      </w:pPr>
      <w:r w:rsidRPr="00A25A67">
        <w:rPr>
          <w:b/>
          <w:i/>
        </w:rPr>
        <w:t>b)</w:t>
      </w:r>
      <w:r w:rsidRPr="00A25A67">
        <w:rPr>
          <w:b/>
          <w:i/>
        </w:rPr>
        <w:tab/>
      </w:r>
      <w:r w:rsidR="00971839" w:rsidRPr="00A25A67">
        <w:rPr>
          <w:b/>
          <w:i/>
        </w:rPr>
        <w:t>Adopt a formal and systemic twin track approach to the rights of women and girls with disabilities and take concrete steps to mainstream the rights of women and girls with disabilities across all laws, policies and programmes including the law on gender equality, in line with Convention, and systematically collect data disaggregated not only by gender but also by disability across all sectors.</w:t>
      </w:r>
    </w:p>
    <w:p w:rsidR="003037FE" w:rsidRDefault="003037FE" w:rsidP="003037FE">
      <w:pPr>
        <w:spacing w:after="0" w:line="240" w:lineRule="auto"/>
        <w:jc w:val="both"/>
        <w:rPr>
          <w:lang w:val="en-GB"/>
        </w:rPr>
      </w:pPr>
    </w:p>
    <w:p w:rsidR="00320929" w:rsidRPr="00320929" w:rsidRDefault="00320929" w:rsidP="00E931B0">
      <w:pPr>
        <w:spacing w:after="0" w:line="240" w:lineRule="auto"/>
        <w:jc w:val="both"/>
        <w:outlineLvl w:val="0"/>
      </w:pPr>
      <w:r w:rsidRPr="00320929">
        <w:rPr>
          <w:b/>
          <w:bCs/>
        </w:rPr>
        <w:t xml:space="preserve">Children with disabilities (art. 7) </w:t>
      </w:r>
    </w:p>
    <w:p w:rsidR="00320929" w:rsidRPr="00320929" w:rsidRDefault="00320929" w:rsidP="00320929">
      <w:pPr>
        <w:spacing w:after="0" w:line="240" w:lineRule="auto"/>
        <w:jc w:val="both"/>
      </w:pPr>
    </w:p>
    <w:p w:rsidR="00C028B3" w:rsidRPr="00C028B3" w:rsidRDefault="00C028B3" w:rsidP="00E931B0">
      <w:pPr>
        <w:spacing w:after="0" w:line="240" w:lineRule="auto"/>
        <w:jc w:val="both"/>
        <w:outlineLvl w:val="0"/>
        <w:rPr>
          <w:b/>
          <w:i/>
        </w:rPr>
      </w:pPr>
      <w:r w:rsidRPr="00C028B3">
        <w:rPr>
          <w:b/>
          <w:i/>
        </w:rPr>
        <w:t>Issue 6:</w:t>
      </w:r>
    </w:p>
    <w:p w:rsidR="00320929" w:rsidRDefault="00320929" w:rsidP="00320929">
      <w:pPr>
        <w:spacing w:after="0" w:line="240" w:lineRule="auto"/>
        <w:jc w:val="both"/>
      </w:pPr>
      <w:r w:rsidRPr="00320929">
        <w:t>Please report on measures taken to guarantee full respect for the views of children with disabilities, including the views of children living in rural areas and children who belong to minority communities, in accordance with article 7 (3) of the Convent</w:t>
      </w:r>
      <w:r w:rsidR="00DC1D3B">
        <w:t>ion.</w:t>
      </w:r>
    </w:p>
    <w:p w:rsidR="00DC1D3B" w:rsidRDefault="00DC1D3B" w:rsidP="00320929">
      <w:pPr>
        <w:spacing w:after="0" w:line="240" w:lineRule="auto"/>
        <w:jc w:val="both"/>
      </w:pPr>
    </w:p>
    <w:p w:rsidR="00DC1D3B" w:rsidRPr="00DC1D3B" w:rsidRDefault="00DC1D3B" w:rsidP="00E931B0">
      <w:pPr>
        <w:spacing w:after="0" w:line="240" w:lineRule="auto"/>
        <w:jc w:val="both"/>
        <w:outlineLvl w:val="0"/>
        <w:rPr>
          <w:b/>
          <w:i/>
        </w:rPr>
      </w:pPr>
      <w:r w:rsidRPr="00DC1D3B">
        <w:rPr>
          <w:b/>
          <w:i/>
        </w:rPr>
        <w:t>Response:</w:t>
      </w:r>
    </w:p>
    <w:p w:rsidR="00DC1D3B" w:rsidRPr="002B57CF" w:rsidRDefault="00E17DFF" w:rsidP="00320929">
      <w:pPr>
        <w:spacing w:after="0" w:line="240" w:lineRule="auto"/>
        <w:jc w:val="both"/>
        <w:rPr>
          <w:b/>
        </w:rPr>
      </w:pPr>
      <w:r>
        <w:t xml:space="preserve">While the Childrens Act 2006 makes reference to children with disabilities, </w:t>
      </w:r>
      <w:r w:rsidRPr="002B57CF">
        <w:rPr>
          <w:b/>
          <w:u w:val="single"/>
        </w:rPr>
        <w:t>it does not expressly make provisions for their facilitation to effectively make their views known and taken into account. There is a children’s cabinet but there are no guidelines for participation by children with disabilities. There are therefore no formal measures in place for the realization of this requiremen</w:t>
      </w:r>
      <w:r w:rsidR="00034E19" w:rsidRPr="002B57CF">
        <w:rPr>
          <w:b/>
          <w:u w:val="single"/>
        </w:rPr>
        <w:t>t of the Convention with regard</w:t>
      </w:r>
      <w:r w:rsidRPr="002B57CF">
        <w:rPr>
          <w:b/>
          <w:u w:val="single"/>
        </w:rPr>
        <w:t xml:space="preserve"> to children with disabilities, including the views of children living in rural areas and children who belong to minority communities. </w:t>
      </w:r>
      <w:r w:rsidR="00914C5C" w:rsidRPr="002B57CF">
        <w:rPr>
          <w:b/>
          <w:u w:val="single"/>
        </w:rPr>
        <w:t xml:space="preserve">Children with disabilities in rural areas and those among minority communities are particularly inhibited </w:t>
      </w:r>
      <w:r w:rsidR="004E3133">
        <w:rPr>
          <w:b/>
          <w:u w:val="single"/>
        </w:rPr>
        <w:t>by</w:t>
      </w:r>
      <w:r w:rsidR="00914C5C" w:rsidRPr="002B57CF">
        <w:rPr>
          <w:b/>
          <w:u w:val="single"/>
        </w:rPr>
        <w:t xml:space="preserve"> negative cultural practices.</w:t>
      </w:r>
      <w:r w:rsidR="002B57CF">
        <w:rPr>
          <w:b/>
          <w:u w:val="single"/>
        </w:rPr>
        <w:t xml:space="preserve"> </w:t>
      </w:r>
      <w:r w:rsidR="002B57CF" w:rsidRPr="002B57CF">
        <w:t>Some of these practices include Female Genital Mutilation and disinheritance of persons with disabilities</w:t>
      </w:r>
      <w:r w:rsidR="002B57CF">
        <w:rPr>
          <w:b/>
        </w:rPr>
        <w:t>.</w:t>
      </w:r>
    </w:p>
    <w:p w:rsidR="004D31C6" w:rsidRDefault="004D31C6" w:rsidP="00320929">
      <w:pPr>
        <w:spacing w:after="0" w:line="240" w:lineRule="auto"/>
        <w:jc w:val="both"/>
      </w:pPr>
    </w:p>
    <w:p w:rsidR="004D31C6" w:rsidRDefault="004D31C6" w:rsidP="00320929">
      <w:pPr>
        <w:spacing w:after="0" w:line="240" w:lineRule="auto"/>
        <w:jc w:val="both"/>
      </w:pPr>
      <w:r w:rsidRPr="004D31C6">
        <w:t xml:space="preserve">There have been reported cases where some children with disabilities are either abandoned and find their ways to child rescue </w:t>
      </w:r>
      <w:proofErr w:type="spellStart"/>
      <w:r w:rsidRPr="004D31C6">
        <w:t>centres</w:t>
      </w:r>
      <w:proofErr w:type="spellEnd"/>
      <w:r w:rsidRPr="004D31C6">
        <w:t xml:space="preserve">, are never collected by their families from school after schooling </w:t>
      </w:r>
      <w:r w:rsidRPr="004D31C6">
        <w:lastRenderedPageBreak/>
        <w:t>programmes, or are out rightly rejected by their families condemning them to remain in learning institutions for the rest of their lives.</w:t>
      </w:r>
    </w:p>
    <w:p w:rsidR="004D31C6" w:rsidRDefault="004D31C6" w:rsidP="00320929">
      <w:pPr>
        <w:spacing w:after="0" w:line="240" w:lineRule="auto"/>
        <w:jc w:val="both"/>
      </w:pPr>
    </w:p>
    <w:p w:rsidR="004D31C6" w:rsidRDefault="004D31C6" w:rsidP="00E931B0">
      <w:pPr>
        <w:spacing w:after="0" w:line="240" w:lineRule="auto"/>
        <w:jc w:val="both"/>
        <w:outlineLvl w:val="0"/>
        <w:rPr>
          <w:lang w:val="en-GB"/>
        </w:rPr>
      </w:pPr>
      <w:r w:rsidRPr="00E76D65">
        <w:rPr>
          <w:b/>
          <w:lang w:val="en-GB"/>
        </w:rPr>
        <w:t>Proposed recommendations on Article</w:t>
      </w:r>
      <w:r>
        <w:rPr>
          <w:b/>
          <w:lang w:val="en-GB"/>
        </w:rPr>
        <w:t xml:space="preserve"> 7</w:t>
      </w:r>
      <w:r>
        <w:rPr>
          <w:lang w:val="en-GB"/>
        </w:rPr>
        <w:t>:</w:t>
      </w:r>
    </w:p>
    <w:p w:rsidR="004D31C6" w:rsidRDefault="004D31C6" w:rsidP="004D31C6">
      <w:pPr>
        <w:spacing w:after="0" w:line="240" w:lineRule="auto"/>
        <w:jc w:val="both"/>
        <w:rPr>
          <w:lang w:val="en-GB"/>
        </w:rPr>
      </w:pPr>
    </w:p>
    <w:p w:rsidR="002B57CF" w:rsidRPr="007107AA" w:rsidRDefault="002B57CF" w:rsidP="002B57CF">
      <w:pPr>
        <w:spacing w:after="0" w:line="240" w:lineRule="auto"/>
        <w:jc w:val="both"/>
        <w:rPr>
          <w:b/>
          <w:i/>
        </w:rPr>
      </w:pPr>
      <w:r>
        <w:rPr>
          <w:i/>
        </w:rPr>
        <w:t>a)</w:t>
      </w:r>
      <w:r>
        <w:rPr>
          <w:i/>
        </w:rPr>
        <w:tab/>
      </w:r>
      <w:r w:rsidR="004D31C6" w:rsidRPr="007107AA">
        <w:rPr>
          <w:b/>
          <w:i/>
        </w:rPr>
        <w:t>Develop and implement a mechanism to ensure the right of children and young persons with disabilities to express their views in major policy decisions affecting them.</w:t>
      </w:r>
    </w:p>
    <w:p w:rsidR="002B57CF" w:rsidRPr="007107AA" w:rsidRDefault="002B57CF" w:rsidP="002B57CF">
      <w:pPr>
        <w:spacing w:after="0" w:line="240" w:lineRule="auto"/>
        <w:jc w:val="both"/>
        <w:rPr>
          <w:b/>
          <w:i/>
        </w:rPr>
      </w:pPr>
    </w:p>
    <w:p w:rsidR="002B57CF" w:rsidRPr="007107AA" w:rsidRDefault="002B57CF" w:rsidP="002B57CF">
      <w:pPr>
        <w:spacing w:after="0" w:line="240" w:lineRule="auto"/>
        <w:jc w:val="both"/>
        <w:rPr>
          <w:b/>
          <w:i/>
        </w:rPr>
      </w:pPr>
      <w:r w:rsidRPr="007107AA">
        <w:rPr>
          <w:b/>
          <w:i/>
        </w:rPr>
        <w:t>b)</w:t>
      </w:r>
      <w:r w:rsidRPr="007107AA">
        <w:rPr>
          <w:b/>
          <w:i/>
        </w:rPr>
        <w:tab/>
      </w:r>
      <w:r w:rsidR="004D31C6" w:rsidRPr="007107AA">
        <w:rPr>
          <w:b/>
          <w:i/>
        </w:rPr>
        <w:t>Adopt a twin track approach by mainstreaming the rights of children with disability across all programs, projects and events in Kenya, and allocate the necessary budget to also take specific measures for support for their participation in the community on an equal basis with others.</w:t>
      </w:r>
    </w:p>
    <w:p w:rsidR="002B57CF" w:rsidRPr="007107AA" w:rsidRDefault="002B57CF" w:rsidP="002B57CF">
      <w:pPr>
        <w:spacing w:after="0" w:line="240" w:lineRule="auto"/>
        <w:jc w:val="both"/>
        <w:rPr>
          <w:b/>
          <w:i/>
        </w:rPr>
      </w:pPr>
    </w:p>
    <w:p w:rsidR="004D31C6" w:rsidRPr="00971839" w:rsidRDefault="002B57CF" w:rsidP="002B57CF">
      <w:pPr>
        <w:spacing w:after="0" w:line="240" w:lineRule="auto"/>
        <w:jc w:val="both"/>
        <w:rPr>
          <w:i/>
        </w:rPr>
      </w:pPr>
      <w:r w:rsidRPr="007107AA">
        <w:rPr>
          <w:b/>
          <w:i/>
        </w:rPr>
        <w:t>c)</w:t>
      </w:r>
      <w:r w:rsidRPr="007107AA">
        <w:rPr>
          <w:b/>
          <w:i/>
        </w:rPr>
        <w:tab/>
      </w:r>
      <w:r w:rsidR="004D31C6" w:rsidRPr="007107AA">
        <w:rPr>
          <w:b/>
          <w:i/>
        </w:rPr>
        <w:t>Take steps to develop quality support services to families of children with disabilities in both urban and rural areas as well as make available sufficient financial support and benefits for families to care for their disabled child; and ensure the availability and effective dissemination of information to parents about services and benefits.  Ensure support, information and advice, and training courses for parents and caregivers of children with disability so they are equipped to facilitate children’s participation in the community and assistance to express their views and to be consulted</w:t>
      </w:r>
      <w:r w:rsidR="004D31C6" w:rsidRPr="004D31C6">
        <w:rPr>
          <w:i/>
        </w:rPr>
        <w:t>.</w:t>
      </w:r>
    </w:p>
    <w:p w:rsidR="00320929" w:rsidRPr="00320929" w:rsidRDefault="00320929" w:rsidP="00320929">
      <w:pPr>
        <w:spacing w:after="0" w:line="240" w:lineRule="auto"/>
        <w:jc w:val="both"/>
      </w:pPr>
    </w:p>
    <w:p w:rsidR="00320929" w:rsidRPr="00320929" w:rsidRDefault="00320929" w:rsidP="00E931B0">
      <w:pPr>
        <w:spacing w:after="0" w:line="240" w:lineRule="auto"/>
        <w:jc w:val="both"/>
        <w:outlineLvl w:val="0"/>
      </w:pPr>
      <w:r w:rsidRPr="00320929">
        <w:rPr>
          <w:b/>
          <w:bCs/>
        </w:rPr>
        <w:t xml:space="preserve">Awareness-raising (art. 8) </w:t>
      </w:r>
    </w:p>
    <w:p w:rsidR="00320929" w:rsidRPr="00320929" w:rsidRDefault="00320929" w:rsidP="00320929">
      <w:pPr>
        <w:spacing w:after="0" w:line="240" w:lineRule="auto"/>
        <w:jc w:val="both"/>
      </w:pPr>
    </w:p>
    <w:p w:rsidR="00725A6E" w:rsidRPr="00725A6E" w:rsidRDefault="00725A6E" w:rsidP="00E931B0">
      <w:pPr>
        <w:spacing w:after="0" w:line="240" w:lineRule="auto"/>
        <w:jc w:val="both"/>
        <w:outlineLvl w:val="0"/>
        <w:rPr>
          <w:b/>
          <w:i/>
        </w:rPr>
      </w:pPr>
      <w:r w:rsidRPr="00725A6E">
        <w:rPr>
          <w:b/>
          <w:i/>
        </w:rPr>
        <w:t>Issue 7:</w:t>
      </w:r>
    </w:p>
    <w:p w:rsidR="00320929" w:rsidRDefault="00320929" w:rsidP="00320929">
      <w:pPr>
        <w:spacing w:after="0" w:line="240" w:lineRule="auto"/>
        <w:jc w:val="both"/>
      </w:pPr>
      <w:r w:rsidRPr="00320929">
        <w:t>Please indicate whether awareness-raising training or campaigns on disability are provided in the civil service, schools, the media and cultural and religious-run institutions, and initiatives are run for the general public, including those</w:t>
      </w:r>
      <w:r w:rsidR="00774BAA">
        <w:t xml:space="preserve"> working in the private sector.</w:t>
      </w:r>
    </w:p>
    <w:p w:rsidR="00774BAA" w:rsidRDefault="00774BAA" w:rsidP="00320929">
      <w:pPr>
        <w:spacing w:after="0" w:line="240" w:lineRule="auto"/>
        <w:jc w:val="both"/>
      </w:pPr>
    </w:p>
    <w:p w:rsidR="00774BAA" w:rsidRPr="00774BAA" w:rsidRDefault="00774BAA" w:rsidP="00E931B0">
      <w:pPr>
        <w:spacing w:after="0" w:line="240" w:lineRule="auto"/>
        <w:jc w:val="both"/>
        <w:outlineLvl w:val="0"/>
        <w:rPr>
          <w:b/>
          <w:i/>
        </w:rPr>
      </w:pPr>
      <w:r w:rsidRPr="00774BAA">
        <w:rPr>
          <w:b/>
          <w:i/>
        </w:rPr>
        <w:t>Response:</w:t>
      </w:r>
    </w:p>
    <w:p w:rsidR="00207EAE" w:rsidRPr="00A35EBE" w:rsidRDefault="00A01376" w:rsidP="00207EAE">
      <w:pPr>
        <w:spacing w:after="0" w:line="240" w:lineRule="auto"/>
        <w:jc w:val="both"/>
        <w:rPr>
          <w:bCs/>
        </w:rPr>
      </w:pPr>
      <w:r>
        <w:t xml:space="preserve">It is to be observed that awareness-raising is a cross-cutting response to the access to enjoyment of rights entitlement of </w:t>
      </w:r>
      <w:r w:rsidR="00CE1247">
        <w:t>persons with disabilities</w:t>
      </w:r>
      <w:r>
        <w:t xml:space="preserve">. </w:t>
      </w:r>
      <w:r w:rsidR="00006670">
        <w:t>The neglected ‘</w:t>
      </w:r>
      <w:r w:rsidR="00006670" w:rsidRPr="00006670">
        <w:rPr>
          <w:bCs/>
          <w:i/>
        </w:rPr>
        <w:t>Draft National Action Plan on Accessibility and Disability Rights, April 2013</w:t>
      </w:r>
      <w:r w:rsidR="00006670">
        <w:rPr>
          <w:bCs/>
        </w:rPr>
        <w:t xml:space="preserve">’ </w:t>
      </w:r>
      <w:r w:rsidR="00207EAE">
        <w:rPr>
          <w:bCs/>
        </w:rPr>
        <w:t>identifies di</w:t>
      </w:r>
      <w:r w:rsidR="00207EAE" w:rsidRPr="00207EAE">
        <w:rPr>
          <w:bCs/>
        </w:rPr>
        <w:t xml:space="preserve">sability awareness </w:t>
      </w:r>
      <w:r w:rsidR="00207EAE">
        <w:rPr>
          <w:bCs/>
        </w:rPr>
        <w:t xml:space="preserve">as important </w:t>
      </w:r>
      <w:r w:rsidR="00207EAE" w:rsidRPr="00207EAE">
        <w:rPr>
          <w:bCs/>
        </w:rPr>
        <w:t>in enabling general populace, law makers, policy makers and programmers to understand the rights, needs,</w:t>
      </w:r>
      <w:r w:rsidR="00207EAE">
        <w:rPr>
          <w:bCs/>
        </w:rPr>
        <w:t xml:space="preserve"> </w:t>
      </w:r>
      <w:r w:rsidR="00207EAE" w:rsidRPr="00207EAE">
        <w:rPr>
          <w:bCs/>
        </w:rPr>
        <w:t xml:space="preserve">potentials, contributions and aspirations of </w:t>
      </w:r>
      <w:r w:rsidR="00CE1247">
        <w:rPr>
          <w:bCs/>
        </w:rPr>
        <w:t>persons with disabilities</w:t>
      </w:r>
      <w:r w:rsidR="00207EAE" w:rsidRPr="00207EAE">
        <w:rPr>
          <w:bCs/>
        </w:rPr>
        <w:t xml:space="preserve"> and their families. Disability Awareness entails educating people on the rights of </w:t>
      </w:r>
      <w:r w:rsidR="00CE1247">
        <w:rPr>
          <w:bCs/>
        </w:rPr>
        <w:t>persons with disabilities</w:t>
      </w:r>
      <w:r w:rsidR="00207EAE" w:rsidRPr="00207EAE">
        <w:rPr>
          <w:bCs/>
        </w:rPr>
        <w:t xml:space="preserve"> and</w:t>
      </w:r>
      <w:r w:rsidR="00207EAE">
        <w:rPr>
          <w:bCs/>
        </w:rPr>
        <w:t xml:space="preserve"> </w:t>
      </w:r>
      <w:r w:rsidR="00207EAE" w:rsidRPr="00207EAE">
        <w:rPr>
          <w:bCs/>
        </w:rPr>
        <w:t>giving people the knowledge required to carry out a job or task thus separating good practice from poor as Article 8 of the CRPD articulates.</w:t>
      </w:r>
      <w:r w:rsidR="00207EAE">
        <w:rPr>
          <w:bCs/>
        </w:rPr>
        <w:t xml:space="preserve"> The Plan envisages awareness as a holistic intervention </w:t>
      </w:r>
      <w:r w:rsidR="00207EAE" w:rsidRPr="00A35EBE">
        <w:rPr>
          <w:bCs/>
        </w:rPr>
        <w:t xml:space="preserve">comprising: </w:t>
      </w:r>
    </w:p>
    <w:p w:rsidR="00207EAE" w:rsidRPr="00A35EBE" w:rsidRDefault="00207EAE" w:rsidP="00207EAE">
      <w:pPr>
        <w:spacing w:after="0" w:line="240" w:lineRule="auto"/>
        <w:jc w:val="both"/>
        <w:rPr>
          <w:bCs/>
        </w:rPr>
      </w:pPr>
    </w:p>
    <w:p w:rsidR="00207EAE" w:rsidRPr="00A35EBE" w:rsidRDefault="00207EAE" w:rsidP="00207EAE">
      <w:pPr>
        <w:pStyle w:val="ColorfulList-Accent11"/>
        <w:numPr>
          <w:ilvl w:val="0"/>
          <w:numId w:val="26"/>
        </w:numPr>
        <w:spacing w:after="0" w:line="240" w:lineRule="auto"/>
        <w:rPr>
          <w:rFonts w:ascii="Calibri" w:hAnsi="Calibri"/>
          <w:bCs/>
          <w:sz w:val="22"/>
          <w:szCs w:val="22"/>
        </w:rPr>
      </w:pPr>
      <w:r w:rsidRPr="00A35EBE">
        <w:rPr>
          <w:rFonts w:ascii="Calibri" w:hAnsi="Calibri"/>
          <w:bCs/>
          <w:sz w:val="22"/>
          <w:szCs w:val="22"/>
        </w:rPr>
        <w:t xml:space="preserve">Sensitizing key ICT stakeholders on the provisions of the </w:t>
      </w:r>
      <w:r w:rsidR="00CE1247">
        <w:rPr>
          <w:rFonts w:ascii="Calibri" w:hAnsi="Calibri"/>
          <w:bCs/>
          <w:sz w:val="22"/>
          <w:szCs w:val="22"/>
        </w:rPr>
        <w:t>Persons with disabilities</w:t>
      </w:r>
      <w:r w:rsidRPr="00A35EBE">
        <w:rPr>
          <w:rFonts w:ascii="Calibri" w:hAnsi="Calibri"/>
          <w:bCs/>
          <w:sz w:val="22"/>
          <w:szCs w:val="22"/>
        </w:rPr>
        <w:t xml:space="preserve"> Act, 2003 , CRPD, National ICT Policy</w:t>
      </w:r>
    </w:p>
    <w:p w:rsidR="00207EAE" w:rsidRPr="00A35EBE" w:rsidRDefault="00207EAE" w:rsidP="00207EAE">
      <w:pPr>
        <w:pStyle w:val="ColorfulList-Accent11"/>
        <w:numPr>
          <w:ilvl w:val="0"/>
          <w:numId w:val="26"/>
        </w:numPr>
        <w:spacing w:after="0" w:line="240" w:lineRule="auto"/>
        <w:rPr>
          <w:rFonts w:ascii="Calibri" w:hAnsi="Calibri"/>
          <w:bCs/>
          <w:sz w:val="22"/>
          <w:szCs w:val="22"/>
        </w:rPr>
      </w:pPr>
      <w:r w:rsidRPr="00A35EBE">
        <w:rPr>
          <w:rFonts w:ascii="Calibri" w:hAnsi="Calibri"/>
          <w:bCs/>
          <w:sz w:val="22"/>
          <w:szCs w:val="22"/>
        </w:rPr>
        <w:t>Creating awareness on a Universal Design</w:t>
      </w:r>
    </w:p>
    <w:p w:rsidR="00207EAE" w:rsidRPr="00A35EBE" w:rsidRDefault="00207EAE" w:rsidP="00207EAE">
      <w:pPr>
        <w:pStyle w:val="ColorfulList-Accent11"/>
        <w:numPr>
          <w:ilvl w:val="0"/>
          <w:numId w:val="26"/>
        </w:numPr>
        <w:spacing w:after="0" w:line="240" w:lineRule="auto"/>
        <w:rPr>
          <w:rFonts w:ascii="Calibri" w:hAnsi="Calibri"/>
          <w:bCs/>
          <w:sz w:val="22"/>
          <w:szCs w:val="22"/>
        </w:rPr>
      </w:pPr>
      <w:r w:rsidRPr="00A35EBE">
        <w:rPr>
          <w:rFonts w:ascii="Calibri" w:hAnsi="Calibri"/>
          <w:bCs/>
          <w:sz w:val="22"/>
          <w:szCs w:val="22"/>
        </w:rPr>
        <w:t xml:space="preserve">Awareness raising for transport sector stakeholders and service providers on the provisions of </w:t>
      </w:r>
      <w:r w:rsidR="00E931B0">
        <w:rPr>
          <w:rFonts w:ascii="Calibri" w:hAnsi="Calibri"/>
          <w:bCs/>
          <w:sz w:val="22"/>
          <w:szCs w:val="22"/>
        </w:rPr>
        <w:t>Persons with disabilities</w:t>
      </w:r>
      <w:r w:rsidRPr="00A35EBE">
        <w:rPr>
          <w:rFonts w:ascii="Calibri" w:hAnsi="Calibri"/>
          <w:bCs/>
          <w:sz w:val="22"/>
          <w:szCs w:val="22"/>
        </w:rPr>
        <w:t xml:space="preserve"> Act</w:t>
      </w:r>
    </w:p>
    <w:p w:rsidR="00207EAE" w:rsidRPr="00A35EBE" w:rsidRDefault="00207EAE" w:rsidP="00207EAE">
      <w:pPr>
        <w:pStyle w:val="ColorfulList-Accent11"/>
        <w:numPr>
          <w:ilvl w:val="0"/>
          <w:numId w:val="26"/>
        </w:numPr>
        <w:spacing w:after="0" w:line="240" w:lineRule="auto"/>
        <w:rPr>
          <w:rFonts w:ascii="Calibri" w:hAnsi="Calibri"/>
          <w:bCs/>
          <w:sz w:val="22"/>
          <w:szCs w:val="22"/>
        </w:rPr>
      </w:pPr>
      <w:r w:rsidRPr="00A35EBE">
        <w:rPr>
          <w:rFonts w:ascii="Calibri" w:hAnsi="Calibri"/>
          <w:bCs/>
          <w:sz w:val="22"/>
          <w:szCs w:val="22"/>
        </w:rPr>
        <w:t>Sensitizing key stakeholders on the provisions of the PWD Act, 2003</w:t>
      </w:r>
    </w:p>
    <w:p w:rsidR="00207EAE" w:rsidRPr="00A35EBE" w:rsidRDefault="00207EAE" w:rsidP="00207EAE">
      <w:pPr>
        <w:pStyle w:val="ColorfulList-Accent11"/>
        <w:numPr>
          <w:ilvl w:val="0"/>
          <w:numId w:val="26"/>
        </w:numPr>
        <w:spacing w:after="0" w:line="240" w:lineRule="auto"/>
        <w:rPr>
          <w:rFonts w:ascii="Calibri" w:hAnsi="Calibri"/>
          <w:bCs/>
          <w:sz w:val="22"/>
          <w:szCs w:val="22"/>
        </w:rPr>
      </w:pPr>
      <w:r w:rsidRPr="00A35EBE">
        <w:rPr>
          <w:rFonts w:ascii="Calibri" w:hAnsi="Calibri"/>
          <w:bCs/>
          <w:sz w:val="22"/>
          <w:szCs w:val="22"/>
        </w:rPr>
        <w:t>Sensitizing relevant ministries to recognize other disability casual factors</w:t>
      </w:r>
    </w:p>
    <w:p w:rsidR="00207EAE" w:rsidRPr="00A35EBE" w:rsidRDefault="00207EAE" w:rsidP="00207EAE">
      <w:pPr>
        <w:pStyle w:val="ColorfulList-Accent11"/>
        <w:numPr>
          <w:ilvl w:val="0"/>
          <w:numId w:val="26"/>
        </w:numPr>
        <w:spacing w:after="0" w:line="240" w:lineRule="auto"/>
        <w:rPr>
          <w:rFonts w:ascii="Calibri" w:hAnsi="Calibri"/>
          <w:bCs/>
          <w:sz w:val="22"/>
          <w:szCs w:val="22"/>
        </w:rPr>
      </w:pPr>
      <w:r w:rsidRPr="00A35EBE">
        <w:rPr>
          <w:rFonts w:ascii="Calibri" w:hAnsi="Calibri"/>
          <w:bCs/>
          <w:sz w:val="22"/>
          <w:szCs w:val="22"/>
        </w:rPr>
        <w:t xml:space="preserve">Creating awareness on attitude towards </w:t>
      </w:r>
      <w:r w:rsidR="00CE1247">
        <w:rPr>
          <w:rFonts w:ascii="Calibri" w:hAnsi="Calibri"/>
          <w:bCs/>
          <w:sz w:val="22"/>
          <w:szCs w:val="22"/>
        </w:rPr>
        <w:t>persons with disabilities</w:t>
      </w:r>
    </w:p>
    <w:p w:rsidR="00774BAA" w:rsidRPr="00A35EBE" w:rsidRDefault="00207EAE" w:rsidP="00207EAE">
      <w:pPr>
        <w:pStyle w:val="ColorfulList-Accent11"/>
        <w:numPr>
          <w:ilvl w:val="0"/>
          <w:numId w:val="26"/>
        </w:numPr>
        <w:spacing w:after="0" w:line="240" w:lineRule="auto"/>
        <w:rPr>
          <w:rFonts w:ascii="Calibri" w:hAnsi="Calibri"/>
          <w:sz w:val="22"/>
          <w:szCs w:val="22"/>
          <w:lang w:val="en-US"/>
        </w:rPr>
      </w:pPr>
      <w:r w:rsidRPr="00A35EBE">
        <w:rPr>
          <w:rFonts w:ascii="Calibri" w:hAnsi="Calibri"/>
          <w:bCs/>
          <w:sz w:val="22"/>
          <w:szCs w:val="22"/>
        </w:rPr>
        <w:t xml:space="preserve">Sensitizing </w:t>
      </w:r>
      <w:r w:rsidR="00CE1247">
        <w:rPr>
          <w:rFonts w:ascii="Calibri" w:hAnsi="Calibri"/>
          <w:bCs/>
          <w:sz w:val="22"/>
          <w:szCs w:val="22"/>
        </w:rPr>
        <w:t>persons with disabilities</w:t>
      </w:r>
      <w:r w:rsidRPr="00A35EBE">
        <w:rPr>
          <w:rFonts w:ascii="Calibri" w:hAnsi="Calibri"/>
          <w:bCs/>
          <w:sz w:val="22"/>
          <w:szCs w:val="22"/>
        </w:rPr>
        <w:t xml:space="preserve"> on access to Health services under the Constitution</w:t>
      </w:r>
    </w:p>
    <w:p w:rsidR="00A35EBE" w:rsidRPr="00A35EBE" w:rsidRDefault="00A35EBE" w:rsidP="00A35EBE">
      <w:pPr>
        <w:pStyle w:val="ColorfulList-Accent11"/>
        <w:numPr>
          <w:ilvl w:val="0"/>
          <w:numId w:val="26"/>
        </w:numPr>
        <w:rPr>
          <w:rFonts w:ascii="Calibri" w:hAnsi="Calibri"/>
          <w:sz w:val="22"/>
          <w:szCs w:val="22"/>
        </w:rPr>
      </w:pPr>
      <w:r w:rsidRPr="00A35EBE">
        <w:rPr>
          <w:rFonts w:ascii="Calibri" w:hAnsi="Calibri"/>
          <w:sz w:val="22"/>
          <w:szCs w:val="22"/>
        </w:rPr>
        <w:t xml:space="preserve">Creating awareness to employers on the provisions of the </w:t>
      </w:r>
      <w:r w:rsidR="00E931B0">
        <w:rPr>
          <w:rFonts w:ascii="Calibri" w:hAnsi="Calibri"/>
          <w:sz w:val="22"/>
          <w:szCs w:val="22"/>
        </w:rPr>
        <w:t>Persons with disabilities</w:t>
      </w:r>
      <w:r w:rsidRPr="00A35EBE">
        <w:rPr>
          <w:rFonts w:ascii="Calibri" w:hAnsi="Calibri"/>
          <w:sz w:val="22"/>
          <w:szCs w:val="22"/>
        </w:rPr>
        <w:t xml:space="preserve"> Act, 2003, the Kenya Constitution 2010 and CRPD</w:t>
      </w:r>
    </w:p>
    <w:p w:rsidR="00A35EBE" w:rsidRPr="00A35EBE" w:rsidRDefault="00A35EBE" w:rsidP="00A35EBE">
      <w:pPr>
        <w:pStyle w:val="ColorfulList-Accent11"/>
        <w:numPr>
          <w:ilvl w:val="0"/>
          <w:numId w:val="26"/>
        </w:numPr>
        <w:rPr>
          <w:rFonts w:ascii="Calibri" w:hAnsi="Calibri"/>
          <w:sz w:val="22"/>
          <w:szCs w:val="22"/>
        </w:rPr>
      </w:pPr>
      <w:r w:rsidRPr="00A35EBE">
        <w:rPr>
          <w:rFonts w:ascii="Calibri" w:hAnsi="Calibri"/>
          <w:sz w:val="22"/>
          <w:szCs w:val="22"/>
        </w:rPr>
        <w:lastRenderedPageBreak/>
        <w:t xml:space="preserve">Sensitizing employers to offer internship opportunities to </w:t>
      </w:r>
      <w:r w:rsidR="00CE1247">
        <w:rPr>
          <w:rFonts w:ascii="Calibri" w:hAnsi="Calibri"/>
          <w:sz w:val="22"/>
          <w:szCs w:val="22"/>
        </w:rPr>
        <w:t>persons with disabilities</w:t>
      </w:r>
      <w:r w:rsidRPr="00A35EBE">
        <w:rPr>
          <w:rFonts w:ascii="Calibri" w:hAnsi="Calibri"/>
          <w:sz w:val="22"/>
          <w:szCs w:val="22"/>
        </w:rPr>
        <w:t xml:space="preserve"> to enable them gain work experience</w:t>
      </w:r>
    </w:p>
    <w:p w:rsidR="00A35EBE" w:rsidRPr="00A35EBE" w:rsidRDefault="00A35EBE" w:rsidP="00A35EBE">
      <w:pPr>
        <w:pStyle w:val="ColorfulList-Accent11"/>
        <w:numPr>
          <w:ilvl w:val="0"/>
          <w:numId w:val="26"/>
        </w:numPr>
        <w:rPr>
          <w:rFonts w:ascii="Calibri" w:hAnsi="Calibri"/>
          <w:sz w:val="22"/>
          <w:szCs w:val="22"/>
        </w:rPr>
      </w:pPr>
      <w:r w:rsidRPr="00A35EBE">
        <w:rPr>
          <w:rFonts w:ascii="Calibri" w:hAnsi="Calibri"/>
          <w:sz w:val="22"/>
          <w:szCs w:val="22"/>
        </w:rPr>
        <w:t xml:space="preserve">Sensitizing </w:t>
      </w:r>
      <w:r w:rsidR="00CE1247">
        <w:rPr>
          <w:rFonts w:ascii="Calibri" w:hAnsi="Calibri"/>
          <w:sz w:val="22"/>
          <w:szCs w:val="22"/>
        </w:rPr>
        <w:t>persons with disabilities</w:t>
      </w:r>
      <w:r w:rsidRPr="00A35EBE">
        <w:rPr>
          <w:rFonts w:ascii="Calibri" w:hAnsi="Calibri"/>
          <w:sz w:val="22"/>
          <w:szCs w:val="22"/>
        </w:rPr>
        <w:t xml:space="preserve">, and the general Public, on the key legislations and policies that are applicable to the rights and privileges of </w:t>
      </w:r>
      <w:r w:rsidR="00CE1247">
        <w:rPr>
          <w:rFonts w:ascii="Calibri" w:hAnsi="Calibri"/>
          <w:sz w:val="22"/>
          <w:szCs w:val="22"/>
        </w:rPr>
        <w:t>persons with disabilities</w:t>
      </w:r>
    </w:p>
    <w:p w:rsidR="00A35EBE" w:rsidRPr="00A35EBE" w:rsidRDefault="00A35EBE" w:rsidP="00A35EBE">
      <w:pPr>
        <w:pStyle w:val="ColorfulList-Accent11"/>
        <w:numPr>
          <w:ilvl w:val="0"/>
          <w:numId w:val="26"/>
        </w:numPr>
        <w:rPr>
          <w:rFonts w:ascii="Calibri" w:hAnsi="Calibri"/>
          <w:sz w:val="22"/>
          <w:szCs w:val="22"/>
        </w:rPr>
      </w:pPr>
      <w:r w:rsidRPr="00A35EBE">
        <w:rPr>
          <w:rFonts w:ascii="Calibri" w:hAnsi="Calibri"/>
          <w:sz w:val="22"/>
          <w:szCs w:val="22"/>
        </w:rPr>
        <w:t xml:space="preserve">Sensitizing Lawyers with Disabilities to take interest in issues affecting </w:t>
      </w:r>
      <w:r w:rsidR="00CE1247">
        <w:rPr>
          <w:rFonts w:ascii="Calibri" w:hAnsi="Calibri"/>
          <w:sz w:val="22"/>
          <w:szCs w:val="22"/>
        </w:rPr>
        <w:t>persons with disabilities</w:t>
      </w:r>
    </w:p>
    <w:p w:rsidR="00A35EBE" w:rsidRPr="00A35EBE" w:rsidRDefault="00A35EBE" w:rsidP="00A35EBE">
      <w:pPr>
        <w:pStyle w:val="ColorfulList-Accent11"/>
        <w:numPr>
          <w:ilvl w:val="0"/>
          <w:numId w:val="26"/>
        </w:numPr>
        <w:rPr>
          <w:rFonts w:ascii="Calibri" w:hAnsi="Calibri"/>
          <w:sz w:val="22"/>
          <w:szCs w:val="22"/>
        </w:rPr>
      </w:pPr>
      <w:r w:rsidRPr="00A35EBE">
        <w:rPr>
          <w:rFonts w:ascii="Calibri" w:hAnsi="Calibri"/>
          <w:sz w:val="22"/>
          <w:szCs w:val="22"/>
        </w:rPr>
        <w:t>Sensitizing Courts personnel</w:t>
      </w:r>
      <w:r>
        <w:rPr>
          <w:rFonts w:ascii="Calibri" w:hAnsi="Calibri"/>
          <w:sz w:val="22"/>
          <w:szCs w:val="22"/>
          <w:lang w:val="en-US"/>
        </w:rPr>
        <w:t>; and</w:t>
      </w:r>
    </w:p>
    <w:p w:rsidR="00207EAE" w:rsidRPr="00A35EBE" w:rsidRDefault="00A35EBE" w:rsidP="00A35EBE">
      <w:pPr>
        <w:pStyle w:val="ColorfulList-Accent11"/>
        <w:numPr>
          <w:ilvl w:val="0"/>
          <w:numId w:val="26"/>
        </w:numPr>
        <w:spacing w:after="0" w:line="240" w:lineRule="auto"/>
        <w:rPr>
          <w:rFonts w:ascii="Calibri" w:hAnsi="Calibri"/>
          <w:sz w:val="22"/>
          <w:szCs w:val="22"/>
          <w:lang w:val="en-US"/>
        </w:rPr>
      </w:pPr>
      <w:r w:rsidRPr="00A35EBE">
        <w:rPr>
          <w:rFonts w:ascii="Calibri" w:hAnsi="Calibri"/>
          <w:sz w:val="22"/>
          <w:szCs w:val="22"/>
          <w:lang w:val="en-US"/>
        </w:rPr>
        <w:t xml:space="preserve">Creating awareness to the general public on any demeaning, derogatory, and caricaturing language that is offending to </w:t>
      </w:r>
      <w:r w:rsidR="00CE1247">
        <w:rPr>
          <w:rFonts w:ascii="Calibri" w:hAnsi="Calibri"/>
          <w:sz w:val="22"/>
          <w:szCs w:val="22"/>
          <w:lang w:val="en-US"/>
        </w:rPr>
        <w:t>persons with disabilities</w:t>
      </w:r>
      <w:r>
        <w:rPr>
          <w:rFonts w:ascii="Calibri" w:hAnsi="Calibri"/>
          <w:sz w:val="22"/>
          <w:szCs w:val="22"/>
          <w:lang w:val="en-US"/>
        </w:rPr>
        <w:t>.</w:t>
      </w:r>
    </w:p>
    <w:p w:rsidR="00320929" w:rsidRDefault="00320929" w:rsidP="00320929">
      <w:pPr>
        <w:spacing w:after="0" w:line="240" w:lineRule="auto"/>
        <w:jc w:val="both"/>
      </w:pPr>
    </w:p>
    <w:p w:rsidR="0090419F" w:rsidRDefault="00A35EBE" w:rsidP="00320929">
      <w:pPr>
        <w:spacing w:after="0" w:line="240" w:lineRule="auto"/>
        <w:jc w:val="both"/>
      </w:pPr>
      <w:r>
        <w:t>While understanding of di</w:t>
      </w:r>
      <w:r w:rsidR="00D321C8">
        <w:t xml:space="preserve">sabilities issues and needs is </w:t>
      </w:r>
      <w:r>
        <w:t xml:space="preserve">still extremely low in Kenya the relevant governmental institutions responsible for disability have not facilitated design and implementation of universal awareness-raising programme on disability. </w:t>
      </w:r>
    </w:p>
    <w:p w:rsidR="000D3CCF" w:rsidRDefault="000D3CCF" w:rsidP="00320929">
      <w:pPr>
        <w:spacing w:after="0" w:line="240" w:lineRule="auto"/>
        <w:jc w:val="both"/>
      </w:pPr>
    </w:p>
    <w:p w:rsidR="0090419F" w:rsidRDefault="0090419F" w:rsidP="00320929">
      <w:pPr>
        <w:spacing w:after="0" w:line="240" w:lineRule="auto"/>
        <w:jc w:val="both"/>
      </w:pPr>
      <w:r w:rsidRPr="0090419F">
        <w:t xml:space="preserve">The government has done very </w:t>
      </w:r>
      <w:r w:rsidRPr="000D3CCF">
        <w:rPr>
          <w:b/>
          <w:u w:val="single"/>
        </w:rPr>
        <w:t xml:space="preserve">little to create awareness on disability especially in the rural areas. In most cases, </w:t>
      </w:r>
      <w:r w:rsidR="00CE1247" w:rsidRPr="000D3CCF">
        <w:rPr>
          <w:b/>
          <w:u w:val="single"/>
        </w:rPr>
        <w:t>persons with disabilities</w:t>
      </w:r>
      <w:r w:rsidRPr="000D3CCF">
        <w:rPr>
          <w:b/>
          <w:u w:val="single"/>
        </w:rPr>
        <w:t xml:space="preserve"> have little information on their rights, laws or policies affecting persons with disabilities, where to seek services/help or report a complaint, the existence of organiz</w:t>
      </w:r>
      <w:r w:rsidR="00D321C8">
        <w:rPr>
          <w:b/>
          <w:u w:val="single"/>
        </w:rPr>
        <w:t>ations that provide services to</w:t>
      </w:r>
      <w:r w:rsidRPr="000D3CCF">
        <w:rPr>
          <w:b/>
          <w:u w:val="single"/>
        </w:rPr>
        <w:t xml:space="preserve"> </w:t>
      </w:r>
      <w:r w:rsidR="00CE1247" w:rsidRPr="000D3CCF">
        <w:rPr>
          <w:b/>
          <w:u w:val="single"/>
        </w:rPr>
        <w:t>persons with disabilities</w:t>
      </w:r>
      <w:r w:rsidRPr="000D3CCF">
        <w:rPr>
          <w:b/>
          <w:u w:val="single"/>
        </w:rPr>
        <w:t xml:space="preserve"> or even where to raise complaints where they have faced abused.</w:t>
      </w:r>
      <w:r w:rsidRPr="0090419F">
        <w:t xml:space="preserve"> Noting that the biggest challenge facing disability in Kenya is stereotypes on disability, the government needs to do more to engage the public in the disability discourse. The NCPWD and NGEC have been mandated to create awareness on disability. However both institutions lack the funding to do so.  </w:t>
      </w:r>
    </w:p>
    <w:p w:rsidR="000D3CCF" w:rsidRDefault="000D3CCF" w:rsidP="00320929">
      <w:pPr>
        <w:spacing w:after="0" w:line="240" w:lineRule="auto"/>
        <w:jc w:val="both"/>
      </w:pPr>
    </w:p>
    <w:p w:rsidR="00A35EBE" w:rsidRDefault="00A35EBE" w:rsidP="00320929">
      <w:pPr>
        <w:spacing w:after="0" w:line="240" w:lineRule="auto"/>
        <w:jc w:val="both"/>
      </w:pPr>
      <w:r>
        <w:t>The</w:t>
      </w:r>
      <w:r w:rsidR="00E24401">
        <w:t>re is</w:t>
      </w:r>
      <w:r>
        <w:t xml:space="preserve"> </w:t>
      </w:r>
      <w:r w:rsidRPr="00A35EBE">
        <w:rPr>
          <w:i/>
        </w:rPr>
        <w:t>ad hoc</w:t>
      </w:r>
      <w:r>
        <w:t xml:space="preserve"> civic education </w:t>
      </w:r>
      <w:r w:rsidR="00E24401">
        <w:t xml:space="preserve">on disability going on. However, this is not inclusive, holistic and </w:t>
      </w:r>
      <w:r w:rsidR="00D321C8">
        <w:t xml:space="preserve">desegregated </w:t>
      </w:r>
      <w:r w:rsidR="00E24401">
        <w:t>by disability category. Mainstreaming has also been confused for awareness-raising although the two are different in substance and approach. The DPOs have further been excluded in the ad hoc and limited awareness creation on issues of disability.</w:t>
      </w:r>
      <w:r w:rsidR="002A07DB">
        <w:t xml:space="preserve"> In sum, there is inadequate and </w:t>
      </w:r>
      <w:r w:rsidR="002A07DB" w:rsidRPr="002A07DB">
        <w:rPr>
          <w:i/>
        </w:rPr>
        <w:t>ad hoc</w:t>
      </w:r>
      <w:r w:rsidR="002A07DB">
        <w:t xml:space="preserve"> </w:t>
      </w:r>
      <w:r w:rsidR="007D5338">
        <w:t xml:space="preserve">awareness </w:t>
      </w:r>
      <w:r w:rsidR="007D5338" w:rsidRPr="00320929">
        <w:t>raising training or campaigns on disability provided in the civil service, schools, the media and cultural and religious-run institutions</w:t>
      </w:r>
      <w:r w:rsidR="007D5338">
        <w:t>. It is further not integrated or uniform and does not therefore reach a significant segment of the Kenyan public.</w:t>
      </w:r>
    </w:p>
    <w:p w:rsidR="00E24401" w:rsidRDefault="00E24401" w:rsidP="00320929">
      <w:pPr>
        <w:spacing w:after="0" w:line="240" w:lineRule="auto"/>
        <w:jc w:val="both"/>
      </w:pPr>
    </w:p>
    <w:p w:rsidR="0090419F" w:rsidRDefault="0090419F" w:rsidP="00E931B0">
      <w:pPr>
        <w:spacing w:after="0" w:line="240" w:lineRule="auto"/>
        <w:jc w:val="both"/>
        <w:outlineLvl w:val="0"/>
        <w:rPr>
          <w:lang w:val="en-GB"/>
        </w:rPr>
      </w:pPr>
      <w:r w:rsidRPr="00E76D65">
        <w:rPr>
          <w:b/>
          <w:lang w:val="en-GB"/>
        </w:rPr>
        <w:t>Proposed recommendations on Article</w:t>
      </w:r>
      <w:r>
        <w:rPr>
          <w:b/>
          <w:lang w:val="en-GB"/>
        </w:rPr>
        <w:t xml:space="preserve"> 8</w:t>
      </w:r>
      <w:r>
        <w:rPr>
          <w:lang w:val="en-GB"/>
        </w:rPr>
        <w:t>:</w:t>
      </w:r>
    </w:p>
    <w:p w:rsidR="0090419F" w:rsidRDefault="0090419F" w:rsidP="0090419F">
      <w:pPr>
        <w:spacing w:after="0" w:line="240" w:lineRule="auto"/>
        <w:jc w:val="both"/>
        <w:rPr>
          <w:lang w:val="en-GB"/>
        </w:rPr>
      </w:pPr>
    </w:p>
    <w:p w:rsidR="000D3CCF" w:rsidRPr="00D321C8" w:rsidRDefault="000D3CCF" w:rsidP="000D3CCF">
      <w:pPr>
        <w:spacing w:after="0" w:line="240" w:lineRule="auto"/>
        <w:jc w:val="both"/>
        <w:rPr>
          <w:b/>
          <w:i/>
        </w:rPr>
      </w:pPr>
      <w:r>
        <w:rPr>
          <w:i/>
        </w:rPr>
        <w:t>a)</w:t>
      </w:r>
      <w:r>
        <w:rPr>
          <w:i/>
        </w:rPr>
        <w:tab/>
      </w:r>
      <w:r w:rsidR="00C965F4" w:rsidRPr="00D321C8">
        <w:rPr>
          <w:b/>
          <w:i/>
        </w:rPr>
        <w:t xml:space="preserve">Devise, develop and together persons with disabilities and their representative </w:t>
      </w:r>
      <w:r w:rsidR="00D321C8" w:rsidRPr="00D321C8">
        <w:rPr>
          <w:b/>
          <w:i/>
        </w:rPr>
        <w:t>organizations</w:t>
      </w:r>
      <w:r w:rsidR="00C965F4" w:rsidRPr="00D321C8">
        <w:rPr>
          <w:b/>
          <w:i/>
        </w:rPr>
        <w:t xml:space="preserve">, </w:t>
      </w:r>
      <w:r w:rsidR="00D321C8" w:rsidRPr="00D321C8">
        <w:rPr>
          <w:b/>
          <w:i/>
        </w:rPr>
        <w:t xml:space="preserve">conduct </w:t>
      </w:r>
      <w:r w:rsidR="00C965F4" w:rsidRPr="00D321C8">
        <w:rPr>
          <w:b/>
          <w:i/>
        </w:rPr>
        <w:t>awareness-raising campaigns targeting the general public, persons with disabilities, DPOs, the media, employers, health and educational professionals, cultural and religious-run institutions to foster the positive image of persons with disabilities.  Ensure that DPOs are involved in the monitoring and evaluation of such campaigns and awareness-raising activities.  Further, ensure that all awareness raising campaigns targeting the public are also made available in accessible formats and Kenyan sign language.</w:t>
      </w:r>
    </w:p>
    <w:p w:rsidR="000D3CCF" w:rsidRPr="00D321C8" w:rsidRDefault="000D3CCF" w:rsidP="000D3CCF">
      <w:pPr>
        <w:spacing w:after="0" w:line="240" w:lineRule="auto"/>
        <w:jc w:val="both"/>
        <w:rPr>
          <w:b/>
          <w:i/>
        </w:rPr>
      </w:pPr>
    </w:p>
    <w:p w:rsidR="002876F6" w:rsidRDefault="000D3CCF" w:rsidP="000D3CCF">
      <w:pPr>
        <w:spacing w:after="0" w:line="240" w:lineRule="auto"/>
        <w:jc w:val="both"/>
        <w:rPr>
          <w:b/>
          <w:i/>
        </w:rPr>
      </w:pPr>
      <w:r w:rsidRPr="00D321C8">
        <w:rPr>
          <w:b/>
          <w:i/>
        </w:rPr>
        <w:t>b)</w:t>
      </w:r>
      <w:r w:rsidRPr="00D321C8">
        <w:rPr>
          <w:b/>
          <w:i/>
        </w:rPr>
        <w:tab/>
      </w:r>
      <w:r w:rsidR="002876F6" w:rsidRPr="00D321C8">
        <w:rPr>
          <w:b/>
          <w:i/>
        </w:rPr>
        <w:t>It is also recommended that Kenya institutionalizes commemoration of the World Autism Awareness Day on 2</w:t>
      </w:r>
      <w:r w:rsidR="002876F6" w:rsidRPr="00D321C8">
        <w:rPr>
          <w:b/>
          <w:i/>
          <w:vertAlign w:val="superscript"/>
        </w:rPr>
        <w:t>nd</w:t>
      </w:r>
      <w:r w:rsidR="002876F6" w:rsidRPr="00D321C8">
        <w:rPr>
          <w:b/>
          <w:i/>
        </w:rPr>
        <w:t xml:space="preserve"> April pursuant to United Nations General Assembly Resolution 62/139. </w:t>
      </w:r>
    </w:p>
    <w:p w:rsidR="00D321C8" w:rsidRDefault="00D321C8" w:rsidP="000D3CCF">
      <w:pPr>
        <w:spacing w:after="0" w:line="240" w:lineRule="auto"/>
        <w:jc w:val="both"/>
        <w:rPr>
          <w:b/>
          <w:i/>
        </w:rPr>
      </w:pPr>
    </w:p>
    <w:p w:rsidR="00D321C8" w:rsidRDefault="00D321C8" w:rsidP="000D3CCF">
      <w:pPr>
        <w:spacing w:after="0" w:line="240" w:lineRule="auto"/>
        <w:jc w:val="both"/>
        <w:rPr>
          <w:b/>
          <w:i/>
        </w:rPr>
      </w:pPr>
    </w:p>
    <w:p w:rsidR="00D321C8" w:rsidRPr="00D321C8" w:rsidRDefault="00D321C8" w:rsidP="000D3CCF">
      <w:pPr>
        <w:spacing w:after="0" w:line="240" w:lineRule="auto"/>
        <w:jc w:val="both"/>
        <w:rPr>
          <w:b/>
          <w:i/>
        </w:rPr>
      </w:pPr>
    </w:p>
    <w:p w:rsidR="002876F6" w:rsidRDefault="002876F6" w:rsidP="004F68A7">
      <w:pPr>
        <w:spacing w:after="0" w:line="240" w:lineRule="auto"/>
        <w:ind w:left="426"/>
        <w:jc w:val="both"/>
        <w:rPr>
          <w:i/>
        </w:rPr>
      </w:pPr>
    </w:p>
    <w:p w:rsidR="00320929" w:rsidRPr="00320929" w:rsidRDefault="00320929" w:rsidP="00E931B0">
      <w:pPr>
        <w:spacing w:after="0" w:line="240" w:lineRule="auto"/>
        <w:jc w:val="both"/>
        <w:outlineLvl w:val="0"/>
      </w:pPr>
      <w:r w:rsidRPr="00320929">
        <w:rPr>
          <w:b/>
          <w:bCs/>
        </w:rPr>
        <w:lastRenderedPageBreak/>
        <w:t xml:space="preserve">Accessibility (art. 9) </w:t>
      </w:r>
    </w:p>
    <w:p w:rsidR="00320929" w:rsidRPr="00320929" w:rsidRDefault="00320929" w:rsidP="00320929">
      <w:pPr>
        <w:spacing w:after="0" w:line="240" w:lineRule="auto"/>
        <w:jc w:val="both"/>
      </w:pPr>
    </w:p>
    <w:p w:rsidR="00876C77" w:rsidRPr="00876C77" w:rsidRDefault="00876C77" w:rsidP="00E931B0">
      <w:pPr>
        <w:spacing w:after="0" w:line="240" w:lineRule="auto"/>
        <w:jc w:val="both"/>
        <w:outlineLvl w:val="0"/>
        <w:rPr>
          <w:b/>
          <w:i/>
        </w:rPr>
      </w:pPr>
      <w:r w:rsidRPr="00876C77">
        <w:rPr>
          <w:b/>
          <w:i/>
        </w:rPr>
        <w:t>Issue 8:</w:t>
      </w:r>
    </w:p>
    <w:p w:rsidR="00320929" w:rsidRDefault="00320929" w:rsidP="00320929">
      <w:pPr>
        <w:spacing w:after="0" w:line="240" w:lineRule="auto"/>
        <w:jc w:val="both"/>
      </w:pPr>
      <w:r w:rsidRPr="00320929">
        <w:t>Please provide specific information on the outcomes of the implementation of the comprehensive legal and policy framework on accessibility, including information on the accessibi</w:t>
      </w:r>
      <w:r w:rsidR="00876C77">
        <w:t>lity of health-care facilities.</w:t>
      </w:r>
    </w:p>
    <w:p w:rsidR="00876C77" w:rsidRDefault="00876C77" w:rsidP="00320929">
      <w:pPr>
        <w:spacing w:after="0" w:line="240" w:lineRule="auto"/>
        <w:jc w:val="both"/>
      </w:pPr>
    </w:p>
    <w:p w:rsidR="00876C77" w:rsidRPr="00876C77" w:rsidRDefault="00876C77" w:rsidP="00E931B0">
      <w:pPr>
        <w:spacing w:after="0" w:line="240" w:lineRule="auto"/>
        <w:jc w:val="both"/>
        <w:outlineLvl w:val="0"/>
        <w:rPr>
          <w:b/>
          <w:i/>
        </w:rPr>
      </w:pPr>
      <w:r w:rsidRPr="00876C77">
        <w:rPr>
          <w:b/>
          <w:i/>
        </w:rPr>
        <w:t>Response:</w:t>
      </w:r>
    </w:p>
    <w:p w:rsidR="00D93CC8" w:rsidRDefault="00A126B2" w:rsidP="00950286">
      <w:pPr>
        <w:spacing w:after="0" w:line="240" w:lineRule="auto"/>
        <w:jc w:val="both"/>
      </w:pPr>
      <w:r>
        <w:t>The Constitution of Kenya makes elaborate provisions on issues of access as an entitlement generally to citizens and also specifically with regards to persons with disabilities</w:t>
      </w:r>
      <w:r w:rsidR="009651A3">
        <w:t xml:space="preserve">; </w:t>
      </w:r>
      <w:r w:rsidR="009651A3" w:rsidRPr="00E3112E">
        <w:rPr>
          <w:b/>
          <w:u w:val="single"/>
        </w:rPr>
        <w:t>it provides for the promotion and development of Kenyan Sign language, Braille and other communication formats and technologies accessible to persons with disabilitie</w:t>
      </w:r>
      <w:r w:rsidR="009651A3">
        <w:t xml:space="preserve">s.  </w:t>
      </w:r>
      <w:r>
        <w:t xml:space="preserve">Article 35 on Access to information, Article 43 on Economic and Social rights (ECOSOC) and Article 54 on </w:t>
      </w:r>
      <w:r w:rsidR="00CE1247">
        <w:t>persons with disabilities</w:t>
      </w:r>
      <w:r>
        <w:t xml:space="preserve"> is particularly critical. </w:t>
      </w:r>
      <w:r w:rsidR="00B158B6">
        <w:t xml:space="preserve">The Persons with Disabilities Act 2003 </w:t>
      </w:r>
      <w:r w:rsidR="008203FB">
        <w:t xml:space="preserve">contains </w:t>
      </w:r>
      <w:r w:rsidR="00B158B6">
        <w:t xml:space="preserve">likewise specific provisions on accessibility. </w:t>
      </w:r>
      <w:r>
        <w:t>These provisions recognize that a</w:t>
      </w:r>
      <w:r w:rsidR="00950286" w:rsidRPr="00950286">
        <w:t>ccessibility is about giving equal access to everyone. Without being able to access the facilities and services found in the community, persons</w:t>
      </w:r>
      <w:r w:rsidR="00950286">
        <w:t xml:space="preserve"> </w:t>
      </w:r>
      <w:r w:rsidR="00950286" w:rsidRPr="00950286">
        <w:t xml:space="preserve">with disabilities will never be fully included. In </w:t>
      </w:r>
      <w:r>
        <w:t>the Kenyan context</w:t>
      </w:r>
      <w:r w:rsidR="00950286" w:rsidRPr="00950286">
        <w:t xml:space="preserve"> however, there </w:t>
      </w:r>
      <w:r>
        <w:t xml:space="preserve">persist </w:t>
      </w:r>
      <w:r w:rsidR="00950286" w:rsidRPr="00950286">
        <w:t>innumerable obstacles and barriers that hinder persons with</w:t>
      </w:r>
      <w:r w:rsidR="00950286">
        <w:t xml:space="preserve"> </w:t>
      </w:r>
      <w:r w:rsidR="00950286" w:rsidRPr="00950286">
        <w:t>disabilities. These include inaccessible buildings, transport, employment, information inaccessible formats such as Braille and sign</w:t>
      </w:r>
      <w:r w:rsidR="00950286">
        <w:t xml:space="preserve"> </w:t>
      </w:r>
      <w:r w:rsidR="00950286" w:rsidRPr="00950286">
        <w:t>language and community services provided in a form which persons with disabilities are not able to access. All these play a crucial role in</w:t>
      </w:r>
      <w:r w:rsidR="00950286">
        <w:t xml:space="preserve"> </w:t>
      </w:r>
      <w:r w:rsidR="00950286" w:rsidRPr="00950286">
        <w:t>promoting full and effective participation and integration of Persons with Disabilities in social life and development.</w:t>
      </w:r>
      <w:r w:rsidR="00C5688F">
        <w:t xml:space="preserve"> </w:t>
      </w:r>
    </w:p>
    <w:p w:rsidR="00D93CC8" w:rsidRDefault="00D93CC8" w:rsidP="00950286">
      <w:pPr>
        <w:spacing w:after="0" w:line="240" w:lineRule="auto"/>
        <w:jc w:val="both"/>
      </w:pPr>
    </w:p>
    <w:p w:rsidR="00876C77" w:rsidRPr="00320929" w:rsidRDefault="00C5688F" w:rsidP="00950286">
      <w:pPr>
        <w:spacing w:after="0" w:line="240" w:lineRule="auto"/>
        <w:jc w:val="both"/>
      </w:pPr>
      <w:r>
        <w:t xml:space="preserve">Although the instruments are clear in their intent, they have not been translated into reality through enforcement. Key among these </w:t>
      </w:r>
      <w:r w:rsidR="003C5E7E">
        <w:t>is</w:t>
      </w:r>
      <w:r>
        <w:t xml:space="preserve"> adjustment orders for buildings and public transport</w:t>
      </w:r>
      <w:r w:rsidR="003C5E7E">
        <w:t>. It is instructive that the Act exempts government buildings and service centres from adjustment orders. The others are enforcement of universal design, accreditation and/or certification of Kenya</w:t>
      </w:r>
      <w:r w:rsidR="00831914">
        <w:t>n</w:t>
      </w:r>
      <w:r w:rsidR="003C5E7E">
        <w:t xml:space="preserve"> Sign Language interpreters to ensure quality and standardization of professional signage</w:t>
      </w:r>
      <w:r w:rsidR="00831914">
        <w:t xml:space="preserve">. In particular the ‘In-set’ size of screen for sign language interpreters on </w:t>
      </w:r>
      <w:r w:rsidR="00E84142" w:rsidRPr="00E84142">
        <w:t>the few TV</w:t>
      </w:r>
      <w:r w:rsidR="007A29D8">
        <w:t xml:space="preserve"> Station</w:t>
      </w:r>
      <w:r w:rsidR="00E84142" w:rsidRPr="00E84142">
        <w:t>s that have adopted it</w:t>
      </w:r>
      <w:r w:rsidR="00831914">
        <w:t xml:space="preserve"> is too small for complete access to </w:t>
      </w:r>
      <w:r w:rsidR="007172EF">
        <w:t>messaging being</w:t>
      </w:r>
      <w:r w:rsidR="00831914">
        <w:t xml:space="preserve"> communicated. </w:t>
      </w:r>
      <w:r w:rsidR="002A71F5">
        <w:t xml:space="preserve">Access to health services by various categories of persons with disabilities is still a challenge due to both the attitude of service providers and inadequate targeted facilities and equipments. </w:t>
      </w:r>
      <w:r w:rsidR="005E5FFC">
        <w:t xml:space="preserve">There </w:t>
      </w:r>
      <w:r w:rsidR="00DD14B1">
        <w:t>is also no uniformly coordinated effort</w:t>
      </w:r>
      <w:r w:rsidR="005E5FFC">
        <w:t xml:space="preserve"> at ensuring accessibility for </w:t>
      </w:r>
      <w:r w:rsidR="00CE1247">
        <w:t>persons with disabilities</w:t>
      </w:r>
      <w:r w:rsidR="005E5FFC">
        <w:t xml:space="preserve"> across the board.</w:t>
      </w:r>
    </w:p>
    <w:p w:rsidR="00320929" w:rsidRDefault="00320929" w:rsidP="00320929">
      <w:pPr>
        <w:spacing w:after="0" w:line="240" w:lineRule="auto"/>
        <w:jc w:val="both"/>
      </w:pPr>
    </w:p>
    <w:p w:rsidR="009651A3" w:rsidRDefault="009651A3" w:rsidP="00E931B0">
      <w:pPr>
        <w:spacing w:after="0" w:line="240" w:lineRule="auto"/>
        <w:jc w:val="both"/>
        <w:outlineLvl w:val="0"/>
        <w:rPr>
          <w:lang w:val="en-GB"/>
        </w:rPr>
      </w:pPr>
      <w:r w:rsidRPr="00E76D65">
        <w:rPr>
          <w:b/>
          <w:lang w:val="en-GB"/>
        </w:rPr>
        <w:t>Proposed recommendations on Article</w:t>
      </w:r>
      <w:r>
        <w:rPr>
          <w:b/>
          <w:lang w:val="en-GB"/>
        </w:rPr>
        <w:t xml:space="preserve"> 9</w:t>
      </w:r>
      <w:r>
        <w:rPr>
          <w:lang w:val="en-GB"/>
        </w:rPr>
        <w:t>:</w:t>
      </w:r>
    </w:p>
    <w:p w:rsidR="009651A3" w:rsidRDefault="009651A3" w:rsidP="009651A3">
      <w:pPr>
        <w:spacing w:after="0" w:line="240" w:lineRule="auto"/>
        <w:jc w:val="both"/>
        <w:rPr>
          <w:lang w:val="en-GB"/>
        </w:rPr>
      </w:pPr>
    </w:p>
    <w:p w:rsidR="009651A3" w:rsidRDefault="00970EFF" w:rsidP="00E3112E">
      <w:pPr>
        <w:spacing w:after="0" w:line="240" w:lineRule="auto"/>
        <w:jc w:val="both"/>
        <w:rPr>
          <w:i/>
        </w:rPr>
      </w:pPr>
      <w:r w:rsidRPr="00E3112E">
        <w:rPr>
          <w:b/>
          <w:i/>
        </w:rPr>
        <w:t>Adopt immediate measures to implement a comprehensive and coordinated national plan</w:t>
      </w:r>
      <w:r w:rsidR="00A87241">
        <w:rPr>
          <w:b/>
          <w:i/>
        </w:rPr>
        <w:t xml:space="preserve"> on</w:t>
      </w:r>
      <w:r w:rsidRPr="00E3112E">
        <w:rPr>
          <w:b/>
          <w:i/>
        </w:rPr>
        <w:t xml:space="preserve"> accessibility supported by the existing legal and constitutional framework, with measurable benchmarks, indicators and goals, and including simple and accessible enforcements mechanisms that provide with effective and dissuasive sanctions for non-compliance. In addition, ensure the plan covers accessibility in all its dimensions, including information and communication through braille, sign language, alternative and augmentative modes of communication and easy to read easy to understand language</w:t>
      </w:r>
      <w:r>
        <w:rPr>
          <w:i/>
        </w:rPr>
        <w:t xml:space="preserve">.  </w:t>
      </w:r>
    </w:p>
    <w:p w:rsidR="009651A3" w:rsidRDefault="009651A3" w:rsidP="00320929">
      <w:pPr>
        <w:spacing w:after="0" w:line="240" w:lineRule="auto"/>
        <w:jc w:val="both"/>
        <w:rPr>
          <w:b/>
        </w:rPr>
      </w:pPr>
    </w:p>
    <w:p w:rsidR="00A87241" w:rsidRDefault="00A87241" w:rsidP="00320929">
      <w:pPr>
        <w:spacing w:after="0" w:line="240" w:lineRule="auto"/>
        <w:jc w:val="both"/>
        <w:rPr>
          <w:b/>
        </w:rPr>
      </w:pPr>
    </w:p>
    <w:p w:rsidR="00A87241" w:rsidRDefault="00A87241" w:rsidP="00320929">
      <w:pPr>
        <w:spacing w:after="0" w:line="240" w:lineRule="auto"/>
        <w:jc w:val="both"/>
        <w:rPr>
          <w:b/>
        </w:rPr>
      </w:pPr>
    </w:p>
    <w:p w:rsidR="00A87241" w:rsidRDefault="00A87241" w:rsidP="00320929">
      <w:pPr>
        <w:spacing w:after="0" w:line="240" w:lineRule="auto"/>
        <w:jc w:val="both"/>
        <w:rPr>
          <w:b/>
        </w:rPr>
      </w:pPr>
    </w:p>
    <w:p w:rsidR="00E3112E" w:rsidRPr="009651A3" w:rsidRDefault="00E3112E" w:rsidP="00320929">
      <w:pPr>
        <w:spacing w:after="0" w:line="240" w:lineRule="auto"/>
        <w:jc w:val="both"/>
        <w:rPr>
          <w:b/>
        </w:rPr>
      </w:pPr>
    </w:p>
    <w:p w:rsidR="009651A3" w:rsidRPr="00320929" w:rsidRDefault="009651A3" w:rsidP="00320929">
      <w:pPr>
        <w:spacing w:after="0" w:line="240" w:lineRule="auto"/>
        <w:jc w:val="both"/>
      </w:pPr>
    </w:p>
    <w:p w:rsidR="00320929" w:rsidRPr="00320929" w:rsidRDefault="00320929" w:rsidP="00E931B0">
      <w:pPr>
        <w:spacing w:after="0" w:line="240" w:lineRule="auto"/>
        <w:jc w:val="both"/>
        <w:outlineLvl w:val="0"/>
      </w:pPr>
      <w:r w:rsidRPr="00320929">
        <w:rPr>
          <w:b/>
          <w:bCs/>
        </w:rPr>
        <w:lastRenderedPageBreak/>
        <w:t xml:space="preserve">Right to life (art. 10) </w:t>
      </w:r>
    </w:p>
    <w:p w:rsidR="00320929" w:rsidRPr="00320929" w:rsidRDefault="00320929" w:rsidP="00320929">
      <w:pPr>
        <w:spacing w:after="0" w:line="240" w:lineRule="auto"/>
        <w:jc w:val="both"/>
      </w:pPr>
    </w:p>
    <w:p w:rsidR="00EE4242" w:rsidRPr="00EE4242" w:rsidRDefault="00EE4242" w:rsidP="00E931B0">
      <w:pPr>
        <w:spacing w:after="0" w:line="240" w:lineRule="auto"/>
        <w:jc w:val="both"/>
        <w:outlineLvl w:val="0"/>
        <w:rPr>
          <w:b/>
          <w:i/>
        </w:rPr>
      </w:pPr>
      <w:r w:rsidRPr="00EE4242">
        <w:rPr>
          <w:b/>
          <w:i/>
        </w:rPr>
        <w:t>Issue 9:</w:t>
      </w:r>
    </w:p>
    <w:p w:rsidR="00320929" w:rsidRDefault="00320929" w:rsidP="00320929">
      <w:pPr>
        <w:spacing w:after="0" w:line="240" w:lineRule="auto"/>
        <w:jc w:val="both"/>
      </w:pPr>
      <w:r w:rsidRPr="00320929">
        <w:t>Please report on measures taken to protect persons with albinism from abduction and murder and other discriminatory practices; in particular, please inform the Committee of prosecutions and convictions of perpetrators, of training for the police and of awareness-raising and education campaigns for the publ</w:t>
      </w:r>
      <w:r w:rsidR="002023EE">
        <w:t>ic to eliminate such practices.</w:t>
      </w:r>
    </w:p>
    <w:p w:rsidR="002023EE" w:rsidRDefault="002023EE" w:rsidP="00320929">
      <w:pPr>
        <w:spacing w:after="0" w:line="240" w:lineRule="auto"/>
        <w:jc w:val="both"/>
      </w:pPr>
    </w:p>
    <w:p w:rsidR="005C6A82" w:rsidRDefault="002023EE" w:rsidP="00E931B0">
      <w:pPr>
        <w:spacing w:after="0" w:line="240" w:lineRule="auto"/>
        <w:jc w:val="both"/>
        <w:outlineLvl w:val="0"/>
      </w:pPr>
      <w:r w:rsidRPr="002023EE">
        <w:rPr>
          <w:b/>
          <w:i/>
        </w:rPr>
        <w:t>Response:</w:t>
      </w:r>
    </w:p>
    <w:p w:rsidR="005C6A82" w:rsidRPr="00816DC0" w:rsidRDefault="005C6A82" w:rsidP="004F68A7">
      <w:pPr>
        <w:pStyle w:val="BodyText"/>
        <w:spacing w:line="261" w:lineRule="auto"/>
        <w:ind w:left="0" w:right="4"/>
        <w:jc w:val="both"/>
        <w:rPr>
          <w:b/>
          <w:sz w:val="22"/>
          <w:szCs w:val="22"/>
          <w:u w:val="single"/>
          <w:lang w:val="en-GB"/>
        </w:rPr>
      </w:pPr>
      <w:r w:rsidRPr="00816DC0">
        <w:rPr>
          <w:b/>
          <w:w w:val="95"/>
          <w:sz w:val="22"/>
          <w:szCs w:val="22"/>
          <w:u w:val="single"/>
          <w:lang w:val="en-GB"/>
        </w:rPr>
        <w:t>There is a Witchcraft Act that recognises Witchcraft in Kenya as an offense and some sections of the Penal Code as well. However these sections have not been implemented in the country.</w:t>
      </w:r>
    </w:p>
    <w:p w:rsidR="002023EE" w:rsidRDefault="00CD6EDF" w:rsidP="00320929">
      <w:pPr>
        <w:spacing w:after="0" w:line="240" w:lineRule="auto"/>
        <w:jc w:val="both"/>
      </w:pPr>
      <w:r>
        <w:t xml:space="preserve">There are currently no specific measures in place to protect persons with albinism from abduction and murder and other discriminatory practices. </w:t>
      </w:r>
      <w:r w:rsidR="00A93A2F">
        <w:t>Persons with albinism are protected as other members of the public by the security agencies and the operations of the Kenyan Penal Code; under which framework arrests, processing, prosecution, and conviction and sentencing occur. The greatest threat experiences are in the border locations with neighbouring countries where there are cultural beliefs that body parts of persons with albinism</w:t>
      </w:r>
      <w:r w:rsidR="009A4D24">
        <w:t xml:space="preserve"> can be used in cultic practice and in the cure of such diseases as HIV/AIDS. It is recommended that awareness-raising programme be designed and implemented as a means of protecting persons with albinism.</w:t>
      </w:r>
    </w:p>
    <w:p w:rsidR="00171411" w:rsidRDefault="00171411" w:rsidP="00320929">
      <w:pPr>
        <w:spacing w:after="0" w:line="240" w:lineRule="auto"/>
        <w:jc w:val="both"/>
      </w:pPr>
    </w:p>
    <w:p w:rsidR="003951B7" w:rsidRDefault="003951B7" w:rsidP="00E931B0">
      <w:pPr>
        <w:spacing w:after="0" w:line="240" w:lineRule="auto"/>
        <w:jc w:val="both"/>
        <w:outlineLvl w:val="0"/>
        <w:rPr>
          <w:lang w:val="en-GB"/>
        </w:rPr>
      </w:pPr>
      <w:r w:rsidRPr="00E76D65">
        <w:rPr>
          <w:b/>
          <w:lang w:val="en-GB"/>
        </w:rPr>
        <w:t>Proposed recommendations on Article</w:t>
      </w:r>
      <w:r>
        <w:rPr>
          <w:b/>
          <w:lang w:val="en-GB"/>
        </w:rPr>
        <w:t xml:space="preserve"> 10</w:t>
      </w:r>
      <w:r>
        <w:rPr>
          <w:lang w:val="en-GB"/>
        </w:rPr>
        <w:t>:</w:t>
      </w:r>
    </w:p>
    <w:p w:rsidR="003951B7" w:rsidRDefault="003951B7" w:rsidP="003951B7">
      <w:pPr>
        <w:spacing w:after="0" w:line="240" w:lineRule="auto"/>
        <w:jc w:val="both"/>
        <w:rPr>
          <w:lang w:val="en-GB"/>
        </w:rPr>
      </w:pPr>
    </w:p>
    <w:p w:rsidR="003951B7" w:rsidRDefault="00650B33" w:rsidP="004F68A7">
      <w:pPr>
        <w:spacing w:after="0" w:line="240" w:lineRule="auto"/>
        <w:jc w:val="both"/>
        <w:rPr>
          <w:i/>
        </w:rPr>
      </w:pPr>
      <w:r w:rsidRPr="00CB10CA">
        <w:rPr>
          <w:b/>
          <w:i/>
        </w:rPr>
        <w:t xml:space="preserve">Adopt additional policies and implement existing ones to protect the right to life of persons with disabilities, in particular the albino population, from harmful cultural and violent practices. In addition, develop awareness raising strategies to </w:t>
      </w:r>
      <w:r w:rsidR="000634F0" w:rsidRPr="00CB10CA">
        <w:rPr>
          <w:b/>
          <w:i/>
        </w:rPr>
        <w:t>prevent</w:t>
      </w:r>
      <w:r w:rsidRPr="00CB10CA">
        <w:rPr>
          <w:b/>
          <w:i/>
        </w:rPr>
        <w:t xml:space="preserve"> such practices</w:t>
      </w:r>
      <w:r w:rsidR="004F68A7">
        <w:rPr>
          <w:i/>
        </w:rPr>
        <w:t>.</w:t>
      </w:r>
    </w:p>
    <w:p w:rsidR="002023EE" w:rsidRDefault="002023EE" w:rsidP="00320929">
      <w:pPr>
        <w:spacing w:after="0" w:line="240" w:lineRule="auto"/>
        <w:jc w:val="both"/>
      </w:pPr>
    </w:p>
    <w:p w:rsidR="00320929" w:rsidRPr="00320929" w:rsidRDefault="00320929" w:rsidP="00E931B0">
      <w:pPr>
        <w:spacing w:after="0" w:line="240" w:lineRule="auto"/>
        <w:jc w:val="both"/>
        <w:outlineLvl w:val="0"/>
      </w:pPr>
      <w:r w:rsidRPr="00320929">
        <w:rPr>
          <w:b/>
          <w:bCs/>
        </w:rPr>
        <w:t xml:space="preserve">Situations of risks and humanitarian emergencies (art. 11) </w:t>
      </w:r>
    </w:p>
    <w:p w:rsidR="00320929" w:rsidRPr="00320929" w:rsidRDefault="00320929" w:rsidP="00320929">
      <w:pPr>
        <w:spacing w:after="0" w:line="240" w:lineRule="auto"/>
        <w:jc w:val="both"/>
      </w:pPr>
    </w:p>
    <w:p w:rsidR="007847D4" w:rsidRPr="007847D4" w:rsidRDefault="007847D4" w:rsidP="00E931B0">
      <w:pPr>
        <w:spacing w:after="0" w:line="240" w:lineRule="auto"/>
        <w:jc w:val="both"/>
        <w:outlineLvl w:val="0"/>
        <w:rPr>
          <w:b/>
          <w:i/>
        </w:rPr>
      </w:pPr>
      <w:r w:rsidRPr="007847D4">
        <w:rPr>
          <w:b/>
          <w:i/>
        </w:rPr>
        <w:t>Issue 10:</w:t>
      </w:r>
    </w:p>
    <w:p w:rsidR="00320929" w:rsidRDefault="00320929" w:rsidP="00320929">
      <w:pPr>
        <w:spacing w:after="0" w:line="240" w:lineRule="auto"/>
        <w:jc w:val="both"/>
      </w:pPr>
      <w:r w:rsidRPr="00320929">
        <w:t xml:space="preserve">Please give details of measures taken to protect the rights of persons with disabilities who are victims of internal displacement, in particular those living in refugee camps, throughout the </w:t>
      </w:r>
      <w:r w:rsidR="007847D4">
        <w:t>envisaged repatriation process.</w:t>
      </w:r>
    </w:p>
    <w:p w:rsidR="007847D4" w:rsidRDefault="007847D4" w:rsidP="00320929">
      <w:pPr>
        <w:spacing w:after="0" w:line="240" w:lineRule="auto"/>
        <w:jc w:val="both"/>
      </w:pPr>
    </w:p>
    <w:p w:rsidR="007847D4" w:rsidRPr="007847D4" w:rsidRDefault="007847D4" w:rsidP="00E931B0">
      <w:pPr>
        <w:spacing w:after="0" w:line="240" w:lineRule="auto"/>
        <w:jc w:val="both"/>
        <w:outlineLvl w:val="0"/>
        <w:rPr>
          <w:b/>
          <w:i/>
        </w:rPr>
      </w:pPr>
      <w:r w:rsidRPr="007847D4">
        <w:rPr>
          <w:b/>
          <w:i/>
        </w:rPr>
        <w:t>Response:</w:t>
      </w:r>
    </w:p>
    <w:p w:rsidR="003172D1" w:rsidRDefault="00755B17" w:rsidP="00320929">
      <w:pPr>
        <w:spacing w:after="0" w:line="240" w:lineRule="auto"/>
        <w:jc w:val="both"/>
      </w:pPr>
      <w:r>
        <w:t xml:space="preserve">There is currently no verified data on the number of </w:t>
      </w:r>
      <w:r w:rsidRPr="00755B17">
        <w:t>persons with disabilities who are victims of internal displacement, in particular those living in refugee camps, throughout the envisaged repatriation process.</w:t>
      </w:r>
      <w:r w:rsidR="00000235">
        <w:t xml:space="preserve"> This lack of data is especially so with regards to internally displaced persons who have been uprooted from their homes since the introduction of multi-party democracy in Kenya in 1992 to date. A recent census by CARE-Kenya estimates that there are 15,000 </w:t>
      </w:r>
      <w:r w:rsidR="000504BE">
        <w:t>p</w:t>
      </w:r>
      <w:r w:rsidR="00E931B0">
        <w:t>ersons with disabilities</w:t>
      </w:r>
      <w:r w:rsidR="00000235">
        <w:t xml:space="preserve"> in the Kakuma Refugee Camp alone.  </w:t>
      </w:r>
    </w:p>
    <w:p w:rsidR="003172D1" w:rsidRDefault="003172D1" w:rsidP="00320929">
      <w:pPr>
        <w:spacing w:after="0" w:line="240" w:lineRule="auto"/>
        <w:jc w:val="both"/>
      </w:pPr>
    </w:p>
    <w:p w:rsidR="007847D4" w:rsidRPr="00320929" w:rsidRDefault="00BA3454" w:rsidP="00320929">
      <w:pPr>
        <w:spacing w:after="0" w:line="240" w:lineRule="auto"/>
        <w:jc w:val="both"/>
      </w:pPr>
      <w:r>
        <w:t xml:space="preserve">There is no support policy for the internally displaced persons with disabilities. As a result the various categories of persons with disability continue </w:t>
      </w:r>
      <w:r w:rsidR="00A87241">
        <w:t xml:space="preserve">to </w:t>
      </w:r>
      <w:r>
        <w:t>remain vulnerable and are exposed to human rights violations including gender based sexual violence,</w:t>
      </w:r>
      <w:r w:rsidR="00A87241">
        <w:t xml:space="preserve"> and human</w:t>
      </w:r>
      <w:r>
        <w:t xml:space="preserve"> trafficking. Although there is a Refugee Act, it does not have clear guidelines on persons with disabilities.</w:t>
      </w:r>
      <w:r w:rsidR="00143C26">
        <w:t xml:space="preserve"> </w:t>
      </w:r>
      <w:r w:rsidR="00143C26" w:rsidRPr="00143C26">
        <w:t xml:space="preserve">There exists no mechanism at the moment to account for and track persons with disabilities in strife prone areas and situations. </w:t>
      </w:r>
    </w:p>
    <w:p w:rsidR="00320929" w:rsidRDefault="00320929" w:rsidP="00320929">
      <w:pPr>
        <w:spacing w:after="0" w:line="240" w:lineRule="auto"/>
        <w:jc w:val="both"/>
      </w:pPr>
    </w:p>
    <w:p w:rsidR="00524DF3" w:rsidRDefault="00524DF3" w:rsidP="00E931B0">
      <w:pPr>
        <w:spacing w:after="0" w:line="240" w:lineRule="auto"/>
        <w:jc w:val="both"/>
        <w:outlineLvl w:val="0"/>
        <w:rPr>
          <w:lang w:val="en-GB"/>
        </w:rPr>
      </w:pPr>
      <w:r w:rsidRPr="00E76D65">
        <w:rPr>
          <w:b/>
          <w:lang w:val="en-GB"/>
        </w:rPr>
        <w:lastRenderedPageBreak/>
        <w:t>Proposed recommendations on Article</w:t>
      </w:r>
      <w:r>
        <w:rPr>
          <w:b/>
          <w:lang w:val="en-GB"/>
        </w:rPr>
        <w:t xml:space="preserve"> 11</w:t>
      </w:r>
      <w:r>
        <w:rPr>
          <w:lang w:val="en-GB"/>
        </w:rPr>
        <w:t>:</w:t>
      </w:r>
    </w:p>
    <w:p w:rsidR="00524DF3" w:rsidRDefault="00524DF3" w:rsidP="00524DF3">
      <w:pPr>
        <w:spacing w:after="0" w:line="240" w:lineRule="auto"/>
        <w:jc w:val="both"/>
        <w:rPr>
          <w:lang w:val="en-GB"/>
        </w:rPr>
      </w:pPr>
    </w:p>
    <w:p w:rsidR="00524DF3" w:rsidRDefault="000504BE" w:rsidP="00971E68">
      <w:pPr>
        <w:spacing w:after="0" w:line="240" w:lineRule="auto"/>
        <w:jc w:val="both"/>
        <w:rPr>
          <w:i/>
        </w:rPr>
      </w:pPr>
      <w:r w:rsidRPr="00971E68">
        <w:rPr>
          <w:b/>
          <w:i/>
        </w:rPr>
        <w:t>Adopt urgent measures, including a revision of the Refugee Act, in order to protect displaced and/or refugee persons with disabilities and their families and ensure them the exercises of their rights under the Convention and, in particular, accessible services and information</w:t>
      </w:r>
      <w:r>
        <w:rPr>
          <w:i/>
        </w:rPr>
        <w:t>.</w:t>
      </w:r>
    </w:p>
    <w:p w:rsidR="00524DF3" w:rsidRDefault="00524DF3" w:rsidP="00320929">
      <w:pPr>
        <w:spacing w:after="0" w:line="240" w:lineRule="auto"/>
        <w:jc w:val="both"/>
      </w:pPr>
    </w:p>
    <w:p w:rsidR="00524DF3" w:rsidRPr="00320929" w:rsidRDefault="00524DF3" w:rsidP="00320929">
      <w:pPr>
        <w:spacing w:after="0" w:line="240" w:lineRule="auto"/>
        <w:jc w:val="both"/>
      </w:pPr>
    </w:p>
    <w:p w:rsidR="00320929" w:rsidRPr="00320929" w:rsidRDefault="00320929" w:rsidP="00E931B0">
      <w:pPr>
        <w:spacing w:after="0" w:line="240" w:lineRule="auto"/>
        <w:jc w:val="both"/>
        <w:outlineLvl w:val="0"/>
      </w:pPr>
      <w:r w:rsidRPr="00320929">
        <w:rPr>
          <w:b/>
          <w:bCs/>
        </w:rPr>
        <w:t xml:space="preserve">Equal recognition before the law (art. 12) </w:t>
      </w:r>
    </w:p>
    <w:p w:rsidR="00320929" w:rsidRPr="00320929" w:rsidRDefault="00320929" w:rsidP="00320929">
      <w:pPr>
        <w:spacing w:after="0" w:line="240" w:lineRule="auto"/>
        <w:jc w:val="both"/>
      </w:pPr>
    </w:p>
    <w:p w:rsidR="0083599F" w:rsidRPr="0083599F" w:rsidRDefault="0083599F" w:rsidP="00E931B0">
      <w:pPr>
        <w:spacing w:after="0" w:line="240" w:lineRule="auto"/>
        <w:jc w:val="both"/>
        <w:outlineLvl w:val="0"/>
        <w:rPr>
          <w:b/>
          <w:i/>
        </w:rPr>
      </w:pPr>
      <w:r w:rsidRPr="0083599F">
        <w:rPr>
          <w:b/>
          <w:i/>
        </w:rPr>
        <w:t>Issue 11:</w:t>
      </w:r>
    </w:p>
    <w:p w:rsidR="00320929" w:rsidRDefault="00320929" w:rsidP="00320929">
      <w:pPr>
        <w:spacing w:after="0" w:line="240" w:lineRule="auto"/>
        <w:jc w:val="both"/>
      </w:pPr>
      <w:r w:rsidRPr="00320929">
        <w:t xml:space="preserve">Please indicate what steps are being taken to repeal legislation and practices that restrict legal capacity on the basis of impairment and to establish supported decision-making regimes to secure the right to exercise legal capacity, including the right </w:t>
      </w:r>
      <w:r w:rsidR="0083599F">
        <w:t>to decide in all areas of life.</w:t>
      </w:r>
    </w:p>
    <w:p w:rsidR="0083599F" w:rsidRDefault="0083599F" w:rsidP="00320929">
      <w:pPr>
        <w:spacing w:after="0" w:line="240" w:lineRule="auto"/>
        <w:jc w:val="both"/>
      </w:pPr>
    </w:p>
    <w:p w:rsidR="0083599F" w:rsidRPr="0083599F" w:rsidRDefault="0083599F" w:rsidP="00E931B0">
      <w:pPr>
        <w:spacing w:after="0" w:line="240" w:lineRule="auto"/>
        <w:jc w:val="both"/>
        <w:outlineLvl w:val="0"/>
        <w:rPr>
          <w:b/>
          <w:i/>
        </w:rPr>
      </w:pPr>
      <w:r w:rsidRPr="0083599F">
        <w:rPr>
          <w:b/>
          <w:i/>
        </w:rPr>
        <w:t>Response:</w:t>
      </w:r>
    </w:p>
    <w:p w:rsidR="00BA1477" w:rsidRPr="00BA1477" w:rsidRDefault="00BA1477" w:rsidP="00BA1477">
      <w:pPr>
        <w:spacing w:after="0" w:line="240" w:lineRule="auto"/>
        <w:jc w:val="both"/>
        <w:rPr>
          <w:i/>
        </w:rPr>
      </w:pPr>
    </w:p>
    <w:p w:rsidR="00524DF3" w:rsidRPr="00971E68" w:rsidRDefault="00524DF3" w:rsidP="00524DF3">
      <w:pPr>
        <w:spacing w:after="0" w:line="240" w:lineRule="auto"/>
        <w:jc w:val="both"/>
        <w:rPr>
          <w:b/>
          <w:u w:val="single"/>
          <w:lang w:val="en-GB"/>
        </w:rPr>
      </w:pPr>
      <w:r w:rsidRPr="00971E68">
        <w:rPr>
          <w:b/>
          <w:u w:val="single"/>
          <w:lang w:val="en-GB"/>
        </w:rPr>
        <w:t>Kenyan legislation is replete with situations where the legal capacity of persons with disabilities are constrained and either partially or wholly handed over to third parties. Article 83(1) of the Constitution restricts participation in political process of people ‘declared to be of unsound mind’ when laying the categories of person who qualify to be registered as voters without making provisions or a legal mechanism on who is a person of ‘unsound mind’ and who makes that determination for purposes of elections. There is also no clarity as to the relationship between Article 83 (3) (b) and Article 12 of the Convention and the contradictions between Article 83 meaning when it is read alongside Article 38</w:t>
      </w:r>
      <w:r w:rsidR="00971E68">
        <w:rPr>
          <w:b/>
          <w:u w:val="single"/>
          <w:lang w:val="en-GB"/>
        </w:rPr>
        <w:t xml:space="preserve"> </w:t>
      </w:r>
      <w:r w:rsidRPr="00971E68">
        <w:rPr>
          <w:b/>
          <w:u w:val="single"/>
          <w:lang w:val="en-GB"/>
        </w:rPr>
        <w:t>which provides that: “Every adult citizen has the right, without unreasonable restrictions- (a) To be registered as a voter; (b) To vote by secret ballot in any election or referendum; and (c) To be a candidate for public office, ... and, if elected, to hold office</w:t>
      </w:r>
      <w:r w:rsidRPr="00971E68">
        <w:rPr>
          <w:b/>
          <w:u w:val="single"/>
          <w:vertAlign w:val="superscript"/>
          <w:lang w:val="en-GB"/>
        </w:rPr>
        <w:footnoteReference w:id="9"/>
      </w:r>
      <w:r w:rsidRPr="00971E68">
        <w:rPr>
          <w:b/>
          <w:u w:val="single"/>
          <w:lang w:val="en-GB"/>
        </w:rPr>
        <w:t>.”</w:t>
      </w:r>
    </w:p>
    <w:p w:rsidR="00524DF3" w:rsidRPr="00524DF3" w:rsidRDefault="00524DF3" w:rsidP="00524DF3">
      <w:pPr>
        <w:spacing w:after="0" w:line="240" w:lineRule="auto"/>
        <w:jc w:val="both"/>
        <w:rPr>
          <w:lang w:val="en-GB"/>
        </w:rPr>
      </w:pPr>
    </w:p>
    <w:p w:rsidR="000034A8" w:rsidRDefault="00ED1389" w:rsidP="00BA1477">
      <w:pPr>
        <w:spacing w:after="0" w:line="240" w:lineRule="auto"/>
        <w:jc w:val="both"/>
      </w:pPr>
      <w:r>
        <w:t xml:space="preserve">Article 22 of the Constitution provides in Clause </w:t>
      </w:r>
      <w:r w:rsidRPr="00ED1389">
        <w:t xml:space="preserve">(2) </w:t>
      </w:r>
      <w:r>
        <w:t>that “</w:t>
      </w:r>
      <w:r w:rsidRPr="00B27695">
        <w:rPr>
          <w:i/>
        </w:rPr>
        <w:t xml:space="preserve">In addition to a person acting in their own interest, court proceedings ……. may be instituted by— </w:t>
      </w:r>
      <w:r w:rsidR="00B27695" w:rsidRPr="00B27695">
        <w:rPr>
          <w:i/>
        </w:rPr>
        <w:t>(</w:t>
      </w:r>
      <w:r w:rsidR="00B27695" w:rsidRPr="00B27695">
        <w:rPr>
          <w:i/>
          <w:iCs/>
        </w:rPr>
        <w:t>a</w:t>
      </w:r>
      <w:r w:rsidR="00B27695" w:rsidRPr="00B27695">
        <w:rPr>
          <w:i/>
        </w:rPr>
        <w:t>) a person acting on behalf of another person who cannot act in their own name; (</w:t>
      </w:r>
      <w:r w:rsidR="00B27695" w:rsidRPr="00B27695">
        <w:rPr>
          <w:i/>
          <w:iCs/>
        </w:rPr>
        <w:t>b</w:t>
      </w:r>
      <w:r w:rsidR="00B27695" w:rsidRPr="00B27695">
        <w:rPr>
          <w:i/>
        </w:rPr>
        <w:t>) a person acting as a member of, or in the interest of, a group or class of persons; (</w:t>
      </w:r>
      <w:r w:rsidR="00B27695" w:rsidRPr="00B27695">
        <w:rPr>
          <w:i/>
          <w:iCs/>
        </w:rPr>
        <w:t>c</w:t>
      </w:r>
      <w:r w:rsidR="00B27695" w:rsidRPr="00B27695">
        <w:rPr>
          <w:i/>
        </w:rPr>
        <w:t>) a person acting in the public interest; or (</w:t>
      </w:r>
      <w:r w:rsidR="00B27695" w:rsidRPr="00B27695">
        <w:rPr>
          <w:i/>
          <w:iCs/>
        </w:rPr>
        <w:t>d</w:t>
      </w:r>
      <w:r w:rsidR="00B27695" w:rsidRPr="00B27695">
        <w:rPr>
          <w:i/>
        </w:rPr>
        <w:t>) an association acting in the interest of one or more of its members.</w:t>
      </w:r>
      <w:r w:rsidR="00B27695">
        <w:t xml:space="preserve">” </w:t>
      </w:r>
      <w:r w:rsidR="00584307">
        <w:t xml:space="preserve">Clause </w:t>
      </w:r>
      <w:r w:rsidR="00584307" w:rsidRPr="00584307">
        <w:t xml:space="preserve">(3) </w:t>
      </w:r>
      <w:r w:rsidR="00584307">
        <w:t>provides that “</w:t>
      </w:r>
      <w:r w:rsidR="00584307" w:rsidRPr="00584307">
        <w:t>The Chief Justice shall make rules providing for the court proceedings referred to in this Article, which shall satisfy the criteria that—</w:t>
      </w:r>
      <w:r w:rsidR="00584307">
        <w:t xml:space="preserve"> </w:t>
      </w:r>
      <w:r w:rsidR="00584307" w:rsidRPr="00584307">
        <w:rPr>
          <w:i/>
        </w:rPr>
        <w:t>(</w:t>
      </w:r>
      <w:r w:rsidR="00584307" w:rsidRPr="00584307">
        <w:rPr>
          <w:i/>
          <w:iCs/>
        </w:rPr>
        <w:t>a</w:t>
      </w:r>
      <w:r w:rsidR="00584307" w:rsidRPr="00584307">
        <w:rPr>
          <w:i/>
        </w:rPr>
        <w:t>) the rights of standing provided for in clause (2) are fully facilitated</w:t>
      </w:r>
      <w:r w:rsidR="00584307">
        <w:rPr>
          <w:i/>
        </w:rPr>
        <w:t>”</w:t>
      </w:r>
      <w:r w:rsidR="00F10BCF">
        <w:t xml:space="preserve"> Clause </w:t>
      </w:r>
      <w:r w:rsidR="000C155E">
        <w:t xml:space="preserve">22 </w:t>
      </w:r>
      <w:r w:rsidR="00F10BCF" w:rsidRPr="00F10BCF">
        <w:t xml:space="preserve">(1) </w:t>
      </w:r>
      <w:r w:rsidR="000C155E">
        <w:t>provides that “</w:t>
      </w:r>
      <w:r w:rsidR="00F10BCF" w:rsidRPr="000C155E">
        <w:rPr>
          <w:i/>
        </w:rPr>
        <w:t>Every person has the right to institute court proceedings claiming that a right or fundamental freedom in the Bill of Rights has been denied, violated or i</w:t>
      </w:r>
      <w:r w:rsidR="000C155E" w:rsidRPr="000C155E">
        <w:rPr>
          <w:i/>
        </w:rPr>
        <w:t>nfringed, or is threatened</w:t>
      </w:r>
      <w:r w:rsidR="000C155E">
        <w:t>”</w:t>
      </w:r>
      <w:r w:rsidR="000034A8">
        <w:t xml:space="preserve"> </w:t>
      </w:r>
      <w:r w:rsidR="00BA1477">
        <w:t xml:space="preserve">Article </w:t>
      </w:r>
      <w:r w:rsidR="00BA1477" w:rsidRPr="00BA1477">
        <w:t>50</w:t>
      </w:r>
      <w:r w:rsidR="00BA1477">
        <w:t xml:space="preserve"> of the Constitution of Kenya on </w:t>
      </w:r>
      <w:bookmarkStart w:id="7" w:name="_Toc128239158"/>
      <w:bookmarkStart w:id="8" w:name="_Toc128243983"/>
      <w:bookmarkStart w:id="9" w:name="_Toc128402889"/>
      <w:bookmarkStart w:id="10" w:name="_Toc170962479"/>
      <w:r w:rsidR="00BA1477" w:rsidRPr="00BA1477">
        <w:t xml:space="preserve">Fair </w:t>
      </w:r>
      <w:r w:rsidR="00C37489">
        <w:t>H</w:t>
      </w:r>
      <w:r w:rsidR="00BA1477" w:rsidRPr="00BA1477">
        <w:t>earing</w:t>
      </w:r>
      <w:bookmarkEnd w:id="7"/>
      <w:bookmarkEnd w:id="8"/>
      <w:bookmarkEnd w:id="9"/>
      <w:bookmarkEnd w:id="10"/>
      <w:r w:rsidR="00BA1477">
        <w:t xml:space="preserve"> provides in sub-clause </w:t>
      </w:r>
      <w:r w:rsidR="00BA1477" w:rsidRPr="00BA1477">
        <w:t xml:space="preserve">(1) </w:t>
      </w:r>
      <w:r w:rsidR="00BA1477">
        <w:t>that “</w:t>
      </w:r>
      <w:r w:rsidR="00BA1477" w:rsidRPr="00BA1477">
        <w:rPr>
          <w:i/>
        </w:rPr>
        <w:t>Every person has the right to have any dispute that can be resolved by the application of law decided in a fair and public hearing before a court or, if appropriate, another independent and impartial tribunal or body</w:t>
      </w:r>
      <w:r w:rsidR="00BA1477">
        <w:t>”</w:t>
      </w:r>
    </w:p>
    <w:p w:rsidR="000034A8" w:rsidRDefault="000034A8" w:rsidP="00BA1477">
      <w:pPr>
        <w:spacing w:after="0" w:line="240" w:lineRule="auto"/>
        <w:jc w:val="both"/>
      </w:pPr>
    </w:p>
    <w:p w:rsidR="0083599F" w:rsidRPr="00BA1477" w:rsidRDefault="005A6240" w:rsidP="00BA1477">
      <w:pPr>
        <w:spacing w:after="0" w:line="240" w:lineRule="auto"/>
        <w:jc w:val="both"/>
      </w:pPr>
      <w:r>
        <w:t>Although the Constitution is clear in this regard</w:t>
      </w:r>
      <w:r w:rsidR="000034A8">
        <w:t xml:space="preserve"> to the extent of anchoring legal capacity</w:t>
      </w:r>
      <w:r>
        <w:t xml:space="preserve">, </w:t>
      </w:r>
      <w:r w:rsidR="00797F2D">
        <w:t>no steps have been taken to repeal legislation that restricts legal capacity</w:t>
      </w:r>
      <w:r w:rsidR="00362AE1">
        <w:t xml:space="preserve">, especially the Criminal Procedure Code </w:t>
      </w:r>
      <w:r w:rsidR="009314BE">
        <w:t xml:space="preserve">(CPC) </w:t>
      </w:r>
      <w:r w:rsidR="00362AE1">
        <w:t>and the Penal Code</w:t>
      </w:r>
      <w:r w:rsidR="00797F2D">
        <w:t xml:space="preserve">. </w:t>
      </w:r>
      <w:r w:rsidR="008A0124">
        <w:t xml:space="preserve">Likewise Rules in respect of Civil Litigation have not been reviewed. Where they have, they have not been adequately publicized. </w:t>
      </w:r>
      <w:r w:rsidR="00C56589">
        <w:t>Further, t</w:t>
      </w:r>
      <w:r>
        <w:t xml:space="preserve">here is still no uniform understanding of the concept of legal capacity. As result of this it receives diverse interpretations and application </w:t>
      </w:r>
      <w:r>
        <w:lastRenderedPageBreak/>
        <w:t xml:space="preserve">depending on the institution applying it. This reality combined with negative societal perception still render various categories of persons with disabilities to restricted legal capacity. This is </w:t>
      </w:r>
      <w:r w:rsidR="00C37489">
        <w:t>particularly the case with the D</w:t>
      </w:r>
      <w:r>
        <w:t>eaf persons</w:t>
      </w:r>
      <w:r w:rsidR="009E340A">
        <w:t xml:space="preserve">, </w:t>
      </w:r>
      <w:r w:rsidR="009E340A" w:rsidRPr="009E340A">
        <w:t xml:space="preserve">Deaf-blind persons </w:t>
      </w:r>
      <w:r>
        <w:t xml:space="preserve">and those with severe physical disabilities and those with intellectual and psychosocial disabilities. </w:t>
      </w:r>
      <w:r w:rsidR="00700521">
        <w:t xml:space="preserve">A majority of these categories of </w:t>
      </w:r>
      <w:r w:rsidR="00CE1247">
        <w:t>persons with disabilities</w:t>
      </w:r>
      <w:r w:rsidR="00700521">
        <w:t xml:space="preserve"> do not have access to identification documents such as National Identity</w:t>
      </w:r>
      <w:r w:rsidR="00C37489">
        <w:t xml:space="preserve"> Cards</w:t>
      </w:r>
      <w:r w:rsidR="00700521">
        <w:t xml:space="preserve"> and passport. This is in turn a function of the fact that most are not registered at birth and subsequently issued with birth notifications which remains a pre-requisite for obtaining a Birth Certificate.</w:t>
      </w:r>
      <w:r w:rsidR="00081EF5">
        <w:t xml:space="preserve"> There </w:t>
      </w:r>
      <w:r w:rsidR="00D8306B">
        <w:t>is</w:t>
      </w:r>
      <w:r w:rsidR="00081EF5">
        <w:t xml:space="preserve"> no legislation authorizing deprivation of legal capacity.</w:t>
      </w:r>
    </w:p>
    <w:p w:rsidR="00EC07CF" w:rsidRDefault="00EC07CF" w:rsidP="00F472A5">
      <w:pPr>
        <w:spacing w:after="0" w:line="240" w:lineRule="auto"/>
        <w:jc w:val="both"/>
        <w:rPr>
          <w:lang w:val="en-GB"/>
        </w:rPr>
      </w:pPr>
    </w:p>
    <w:p w:rsidR="00524DF3" w:rsidRDefault="00524DF3" w:rsidP="00E931B0">
      <w:pPr>
        <w:spacing w:after="0" w:line="240" w:lineRule="auto"/>
        <w:jc w:val="both"/>
        <w:outlineLvl w:val="0"/>
        <w:rPr>
          <w:lang w:val="en-GB"/>
        </w:rPr>
      </w:pPr>
      <w:r w:rsidRPr="00E76D65">
        <w:rPr>
          <w:b/>
          <w:lang w:val="en-GB"/>
        </w:rPr>
        <w:t>Proposed recommendations on Article</w:t>
      </w:r>
      <w:r>
        <w:rPr>
          <w:b/>
          <w:lang w:val="en-GB"/>
        </w:rPr>
        <w:t xml:space="preserve"> 12</w:t>
      </w:r>
      <w:r>
        <w:rPr>
          <w:lang w:val="en-GB"/>
        </w:rPr>
        <w:t>:</w:t>
      </w:r>
    </w:p>
    <w:p w:rsidR="00524DF3" w:rsidRDefault="00524DF3" w:rsidP="00524DF3">
      <w:pPr>
        <w:spacing w:after="0" w:line="240" w:lineRule="auto"/>
        <w:jc w:val="both"/>
        <w:rPr>
          <w:lang w:val="en-GB"/>
        </w:rPr>
      </w:pPr>
    </w:p>
    <w:p w:rsidR="00524DF3" w:rsidRPr="00D8306B" w:rsidRDefault="00D10768" w:rsidP="00D8306B">
      <w:pPr>
        <w:spacing w:after="0" w:line="240" w:lineRule="auto"/>
        <w:jc w:val="both"/>
        <w:rPr>
          <w:b/>
          <w:i/>
        </w:rPr>
      </w:pPr>
      <w:r w:rsidRPr="00D8306B">
        <w:rPr>
          <w:b/>
          <w:i/>
        </w:rPr>
        <w:t>Take immediate steps in order to repeal constitutional and legal provisions that contradict Article 12 of the Convention and General Comment No. 1</w:t>
      </w:r>
      <w:r w:rsidR="00D97266" w:rsidRPr="00D8306B">
        <w:rPr>
          <w:b/>
          <w:i/>
        </w:rPr>
        <w:t>. Furthermore, develop a comprehensive supported decision making system in order to provide support in the exercise of legal capacity to those persons that would like to be supported</w:t>
      </w:r>
    </w:p>
    <w:p w:rsidR="00524DF3" w:rsidRDefault="00524DF3" w:rsidP="00F472A5">
      <w:pPr>
        <w:spacing w:after="0" w:line="240" w:lineRule="auto"/>
        <w:jc w:val="both"/>
        <w:rPr>
          <w:lang w:val="en-GB"/>
        </w:rPr>
      </w:pPr>
    </w:p>
    <w:p w:rsidR="00320929" w:rsidRPr="00320929" w:rsidRDefault="00320929" w:rsidP="00E931B0">
      <w:pPr>
        <w:spacing w:after="0" w:line="240" w:lineRule="auto"/>
        <w:jc w:val="both"/>
        <w:outlineLvl w:val="0"/>
      </w:pPr>
      <w:r w:rsidRPr="00320929">
        <w:rPr>
          <w:b/>
          <w:bCs/>
        </w:rPr>
        <w:t xml:space="preserve">Access to justice (art. 13) </w:t>
      </w:r>
    </w:p>
    <w:p w:rsidR="00320929" w:rsidRPr="00320929" w:rsidRDefault="00320929" w:rsidP="00320929">
      <w:pPr>
        <w:spacing w:after="0" w:line="240" w:lineRule="auto"/>
        <w:jc w:val="both"/>
      </w:pPr>
    </w:p>
    <w:p w:rsidR="00EE18DD" w:rsidRPr="00EE18DD" w:rsidRDefault="00EE18DD" w:rsidP="00E931B0">
      <w:pPr>
        <w:spacing w:after="0" w:line="240" w:lineRule="auto"/>
        <w:jc w:val="both"/>
        <w:outlineLvl w:val="0"/>
        <w:rPr>
          <w:b/>
          <w:i/>
        </w:rPr>
      </w:pPr>
      <w:r w:rsidRPr="00EE18DD">
        <w:rPr>
          <w:b/>
          <w:i/>
        </w:rPr>
        <w:t>Issue 12:</w:t>
      </w:r>
    </w:p>
    <w:p w:rsidR="00320929" w:rsidRDefault="00320929" w:rsidP="00320929">
      <w:pPr>
        <w:spacing w:after="0" w:line="240" w:lineRule="auto"/>
        <w:jc w:val="both"/>
      </w:pPr>
      <w:r w:rsidRPr="00320929">
        <w:t>Please report on measures taken to ensure that all persons with disabilities benefit from access to justice, including legal aid, procedural accommodations and information and communication in accessible formats, incl</w:t>
      </w:r>
      <w:r w:rsidR="005A6240">
        <w:t>uding the Kenyan sign language.</w:t>
      </w:r>
    </w:p>
    <w:p w:rsidR="00FA5F61" w:rsidRDefault="00FA5F61" w:rsidP="00320929">
      <w:pPr>
        <w:spacing w:after="0" w:line="240" w:lineRule="auto"/>
        <w:jc w:val="both"/>
      </w:pPr>
    </w:p>
    <w:p w:rsidR="00FA5F61" w:rsidRPr="00FA5F61" w:rsidRDefault="00FA5F61" w:rsidP="00E931B0">
      <w:pPr>
        <w:spacing w:after="0" w:line="240" w:lineRule="auto"/>
        <w:jc w:val="both"/>
        <w:outlineLvl w:val="0"/>
        <w:rPr>
          <w:b/>
          <w:i/>
        </w:rPr>
      </w:pPr>
      <w:r w:rsidRPr="00D8306B">
        <w:rPr>
          <w:b/>
          <w:i/>
        </w:rPr>
        <w:t>Response:</w:t>
      </w:r>
    </w:p>
    <w:p w:rsidR="005A6240" w:rsidRDefault="005A6240" w:rsidP="00320929">
      <w:pPr>
        <w:spacing w:after="0" w:line="240" w:lineRule="auto"/>
        <w:jc w:val="both"/>
      </w:pPr>
    </w:p>
    <w:p w:rsidR="00F25F89" w:rsidRPr="00F25F89" w:rsidRDefault="007631F7" w:rsidP="00F25F89">
      <w:pPr>
        <w:spacing w:after="0" w:line="240" w:lineRule="auto"/>
        <w:jc w:val="both"/>
        <w:rPr>
          <w:u w:val="thick"/>
        </w:rPr>
      </w:pPr>
      <w:r>
        <w:t xml:space="preserve">Article 22 of the Constitution on </w:t>
      </w:r>
      <w:bookmarkStart w:id="11" w:name="_Toc128239131"/>
      <w:bookmarkStart w:id="12" w:name="_Toc128243956"/>
      <w:bookmarkStart w:id="13" w:name="_Toc128402860"/>
      <w:bookmarkStart w:id="14" w:name="_Toc170962442"/>
      <w:r w:rsidRPr="007631F7">
        <w:t>Enforcement of Bill of Rights</w:t>
      </w:r>
      <w:bookmarkEnd w:id="11"/>
      <w:bookmarkEnd w:id="12"/>
      <w:bookmarkEnd w:id="13"/>
      <w:bookmarkEnd w:id="14"/>
      <w:r>
        <w:t xml:space="preserve"> under Clause </w:t>
      </w:r>
      <w:r w:rsidR="005A6240" w:rsidRPr="00567090">
        <w:t>(1)</w:t>
      </w:r>
      <w:r w:rsidR="005A6240" w:rsidRPr="005A6240">
        <w:rPr>
          <w:b/>
        </w:rPr>
        <w:t xml:space="preserve"> </w:t>
      </w:r>
      <w:r w:rsidRPr="007631F7">
        <w:t>provides that “</w:t>
      </w:r>
      <w:r w:rsidR="005A6240" w:rsidRPr="007631F7">
        <w:rPr>
          <w:i/>
        </w:rPr>
        <w:t>Every person has the right to institute court proceedings claiming that a right or fundamental freedom in the Bill of Rights has been denied, violated or infringed, or is threatened</w:t>
      </w:r>
      <w:r w:rsidRPr="007631F7">
        <w:t>”</w:t>
      </w:r>
      <w:r>
        <w:t xml:space="preserve"> Article 50 Clause </w:t>
      </w:r>
      <w:r w:rsidRPr="00BA1477">
        <w:t xml:space="preserve">(2) </w:t>
      </w:r>
      <w:r>
        <w:t>(m) provides that “</w:t>
      </w:r>
      <w:r w:rsidRPr="00BA1477">
        <w:rPr>
          <w:i/>
        </w:rPr>
        <w:t>Every accused person has the right to a fair trial, which includes the right— to have the assistance of an interpreter without payment if the accused person cannot understand the language used at the trial”</w:t>
      </w:r>
      <w:r>
        <w:t xml:space="preserve"> </w:t>
      </w:r>
      <w:r w:rsidR="0062246C">
        <w:t xml:space="preserve">Article 22 Clause </w:t>
      </w:r>
      <w:r w:rsidR="0062246C" w:rsidRPr="0062246C">
        <w:t xml:space="preserve">(3) </w:t>
      </w:r>
      <w:r w:rsidR="0062246C">
        <w:t>provides that “</w:t>
      </w:r>
      <w:r w:rsidR="0062246C" w:rsidRPr="00F25F89">
        <w:rPr>
          <w:i/>
        </w:rPr>
        <w:t xml:space="preserve">The Chief Justice shall make rules providing for the court proceedings referred to in this Article, which shall satisfy the criteria that— </w:t>
      </w:r>
      <w:r w:rsidR="00F25F89" w:rsidRPr="00F25F89">
        <w:rPr>
          <w:i/>
        </w:rPr>
        <w:t>(</w:t>
      </w:r>
      <w:r w:rsidR="00F25F89" w:rsidRPr="00F25F89">
        <w:rPr>
          <w:i/>
          <w:iCs/>
        </w:rPr>
        <w:t>b</w:t>
      </w:r>
      <w:r w:rsidR="00F25F89" w:rsidRPr="00F25F89">
        <w:rPr>
          <w:i/>
        </w:rPr>
        <w:t>) formalities relating to the proceedings, including commencement of  the proceedings, are kept to the minimum, and in particular that the court shall, if necessary, entertain proceedings on the basis of informal documentation;</w:t>
      </w:r>
      <w:r w:rsidR="00F25F89">
        <w:rPr>
          <w:i/>
        </w:rPr>
        <w:t xml:space="preserve"> </w:t>
      </w:r>
      <w:r w:rsidR="00F25F89" w:rsidRPr="00F25F89">
        <w:rPr>
          <w:i/>
        </w:rPr>
        <w:t>(</w:t>
      </w:r>
      <w:r w:rsidR="00F25F89" w:rsidRPr="00F25F89">
        <w:rPr>
          <w:i/>
          <w:iCs/>
        </w:rPr>
        <w:t>c</w:t>
      </w:r>
      <w:r w:rsidR="00F25F89" w:rsidRPr="00F25F89">
        <w:rPr>
          <w:i/>
        </w:rPr>
        <w:t>) no fee may be charged for commencing the proceedings;</w:t>
      </w:r>
      <w:r w:rsidR="00F25F89">
        <w:rPr>
          <w:i/>
        </w:rPr>
        <w:t xml:space="preserve"> </w:t>
      </w:r>
      <w:r w:rsidR="00F25F89" w:rsidRPr="00F25F89">
        <w:rPr>
          <w:i/>
        </w:rPr>
        <w:t>(</w:t>
      </w:r>
      <w:r w:rsidR="00F25F89" w:rsidRPr="00F25F89">
        <w:rPr>
          <w:i/>
          <w:iCs/>
        </w:rPr>
        <w:t>d</w:t>
      </w:r>
      <w:r w:rsidR="00F25F89" w:rsidRPr="00F25F89">
        <w:rPr>
          <w:i/>
        </w:rPr>
        <w:t>) the court, while observing the rules of natural justice, shall not be unreasonably restricted by procedural technicalities; and</w:t>
      </w:r>
      <w:r w:rsidR="00F25F89">
        <w:rPr>
          <w:i/>
        </w:rPr>
        <w:t xml:space="preserve"> </w:t>
      </w:r>
      <w:r w:rsidR="00F25F89" w:rsidRPr="00F25F89">
        <w:rPr>
          <w:i/>
        </w:rPr>
        <w:t>(</w:t>
      </w:r>
      <w:r w:rsidR="00F25F89" w:rsidRPr="00F25F89">
        <w:rPr>
          <w:i/>
          <w:iCs/>
        </w:rPr>
        <w:t>e</w:t>
      </w:r>
      <w:r w:rsidR="00F25F89" w:rsidRPr="00F25F89">
        <w:rPr>
          <w:i/>
        </w:rPr>
        <w:t>) an organisation or individual with particular expertise may, with the leave of the court, appear as a friend of the court.</w:t>
      </w:r>
      <w:r w:rsidR="00F25F89">
        <w:rPr>
          <w:i/>
        </w:rPr>
        <w:t>”</w:t>
      </w:r>
      <w:r w:rsidR="00F25F89">
        <w:t xml:space="preserve"> Clause </w:t>
      </w:r>
      <w:r w:rsidR="00F25F89" w:rsidRPr="00F25F89">
        <w:t xml:space="preserve">(4) </w:t>
      </w:r>
      <w:r w:rsidR="00F25F89">
        <w:t>further states that “</w:t>
      </w:r>
      <w:r w:rsidR="00F25F89" w:rsidRPr="00F25F89">
        <w:rPr>
          <w:i/>
        </w:rPr>
        <w:t>The absence of rules contemplated in clause (3) does not limit the right of any person to commence court proceedings under this Article, and to have the matter heard and determined by a court.</w:t>
      </w:r>
      <w:r w:rsidR="00F25F89">
        <w:t>”</w:t>
      </w:r>
      <w:r w:rsidR="00B8090C">
        <w:t xml:space="preserve"> The Persons with Disabilities Act 2003 also has comprehensive provisions on access to justice</w:t>
      </w:r>
      <w:r w:rsidR="00EB7BE7">
        <w:t xml:space="preserve">, including handling case involving </w:t>
      </w:r>
      <w:r w:rsidR="00CE1247">
        <w:t>persons with disabilities</w:t>
      </w:r>
      <w:r w:rsidR="00EB7BE7">
        <w:t xml:space="preserve"> whether criminal or civil in an expeditious manner.</w:t>
      </w:r>
      <w:r w:rsidR="00B8090C">
        <w:t xml:space="preserve"> </w:t>
      </w:r>
    </w:p>
    <w:p w:rsidR="00F25F89" w:rsidRDefault="00F25F89" w:rsidP="005A6240">
      <w:pPr>
        <w:spacing w:after="0" w:line="240" w:lineRule="auto"/>
        <w:jc w:val="both"/>
      </w:pPr>
    </w:p>
    <w:p w:rsidR="00DE5978" w:rsidRDefault="007631F7" w:rsidP="005A6240">
      <w:pPr>
        <w:spacing w:after="0" w:line="240" w:lineRule="auto"/>
        <w:jc w:val="both"/>
      </w:pPr>
      <w:r>
        <w:t xml:space="preserve">The Kenyan judiciary has made some efforts at </w:t>
      </w:r>
      <w:r w:rsidR="00F25F89">
        <w:t xml:space="preserve">implementing the above constitutional demands as part of </w:t>
      </w:r>
      <w:r>
        <w:t xml:space="preserve">ensuring </w:t>
      </w:r>
      <w:r w:rsidRPr="00320929">
        <w:t>that all persons with disabilities benefit from access to justice</w:t>
      </w:r>
      <w:r>
        <w:t xml:space="preserve"> through measures aimed at simplifying procedural accommodation, information and communication in accessible formats including Kenyan sign language. </w:t>
      </w:r>
      <w:r w:rsidR="009854B7">
        <w:t xml:space="preserve">Towards this end, the judiciary has information desks and Court User </w:t>
      </w:r>
      <w:r w:rsidR="009854B7">
        <w:lastRenderedPageBreak/>
        <w:t xml:space="preserve">Committees. </w:t>
      </w:r>
      <w:r w:rsidR="00E92C4A">
        <w:t>Kenya Sign Language interpreters are also availed when necessary. The only limitation of provision of sign language interpreters is that they are not hired on full time basis; and therefore is a trend where justice is delayed with regards to deaf person</w:t>
      </w:r>
      <w:r w:rsidR="00C37489">
        <w:t xml:space="preserve">s especially when there are no </w:t>
      </w:r>
      <w:r w:rsidR="00E92C4A">
        <w:t xml:space="preserve">signers readily available when required. This has the implication that cases involving deaf persons </w:t>
      </w:r>
      <w:r w:rsidR="005A5062" w:rsidRPr="005A5062">
        <w:t xml:space="preserve">and the like </w:t>
      </w:r>
      <w:r w:rsidR="00E92C4A">
        <w:t>are routinely adjourned leading denial of expeditious dispensation of justice. Other challenges are in respect of circumstances involving group crimes where</w:t>
      </w:r>
      <w:r w:rsidR="00302016">
        <w:t xml:space="preserve"> a deaf person is charged along</w:t>
      </w:r>
      <w:r w:rsidR="00E92C4A">
        <w:t>side persons</w:t>
      </w:r>
      <w:r w:rsidR="002B6690">
        <w:t xml:space="preserve"> without disabilities</w:t>
      </w:r>
      <w:r w:rsidR="00E92C4A">
        <w:t>. There is a tendency to lay the blame on the deaf person who is not in a position to articulate his or her case.</w:t>
      </w:r>
      <w:r w:rsidR="00A20513">
        <w:t xml:space="preserve"> </w:t>
      </w:r>
      <w:r w:rsidR="00B8090C">
        <w:t>Persons with intellectual and psychosocial disabilities are disadvantaged in a special way. First, the court environment is strange and intimidating.</w:t>
      </w:r>
    </w:p>
    <w:p w:rsidR="00D8306B" w:rsidRDefault="00D8306B" w:rsidP="005A6240">
      <w:pPr>
        <w:spacing w:after="0" w:line="240" w:lineRule="auto"/>
        <w:jc w:val="both"/>
      </w:pPr>
    </w:p>
    <w:p w:rsidR="00B8090C" w:rsidRDefault="00B8090C" w:rsidP="005A6240">
      <w:pPr>
        <w:spacing w:after="0" w:line="240" w:lineRule="auto"/>
        <w:jc w:val="both"/>
      </w:pPr>
      <w:r>
        <w:t xml:space="preserve">In view of the foregoing, it is recommended that the Chief Justice formulate the rules contemplated </w:t>
      </w:r>
      <w:r w:rsidR="00DE5978">
        <w:t xml:space="preserve">under Clause 3 of Article 22 of the Constitution and the Persons with Disabilities Act 2003. Well trained and qualified Kenya Sign Language interpreters should be recruitment as permanent employees and placed on the payroll. </w:t>
      </w:r>
      <w:r w:rsidR="009856F9">
        <w:t xml:space="preserve">In tandem with this, designated persons including the next of kin trusted and preferred by those court users with intellectual and psychosocial disabilities should be allowed continuous presence at court proceedings. </w:t>
      </w:r>
      <w:r w:rsidR="002B6690">
        <w:t xml:space="preserve">Procedural, age appropriate and reasonable </w:t>
      </w:r>
      <w:r w:rsidR="009856F9">
        <w:t>accommodation</w:t>
      </w:r>
      <w:r w:rsidR="002B6690">
        <w:t>s</w:t>
      </w:r>
      <w:r w:rsidR="009856F9">
        <w:t xml:space="preserve"> should be </w:t>
      </w:r>
      <w:r w:rsidR="002B6690">
        <w:t xml:space="preserve">provided when </w:t>
      </w:r>
      <w:r w:rsidR="009444E3">
        <w:t>required</w:t>
      </w:r>
      <w:r w:rsidR="002B6690">
        <w:t xml:space="preserve"> </w:t>
      </w:r>
      <w:r w:rsidR="009856F9">
        <w:t xml:space="preserve">throughout Kenya’s justice system </w:t>
      </w:r>
      <w:r w:rsidR="002B6690">
        <w:t xml:space="preserve">and procedures </w:t>
      </w:r>
      <w:r w:rsidR="009856F9">
        <w:t>from arrest, investigation, prosecution, sentencing and incarceration</w:t>
      </w:r>
      <w:r w:rsidR="002B6690">
        <w:t>.</w:t>
      </w:r>
      <w:r w:rsidR="009856F9">
        <w:t xml:space="preserve"> </w:t>
      </w:r>
    </w:p>
    <w:p w:rsidR="00001D1B" w:rsidRDefault="00001D1B" w:rsidP="005A6240">
      <w:pPr>
        <w:spacing w:after="0" w:line="240" w:lineRule="auto"/>
        <w:jc w:val="both"/>
      </w:pPr>
    </w:p>
    <w:p w:rsidR="00524DF3" w:rsidRDefault="00524DF3" w:rsidP="00E931B0">
      <w:pPr>
        <w:spacing w:after="0" w:line="240" w:lineRule="auto"/>
        <w:jc w:val="both"/>
        <w:outlineLvl w:val="0"/>
        <w:rPr>
          <w:lang w:val="en-GB"/>
        </w:rPr>
      </w:pPr>
      <w:r w:rsidRPr="00E76D65">
        <w:rPr>
          <w:b/>
          <w:lang w:val="en-GB"/>
        </w:rPr>
        <w:t>Proposed recommendations on Article</w:t>
      </w:r>
      <w:r>
        <w:rPr>
          <w:b/>
          <w:lang w:val="en-GB"/>
        </w:rPr>
        <w:t xml:space="preserve"> 13</w:t>
      </w:r>
      <w:r>
        <w:rPr>
          <w:lang w:val="en-GB"/>
        </w:rPr>
        <w:t>:</w:t>
      </w:r>
    </w:p>
    <w:p w:rsidR="00524DF3" w:rsidRDefault="00524DF3" w:rsidP="00524DF3">
      <w:pPr>
        <w:spacing w:after="0" w:line="240" w:lineRule="auto"/>
        <w:jc w:val="both"/>
        <w:rPr>
          <w:lang w:val="en-GB"/>
        </w:rPr>
      </w:pPr>
    </w:p>
    <w:p w:rsidR="00524DF3" w:rsidRPr="001658AD" w:rsidRDefault="00422B48" w:rsidP="001658AD">
      <w:pPr>
        <w:spacing w:after="0" w:line="240" w:lineRule="auto"/>
        <w:jc w:val="both"/>
        <w:rPr>
          <w:b/>
          <w:i/>
        </w:rPr>
      </w:pPr>
      <w:r w:rsidRPr="001658AD">
        <w:rPr>
          <w:b/>
          <w:i/>
        </w:rPr>
        <w:t>Take steps to immediately implement Clause 3 of Article 22 of the Constitution and the Persons with Disabilities Act 2003 by adopting the necessary rules. In addition, to strengthen and devote more resources to ensure access to justice of persons with disabilities, in particular deaf persons through timely sign language interpretation</w:t>
      </w:r>
      <w:r w:rsidR="004F68A7" w:rsidRPr="001658AD">
        <w:rPr>
          <w:b/>
          <w:i/>
        </w:rPr>
        <w:t>.</w:t>
      </w:r>
    </w:p>
    <w:p w:rsidR="00524DF3" w:rsidRPr="007631F7" w:rsidRDefault="00524DF3" w:rsidP="005A6240">
      <w:pPr>
        <w:spacing w:after="0" w:line="240" w:lineRule="auto"/>
        <w:jc w:val="both"/>
      </w:pPr>
    </w:p>
    <w:p w:rsidR="00320929" w:rsidRPr="00320929" w:rsidRDefault="00320929" w:rsidP="00E931B0">
      <w:pPr>
        <w:spacing w:after="0" w:line="240" w:lineRule="auto"/>
        <w:jc w:val="both"/>
        <w:outlineLvl w:val="0"/>
      </w:pPr>
      <w:r w:rsidRPr="00320929">
        <w:rPr>
          <w:b/>
          <w:bCs/>
        </w:rPr>
        <w:t xml:space="preserve">Liberty and security of the person (art. 14) </w:t>
      </w:r>
    </w:p>
    <w:p w:rsidR="00320929" w:rsidRPr="00320929" w:rsidRDefault="00320929" w:rsidP="00320929">
      <w:pPr>
        <w:spacing w:after="0" w:line="240" w:lineRule="auto"/>
        <w:jc w:val="both"/>
      </w:pPr>
    </w:p>
    <w:p w:rsidR="00001D1B" w:rsidRPr="00001D1B" w:rsidRDefault="00001D1B" w:rsidP="00E931B0">
      <w:pPr>
        <w:spacing w:after="0" w:line="240" w:lineRule="auto"/>
        <w:jc w:val="both"/>
        <w:outlineLvl w:val="0"/>
        <w:rPr>
          <w:b/>
          <w:i/>
        </w:rPr>
      </w:pPr>
      <w:r w:rsidRPr="00001D1B">
        <w:rPr>
          <w:b/>
          <w:i/>
        </w:rPr>
        <w:t>Issue 13:</w:t>
      </w:r>
    </w:p>
    <w:p w:rsidR="00320929" w:rsidRDefault="00320929" w:rsidP="00320929">
      <w:pPr>
        <w:spacing w:after="0" w:line="240" w:lineRule="auto"/>
        <w:jc w:val="both"/>
      </w:pPr>
      <w:r w:rsidRPr="00320929">
        <w:t>What steps are being taken to repeal laws and practices that permit the detention of persons based on actual or perceived impairment/disabi</w:t>
      </w:r>
      <w:r w:rsidR="00001D1B">
        <w:t>lity, including “unsound mind”?</w:t>
      </w:r>
    </w:p>
    <w:p w:rsidR="00001D1B" w:rsidRDefault="00001D1B" w:rsidP="00320929">
      <w:pPr>
        <w:spacing w:after="0" w:line="240" w:lineRule="auto"/>
        <w:jc w:val="both"/>
      </w:pPr>
    </w:p>
    <w:p w:rsidR="00001D1B" w:rsidRPr="00001D1B" w:rsidRDefault="00001D1B" w:rsidP="00E931B0">
      <w:pPr>
        <w:spacing w:after="0" w:line="240" w:lineRule="auto"/>
        <w:jc w:val="both"/>
        <w:outlineLvl w:val="0"/>
        <w:rPr>
          <w:b/>
          <w:i/>
        </w:rPr>
      </w:pPr>
      <w:r w:rsidRPr="00001D1B">
        <w:rPr>
          <w:b/>
          <w:i/>
        </w:rPr>
        <w:t>Response:</w:t>
      </w:r>
    </w:p>
    <w:p w:rsidR="00001D1B" w:rsidRPr="00320929" w:rsidRDefault="00F857CF" w:rsidP="00320929">
      <w:pPr>
        <w:spacing w:after="0" w:line="240" w:lineRule="auto"/>
        <w:jc w:val="both"/>
      </w:pPr>
      <w:r w:rsidRPr="00D94342">
        <w:rPr>
          <w:b/>
          <w:u w:val="single"/>
        </w:rPr>
        <w:t>There are no steps that hav</w:t>
      </w:r>
      <w:r w:rsidR="00C14FCF" w:rsidRPr="00D94342">
        <w:rPr>
          <w:b/>
          <w:u w:val="single"/>
        </w:rPr>
        <w:t>e been</w:t>
      </w:r>
      <w:r w:rsidRPr="00D94342">
        <w:rPr>
          <w:b/>
          <w:u w:val="single"/>
        </w:rPr>
        <w:t xml:space="preserve"> taken as at the time of submission of this report to repeal laws and practices that permit the detention of persons based on actual or perceived impairment/disability, including “unsound mind”. </w:t>
      </w:r>
      <w:r>
        <w:t xml:space="preserve">Detentions are still rampant with the Deaf and persons with psychosocial and developmental </w:t>
      </w:r>
      <w:r w:rsidR="00C14FCF">
        <w:t>disabilities</w:t>
      </w:r>
      <w:r w:rsidR="00C153D2">
        <w:t xml:space="preserve"> being</w:t>
      </w:r>
      <w:r>
        <w:t xml:space="preserve"> the greatest victims. </w:t>
      </w:r>
      <w:r w:rsidR="00C153D2">
        <w:t xml:space="preserve">It is recommended that deliberate measures be put in place through a policy framework and repeal of existing offending legislations to cater for and support Respite Centres and social dimension support services. </w:t>
      </w:r>
    </w:p>
    <w:p w:rsidR="00320929" w:rsidRDefault="00320929" w:rsidP="00320929">
      <w:pPr>
        <w:spacing w:after="0" w:line="240" w:lineRule="auto"/>
        <w:jc w:val="both"/>
      </w:pPr>
    </w:p>
    <w:p w:rsidR="001658AD" w:rsidRDefault="001658AD" w:rsidP="00320929">
      <w:pPr>
        <w:spacing w:after="0" w:line="240" w:lineRule="auto"/>
        <w:jc w:val="both"/>
      </w:pPr>
      <w:r w:rsidRPr="001658AD">
        <w:rPr>
          <w:b/>
        </w:rPr>
        <w:t>Proposed recommendation</w:t>
      </w:r>
      <w:r>
        <w:t>:</w:t>
      </w:r>
    </w:p>
    <w:p w:rsidR="007548DE" w:rsidRPr="001658AD" w:rsidRDefault="007548DE" w:rsidP="001658AD">
      <w:pPr>
        <w:spacing w:after="0" w:line="240" w:lineRule="auto"/>
        <w:jc w:val="both"/>
        <w:rPr>
          <w:b/>
          <w:i/>
        </w:rPr>
      </w:pPr>
      <w:r w:rsidRPr="001658AD">
        <w:rPr>
          <w:b/>
          <w:i/>
        </w:rPr>
        <w:t>Take urgent measures to completely ban deprivation of liberty on the basis of impairment and repeal legal provisions allowing for it. In addition, take immediate steps to prevent that such deprivation of liberty happen in practice, including by developing inclusive and accessible mental health services in the community for persons with psychosocial disabilities that might decide to require them</w:t>
      </w:r>
      <w:r w:rsidR="004F68A7" w:rsidRPr="001658AD">
        <w:rPr>
          <w:b/>
          <w:i/>
        </w:rPr>
        <w:t>.</w:t>
      </w:r>
    </w:p>
    <w:p w:rsidR="007548DE" w:rsidRDefault="007548DE" w:rsidP="00320929">
      <w:pPr>
        <w:spacing w:after="0" w:line="240" w:lineRule="auto"/>
        <w:jc w:val="both"/>
      </w:pPr>
    </w:p>
    <w:p w:rsidR="007548DE" w:rsidRPr="00320929" w:rsidRDefault="007548DE" w:rsidP="00320929">
      <w:pPr>
        <w:spacing w:after="0" w:line="240" w:lineRule="auto"/>
        <w:jc w:val="both"/>
      </w:pPr>
    </w:p>
    <w:p w:rsidR="00320929" w:rsidRPr="00320929" w:rsidRDefault="00320929" w:rsidP="00E931B0">
      <w:pPr>
        <w:spacing w:after="0" w:line="240" w:lineRule="auto"/>
        <w:jc w:val="both"/>
        <w:outlineLvl w:val="0"/>
      </w:pPr>
      <w:r w:rsidRPr="00320929">
        <w:rPr>
          <w:b/>
          <w:bCs/>
        </w:rPr>
        <w:lastRenderedPageBreak/>
        <w:t xml:space="preserve">Freedom of torture or cruel, inhuman or degrading treatment or punishment (art. 15) </w:t>
      </w:r>
    </w:p>
    <w:p w:rsidR="00320929" w:rsidRPr="00320929" w:rsidRDefault="00320929" w:rsidP="00320929">
      <w:pPr>
        <w:spacing w:after="0" w:line="240" w:lineRule="auto"/>
        <w:jc w:val="both"/>
      </w:pPr>
    </w:p>
    <w:p w:rsidR="00BB1D38" w:rsidRPr="00BB1D38" w:rsidRDefault="00BB1D38" w:rsidP="00E931B0">
      <w:pPr>
        <w:spacing w:after="0" w:line="240" w:lineRule="auto"/>
        <w:jc w:val="both"/>
        <w:outlineLvl w:val="0"/>
        <w:rPr>
          <w:b/>
          <w:i/>
        </w:rPr>
      </w:pPr>
      <w:r w:rsidRPr="00BB1D38">
        <w:rPr>
          <w:b/>
          <w:i/>
        </w:rPr>
        <w:t>Issue 14:</w:t>
      </w:r>
    </w:p>
    <w:p w:rsidR="00320929" w:rsidRDefault="00320929" w:rsidP="00320929">
      <w:pPr>
        <w:spacing w:after="0" w:line="240" w:lineRule="auto"/>
        <w:jc w:val="both"/>
      </w:pPr>
      <w:r w:rsidRPr="00320929">
        <w:t xml:space="preserve">Please provide information on measures aimed at supporting victims of forced medical treatment. Please describe how the safeguards against forced medical treatment apply to persons with disabilities and how the right to free and informed consent is upheld in the law and practice for individuals and to prohibit substituted </w:t>
      </w:r>
      <w:r w:rsidR="00BB1D38">
        <w:t>consent by a guardian or carer.</w:t>
      </w:r>
    </w:p>
    <w:p w:rsidR="00BB1D38" w:rsidRDefault="00BB1D38" w:rsidP="00320929">
      <w:pPr>
        <w:spacing w:after="0" w:line="240" w:lineRule="auto"/>
        <w:jc w:val="both"/>
      </w:pPr>
    </w:p>
    <w:p w:rsidR="00BB1D38" w:rsidRPr="00BB1D38" w:rsidRDefault="00BB1D38" w:rsidP="00E931B0">
      <w:pPr>
        <w:spacing w:after="0" w:line="240" w:lineRule="auto"/>
        <w:jc w:val="both"/>
        <w:outlineLvl w:val="0"/>
        <w:rPr>
          <w:b/>
          <w:i/>
        </w:rPr>
      </w:pPr>
      <w:r w:rsidRPr="00BB1D38">
        <w:rPr>
          <w:b/>
          <w:i/>
        </w:rPr>
        <w:t>Response:</w:t>
      </w:r>
    </w:p>
    <w:p w:rsidR="003C2ABE" w:rsidRDefault="00B20610" w:rsidP="00320929">
      <w:pPr>
        <w:spacing w:after="0" w:line="240" w:lineRule="auto"/>
        <w:jc w:val="both"/>
      </w:pPr>
      <w:r w:rsidRPr="00D94342">
        <w:rPr>
          <w:b/>
          <w:u w:val="single"/>
        </w:rPr>
        <w:t>There are no measures specifically designed to support victims of forced medical treatment.</w:t>
      </w:r>
      <w:r w:rsidRPr="00D94342">
        <w:rPr>
          <w:u w:val="single"/>
        </w:rPr>
        <w:t xml:space="preserve"> </w:t>
      </w:r>
      <w:r>
        <w:t xml:space="preserve">Most decisions are still being made without the consent of </w:t>
      </w:r>
      <w:r w:rsidR="004E2882">
        <w:t>p</w:t>
      </w:r>
      <w:r w:rsidR="00E931B0">
        <w:t>ersons with disabilities</w:t>
      </w:r>
      <w:r>
        <w:t xml:space="preserve">, especially the severely afflicted including those with intellectual and psychosocial disabilities. Some of these </w:t>
      </w:r>
      <w:r w:rsidR="004E2882">
        <w:t>p</w:t>
      </w:r>
      <w:r w:rsidR="00E931B0">
        <w:t>ersons with disabilities</w:t>
      </w:r>
      <w:r>
        <w:t xml:space="preserve"> are subjected to severe physical harm in the false belief that they are possessed by evil spirits and are taken through dehumanizing exorcism as a healing treatment. Women in a number of cases undergo involuntary sterilization. </w:t>
      </w:r>
    </w:p>
    <w:p w:rsidR="003C2ABE" w:rsidRDefault="003C2ABE" w:rsidP="00320929">
      <w:pPr>
        <w:spacing w:after="0" w:line="240" w:lineRule="auto"/>
        <w:jc w:val="both"/>
      </w:pPr>
    </w:p>
    <w:p w:rsidR="003C2ABE" w:rsidRDefault="003C2ABE" w:rsidP="00E931B0">
      <w:pPr>
        <w:spacing w:after="0" w:line="240" w:lineRule="auto"/>
        <w:jc w:val="both"/>
        <w:outlineLvl w:val="0"/>
      </w:pPr>
      <w:r>
        <w:t>Proposed recommendations:</w:t>
      </w:r>
    </w:p>
    <w:p w:rsidR="003C2ABE" w:rsidRDefault="003C2ABE" w:rsidP="00320929">
      <w:pPr>
        <w:spacing w:after="0" w:line="240" w:lineRule="auto"/>
        <w:jc w:val="both"/>
      </w:pPr>
    </w:p>
    <w:p w:rsidR="00103A51" w:rsidRPr="008D3FB7" w:rsidRDefault="00103A51" w:rsidP="00103A51">
      <w:pPr>
        <w:spacing w:after="0" w:line="240" w:lineRule="auto"/>
        <w:jc w:val="both"/>
        <w:rPr>
          <w:b/>
        </w:rPr>
      </w:pPr>
      <w:r>
        <w:rPr>
          <w:i/>
        </w:rPr>
        <w:t>a)</w:t>
      </w:r>
      <w:r>
        <w:rPr>
          <w:i/>
        </w:rPr>
        <w:tab/>
      </w:r>
      <w:r w:rsidRPr="008D3FB7">
        <w:rPr>
          <w:b/>
          <w:i/>
        </w:rPr>
        <w:t>The Government should t</w:t>
      </w:r>
      <w:r w:rsidR="004E2882" w:rsidRPr="008D3FB7">
        <w:rPr>
          <w:b/>
          <w:i/>
        </w:rPr>
        <w:t>ake steps to completely ban forced sterilization of women with disabilities</w:t>
      </w:r>
      <w:r w:rsidR="00FC3FE3" w:rsidRPr="008D3FB7">
        <w:rPr>
          <w:b/>
          <w:i/>
        </w:rPr>
        <w:t>, including the one authorized by a guardian in contradiction with Article 12 of the Convention,</w:t>
      </w:r>
      <w:r w:rsidR="004E2882" w:rsidRPr="008D3FB7">
        <w:rPr>
          <w:b/>
          <w:i/>
        </w:rPr>
        <w:t xml:space="preserve"> and to support </w:t>
      </w:r>
      <w:r w:rsidR="008D3FB7" w:rsidRPr="008D3FB7">
        <w:rPr>
          <w:b/>
          <w:i/>
        </w:rPr>
        <w:t>person’s</w:t>
      </w:r>
      <w:r w:rsidR="004E2882" w:rsidRPr="008D3FB7">
        <w:rPr>
          <w:b/>
          <w:i/>
        </w:rPr>
        <w:t xml:space="preserve"> victims of forced medical treatment, including counseling, reparation and monetary compensation. In particular, adopt measures to prevent harmful cultural practic</w:t>
      </w:r>
      <w:r w:rsidRPr="008D3FB7">
        <w:rPr>
          <w:b/>
          <w:i/>
        </w:rPr>
        <w:t>es based on traditional beliefs.</w:t>
      </w:r>
    </w:p>
    <w:p w:rsidR="00103A51" w:rsidRPr="008D3FB7" w:rsidRDefault="00103A51" w:rsidP="00103A51">
      <w:pPr>
        <w:spacing w:after="0" w:line="240" w:lineRule="auto"/>
        <w:jc w:val="both"/>
        <w:rPr>
          <w:b/>
        </w:rPr>
      </w:pPr>
    </w:p>
    <w:p w:rsidR="00BB1D38" w:rsidRPr="008D3FB7" w:rsidRDefault="00103A51" w:rsidP="00103A51">
      <w:pPr>
        <w:spacing w:after="0" w:line="240" w:lineRule="auto"/>
        <w:jc w:val="both"/>
        <w:rPr>
          <w:b/>
        </w:rPr>
      </w:pPr>
      <w:r w:rsidRPr="008D3FB7">
        <w:rPr>
          <w:b/>
        </w:rPr>
        <w:t>b)</w:t>
      </w:r>
      <w:r w:rsidRPr="008D3FB7">
        <w:rPr>
          <w:b/>
        </w:rPr>
        <w:tab/>
        <w:t>That the Governments r</w:t>
      </w:r>
      <w:r w:rsidR="003C2ABE" w:rsidRPr="008D3FB7">
        <w:rPr>
          <w:b/>
        </w:rPr>
        <w:t>epeal</w:t>
      </w:r>
      <w:r w:rsidRPr="008D3FB7">
        <w:rPr>
          <w:b/>
        </w:rPr>
        <w:t>s</w:t>
      </w:r>
      <w:r w:rsidR="003C2ABE" w:rsidRPr="008D3FB7">
        <w:rPr>
          <w:b/>
        </w:rPr>
        <w:t xml:space="preserve"> all legislations authorizing these kind of practices and</w:t>
      </w:r>
      <w:r w:rsidR="00B20610" w:rsidRPr="008D3FB7">
        <w:rPr>
          <w:b/>
        </w:rPr>
        <w:t xml:space="preserve"> that community protection and support mechanisms be put in place to among other things function as early detection and prevention </w:t>
      </w:r>
      <w:r w:rsidR="001861BC" w:rsidRPr="008D3FB7">
        <w:rPr>
          <w:b/>
        </w:rPr>
        <w:t>of abuse of PWDs on the basis of the nature of their disabilities.</w:t>
      </w:r>
    </w:p>
    <w:p w:rsidR="00EC07CF" w:rsidRDefault="00EC07CF" w:rsidP="00F472A5">
      <w:pPr>
        <w:spacing w:after="0" w:line="240" w:lineRule="auto"/>
        <w:jc w:val="both"/>
        <w:rPr>
          <w:lang w:val="en-GB"/>
        </w:rPr>
      </w:pPr>
    </w:p>
    <w:p w:rsidR="00320929" w:rsidRPr="00320929" w:rsidRDefault="00320929" w:rsidP="00E931B0">
      <w:pPr>
        <w:spacing w:after="0" w:line="240" w:lineRule="auto"/>
        <w:jc w:val="both"/>
        <w:outlineLvl w:val="0"/>
      </w:pPr>
      <w:r w:rsidRPr="00320929">
        <w:rPr>
          <w:b/>
          <w:bCs/>
        </w:rPr>
        <w:t xml:space="preserve">Freedom from exploitation, violence and abuse (art. 16) </w:t>
      </w:r>
    </w:p>
    <w:p w:rsidR="00320929" w:rsidRPr="00320929" w:rsidRDefault="00320929" w:rsidP="00320929">
      <w:pPr>
        <w:spacing w:after="0" w:line="240" w:lineRule="auto"/>
        <w:jc w:val="both"/>
      </w:pPr>
    </w:p>
    <w:p w:rsidR="00446FFE" w:rsidRPr="00446FFE" w:rsidRDefault="00446FFE" w:rsidP="00E931B0">
      <w:pPr>
        <w:spacing w:after="0" w:line="240" w:lineRule="auto"/>
        <w:jc w:val="both"/>
        <w:outlineLvl w:val="0"/>
        <w:rPr>
          <w:b/>
          <w:i/>
        </w:rPr>
      </w:pPr>
      <w:r w:rsidRPr="00446FFE">
        <w:rPr>
          <w:b/>
          <w:i/>
        </w:rPr>
        <w:t xml:space="preserve">Issue </w:t>
      </w:r>
      <w:r w:rsidR="00320929" w:rsidRPr="00446FFE">
        <w:rPr>
          <w:b/>
          <w:i/>
        </w:rPr>
        <w:t>15</w:t>
      </w:r>
      <w:r w:rsidRPr="00446FFE">
        <w:rPr>
          <w:b/>
          <w:i/>
        </w:rPr>
        <w:t>:</w:t>
      </w:r>
    </w:p>
    <w:p w:rsidR="00320929" w:rsidRDefault="00320929" w:rsidP="00320929">
      <w:pPr>
        <w:spacing w:after="0" w:line="240" w:lineRule="auto"/>
        <w:jc w:val="both"/>
      </w:pPr>
      <w:r w:rsidRPr="00320929">
        <w:t>Please inform the Committee of measures taken to address the heightened risks for children and women with disabilities, including refugee women and girls with disabilities, of becoming victims of violence and abuse. What measures are being adopted to ensure that both services (including shelters and helplines) and information for victims are made accessible to women and gir</w:t>
      </w:r>
      <w:r w:rsidR="00446FFE">
        <w:t>ls with disabilities?</w:t>
      </w:r>
    </w:p>
    <w:p w:rsidR="00446FFE" w:rsidRDefault="00446FFE" w:rsidP="00320929">
      <w:pPr>
        <w:spacing w:after="0" w:line="240" w:lineRule="auto"/>
        <w:jc w:val="both"/>
      </w:pPr>
    </w:p>
    <w:p w:rsidR="00446FFE" w:rsidRPr="00446FFE" w:rsidRDefault="00446FFE" w:rsidP="00E931B0">
      <w:pPr>
        <w:spacing w:after="0" w:line="240" w:lineRule="auto"/>
        <w:jc w:val="both"/>
        <w:outlineLvl w:val="0"/>
        <w:rPr>
          <w:b/>
          <w:i/>
        </w:rPr>
      </w:pPr>
      <w:r w:rsidRPr="00446FFE">
        <w:rPr>
          <w:b/>
          <w:i/>
        </w:rPr>
        <w:t>Response:</w:t>
      </w:r>
    </w:p>
    <w:p w:rsidR="00165AB7" w:rsidRDefault="00AB529E" w:rsidP="00320929">
      <w:pPr>
        <w:spacing w:after="0" w:line="240" w:lineRule="auto"/>
        <w:jc w:val="both"/>
      </w:pPr>
      <w:r w:rsidRPr="00D94342">
        <w:rPr>
          <w:b/>
          <w:u w:val="single"/>
        </w:rPr>
        <w:t xml:space="preserve">There are no measures so far taken to address the heightened risks for children and women with disabilities, including refugee women and girls with disabilities, of becoming victims of violence and abuse. </w:t>
      </w:r>
      <w:r>
        <w:t>There is a general low level of awareness among policy makers in government on the risks for children and women with disabilities. Although there is no scientific data available, it is estimated that a significant number of women and girls including refugee</w:t>
      </w:r>
      <w:r w:rsidR="008C6F99">
        <w:t>s are violated. The reason there is</w:t>
      </w:r>
      <w:r>
        <w:t xml:space="preserve"> no accurate data is because some of these violations go unreported due to a combination of fear and stigmatization. </w:t>
      </w:r>
    </w:p>
    <w:p w:rsidR="00165AB7" w:rsidRPr="00165AB7" w:rsidRDefault="00165AB7" w:rsidP="00165AB7">
      <w:pPr>
        <w:spacing w:after="0" w:line="240" w:lineRule="auto"/>
        <w:jc w:val="both"/>
        <w:rPr>
          <w:lang w:val="en-GB"/>
        </w:rPr>
      </w:pPr>
    </w:p>
    <w:p w:rsidR="00165AB7" w:rsidRPr="00165AB7" w:rsidRDefault="00165AB7" w:rsidP="00165AB7">
      <w:pPr>
        <w:spacing w:after="0" w:line="240" w:lineRule="auto"/>
        <w:jc w:val="both"/>
        <w:rPr>
          <w:iCs/>
          <w:lang w:val="en-GB"/>
        </w:rPr>
      </w:pPr>
      <w:r w:rsidRPr="00165AB7">
        <w:rPr>
          <w:iCs/>
          <w:lang w:val="en-GB"/>
        </w:rPr>
        <w:lastRenderedPageBreak/>
        <w:t>Children with disabilities have not been spared from exploitation either. Recent reports have indicated that cartels are now using children with disabilities as beggars in urban areas</w:t>
      </w:r>
      <w:r w:rsidRPr="00165AB7">
        <w:rPr>
          <w:iCs/>
          <w:vertAlign w:val="superscript"/>
          <w:lang w:val="en-GB"/>
        </w:rPr>
        <w:footnoteReference w:id="10"/>
      </w:r>
      <w:r w:rsidRPr="00165AB7">
        <w:rPr>
          <w:iCs/>
          <w:lang w:val="en-GB"/>
        </w:rPr>
        <w:t xml:space="preserve">. They are not fed nor paid. The children are kept in inhumane conditions to worsen their disabilities as these guarantees the cartels more money. The government has done little to control these cartels even after the reports were released. </w:t>
      </w:r>
    </w:p>
    <w:p w:rsidR="00165AB7" w:rsidRDefault="00165AB7" w:rsidP="00320929">
      <w:pPr>
        <w:spacing w:after="0" w:line="240" w:lineRule="auto"/>
        <w:jc w:val="both"/>
      </w:pPr>
    </w:p>
    <w:p w:rsidR="00446FFE" w:rsidRPr="00320929" w:rsidRDefault="00AB529E" w:rsidP="00320929">
      <w:pPr>
        <w:spacing w:after="0" w:line="240" w:lineRule="auto"/>
        <w:jc w:val="both"/>
      </w:pPr>
      <w:r>
        <w:t xml:space="preserve">There are few functional helplines which are in a majority of cases either dysfunctional or not professionally utilized and managed. </w:t>
      </w:r>
      <w:r w:rsidR="00191B4E">
        <w:t>It is recommended that specialized training for officers, especially members of the security agencies be undertaken</w:t>
      </w:r>
      <w:r w:rsidR="0051108E">
        <w:t>, that</w:t>
      </w:r>
      <w:r w:rsidR="00191B4E">
        <w:t xml:space="preserve"> </w:t>
      </w:r>
      <w:r w:rsidR="0051108E">
        <w:t xml:space="preserve">the </w:t>
      </w:r>
      <w:r w:rsidR="00191B4E">
        <w:t xml:space="preserve">existing gender based violence desks be upgraded by assigning specially trained officers to be responsible for them; while at the same time recognizing and enhancing access to refugee camps and detention centres by trained and certified </w:t>
      </w:r>
      <w:r w:rsidR="00165AB7">
        <w:t>legal assistance practit</w:t>
      </w:r>
      <w:r w:rsidR="008C6F99">
        <w:t>i</w:t>
      </w:r>
      <w:r w:rsidR="00165AB7">
        <w:t>oners</w:t>
      </w:r>
      <w:r w:rsidR="00191B4E">
        <w:t>.</w:t>
      </w:r>
      <w:r w:rsidR="0036063A">
        <w:t xml:space="preserve"> It is further recommended that Referral Respite Care Centres be introduced while existing Rescue Centres be strengthened and enhanced through policy and appropriate guidelines.</w:t>
      </w:r>
    </w:p>
    <w:p w:rsidR="00320929" w:rsidRDefault="00320929" w:rsidP="00320929">
      <w:pPr>
        <w:spacing w:after="0" w:line="240" w:lineRule="auto"/>
        <w:jc w:val="both"/>
      </w:pPr>
    </w:p>
    <w:p w:rsidR="00165AB7" w:rsidRDefault="00165AB7" w:rsidP="00E931B0">
      <w:pPr>
        <w:spacing w:after="0" w:line="240" w:lineRule="auto"/>
        <w:jc w:val="both"/>
        <w:outlineLvl w:val="0"/>
        <w:rPr>
          <w:lang w:val="en-GB"/>
        </w:rPr>
      </w:pPr>
      <w:r w:rsidRPr="00E76D65">
        <w:rPr>
          <w:b/>
          <w:lang w:val="en-GB"/>
        </w:rPr>
        <w:t>Proposed recommendations on Article</w:t>
      </w:r>
      <w:r>
        <w:rPr>
          <w:b/>
          <w:lang w:val="en-GB"/>
        </w:rPr>
        <w:t xml:space="preserve"> 16</w:t>
      </w:r>
      <w:r>
        <w:rPr>
          <w:lang w:val="en-GB"/>
        </w:rPr>
        <w:t>:</w:t>
      </w:r>
    </w:p>
    <w:p w:rsidR="00165AB7" w:rsidRDefault="00165AB7" w:rsidP="00165AB7">
      <w:pPr>
        <w:spacing w:after="0" w:line="240" w:lineRule="auto"/>
        <w:jc w:val="both"/>
        <w:rPr>
          <w:lang w:val="en-GB"/>
        </w:rPr>
      </w:pPr>
    </w:p>
    <w:p w:rsidR="00165AB7" w:rsidRPr="004F68A7" w:rsidRDefault="002C243A" w:rsidP="008D3FB7">
      <w:pPr>
        <w:spacing w:after="0" w:line="240" w:lineRule="auto"/>
        <w:jc w:val="both"/>
        <w:rPr>
          <w:i/>
        </w:rPr>
      </w:pPr>
      <w:r w:rsidRPr="008D3FB7">
        <w:rPr>
          <w:b/>
          <w:i/>
        </w:rPr>
        <w:t>Take immediate steps to protect persons with disabilities, especially women and children, from violence, exploitation and abuse, including by addressing and dismantling the practice of using children with disabilities for begging in streets and by implementing aid phone lines and legal aid services accessible to persons with disabilities, in particular deaf persons. Furthermore,</w:t>
      </w:r>
      <w:r w:rsidR="00921967" w:rsidRPr="008D3FB7">
        <w:rPr>
          <w:b/>
          <w:i/>
        </w:rPr>
        <w:t xml:space="preserve"> to ensure</w:t>
      </w:r>
      <w:r w:rsidRPr="008D3FB7">
        <w:rPr>
          <w:b/>
          <w:i/>
        </w:rPr>
        <w:t xml:space="preserve"> that Referral Respite Care </w:t>
      </w:r>
      <w:proofErr w:type="spellStart"/>
      <w:r w:rsidRPr="008D3FB7">
        <w:rPr>
          <w:b/>
          <w:i/>
        </w:rPr>
        <w:t>Centres</w:t>
      </w:r>
      <w:proofErr w:type="spellEnd"/>
      <w:r w:rsidRPr="008D3FB7">
        <w:rPr>
          <w:b/>
          <w:i/>
        </w:rPr>
        <w:t xml:space="preserve"> be introduced while existing Rescue </w:t>
      </w:r>
      <w:proofErr w:type="spellStart"/>
      <w:r w:rsidRPr="008D3FB7">
        <w:rPr>
          <w:b/>
          <w:i/>
        </w:rPr>
        <w:t>Centres</w:t>
      </w:r>
      <w:proofErr w:type="spellEnd"/>
      <w:r w:rsidRPr="008D3FB7">
        <w:rPr>
          <w:b/>
          <w:i/>
        </w:rPr>
        <w:t xml:space="preserve"> be strengthened and enhanced through policy and appropriate guidelines</w:t>
      </w:r>
      <w:r>
        <w:rPr>
          <w:i/>
        </w:rPr>
        <w:t>.</w:t>
      </w:r>
    </w:p>
    <w:p w:rsidR="00165AB7" w:rsidRPr="00320929" w:rsidRDefault="00165AB7" w:rsidP="00320929">
      <w:pPr>
        <w:spacing w:after="0" w:line="240" w:lineRule="auto"/>
        <w:jc w:val="both"/>
      </w:pPr>
    </w:p>
    <w:p w:rsidR="00320929" w:rsidRPr="00320929" w:rsidRDefault="00320929" w:rsidP="00E931B0">
      <w:pPr>
        <w:spacing w:after="0" w:line="240" w:lineRule="auto"/>
        <w:jc w:val="both"/>
        <w:outlineLvl w:val="0"/>
      </w:pPr>
      <w:r w:rsidRPr="00320929">
        <w:rPr>
          <w:b/>
          <w:bCs/>
        </w:rPr>
        <w:t xml:space="preserve">Protecting the integrity of the person (art. 17) </w:t>
      </w:r>
    </w:p>
    <w:p w:rsidR="00320929" w:rsidRPr="00320929" w:rsidRDefault="00320929" w:rsidP="00320929">
      <w:pPr>
        <w:spacing w:after="0" w:line="240" w:lineRule="auto"/>
        <w:jc w:val="both"/>
      </w:pPr>
    </w:p>
    <w:p w:rsidR="00355520" w:rsidRPr="00355520" w:rsidRDefault="00355520" w:rsidP="00E931B0">
      <w:pPr>
        <w:spacing w:after="0" w:line="240" w:lineRule="auto"/>
        <w:jc w:val="both"/>
        <w:outlineLvl w:val="0"/>
        <w:rPr>
          <w:b/>
          <w:i/>
        </w:rPr>
      </w:pPr>
      <w:r w:rsidRPr="00355520">
        <w:rPr>
          <w:b/>
          <w:i/>
        </w:rPr>
        <w:t>Issue 16:</w:t>
      </w:r>
    </w:p>
    <w:p w:rsidR="00320929" w:rsidRDefault="00320929" w:rsidP="00320929">
      <w:pPr>
        <w:spacing w:after="0" w:line="240" w:lineRule="auto"/>
        <w:jc w:val="both"/>
      </w:pPr>
      <w:r w:rsidRPr="00320929">
        <w:t>Please indicate what measures are being taken to prohibit and prevent forced sterilization and genital mutilation of women and girls with disab</w:t>
      </w:r>
      <w:r w:rsidR="00355520">
        <w:t>ilities in law and in practice.</w:t>
      </w:r>
    </w:p>
    <w:p w:rsidR="00355520" w:rsidRDefault="00355520" w:rsidP="00320929">
      <w:pPr>
        <w:spacing w:after="0" w:line="240" w:lineRule="auto"/>
        <w:jc w:val="both"/>
      </w:pPr>
    </w:p>
    <w:p w:rsidR="00355520" w:rsidRPr="00355520" w:rsidRDefault="00355520" w:rsidP="00E931B0">
      <w:pPr>
        <w:spacing w:after="0" w:line="240" w:lineRule="auto"/>
        <w:jc w:val="both"/>
        <w:outlineLvl w:val="0"/>
        <w:rPr>
          <w:b/>
          <w:i/>
        </w:rPr>
      </w:pPr>
      <w:r w:rsidRPr="00355520">
        <w:rPr>
          <w:b/>
          <w:i/>
        </w:rPr>
        <w:t>Response:</w:t>
      </w:r>
    </w:p>
    <w:p w:rsidR="00165AB7" w:rsidRPr="00D668C4" w:rsidRDefault="00673284" w:rsidP="00320929">
      <w:pPr>
        <w:spacing w:after="0" w:line="240" w:lineRule="auto"/>
        <w:jc w:val="both"/>
        <w:rPr>
          <w:b/>
          <w:u w:val="single"/>
        </w:rPr>
      </w:pPr>
      <w:r w:rsidRPr="00D668C4">
        <w:rPr>
          <w:b/>
          <w:u w:val="single"/>
        </w:rPr>
        <w:t xml:space="preserve">There are no specific measures in place to prohibit and prevent forced sterilization. This is still rampant though most incidences go unreported due to a combination of </w:t>
      </w:r>
      <w:r w:rsidR="00C46566" w:rsidRPr="00D668C4">
        <w:rPr>
          <w:b/>
          <w:u w:val="single"/>
        </w:rPr>
        <w:t xml:space="preserve">conspiracy by </w:t>
      </w:r>
      <w:r w:rsidRPr="00D668C4">
        <w:rPr>
          <w:b/>
          <w:u w:val="single"/>
        </w:rPr>
        <w:t>family members and/or carers, security personnel and health workers.</w:t>
      </w:r>
      <w:r w:rsidR="00C46566" w:rsidRPr="00D668C4">
        <w:rPr>
          <w:b/>
          <w:u w:val="single"/>
        </w:rPr>
        <w:t xml:space="preserve"> </w:t>
      </w:r>
    </w:p>
    <w:p w:rsidR="00165AB7" w:rsidRPr="00165AB7" w:rsidRDefault="00165AB7" w:rsidP="00165AB7">
      <w:pPr>
        <w:spacing w:after="0" w:line="240" w:lineRule="auto"/>
        <w:jc w:val="both"/>
        <w:rPr>
          <w:iCs/>
          <w:lang w:val="en-GB"/>
        </w:rPr>
      </w:pPr>
      <w:r w:rsidRPr="00D668C4">
        <w:rPr>
          <w:b/>
          <w:u w:val="single"/>
        </w:rPr>
        <w:t>On reproductive health rights, the Kenya Medical Practitioners and Dentist Boards insist</w:t>
      </w:r>
      <w:r w:rsidR="00D94342">
        <w:rPr>
          <w:b/>
          <w:u w:val="single"/>
        </w:rPr>
        <w:t>s</w:t>
      </w:r>
      <w:r w:rsidRPr="00D668C4">
        <w:rPr>
          <w:b/>
          <w:u w:val="single"/>
        </w:rPr>
        <w:t xml:space="preserve"> that there is no forced sterilization in Kenya. The Law is silent on the issue of forced sterilization. However, women with disabilities in health settings have also had harrowing experiences. The Public Inquiry on Sexual and Reproductive Health Rights undertaken by KNCHR in 2011 found that health workers performed medical procedures on persons with disabilities without first obtaining their informed consent. When a woman with disability inquired from the surgeon why a hysterectomy was performed on her without her consent, she was reportedly told that persons with disabilities should not be allowed to give birth to children because they have no potential to adequately bring up the children. Another woman went through what she deemed an unnecessary caesarean section: the health practitioner assumed this would be in her best interest merely because she had a disability. Instances were narrated to the Inquiry where health care providers forcefully and without the consent of their </w:t>
      </w:r>
      <w:r w:rsidRPr="00D668C4">
        <w:rPr>
          <w:b/>
          <w:u w:val="single"/>
        </w:rPr>
        <w:lastRenderedPageBreak/>
        <w:t>disabled client’s sterilized women with disabilities. This often happened with the collusion of relatives. Some women were even subjected to forced abortions by care givers or relatives</w:t>
      </w:r>
    </w:p>
    <w:p w:rsidR="00165AB7" w:rsidRDefault="00165AB7" w:rsidP="00320929">
      <w:pPr>
        <w:spacing w:after="0" w:line="240" w:lineRule="auto"/>
        <w:jc w:val="both"/>
      </w:pPr>
    </w:p>
    <w:p w:rsidR="00355520" w:rsidRDefault="00C46566" w:rsidP="00320929">
      <w:pPr>
        <w:spacing w:after="0" w:line="240" w:lineRule="auto"/>
        <w:jc w:val="both"/>
      </w:pPr>
      <w:r>
        <w:t xml:space="preserve">There is a law in place which outlaws FGM and a Board to spearhead national campaign against the practice. </w:t>
      </w:r>
      <w:r w:rsidR="00FC160A">
        <w:t xml:space="preserve">However the practice continues and recent trends indicate it may have gone underground and is being carried out in secrecy. </w:t>
      </w:r>
    </w:p>
    <w:p w:rsidR="00165AB7" w:rsidRDefault="00165AB7" w:rsidP="00320929">
      <w:pPr>
        <w:spacing w:after="0" w:line="240" w:lineRule="auto"/>
        <w:jc w:val="both"/>
      </w:pPr>
    </w:p>
    <w:p w:rsidR="00165AB7" w:rsidRDefault="00165AB7" w:rsidP="00E931B0">
      <w:pPr>
        <w:spacing w:after="0" w:line="240" w:lineRule="auto"/>
        <w:jc w:val="both"/>
        <w:outlineLvl w:val="0"/>
        <w:rPr>
          <w:lang w:val="en-GB"/>
        </w:rPr>
      </w:pPr>
      <w:r w:rsidRPr="00E76D65">
        <w:rPr>
          <w:b/>
          <w:lang w:val="en-GB"/>
        </w:rPr>
        <w:t>Proposed recommendations on Article</w:t>
      </w:r>
      <w:r>
        <w:rPr>
          <w:b/>
          <w:lang w:val="en-GB"/>
        </w:rPr>
        <w:t xml:space="preserve"> 17</w:t>
      </w:r>
      <w:r>
        <w:rPr>
          <w:lang w:val="en-GB"/>
        </w:rPr>
        <w:t>:</w:t>
      </w:r>
    </w:p>
    <w:p w:rsidR="00165AB7" w:rsidRDefault="00165AB7" w:rsidP="00165AB7">
      <w:pPr>
        <w:spacing w:after="0" w:line="240" w:lineRule="auto"/>
        <w:jc w:val="both"/>
        <w:rPr>
          <w:lang w:val="en-GB"/>
        </w:rPr>
      </w:pPr>
    </w:p>
    <w:p w:rsidR="00165AB7" w:rsidRDefault="002357E2" w:rsidP="00D668C4">
      <w:pPr>
        <w:spacing w:after="0" w:line="240" w:lineRule="auto"/>
        <w:jc w:val="both"/>
        <w:rPr>
          <w:i/>
        </w:rPr>
      </w:pPr>
      <w:r w:rsidRPr="00D668C4">
        <w:rPr>
          <w:b/>
          <w:i/>
        </w:rPr>
        <w:t xml:space="preserve">Adopt measures, including legal reform, to ban and prevent </w:t>
      </w:r>
      <w:r w:rsidR="00D94342">
        <w:rPr>
          <w:b/>
          <w:i/>
        </w:rPr>
        <w:t>forced sterilization and femal</w:t>
      </w:r>
      <w:r w:rsidRPr="00D668C4">
        <w:rPr>
          <w:b/>
          <w:i/>
        </w:rPr>
        <w:t>e genital mutilation of women with disabilities, and any other forced treatment, and to provide counseling, support and reparation to victims of such violations</w:t>
      </w:r>
      <w:r w:rsidR="00F15D4E" w:rsidRPr="00D668C4">
        <w:rPr>
          <w:b/>
          <w:i/>
        </w:rPr>
        <w:t xml:space="preserve"> and sanction their </w:t>
      </w:r>
      <w:r w:rsidR="00063871" w:rsidRPr="00D668C4">
        <w:rPr>
          <w:b/>
          <w:i/>
        </w:rPr>
        <w:t>perp</w:t>
      </w:r>
      <w:r w:rsidR="004F68A7" w:rsidRPr="00D668C4">
        <w:rPr>
          <w:b/>
          <w:i/>
        </w:rPr>
        <w:t>et</w:t>
      </w:r>
      <w:r w:rsidR="00063871" w:rsidRPr="00D668C4">
        <w:rPr>
          <w:b/>
          <w:i/>
        </w:rPr>
        <w:t>rators</w:t>
      </w:r>
      <w:r w:rsidR="004F68A7">
        <w:rPr>
          <w:i/>
        </w:rPr>
        <w:t>.</w:t>
      </w:r>
    </w:p>
    <w:p w:rsidR="00165AB7" w:rsidRPr="00320929" w:rsidRDefault="00165AB7" w:rsidP="00320929">
      <w:pPr>
        <w:spacing w:after="0" w:line="240" w:lineRule="auto"/>
        <w:jc w:val="both"/>
      </w:pPr>
    </w:p>
    <w:p w:rsidR="00320929" w:rsidRPr="00320929" w:rsidRDefault="00320929" w:rsidP="00E931B0">
      <w:pPr>
        <w:spacing w:after="0" w:line="240" w:lineRule="auto"/>
        <w:jc w:val="both"/>
        <w:outlineLvl w:val="0"/>
      </w:pPr>
      <w:r w:rsidRPr="00320929">
        <w:rPr>
          <w:b/>
          <w:bCs/>
        </w:rPr>
        <w:t xml:space="preserve">Liberty of movement and nationality (art. 18) </w:t>
      </w:r>
    </w:p>
    <w:p w:rsidR="00320929" w:rsidRPr="00320929" w:rsidRDefault="00320929" w:rsidP="00320929">
      <w:pPr>
        <w:spacing w:after="0" w:line="240" w:lineRule="auto"/>
        <w:jc w:val="both"/>
      </w:pPr>
    </w:p>
    <w:p w:rsidR="00135A43" w:rsidRPr="00135A43" w:rsidRDefault="00135A43" w:rsidP="00E931B0">
      <w:pPr>
        <w:spacing w:after="0" w:line="240" w:lineRule="auto"/>
        <w:jc w:val="both"/>
        <w:outlineLvl w:val="0"/>
        <w:rPr>
          <w:b/>
          <w:i/>
        </w:rPr>
      </w:pPr>
      <w:r w:rsidRPr="00135A43">
        <w:rPr>
          <w:b/>
          <w:i/>
        </w:rPr>
        <w:t>Issue 17:</w:t>
      </w:r>
    </w:p>
    <w:p w:rsidR="00320929" w:rsidRDefault="00320929" w:rsidP="00320929">
      <w:pPr>
        <w:spacing w:after="0" w:line="240" w:lineRule="auto"/>
        <w:jc w:val="both"/>
      </w:pPr>
      <w:r w:rsidRPr="00320929">
        <w:t xml:space="preserve">Please inform the Committee of measures taken to ensure that every person with a disability is registered upon birth or at the time that they choose, and </w:t>
      </w:r>
      <w:r w:rsidR="00135A43">
        <w:t>given a name and a nationality.</w:t>
      </w:r>
    </w:p>
    <w:p w:rsidR="00135A43" w:rsidRDefault="00135A43" w:rsidP="00320929">
      <w:pPr>
        <w:spacing w:after="0" w:line="240" w:lineRule="auto"/>
        <w:jc w:val="both"/>
      </w:pPr>
    </w:p>
    <w:p w:rsidR="00135A43" w:rsidRPr="00135A43" w:rsidRDefault="00135A43" w:rsidP="00E931B0">
      <w:pPr>
        <w:spacing w:after="0" w:line="240" w:lineRule="auto"/>
        <w:jc w:val="both"/>
        <w:outlineLvl w:val="0"/>
        <w:rPr>
          <w:b/>
          <w:i/>
        </w:rPr>
      </w:pPr>
      <w:r w:rsidRPr="00135A43">
        <w:rPr>
          <w:b/>
          <w:i/>
        </w:rPr>
        <w:t>Response:</w:t>
      </w:r>
    </w:p>
    <w:p w:rsidR="00A45D74" w:rsidRDefault="00CC1FAD" w:rsidP="00CC1FAD">
      <w:pPr>
        <w:spacing w:after="0" w:line="240" w:lineRule="auto"/>
        <w:jc w:val="both"/>
      </w:pPr>
      <w:r>
        <w:t xml:space="preserve">Article 12 of the Constitution on </w:t>
      </w:r>
      <w:r w:rsidRPr="00CC1FAD">
        <w:t>Entitlements of citizens</w:t>
      </w:r>
      <w:r>
        <w:t xml:space="preserve"> provides in Clause</w:t>
      </w:r>
      <w:r w:rsidRPr="00CC1FAD">
        <w:t xml:space="preserve"> (1) </w:t>
      </w:r>
      <w:r>
        <w:t>that “</w:t>
      </w:r>
      <w:r w:rsidRPr="00CC1FAD">
        <w:t>Every citizen is entitled to—</w:t>
      </w:r>
      <w:r>
        <w:rPr>
          <w:b/>
        </w:rPr>
        <w:t xml:space="preserve"> </w:t>
      </w:r>
      <w:r w:rsidRPr="00CC1FAD">
        <w:t>(</w:t>
      </w:r>
      <w:r w:rsidRPr="00CC1FAD">
        <w:rPr>
          <w:i/>
          <w:iCs/>
        </w:rPr>
        <w:t>a</w:t>
      </w:r>
      <w:r w:rsidRPr="00CC1FAD">
        <w:t>) the rights, privileges and benefits of citizenship, subject to the limits provided or permitted by this Constitution; and</w:t>
      </w:r>
      <w:r>
        <w:rPr>
          <w:b/>
        </w:rPr>
        <w:t xml:space="preserve"> </w:t>
      </w:r>
      <w:r w:rsidRPr="00CC1FAD">
        <w:t>(</w:t>
      </w:r>
      <w:r w:rsidRPr="00CC1FAD">
        <w:rPr>
          <w:i/>
          <w:iCs/>
        </w:rPr>
        <w:t>b</w:t>
      </w:r>
      <w:r w:rsidRPr="00CC1FAD">
        <w:t>) a Kenyan passport and any document of registration or identification issued by the State to citizens.</w:t>
      </w:r>
      <w:r>
        <w:t xml:space="preserve">” Clause </w:t>
      </w:r>
      <w:r w:rsidRPr="00CC1FAD">
        <w:t>(2)</w:t>
      </w:r>
      <w:r w:rsidRPr="00CC1FAD">
        <w:rPr>
          <w:i/>
        </w:rPr>
        <w:t xml:space="preserve"> </w:t>
      </w:r>
      <w:r>
        <w:t>provides that “</w:t>
      </w:r>
      <w:r w:rsidRPr="00CC1FAD">
        <w:rPr>
          <w:i/>
        </w:rPr>
        <w:t>A passport or other document referred to in clause (1) (</w:t>
      </w:r>
      <w:r w:rsidRPr="00CC1FAD">
        <w:rPr>
          <w:i/>
          <w:iCs/>
        </w:rPr>
        <w:t>b</w:t>
      </w:r>
      <w:r w:rsidRPr="00CC1FAD">
        <w:rPr>
          <w:i/>
        </w:rPr>
        <w:t>) may be denied, suspended or confiscated only in accordance with an Act of Parliament that satisfies the criteria referred to in Article 24.</w:t>
      </w:r>
      <w:r>
        <w:t xml:space="preserve">” </w:t>
      </w:r>
      <w:r w:rsidR="006844F8">
        <w:t xml:space="preserve">A majority of </w:t>
      </w:r>
      <w:r w:rsidR="00312E2B">
        <w:t>p</w:t>
      </w:r>
      <w:r w:rsidR="00E931B0">
        <w:t>ersons with disabilities</w:t>
      </w:r>
      <w:r w:rsidR="006844F8">
        <w:t>, especially those being concealed at home and never went to institutions of learning do not have requisite registration documents. This is because; although the law requires that all births and deaths be registered this is only enforced in instances of normal deliveries</w:t>
      </w:r>
      <w:r w:rsidR="00EB4075">
        <w:t xml:space="preserve"> of children without disabilities</w:t>
      </w:r>
      <w:r w:rsidR="006844F8">
        <w:t xml:space="preserve">. The instruments being used for this do not anticipate disability </w:t>
      </w:r>
      <w:r w:rsidR="00D75CC6">
        <w:t>acquired at birth</w:t>
      </w:r>
      <w:r w:rsidR="006844F8">
        <w:t>.</w:t>
      </w:r>
      <w:r w:rsidR="001032CA">
        <w:t xml:space="preserve"> </w:t>
      </w:r>
      <w:r w:rsidR="00EE1B0E">
        <w:t>P</w:t>
      </w:r>
      <w:r w:rsidR="00E931B0">
        <w:t>ersons with disabilities</w:t>
      </w:r>
      <w:r w:rsidR="001032CA">
        <w:t xml:space="preserve"> domicile in border areas are discriminated against in the acquisition of identification documents, especially the deaf and those with intellectual and psychosocial disabilities who </w:t>
      </w:r>
      <w:r w:rsidR="00A45D74">
        <w:t>used alternative forms of communication</w:t>
      </w:r>
      <w:r w:rsidR="001032CA">
        <w:t>.</w:t>
      </w:r>
      <w:r w:rsidR="00A71464">
        <w:t xml:space="preserve"> </w:t>
      </w:r>
    </w:p>
    <w:p w:rsidR="00165AB7" w:rsidRDefault="00165AB7" w:rsidP="00CC1FAD">
      <w:pPr>
        <w:spacing w:after="0" w:line="240" w:lineRule="auto"/>
        <w:jc w:val="both"/>
      </w:pPr>
    </w:p>
    <w:p w:rsidR="00165AB7" w:rsidRPr="00165AB7" w:rsidRDefault="00165AB7" w:rsidP="00165AB7">
      <w:pPr>
        <w:spacing w:after="0" w:line="240" w:lineRule="auto"/>
        <w:jc w:val="both"/>
        <w:rPr>
          <w:lang w:val="en-GB"/>
        </w:rPr>
      </w:pPr>
      <w:r w:rsidRPr="00EE1B0E">
        <w:rPr>
          <w:b/>
          <w:u w:val="single"/>
          <w:lang w:val="en-GB"/>
        </w:rPr>
        <w:t xml:space="preserve">Access to birth registration services has been a challenge and most families especially in rural areas do not see the importance of birth registration especially for children with disabilities. Further government registration offices such as birth and passport offices are physically inaccessible. The Government of Kenya recently introduced the </w:t>
      </w:r>
      <w:proofErr w:type="spellStart"/>
      <w:r w:rsidRPr="00EE1B0E">
        <w:rPr>
          <w:b/>
          <w:u w:val="single"/>
          <w:lang w:val="en-GB"/>
        </w:rPr>
        <w:t>Huduma</w:t>
      </w:r>
      <w:proofErr w:type="spellEnd"/>
      <w:r w:rsidRPr="00EE1B0E">
        <w:rPr>
          <w:b/>
          <w:u w:val="single"/>
          <w:lang w:val="en-GB"/>
        </w:rPr>
        <w:t xml:space="preserve"> Service which </w:t>
      </w:r>
      <w:proofErr w:type="gramStart"/>
      <w:r w:rsidRPr="00EE1B0E">
        <w:rPr>
          <w:b/>
          <w:u w:val="single"/>
          <w:lang w:val="en-GB"/>
        </w:rPr>
        <w:t>are</w:t>
      </w:r>
      <w:proofErr w:type="gramEnd"/>
      <w:r w:rsidRPr="00EE1B0E">
        <w:rPr>
          <w:b/>
          <w:u w:val="single"/>
          <w:lang w:val="en-GB"/>
        </w:rPr>
        <w:t xml:space="preserve"> one stop shops for registration services in Kenya. One can apply for a National ID at the </w:t>
      </w:r>
      <w:proofErr w:type="spellStart"/>
      <w:r w:rsidRPr="00EE1B0E">
        <w:rPr>
          <w:b/>
          <w:u w:val="single"/>
          <w:lang w:val="en-GB"/>
        </w:rPr>
        <w:t>Center</w:t>
      </w:r>
      <w:proofErr w:type="spellEnd"/>
      <w:r w:rsidRPr="00EE1B0E">
        <w:rPr>
          <w:b/>
          <w:u w:val="single"/>
          <w:lang w:val="en-GB"/>
        </w:rPr>
        <w:t>, Birth Certificate amongst other services. However</w:t>
      </w:r>
      <w:r w:rsidR="00D94342">
        <w:rPr>
          <w:b/>
          <w:u w:val="single"/>
          <w:lang w:val="en-GB"/>
        </w:rPr>
        <w:t>,</w:t>
      </w:r>
      <w:r w:rsidRPr="00EE1B0E">
        <w:rPr>
          <w:b/>
          <w:u w:val="single"/>
          <w:lang w:val="en-GB"/>
        </w:rPr>
        <w:t xml:space="preserve"> these services are still inaccessible in that they are located on 1</w:t>
      </w:r>
      <w:r w:rsidRPr="00EE1B0E">
        <w:rPr>
          <w:b/>
          <w:u w:val="single"/>
          <w:vertAlign w:val="superscript"/>
          <w:lang w:val="en-GB"/>
        </w:rPr>
        <w:t>st</w:t>
      </w:r>
      <w:r w:rsidRPr="00EE1B0E">
        <w:rPr>
          <w:b/>
          <w:u w:val="single"/>
          <w:lang w:val="en-GB"/>
        </w:rPr>
        <w:t xml:space="preserve"> or second floors of buildings. Secondly they are not properly decentralized in that a </w:t>
      </w:r>
      <w:proofErr w:type="gramStart"/>
      <w:r w:rsidRPr="00EE1B0E">
        <w:rPr>
          <w:b/>
          <w:u w:val="single"/>
          <w:lang w:val="en-GB"/>
        </w:rPr>
        <w:t>persons</w:t>
      </w:r>
      <w:proofErr w:type="gramEnd"/>
      <w:r w:rsidRPr="00EE1B0E">
        <w:rPr>
          <w:b/>
          <w:u w:val="single"/>
          <w:lang w:val="en-GB"/>
        </w:rPr>
        <w:t xml:space="preserve"> with disabilities has to get their early in the morning or line up for hours in order to access services. It gets worse in rural areas where there are no </w:t>
      </w:r>
      <w:proofErr w:type="spellStart"/>
      <w:r w:rsidRPr="00EE1B0E">
        <w:rPr>
          <w:b/>
          <w:u w:val="single"/>
          <w:lang w:val="en-GB"/>
        </w:rPr>
        <w:t>Huduma</w:t>
      </w:r>
      <w:proofErr w:type="spellEnd"/>
      <w:r w:rsidRPr="00EE1B0E">
        <w:rPr>
          <w:b/>
          <w:u w:val="single"/>
          <w:lang w:val="en-GB"/>
        </w:rPr>
        <w:t xml:space="preserve"> </w:t>
      </w:r>
      <w:proofErr w:type="spellStart"/>
      <w:r w:rsidRPr="00EE1B0E">
        <w:rPr>
          <w:b/>
          <w:u w:val="single"/>
          <w:lang w:val="en-GB"/>
        </w:rPr>
        <w:t>centers</w:t>
      </w:r>
      <w:proofErr w:type="spellEnd"/>
      <w:r w:rsidRPr="00EE1B0E">
        <w:rPr>
          <w:b/>
          <w:u w:val="single"/>
          <w:lang w:val="en-GB"/>
        </w:rPr>
        <w:t xml:space="preserve"> and services are centralized requiring the persons with disabilities to travel long distances to access registration services</w:t>
      </w:r>
      <w:r w:rsidRPr="00165AB7">
        <w:rPr>
          <w:lang w:val="en-GB"/>
        </w:rPr>
        <w:t xml:space="preserve">. </w:t>
      </w:r>
    </w:p>
    <w:p w:rsidR="00165AB7" w:rsidRDefault="00165AB7" w:rsidP="00CC1FAD">
      <w:pPr>
        <w:spacing w:after="0" w:line="240" w:lineRule="auto"/>
        <w:jc w:val="both"/>
      </w:pPr>
    </w:p>
    <w:p w:rsidR="00A45D74" w:rsidRDefault="00A45D74" w:rsidP="00CC1FAD">
      <w:pPr>
        <w:spacing w:after="0" w:line="240" w:lineRule="auto"/>
        <w:jc w:val="both"/>
      </w:pPr>
    </w:p>
    <w:p w:rsidR="00EE1B0E" w:rsidRDefault="00EE1B0E" w:rsidP="00CC1FAD">
      <w:pPr>
        <w:spacing w:after="0" w:line="240" w:lineRule="auto"/>
        <w:jc w:val="both"/>
      </w:pPr>
    </w:p>
    <w:p w:rsidR="00A45D74" w:rsidRDefault="00A45D74" w:rsidP="00E931B0">
      <w:pPr>
        <w:spacing w:after="0" w:line="240" w:lineRule="auto"/>
        <w:jc w:val="both"/>
        <w:outlineLvl w:val="0"/>
      </w:pPr>
      <w:r w:rsidRPr="00FA2BE8">
        <w:rPr>
          <w:b/>
        </w:rPr>
        <w:lastRenderedPageBreak/>
        <w:t>Proposed recommendation</w:t>
      </w:r>
      <w:r>
        <w:t>:</w:t>
      </w:r>
    </w:p>
    <w:p w:rsidR="00A45D74" w:rsidRDefault="00A45D74" w:rsidP="00CC1FAD">
      <w:pPr>
        <w:spacing w:after="0" w:line="240" w:lineRule="auto"/>
        <w:jc w:val="both"/>
      </w:pPr>
    </w:p>
    <w:p w:rsidR="00FA2BE8" w:rsidRPr="00FA2BE8" w:rsidRDefault="00FA2BE8" w:rsidP="00FA2BE8">
      <w:pPr>
        <w:spacing w:after="0" w:line="240" w:lineRule="auto"/>
        <w:jc w:val="both"/>
        <w:rPr>
          <w:b/>
          <w:i/>
        </w:rPr>
      </w:pPr>
      <w:r>
        <w:rPr>
          <w:i/>
        </w:rPr>
        <w:t>a)</w:t>
      </w:r>
      <w:r>
        <w:rPr>
          <w:i/>
        </w:rPr>
        <w:tab/>
      </w:r>
      <w:r w:rsidRPr="00FA2BE8">
        <w:rPr>
          <w:b/>
          <w:i/>
        </w:rPr>
        <w:t>The Government should t</w:t>
      </w:r>
      <w:r w:rsidR="00165AB7" w:rsidRPr="00FA2BE8">
        <w:rPr>
          <w:b/>
          <w:i/>
        </w:rPr>
        <w:t>ake steps to ensure that</w:t>
      </w:r>
      <w:r w:rsidR="00A71464" w:rsidRPr="00FA2BE8">
        <w:rPr>
          <w:b/>
          <w:i/>
        </w:rPr>
        <w:t xml:space="preserve"> birth registration instruments be redesigned to accommodate notification of disability at birth for those cases that </w:t>
      </w:r>
      <w:r w:rsidR="00C14FCF" w:rsidRPr="00FA2BE8">
        <w:rPr>
          <w:b/>
          <w:i/>
        </w:rPr>
        <w:t xml:space="preserve">are </w:t>
      </w:r>
      <w:r w:rsidR="00A71464" w:rsidRPr="00FA2BE8">
        <w:rPr>
          <w:b/>
          <w:i/>
        </w:rPr>
        <w:t>clearly permanent</w:t>
      </w:r>
      <w:r w:rsidR="00165AB7" w:rsidRPr="00FA2BE8">
        <w:rPr>
          <w:b/>
          <w:i/>
        </w:rPr>
        <w:t xml:space="preserve"> in order to</w:t>
      </w:r>
      <w:r w:rsidR="00363DB0" w:rsidRPr="00FA2BE8">
        <w:rPr>
          <w:b/>
          <w:i/>
        </w:rPr>
        <w:t xml:space="preserve"> facilitate early identification and categorization of disab</w:t>
      </w:r>
      <w:r w:rsidRPr="00FA2BE8">
        <w:rPr>
          <w:b/>
          <w:i/>
        </w:rPr>
        <w:t>ility at the point of delivery.</w:t>
      </w:r>
    </w:p>
    <w:p w:rsidR="00FA2BE8" w:rsidRPr="00FA2BE8" w:rsidRDefault="00FA2BE8" w:rsidP="00FA2BE8">
      <w:pPr>
        <w:spacing w:after="0" w:line="240" w:lineRule="auto"/>
        <w:jc w:val="both"/>
        <w:rPr>
          <w:b/>
          <w:i/>
        </w:rPr>
      </w:pPr>
    </w:p>
    <w:p w:rsidR="00135A43" w:rsidRPr="00FA2BE8" w:rsidRDefault="00FA2BE8" w:rsidP="00FA2BE8">
      <w:pPr>
        <w:spacing w:after="0" w:line="240" w:lineRule="auto"/>
        <w:jc w:val="both"/>
        <w:rPr>
          <w:b/>
          <w:i/>
        </w:rPr>
      </w:pPr>
      <w:r w:rsidRPr="00FA2BE8">
        <w:rPr>
          <w:b/>
          <w:i/>
        </w:rPr>
        <w:t>b)</w:t>
      </w:r>
      <w:r w:rsidRPr="00FA2BE8">
        <w:rPr>
          <w:b/>
          <w:i/>
        </w:rPr>
        <w:tab/>
      </w:r>
      <w:r w:rsidR="00165AB7" w:rsidRPr="00FA2BE8">
        <w:rPr>
          <w:b/>
          <w:i/>
        </w:rPr>
        <w:t>Further, ensure</w:t>
      </w:r>
      <w:r w:rsidR="001137B5" w:rsidRPr="00FA2BE8">
        <w:rPr>
          <w:b/>
          <w:i/>
        </w:rPr>
        <w:t xml:space="preserve"> that Traditional Birth Atte</w:t>
      </w:r>
      <w:r w:rsidR="006C0F0D" w:rsidRPr="00FA2BE8">
        <w:rPr>
          <w:b/>
          <w:i/>
        </w:rPr>
        <w:t xml:space="preserve">ndants (TBAs) be accredited, </w:t>
      </w:r>
      <w:r w:rsidR="001137B5" w:rsidRPr="00FA2BE8">
        <w:rPr>
          <w:b/>
          <w:i/>
        </w:rPr>
        <w:t xml:space="preserve">trained </w:t>
      </w:r>
      <w:r w:rsidR="006C0F0D" w:rsidRPr="00FA2BE8">
        <w:rPr>
          <w:b/>
          <w:i/>
        </w:rPr>
        <w:t xml:space="preserve">and remunerated as part of efforts </w:t>
      </w:r>
      <w:r w:rsidR="001137B5" w:rsidRPr="00FA2BE8">
        <w:rPr>
          <w:b/>
          <w:i/>
        </w:rPr>
        <w:t>in identification and registration of disabilities acquired at birth.</w:t>
      </w:r>
      <w:r w:rsidR="00A71464" w:rsidRPr="00FA2BE8">
        <w:rPr>
          <w:b/>
          <w:i/>
        </w:rPr>
        <w:t xml:space="preserve"> </w:t>
      </w:r>
    </w:p>
    <w:p w:rsidR="00AD6B86" w:rsidRPr="00320929" w:rsidRDefault="00AD6B86" w:rsidP="00320929">
      <w:pPr>
        <w:spacing w:after="0" w:line="240" w:lineRule="auto"/>
        <w:jc w:val="both"/>
      </w:pPr>
    </w:p>
    <w:p w:rsidR="00320929" w:rsidRPr="00320929" w:rsidRDefault="00320929" w:rsidP="00E931B0">
      <w:pPr>
        <w:spacing w:after="0" w:line="240" w:lineRule="auto"/>
        <w:jc w:val="both"/>
        <w:outlineLvl w:val="0"/>
      </w:pPr>
      <w:r w:rsidRPr="00320929">
        <w:rPr>
          <w:b/>
          <w:bCs/>
        </w:rPr>
        <w:t xml:space="preserve">Living independently and being included in the community (art. 19) </w:t>
      </w:r>
    </w:p>
    <w:p w:rsidR="00320929" w:rsidRPr="00320929" w:rsidRDefault="00320929" w:rsidP="00320929">
      <w:pPr>
        <w:spacing w:after="0" w:line="240" w:lineRule="auto"/>
        <w:jc w:val="both"/>
      </w:pPr>
    </w:p>
    <w:p w:rsidR="00AD6B86" w:rsidRPr="00AD6B86" w:rsidRDefault="00AD6B86" w:rsidP="00E931B0">
      <w:pPr>
        <w:spacing w:after="0" w:line="240" w:lineRule="auto"/>
        <w:jc w:val="both"/>
        <w:outlineLvl w:val="0"/>
        <w:rPr>
          <w:b/>
          <w:i/>
        </w:rPr>
      </w:pPr>
      <w:r w:rsidRPr="00AD6B86">
        <w:rPr>
          <w:b/>
          <w:i/>
        </w:rPr>
        <w:t>Issue 18:</w:t>
      </w:r>
    </w:p>
    <w:p w:rsidR="00320929" w:rsidRDefault="00320929" w:rsidP="00F472A5">
      <w:pPr>
        <w:spacing w:after="0" w:line="240" w:lineRule="auto"/>
        <w:jc w:val="both"/>
      </w:pPr>
      <w:r w:rsidRPr="00320929">
        <w:t xml:space="preserve">Please report on measures to prevent the institutionalization of children with disabilities and to monitor the conditions of children in institutions. Please give details on community-based services available for persons with disabilities to live </w:t>
      </w:r>
      <w:r>
        <w:t>independently in the community.</w:t>
      </w:r>
    </w:p>
    <w:p w:rsidR="00AD6B86" w:rsidRDefault="00AD6B86" w:rsidP="00F472A5">
      <w:pPr>
        <w:spacing w:after="0" w:line="240" w:lineRule="auto"/>
        <w:jc w:val="both"/>
      </w:pPr>
    </w:p>
    <w:p w:rsidR="00AD6B86" w:rsidRPr="00AD6B86" w:rsidRDefault="00AD6B86" w:rsidP="00E931B0">
      <w:pPr>
        <w:spacing w:after="0" w:line="240" w:lineRule="auto"/>
        <w:jc w:val="both"/>
        <w:outlineLvl w:val="0"/>
        <w:rPr>
          <w:b/>
          <w:i/>
        </w:rPr>
      </w:pPr>
      <w:r w:rsidRPr="00AD6B86">
        <w:rPr>
          <w:b/>
          <w:i/>
        </w:rPr>
        <w:t>Response:</w:t>
      </w:r>
    </w:p>
    <w:p w:rsidR="00E53832" w:rsidRDefault="008E7412" w:rsidP="00F472A5">
      <w:pPr>
        <w:spacing w:after="0" w:line="240" w:lineRule="auto"/>
        <w:jc w:val="both"/>
      </w:pPr>
      <w:r>
        <w:t xml:space="preserve">There are no </w:t>
      </w:r>
      <w:r w:rsidR="00A73387">
        <w:t xml:space="preserve">policy </w:t>
      </w:r>
      <w:r>
        <w:t xml:space="preserve">measures in place by the government to prevent </w:t>
      </w:r>
      <w:r w:rsidRPr="00320929">
        <w:t xml:space="preserve">institutionalization of children with disabilities and to </w:t>
      </w:r>
      <w:r w:rsidR="00A73387">
        <w:t xml:space="preserve">continuously monitor </w:t>
      </w:r>
      <w:r w:rsidRPr="00320929">
        <w:t>conditions of children in institutions</w:t>
      </w:r>
      <w:r w:rsidR="00A73387">
        <w:t xml:space="preserve"> effectively</w:t>
      </w:r>
      <w:r>
        <w:t>.</w:t>
      </w:r>
      <w:r w:rsidR="00A73387">
        <w:t xml:space="preserve"> It is worth noting that the judiciary has a mechanism in place for visiting borstal institutions. This is however </w:t>
      </w:r>
      <w:r w:rsidR="00A73387" w:rsidRPr="00A73387">
        <w:rPr>
          <w:i/>
        </w:rPr>
        <w:t>ad hoc.</w:t>
      </w:r>
      <w:r w:rsidR="00A73387">
        <w:t xml:space="preserve"> There was previously the concept of ‘Small Homes’ but these collapsed due to resource constraints and </w:t>
      </w:r>
      <w:r w:rsidR="00A45D74">
        <w:t xml:space="preserve">not </w:t>
      </w:r>
      <w:r w:rsidR="00A73387">
        <w:t xml:space="preserve">clear policy guidelines. </w:t>
      </w:r>
      <w:r w:rsidR="00616A42">
        <w:t>Due to these</w:t>
      </w:r>
      <w:r w:rsidR="00A73387">
        <w:t xml:space="preserve"> </w:t>
      </w:r>
      <w:r w:rsidR="00616A42">
        <w:t>deficiencies,</w:t>
      </w:r>
      <w:r w:rsidR="00A73387">
        <w:t xml:space="preserve"> </w:t>
      </w:r>
      <w:r w:rsidR="000D792B">
        <w:t xml:space="preserve">inclusion </w:t>
      </w:r>
      <w:r w:rsidR="00A73387">
        <w:t xml:space="preserve">of children with disability into communities is undermined. </w:t>
      </w:r>
    </w:p>
    <w:p w:rsidR="00E53832" w:rsidRDefault="00E53832" w:rsidP="00F472A5">
      <w:pPr>
        <w:spacing w:after="0" w:line="240" w:lineRule="auto"/>
        <w:jc w:val="both"/>
      </w:pPr>
    </w:p>
    <w:p w:rsidR="00E53832" w:rsidRPr="00FA2BE8" w:rsidRDefault="00E53832" w:rsidP="00E931B0">
      <w:pPr>
        <w:spacing w:after="0" w:line="240" w:lineRule="auto"/>
        <w:jc w:val="both"/>
        <w:outlineLvl w:val="0"/>
        <w:rPr>
          <w:b/>
        </w:rPr>
      </w:pPr>
      <w:r w:rsidRPr="00FA2BE8">
        <w:rPr>
          <w:b/>
        </w:rPr>
        <w:t>Proposed recommendation:</w:t>
      </w:r>
    </w:p>
    <w:p w:rsidR="00E53832" w:rsidRDefault="00E53832" w:rsidP="00F472A5">
      <w:pPr>
        <w:spacing w:after="0" w:line="240" w:lineRule="auto"/>
        <w:jc w:val="both"/>
      </w:pPr>
    </w:p>
    <w:p w:rsidR="00AD6B86" w:rsidRPr="00FA2BE8" w:rsidRDefault="00FA2BE8" w:rsidP="00FA2BE8">
      <w:pPr>
        <w:spacing w:after="0" w:line="240" w:lineRule="auto"/>
        <w:jc w:val="both"/>
        <w:rPr>
          <w:b/>
          <w:i/>
        </w:rPr>
      </w:pPr>
      <w:r w:rsidRPr="00FA2BE8">
        <w:rPr>
          <w:b/>
          <w:i/>
        </w:rPr>
        <w:t>The Government needs t</w:t>
      </w:r>
      <w:r w:rsidR="000D792B" w:rsidRPr="00FA2BE8">
        <w:rPr>
          <w:b/>
          <w:i/>
        </w:rPr>
        <w:t>o take urgent steps to ensure that persons with disabilities, including children, are not institutionalized and remain living included in the community, and to ensure</w:t>
      </w:r>
      <w:r w:rsidR="00A3108B" w:rsidRPr="00FA2BE8">
        <w:rPr>
          <w:b/>
          <w:i/>
        </w:rPr>
        <w:t xml:space="preserve"> that Community Respite Support Centres be revisited to facilitate community support in inclusion of children with disabilities into society</w:t>
      </w:r>
      <w:r w:rsidR="004F68A7" w:rsidRPr="00FA2BE8">
        <w:rPr>
          <w:b/>
          <w:i/>
        </w:rPr>
        <w:t>.</w:t>
      </w:r>
    </w:p>
    <w:p w:rsidR="00EC07CF" w:rsidRDefault="00EC07CF" w:rsidP="00F472A5">
      <w:pPr>
        <w:spacing w:after="0" w:line="240" w:lineRule="auto"/>
        <w:jc w:val="both"/>
        <w:rPr>
          <w:lang w:val="en-GB"/>
        </w:rPr>
      </w:pPr>
    </w:p>
    <w:p w:rsidR="00B42CD0" w:rsidRPr="00B42CD0" w:rsidRDefault="00B42CD0" w:rsidP="00E931B0">
      <w:pPr>
        <w:spacing w:after="0" w:line="240" w:lineRule="auto"/>
        <w:jc w:val="both"/>
        <w:outlineLvl w:val="0"/>
      </w:pPr>
      <w:r w:rsidRPr="00B42CD0">
        <w:rPr>
          <w:b/>
          <w:bCs/>
        </w:rPr>
        <w:t xml:space="preserve">Personal mobility (art. 20) </w:t>
      </w:r>
    </w:p>
    <w:p w:rsidR="00B42CD0" w:rsidRPr="00B42CD0" w:rsidRDefault="00B42CD0" w:rsidP="00B42CD0">
      <w:pPr>
        <w:spacing w:after="0" w:line="240" w:lineRule="auto"/>
        <w:jc w:val="both"/>
      </w:pPr>
    </w:p>
    <w:p w:rsidR="003345CB" w:rsidRPr="003345CB" w:rsidRDefault="003345CB" w:rsidP="00E931B0">
      <w:pPr>
        <w:spacing w:after="0" w:line="240" w:lineRule="auto"/>
        <w:jc w:val="both"/>
        <w:outlineLvl w:val="0"/>
        <w:rPr>
          <w:b/>
          <w:i/>
        </w:rPr>
      </w:pPr>
      <w:r w:rsidRPr="003345CB">
        <w:rPr>
          <w:b/>
          <w:i/>
        </w:rPr>
        <w:t>Issue 19:</w:t>
      </w:r>
    </w:p>
    <w:p w:rsidR="00B42CD0" w:rsidRDefault="00B42CD0" w:rsidP="00B42CD0">
      <w:pPr>
        <w:spacing w:after="0" w:line="240" w:lineRule="auto"/>
        <w:jc w:val="both"/>
      </w:pPr>
      <w:r w:rsidRPr="00B42CD0">
        <w:t>Please explain whether persons with disabilities living in rural areas have benefited from the assistive devices being provided. Please also report on measures to ensure access to</w:t>
      </w:r>
      <w:r w:rsidR="003345CB">
        <w:t xml:space="preserve"> transportation for the public.</w:t>
      </w:r>
    </w:p>
    <w:p w:rsidR="003345CB" w:rsidRDefault="003345CB" w:rsidP="00B42CD0">
      <w:pPr>
        <w:spacing w:after="0" w:line="240" w:lineRule="auto"/>
        <w:jc w:val="both"/>
      </w:pPr>
    </w:p>
    <w:p w:rsidR="003345CB" w:rsidRPr="003345CB" w:rsidRDefault="003345CB" w:rsidP="00E931B0">
      <w:pPr>
        <w:spacing w:after="0" w:line="240" w:lineRule="auto"/>
        <w:jc w:val="both"/>
        <w:outlineLvl w:val="0"/>
        <w:rPr>
          <w:b/>
          <w:i/>
        </w:rPr>
      </w:pPr>
      <w:r w:rsidRPr="003345CB">
        <w:rPr>
          <w:b/>
          <w:i/>
        </w:rPr>
        <w:t>Response:</w:t>
      </w:r>
    </w:p>
    <w:p w:rsidR="00165AB7" w:rsidRPr="00165AB7" w:rsidRDefault="00165AB7" w:rsidP="00165AB7">
      <w:pPr>
        <w:spacing w:after="0" w:line="240" w:lineRule="auto"/>
        <w:jc w:val="both"/>
        <w:rPr>
          <w:lang w:val="en-GB"/>
        </w:rPr>
      </w:pPr>
      <w:r w:rsidRPr="00FA2BE8">
        <w:rPr>
          <w:b/>
          <w:u w:val="single"/>
          <w:lang w:val="en-GB"/>
        </w:rPr>
        <w:t>It is not uncommon for public service vehicles to refuse to offer services to wheelchair users. The public service vehicles are designed in a manner that is not accessible for persons with disabilities thus needing an assistant to carry them into the vehicle. Also persons with disabilities have been ridiculed by public service vehicle operators. The Traffic Act requires that persons with disabilities be treated with dignity and respect, be given priority in accessing public service vehicles and reasonable accommodations included but these have never been implemented by the National Traffic and Safety Authority</w:t>
      </w:r>
      <w:r w:rsidRPr="00165AB7">
        <w:rPr>
          <w:lang w:val="en-GB"/>
        </w:rPr>
        <w:t xml:space="preserve">. </w:t>
      </w:r>
    </w:p>
    <w:p w:rsidR="00165AB7" w:rsidRDefault="00165AB7" w:rsidP="00B42CD0">
      <w:pPr>
        <w:spacing w:after="0" w:line="240" w:lineRule="auto"/>
        <w:jc w:val="both"/>
      </w:pPr>
    </w:p>
    <w:p w:rsidR="00165AB7" w:rsidRDefault="002B709A" w:rsidP="00B42CD0">
      <w:pPr>
        <w:spacing w:after="0" w:line="240" w:lineRule="auto"/>
        <w:jc w:val="both"/>
        <w:rPr>
          <w:lang w:val="en-GB"/>
        </w:rPr>
      </w:pPr>
      <w:r>
        <w:lastRenderedPageBreak/>
        <w:t xml:space="preserve">There National Council for Persons with Disabilities through the National Development Fund for Persons with Disabilities in conjunction with the Association for the Physically Disabled Persons of Kenya </w:t>
      </w:r>
      <w:r w:rsidR="002A3028">
        <w:t xml:space="preserve">have put measures </w:t>
      </w:r>
      <w:r>
        <w:t>to render provision of assistive devices to various categories of persons with disabilities. It is noted that the National Council has decentralized these services</w:t>
      </w:r>
      <w:r w:rsidR="009C6651">
        <w:t xml:space="preserve"> to the county level. </w:t>
      </w:r>
      <w:r w:rsidR="001C1ED6">
        <w:t xml:space="preserve">These efforts are however inhibited by poor information dissemination and the rigorous procedures for qualification for assistance. </w:t>
      </w:r>
      <w:r w:rsidR="00165AB7">
        <w:t xml:space="preserve"> </w:t>
      </w:r>
      <w:r w:rsidR="00165AB7" w:rsidRPr="00FA2BE8">
        <w:rPr>
          <w:b/>
          <w:u w:val="single"/>
          <w:lang w:val="en-GB"/>
        </w:rPr>
        <w:t>There are improvements being carried out on accessibility aids for persons with</w:t>
      </w:r>
      <w:r w:rsidR="004B0C8B">
        <w:rPr>
          <w:b/>
          <w:u w:val="single"/>
          <w:lang w:val="en-GB"/>
        </w:rPr>
        <w:t xml:space="preserve"> </w:t>
      </w:r>
      <w:proofErr w:type="gramStart"/>
      <w:r w:rsidR="004B0C8B">
        <w:rPr>
          <w:b/>
          <w:u w:val="single"/>
          <w:lang w:val="en-GB"/>
        </w:rPr>
        <w:t>disabilities  even</w:t>
      </w:r>
      <w:proofErr w:type="gramEnd"/>
      <w:r w:rsidR="004B0C8B">
        <w:rPr>
          <w:b/>
          <w:u w:val="single"/>
          <w:lang w:val="en-GB"/>
        </w:rPr>
        <w:t xml:space="preserve"> though the</w:t>
      </w:r>
      <w:r w:rsidR="00165AB7" w:rsidRPr="00FA2BE8">
        <w:rPr>
          <w:b/>
          <w:u w:val="single"/>
          <w:lang w:val="en-GB"/>
        </w:rPr>
        <w:t xml:space="preserve"> government still supplies </w:t>
      </w:r>
      <w:r w:rsidR="004B0C8B">
        <w:rPr>
          <w:b/>
          <w:u w:val="single"/>
          <w:lang w:val="en-GB"/>
        </w:rPr>
        <w:t>out</w:t>
      </w:r>
      <w:r w:rsidR="00165AB7" w:rsidRPr="00FA2BE8">
        <w:rPr>
          <w:b/>
          <w:u w:val="single"/>
          <w:lang w:val="en-GB"/>
        </w:rPr>
        <w:t>dated equipment. Training on use of aids is also lacking leading to delayed mobility for persons with disabilities</w:t>
      </w:r>
      <w:r w:rsidR="00165AB7" w:rsidRPr="00165AB7">
        <w:rPr>
          <w:lang w:val="en-GB"/>
        </w:rPr>
        <w:t xml:space="preserve">. </w:t>
      </w:r>
    </w:p>
    <w:p w:rsidR="00150FE3" w:rsidRDefault="00150FE3" w:rsidP="00B42CD0">
      <w:pPr>
        <w:spacing w:after="0" w:line="240" w:lineRule="auto"/>
        <w:jc w:val="both"/>
      </w:pPr>
    </w:p>
    <w:p w:rsidR="00165AB7" w:rsidRDefault="00E039EA" w:rsidP="00B42CD0">
      <w:pPr>
        <w:spacing w:after="0" w:line="240" w:lineRule="auto"/>
        <w:jc w:val="both"/>
      </w:pPr>
      <w:r>
        <w:t xml:space="preserve">It is noted that </w:t>
      </w:r>
      <w:r w:rsidR="004B0C8B">
        <w:t xml:space="preserve">at the time of reporting priority </w:t>
      </w:r>
      <w:r>
        <w:t xml:space="preserve">was placed on persons with intellectual, psychosocial and physical disabilities. </w:t>
      </w:r>
      <w:r w:rsidR="00AD791E">
        <w:t>H</w:t>
      </w:r>
      <w:r>
        <w:t>ard-of–hearing</w:t>
      </w:r>
      <w:r w:rsidR="00AD791E">
        <w:t xml:space="preserve"> persons</w:t>
      </w:r>
      <w:r>
        <w:t xml:space="preserve"> have not been beneficiaries on equal basis with others. The Council is in the process of expanding these supportive services </w:t>
      </w:r>
      <w:r w:rsidR="004B0C8B">
        <w:t>to include Kenya Sign Language I</w:t>
      </w:r>
      <w:r>
        <w:t>nterpreters as human resource support for the Deaf.</w:t>
      </w:r>
    </w:p>
    <w:p w:rsidR="00E039EA" w:rsidRDefault="00E039EA" w:rsidP="00B42CD0">
      <w:pPr>
        <w:spacing w:after="0" w:line="240" w:lineRule="auto"/>
        <w:jc w:val="both"/>
      </w:pPr>
    </w:p>
    <w:p w:rsidR="00E039EA" w:rsidRPr="002B709A" w:rsidRDefault="00E039EA" w:rsidP="00B42CD0">
      <w:pPr>
        <w:spacing w:after="0" w:line="240" w:lineRule="auto"/>
        <w:jc w:val="both"/>
      </w:pPr>
      <w:r>
        <w:t xml:space="preserve">The Persons with Disabilities Act 2003 make express provisions for accommodation of </w:t>
      </w:r>
      <w:r w:rsidR="00150FE3">
        <w:t>p</w:t>
      </w:r>
      <w:r w:rsidR="00E931B0">
        <w:t>ersons with disabilities</w:t>
      </w:r>
      <w:r>
        <w:t xml:space="preserve"> in access to public transport</w:t>
      </w:r>
      <w:r w:rsidR="007203FA">
        <w:t xml:space="preserve"> through adjustment orders</w:t>
      </w:r>
      <w:r>
        <w:t xml:space="preserve">. </w:t>
      </w:r>
      <w:r w:rsidR="007203FA">
        <w:t>However, other than at the main national airports, these have remained largely unenforced.</w:t>
      </w:r>
    </w:p>
    <w:p w:rsidR="00B42CD0" w:rsidRDefault="00B42CD0" w:rsidP="00B42CD0">
      <w:pPr>
        <w:spacing w:after="0" w:line="240" w:lineRule="auto"/>
        <w:jc w:val="both"/>
      </w:pPr>
    </w:p>
    <w:p w:rsidR="00150FE3" w:rsidRPr="004B0C8B" w:rsidRDefault="00150FE3" w:rsidP="00B42CD0">
      <w:pPr>
        <w:spacing w:after="0" w:line="240" w:lineRule="auto"/>
        <w:jc w:val="both"/>
        <w:rPr>
          <w:b/>
        </w:rPr>
      </w:pPr>
      <w:r w:rsidRPr="004B0C8B">
        <w:rPr>
          <w:b/>
        </w:rPr>
        <w:t>Proposed recommendation:</w:t>
      </w:r>
    </w:p>
    <w:p w:rsidR="00150FE3" w:rsidRDefault="00150FE3" w:rsidP="00B42CD0">
      <w:pPr>
        <w:spacing w:after="0" w:line="240" w:lineRule="auto"/>
        <w:jc w:val="both"/>
      </w:pPr>
    </w:p>
    <w:p w:rsidR="00150FE3" w:rsidRPr="00FA2BE8" w:rsidRDefault="004F68A7" w:rsidP="00FA2BE8">
      <w:pPr>
        <w:spacing w:after="0" w:line="240" w:lineRule="auto"/>
        <w:jc w:val="both"/>
        <w:rPr>
          <w:b/>
          <w:i/>
        </w:rPr>
      </w:pPr>
      <w:r w:rsidRPr="00FA2BE8">
        <w:rPr>
          <w:b/>
          <w:i/>
        </w:rPr>
        <w:t>I</w:t>
      </w:r>
      <w:r w:rsidR="00150FE3" w:rsidRPr="00FA2BE8">
        <w:rPr>
          <w:b/>
          <w:i/>
        </w:rPr>
        <w:t>mplement measures to improve accessibility of transport and mobility of persons with disabilities, including assistive devices distribution. In particular, to provide training to personnel in charge of public transport in order to prevent mistreatment of persons with disabilities and to enabl</w:t>
      </w:r>
      <w:r w:rsidR="004B0C8B">
        <w:rPr>
          <w:b/>
          <w:i/>
        </w:rPr>
        <w:t>e better service provision</w:t>
      </w:r>
      <w:r w:rsidRPr="00FA2BE8">
        <w:rPr>
          <w:b/>
          <w:i/>
        </w:rPr>
        <w:t>.</w:t>
      </w:r>
    </w:p>
    <w:p w:rsidR="00150FE3" w:rsidRPr="00B42CD0" w:rsidRDefault="00150FE3" w:rsidP="00B42CD0">
      <w:pPr>
        <w:spacing w:after="0" w:line="240" w:lineRule="auto"/>
        <w:jc w:val="both"/>
      </w:pPr>
    </w:p>
    <w:p w:rsidR="00B42CD0" w:rsidRPr="00B42CD0" w:rsidRDefault="00B42CD0" w:rsidP="00E931B0">
      <w:pPr>
        <w:spacing w:after="0" w:line="240" w:lineRule="auto"/>
        <w:jc w:val="both"/>
        <w:outlineLvl w:val="0"/>
      </w:pPr>
      <w:r w:rsidRPr="00B42CD0">
        <w:rPr>
          <w:b/>
          <w:bCs/>
        </w:rPr>
        <w:t xml:space="preserve">Respect for private and family life (art. 23) </w:t>
      </w:r>
    </w:p>
    <w:p w:rsidR="00B42CD0" w:rsidRPr="00B42CD0" w:rsidRDefault="00B42CD0" w:rsidP="00B42CD0">
      <w:pPr>
        <w:spacing w:after="0" w:line="240" w:lineRule="auto"/>
        <w:jc w:val="both"/>
      </w:pPr>
    </w:p>
    <w:p w:rsidR="003D7E9C" w:rsidRPr="003D7E9C" w:rsidRDefault="003D7E9C" w:rsidP="00E931B0">
      <w:pPr>
        <w:spacing w:after="0" w:line="240" w:lineRule="auto"/>
        <w:jc w:val="both"/>
        <w:outlineLvl w:val="0"/>
        <w:rPr>
          <w:b/>
          <w:i/>
        </w:rPr>
      </w:pPr>
      <w:r w:rsidRPr="003D7E9C">
        <w:rPr>
          <w:b/>
          <w:i/>
        </w:rPr>
        <w:t>Issue 20:</w:t>
      </w:r>
    </w:p>
    <w:p w:rsidR="00B42CD0" w:rsidRDefault="00B42CD0" w:rsidP="00B42CD0">
      <w:pPr>
        <w:spacing w:after="0" w:line="240" w:lineRule="auto"/>
        <w:jc w:val="both"/>
      </w:pPr>
      <w:r w:rsidRPr="00B42CD0">
        <w:t>Please report on measures taken to ensure that children with disabilities currently in orphanages are returned to a family setting and are included in the community. Please also report on the type of support and services that are available to families with children with disabilities to ensure they can be brought up within their families and are empowered to participate in the community</w:t>
      </w:r>
      <w:r w:rsidR="003D7E9C">
        <w:t>.</w:t>
      </w:r>
    </w:p>
    <w:p w:rsidR="003D7E9C" w:rsidRDefault="003D7E9C" w:rsidP="00B42CD0">
      <w:pPr>
        <w:spacing w:after="0" w:line="240" w:lineRule="auto"/>
        <w:jc w:val="both"/>
      </w:pPr>
    </w:p>
    <w:p w:rsidR="003D7E9C" w:rsidRPr="003D7E9C" w:rsidRDefault="003D7E9C" w:rsidP="00E931B0">
      <w:pPr>
        <w:spacing w:after="0" w:line="240" w:lineRule="auto"/>
        <w:jc w:val="both"/>
        <w:outlineLvl w:val="0"/>
        <w:rPr>
          <w:b/>
          <w:i/>
        </w:rPr>
      </w:pPr>
      <w:r w:rsidRPr="003D7E9C">
        <w:rPr>
          <w:b/>
          <w:i/>
        </w:rPr>
        <w:t>Response:</w:t>
      </w:r>
    </w:p>
    <w:p w:rsidR="00AD791E" w:rsidRDefault="00A34B29" w:rsidP="00B42CD0">
      <w:pPr>
        <w:spacing w:after="0" w:line="240" w:lineRule="auto"/>
        <w:jc w:val="both"/>
      </w:pPr>
      <w:r w:rsidRPr="004B0C8B">
        <w:rPr>
          <w:b/>
          <w:u w:val="single"/>
        </w:rPr>
        <w:t>There are currently no known measures in place ensure that children with disabilities currently in orphanages are returned to a family setting and are included in the community.</w:t>
      </w:r>
      <w:r>
        <w:t xml:space="preserve"> What is in operation is the adoption law; which is </w:t>
      </w:r>
      <w:proofErr w:type="gramStart"/>
      <w:r w:rsidR="00D2202C">
        <w:t xml:space="preserve">itself  </w:t>
      </w:r>
      <w:r>
        <w:t>not</w:t>
      </w:r>
      <w:proofErr w:type="gramEnd"/>
      <w:r>
        <w:t xml:space="preserve"> supported by an enabling policy framework. </w:t>
      </w:r>
      <w:r w:rsidR="00883170">
        <w:t xml:space="preserve">At the time of reporting there was no policy and legislative framework to facilitate availability support services </w:t>
      </w:r>
      <w:r w:rsidR="00883170" w:rsidRPr="00883170">
        <w:t xml:space="preserve">to families with children with disabilities to ensure they </w:t>
      </w:r>
      <w:r w:rsidR="00883170">
        <w:t xml:space="preserve">are </w:t>
      </w:r>
      <w:r w:rsidR="00883170" w:rsidRPr="00883170">
        <w:t>brought up within their families and are empowered to participate in the community</w:t>
      </w:r>
      <w:r w:rsidR="00121024">
        <w:t>.</w:t>
      </w:r>
      <w:r w:rsidR="00ED4355">
        <w:t xml:space="preserve"> </w:t>
      </w:r>
      <w:r w:rsidR="00751F6D">
        <w:t>It is noted that the Child Welfare Society of Kenya is the body, which at the time of submission of this report was actively engaged in re-integration of children through foster families. These efforts do not however cover children with disabilities.</w:t>
      </w:r>
      <w:r w:rsidR="00564015">
        <w:t xml:space="preserve"> </w:t>
      </w:r>
    </w:p>
    <w:p w:rsidR="00165AB7" w:rsidRPr="00B42CD0" w:rsidRDefault="00165AB7" w:rsidP="00B42CD0">
      <w:pPr>
        <w:spacing w:after="0" w:line="240" w:lineRule="auto"/>
        <w:jc w:val="both"/>
      </w:pPr>
    </w:p>
    <w:p w:rsidR="00B57D9B" w:rsidRPr="00B57D9B" w:rsidRDefault="00B57D9B" w:rsidP="00E931B0">
      <w:pPr>
        <w:spacing w:after="0" w:line="240" w:lineRule="auto"/>
        <w:jc w:val="both"/>
        <w:outlineLvl w:val="0"/>
        <w:rPr>
          <w:b/>
          <w:i/>
        </w:rPr>
      </w:pPr>
      <w:r w:rsidRPr="00B57D9B">
        <w:rPr>
          <w:b/>
          <w:i/>
        </w:rPr>
        <w:t>Issue 21:</w:t>
      </w:r>
    </w:p>
    <w:p w:rsidR="00B42CD0" w:rsidRPr="00B42CD0" w:rsidRDefault="00B42CD0" w:rsidP="00B42CD0">
      <w:pPr>
        <w:spacing w:after="0" w:line="240" w:lineRule="auto"/>
        <w:jc w:val="both"/>
      </w:pPr>
      <w:r w:rsidRPr="00B42CD0">
        <w:t xml:space="preserve">Please explain what measures are being adopted to respect the right of persons with disabilities, especially persons with psychosocial and/or intellectual disabilities, to marry and found a family. </w:t>
      </w:r>
    </w:p>
    <w:p w:rsidR="00B42CD0" w:rsidRDefault="00B42CD0" w:rsidP="00B42CD0">
      <w:pPr>
        <w:spacing w:after="0" w:line="240" w:lineRule="auto"/>
        <w:jc w:val="both"/>
      </w:pPr>
    </w:p>
    <w:p w:rsidR="00B57D9B" w:rsidRPr="00B57D9B" w:rsidRDefault="00B57D9B" w:rsidP="00E931B0">
      <w:pPr>
        <w:spacing w:after="0" w:line="240" w:lineRule="auto"/>
        <w:jc w:val="both"/>
        <w:outlineLvl w:val="0"/>
        <w:rPr>
          <w:b/>
          <w:i/>
        </w:rPr>
      </w:pPr>
      <w:r w:rsidRPr="00B57D9B">
        <w:rPr>
          <w:b/>
          <w:i/>
        </w:rPr>
        <w:lastRenderedPageBreak/>
        <w:t>Response:</w:t>
      </w:r>
    </w:p>
    <w:p w:rsidR="00B57D9B" w:rsidRPr="00D2202C" w:rsidRDefault="001B7E47" w:rsidP="00B42CD0">
      <w:pPr>
        <w:spacing w:after="0" w:line="240" w:lineRule="auto"/>
        <w:jc w:val="both"/>
        <w:rPr>
          <w:b/>
          <w:u w:val="single"/>
        </w:rPr>
      </w:pPr>
      <w:r>
        <w:t xml:space="preserve">At the time of preparation and submission of this report, </w:t>
      </w:r>
      <w:r w:rsidRPr="00D2202C">
        <w:rPr>
          <w:b/>
          <w:u w:val="single"/>
        </w:rPr>
        <w:t xml:space="preserve">there were no measures in place to anchor and facilitate respect </w:t>
      </w:r>
      <w:r w:rsidR="00D2202C" w:rsidRPr="00D2202C">
        <w:rPr>
          <w:b/>
          <w:u w:val="single"/>
        </w:rPr>
        <w:t xml:space="preserve">to </w:t>
      </w:r>
      <w:r w:rsidRPr="00D2202C">
        <w:rPr>
          <w:b/>
          <w:u w:val="single"/>
        </w:rPr>
        <w:t xml:space="preserve">the right of persons with disabilities, especially persons with psychosocial and/or intellectual disabilities, to marry and found a family. </w:t>
      </w:r>
      <w:r w:rsidR="009514F6" w:rsidRPr="00D2202C">
        <w:rPr>
          <w:b/>
          <w:u w:val="single"/>
        </w:rPr>
        <w:t>The Marriage Act, 2014 and especially section 11 (2) are hostile to marriages involving adult persons with disabilities.</w:t>
      </w:r>
      <w:r w:rsidR="00B33594" w:rsidRPr="00D2202C">
        <w:rPr>
          <w:b/>
          <w:u w:val="single"/>
        </w:rPr>
        <w:t xml:space="preserve"> </w:t>
      </w:r>
      <w:r w:rsidR="00560A5C" w:rsidRPr="00D2202C">
        <w:rPr>
          <w:b/>
          <w:u w:val="single"/>
        </w:rPr>
        <w:t xml:space="preserve">This piece of legislation provides ‘unsound mind’ as a ground for dissolution of marriage. There is also hostile community attitude towards acceptance of marriage between </w:t>
      </w:r>
      <w:r w:rsidR="007A29D8" w:rsidRPr="00D2202C">
        <w:rPr>
          <w:b/>
          <w:u w:val="single"/>
        </w:rPr>
        <w:t xml:space="preserve">2 persons with disabilities especially those </w:t>
      </w:r>
      <w:r w:rsidR="00560A5C" w:rsidRPr="00D2202C">
        <w:rPr>
          <w:b/>
          <w:u w:val="single"/>
        </w:rPr>
        <w:t xml:space="preserve">with </w:t>
      </w:r>
      <w:r w:rsidR="007A29D8" w:rsidRPr="00D2202C">
        <w:rPr>
          <w:b/>
          <w:u w:val="single"/>
        </w:rPr>
        <w:t xml:space="preserve">intellectual </w:t>
      </w:r>
      <w:r w:rsidR="00560A5C" w:rsidRPr="00D2202C">
        <w:rPr>
          <w:b/>
          <w:u w:val="single"/>
        </w:rPr>
        <w:t>disabilities.</w:t>
      </w:r>
    </w:p>
    <w:p w:rsidR="005B7454" w:rsidRDefault="005B7454" w:rsidP="005B7454">
      <w:pPr>
        <w:spacing w:after="0" w:line="240" w:lineRule="auto"/>
        <w:jc w:val="both"/>
      </w:pPr>
    </w:p>
    <w:p w:rsidR="005B7454" w:rsidRPr="00D2202C" w:rsidRDefault="005B7454" w:rsidP="00E931B0">
      <w:pPr>
        <w:spacing w:after="0" w:line="240" w:lineRule="auto"/>
        <w:jc w:val="both"/>
        <w:outlineLvl w:val="0"/>
        <w:rPr>
          <w:b/>
        </w:rPr>
      </w:pPr>
      <w:r w:rsidRPr="00D2202C">
        <w:rPr>
          <w:b/>
        </w:rPr>
        <w:t>Proposed recommendations on Article 23:</w:t>
      </w:r>
    </w:p>
    <w:p w:rsidR="005B7454" w:rsidRDefault="005B7454" w:rsidP="005B7454">
      <w:pPr>
        <w:spacing w:after="0" w:line="240" w:lineRule="auto"/>
        <w:jc w:val="both"/>
      </w:pPr>
    </w:p>
    <w:p w:rsidR="00017A05" w:rsidRPr="00017A05" w:rsidRDefault="00017A05" w:rsidP="00017A05">
      <w:pPr>
        <w:spacing w:after="0" w:line="240" w:lineRule="auto"/>
        <w:jc w:val="both"/>
        <w:rPr>
          <w:b/>
          <w:i/>
        </w:rPr>
      </w:pPr>
      <w:r w:rsidRPr="00017A05">
        <w:rPr>
          <w:b/>
          <w:i/>
          <w:lang w:val="en-GB"/>
        </w:rPr>
        <w:t>a)</w:t>
      </w:r>
      <w:r w:rsidRPr="00017A05">
        <w:rPr>
          <w:b/>
          <w:i/>
          <w:lang w:val="en-GB"/>
        </w:rPr>
        <w:tab/>
      </w:r>
      <w:r w:rsidR="005B7454" w:rsidRPr="00017A05">
        <w:rPr>
          <w:b/>
          <w:i/>
          <w:lang w:val="en-GB"/>
        </w:rPr>
        <w:t xml:space="preserve">Ensure support to families with persons with disabilities to raise their children at home. </w:t>
      </w:r>
      <w:r w:rsidR="005B7454" w:rsidRPr="00017A05">
        <w:rPr>
          <w:b/>
          <w:i/>
          <w:iCs/>
          <w:lang w:val="en-GB"/>
        </w:rPr>
        <w:t>Take steps to develop quality support services to families of children with disabilities in both urban and rural areas as well as make available sufficient financial support and benefits for families to care for their disabled child; and ensure the availability and effective dissemination of information to parents about services and benefits.  Ensure support, information and advice, and training courses for parents and caregivers of children with disability so they are equipped to facilitate children’s participation in the community and assistance to express their views and to be consulted.</w:t>
      </w:r>
    </w:p>
    <w:p w:rsidR="00017A05" w:rsidRPr="00017A05" w:rsidRDefault="00017A05" w:rsidP="00017A05">
      <w:pPr>
        <w:spacing w:after="0" w:line="240" w:lineRule="auto"/>
        <w:jc w:val="both"/>
        <w:rPr>
          <w:b/>
          <w:i/>
        </w:rPr>
      </w:pPr>
    </w:p>
    <w:p w:rsidR="00017A05" w:rsidRPr="00017A05" w:rsidRDefault="00017A05" w:rsidP="00017A05">
      <w:pPr>
        <w:spacing w:after="0" w:line="240" w:lineRule="auto"/>
        <w:jc w:val="both"/>
        <w:rPr>
          <w:b/>
          <w:i/>
        </w:rPr>
      </w:pPr>
      <w:r w:rsidRPr="00017A05">
        <w:rPr>
          <w:b/>
          <w:i/>
        </w:rPr>
        <w:t>b)</w:t>
      </w:r>
      <w:r w:rsidRPr="00017A05">
        <w:rPr>
          <w:b/>
          <w:i/>
        </w:rPr>
        <w:tab/>
      </w:r>
      <w:r w:rsidR="005B7454" w:rsidRPr="00017A05">
        <w:rPr>
          <w:b/>
          <w:i/>
          <w:iCs/>
          <w:lang w:val="en-GB"/>
        </w:rPr>
        <w:t xml:space="preserve">Take concrete steps to </w:t>
      </w:r>
      <w:r w:rsidR="005B7454" w:rsidRPr="00017A05">
        <w:rPr>
          <w:b/>
          <w:i/>
        </w:rPr>
        <w:t>scale up the Cash transfer initiative to facilitate independence as children with disabilities transit to adulthood. With regards to Cash Transfers, take steps, in close consultation with representative organisations of persons with disabilities to formulate guidelines through which support services rendered by families to children with disabilities is quantified.</w:t>
      </w:r>
    </w:p>
    <w:p w:rsidR="00017A05" w:rsidRPr="00017A05" w:rsidRDefault="00017A05" w:rsidP="00017A05">
      <w:pPr>
        <w:spacing w:after="0" w:line="240" w:lineRule="auto"/>
        <w:jc w:val="both"/>
        <w:rPr>
          <w:b/>
          <w:i/>
        </w:rPr>
      </w:pPr>
    </w:p>
    <w:p w:rsidR="00017A05" w:rsidRPr="00017A05" w:rsidRDefault="00017A05" w:rsidP="00017A05">
      <w:pPr>
        <w:spacing w:after="0" w:line="240" w:lineRule="auto"/>
        <w:jc w:val="both"/>
        <w:rPr>
          <w:b/>
          <w:i/>
        </w:rPr>
      </w:pPr>
      <w:r w:rsidRPr="00017A05">
        <w:rPr>
          <w:b/>
          <w:i/>
        </w:rPr>
        <w:t>c)</w:t>
      </w:r>
      <w:r w:rsidRPr="00017A05">
        <w:rPr>
          <w:b/>
          <w:i/>
        </w:rPr>
        <w:tab/>
      </w:r>
      <w:r w:rsidR="005B7454" w:rsidRPr="00017A05">
        <w:rPr>
          <w:b/>
          <w:i/>
          <w:lang w:val="en-GB"/>
        </w:rPr>
        <w:t>Take immediate steps to repeal discriminatory provisions of the Family Law and guarantee persons with intellectual disabilities, persons with psychosocial disabilities, and persons under guardianship, the right to marry and to adopt on an equal basis with others.</w:t>
      </w:r>
    </w:p>
    <w:p w:rsidR="00017A05" w:rsidRPr="00017A05" w:rsidRDefault="00017A05" w:rsidP="00017A05">
      <w:pPr>
        <w:spacing w:after="0" w:line="240" w:lineRule="auto"/>
        <w:jc w:val="both"/>
        <w:rPr>
          <w:b/>
          <w:i/>
        </w:rPr>
      </w:pPr>
    </w:p>
    <w:p w:rsidR="005B7454" w:rsidRPr="00017A05" w:rsidRDefault="00017A05" w:rsidP="00017A05">
      <w:pPr>
        <w:spacing w:after="0" w:line="240" w:lineRule="auto"/>
        <w:jc w:val="both"/>
        <w:rPr>
          <w:b/>
          <w:i/>
        </w:rPr>
      </w:pPr>
      <w:r w:rsidRPr="00017A05">
        <w:rPr>
          <w:b/>
          <w:i/>
        </w:rPr>
        <w:t>d)</w:t>
      </w:r>
      <w:r w:rsidRPr="00017A05">
        <w:rPr>
          <w:b/>
          <w:i/>
        </w:rPr>
        <w:tab/>
      </w:r>
      <w:r w:rsidR="005B7454" w:rsidRPr="00017A05">
        <w:rPr>
          <w:b/>
          <w:i/>
          <w:lang w:val="en-GB"/>
        </w:rPr>
        <w:t xml:space="preserve">Enact legislation which prohibits the child being separated from their parents on the basis of the disability of either the child or one or both of the parents. </w:t>
      </w:r>
    </w:p>
    <w:p w:rsidR="005B7454" w:rsidRPr="00BB39EF" w:rsidRDefault="005B7454" w:rsidP="005B7454">
      <w:pPr>
        <w:spacing w:after="0" w:line="240" w:lineRule="auto"/>
        <w:ind w:left="426"/>
        <w:jc w:val="both"/>
        <w:rPr>
          <w:i/>
        </w:rPr>
      </w:pPr>
    </w:p>
    <w:p w:rsidR="00637E92" w:rsidRDefault="00637E92" w:rsidP="00B42CD0">
      <w:pPr>
        <w:spacing w:after="0" w:line="240" w:lineRule="auto"/>
        <w:jc w:val="both"/>
      </w:pPr>
    </w:p>
    <w:p w:rsidR="00B42CD0" w:rsidRPr="00B42CD0" w:rsidRDefault="00B42CD0" w:rsidP="00E931B0">
      <w:pPr>
        <w:spacing w:after="0" w:line="240" w:lineRule="auto"/>
        <w:jc w:val="both"/>
        <w:outlineLvl w:val="0"/>
      </w:pPr>
      <w:r w:rsidRPr="00B42CD0">
        <w:rPr>
          <w:b/>
          <w:bCs/>
        </w:rPr>
        <w:t xml:space="preserve">Education (art. 24) </w:t>
      </w:r>
    </w:p>
    <w:p w:rsidR="00B42CD0" w:rsidRPr="00B42CD0" w:rsidRDefault="00B42CD0" w:rsidP="00B42CD0">
      <w:pPr>
        <w:spacing w:after="0" w:line="240" w:lineRule="auto"/>
        <w:jc w:val="both"/>
      </w:pPr>
    </w:p>
    <w:p w:rsidR="000222E2" w:rsidRPr="000222E2" w:rsidRDefault="000222E2" w:rsidP="00E931B0">
      <w:pPr>
        <w:spacing w:after="0" w:line="240" w:lineRule="auto"/>
        <w:jc w:val="both"/>
        <w:outlineLvl w:val="0"/>
        <w:rPr>
          <w:b/>
          <w:i/>
        </w:rPr>
      </w:pPr>
      <w:r w:rsidRPr="000222E2">
        <w:rPr>
          <w:b/>
          <w:i/>
        </w:rPr>
        <w:t>Issue 22:</w:t>
      </w:r>
    </w:p>
    <w:p w:rsidR="00B42CD0" w:rsidRDefault="00B42CD0" w:rsidP="00B42CD0">
      <w:pPr>
        <w:spacing w:after="0" w:line="240" w:lineRule="auto"/>
        <w:jc w:val="both"/>
      </w:pPr>
      <w:r w:rsidRPr="00B42CD0">
        <w:t>Please explain in detail how the State party is working towards inclusive education, in particular for children with high-level support needs. Please also give information on the current status of inclusive edu</w:t>
      </w:r>
      <w:r w:rsidR="000222E2">
        <w:t>cation in the education policy.</w:t>
      </w:r>
      <w:r w:rsidR="00F90AA5">
        <w:t xml:space="preserve"> </w:t>
      </w:r>
    </w:p>
    <w:p w:rsidR="000222E2" w:rsidRDefault="000222E2" w:rsidP="00B42CD0">
      <w:pPr>
        <w:spacing w:after="0" w:line="240" w:lineRule="auto"/>
        <w:jc w:val="both"/>
      </w:pPr>
    </w:p>
    <w:p w:rsidR="000222E2" w:rsidRDefault="000222E2" w:rsidP="00E931B0">
      <w:pPr>
        <w:spacing w:after="0" w:line="240" w:lineRule="auto"/>
        <w:jc w:val="both"/>
        <w:outlineLvl w:val="0"/>
        <w:rPr>
          <w:b/>
          <w:i/>
        </w:rPr>
      </w:pPr>
      <w:r w:rsidRPr="000222E2">
        <w:rPr>
          <w:b/>
          <w:i/>
        </w:rPr>
        <w:t>Response:</w:t>
      </w:r>
    </w:p>
    <w:p w:rsidR="002C2781" w:rsidRDefault="002C2781" w:rsidP="00B42CD0">
      <w:pPr>
        <w:spacing w:after="0" w:line="240" w:lineRule="auto"/>
        <w:jc w:val="both"/>
        <w:rPr>
          <w:b/>
          <w:i/>
        </w:rPr>
      </w:pPr>
    </w:p>
    <w:p w:rsidR="002C2781" w:rsidRPr="002C2781" w:rsidRDefault="004F68A7" w:rsidP="002C2781">
      <w:pPr>
        <w:spacing w:after="0" w:line="240" w:lineRule="auto"/>
        <w:jc w:val="both"/>
        <w:rPr>
          <w:i/>
          <w:lang w:val="en-GB"/>
        </w:rPr>
      </w:pPr>
      <w:r w:rsidRPr="00017A05">
        <w:rPr>
          <w:b/>
          <w:i/>
          <w:u w:val="single"/>
          <w:lang w:val="en-GB"/>
        </w:rPr>
        <w:t>I</w:t>
      </w:r>
      <w:r w:rsidR="002C2781" w:rsidRPr="00017A05">
        <w:rPr>
          <w:b/>
          <w:i/>
          <w:u w:val="single"/>
          <w:lang w:val="en-GB"/>
        </w:rPr>
        <w:t xml:space="preserve">nclusive education as provided by the Convention is far from being achieved. Some </w:t>
      </w:r>
      <w:r w:rsidR="00017A05" w:rsidRPr="00017A05">
        <w:rPr>
          <w:b/>
          <w:i/>
          <w:u w:val="single"/>
          <w:lang w:val="en-GB"/>
        </w:rPr>
        <w:t>of the factors</w:t>
      </w:r>
      <w:r w:rsidR="002C2781" w:rsidRPr="00017A05">
        <w:rPr>
          <w:b/>
          <w:i/>
          <w:u w:val="single"/>
          <w:lang w:val="en-GB"/>
        </w:rPr>
        <w:t xml:space="preserve"> that have hindered inclusive education include; lack of physical access in most regular schools because most schools in Kenya have not made adjustments to make the facilities accessible to persons with disabilities. Schools lack ramps and accessible washrooms. Parents who seek admission for their children with disabilities in regular schools fail to because of poor infrastructure. Lack of awareness as most school administrators and especially in regular schools are not aware of various provisions on </w:t>
      </w:r>
      <w:r w:rsidR="002C2781" w:rsidRPr="00017A05">
        <w:rPr>
          <w:b/>
          <w:i/>
          <w:u w:val="single"/>
          <w:lang w:val="en-GB"/>
        </w:rPr>
        <w:lastRenderedPageBreak/>
        <w:t>right to education for children with disabilities and that they have a right to join in any education facility of their choice and schools have to make the necessary accommodation for the well-being of the child in school. People still have a notion that children with disabilities should study in special schools especially in rural areas</w:t>
      </w:r>
      <w:r w:rsidR="002C2781" w:rsidRPr="002C2781">
        <w:rPr>
          <w:i/>
          <w:lang w:val="en-GB"/>
        </w:rPr>
        <w:t xml:space="preserve">. </w:t>
      </w:r>
    </w:p>
    <w:p w:rsidR="002C2781" w:rsidRPr="000222E2" w:rsidRDefault="002C2781" w:rsidP="00B42CD0">
      <w:pPr>
        <w:spacing w:after="0" w:line="240" w:lineRule="auto"/>
        <w:jc w:val="both"/>
        <w:rPr>
          <w:b/>
          <w:i/>
        </w:rPr>
      </w:pPr>
    </w:p>
    <w:p w:rsidR="000222E2" w:rsidRPr="00B42CD0" w:rsidRDefault="00F90AA5" w:rsidP="00B42CD0">
      <w:pPr>
        <w:spacing w:after="0" w:line="240" w:lineRule="auto"/>
        <w:jc w:val="both"/>
      </w:pPr>
      <w:r>
        <w:t xml:space="preserve">Although there are efforts at facilitating inclusive education </w:t>
      </w:r>
      <w:r w:rsidRPr="00B42CD0">
        <w:t>particular</w:t>
      </w:r>
      <w:r>
        <w:t>ly</w:t>
      </w:r>
      <w:r w:rsidRPr="00B42CD0">
        <w:t xml:space="preserve"> for childre</w:t>
      </w:r>
      <w:r>
        <w:t xml:space="preserve">n with high-level support needs, there are no clear policies and legislative guidelines to anchor this. The nearest attempt was the </w:t>
      </w:r>
      <w:r w:rsidR="00365BC7">
        <w:t xml:space="preserve">Special Needs Education policy </w:t>
      </w:r>
      <w:r>
        <w:t xml:space="preserve">which was officially launched in April 2009. It does not however have legislative framework and guidelines for operationalization. </w:t>
      </w:r>
      <w:r w:rsidR="00365BC7">
        <w:t xml:space="preserve">Attempts have been made to revise the Education Act to provide guidance on inclusive education but the process has been very slow. Organisations of persons with disabilities have floated the idea of a Special Needs education Act and even prepared a draft bill which was presented to the Minister of Education three years ago but it did not see the light of the day. Given this situation </w:t>
      </w:r>
      <w:r w:rsidR="00920347">
        <w:t>t</w:t>
      </w:r>
      <w:r w:rsidR="00B94BCA" w:rsidRPr="00B94BCA">
        <w:t xml:space="preserve">he </w:t>
      </w:r>
      <w:r w:rsidR="00365BC7">
        <w:t xml:space="preserve">state of inclusive education for those with high support needs </w:t>
      </w:r>
      <w:r w:rsidR="00B94BCA" w:rsidRPr="00B94BCA">
        <w:t xml:space="preserve">is pathetic in terms of the quality of education accorded </w:t>
      </w:r>
      <w:r w:rsidR="00365BC7">
        <w:t>them</w:t>
      </w:r>
      <w:r w:rsidR="00B94BCA" w:rsidRPr="00B94BCA">
        <w:t>.</w:t>
      </w:r>
      <w:r w:rsidR="00365BC7">
        <w:t xml:space="preserve"> </w:t>
      </w:r>
    </w:p>
    <w:p w:rsidR="00B42CD0" w:rsidRDefault="00B42CD0" w:rsidP="00B42CD0">
      <w:pPr>
        <w:spacing w:after="0" w:line="240" w:lineRule="auto"/>
        <w:jc w:val="both"/>
      </w:pPr>
    </w:p>
    <w:p w:rsidR="005B7454" w:rsidRDefault="005B7454" w:rsidP="00E931B0">
      <w:pPr>
        <w:spacing w:after="0" w:line="240" w:lineRule="auto"/>
        <w:jc w:val="both"/>
        <w:outlineLvl w:val="0"/>
      </w:pPr>
      <w:r w:rsidRPr="00C52501">
        <w:rPr>
          <w:b/>
        </w:rPr>
        <w:t>Proposed recommendations on Article 24</w:t>
      </w:r>
      <w:r>
        <w:t>:</w:t>
      </w:r>
    </w:p>
    <w:p w:rsidR="005B7454" w:rsidRDefault="005B7454" w:rsidP="005B7454">
      <w:pPr>
        <w:spacing w:after="0" w:line="240" w:lineRule="auto"/>
        <w:jc w:val="both"/>
      </w:pPr>
    </w:p>
    <w:p w:rsidR="00C52501" w:rsidRPr="00C52501" w:rsidRDefault="00C52501" w:rsidP="00C52501">
      <w:pPr>
        <w:spacing w:after="0" w:line="240" w:lineRule="auto"/>
        <w:jc w:val="both"/>
        <w:rPr>
          <w:b/>
          <w:i/>
          <w:lang w:val="en-GB"/>
        </w:rPr>
      </w:pPr>
      <w:r w:rsidRPr="00C52501">
        <w:rPr>
          <w:b/>
          <w:bCs/>
          <w:i/>
          <w:lang w:val="en-GB"/>
        </w:rPr>
        <w:t>a)</w:t>
      </w:r>
      <w:r w:rsidRPr="00C52501">
        <w:rPr>
          <w:b/>
          <w:bCs/>
          <w:i/>
          <w:lang w:val="en-GB"/>
        </w:rPr>
        <w:tab/>
      </w:r>
      <w:r w:rsidR="002876F6" w:rsidRPr="00C52501">
        <w:rPr>
          <w:b/>
          <w:bCs/>
          <w:i/>
          <w:lang w:val="en-GB"/>
        </w:rPr>
        <w:t>Take steps to ensure</w:t>
      </w:r>
      <w:r w:rsidR="002876F6" w:rsidRPr="00C52501">
        <w:rPr>
          <w:b/>
          <w:i/>
          <w:lang w:val="en-GB"/>
        </w:rPr>
        <w:t xml:space="preserve"> obligatory training of all teachers (beyond special education teachers) on teaching children with disabilities, and to include inclusive education as an integral part of core teacher training curricula in universities to ensure that the values and principles of inclusive education are infused at the outset of teacher training and teaching careers.  Ensure that individual education plans required for all students and the availability of assistive devices, accessible education materials and the provision </w:t>
      </w:r>
      <w:r w:rsidR="009D4C81">
        <w:rPr>
          <w:b/>
          <w:i/>
          <w:lang w:val="en-GB"/>
        </w:rPr>
        <w:t xml:space="preserve">of </w:t>
      </w:r>
      <w:r w:rsidR="002876F6" w:rsidRPr="00C52501">
        <w:rPr>
          <w:b/>
          <w:i/>
          <w:lang w:val="en-GB"/>
        </w:rPr>
        <w:t>support in classrooms</w:t>
      </w:r>
      <w:r w:rsidRPr="00C52501">
        <w:rPr>
          <w:b/>
          <w:i/>
          <w:lang w:val="en-GB"/>
        </w:rPr>
        <w:t>.</w:t>
      </w:r>
    </w:p>
    <w:p w:rsidR="00C52501" w:rsidRPr="00C52501" w:rsidRDefault="00C52501" w:rsidP="00C52501">
      <w:pPr>
        <w:spacing w:after="0" w:line="240" w:lineRule="auto"/>
        <w:jc w:val="both"/>
        <w:rPr>
          <w:b/>
          <w:i/>
          <w:lang w:val="en-GB"/>
        </w:rPr>
      </w:pPr>
    </w:p>
    <w:p w:rsidR="002C2781" w:rsidRPr="004F68A7" w:rsidRDefault="00C52501" w:rsidP="00C52501">
      <w:pPr>
        <w:spacing w:after="0" w:line="240" w:lineRule="auto"/>
        <w:jc w:val="both"/>
        <w:rPr>
          <w:i/>
          <w:lang w:val="en-GB"/>
        </w:rPr>
      </w:pPr>
      <w:r w:rsidRPr="00C52501">
        <w:rPr>
          <w:b/>
          <w:i/>
          <w:lang w:val="en-GB"/>
        </w:rPr>
        <w:t>b)</w:t>
      </w:r>
      <w:r w:rsidRPr="00C52501">
        <w:rPr>
          <w:b/>
          <w:i/>
          <w:lang w:val="en-GB"/>
        </w:rPr>
        <w:tab/>
      </w:r>
      <w:r w:rsidR="002C2781" w:rsidRPr="00C52501">
        <w:rPr>
          <w:b/>
          <w:i/>
          <w:lang w:val="en-GB"/>
        </w:rPr>
        <w:t>Take steps to ensure the accessibility of physical school environments, to encourage the teaching of sign language and deaf culture, including by reinforcing the level of professional training of sign language to teachers at all schools. Training should be created and implemented in collaboration with deaf persons’ organisation and led by deaf people who are native in Kenyan Sign Language</w:t>
      </w:r>
      <w:r w:rsidR="002C2781" w:rsidRPr="004F68A7">
        <w:rPr>
          <w:i/>
          <w:lang w:val="en-GB"/>
        </w:rPr>
        <w:t>.</w:t>
      </w:r>
    </w:p>
    <w:p w:rsidR="002C2781" w:rsidRDefault="002C2781" w:rsidP="00B42CD0">
      <w:pPr>
        <w:spacing w:after="0" w:line="240" w:lineRule="auto"/>
        <w:jc w:val="both"/>
        <w:rPr>
          <w:b/>
          <w:bCs/>
        </w:rPr>
      </w:pPr>
    </w:p>
    <w:p w:rsidR="00B42CD0" w:rsidRPr="00B42CD0" w:rsidRDefault="00B42CD0" w:rsidP="00E931B0">
      <w:pPr>
        <w:spacing w:after="0" w:line="240" w:lineRule="auto"/>
        <w:jc w:val="both"/>
        <w:outlineLvl w:val="0"/>
      </w:pPr>
      <w:r w:rsidRPr="00B42CD0">
        <w:rPr>
          <w:b/>
          <w:bCs/>
        </w:rPr>
        <w:t xml:space="preserve">Health (art. 25) </w:t>
      </w:r>
    </w:p>
    <w:p w:rsidR="00B42CD0" w:rsidRPr="00B42CD0" w:rsidRDefault="00B42CD0" w:rsidP="00B42CD0">
      <w:pPr>
        <w:spacing w:after="0" w:line="240" w:lineRule="auto"/>
        <w:jc w:val="both"/>
      </w:pPr>
    </w:p>
    <w:p w:rsidR="000343D5" w:rsidRPr="0058042C" w:rsidRDefault="000343D5" w:rsidP="00E931B0">
      <w:pPr>
        <w:spacing w:after="0" w:line="240" w:lineRule="auto"/>
        <w:jc w:val="both"/>
        <w:outlineLvl w:val="0"/>
        <w:rPr>
          <w:b/>
          <w:i/>
        </w:rPr>
      </w:pPr>
      <w:r w:rsidRPr="0058042C">
        <w:rPr>
          <w:b/>
          <w:i/>
        </w:rPr>
        <w:t>Issue 23:</w:t>
      </w:r>
    </w:p>
    <w:p w:rsidR="00EC07CF" w:rsidRDefault="00B42CD0" w:rsidP="00F472A5">
      <w:pPr>
        <w:spacing w:after="0" w:line="240" w:lineRule="auto"/>
        <w:jc w:val="both"/>
      </w:pPr>
      <w:r w:rsidRPr="00B42CD0">
        <w:t>Please explain how the health services sector will scale up mental and psychosocial health-care and treatment services acr</w:t>
      </w:r>
      <w:r w:rsidR="00FE2189">
        <w:t>oss the country.</w:t>
      </w:r>
    </w:p>
    <w:p w:rsidR="0058042C" w:rsidRDefault="0058042C" w:rsidP="00F472A5">
      <w:pPr>
        <w:spacing w:after="0" w:line="240" w:lineRule="auto"/>
        <w:jc w:val="both"/>
      </w:pPr>
    </w:p>
    <w:p w:rsidR="0058042C" w:rsidRDefault="0058042C" w:rsidP="00F472A5">
      <w:pPr>
        <w:spacing w:after="0" w:line="240" w:lineRule="auto"/>
        <w:jc w:val="both"/>
      </w:pPr>
      <w:r w:rsidRPr="0058042C">
        <w:rPr>
          <w:b/>
          <w:i/>
        </w:rPr>
        <w:t>Response</w:t>
      </w:r>
      <w:r>
        <w:t>:</w:t>
      </w:r>
    </w:p>
    <w:p w:rsidR="00920347" w:rsidRDefault="00654B64" w:rsidP="00F472A5">
      <w:pPr>
        <w:spacing w:after="0" w:line="240" w:lineRule="auto"/>
        <w:jc w:val="both"/>
      </w:pPr>
      <w:r>
        <w:t xml:space="preserve">There </w:t>
      </w:r>
      <w:r w:rsidR="00365BC7">
        <w:t xml:space="preserve">are no known </w:t>
      </w:r>
      <w:r>
        <w:t xml:space="preserve">plans in place, either through policy or financial resources to scale up </w:t>
      </w:r>
      <w:r w:rsidRPr="00B42CD0">
        <w:t>mental and psychosocial health-care and treatment services acr</w:t>
      </w:r>
      <w:r>
        <w:t xml:space="preserve">oss the country. It is noted that provision of primary healthcare is a function which has been assigned </w:t>
      </w:r>
      <w:r w:rsidR="009D4C81">
        <w:t xml:space="preserve">to </w:t>
      </w:r>
      <w:r>
        <w:t xml:space="preserve">County Governments while the National Government has been assigned policy formulation and setting of norms and standards. </w:t>
      </w:r>
    </w:p>
    <w:p w:rsidR="00FE2189" w:rsidRPr="00FE2189" w:rsidRDefault="00FE2189" w:rsidP="00FE2189">
      <w:pPr>
        <w:spacing w:after="0" w:line="240" w:lineRule="auto"/>
        <w:jc w:val="both"/>
      </w:pPr>
    </w:p>
    <w:p w:rsidR="00A138C9" w:rsidRPr="00A138C9" w:rsidRDefault="00A138C9" w:rsidP="00E931B0">
      <w:pPr>
        <w:spacing w:after="0" w:line="240" w:lineRule="auto"/>
        <w:jc w:val="both"/>
        <w:outlineLvl w:val="0"/>
        <w:rPr>
          <w:b/>
          <w:i/>
        </w:rPr>
      </w:pPr>
      <w:r w:rsidRPr="00A138C9">
        <w:rPr>
          <w:b/>
          <w:i/>
        </w:rPr>
        <w:t>Issue 24:</w:t>
      </w:r>
    </w:p>
    <w:p w:rsidR="00FE2189" w:rsidRDefault="00FE2189" w:rsidP="00FE2189">
      <w:pPr>
        <w:spacing w:after="0" w:line="240" w:lineRule="auto"/>
        <w:jc w:val="both"/>
      </w:pPr>
      <w:r w:rsidRPr="00FE2189">
        <w:t>What programmes are currently in place across urban and rural areas for persons with disabilities, including women and girls, young persons and refugees, concerning sexual and reproductive health, HIV/AIDS and sex</w:t>
      </w:r>
      <w:r w:rsidR="00A138C9">
        <w:t>ually transmissible infections?</w:t>
      </w:r>
    </w:p>
    <w:p w:rsidR="00A138C9" w:rsidRDefault="00A138C9" w:rsidP="00FE2189">
      <w:pPr>
        <w:spacing w:after="0" w:line="240" w:lineRule="auto"/>
        <w:jc w:val="both"/>
      </w:pPr>
    </w:p>
    <w:p w:rsidR="00141F92" w:rsidRPr="00141F92" w:rsidRDefault="00141F92" w:rsidP="00E931B0">
      <w:pPr>
        <w:spacing w:after="0" w:line="240" w:lineRule="auto"/>
        <w:jc w:val="both"/>
        <w:outlineLvl w:val="0"/>
        <w:rPr>
          <w:b/>
          <w:i/>
        </w:rPr>
      </w:pPr>
      <w:r w:rsidRPr="00141F92">
        <w:rPr>
          <w:b/>
          <w:i/>
        </w:rPr>
        <w:lastRenderedPageBreak/>
        <w:t>Response:</w:t>
      </w:r>
    </w:p>
    <w:p w:rsidR="00141F92" w:rsidRDefault="00141F92" w:rsidP="00FE2189">
      <w:pPr>
        <w:spacing w:after="0" w:line="240" w:lineRule="auto"/>
        <w:jc w:val="both"/>
      </w:pPr>
      <w:r>
        <w:t>As at the time of</w:t>
      </w:r>
      <w:r w:rsidR="009D4C81">
        <w:t xml:space="preserve"> preparing and submission of this</w:t>
      </w:r>
      <w:r>
        <w:t xml:space="preserve"> report, there were no </w:t>
      </w:r>
      <w:proofErr w:type="spellStart"/>
      <w:r>
        <w:t>programmes</w:t>
      </w:r>
      <w:proofErr w:type="spellEnd"/>
      <w:r>
        <w:t xml:space="preserve"> in place </w:t>
      </w:r>
      <w:r w:rsidR="009D4C81">
        <w:t>a</w:t>
      </w:r>
      <w:r w:rsidRPr="00141F92">
        <w:t xml:space="preserve">cross urban and rural areas </w:t>
      </w:r>
      <w:r w:rsidR="000E5672">
        <w:t xml:space="preserve">specifically </w:t>
      </w:r>
      <w:r w:rsidRPr="00141F92">
        <w:t>for persons with disabilities, including women and girls, young persons and refugees, concerning sexual and reproductive health, HIV/AIDS and sexually transmissible infections</w:t>
      </w:r>
      <w:r>
        <w:t xml:space="preserve">. </w:t>
      </w:r>
      <w:r w:rsidR="000836A7">
        <w:t>It is noted NACC and the ‘Beyond Zero Campaign’ are providing information and mobile clinics which are of general nature not specifically targeting persons with disabilities.</w:t>
      </w:r>
    </w:p>
    <w:p w:rsidR="00141F92" w:rsidRDefault="00141F92" w:rsidP="00FE2189">
      <w:pPr>
        <w:spacing w:after="0" w:line="240" w:lineRule="auto"/>
        <w:jc w:val="both"/>
      </w:pPr>
    </w:p>
    <w:p w:rsidR="007F3CAB" w:rsidRDefault="007F3CAB" w:rsidP="00E931B0">
      <w:pPr>
        <w:spacing w:after="0" w:line="240" w:lineRule="auto"/>
        <w:jc w:val="both"/>
        <w:outlineLvl w:val="0"/>
      </w:pPr>
      <w:r w:rsidRPr="00B942E1">
        <w:rPr>
          <w:b/>
        </w:rPr>
        <w:t>Proposed recommendations on Article 25</w:t>
      </w:r>
      <w:r>
        <w:t>:</w:t>
      </w:r>
    </w:p>
    <w:p w:rsidR="002876F6" w:rsidRDefault="002876F6" w:rsidP="00CE1247">
      <w:pPr>
        <w:spacing w:after="0" w:line="240" w:lineRule="auto"/>
        <w:jc w:val="both"/>
        <w:rPr>
          <w:i/>
        </w:rPr>
      </w:pPr>
    </w:p>
    <w:p w:rsidR="002876F6" w:rsidRPr="007F19D1" w:rsidRDefault="00B942E1" w:rsidP="00B942E1">
      <w:pPr>
        <w:spacing w:after="0" w:line="240" w:lineRule="auto"/>
        <w:jc w:val="both"/>
        <w:rPr>
          <w:b/>
          <w:i/>
        </w:rPr>
      </w:pPr>
      <w:r w:rsidRPr="007F19D1">
        <w:rPr>
          <w:b/>
          <w:i/>
        </w:rPr>
        <w:t>a)</w:t>
      </w:r>
      <w:r w:rsidRPr="007F19D1">
        <w:rPr>
          <w:b/>
          <w:i/>
        </w:rPr>
        <w:tab/>
      </w:r>
      <w:r w:rsidR="002876F6" w:rsidRPr="007F19D1">
        <w:rPr>
          <w:b/>
          <w:i/>
        </w:rPr>
        <w:t xml:space="preserve">Repeal legislation which violates the right of disabled persons to free and informed consent and enact legislation which explicitly </w:t>
      </w:r>
      <w:proofErr w:type="spellStart"/>
      <w:r w:rsidR="002876F6" w:rsidRPr="007F19D1">
        <w:rPr>
          <w:b/>
          <w:i/>
        </w:rPr>
        <w:t>recognises</w:t>
      </w:r>
      <w:proofErr w:type="spellEnd"/>
      <w:r w:rsidR="002876F6" w:rsidRPr="007F19D1">
        <w:rPr>
          <w:b/>
          <w:i/>
        </w:rPr>
        <w:t xml:space="preserve"> this right for persons with disabilities, including persons with intellectual disabilities, psychosocial disabilities and regardless of any stat</w:t>
      </w:r>
      <w:r w:rsidR="009D4C81">
        <w:rPr>
          <w:b/>
          <w:i/>
        </w:rPr>
        <w:t>us under guardianship, and make</w:t>
      </w:r>
      <w:r w:rsidR="002876F6" w:rsidRPr="007F19D1">
        <w:rPr>
          <w:b/>
          <w:i/>
        </w:rPr>
        <w:t xml:space="preserve"> available support to persons with disabilities to exercise their right to free and informed consent. In particular, It is recommended that both the County and National Governments mutually design a coordinated comprehensive mental and psychosocial health-care treatment services management programme; especially for intellectual, psychosocial including those with autism spectrum disorders and developmental disabilities”</w:t>
      </w:r>
    </w:p>
    <w:p w:rsidR="002876F6" w:rsidRPr="007F19D1" w:rsidRDefault="002876F6" w:rsidP="004F68A7">
      <w:pPr>
        <w:spacing w:after="0" w:line="240" w:lineRule="auto"/>
        <w:ind w:left="360"/>
        <w:jc w:val="both"/>
        <w:rPr>
          <w:b/>
          <w:i/>
        </w:rPr>
      </w:pPr>
    </w:p>
    <w:p w:rsidR="002876F6" w:rsidRPr="007F19D1" w:rsidRDefault="00B942E1" w:rsidP="00B942E1">
      <w:pPr>
        <w:spacing w:after="0" w:line="240" w:lineRule="auto"/>
        <w:jc w:val="both"/>
        <w:rPr>
          <w:b/>
          <w:i/>
        </w:rPr>
      </w:pPr>
      <w:r w:rsidRPr="007F19D1">
        <w:rPr>
          <w:b/>
          <w:i/>
        </w:rPr>
        <w:t>b)</w:t>
      </w:r>
      <w:r w:rsidRPr="007F19D1">
        <w:rPr>
          <w:b/>
          <w:i/>
        </w:rPr>
        <w:tab/>
      </w:r>
      <w:r w:rsidR="002876F6" w:rsidRPr="007F19D1">
        <w:rPr>
          <w:b/>
          <w:i/>
        </w:rPr>
        <w:t xml:space="preserve">Take steps to ensure access to health information, services and education, including relating to HIV/AIDS and sexual and reproductive health, for children and adults with disabilities across the country, </w:t>
      </w:r>
      <w:r w:rsidR="00AE61D8" w:rsidRPr="007F19D1">
        <w:rPr>
          <w:b/>
          <w:i/>
        </w:rPr>
        <w:t xml:space="preserve">in accessible formats, </w:t>
      </w:r>
      <w:r w:rsidR="002876F6" w:rsidRPr="007F19D1">
        <w:rPr>
          <w:b/>
          <w:i/>
        </w:rPr>
        <w:t>in particular in rural and remote areas.</w:t>
      </w:r>
    </w:p>
    <w:p w:rsidR="00AE61D8" w:rsidRPr="007F19D1" w:rsidRDefault="00AE61D8" w:rsidP="004F68A7">
      <w:pPr>
        <w:spacing w:after="0" w:line="240" w:lineRule="auto"/>
        <w:ind w:left="720"/>
        <w:jc w:val="both"/>
        <w:rPr>
          <w:b/>
          <w:i/>
        </w:rPr>
      </w:pPr>
    </w:p>
    <w:p w:rsidR="002876F6" w:rsidRPr="007F19D1" w:rsidRDefault="00B942E1" w:rsidP="00B942E1">
      <w:pPr>
        <w:spacing w:after="0" w:line="240" w:lineRule="auto"/>
        <w:jc w:val="both"/>
        <w:rPr>
          <w:b/>
          <w:i/>
        </w:rPr>
      </w:pPr>
      <w:r w:rsidRPr="007F19D1">
        <w:rPr>
          <w:b/>
          <w:i/>
        </w:rPr>
        <w:t>c)</w:t>
      </w:r>
      <w:r w:rsidRPr="007F19D1">
        <w:rPr>
          <w:b/>
          <w:i/>
        </w:rPr>
        <w:tab/>
      </w:r>
      <w:r w:rsidR="00AE61D8" w:rsidRPr="007F19D1">
        <w:rPr>
          <w:b/>
          <w:i/>
        </w:rPr>
        <w:t>T</w:t>
      </w:r>
      <w:r w:rsidR="002876F6" w:rsidRPr="007F19D1">
        <w:rPr>
          <w:b/>
          <w:i/>
        </w:rPr>
        <w:t>ake steps to train all health professionals on the rights of persons with disabilities including the right to free and informed consent, and on communicating with the persons of disabilities, in close consultation with DPOs; further more, adopt measures to support for research and public awareness-raising and stigma removal campaigns consistent with the Convention and to systematically shift the focus of care away from long-stay health facilities towards community-based non-residential services respectively.</w:t>
      </w:r>
    </w:p>
    <w:p w:rsidR="00AE61D8" w:rsidRPr="007F19D1" w:rsidRDefault="00AE61D8" w:rsidP="004F68A7">
      <w:pPr>
        <w:spacing w:after="0" w:line="240" w:lineRule="auto"/>
        <w:jc w:val="both"/>
        <w:rPr>
          <w:b/>
          <w:i/>
        </w:rPr>
      </w:pPr>
    </w:p>
    <w:p w:rsidR="002876F6" w:rsidRPr="004F68A7" w:rsidRDefault="00B942E1" w:rsidP="00B942E1">
      <w:pPr>
        <w:spacing w:after="0" w:line="240" w:lineRule="auto"/>
        <w:jc w:val="both"/>
        <w:rPr>
          <w:i/>
        </w:rPr>
      </w:pPr>
      <w:r w:rsidRPr="007F19D1">
        <w:rPr>
          <w:b/>
          <w:i/>
        </w:rPr>
        <w:t>d)</w:t>
      </w:r>
      <w:r w:rsidRPr="007F19D1">
        <w:rPr>
          <w:b/>
          <w:i/>
        </w:rPr>
        <w:tab/>
      </w:r>
      <w:r w:rsidR="002876F6" w:rsidRPr="007F19D1">
        <w:rPr>
          <w:b/>
          <w:i/>
        </w:rPr>
        <w:t>Train staff of health care facilities in sign language and to provide professional sign language interpretation services</w:t>
      </w:r>
      <w:r w:rsidR="002876F6" w:rsidRPr="004F68A7">
        <w:rPr>
          <w:i/>
        </w:rPr>
        <w:t>.</w:t>
      </w:r>
    </w:p>
    <w:p w:rsidR="007F3CAB" w:rsidRPr="00FE2189" w:rsidRDefault="007F3CAB" w:rsidP="00FE2189">
      <w:pPr>
        <w:spacing w:after="0" w:line="240" w:lineRule="auto"/>
        <w:jc w:val="both"/>
      </w:pPr>
    </w:p>
    <w:p w:rsidR="00FE2189" w:rsidRPr="00FE2189" w:rsidRDefault="00FE2189" w:rsidP="00E931B0">
      <w:pPr>
        <w:spacing w:after="0" w:line="240" w:lineRule="auto"/>
        <w:jc w:val="both"/>
        <w:outlineLvl w:val="0"/>
      </w:pPr>
      <w:r w:rsidRPr="00FE2189">
        <w:rPr>
          <w:b/>
          <w:bCs/>
        </w:rPr>
        <w:t xml:space="preserve">Right to work and employment (art. 27) </w:t>
      </w:r>
    </w:p>
    <w:p w:rsidR="00FE2189" w:rsidRPr="00FE2189" w:rsidRDefault="00FE2189" w:rsidP="00FE2189">
      <w:pPr>
        <w:spacing w:after="0" w:line="240" w:lineRule="auto"/>
        <w:jc w:val="both"/>
      </w:pPr>
    </w:p>
    <w:p w:rsidR="007139B6" w:rsidRDefault="007139B6" w:rsidP="00E931B0">
      <w:pPr>
        <w:spacing w:after="0" w:line="240" w:lineRule="auto"/>
        <w:jc w:val="both"/>
        <w:outlineLvl w:val="0"/>
      </w:pPr>
      <w:r w:rsidRPr="007139B6">
        <w:rPr>
          <w:b/>
          <w:i/>
        </w:rPr>
        <w:t>Issue 25</w:t>
      </w:r>
      <w:r>
        <w:t>:</w:t>
      </w:r>
    </w:p>
    <w:p w:rsidR="00FE2189" w:rsidRDefault="00FE2189" w:rsidP="00FE2189">
      <w:pPr>
        <w:spacing w:after="0" w:line="240" w:lineRule="auto"/>
        <w:jc w:val="both"/>
      </w:pPr>
      <w:r w:rsidRPr="00FE2189">
        <w:t>Please provide information on the employment rate of persons with disabilities in the open labour market, and on the implementation of the 5 per cent quota. Please also give information on measures to protect against employment-based discriminatio</w:t>
      </w:r>
      <w:r w:rsidR="007139B6">
        <w:t>n of persons with disabilities.</w:t>
      </w:r>
    </w:p>
    <w:p w:rsidR="007139B6" w:rsidRDefault="007139B6" w:rsidP="00FE2189">
      <w:pPr>
        <w:spacing w:after="0" w:line="240" w:lineRule="auto"/>
        <w:jc w:val="both"/>
      </w:pPr>
    </w:p>
    <w:p w:rsidR="007139B6" w:rsidRPr="00153DE3" w:rsidRDefault="007139B6" w:rsidP="00E931B0">
      <w:pPr>
        <w:spacing w:after="0" w:line="240" w:lineRule="auto"/>
        <w:jc w:val="both"/>
        <w:outlineLvl w:val="0"/>
        <w:rPr>
          <w:b/>
          <w:i/>
        </w:rPr>
      </w:pPr>
      <w:r w:rsidRPr="00153DE3">
        <w:rPr>
          <w:b/>
          <w:i/>
        </w:rPr>
        <w:t>Response:</w:t>
      </w:r>
    </w:p>
    <w:p w:rsidR="007139B6" w:rsidRDefault="00123452" w:rsidP="00FE2189">
      <w:pPr>
        <w:spacing w:after="0" w:line="240" w:lineRule="auto"/>
        <w:jc w:val="both"/>
      </w:pPr>
      <w:r>
        <w:t>At the time of preparation</w:t>
      </w:r>
      <w:r w:rsidR="00F11138">
        <w:t xml:space="preserve"> and</w:t>
      </w:r>
      <w:r>
        <w:t xml:space="preserve"> submission</w:t>
      </w:r>
      <w:r w:rsidR="00F11138">
        <w:t xml:space="preserve"> of this</w:t>
      </w:r>
      <w:r>
        <w:t xml:space="preserve"> report, the only data available was provided by the Ministry of </w:t>
      </w:r>
      <w:r w:rsidR="00CA4470">
        <w:t xml:space="preserve">Devolution and Planning which indicated that </w:t>
      </w:r>
      <w:r w:rsidR="00C114DA">
        <w:t>p</w:t>
      </w:r>
      <w:r w:rsidR="00E931B0">
        <w:t>ersons with disabilities</w:t>
      </w:r>
      <w:r w:rsidR="00CA4470">
        <w:t xml:space="preserve"> accounted for 1.2% of those employed in the public service at County and National Government levels. A close analysis of these statistic indicates that a big segment of this data comprise of persons who acquired disability while in service. There are no readily available statistics on </w:t>
      </w:r>
      <w:r w:rsidR="00C114DA">
        <w:t>p</w:t>
      </w:r>
      <w:r w:rsidR="00E931B0">
        <w:t>ersons with disabilities</w:t>
      </w:r>
      <w:r w:rsidR="00CA4470">
        <w:t xml:space="preserve"> employed in the open labour marke</w:t>
      </w:r>
      <w:r w:rsidR="00F11138">
        <w:t>t. There are no adequate mechanisms</w:t>
      </w:r>
      <w:r w:rsidR="00CA4470">
        <w:t xml:space="preserve"> towards realization of the 5% Affirmative </w:t>
      </w:r>
      <w:r w:rsidR="00CA4470">
        <w:lastRenderedPageBreak/>
        <w:t>Action principle. It is further noted that adverts for most employment opportunities are themselves barriers to take-up of available employment opportunities.</w:t>
      </w:r>
    </w:p>
    <w:p w:rsidR="00FE2189" w:rsidRDefault="00FE2189" w:rsidP="00FE2189">
      <w:pPr>
        <w:spacing w:after="0" w:line="240" w:lineRule="auto"/>
        <w:jc w:val="both"/>
      </w:pPr>
    </w:p>
    <w:p w:rsidR="007F3CAB" w:rsidRDefault="007F3CAB" w:rsidP="007F3CAB">
      <w:pPr>
        <w:spacing w:after="0" w:line="240" w:lineRule="auto"/>
        <w:jc w:val="both"/>
      </w:pPr>
    </w:p>
    <w:p w:rsidR="007F3CAB" w:rsidRDefault="007F3CAB" w:rsidP="00E931B0">
      <w:pPr>
        <w:spacing w:after="0" w:line="240" w:lineRule="auto"/>
        <w:jc w:val="both"/>
        <w:outlineLvl w:val="0"/>
      </w:pPr>
      <w:r w:rsidRPr="005447FE">
        <w:rPr>
          <w:b/>
        </w:rPr>
        <w:t>Proposed recommendations on Article 27</w:t>
      </w:r>
      <w:r>
        <w:t>:</w:t>
      </w:r>
    </w:p>
    <w:p w:rsidR="007F3CAB" w:rsidRDefault="007F3CAB" w:rsidP="007F3CAB">
      <w:pPr>
        <w:spacing w:after="0" w:line="240" w:lineRule="auto"/>
        <w:jc w:val="both"/>
      </w:pPr>
    </w:p>
    <w:p w:rsidR="005447FE" w:rsidRPr="005447FE" w:rsidRDefault="005447FE" w:rsidP="005447FE">
      <w:pPr>
        <w:spacing w:after="0" w:line="240" w:lineRule="auto"/>
        <w:jc w:val="both"/>
        <w:rPr>
          <w:b/>
          <w:i/>
        </w:rPr>
      </w:pPr>
      <w:r w:rsidRPr="005447FE">
        <w:rPr>
          <w:b/>
          <w:i/>
        </w:rPr>
        <w:t>a)</w:t>
      </w:r>
      <w:r w:rsidRPr="005447FE">
        <w:rPr>
          <w:b/>
          <w:i/>
        </w:rPr>
        <w:tab/>
      </w:r>
      <w:r w:rsidR="00C114DA" w:rsidRPr="005447FE">
        <w:rPr>
          <w:b/>
          <w:i/>
        </w:rPr>
        <w:t>Adopt immediate measures to foster compliance with the positive measures of quota</w:t>
      </w:r>
      <w:r w:rsidR="00F11138">
        <w:rPr>
          <w:b/>
          <w:i/>
        </w:rPr>
        <w:t xml:space="preserve"> for</w:t>
      </w:r>
      <w:r w:rsidR="00C114DA" w:rsidRPr="005447FE">
        <w:rPr>
          <w:b/>
          <w:i/>
        </w:rPr>
        <w:t xml:space="preserve"> persons with disabilities in employment, including an effective enforcement mechanism and truly dissuasive sanctions for non-compliance, in both public and private sectors.</w:t>
      </w:r>
    </w:p>
    <w:p w:rsidR="005447FE" w:rsidRPr="005447FE" w:rsidRDefault="005447FE" w:rsidP="005447FE">
      <w:pPr>
        <w:spacing w:after="0" w:line="240" w:lineRule="auto"/>
        <w:jc w:val="both"/>
        <w:rPr>
          <w:b/>
          <w:i/>
        </w:rPr>
      </w:pPr>
    </w:p>
    <w:p w:rsidR="00C114DA" w:rsidRPr="005447FE" w:rsidRDefault="005447FE" w:rsidP="005447FE">
      <w:pPr>
        <w:spacing w:after="0" w:line="240" w:lineRule="auto"/>
        <w:jc w:val="both"/>
        <w:rPr>
          <w:b/>
          <w:i/>
        </w:rPr>
      </w:pPr>
      <w:r w:rsidRPr="005447FE">
        <w:rPr>
          <w:b/>
          <w:i/>
        </w:rPr>
        <w:t>b)</w:t>
      </w:r>
      <w:r w:rsidRPr="005447FE">
        <w:rPr>
          <w:b/>
          <w:i/>
        </w:rPr>
        <w:tab/>
      </w:r>
      <w:r w:rsidR="00C114DA" w:rsidRPr="005447FE">
        <w:rPr>
          <w:b/>
          <w:i/>
        </w:rPr>
        <w:t>Adopt further measures to promote the right to employment of persons with disabilities and to protect from discrimination in the recruitment processes and in all other dimensions of the right to employment</w:t>
      </w:r>
      <w:r w:rsidR="004F68A7" w:rsidRPr="005447FE">
        <w:rPr>
          <w:b/>
          <w:i/>
        </w:rPr>
        <w:t>.</w:t>
      </w:r>
    </w:p>
    <w:p w:rsidR="007F3CAB" w:rsidRPr="00FE2189" w:rsidRDefault="007F3CAB" w:rsidP="00CE1247">
      <w:pPr>
        <w:spacing w:after="0" w:line="240" w:lineRule="auto"/>
        <w:jc w:val="both"/>
      </w:pPr>
    </w:p>
    <w:p w:rsidR="00FE2189" w:rsidRPr="00FE2189" w:rsidRDefault="00FE2189" w:rsidP="007F3CAB">
      <w:pPr>
        <w:spacing w:after="0" w:line="240" w:lineRule="auto"/>
        <w:jc w:val="both"/>
      </w:pPr>
      <w:r w:rsidRPr="00FE2189">
        <w:rPr>
          <w:b/>
          <w:bCs/>
        </w:rPr>
        <w:t xml:space="preserve">Adequate standard of living and social protection (art. 28) </w:t>
      </w:r>
    </w:p>
    <w:p w:rsidR="00FE2189" w:rsidRPr="00FE2189" w:rsidRDefault="00FE2189" w:rsidP="00FE2189">
      <w:pPr>
        <w:spacing w:after="0" w:line="240" w:lineRule="auto"/>
        <w:jc w:val="both"/>
      </w:pPr>
    </w:p>
    <w:p w:rsidR="00A879AC" w:rsidRPr="00A879AC" w:rsidRDefault="00A879AC" w:rsidP="00E931B0">
      <w:pPr>
        <w:spacing w:after="0" w:line="240" w:lineRule="auto"/>
        <w:jc w:val="both"/>
        <w:outlineLvl w:val="0"/>
        <w:rPr>
          <w:b/>
          <w:i/>
        </w:rPr>
      </w:pPr>
      <w:r w:rsidRPr="00A879AC">
        <w:rPr>
          <w:b/>
          <w:i/>
        </w:rPr>
        <w:t>Issue 26:</w:t>
      </w:r>
    </w:p>
    <w:p w:rsidR="00FE2189" w:rsidRDefault="00FE2189" w:rsidP="00FE2189">
      <w:pPr>
        <w:spacing w:after="0" w:line="240" w:lineRule="auto"/>
        <w:jc w:val="both"/>
      </w:pPr>
      <w:r w:rsidRPr="00FE2189">
        <w:t xml:space="preserve">Please give details of plans to expand the national development fund to benefit all persons with disabilities, and especially people with psychosocial and/or intellectual disabilities </w:t>
      </w:r>
      <w:r w:rsidR="00A879AC">
        <w:t>in particular from rural areas.</w:t>
      </w:r>
    </w:p>
    <w:p w:rsidR="00A879AC" w:rsidRDefault="00A879AC" w:rsidP="00FE2189">
      <w:pPr>
        <w:spacing w:after="0" w:line="240" w:lineRule="auto"/>
        <w:jc w:val="both"/>
      </w:pPr>
    </w:p>
    <w:p w:rsidR="00A879AC" w:rsidRPr="00A879AC" w:rsidRDefault="00A879AC" w:rsidP="00E931B0">
      <w:pPr>
        <w:spacing w:after="0" w:line="240" w:lineRule="auto"/>
        <w:jc w:val="both"/>
        <w:outlineLvl w:val="0"/>
        <w:rPr>
          <w:b/>
          <w:i/>
        </w:rPr>
      </w:pPr>
      <w:r w:rsidRPr="00A879AC">
        <w:rPr>
          <w:b/>
          <w:i/>
        </w:rPr>
        <w:t>Response:</w:t>
      </w:r>
    </w:p>
    <w:p w:rsidR="00A879AC" w:rsidRDefault="000E5672" w:rsidP="00FE2189">
      <w:pPr>
        <w:spacing w:after="0" w:line="240" w:lineRule="auto"/>
        <w:jc w:val="both"/>
      </w:pPr>
      <w:r>
        <w:t xml:space="preserve"> The </w:t>
      </w:r>
      <w:r w:rsidR="00F11138">
        <w:t xml:space="preserve">disability </w:t>
      </w:r>
      <w:r>
        <w:t xml:space="preserve">fund has a social protection cash transfer programme </w:t>
      </w:r>
      <w:r w:rsidR="00444420">
        <w:t xml:space="preserve">whose main beneficiaries are persons with “severe” disabilities. Most of these are those with intellectual disabilities. </w:t>
      </w:r>
      <w:r w:rsidR="00A879AC">
        <w:t xml:space="preserve">There is evidence that </w:t>
      </w:r>
      <w:r w:rsidR="00444420">
        <w:t xml:space="preserve">the cash </w:t>
      </w:r>
      <w:r w:rsidR="00EA779E">
        <w:t>transfer programme</w:t>
      </w:r>
      <w:r w:rsidR="00444420">
        <w:t xml:space="preserve"> </w:t>
      </w:r>
      <w:r w:rsidR="00A879AC">
        <w:t xml:space="preserve">is being up scaled </w:t>
      </w:r>
      <w:r>
        <w:t xml:space="preserve">as </w:t>
      </w:r>
      <w:r w:rsidR="00A879AC">
        <w:t>demonstrated in the incremental allocation which in the 2015/</w:t>
      </w:r>
      <w:r w:rsidR="00F11138">
        <w:t>2016</w:t>
      </w:r>
      <w:r w:rsidR="00BD552D">
        <w:t xml:space="preserve"> stand at KES 700 Million. </w:t>
      </w:r>
      <w:r>
        <w:t xml:space="preserve">This is administered as a targeted programme as it cannot </w:t>
      </w:r>
      <w:r w:rsidR="00BD552D" w:rsidRPr="00BD552D">
        <w:t>reach all the intended beneficiaries soon.</w:t>
      </w:r>
      <w:r>
        <w:t xml:space="preserve"> An identified problem </w:t>
      </w:r>
      <w:r w:rsidR="00444420">
        <w:t>with it</w:t>
      </w:r>
      <w:r w:rsidR="00F11138">
        <w:t xml:space="preserve"> is </w:t>
      </w:r>
      <w:r>
        <w:t xml:space="preserve">that </w:t>
      </w:r>
      <w:r w:rsidR="00F11138">
        <w:t>it</w:t>
      </w:r>
      <w:r>
        <w:t xml:space="preserve"> </w:t>
      </w:r>
      <w:r w:rsidR="00EA779E">
        <w:t>is difficult</w:t>
      </w:r>
      <w:r>
        <w:t xml:space="preserve"> to </w:t>
      </w:r>
      <w:r w:rsidR="00444420">
        <w:t>measure</w:t>
      </w:r>
      <w:r w:rsidR="00F11138">
        <w:t xml:space="preserve"> the “severe” disabilities and</w:t>
      </w:r>
      <w:r>
        <w:t xml:space="preserve"> as such there are many in the programme who may not meet the intended Criteria. Organisations of persons with disabilities recommend that the fund should be increased to target all persons with disabilities who do not </w:t>
      </w:r>
      <w:r w:rsidR="00EA779E">
        <w:t>have any other means of income.</w:t>
      </w:r>
    </w:p>
    <w:p w:rsidR="00EA779E" w:rsidRDefault="00EA779E" w:rsidP="00FE2189">
      <w:pPr>
        <w:spacing w:after="0" w:line="240" w:lineRule="auto"/>
        <w:jc w:val="both"/>
      </w:pPr>
    </w:p>
    <w:p w:rsidR="002B7044" w:rsidRDefault="002B7044" w:rsidP="002B7044">
      <w:pPr>
        <w:spacing w:after="0" w:line="240" w:lineRule="auto"/>
        <w:jc w:val="both"/>
      </w:pPr>
      <w:r w:rsidRPr="00EA779E">
        <w:rPr>
          <w:b/>
        </w:rPr>
        <w:t>Proposed recommendation</w:t>
      </w:r>
      <w:r>
        <w:t>:</w:t>
      </w:r>
    </w:p>
    <w:p w:rsidR="002B7044" w:rsidRDefault="002B7044" w:rsidP="002B7044">
      <w:pPr>
        <w:spacing w:after="0" w:line="240" w:lineRule="auto"/>
        <w:jc w:val="both"/>
      </w:pPr>
    </w:p>
    <w:p w:rsidR="002B7044" w:rsidRPr="00FE2189" w:rsidRDefault="004F68A7" w:rsidP="002B7044">
      <w:pPr>
        <w:spacing w:after="0" w:line="240" w:lineRule="auto"/>
        <w:jc w:val="both"/>
      </w:pPr>
      <w:r w:rsidRPr="00EA779E">
        <w:rPr>
          <w:b/>
          <w:i/>
        </w:rPr>
        <w:t>E</w:t>
      </w:r>
      <w:r w:rsidR="002B7044" w:rsidRPr="00EA779E">
        <w:rPr>
          <w:b/>
          <w:i/>
        </w:rPr>
        <w:t>xtend</w:t>
      </w:r>
      <w:r w:rsidRPr="00EA779E">
        <w:rPr>
          <w:b/>
          <w:i/>
        </w:rPr>
        <w:t xml:space="preserve"> urgently</w:t>
      </w:r>
      <w:r w:rsidR="002B7044" w:rsidRPr="00EA779E">
        <w:rPr>
          <w:b/>
          <w:i/>
        </w:rPr>
        <w:t xml:space="preserve"> the coverage of social protection schemes beyond persons with “severe disabilities” in order to ensure an adequate standard of living to all persons with disabilities that are currently not eligible for social protection schemes</w:t>
      </w:r>
      <w:r>
        <w:rPr>
          <w:i/>
        </w:rPr>
        <w:t>.</w:t>
      </w:r>
    </w:p>
    <w:p w:rsidR="00FE2189" w:rsidRPr="00FE2189" w:rsidRDefault="00FE2189" w:rsidP="00FE2189">
      <w:pPr>
        <w:spacing w:after="0" w:line="240" w:lineRule="auto"/>
        <w:jc w:val="both"/>
      </w:pPr>
    </w:p>
    <w:p w:rsidR="00FE2189" w:rsidRPr="00FE2189" w:rsidRDefault="00FE2189" w:rsidP="00E931B0">
      <w:pPr>
        <w:spacing w:after="0" w:line="240" w:lineRule="auto"/>
        <w:jc w:val="both"/>
        <w:outlineLvl w:val="0"/>
      </w:pPr>
      <w:r w:rsidRPr="00FE2189">
        <w:rPr>
          <w:b/>
          <w:bCs/>
        </w:rPr>
        <w:t xml:space="preserve">Participation in political and public life (art. 29) </w:t>
      </w:r>
    </w:p>
    <w:p w:rsidR="00FE2189" w:rsidRPr="00FE2189" w:rsidRDefault="00FE2189" w:rsidP="00FE2189">
      <w:pPr>
        <w:spacing w:after="0" w:line="240" w:lineRule="auto"/>
        <w:jc w:val="both"/>
      </w:pPr>
    </w:p>
    <w:p w:rsidR="00B0087F" w:rsidRPr="00B0087F" w:rsidRDefault="00B0087F" w:rsidP="00E931B0">
      <w:pPr>
        <w:spacing w:after="0" w:line="240" w:lineRule="auto"/>
        <w:jc w:val="both"/>
        <w:outlineLvl w:val="0"/>
        <w:rPr>
          <w:b/>
        </w:rPr>
      </w:pPr>
      <w:r w:rsidRPr="00B0087F">
        <w:rPr>
          <w:b/>
        </w:rPr>
        <w:t>Issue 27:</w:t>
      </w:r>
    </w:p>
    <w:p w:rsidR="00FE2189" w:rsidRDefault="00FE2189" w:rsidP="00F472A5">
      <w:pPr>
        <w:spacing w:after="0" w:line="240" w:lineRule="auto"/>
        <w:jc w:val="both"/>
      </w:pPr>
      <w:r w:rsidRPr="00FE2189">
        <w:t xml:space="preserve">Please provide information on any step taken to repeal restrictions to be elected and to vote in the Constitution, in particular sections 83 (1) (b) and 99 (2) (e), in which it is stated that a person can be disqualified from voting and being elected as a Member of Parliament if the person is of “unsound mind”. </w:t>
      </w:r>
    </w:p>
    <w:p w:rsidR="00FE2189" w:rsidRDefault="00FE2189" w:rsidP="00F472A5">
      <w:pPr>
        <w:spacing w:after="0" w:line="240" w:lineRule="auto"/>
        <w:jc w:val="both"/>
      </w:pPr>
    </w:p>
    <w:p w:rsidR="006709AC" w:rsidRDefault="006709AC" w:rsidP="00F472A5">
      <w:pPr>
        <w:spacing w:after="0" w:line="240" w:lineRule="auto"/>
        <w:jc w:val="both"/>
      </w:pPr>
    </w:p>
    <w:p w:rsidR="006709AC" w:rsidRDefault="006709AC" w:rsidP="00F472A5">
      <w:pPr>
        <w:spacing w:after="0" w:line="240" w:lineRule="auto"/>
        <w:jc w:val="both"/>
      </w:pPr>
    </w:p>
    <w:p w:rsidR="00B0087F" w:rsidRPr="00B0087F" w:rsidRDefault="00B0087F" w:rsidP="00E931B0">
      <w:pPr>
        <w:spacing w:after="0" w:line="240" w:lineRule="auto"/>
        <w:jc w:val="both"/>
        <w:outlineLvl w:val="0"/>
        <w:rPr>
          <w:b/>
          <w:i/>
        </w:rPr>
      </w:pPr>
      <w:r w:rsidRPr="00B0087F">
        <w:rPr>
          <w:b/>
          <w:i/>
        </w:rPr>
        <w:lastRenderedPageBreak/>
        <w:t>Response:</w:t>
      </w:r>
    </w:p>
    <w:p w:rsidR="00B0087F" w:rsidRDefault="0052763E" w:rsidP="00F472A5">
      <w:pPr>
        <w:spacing w:after="0" w:line="240" w:lineRule="auto"/>
        <w:jc w:val="both"/>
      </w:pPr>
      <w:r>
        <w:t xml:space="preserve">There are no deliberative measures in place </w:t>
      </w:r>
      <w:r w:rsidRPr="0052763E">
        <w:t>to repeal restrictions to be elected and to vote in the Constitution, in particular sections 83 (1) (b) and 99 (2) (e), in which it is stated that a person can be disqualified from voting and being elected as a Member of Parliament if the person is of “unsound mind</w:t>
      </w:r>
      <w:r>
        <w:t xml:space="preserve">”. </w:t>
      </w:r>
    </w:p>
    <w:p w:rsidR="00204CFA" w:rsidRPr="00204CFA" w:rsidRDefault="00204CFA" w:rsidP="00204CFA">
      <w:pPr>
        <w:spacing w:after="0" w:line="240" w:lineRule="auto"/>
        <w:jc w:val="both"/>
      </w:pPr>
    </w:p>
    <w:p w:rsidR="008C0A90" w:rsidRPr="008C0A90" w:rsidRDefault="008C0A90" w:rsidP="00E931B0">
      <w:pPr>
        <w:spacing w:after="0" w:line="240" w:lineRule="auto"/>
        <w:jc w:val="both"/>
        <w:outlineLvl w:val="0"/>
        <w:rPr>
          <w:b/>
          <w:i/>
        </w:rPr>
      </w:pPr>
      <w:r w:rsidRPr="008C0A90">
        <w:rPr>
          <w:b/>
          <w:i/>
        </w:rPr>
        <w:t>Issue 28:</w:t>
      </w:r>
    </w:p>
    <w:p w:rsidR="00204CFA" w:rsidRDefault="00204CFA" w:rsidP="00204CFA">
      <w:pPr>
        <w:spacing w:after="0" w:line="240" w:lineRule="auto"/>
        <w:jc w:val="both"/>
      </w:pPr>
      <w:r w:rsidRPr="00204CFA">
        <w:t>Please explain in detail what the Government is doing to improve physical access to polling stations, as well as ensuring access to election-related information for pe</w:t>
      </w:r>
      <w:r w:rsidR="008C0A90">
        <w:t>rsons with disabilities.</w:t>
      </w:r>
    </w:p>
    <w:p w:rsidR="008C0A90" w:rsidRDefault="008C0A90" w:rsidP="00204CFA">
      <w:pPr>
        <w:spacing w:after="0" w:line="240" w:lineRule="auto"/>
        <w:jc w:val="both"/>
      </w:pPr>
    </w:p>
    <w:p w:rsidR="008C0A90" w:rsidRPr="008C0A90" w:rsidRDefault="008C0A90" w:rsidP="00E931B0">
      <w:pPr>
        <w:spacing w:after="0" w:line="240" w:lineRule="auto"/>
        <w:jc w:val="both"/>
        <w:outlineLvl w:val="0"/>
        <w:rPr>
          <w:b/>
          <w:i/>
        </w:rPr>
      </w:pPr>
      <w:r w:rsidRPr="008C0A90">
        <w:rPr>
          <w:b/>
          <w:i/>
        </w:rPr>
        <w:t>Response:</w:t>
      </w:r>
    </w:p>
    <w:p w:rsidR="008C0A90" w:rsidRDefault="008C0A90" w:rsidP="00204CFA">
      <w:pPr>
        <w:spacing w:after="0" w:line="240" w:lineRule="auto"/>
        <w:jc w:val="both"/>
      </w:pPr>
      <w:r>
        <w:t xml:space="preserve">There was slight improvement in voter access by </w:t>
      </w:r>
      <w:r w:rsidR="00CE1247">
        <w:t>persons with disabilities</w:t>
      </w:r>
      <w:r>
        <w:t xml:space="preserve"> in the last General Elections in 2013. It is recommended that the category of </w:t>
      </w:r>
      <w:r w:rsidR="00CE1247">
        <w:t>persons with disabilities</w:t>
      </w:r>
      <w:r>
        <w:t xml:space="preserve"> be recorded in data capture information at the time of continuous voter registration. It is further recommended that Sign language interpreters to be </w:t>
      </w:r>
      <w:r w:rsidR="007E0F06">
        <w:t xml:space="preserve">available </w:t>
      </w:r>
      <w:r>
        <w:t xml:space="preserve">at voter registration </w:t>
      </w:r>
      <w:proofErr w:type="spellStart"/>
      <w:r>
        <w:t>centres</w:t>
      </w:r>
      <w:proofErr w:type="spellEnd"/>
      <w:r>
        <w:t xml:space="preserve"> and at polling stations during elections.</w:t>
      </w:r>
    </w:p>
    <w:p w:rsidR="008C0A90" w:rsidRDefault="008C0A90" w:rsidP="00204CFA">
      <w:pPr>
        <w:spacing w:after="0" w:line="240" w:lineRule="auto"/>
        <w:jc w:val="both"/>
      </w:pPr>
    </w:p>
    <w:p w:rsidR="00E64BF3" w:rsidRPr="006709AC" w:rsidRDefault="00E64BF3" w:rsidP="00204CFA">
      <w:pPr>
        <w:spacing w:after="0" w:line="240" w:lineRule="auto"/>
        <w:jc w:val="both"/>
        <w:rPr>
          <w:b/>
        </w:rPr>
      </w:pPr>
      <w:r w:rsidRPr="006709AC">
        <w:rPr>
          <w:b/>
        </w:rPr>
        <w:t>Proposed recommendation:</w:t>
      </w:r>
    </w:p>
    <w:p w:rsidR="00E64BF3" w:rsidRDefault="00E64BF3" w:rsidP="00204CFA">
      <w:pPr>
        <w:spacing w:after="0" w:line="240" w:lineRule="auto"/>
        <w:jc w:val="both"/>
      </w:pPr>
    </w:p>
    <w:p w:rsidR="006709AC" w:rsidRPr="00115ECA" w:rsidRDefault="006709AC" w:rsidP="006709AC">
      <w:pPr>
        <w:spacing w:after="0" w:line="240" w:lineRule="auto"/>
        <w:jc w:val="both"/>
        <w:rPr>
          <w:b/>
          <w:i/>
        </w:rPr>
      </w:pPr>
      <w:r>
        <w:rPr>
          <w:i/>
        </w:rPr>
        <w:t>a)</w:t>
      </w:r>
      <w:r>
        <w:rPr>
          <w:i/>
        </w:rPr>
        <w:tab/>
      </w:r>
      <w:r w:rsidR="004F68A7" w:rsidRPr="00115ECA">
        <w:rPr>
          <w:b/>
          <w:i/>
        </w:rPr>
        <w:t>U</w:t>
      </w:r>
      <w:r w:rsidR="00E64BF3" w:rsidRPr="00115ECA">
        <w:rPr>
          <w:b/>
          <w:i/>
        </w:rPr>
        <w:t>rgently repeal restrictions to be elected and to vote in the Constitution, in particular sections 83 (1) (b) and 99 (2) (e), in order to ensure the exercise of political rights to all persons with disabilities</w:t>
      </w:r>
      <w:r w:rsidR="004F68A7" w:rsidRPr="00115ECA">
        <w:rPr>
          <w:b/>
          <w:i/>
        </w:rPr>
        <w:t>.</w:t>
      </w:r>
    </w:p>
    <w:p w:rsidR="006709AC" w:rsidRPr="00115ECA" w:rsidRDefault="006709AC" w:rsidP="006709AC">
      <w:pPr>
        <w:spacing w:after="0" w:line="240" w:lineRule="auto"/>
        <w:jc w:val="both"/>
        <w:rPr>
          <w:b/>
          <w:i/>
        </w:rPr>
      </w:pPr>
    </w:p>
    <w:p w:rsidR="00E64BF3" w:rsidRPr="004F68A7" w:rsidRDefault="006709AC" w:rsidP="006709AC">
      <w:pPr>
        <w:spacing w:after="0" w:line="240" w:lineRule="auto"/>
        <w:jc w:val="both"/>
        <w:rPr>
          <w:i/>
        </w:rPr>
      </w:pPr>
      <w:r w:rsidRPr="00115ECA">
        <w:rPr>
          <w:b/>
          <w:i/>
        </w:rPr>
        <w:t>b)</w:t>
      </w:r>
      <w:r w:rsidRPr="00115ECA">
        <w:rPr>
          <w:b/>
          <w:i/>
        </w:rPr>
        <w:tab/>
      </w:r>
      <w:r w:rsidR="004F68A7" w:rsidRPr="00115ECA">
        <w:rPr>
          <w:b/>
          <w:i/>
        </w:rPr>
        <w:t>A</w:t>
      </w:r>
      <w:r w:rsidR="00E64BF3" w:rsidRPr="00115ECA">
        <w:rPr>
          <w:b/>
          <w:i/>
        </w:rPr>
        <w:t>dopt measures to improve political participation of persons with disabilities, including accessibility related measures and the promotion of persons with disabilities as candidates to the different public offices</w:t>
      </w:r>
      <w:r w:rsidR="004F68A7">
        <w:rPr>
          <w:i/>
        </w:rPr>
        <w:t>.</w:t>
      </w:r>
    </w:p>
    <w:p w:rsidR="00B1058C" w:rsidRPr="004F68A7" w:rsidRDefault="00B1058C" w:rsidP="00956954">
      <w:pPr>
        <w:spacing w:after="0" w:line="240" w:lineRule="auto"/>
        <w:jc w:val="both"/>
        <w:rPr>
          <w:i/>
          <w:lang w:val="en-GB"/>
        </w:rPr>
      </w:pPr>
    </w:p>
    <w:p w:rsidR="00B1058C" w:rsidRPr="00204CFA" w:rsidRDefault="00B1058C" w:rsidP="00B1058C">
      <w:pPr>
        <w:spacing w:after="0" w:line="240" w:lineRule="auto"/>
        <w:jc w:val="both"/>
        <w:outlineLvl w:val="0"/>
      </w:pPr>
      <w:r w:rsidRPr="00204CFA">
        <w:rPr>
          <w:b/>
          <w:bCs/>
        </w:rPr>
        <w:t xml:space="preserve">C. Special obligations </w:t>
      </w:r>
    </w:p>
    <w:p w:rsidR="00B1058C" w:rsidRPr="00204CFA" w:rsidRDefault="00B1058C" w:rsidP="00B1058C">
      <w:pPr>
        <w:spacing w:after="0" w:line="240" w:lineRule="auto"/>
        <w:jc w:val="both"/>
        <w:outlineLvl w:val="0"/>
      </w:pPr>
      <w:r w:rsidRPr="00204CFA">
        <w:rPr>
          <w:b/>
          <w:bCs/>
        </w:rPr>
        <w:t xml:space="preserve">Statistics and data collection (art. 31) </w:t>
      </w:r>
    </w:p>
    <w:p w:rsidR="007F3CAB" w:rsidRPr="00204CFA" w:rsidRDefault="007F3CAB" w:rsidP="00204CFA">
      <w:pPr>
        <w:spacing w:after="0" w:line="240" w:lineRule="auto"/>
        <w:jc w:val="both"/>
      </w:pPr>
    </w:p>
    <w:p w:rsidR="001A2657" w:rsidRPr="001A2657" w:rsidRDefault="001A2657" w:rsidP="00E931B0">
      <w:pPr>
        <w:spacing w:after="0" w:line="240" w:lineRule="auto"/>
        <w:jc w:val="both"/>
        <w:outlineLvl w:val="0"/>
        <w:rPr>
          <w:b/>
          <w:i/>
        </w:rPr>
      </w:pPr>
      <w:r w:rsidRPr="001A2657">
        <w:rPr>
          <w:b/>
          <w:i/>
        </w:rPr>
        <w:t>Issue 29:</w:t>
      </w:r>
    </w:p>
    <w:p w:rsidR="00204CFA" w:rsidRDefault="00204CFA" w:rsidP="00204CFA">
      <w:pPr>
        <w:spacing w:after="0" w:line="240" w:lineRule="auto"/>
        <w:jc w:val="both"/>
      </w:pPr>
      <w:r w:rsidRPr="00204CFA">
        <w:t>Please report on any attempt to update the data-collection system in accordance with the Convention and with the involvement of organizations of persons with d</w:t>
      </w:r>
      <w:r w:rsidR="001A2657">
        <w:t>isabilities.</w:t>
      </w:r>
    </w:p>
    <w:p w:rsidR="001A2657" w:rsidRDefault="001A2657" w:rsidP="00204CFA">
      <w:pPr>
        <w:spacing w:after="0" w:line="240" w:lineRule="auto"/>
        <w:jc w:val="both"/>
      </w:pPr>
    </w:p>
    <w:p w:rsidR="001A2657" w:rsidRPr="001A2657" w:rsidRDefault="001A2657" w:rsidP="00E931B0">
      <w:pPr>
        <w:spacing w:after="0" w:line="240" w:lineRule="auto"/>
        <w:jc w:val="both"/>
        <w:outlineLvl w:val="0"/>
        <w:rPr>
          <w:b/>
          <w:i/>
        </w:rPr>
      </w:pPr>
      <w:r w:rsidRPr="001A2657">
        <w:rPr>
          <w:b/>
          <w:i/>
        </w:rPr>
        <w:t>Response:</w:t>
      </w:r>
    </w:p>
    <w:p w:rsidR="00B1058C" w:rsidRDefault="00B1058C" w:rsidP="00204CFA">
      <w:pPr>
        <w:spacing w:after="0" w:line="240" w:lineRule="auto"/>
        <w:jc w:val="both"/>
      </w:pPr>
    </w:p>
    <w:p w:rsidR="00B1058C" w:rsidRPr="007F3CAB" w:rsidRDefault="00B1058C" w:rsidP="00B1058C">
      <w:pPr>
        <w:spacing w:after="0" w:line="240" w:lineRule="auto"/>
        <w:jc w:val="both"/>
        <w:rPr>
          <w:lang w:val="en-GB"/>
        </w:rPr>
      </w:pPr>
      <w:r w:rsidRPr="007F3CAB">
        <w:rPr>
          <w:lang w:val="en-GB"/>
        </w:rPr>
        <w:t>There is huge disparity between the global statistics and the government statistics which should in essence be used in rolling out programmes in various sectors and for the government to be able to make informed decisions and offer services that is inclusive – health, finance, education, planning. Whereas the WHO states that the percentage of persons with disabilities currently stands at 15%, the Kenya National Survey for Persons with Disabilities puts the population of persons with disabilities at 4.6% which translates to</w:t>
      </w:r>
      <w:r>
        <w:rPr>
          <w:lang w:val="en-GB"/>
        </w:rPr>
        <w:t xml:space="preserve"> 1.6 </w:t>
      </w:r>
      <w:r w:rsidRPr="007F3CAB">
        <w:rPr>
          <w:lang w:val="en-GB"/>
        </w:rPr>
        <w:t xml:space="preserve">million. The 2009 Kenya population census put the number of males with disabilities at 647,689 (3.4%) and females with disabilities was 682,623, </w:t>
      </w:r>
      <w:proofErr w:type="spellStart"/>
      <w:r w:rsidRPr="007F3CAB">
        <w:rPr>
          <w:lang w:val="en-GB"/>
        </w:rPr>
        <w:t>totaling</w:t>
      </w:r>
      <w:proofErr w:type="spellEnd"/>
      <w:r w:rsidRPr="007F3CAB">
        <w:rPr>
          <w:lang w:val="en-GB"/>
        </w:rPr>
        <w:t xml:space="preserve"> to 1,330,312 (3.5%) of the population. There is need to review Kenyan statistics systems to make them user friendly and appropriate for measuring disability concerns. Lack of correct data of persons with disabilities affects the provision of services.</w:t>
      </w:r>
    </w:p>
    <w:p w:rsidR="00B1058C" w:rsidRPr="007F3CAB" w:rsidRDefault="00B1058C" w:rsidP="00B1058C">
      <w:pPr>
        <w:spacing w:after="0" w:line="240" w:lineRule="auto"/>
        <w:jc w:val="both"/>
        <w:rPr>
          <w:lang w:val="en-GB"/>
        </w:rPr>
      </w:pPr>
    </w:p>
    <w:p w:rsidR="00B1058C" w:rsidRPr="007F3CAB" w:rsidRDefault="00B1058C" w:rsidP="00B1058C">
      <w:pPr>
        <w:spacing w:after="0" w:line="240" w:lineRule="auto"/>
        <w:jc w:val="both"/>
        <w:rPr>
          <w:lang w:val="en-GB"/>
        </w:rPr>
      </w:pPr>
    </w:p>
    <w:p w:rsidR="00B1058C" w:rsidRDefault="002F727A" w:rsidP="00B1058C">
      <w:pPr>
        <w:spacing w:after="0" w:line="240" w:lineRule="auto"/>
        <w:jc w:val="both"/>
        <w:rPr>
          <w:lang w:val="en-GB"/>
        </w:rPr>
      </w:pPr>
      <w:r>
        <w:rPr>
          <w:lang w:val="en-GB"/>
        </w:rPr>
        <w:lastRenderedPageBreak/>
        <w:t>The</w:t>
      </w:r>
      <w:r w:rsidR="00B1058C" w:rsidRPr="007F3CAB">
        <w:rPr>
          <w:lang w:val="en-GB"/>
        </w:rPr>
        <w:t xml:space="preserve"> NCPWD</w:t>
      </w:r>
      <w:r>
        <w:rPr>
          <w:lang w:val="en-GB"/>
        </w:rPr>
        <w:t xml:space="preserve"> has embarked on regist</w:t>
      </w:r>
      <w:r w:rsidR="00B1058C" w:rsidRPr="007F3CAB">
        <w:rPr>
          <w:lang w:val="en-GB"/>
        </w:rPr>
        <w:t>r</w:t>
      </w:r>
      <w:r>
        <w:rPr>
          <w:lang w:val="en-GB"/>
        </w:rPr>
        <w:t xml:space="preserve">ation of </w:t>
      </w:r>
      <w:r w:rsidRPr="007F3CAB">
        <w:rPr>
          <w:lang w:val="en-GB"/>
        </w:rPr>
        <w:t>persons</w:t>
      </w:r>
      <w:r w:rsidR="00B1058C" w:rsidRPr="007F3CAB">
        <w:rPr>
          <w:lang w:val="en-GB"/>
        </w:rPr>
        <w:t xml:space="preserve"> with disabilities but the process has been slow and there is no incentive for persons with disabilities to register.</w:t>
      </w:r>
      <w:r>
        <w:rPr>
          <w:lang w:val="en-GB"/>
        </w:rPr>
        <w:t xml:space="preserve"> There has not been any attempt to involve persons with disabilities and their organisations in this process. There is</w:t>
      </w:r>
      <w:r w:rsidR="00115ECA">
        <w:rPr>
          <w:lang w:val="en-GB"/>
        </w:rPr>
        <w:t xml:space="preserve"> also </w:t>
      </w:r>
      <w:r>
        <w:rPr>
          <w:lang w:val="en-GB"/>
        </w:rPr>
        <w:t xml:space="preserve">no coordination with other agencies responsible for data collection on population issues. </w:t>
      </w:r>
      <w:r w:rsidR="00B1058C" w:rsidRPr="007F3CAB">
        <w:rPr>
          <w:lang w:val="en-GB"/>
        </w:rPr>
        <w:t xml:space="preserve"> If more organizations would hand over their data to the Council as a coordinating body then more persons with di</w:t>
      </w:r>
      <w:r w:rsidR="00B1058C">
        <w:rPr>
          <w:lang w:val="en-GB"/>
        </w:rPr>
        <w:t>sabilities would be registered.</w:t>
      </w:r>
    </w:p>
    <w:p w:rsidR="002F727A" w:rsidRPr="007F3CAB" w:rsidRDefault="002F727A" w:rsidP="002F727A">
      <w:pPr>
        <w:spacing w:after="0" w:line="240" w:lineRule="auto"/>
        <w:jc w:val="both"/>
        <w:rPr>
          <w:lang w:val="en-GB"/>
        </w:rPr>
      </w:pPr>
      <w:r w:rsidRPr="007F3CAB">
        <w:rPr>
          <w:lang w:val="en-GB"/>
        </w:rPr>
        <w:t>The Registration process by the National Council for Persons with Disabilities should collaborate the national data, noting the challenges particularly that people with disabilities are not able to register with</w:t>
      </w:r>
    </w:p>
    <w:p w:rsidR="002F727A" w:rsidRPr="007F3CAB" w:rsidRDefault="002F727A" w:rsidP="002F727A">
      <w:pPr>
        <w:spacing w:after="0" w:line="240" w:lineRule="auto"/>
        <w:jc w:val="both"/>
        <w:rPr>
          <w:lang w:val="en-GB"/>
        </w:rPr>
      </w:pPr>
      <w:r w:rsidRPr="007F3CAB">
        <w:rPr>
          <w:lang w:val="en-GB"/>
        </w:rPr>
        <w:t>ease.</w:t>
      </w:r>
    </w:p>
    <w:p w:rsidR="002F727A" w:rsidRDefault="002F727A" w:rsidP="00B1058C">
      <w:pPr>
        <w:spacing w:after="0" w:line="240" w:lineRule="auto"/>
        <w:jc w:val="both"/>
        <w:rPr>
          <w:lang w:val="en-GB"/>
        </w:rPr>
      </w:pPr>
    </w:p>
    <w:p w:rsidR="00B1058C" w:rsidRPr="007F3CAB" w:rsidRDefault="00B1058C" w:rsidP="00B1058C">
      <w:pPr>
        <w:spacing w:after="0" w:line="240" w:lineRule="auto"/>
        <w:jc w:val="both"/>
        <w:rPr>
          <w:lang w:val="en-GB"/>
        </w:rPr>
      </w:pPr>
    </w:p>
    <w:p w:rsidR="00B1058C" w:rsidRDefault="00B1058C" w:rsidP="00B1058C">
      <w:pPr>
        <w:spacing w:after="0" w:line="240" w:lineRule="auto"/>
        <w:jc w:val="both"/>
        <w:rPr>
          <w:lang w:val="en-GB"/>
        </w:rPr>
      </w:pPr>
      <w:r w:rsidRPr="00956954">
        <w:rPr>
          <w:b/>
          <w:lang w:val="en-GB"/>
        </w:rPr>
        <w:t>Proposed recommendation</w:t>
      </w:r>
      <w:r>
        <w:rPr>
          <w:lang w:val="en-GB"/>
        </w:rPr>
        <w:t>:</w:t>
      </w:r>
    </w:p>
    <w:p w:rsidR="00B1058C" w:rsidRDefault="00B1058C" w:rsidP="00B1058C">
      <w:pPr>
        <w:spacing w:after="0" w:line="240" w:lineRule="auto"/>
        <w:jc w:val="both"/>
        <w:rPr>
          <w:lang w:val="en-GB"/>
        </w:rPr>
      </w:pPr>
    </w:p>
    <w:p w:rsidR="00B1058C" w:rsidRDefault="00B1058C" w:rsidP="00204CFA">
      <w:pPr>
        <w:spacing w:after="0" w:line="240" w:lineRule="auto"/>
        <w:jc w:val="both"/>
        <w:rPr>
          <w:i/>
          <w:lang w:val="en-GB"/>
        </w:rPr>
      </w:pPr>
      <w:r w:rsidRPr="00956954">
        <w:rPr>
          <w:b/>
          <w:i/>
          <w:lang w:val="en-GB"/>
        </w:rPr>
        <w:t>Review, strengthen and further develop the Kenyan statistics system in line with the Convention, including by consulting and involving persons with disabilities and their representative organisations. In particular, review the statistical categories and methodology that seemingly leads to underestimations of the number of persons with disabilities</w:t>
      </w:r>
      <w:r>
        <w:rPr>
          <w:i/>
          <w:lang w:val="en-GB"/>
        </w:rPr>
        <w:t>.</w:t>
      </w:r>
    </w:p>
    <w:p w:rsidR="002F727A" w:rsidRDefault="002F727A" w:rsidP="00204CFA">
      <w:pPr>
        <w:spacing w:after="0" w:line="240" w:lineRule="auto"/>
        <w:jc w:val="both"/>
        <w:rPr>
          <w:i/>
          <w:lang w:val="en-GB"/>
        </w:rPr>
      </w:pPr>
    </w:p>
    <w:p w:rsidR="002F727A" w:rsidRPr="002F727A" w:rsidRDefault="002F727A" w:rsidP="00204CFA">
      <w:pPr>
        <w:spacing w:after="0" w:line="240" w:lineRule="auto"/>
        <w:jc w:val="both"/>
        <w:rPr>
          <w:b/>
          <w:i/>
          <w:lang w:val="en-GB"/>
        </w:rPr>
      </w:pPr>
      <w:r w:rsidRPr="002F727A">
        <w:rPr>
          <w:b/>
          <w:i/>
        </w:rPr>
        <w:t xml:space="preserve">It is recommended that during the national census the enumerators be adequately trained and sensitized on disability issues before deployment. Organizations of persons with </w:t>
      </w:r>
      <w:r w:rsidR="00115ECA" w:rsidRPr="002F727A">
        <w:rPr>
          <w:b/>
          <w:i/>
        </w:rPr>
        <w:t>disabilitie</w:t>
      </w:r>
      <w:r w:rsidR="00115ECA">
        <w:rPr>
          <w:b/>
          <w:i/>
        </w:rPr>
        <w:t xml:space="preserve">s </w:t>
      </w:r>
      <w:r w:rsidR="00115ECA" w:rsidRPr="002F727A">
        <w:rPr>
          <w:b/>
          <w:i/>
        </w:rPr>
        <w:t>should</w:t>
      </w:r>
      <w:r w:rsidRPr="002F727A">
        <w:rPr>
          <w:b/>
          <w:i/>
        </w:rPr>
        <w:t xml:space="preserve"> be involved in the training exercise.  </w:t>
      </w:r>
    </w:p>
    <w:p w:rsidR="00204CFA" w:rsidRPr="00204CFA" w:rsidRDefault="00204CFA" w:rsidP="00204CFA">
      <w:pPr>
        <w:spacing w:after="0" w:line="240" w:lineRule="auto"/>
        <w:jc w:val="both"/>
      </w:pPr>
    </w:p>
    <w:p w:rsidR="00204CFA" w:rsidRPr="00204CFA" w:rsidRDefault="00204CFA" w:rsidP="00E931B0">
      <w:pPr>
        <w:spacing w:after="0" w:line="240" w:lineRule="auto"/>
        <w:jc w:val="both"/>
        <w:outlineLvl w:val="0"/>
      </w:pPr>
      <w:r w:rsidRPr="00204CFA">
        <w:rPr>
          <w:b/>
          <w:bCs/>
        </w:rPr>
        <w:t xml:space="preserve">International cooperation (art. 32) </w:t>
      </w:r>
    </w:p>
    <w:p w:rsidR="00204CFA" w:rsidRPr="00204CFA" w:rsidRDefault="00204CFA" w:rsidP="00204CFA">
      <w:pPr>
        <w:spacing w:after="0" w:line="240" w:lineRule="auto"/>
        <w:jc w:val="both"/>
      </w:pPr>
    </w:p>
    <w:p w:rsidR="0008775C" w:rsidRPr="0008775C" w:rsidRDefault="0008775C" w:rsidP="00E931B0">
      <w:pPr>
        <w:spacing w:after="0" w:line="240" w:lineRule="auto"/>
        <w:jc w:val="both"/>
        <w:outlineLvl w:val="0"/>
        <w:rPr>
          <w:b/>
          <w:i/>
        </w:rPr>
      </w:pPr>
      <w:r w:rsidRPr="0008775C">
        <w:rPr>
          <w:b/>
          <w:i/>
        </w:rPr>
        <w:t>Issue 30:</w:t>
      </w:r>
    </w:p>
    <w:p w:rsidR="00204CFA" w:rsidRDefault="00204CFA" w:rsidP="00204CFA">
      <w:pPr>
        <w:spacing w:after="0" w:line="240" w:lineRule="auto"/>
        <w:jc w:val="both"/>
      </w:pPr>
      <w:r w:rsidRPr="00204CFA">
        <w:t>Please give information on the mechanisms to consult and involve with organizations of persons with disabilities in the design of international coope</w:t>
      </w:r>
      <w:r w:rsidR="0008775C">
        <w:t>ration projects and programmes.</w:t>
      </w:r>
    </w:p>
    <w:p w:rsidR="0008775C" w:rsidRDefault="0008775C" w:rsidP="00204CFA">
      <w:pPr>
        <w:spacing w:after="0" w:line="240" w:lineRule="auto"/>
        <w:jc w:val="both"/>
      </w:pPr>
    </w:p>
    <w:p w:rsidR="0008775C" w:rsidRPr="0008775C" w:rsidRDefault="0008775C" w:rsidP="00E931B0">
      <w:pPr>
        <w:spacing w:after="0" w:line="240" w:lineRule="auto"/>
        <w:jc w:val="both"/>
        <w:outlineLvl w:val="0"/>
        <w:rPr>
          <w:b/>
        </w:rPr>
      </w:pPr>
      <w:r w:rsidRPr="0008775C">
        <w:rPr>
          <w:b/>
        </w:rPr>
        <w:t>Response:</w:t>
      </w:r>
    </w:p>
    <w:p w:rsidR="0008775C" w:rsidRDefault="00DB467A" w:rsidP="00204CFA">
      <w:pPr>
        <w:spacing w:after="0" w:line="240" w:lineRule="auto"/>
        <w:jc w:val="both"/>
      </w:pPr>
      <w:r>
        <w:t xml:space="preserve">There is no framework and mechanisms </w:t>
      </w:r>
      <w:r w:rsidR="006A5A29" w:rsidRPr="006A5A29">
        <w:t>to consult and involve with organizations of persons with disabilities in the design of international coope</w:t>
      </w:r>
      <w:r w:rsidR="006A5A29">
        <w:t>ration projects and programmes.</w:t>
      </w:r>
    </w:p>
    <w:p w:rsidR="00A025B7" w:rsidRDefault="00A025B7" w:rsidP="00204CFA">
      <w:pPr>
        <w:spacing w:after="0" w:line="240" w:lineRule="auto"/>
        <w:jc w:val="both"/>
      </w:pPr>
    </w:p>
    <w:p w:rsidR="00A025B7" w:rsidRPr="00730F4E" w:rsidRDefault="00A025B7" w:rsidP="00204CFA">
      <w:pPr>
        <w:spacing w:after="0" w:line="240" w:lineRule="auto"/>
        <w:jc w:val="both"/>
        <w:rPr>
          <w:b/>
        </w:rPr>
      </w:pPr>
      <w:r w:rsidRPr="00730F4E">
        <w:rPr>
          <w:b/>
        </w:rPr>
        <w:t>Proposed recommendation:</w:t>
      </w:r>
    </w:p>
    <w:p w:rsidR="00A025B7" w:rsidRDefault="00A025B7" w:rsidP="00204CFA">
      <w:pPr>
        <w:spacing w:after="0" w:line="240" w:lineRule="auto"/>
        <w:jc w:val="both"/>
      </w:pPr>
    </w:p>
    <w:p w:rsidR="00A025B7" w:rsidRPr="00730F4E" w:rsidRDefault="00A025B7" w:rsidP="00730F4E">
      <w:pPr>
        <w:spacing w:after="0" w:line="240" w:lineRule="auto"/>
        <w:jc w:val="both"/>
        <w:rPr>
          <w:b/>
          <w:i/>
        </w:rPr>
      </w:pPr>
      <w:r w:rsidRPr="00730F4E">
        <w:rPr>
          <w:b/>
          <w:i/>
        </w:rPr>
        <w:t>Adopt measures to ensure that international cooperation programs are accessible to and inclusive of persons with disabilities, including their consultation and active involvement in decision making processes</w:t>
      </w:r>
      <w:r w:rsidR="004F68A7" w:rsidRPr="00730F4E">
        <w:rPr>
          <w:b/>
          <w:i/>
        </w:rPr>
        <w:t>.</w:t>
      </w:r>
    </w:p>
    <w:p w:rsidR="00204CFA" w:rsidRPr="00204CFA" w:rsidRDefault="00204CFA" w:rsidP="00204CFA">
      <w:pPr>
        <w:spacing w:after="0" w:line="240" w:lineRule="auto"/>
        <w:jc w:val="both"/>
      </w:pPr>
    </w:p>
    <w:p w:rsidR="00204CFA" w:rsidRPr="00204CFA" w:rsidRDefault="00204CFA" w:rsidP="00E931B0">
      <w:pPr>
        <w:spacing w:after="0" w:line="240" w:lineRule="auto"/>
        <w:jc w:val="both"/>
        <w:outlineLvl w:val="0"/>
      </w:pPr>
      <w:r w:rsidRPr="00204CFA">
        <w:rPr>
          <w:b/>
          <w:bCs/>
        </w:rPr>
        <w:t xml:space="preserve">National implementation and monitoring (art. 33) </w:t>
      </w:r>
    </w:p>
    <w:p w:rsidR="00204CFA" w:rsidRPr="00204CFA" w:rsidRDefault="00204CFA" w:rsidP="00204CFA">
      <w:pPr>
        <w:spacing w:after="0" w:line="240" w:lineRule="auto"/>
        <w:jc w:val="both"/>
      </w:pPr>
    </w:p>
    <w:p w:rsidR="00145F54" w:rsidRPr="00145F54" w:rsidRDefault="00145F54" w:rsidP="00E931B0">
      <w:pPr>
        <w:spacing w:after="0" w:line="240" w:lineRule="auto"/>
        <w:jc w:val="both"/>
        <w:outlineLvl w:val="0"/>
        <w:rPr>
          <w:b/>
          <w:i/>
        </w:rPr>
      </w:pPr>
      <w:r w:rsidRPr="00145F54">
        <w:rPr>
          <w:b/>
          <w:i/>
        </w:rPr>
        <w:t>Issue 31:</w:t>
      </w:r>
    </w:p>
    <w:p w:rsidR="00FE2189" w:rsidRPr="00FE2189" w:rsidRDefault="00204CFA" w:rsidP="00E931B0">
      <w:pPr>
        <w:spacing w:after="0" w:line="240" w:lineRule="auto"/>
        <w:jc w:val="both"/>
        <w:outlineLvl w:val="0"/>
      </w:pPr>
      <w:r w:rsidRPr="00204CFA">
        <w:t xml:space="preserve">Please report on steps taken to establish a national implementation and monitoring mechanism. </w:t>
      </w:r>
    </w:p>
    <w:p w:rsidR="00EC07CF" w:rsidRDefault="00EC07CF" w:rsidP="007A087C">
      <w:pPr>
        <w:spacing w:after="0" w:line="240" w:lineRule="auto"/>
        <w:jc w:val="both"/>
        <w:rPr>
          <w:lang w:val="en-GB"/>
        </w:rPr>
      </w:pPr>
    </w:p>
    <w:p w:rsidR="007A087C" w:rsidRPr="00145F54" w:rsidRDefault="00145F54" w:rsidP="00E931B0">
      <w:pPr>
        <w:spacing w:after="0" w:line="240" w:lineRule="auto"/>
        <w:jc w:val="both"/>
        <w:outlineLvl w:val="0"/>
        <w:rPr>
          <w:b/>
          <w:i/>
          <w:lang w:val="en-GB"/>
        </w:rPr>
      </w:pPr>
      <w:r w:rsidRPr="00145F54">
        <w:rPr>
          <w:b/>
          <w:i/>
          <w:lang w:val="en-GB"/>
        </w:rPr>
        <w:t>Response:</w:t>
      </w:r>
    </w:p>
    <w:p w:rsidR="00145F54" w:rsidRDefault="00145F54" w:rsidP="007A087C">
      <w:pPr>
        <w:spacing w:after="0" w:line="240" w:lineRule="auto"/>
        <w:jc w:val="both"/>
        <w:rPr>
          <w:lang w:val="en-GB"/>
        </w:rPr>
      </w:pPr>
      <w:r>
        <w:rPr>
          <w:lang w:val="en-GB"/>
        </w:rPr>
        <w:t>There is confusion and conflict between various governmental and quasi-governmental agencies in the implementation and monitoring of CRPD. The KNCHR, the NGEC and the National Council for Persons with Disabilities are duplicating roles while DPOs have been largely excluded from this undertaking.</w:t>
      </w:r>
    </w:p>
    <w:p w:rsidR="007F3CAB" w:rsidRDefault="007F3CAB" w:rsidP="007A087C">
      <w:pPr>
        <w:spacing w:after="0" w:line="240" w:lineRule="auto"/>
        <w:jc w:val="both"/>
        <w:rPr>
          <w:lang w:val="en-GB"/>
        </w:rPr>
      </w:pPr>
    </w:p>
    <w:p w:rsidR="007F3CAB" w:rsidRPr="007F3CAB" w:rsidRDefault="007F3CAB" w:rsidP="007F3CAB">
      <w:pPr>
        <w:spacing w:after="0" w:line="240" w:lineRule="auto"/>
        <w:jc w:val="both"/>
        <w:rPr>
          <w:lang w:val="en-GB"/>
        </w:rPr>
      </w:pPr>
      <w:r w:rsidRPr="007F3CAB">
        <w:rPr>
          <w:lang w:val="en-GB"/>
        </w:rPr>
        <w:lastRenderedPageBreak/>
        <w:t xml:space="preserve">KNCHR is a Constitutional Body and the designated government agency to monitor the Convention under Article 33.2, but a/the focal point/s for implementation and the coordination mechanism are still unclear. As a Constitution body, KNCHR receives funding form the government and donors. KNCHR has the power to partner with other organisations to monitor human rights situation in Kenya. </w:t>
      </w:r>
      <w:r w:rsidR="00115ECA">
        <w:rPr>
          <w:lang w:val="en-GB"/>
        </w:rPr>
        <w:t xml:space="preserve">The </w:t>
      </w:r>
      <w:r w:rsidRPr="007F3CAB">
        <w:rPr>
          <w:lang w:val="en-GB"/>
        </w:rPr>
        <w:t xml:space="preserve">National Gender and Equality </w:t>
      </w:r>
      <w:r w:rsidR="00115ECA" w:rsidRPr="007F3CAB">
        <w:rPr>
          <w:lang w:val="en-GB"/>
        </w:rPr>
        <w:t>Commission</w:t>
      </w:r>
      <w:r w:rsidR="00115ECA">
        <w:rPr>
          <w:lang w:val="en-GB"/>
        </w:rPr>
        <w:t xml:space="preserve"> (constitutionally appointed)</w:t>
      </w:r>
      <w:r w:rsidRPr="007F3CAB">
        <w:rPr>
          <w:lang w:val="en-GB"/>
        </w:rPr>
        <w:t xml:space="preserve"> </w:t>
      </w:r>
      <w:proofErr w:type="gramStart"/>
      <w:r w:rsidRPr="007F3CAB">
        <w:rPr>
          <w:lang w:val="en-GB"/>
        </w:rPr>
        <w:t>has</w:t>
      </w:r>
      <w:proofErr w:type="gramEnd"/>
      <w:r w:rsidRPr="007F3CAB">
        <w:rPr>
          <w:lang w:val="en-GB"/>
        </w:rPr>
        <w:t xml:space="preserve"> a mandate to coordinate </w:t>
      </w:r>
      <w:r w:rsidR="00A025B7">
        <w:rPr>
          <w:lang w:val="en-GB"/>
        </w:rPr>
        <w:t>non-</w:t>
      </w:r>
      <w:r w:rsidRPr="007F3CAB">
        <w:rPr>
          <w:lang w:val="en-GB"/>
        </w:rPr>
        <w:t xml:space="preserve">discrimination against person with disabilities. The National Council for Persons with </w:t>
      </w:r>
      <w:r w:rsidR="00115ECA" w:rsidRPr="007F3CAB">
        <w:rPr>
          <w:lang w:val="en-GB"/>
        </w:rPr>
        <w:t xml:space="preserve">Disabilities </w:t>
      </w:r>
      <w:r w:rsidR="00115ECA">
        <w:rPr>
          <w:lang w:val="en-GB"/>
        </w:rPr>
        <w:t xml:space="preserve">is the </w:t>
      </w:r>
      <w:r w:rsidRPr="007F3CAB">
        <w:rPr>
          <w:i/>
          <w:lang w:val="en-GB"/>
        </w:rPr>
        <w:t>de facto</w:t>
      </w:r>
      <w:r w:rsidRPr="007F3CAB">
        <w:rPr>
          <w:lang w:val="en-GB"/>
        </w:rPr>
        <w:t xml:space="preserve"> coordinator for disability matters. The Government needs to come out clearly on who is the focal point for disability matters in Kenya. </w:t>
      </w:r>
    </w:p>
    <w:p w:rsidR="007F3CAB" w:rsidRDefault="007F3CAB" w:rsidP="007A087C">
      <w:pPr>
        <w:spacing w:after="0" w:line="240" w:lineRule="auto"/>
        <w:jc w:val="both"/>
        <w:rPr>
          <w:lang w:val="en-GB"/>
        </w:rPr>
      </w:pPr>
    </w:p>
    <w:p w:rsidR="00A025B7" w:rsidRPr="00730F4E" w:rsidRDefault="00A025B7" w:rsidP="007A087C">
      <w:pPr>
        <w:spacing w:after="0" w:line="240" w:lineRule="auto"/>
        <w:jc w:val="both"/>
        <w:rPr>
          <w:b/>
          <w:lang w:val="en-GB"/>
        </w:rPr>
      </w:pPr>
      <w:r w:rsidRPr="00730F4E">
        <w:rPr>
          <w:b/>
          <w:lang w:val="en-GB"/>
        </w:rPr>
        <w:t>Proposed recommendation:</w:t>
      </w:r>
    </w:p>
    <w:p w:rsidR="00A025B7" w:rsidRDefault="00A025B7" w:rsidP="007A087C">
      <w:pPr>
        <w:spacing w:after="0" w:line="240" w:lineRule="auto"/>
        <w:jc w:val="both"/>
        <w:rPr>
          <w:lang w:val="en-GB"/>
        </w:rPr>
      </w:pPr>
    </w:p>
    <w:p w:rsidR="00A025B7" w:rsidRPr="00730F4E" w:rsidRDefault="00B1058C" w:rsidP="00730F4E">
      <w:pPr>
        <w:spacing w:after="0" w:line="240" w:lineRule="auto"/>
        <w:jc w:val="both"/>
        <w:rPr>
          <w:b/>
          <w:i/>
          <w:lang w:val="en-GB"/>
        </w:rPr>
      </w:pPr>
      <w:r>
        <w:rPr>
          <w:b/>
          <w:i/>
          <w:lang w:val="en-GB"/>
        </w:rPr>
        <w:t xml:space="preserve"> </w:t>
      </w:r>
      <w:r w:rsidR="004F68A7" w:rsidRPr="00730F4E">
        <w:rPr>
          <w:b/>
          <w:i/>
          <w:lang w:val="en-GB"/>
        </w:rPr>
        <w:t>C</w:t>
      </w:r>
      <w:r w:rsidR="00A025B7" w:rsidRPr="00730F4E">
        <w:rPr>
          <w:b/>
          <w:i/>
          <w:lang w:val="en-GB"/>
        </w:rPr>
        <w:t>larify through an explicit appointment which governmental body is the focal point or coordination mechanism under Article 31(1) and what are its prerogatives. Furthermore, ensure that the KNCHR as well as organisations of persons with disabilities counts with the proper bu</w:t>
      </w:r>
      <w:r w:rsidR="004F68A7" w:rsidRPr="00730F4E">
        <w:rPr>
          <w:b/>
          <w:i/>
          <w:lang w:val="en-GB"/>
        </w:rPr>
        <w:t>d</w:t>
      </w:r>
      <w:r w:rsidR="00A025B7" w:rsidRPr="00730F4E">
        <w:rPr>
          <w:b/>
          <w:i/>
          <w:lang w:val="en-GB"/>
        </w:rPr>
        <w:t>get resources to comply with its task on monitoring the compliance of the Convention, including by financial support</w:t>
      </w:r>
      <w:r w:rsidR="004F68A7" w:rsidRPr="00730F4E">
        <w:rPr>
          <w:b/>
          <w:i/>
          <w:lang w:val="en-GB"/>
        </w:rPr>
        <w:t>.</w:t>
      </w:r>
    </w:p>
    <w:p w:rsidR="00350309" w:rsidRDefault="00350309" w:rsidP="007A087C">
      <w:pPr>
        <w:spacing w:after="0" w:line="240" w:lineRule="auto"/>
        <w:jc w:val="both"/>
        <w:rPr>
          <w:lang w:val="en-GB"/>
        </w:rPr>
      </w:pPr>
    </w:p>
    <w:p w:rsidR="00350309" w:rsidRPr="006E4BFF" w:rsidRDefault="006E4BFF" w:rsidP="006E4BFF">
      <w:pPr>
        <w:spacing w:after="0" w:line="240" w:lineRule="auto"/>
        <w:jc w:val="center"/>
        <w:rPr>
          <w:b/>
          <w:lang w:val="en-GB"/>
        </w:rPr>
      </w:pPr>
      <w:r w:rsidRPr="006E4BFF">
        <w:rPr>
          <w:b/>
          <w:lang w:val="en-GB"/>
        </w:rPr>
        <w:t>-------</w:t>
      </w:r>
    </w:p>
    <w:sectPr w:rsidR="00350309" w:rsidRPr="006E4BFF" w:rsidSect="00CF4716">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9EC" w:rsidRDefault="006479EC" w:rsidP="00EA3217">
      <w:pPr>
        <w:spacing w:after="0" w:line="240" w:lineRule="auto"/>
      </w:pPr>
      <w:r>
        <w:separator/>
      </w:r>
    </w:p>
  </w:endnote>
  <w:endnote w:type="continuationSeparator" w:id="0">
    <w:p w:rsidR="006479EC" w:rsidRDefault="006479EC" w:rsidP="00EA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Times-Roma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9EC" w:rsidRDefault="006479EC" w:rsidP="00D30493">
    <w:pPr>
      <w:pStyle w:val="Footer"/>
      <w:pBdr>
        <w:top w:val="single" w:sz="4" w:space="1" w:color="D9D9D9"/>
      </w:pBdr>
      <w:tabs>
        <w:tab w:val="left" w:pos="8235"/>
      </w:tabs>
    </w:pPr>
    <w:r>
      <w:tab/>
    </w:r>
    <w:r>
      <w:tab/>
      <w:t>CRPD/C/KEN/Q/1</w:t>
    </w:r>
    <w:r>
      <w:tab/>
    </w:r>
    <w:r w:rsidR="004F5D2C">
      <w:fldChar w:fldCharType="begin"/>
    </w:r>
    <w:r w:rsidR="004F5D2C">
      <w:instrText xml:space="preserve"> PAGE   \* MERGEFORMAT </w:instrText>
    </w:r>
    <w:r w:rsidR="004F5D2C">
      <w:fldChar w:fldCharType="separate"/>
    </w:r>
    <w:r w:rsidR="004F5D2C">
      <w:rPr>
        <w:noProof/>
      </w:rPr>
      <w:t>32</w:t>
    </w:r>
    <w:r w:rsidR="004F5D2C">
      <w:rPr>
        <w:noProof/>
      </w:rPr>
      <w:fldChar w:fldCharType="end"/>
    </w:r>
    <w:r>
      <w:t xml:space="preserve"> | </w:t>
    </w:r>
    <w:r>
      <w:rPr>
        <w:color w:val="7F7F7F"/>
        <w:spacing w:val="60"/>
      </w:rPr>
      <w:t>Page</w:t>
    </w:r>
  </w:p>
  <w:p w:rsidR="006479EC" w:rsidRDefault="006479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9EC" w:rsidRDefault="006479EC" w:rsidP="00EA3217">
      <w:pPr>
        <w:spacing w:after="0" w:line="240" w:lineRule="auto"/>
      </w:pPr>
      <w:r>
        <w:separator/>
      </w:r>
    </w:p>
  </w:footnote>
  <w:footnote w:type="continuationSeparator" w:id="0">
    <w:p w:rsidR="006479EC" w:rsidRDefault="006479EC" w:rsidP="00EA3217">
      <w:pPr>
        <w:spacing w:after="0" w:line="240" w:lineRule="auto"/>
      </w:pPr>
      <w:r>
        <w:continuationSeparator/>
      </w:r>
    </w:p>
  </w:footnote>
  <w:footnote w:id="1">
    <w:p w:rsidR="006479EC" w:rsidRPr="00A21FD1" w:rsidRDefault="006479EC" w:rsidP="00A21FD1">
      <w:pPr>
        <w:pStyle w:val="FootnoteText"/>
        <w:rPr>
          <w:lang w:val="en-US"/>
        </w:rPr>
      </w:pPr>
      <w:r>
        <w:rPr>
          <w:rStyle w:val="FootnoteReference"/>
        </w:rPr>
        <w:footnoteRef/>
      </w:r>
      <w:r>
        <w:t xml:space="preserve"> </w:t>
      </w:r>
      <w:r w:rsidRPr="00A21FD1">
        <w:rPr>
          <w:lang w:val="en-US"/>
        </w:rPr>
        <w:t>National Council for Persons with Disabilities in collaboration with the Ministry of Gender, Children and</w:t>
      </w:r>
    </w:p>
    <w:p w:rsidR="006479EC" w:rsidRPr="00A21FD1" w:rsidRDefault="006479EC" w:rsidP="00A21FD1">
      <w:pPr>
        <w:pStyle w:val="FootnoteText"/>
        <w:rPr>
          <w:lang w:val="en-US"/>
        </w:rPr>
      </w:pPr>
      <w:r w:rsidRPr="00A21FD1">
        <w:rPr>
          <w:lang w:val="en-US"/>
        </w:rPr>
        <w:t xml:space="preserve">Social Development held a National Conference on Accessibility and </w:t>
      </w:r>
      <w:r>
        <w:rPr>
          <w:lang w:val="en-US"/>
        </w:rPr>
        <w:t xml:space="preserve">Disability Rights in June 2012. </w:t>
      </w:r>
      <w:r w:rsidRPr="00A21FD1">
        <w:rPr>
          <w:lang w:val="en-US"/>
        </w:rPr>
        <w:t xml:space="preserve">The conference targeted a range of </w:t>
      </w:r>
      <w:r>
        <w:rPr>
          <w:lang w:val="en-US"/>
        </w:rPr>
        <w:t xml:space="preserve">over 3,700 </w:t>
      </w:r>
      <w:r w:rsidRPr="00A21FD1">
        <w:rPr>
          <w:lang w:val="en-US"/>
        </w:rPr>
        <w:t>stakeholders with specific reference to Persons with Disabilities, Governmen</w:t>
      </w:r>
      <w:r>
        <w:rPr>
          <w:lang w:val="en-US"/>
        </w:rPr>
        <w:t>t Ministries, Civil Society Organizations, Development P</w:t>
      </w:r>
      <w:r w:rsidRPr="00A21FD1">
        <w:rPr>
          <w:lang w:val="en-US"/>
        </w:rPr>
        <w:t>artners, Disabled Person’s Organizations’ and the private sector.</w:t>
      </w:r>
      <w:r>
        <w:rPr>
          <w:lang w:val="en-US"/>
        </w:rPr>
        <w:t xml:space="preserve"> This Plan which is designed to give effect to the outcomes of the Conference remains largely ignored</w:t>
      </w:r>
    </w:p>
  </w:footnote>
  <w:footnote w:id="2">
    <w:p w:rsidR="006479EC" w:rsidRPr="009E5493" w:rsidRDefault="006479EC">
      <w:pPr>
        <w:pStyle w:val="FootnoteText"/>
        <w:rPr>
          <w:lang w:val="en-US"/>
        </w:rPr>
      </w:pPr>
      <w:r>
        <w:rPr>
          <w:rStyle w:val="FootnoteReference"/>
        </w:rPr>
        <w:footnoteRef/>
      </w:r>
      <w:r>
        <w:t xml:space="preserve"> </w:t>
      </w:r>
      <w:r>
        <w:rPr>
          <w:lang w:val="en-US"/>
        </w:rPr>
        <w:t xml:space="preserve">The applicable statute is the County Governments Act (CGA) (No. 17 of 2012) and not the Local Government Act 2010. The previous law since repealed following promulgation of the Constitution of Kenya 2010 and establishment of two levels of Governments at the County and National Level was the Local Governments Act, Cap 265, </w:t>
      </w:r>
      <w:proofErr w:type="gramStart"/>
      <w:r>
        <w:rPr>
          <w:lang w:val="en-US"/>
        </w:rPr>
        <w:t>Laws</w:t>
      </w:r>
      <w:proofErr w:type="gramEnd"/>
      <w:r>
        <w:rPr>
          <w:lang w:val="en-US"/>
        </w:rPr>
        <w:t xml:space="preserve"> of Kenya.</w:t>
      </w:r>
    </w:p>
  </w:footnote>
  <w:footnote w:id="3">
    <w:p w:rsidR="006479EC" w:rsidRPr="009E5493" w:rsidRDefault="006479EC" w:rsidP="009A3184">
      <w:pPr>
        <w:pStyle w:val="FootnoteText"/>
        <w:rPr>
          <w:lang w:val="en-US"/>
        </w:rPr>
      </w:pPr>
    </w:p>
  </w:footnote>
  <w:footnote w:id="4">
    <w:p w:rsidR="006479EC" w:rsidRPr="00FA730B" w:rsidRDefault="006479EC">
      <w:pPr>
        <w:pStyle w:val="FootnoteText"/>
        <w:rPr>
          <w:lang w:val="en-US"/>
        </w:rPr>
      </w:pPr>
      <w:r>
        <w:rPr>
          <w:rStyle w:val="FootnoteReference"/>
        </w:rPr>
        <w:footnoteRef/>
      </w:r>
      <w:r>
        <w:t xml:space="preserve"> </w:t>
      </w:r>
      <w:r w:rsidRPr="00FA730B">
        <w:rPr>
          <w:i/>
          <w:lang w:val="en-US"/>
        </w:rPr>
        <w:t>Article 10 (2) (b) of the Constitution provides that “The national values and principles of governance include— human dignity, equity, social justice, inclusiveness, equality, human rights, non-discrimination and protection of the marginalised”</w:t>
      </w:r>
    </w:p>
  </w:footnote>
  <w:footnote w:id="5">
    <w:p w:rsidR="006479EC" w:rsidRPr="00FA730B" w:rsidRDefault="006479EC" w:rsidP="00FA730B">
      <w:pPr>
        <w:pStyle w:val="FootnoteText"/>
        <w:rPr>
          <w:lang w:val="en-US"/>
        </w:rPr>
      </w:pPr>
      <w:r>
        <w:rPr>
          <w:rStyle w:val="FootnoteReference"/>
        </w:rPr>
        <w:footnoteRef/>
      </w:r>
      <w:r>
        <w:t xml:space="preserve"> </w:t>
      </w:r>
      <w:r w:rsidRPr="00FA730B">
        <w:rPr>
          <w:i/>
        </w:rPr>
        <w:t xml:space="preserve">Article 27 </w:t>
      </w:r>
      <w:r w:rsidRPr="00FA730B">
        <w:rPr>
          <w:i/>
          <w:lang w:val="en-US"/>
        </w:rPr>
        <w:t xml:space="preserve">(4) of the Constitution provides that “The State shall not discriminate directly or indirectly against any person on any ground, including race, sex, pregnancy, marital status, health status, ethnic or social origin, </w:t>
      </w:r>
      <w:proofErr w:type="spellStart"/>
      <w:r w:rsidRPr="00FA730B">
        <w:rPr>
          <w:i/>
          <w:lang w:val="en-US"/>
        </w:rPr>
        <w:t>colour</w:t>
      </w:r>
      <w:proofErr w:type="spellEnd"/>
      <w:r w:rsidRPr="00FA730B">
        <w:rPr>
          <w:i/>
          <w:lang w:val="en-US"/>
        </w:rPr>
        <w:t>, age, disability, religion, conscience, belief, culture, dress, language or birth”</w:t>
      </w:r>
    </w:p>
    <w:p w:rsidR="006479EC" w:rsidRPr="00FA730B" w:rsidRDefault="006479EC">
      <w:pPr>
        <w:pStyle w:val="FootnoteText"/>
        <w:rPr>
          <w:lang w:val="en-US"/>
        </w:rPr>
      </w:pPr>
    </w:p>
  </w:footnote>
  <w:footnote w:id="6">
    <w:p w:rsidR="006479EC" w:rsidRPr="00451CB4" w:rsidRDefault="006479EC">
      <w:pPr>
        <w:pStyle w:val="FootnoteText"/>
        <w:rPr>
          <w:lang w:val="en-US"/>
        </w:rPr>
      </w:pPr>
      <w:r>
        <w:rPr>
          <w:rStyle w:val="FootnoteReference"/>
        </w:rPr>
        <w:footnoteRef/>
      </w:r>
      <w:r>
        <w:t xml:space="preserve"> The National Council for Persons with Disabilities is semi-autonomous State agency established under the Persons with Disabilities Act 2003, it has represenation from government and DPOs. The Council advises the Government on issues of disabilities, registers persons with disabilities and DPOs; while at the same time facilitating distribution of assisstive devices to various categories of persons with disabilities</w:t>
      </w:r>
    </w:p>
  </w:footnote>
  <w:footnote w:id="7">
    <w:p w:rsidR="006479EC" w:rsidRPr="00CB0410" w:rsidRDefault="006479EC" w:rsidP="00265252">
      <w:pPr>
        <w:spacing w:after="0" w:line="240" w:lineRule="auto"/>
        <w:jc w:val="both"/>
        <w:rPr>
          <w:bCs/>
          <w:sz w:val="18"/>
          <w:szCs w:val="18"/>
        </w:rPr>
      </w:pPr>
      <w:r>
        <w:rPr>
          <w:rStyle w:val="FootnoteReference"/>
        </w:rPr>
        <w:footnoteRef/>
      </w:r>
      <w:r>
        <w:t xml:space="preserve"> </w:t>
      </w:r>
      <w:r w:rsidRPr="00CB0410">
        <w:rPr>
          <w:bCs/>
          <w:sz w:val="18"/>
          <w:szCs w:val="18"/>
        </w:rPr>
        <w:t xml:space="preserve">The Plan prioritizes seven SMART objectives to increase access for </w:t>
      </w:r>
      <w:r w:rsidR="00292210">
        <w:rPr>
          <w:bCs/>
          <w:sz w:val="18"/>
          <w:szCs w:val="18"/>
        </w:rPr>
        <w:t>Persons with D</w:t>
      </w:r>
      <w:r>
        <w:rPr>
          <w:bCs/>
          <w:sz w:val="18"/>
          <w:szCs w:val="18"/>
        </w:rPr>
        <w:t>isabilities</w:t>
      </w:r>
      <w:r w:rsidRPr="00CB0410">
        <w:rPr>
          <w:b/>
          <w:bCs/>
          <w:sz w:val="18"/>
          <w:szCs w:val="18"/>
        </w:rPr>
        <w:t xml:space="preserve">. </w:t>
      </w:r>
      <w:r w:rsidRPr="00CB0410">
        <w:rPr>
          <w:bCs/>
          <w:sz w:val="18"/>
          <w:szCs w:val="18"/>
        </w:rPr>
        <w:t>These are:</w:t>
      </w:r>
    </w:p>
    <w:p w:rsidR="006479EC" w:rsidRPr="00CB0410" w:rsidRDefault="006479EC" w:rsidP="00265252">
      <w:pPr>
        <w:spacing w:after="0" w:line="240" w:lineRule="auto"/>
        <w:jc w:val="both"/>
        <w:rPr>
          <w:bCs/>
          <w:sz w:val="18"/>
          <w:szCs w:val="18"/>
        </w:rPr>
      </w:pPr>
      <w:r w:rsidRPr="00CB0410">
        <w:rPr>
          <w:bCs/>
          <w:sz w:val="18"/>
          <w:szCs w:val="18"/>
        </w:rPr>
        <w:t>1. To enhance reasonable access to buildings, sports and recreational facilities</w:t>
      </w:r>
    </w:p>
    <w:p w:rsidR="006479EC" w:rsidRPr="00CB0410" w:rsidRDefault="006479EC" w:rsidP="00265252">
      <w:pPr>
        <w:spacing w:after="0" w:line="240" w:lineRule="auto"/>
        <w:jc w:val="both"/>
        <w:rPr>
          <w:bCs/>
          <w:sz w:val="18"/>
          <w:szCs w:val="18"/>
        </w:rPr>
      </w:pPr>
      <w:r w:rsidRPr="00CB0410">
        <w:rPr>
          <w:bCs/>
          <w:sz w:val="18"/>
          <w:szCs w:val="18"/>
        </w:rPr>
        <w:t xml:space="preserve">2. To improve </w:t>
      </w:r>
      <w:r>
        <w:rPr>
          <w:bCs/>
          <w:sz w:val="18"/>
          <w:szCs w:val="18"/>
        </w:rPr>
        <w:t>Persons with disabilities</w:t>
      </w:r>
      <w:r w:rsidRPr="00CB0410">
        <w:rPr>
          <w:bCs/>
          <w:sz w:val="18"/>
          <w:szCs w:val="18"/>
        </w:rPr>
        <w:t xml:space="preserve"> access to roads and transportation</w:t>
      </w:r>
    </w:p>
    <w:p w:rsidR="006479EC" w:rsidRPr="00CB0410" w:rsidRDefault="006479EC" w:rsidP="00265252">
      <w:pPr>
        <w:spacing w:after="0" w:line="240" w:lineRule="auto"/>
        <w:jc w:val="both"/>
        <w:rPr>
          <w:bCs/>
          <w:sz w:val="18"/>
          <w:szCs w:val="18"/>
        </w:rPr>
      </w:pPr>
      <w:r w:rsidRPr="00CB0410">
        <w:rPr>
          <w:bCs/>
          <w:sz w:val="18"/>
          <w:szCs w:val="18"/>
        </w:rPr>
        <w:t>3. To Improve access to basic quality health care</w:t>
      </w:r>
    </w:p>
    <w:p w:rsidR="006479EC" w:rsidRPr="00CB0410" w:rsidRDefault="006479EC" w:rsidP="00265252">
      <w:pPr>
        <w:spacing w:after="0" w:line="240" w:lineRule="auto"/>
        <w:jc w:val="both"/>
        <w:rPr>
          <w:bCs/>
          <w:sz w:val="18"/>
          <w:szCs w:val="18"/>
        </w:rPr>
      </w:pPr>
      <w:r w:rsidRPr="00CB0410">
        <w:rPr>
          <w:bCs/>
          <w:sz w:val="18"/>
          <w:szCs w:val="18"/>
        </w:rPr>
        <w:t xml:space="preserve">4. To increase </w:t>
      </w:r>
      <w:r>
        <w:rPr>
          <w:bCs/>
          <w:sz w:val="18"/>
          <w:szCs w:val="18"/>
        </w:rPr>
        <w:t>Persons with disabilities</w:t>
      </w:r>
      <w:r w:rsidRPr="00CB0410">
        <w:rPr>
          <w:bCs/>
          <w:sz w:val="18"/>
          <w:szCs w:val="18"/>
        </w:rPr>
        <w:t xml:space="preserve"> formal education at all levels of education</w:t>
      </w:r>
    </w:p>
    <w:p w:rsidR="006479EC" w:rsidRPr="00CB0410" w:rsidRDefault="006479EC" w:rsidP="00265252">
      <w:pPr>
        <w:spacing w:after="0" w:line="240" w:lineRule="auto"/>
        <w:jc w:val="both"/>
        <w:rPr>
          <w:bCs/>
          <w:sz w:val="18"/>
          <w:szCs w:val="18"/>
        </w:rPr>
      </w:pPr>
      <w:r w:rsidRPr="00CB0410">
        <w:rPr>
          <w:bCs/>
          <w:sz w:val="18"/>
          <w:szCs w:val="18"/>
        </w:rPr>
        <w:t xml:space="preserve">5. To achieve 5 per cent accessibility to employment by </w:t>
      </w:r>
      <w:r>
        <w:rPr>
          <w:bCs/>
          <w:sz w:val="18"/>
          <w:szCs w:val="18"/>
        </w:rPr>
        <w:t>Persons with disabilities</w:t>
      </w:r>
      <w:r w:rsidRPr="00CB0410">
        <w:rPr>
          <w:bCs/>
          <w:sz w:val="18"/>
          <w:szCs w:val="18"/>
        </w:rPr>
        <w:t xml:space="preserve"> annually</w:t>
      </w:r>
    </w:p>
    <w:p w:rsidR="006479EC" w:rsidRPr="00CB0410" w:rsidRDefault="006479EC" w:rsidP="00265252">
      <w:pPr>
        <w:spacing w:after="0" w:line="240" w:lineRule="auto"/>
        <w:jc w:val="both"/>
        <w:rPr>
          <w:bCs/>
          <w:sz w:val="18"/>
          <w:szCs w:val="18"/>
        </w:rPr>
      </w:pPr>
      <w:r w:rsidRPr="00CB0410">
        <w:rPr>
          <w:bCs/>
          <w:sz w:val="18"/>
          <w:szCs w:val="18"/>
        </w:rPr>
        <w:t xml:space="preserve">6. To increase access and use of information, communication and technology by </w:t>
      </w:r>
      <w:r>
        <w:rPr>
          <w:bCs/>
          <w:sz w:val="18"/>
          <w:szCs w:val="18"/>
        </w:rPr>
        <w:t>Persons with disabilities</w:t>
      </w:r>
    </w:p>
    <w:p w:rsidR="006479EC" w:rsidRPr="00CB0410" w:rsidRDefault="006479EC" w:rsidP="00265252">
      <w:pPr>
        <w:spacing w:after="0" w:line="240" w:lineRule="auto"/>
        <w:jc w:val="both"/>
        <w:rPr>
          <w:bCs/>
          <w:sz w:val="18"/>
          <w:szCs w:val="18"/>
        </w:rPr>
      </w:pPr>
      <w:r w:rsidRPr="00CB0410">
        <w:rPr>
          <w:bCs/>
          <w:sz w:val="18"/>
          <w:szCs w:val="18"/>
        </w:rPr>
        <w:t xml:space="preserve">7. To enhance access to justice by ensuring that the rights, privileges and dignities of </w:t>
      </w:r>
      <w:r>
        <w:rPr>
          <w:bCs/>
          <w:sz w:val="18"/>
          <w:szCs w:val="18"/>
        </w:rPr>
        <w:t>Persons with disabilities</w:t>
      </w:r>
      <w:r w:rsidRPr="00CB0410">
        <w:rPr>
          <w:bCs/>
          <w:sz w:val="18"/>
          <w:szCs w:val="18"/>
        </w:rPr>
        <w:t xml:space="preserve"> including legal capacity are upheld.</w:t>
      </w:r>
    </w:p>
    <w:p w:rsidR="006479EC" w:rsidRPr="00CB0410" w:rsidRDefault="006479EC" w:rsidP="00265252">
      <w:pPr>
        <w:spacing w:after="0" w:line="240" w:lineRule="auto"/>
        <w:jc w:val="both"/>
        <w:rPr>
          <w:bCs/>
          <w:sz w:val="18"/>
          <w:szCs w:val="18"/>
        </w:rPr>
      </w:pPr>
      <w:r w:rsidRPr="00CB0410">
        <w:rPr>
          <w:bCs/>
          <w:sz w:val="18"/>
          <w:szCs w:val="18"/>
        </w:rPr>
        <w:t>The Plan has the following cross-cutting issues: -</w:t>
      </w:r>
    </w:p>
    <w:p w:rsidR="006479EC" w:rsidRPr="00CB0410" w:rsidRDefault="006479EC" w:rsidP="00265252">
      <w:pPr>
        <w:spacing w:after="0" w:line="240" w:lineRule="auto"/>
        <w:jc w:val="both"/>
        <w:rPr>
          <w:bCs/>
          <w:sz w:val="18"/>
          <w:szCs w:val="18"/>
        </w:rPr>
      </w:pPr>
      <w:r w:rsidRPr="00CB0410">
        <w:rPr>
          <w:bCs/>
          <w:sz w:val="18"/>
          <w:szCs w:val="18"/>
        </w:rPr>
        <w:t>1. Mainstreaming</w:t>
      </w:r>
    </w:p>
    <w:p w:rsidR="006479EC" w:rsidRPr="00CB0410" w:rsidRDefault="006479EC" w:rsidP="00265252">
      <w:pPr>
        <w:spacing w:after="0" w:line="240" w:lineRule="auto"/>
        <w:jc w:val="both"/>
        <w:rPr>
          <w:bCs/>
          <w:sz w:val="18"/>
          <w:szCs w:val="18"/>
        </w:rPr>
      </w:pPr>
      <w:r w:rsidRPr="00CB0410">
        <w:rPr>
          <w:bCs/>
          <w:sz w:val="18"/>
          <w:szCs w:val="18"/>
        </w:rPr>
        <w:t>2. Awareness raising</w:t>
      </w:r>
    </w:p>
    <w:p w:rsidR="006479EC" w:rsidRPr="00CB0410" w:rsidRDefault="006479EC" w:rsidP="00265252">
      <w:pPr>
        <w:spacing w:after="0" w:line="240" w:lineRule="auto"/>
        <w:jc w:val="both"/>
        <w:rPr>
          <w:bCs/>
          <w:sz w:val="18"/>
          <w:szCs w:val="18"/>
        </w:rPr>
      </w:pPr>
      <w:r w:rsidRPr="00CB0410">
        <w:rPr>
          <w:bCs/>
          <w:sz w:val="18"/>
          <w:szCs w:val="18"/>
        </w:rPr>
        <w:t>3. Research</w:t>
      </w:r>
    </w:p>
  </w:footnote>
  <w:footnote w:id="8">
    <w:p w:rsidR="006479EC" w:rsidRPr="004F68A7" w:rsidRDefault="006479EC" w:rsidP="004F68A7">
      <w:pPr>
        <w:spacing w:after="0" w:line="240" w:lineRule="auto"/>
        <w:jc w:val="both"/>
        <w:rPr>
          <w:sz w:val="18"/>
          <w:szCs w:val="18"/>
        </w:rPr>
      </w:pPr>
      <w:r w:rsidRPr="004F68A7">
        <w:rPr>
          <w:rStyle w:val="FootnoteReference"/>
          <w:sz w:val="18"/>
          <w:szCs w:val="18"/>
        </w:rPr>
        <w:footnoteRef/>
      </w:r>
      <w:r w:rsidRPr="004F68A7">
        <w:rPr>
          <w:sz w:val="18"/>
          <w:szCs w:val="18"/>
        </w:rPr>
        <w:t xml:space="preserve"> The Judicial Transformation Framework Recently Launched by the Judiciary focuses on creating reasonable accommodation with access to physical environment of the court and language services but has no definition. So far the Courts have ruled on reasonable accommodation under employment law (See: Anthony </w:t>
      </w:r>
      <w:proofErr w:type="spellStart"/>
      <w:r w:rsidRPr="004F68A7">
        <w:rPr>
          <w:sz w:val="18"/>
          <w:szCs w:val="18"/>
        </w:rPr>
        <w:t>Kipkorir</w:t>
      </w:r>
      <w:proofErr w:type="spellEnd"/>
      <w:r w:rsidRPr="004F68A7">
        <w:rPr>
          <w:sz w:val="18"/>
          <w:szCs w:val="18"/>
        </w:rPr>
        <w:t xml:space="preserve"> Sang v. Attorney General, 2014 (</w:t>
      </w:r>
      <w:proofErr w:type="spellStart"/>
      <w:r w:rsidRPr="004F68A7">
        <w:rPr>
          <w:sz w:val="18"/>
          <w:szCs w:val="18"/>
        </w:rPr>
        <w:t>eKLR</w:t>
      </w:r>
      <w:proofErr w:type="spellEnd"/>
      <w:proofErr w:type="gramStart"/>
      <w:r w:rsidRPr="004F68A7">
        <w:rPr>
          <w:sz w:val="18"/>
          <w:szCs w:val="18"/>
        </w:rPr>
        <w:t>) )</w:t>
      </w:r>
      <w:proofErr w:type="gramEnd"/>
      <w:r w:rsidRPr="004F68A7">
        <w:rPr>
          <w:sz w:val="18"/>
          <w:szCs w:val="18"/>
        </w:rPr>
        <w:t xml:space="preserve"> but no definitions have been provided either. </w:t>
      </w:r>
    </w:p>
  </w:footnote>
  <w:footnote w:id="9">
    <w:p w:rsidR="006479EC" w:rsidRPr="00902E02" w:rsidRDefault="006479EC" w:rsidP="00524DF3">
      <w:pPr>
        <w:pStyle w:val="FootnoteText"/>
        <w:ind w:left="1080" w:hanging="360"/>
      </w:pPr>
      <w:r w:rsidRPr="00902E02">
        <w:rPr>
          <w:rStyle w:val="FootnoteReference"/>
        </w:rPr>
        <w:footnoteRef/>
      </w:r>
      <w:r w:rsidRPr="00902E02">
        <w:t xml:space="preserve"> As above</w:t>
      </w:r>
    </w:p>
  </w:footnote>
  <w:footnote w:id="10">
    <w:p w:rsidR="006479EC" w:rsidRPr="00902E02" w:rsidRDefault="006479EC" w:rsidP="00165AB7">
      <w:pPr>
        <w:pStyle w:val="FootnoteText"/>
        <w:ind w:left="1080" w:hanging="360"/>
      </w:pPr>
      <w:r w:rsidRPr="00902E02">
        <w:rPr>
          <w:rStyle w:val="FootnoteReference"/>
        </w:rPr>
        <w:footnoteRef/>
      </w:r>
      <w:r w:rsidRPr="00902E02">
        <w:t xml:space="preserve"> Child trafficking in Urban Areas of Kenya, Terrres des Hommes, April 2014.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1797"/>
      <w:gridCol w:w="7793"/>
    </w:tblGrid>
    <w:tr w:rsidR="006479EC">
      <w:tc>
        <w:tcPr>
          <w:tcW w:w="750" w:type="pct"/>
          <w:tcBorders>
            <w:right w:val="single" w:sz="18" w:space="0" w:color="4F81BD"/>
          </w:tcBorders>
        </w:tcPr>
        <w:p w:rsidR="006479EC" w:rsidRDefault="006479EC">
          <w:pPr>
            <w:pStyle w:val="Header"/>
          </w:pPr>
          <w:r>
            <w:t>CRPD/C/KEN/Q/1</w:t>
          </w:r>
        </w:p>
      </w:tc>
      <w:tc>
        <w:tcPr>
          <w:tcW w:w="4250" w:type="pct"/>
          <w:tcBorders>
            <w:left w:val="single" w:sz="18" w:space="0" w:color="4F81BD"/>
          </w:tcBorders>
        </w:tcPr>
        <w:p w:rsidR="006479EC" w:rsidRDefault="006479EC">
          <w:pPr>
            <w:pStyle w:val="Header"/>
            <w:rPr>
              <w:rFonts w:ascii="Cambria" w:eastAsia="Times New Roman" w:hAnsi="Cambria"/>
              <w:color w:val="4F81BD"/>
              <w:sz w:val="24"/>
              <w:szCs w:val="24"/>
            </w:rPr>
          </w:pPr>
          <w:r>
            <w:rPr>
              <w:rFonts w:ascii="Cambria" w:eastAsia="Times New Roman" w:hAnsi="Cambria"/>
              <w:sz w:val="24"/>
              <w:szCs w:val="24"/>
            </w:rPr>
            <w:t>Implementation of the UN Convention on the Rights of Persons with Disabilities in the Republic of Kenya</w:t>
          </w:r>
        </w:p>
      </w:tc>
    </w:tr>
  </w:tbl>
  <w:p w:rsidR="006479EC" w:rsidRDefault="006479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83A96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4E1A64"/>
    <w:multiLevelType w:val="hybridMultilevel"/>
    <w:tmpl w:val="108C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76293"/>
    <w:multiLevelType w:val="multilevel"/>
    <w:tmpl w:val="6DC0FB4C"/>
    <w:lvl w:ilvl="0">
      <w:start w:val="7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
    <w:nsid w:val="12FB6008"/>
    <w:multiLevelType w:val="hybridMultilevel"/>
    <w:tmpl w:val="6B8A21AA"/>
    <w:lvl w:ilvl="0" w:tplc="DC00820C">
      <w:start w:val="1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B82475"/>
    <w:multiLevelType w:val="hybridMultilevel"/>
    <w:tmpl w:val="DD5008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0F115A"/>
    <w:multiLevelType w:val="multilevel"/>
    <w:tmpl w:val="49DAAEE2"/>
    <w:lvl w:ilvl="0">
      <w:start w:val="69"/>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nsid w:val="1F8E4938"/>
    <w:multiLevelType w:val="hybridMultilevel"/>
    <w:tmpl w:val="1ECE0780"/>
    <w:lvl w:ilvl="0" w:tplc="9DA8D3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131671"/>
    <w:multiLevelType w:val="hybridMultilevel"/>
    <w:tmpl w:val="3C108E94"/>
    <w:lvl w:ilvl="0" w:tplc="482E87E0">
      <w:start w:val="63"/>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7145D"/>
    <w:multiLevelType w:val="multilevel"/>
    <w:tmpl w:val="F6A4AC28"/>
    <w:lvl w:ilvl="0">
      <w:start w:val="77"/>
      <w:numFmt w:val="decimal"/>
      <w:lvlText w:val="%1."/>
      <w:lvlJc w:val="left"/>
      <w:pPr>
        <w:tabs>
          <w:tab w:val="num" w:pos="720"/>
        </w:tabs>
        <w:ind w:left="720" w:hanging="720"/>
      </w:pPr>
      <w:rPr>
        <w:rFonts w:ascii="Times New Roman" w:hAnsi="Times New Roman" w:cs="Times New Roman" w:hint="default"/>
        <w:sz w:val="22"/>
        <w:szCs w:val="22"/>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nsid w:val="28546574"/>
    <w:multiLevelType w:val="hybridMultilevel"/>
    <w:tmpl w:val="22CC69F8"/>
    <w:lvl w:ilvl="0" w:tplc="F1DABB3A">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035A65"/>
    <w:multiLevelType w:val="hybridMultilevel"/>
    <w:tmpl w:val="E90C2DF8"/>
    <w:lvl w:ilvl="0" w:tplc="0DCCB106">
      <w:start w:val="1"/>
      <w:numFmt w:val="decimal"/>
      <w:lvlText w:val="%1."/>
      <w:lvlJc w:val="left"/>
      <w:pPr>
        <w:ind w:left="1069" w:hanging="360"/>
      </w:pPr>
      <w:rPr>
        <w:rFonts w:ascii="Times New Roman" w:hAnsi="Times New Roman" w:cs="Times New Roman" w:hint="default"/>
        <w:b w:val="0"/>
      </w:rPr>
    </w:lvl>
    <w:lvl w:ilvl="1" w:tplc="EBCA51EE">
      <w:start w:val="1"/>
      <w:numFmt w:val="lowerLetter"/>
      <w:lvlText w:val="(%2)"/>
      <w:lvlJc w:val="left"/>
      <w:pPr>
        <w:ind w:left="1440" w:hanging="360"/>
      </w:pPr>
      <w:rPr>
        <w:rFonts w:hint="default"/>
        <w:b/>
        <w:i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2F32539C"/>
    <w:multiLevelType w:val="multilevel"/>
    <w:tmpl w:val="82E87126"/>
    <w:lvl w:ilvl="0">
      <w:start w:val="50"/>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nsid w:val="30F97EEA"/>
    <w:multiLevelType w:val="multilevel"/>
    <w:tmpl w:val="D0B8C778"/>
    <w:lvl w:ilvl="0">
      <w:start w:val="6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nsid w:val="31CB00CF"/>
    <w:multiLevelType w:val="multilevel"/>
    <w:tmpl w:val="C340F592"/>
    <w:lvl w:ilvl="0">
      <w:start w:val="39"/>
      <w:numFmt w:val="decimal"/>
      <w:lvlText w:val="%1."/>
      <w:lvlJc w:val="left"/>
      <w:pPr>
        <w:tabs>
          <w:tab w:val="num" w:pos="720"/>
        </w:tabs>
        <w:ind w:left="720" w:hanging="720"/>
      </w:pPr>
      <w:rPr>
        <w:rFonts w:ascii="Times New Roman" w:hAnsi="Times New Roman" w:hint="default"/>
        <w:b w:val="0"/>
        <w:i w:val="0"/>
        <w:caps w:val="0"/>
        <w:sz w:val="22"/>
        <w:vertAlign w:val="baseline"/>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nsid w:val="348A54D2"/>
    <w:multiLevelType w:val="multilevel"/>
    <w:tmpl w:val="A6D4A58E"/>
    <w:lvl w:ilvl="0">
      <w:start w:val="1"/>
      <w:numFmt w:val="decimal"/>
      <w:lvlText w:val="%1"/>
      <w:lvlJc w:val="left"/>
      <w:pPr>
        <w:ind w:left="462" w:hanging="363"/>
      </w:pPr>
      <w:rPr>
        <w:rFonts w:hint="default"/>
      </w:rPr>
    </w:lvl>
    <w:lvl w:ilvl="1">
      <w:start w:val="6"/>
      <w:numFmt w:val="decimal"/>
      <w:lvlText w:val="%1.%2"/>
      <w:lvlJc w:val="left"/>
      <w:pPr>
        <w:ind w:left="462" w:hanging="363"/>
      </w:pPr>
      <w:rPr>
        <w:rFonts w:ascii="Calibri" w:eastAsia="Calibri" w:hAnsi="Calibri" w:hint="default"/>
        <w:w w:val="99"/>
        <w:sz w:val="24"/>
        <w:szCs w:val="24"/>
      </w:rPr>
    </w:lvl>
    <w:lvl w:ilvl="2">
      <w:start w:val="1"/>
      <w:numFmt w:val="decimal"/>
      <w:lvlText w:val="%3."/>
      <w:lvlJc w:val="left"/>
      <w:pPr>
        <w:ind w:left="3120" w:hanging="720"/>
      </w:pPr>
      <w:rPr>
        <w:rFonts w:ascii="Calibri" w:eastAsia="Calibri" w:hAnsi="Calibri" w:hint="default"/>
        <w:w w:val="99"/>
        <w:sz w:val="24"/>
        <w:szCs w:val="24"/>
      </w:rPr>
    </w:lvl>
    <w:lvl w:ilvl="3">
      <w:start w:val="1"/>
      <w:numFmt w:val="bullet"/>
      <w:lvlText w:val="•"/>
      <w:lvlJc w:val="left"/>
      <w:pPr>
        <w:ind w:left="4703" w:hanging="720"/>
      </w:pPr>
      <w:rPr>
        <w:rFonts w:hint="default"/>
      </w:rPr>
    </w:lvl>
    <w:lvl w:ilvl="4">
      <w:start w:val="1"/>
      <w:numFmt w:val="bullet"/>
      <w:lvlText w:val="•"/>
      <w:lvlJc w:val="left"/>
      <w:pPr>
        <w:ind w:left="5495" w:hanging="720"/>
      </w:pPr>
      <w:rPr>
        <w:rFonts w:hint="default"/>
      </w:rPr>
    </w:lvl>
    <w:lvl w:ilvl="5">
      <w:start w:val="1"/>
      <w:numFmt w:val="bullet"/>
      <w:lvlText w:val="•"/>
      <w:lvlJc w:val="left"/>
      <w:pPr>
        <w:ind w:left="6286" w:hanging="720"/>
      </w:pPr>
      <w:rPr>
        <w:rFonts w:hint="default"/>
      </w:rPr>
    </w:lvl>
    <w:lvl w:ilvl="6">
      <w:start w:val="1"/>
      <w:numFmt w:val="bullet"/>
      <w:lvlText w:val="•"/>
      <w:lvlJc w:val="left"/>
      <w:pPr>
        <w:ind w:left="7078" w:hanging="720"/>
      </w:pPr>
      <w:rPr>
        <w:rFonts w:hint="default"/>
      </w:rPr>
    </w:lvl>
    <w:lvl w:ilvl="7">
      <w:start w:val="1"/>
      <w:numFmt w:val="bullet"/>
      <w:lvlText w:val="•"/>
      <w:lvlJc w:val="left"/>
      <w:pPr>
        <w:ind w:left="7870" w:hanging="720"/>
      </w:pPr>
      <w:rPr>
        <w:rFonts w:hint="default"/>
      </w:rPr>
    </w:lvl>
    <w:lvl w:ilvl="8">
      <w:start w:val="1"/>
      <w:numFmt w:val="bullet"/>
      <w:lvlText w:val="•"/>
      <w:lvlJc w:val="left"/>
      <w:pPr>
        <w:ind w:left="8662" w:hanging="720"/>
      </w:pPr>
      <w:rPr>
        <w:rFonts w:hint="default"/>
      </w:rPr>
    </w:lvl>
  </w:abstractNum>
  <w:abstractNum w:abstractNumId="15">
    <w:nsid w:val="36034EEC"/>
    <w:multiLevelType w:val="multilevel"/>
    <w:tmpl w:val="F8E617D6"/>
    <w:lvl w:ilvl="0">
      <w:start w:val="7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nsid w:val="37C25D2E"/>
    <w:multiLevelType w:val="hybridMultilevel"/>
    <w:tmpl w:val="3ACE4F9E"/>
    <w:lvl w:ilvl="0" w:tplc="04E8AB8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8F4613"/>
    <w:multiLevelType w:val="multilevel"/>
    <w:tmpl w:val="3CEA6FB8"/>
    <w:lvl w:ilvl="0">
      <w:start w:val="40"/>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nsid w:val="3E7E2B02"/>
    <w:multiLevelType w:val="multilevel"/>
    <w:tmpl w:val="450410E2"/>
    <w:lvl w:ilvl="0">
      <w:start w:val="7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nsid w:val="405948E0"/>
    <w:multiLevelType w:val="multilevel"/>
    <w:tmpl w:val="BF9A1FA0"/>
    <w:lvl w:ilvl="0">
      <w:start w:val="5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nsid w:val="4827425F"/>
    <w:multiLevelType w:val="hybridMultilevel"/>
    <w:tmpl w:val="E3A4B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9B3443"/>
    <w:multiLevelType w:val="hybridMultilevel"/>
    <w:tmpl w:val="DC8C9690"/>
    <w:lvl w:ilvl="0" w:tplc="A1E67C2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A9E645A"/>
    <w:multiLevelType w:val="multilevel"/>
    <w:tmpl w:val="439C1CFE"/>
    <w:lvl w:ilvl="0">
      <w:start w:val="59"/>
      <w:numFmt w:val="decimal"/>
      <w:lvlText w:val="%1."/>
      <w:lvlJc w:val="left"/>
      <w:pPr>
        <w:tabs>
          <w:tab w:val="num" w:pos="720"/>
        </w:tabs>
        <w:ind w:left="720" w:hanging="720"/>
      </w:pPr>
      <w:rPr>
        <w:rFonts w:ascii="Times New Roman" w:hAnsi="Times New Roman" w:cs="Times New Roman" w:hint="default"/>
        <w:sz w:val="22"/>
        <w:szCs w:val="22"/>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nsid w:val="4E2D47A5"/>
    <w:multiLevelType w:val="hybridMultilevel"/>
    <w:tmpl w:val="79509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4415BB"/>
    <w:multiLevelType w:val="hybridMultilevel"/>
    <w:tmpl w:val="CE680B76"/>
    <w:lvl w:ilvl="0" w:tplc="BF5CDEDE">
      <w:start w:val="33"/>
      <w:numFmt w:val="decimal"/>
      <w:lvlText w:val="%1."/>
      <w:lvlJc w:val="left"/>
      <w:pPr>
        <w:ind w:left="720" w:hanging="360"/>
      </w:pPr>
      <w:rPr>
        <w:rFonts w:ascii="Times New Roman" w:hAnsi="Times New Roman" w:hint="default"/>
        <w:b w:val="0"/>
        <w:i w:val="0"/>
        <w:caps w:val="0"/>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D42AF0"/>
    <w:multiLevelType w:val="hybridMultilevel"/>
    <w:tmpl w:val="DFDC9E7C"/>
    <w:lvl w:ilvl="0" w:tplc="67E8D038">
      <w:start w:val="32"/>
      <w:numFmt w:val="decimal"/>
      <w:lvlText w:val="%1."/>
      <w:lvlJc w:val="left"/>
      <w:pPr>
        <w:ind w:left="720" w:hanging="360"/>
      </w:pPr>
      <w:rPr>
        <w:rFonts w:ascii="Times New Roman" w:hAnsi="Times New Roman" w:hint="default"/>
        <w:b w:val="0"/>
        <w:i w:val="0"/>
        <w:caps w:val="0"/>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4C5191"/>
    <w:multiLevelType w:val="hybridMultilevel"/>
    <w:tmpl w:val="B6CAF6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D64F17"/>
    <w:multiLevelType w:val="multilevel"/>
    <w:tmpl w:val="B01EFC96"/>
    <w:lvl w:ilvl="0">
      <w:start w:val="5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nsid w:val="601A0535"/>
    <w:multiLevelType w:val="hybridMultilevel"/>
    <w:tmpl w:val="FEBE88E2"/>
    <w:lvl w:ilvl="0" w:tplc="CEF88A08">
      <w:start w:val="1"/>
      <w:numFmt w:val="decimal"/>
      <w:lvlText w:val="%1."/>
      <w:lvlJc w:val="left"/>
      <w:pPr>
        <w:ind w:left="57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7C37EA8"/>
    <w:multiLevelType w:val="multilevel"/>
    <w:tmpl w:val="55E6DA00"/>
    <w:lvl w:ilvl="0">
      <w:start w:val="5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nsid w:val="6AF57F56"/>
    <w:multiLevelType w:val="hybridMultilevel"/>
    <w:tmpl w:val="C2C8F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36171E"/>
    <w:multiLevelType w:val="hybridMultilevel"/>
    <w:tmpl w:val="9586AC70"/>
    <w:lvl w:ilvl="0" w:tplc="325E89D8">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nsid w:val="7635246F"/>
    <w:multiLevelType w:val="hybridMultilevel"/>
    <w:tmpl w:val="3B9059B2"/>
    <w:lvl w:ilvl="0" w:tplc="2DFEEF7C">
      <w:start w:val="29"/>
      <w:numFmt w:val="decimal"/>
      <w:lvlText w:val="%1."/>
      <w:lvlJc w:val="left"/>
      <w:pPr>
        <w:ind w:left="720" w:hanging="360"/>
      </w:pPr>
      <w:rPr>
        <w:rFonts w:ascii="Times New Roman" w:hAnsi="Times New Roman" w:hint="default"/>
        <w:b w:val="0"/>
        <w:i w:val="0"/>
        <w:caps w:val="0"/>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03062F"/>
    <w:multiLevelType w:val="multilevel"/>
    <w:tmpl w:val="0E8673F2"/>
    <w:lvl w:ilvl="0">
      <w:start w:val="34"/>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nsid w:val="77263156"/>
    <w:multiLevelType w:val="hybridMultilevel"/>
    <w:tmpl w:val="D9448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BC7F98"/>
    <w:multiLevelType w:val="hybridMultilevel"/>
    <w:tmpl w:val="BADC0EA2"/>
    <w:lvl w:ilvl="0" w:tplc="85AA43D6">
      <w:start w:val="9"/>
      <w:numFmt w:val="bullet"/>
      <w:lvlText w:val="-"/>
      <w:lvlJc w:val="left"/>
      <w:pPr>
        <w:ind w:left="720" w:hanging="360"/>
      </w:pPr>
      <w:rPr>
        <w:rFonts w:ascii="Times New Roman" w:eastAsia="MS Mincho"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6"/>
  </w:num>
  <w:num w:numId="4">
    <w:abstractNumId w:val="33"/>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3"/>
  </w:num>
  <w:num w:numId="8">
    <w:abstractNumId w:val="17"/>
  </w:num>
  <w:num w:numId="9">
    <w:abstractNumId w:val="11"/>
  </w:num>
  <w:num w:numId="10">
    <w:abstractNumId w:val="28"/>
  </w:num>
  <w:num w:numId="11">
    <w:abstractNumId w:val="19"/>
  </w:num>
  <w:num w:numId="12">
    <w:abstractNumId w:val="29"/>
  </w:num>
  <w:num w:numId="13">
    <w:abstractNumId w:val="27"/>
  </w:num>
  <w:num w:numId="14">
    <w:abstractNumId w:val="21"/>
  </w:num>
  <w:num w:numId="15">
    <w:abstractNumId w:val="22"/>
  </w:num>
  <w:num w:numId="16">
    <w:abstractNumId w:val="12"/>
  </w:num>
  <w:num w:numId="17">
    <w:abstractNumId w:val="5"/>
  </w:num>
  <w:num w:numId="18">
    <w:abstractNumId w:val="2"/>
  </w:num>
  <w:num w:numId="19">
    <w:abstractNumId w:val="18"/>
  </w:num>
  <w:num w:numId="20">
    <w:abstractNumId w:val="15"/>
  </w:num>
  <w:num w:numId="21">
    <w:abstractNumId w:val="8"/>
  </w:num>
  <w:num w:numId="22">
    <w:abstractNumId w:val="7"/>
  </w:num>
  <w:num w:numId="23">
    <w:abstractNumId w:val="31"/>
  </w:num>
  <w:num w:numId="24">
    <w:abstractNumId w:val="4"/>
  </w:num>
  <w:num w:numId="25">
    <w:abstractNumId w:val="24"/>
  </w:num>
  <w:num w:numId="26">
    <w:abstractNumId w:val="26"/>
  </w:num>
  <w:num w:numId="27">
    <w:abstractNumId w:val="16"/>
  </w:num>
  <w:num w:numId="28">
    <w:abstractNumId w:val="0"/>
  </w:num>
  <w:num w:numId="29">
    <w:abstractNumId w:val="3"/>
  </w:num>
  <w:num w:numId="30">
    <w:abstractNumId w:val="1"/>
  </w:num>
  <w:num w:numId="31">
    <w:abstractNumId w:val="35"/>
  </w:num>
  <w:num w:numId="32">
    <w:abstractNumId w:val="14"/>
  </w:num>
  <w:num w:numId="33">
    <w:abstractNumId w:val="30"/>
  </w:num>
  <w:num w:numId="34">
    <w:abstractNumId w:val="34"/>
  </w:num>
  <w:num w:numId="35">
    <w:abstractNumId w:val="20"/>
  </w:num>
  <w:num w:numId="36">
    <w:abstractNumId w:val="23"/>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4D4C7B"/>
    <w:rsid w:val="00000235"/>
    <w:rsid w:val="00001D1B"/>
    <w:rsid w:val="000034A8"/>
    <w:rsid w:val="000035FD"/>
    <w:rsid w:val="00006670"/>
    <w:rsid w:val="00011636"/>
    <w:rsid w:val="00016A39"/>
    <w:rsid w:val="00017A05"/>
    <w:rsid w:val="000222E2"/>
    <w:rsid w:val="000232F2"/>
    <w:rsid w:val="00026A25"/>
    <w:rsid w:val="00034235"/>
    <w:rsid w:val="000343D5"/>
    <w:rsid w:val="00034E19"/>
    <w:rsid w:val="000504BE"/>
    <w:rsid w:val="00056BC9"/>
    <w:rsid w:val="0006202E"/>
    <w:rsid w:val="000634F0"/>
    <w:rsid w:val="00063871"/>
    <w:rsid w:val="00080890"/>
    <w:rsid w:val="00081EF5"/>
    <w:rsid w:val="0008293E"/>
    <w:rsid w:val="000836A7"/>
    <w:rsid w:val="0008775C"/>
    <w:rsid w:val="000921BB"/>
    <w:rsid w:val="000940E7"/>
    <w:rsid w:val="00097769"/>
    <w:rsid w:val="000A0D68"/>
    <w:rsid w:val="000A5A7B"/>
    <w:rsid w:val="000A6576"/>
    <w:rsid w:val="000B3743"/>
    <w:rsid w:val="000C155E"/>
    <w:rsid w:val="000D0992"/>
    <w:rsid w:val="000D1AE9"/>
    <w:rsid w:val="000D3CCF"/>
    <w:rsid w:val="000D792B"/>
    <w:rsid w:val="000E11BA"/>
    <w:rsid w:val="000E3416"/>
    <w:rsid w:val="000E5672"/>
    <w:rsid w:val="000F5239"/>
    <w:rsid w:val="000F6B9B"/>
    <w:rsid w:val="001032CA"/>
    <w:rsid w:val="00103A51"/>
    <w:rsid w:val="00105470"/>
    <w:rsid w:val="00106DFC"/>
    <w:rsid w:val="00107E5D"/>
    <w:rsid w:val="001125D1"/>
    <w:rsid w:val="00112808"/>
    <w:rsid w:val="001137B5"/>
    <w:rsid w:val="00113929"/>
    <w:rsid w:val="00115ECA"/>
    <w:rsid w:val="00121024"/>
    <w:rsid w:val="00123452"/>
    <w:rsid w:val="00130286"/>
    <w:rsid w:val="001322D4"/>
    <w:rsid w:val="00134B62"/>
    <w:rsid w:val="00135A43"/>
    <w:rsid w:val="00141F92"/>
    <w:rsid w:val="00143C26"/>
    <w:rsid w:val="00144BE6"/>
    <w:rsid w:val="00145F54"/>
    <w:rsid w:val="00150FE3"/>
    <w:rsid w:val="00153DE3"/>
    <w:rsid w:val="001550BA"/>
    <w:rsid w:val="00157835"/>
    <w:rsid w:val="001658AD"/>
    <w:rsid w:val="00165AB7"/>
    <w:rsid w:val="00171411"/>
    <w:rsid w:val="00176A32"/>
    <w:rsid w:val="001861BC"/>
    <w:rsid w:val="00191B4E"/>
    <w:rsid w:val="001951C3"/>
    <w:rsid w:val="0019532B"/>
    <w:rsid w:val="001953D8"/>
    <w:rsid w:val="001A0213"/>
    <w:rsid w:val="001A0DC1"/>
    <w:rsid w:val="001A2657"/>
    <w:rsid w:val="001A3407"/>
    <w:rsid w:val="001B0CC6"/>
    <w:rsid w:val="001B7640"/>
    <w:rsid w:val="001B7E47"/>
    <w:rsid w:val="001C1ED6"/>
    <w:rsid w:val="001C2AA9"/>
    <w:rsid w:val="001E4E26"/>
    <w:rsid w:val="001E6DB3"/>
    <w:rsid w:val="001F0D01"/>
    <w:rsid w:val="001F2E91"/>
    <w:rsid w:val="001F78BA"/>
    <w:rsid w:val="002023EE"/>
    <w:rsid w:val="00204CFA"/>
    <w:rsid w:val="00207EAE"/>
    <w:rsid w:val="002153E6"/>
    <w:rsid w:val="00221658"/>
    <w:rsid w:val="0022532C"/>
    <w:rsid w:val="00230DD3"/>
    <w:rsid w:val="002324CF"/>
    <w:rsid w:val="002357E2"/>
    <w:rsid w:val="00236C94"/>
    <w:rsid w:val="00247A6B"/>
    <w:rsid w:val="00251D98"/>
    <w:rsid w:val="00252067"/>
    <w:rsid w:val="00253CC0"/>
    <w:rsid w:val="00263175"/>
    <w:rsid w:val="00265252"/>
    <w:rsid w:val="00280615"/>
    <w:rsid w:val="002817FF"/>
    <w:rsid w:val="002876F6"/>
    <w:rsid w:val="00290D89"/>
    <w:rsid w:val="00292210"/>
    <w:rsid w:val="0029483D"/>
    <w:rsid w:val="002A07DB"/>
    <w:rsid w:val="002A26CB"/>
    <w:rsid w:val="002A3028"/>
    <w:rsid w:val="002A71F5"/>
    <w:rsid w:val="002B1B96"/>
    <w:rsid w:val="002B40C9"/>
    <w:rsid w:val="002B42FD"/>
    <w:rsid w:val="002B57CF"/>
    <w:rsid w:val="002B6690"/>
    <w:rsid w:val="002B7044"/>
    <w:rsid w:val="002B709A"/>
    <w:rsid w:val="002C243A"/>
    <w:rsid w:val="002C2781"/>
    <w:rsid w:val="002C3F06"/>
    <w:rsid w:val="002D0118"/>
    <w:rsid w:val="002D2385"/>
    <w:rsid w:val="002D7B84"/>
    <w:rsid w:val="002E41E8"/>
    <w:rsid w:val="002E6917"/>
    <w:rsid w:val="002E77E9"/>
    <w:rsid w:val="002F3AC1"/>
    <w:rsid w:val="002F727A"/>
    <w:rsid w:val="00302016"/>
    <w:rsid w:val="00302DA3"/>
    <w:rsid w:val="003037FE"/>
    <w:rsid w:val="00304284"/>
    <w:rsid w:val="0031006A"/>
    <w:rsid w:val="00312AF6"/>
    <w:rsid w:val="00312E2B"/>
    <w:rsid w:val="003172D1"/>
    <w:rsid w:val="00320929"/>
    <w:rsid w:val="00321C3F"/>
    <w:rsid w:val="00325BBB"/>
    <w:rsid w:val="00333EF8"/>
    <w:rsid w:val="003345CB"/>
    <w:rsid w:val="00342C7D"/>
    <w:rsid w:val="00350309"/>
    <w:rsid w:val="00355520"/>
    <w:rsid w:val="003556D7"/>
    <w:rsid w:val="0036063A"/>
    <w:rsid w:val="00362AE1"/>
    <w:rsid w:val="00363DB0"/>
    <w:rsid w:val="00365BC7"/>
    <w:rsid w:val="00365E84"/>
    <w:rsid w:val="0037394B"/>
    <w:rsid w:val="00383A52"/>
    <w:rsid w:val="003851EE"/>
    <w:rsid w:val="00390425"/>
    <w:rsid w:val="003951B7"/>
    <w:rsid w:val="003A01DE"/>
    <w:rsid w:val="003A5D8A"/>
    <w:rsid w:val="003B14EF"/>
    <w:rsid w:val="003B7E3A"/>
    <w:rsid w:val="003C2ABE"/>
    <w:rsid w:val="003C5E7E"/>
    <w:rsid w:val="003C661E"/>
    <w:rsid w:val="003C6838"/>
    <w:rsid w:val="003D7E9C"/>
    <w:rsid w:val="003E145C"/>
    <w:rsid w:val="003F6EFB"/>
    <w:rsid w:val="00405DF9"/>
    <w:rsid w:val="004063B8"/>
    <w:rsid w:val="0040706A"/>
    <w:rsid w:val="00412C92"/>
    <w:rsid w:val="00422B48"/>
    <w:rsid w:val="00423B86"/>
    <w:rsid w:val="0043482F"/>
    <w:rsid w:val="00444420"/>
    <w:rsid w:val="00445D4C"/>
    <w:rsid w:val="00446FFE"/>
    <w:rsid w:val="004505B7"/>
    <w:rsid w:val="00451CB4"/>
    <w:rsid w:val="00470C5B"/>
    <w:rsid w:val="00477B17"/>
    <w:rsid w:val="00482836"/>
    <w:rsid w:val="00486642"/>
    <w:rsid w:val="00487F05"/>
    <w:rsid w:val="004916E7"/>
    <w:rsid w:val="00495A00"/>
    <w:rsid w:val="004A5E61"/>
    <w:rsid w:val="004B0C8B"/>
    <w:rsid w:val="004D31C6"/>
    <w:rsid w:val="004D44B5"/>
    <w:rsid w:val="004D4C7B"/>
    <w:rsid w:val="004E2882"/>
    <w:rsid w:val="004E3133"/>
    <w:rsid w:val="004E4AE5"/>
    <w:rsid w:val="004E50FA"/>
    <w:rsid w:val="004F5D2C"/>
    <w:rsid w:val="004F5D86"/>
    <w:rsid w:val="004F68A7"/>
    <w:rsid w:val="00506167"/>
    <w:rsid w:val="005076D9"/>
    <w:rsid w:val="0051108E"/>
    <w:rsid w:val="005130A5"/>
    <w:rsid w:val="005141EE"/>
    <w:rsid w:val="005166C0"/>
    <w:rsid w:val="00522863"/>
    <w:rsid w:val="00524DF3"/>
    <w:rsid w:val="0052763E"/>
    <w:rsid w:val="005301F3"/>
    <w:rsid w:val="0053118C"/>
    <w:rsid w:val="005357ED"/>
    <w:rsid w:val="00536335"/>
    <w:rsid w:val="005447B0"/>
    <w:rsid w:val="005447FE"/>
    <w:rsid w:val="00547DC6"/>
    <w:rsid w:val="00560A5C"/>
    <w:rsid w:val="00564015"/>
    <w:rsid w:val="0056431B"/>
    <w:rsid w:val="00567090"/>
    <w:rsid w:val="00575A60"/>
    <w:rsid w:val="00576A6C"/>
    <w:rsid w:val="0058042C"/>
    <w:rsid w:val="00584307"/>
    <w:rsid w:val="00587C45"/>
    <w:rsid w:val="005A1D3B"/>
    <w:rsid w:val="005A5062"/>
    <w:rsid w:val="005A6240"/>
    <w:rsid w:val="005A690F"/>
    <w:rsid w:val="005B45AB"/>
    <w:rsid w:val="005B4604"/>
    <w:rsid w:val="005B4A97"/>
    <w:rsid w:val="005B6018"/>
    <w:rsid w:val="005B7454"/>
    <w:rsid w:val="005C6A82"/>
    <w:rsid w:val="005E424B"/>
    <w:rsid w:val="005E5FFC"/>
    <w:rsid w:val="005E6CC1"/>
    <w:rsid w:val="0060289C"/>
    <w:rsid w:val="006069A9"/>
    <w:rsid w:val="00610954"/>
    <w:rsid w:val="00615D43"/>
    <w:rsid w:val="00616A42"/>
    <w:rsid w:val="00616A8B"/>
    <w:rsid w:val="00617371"/>
    <w:rsid w:val="0062246C"/>
    <w:rsid w:val="00626D03"/>
    <w:rsid w:val="00630A13"/>
    <w:rsid w:val="006313C0"/>
    <w:rsid w:val="00634B30"/>
    <w:rsid w:val="00637B56"/>
    <w:rsid w:val="00637E92"/>
    <w:rsid w:val="00640FEC"/>
    <w:rsid w:val="006479EC"/>
    <w:rsid w:val="00647DF1"/>
    <w:rsid w:val="00650B33"/>
    <w:rsid w:val="00654B64"/>
    <w:rsid w:val="00656BB9"/>
    <w:rsid w:val="00663B5D"/>
    <w:rsid w:val="00665294"/>
    <w:rsid w:val="00666FDE"/>
    <w:rsid w:val="006709AC"/>
    <w:rsid w:val="0067230D"/>
    <w:rsid w:val="00673284"/>
    <w:rsid w:val="00674B98"/>
    <w:rsid w:val="00676103"/>
    <w:rsid w:val="006764F2"/>
    <w:rsid w:val="006844F8"/>
    <w:rsid w:val="00685496"/>
    <w:rsid w:val="00691020"/>
    <w:rsid w:val="006A5A29"/>
    <w:rsid w:val="006B562F"/>
    <w:rsid w:val="006B68FF"/>
    <w:rsid w:val="006C0ABF"/>
    <w:rsid w:val="006C0F0D"/>
    <w:rsid w:val="006E02C1"/>
    <w:rsid w:val="006E4BFF"/>
    <w:rsid w:val="00700521"/>
    <w:rsid w:val="007107AA"/>
    <w:rsid w:val="007139B6"/>
    <w:rsid w:val="00714713"/>
    <w:rsid w:val="007172EF"/>
    <w:rsid w:val="007203FA"/>
    <w:rsid w:val="00722664"/>
    <w:rsid w:val="00725A6E"/>
    <w:rsid w:val="00726C80"/>
    <w:rsid w:val="00730F4E"/>
    <w:rsid w:val="007312A8"/>
    <w:rsid w:val="00731D27"/>
    <w:rsid w:val="00731E4A"/>
    <w:rsid w:val="007333D2"/>
    <w:rsid w:val="0073524C"/>
    <w:rsid w:val="00744DEA"/>
    <w:rsid w:val="00751F6D"/>
    <w:rsid w:val="007548DE"/>
    <w:rsid w:val="00755B17"/>
    <w:rsid w:val="00757565"/>
    <w:rsid w:val="007631F7"/>
    <w:rsid w:val="0076614F"/>
    <w:rsid w:val="007713A9"/>
    <w:rsid w:val="00774BAA"/>
    <w:rsid w:val="00775F4E"/>
    <w:rsid w:val="00780006"/>
    <w:rsid w:val="00782390"/>
    <w:rsid w:val="0078399F"/>
    <w:rsid w:val="007847D4"/>
    <w:rsid w:val="00785596"/>
    <w:rsid w:val="007967AA"/>
    <w:rsid w:val="00797F2D"/>
    <w:rsid w:val="007A087C"/>
    <w:rsid w:val="007A1E0A"/>
    <w:rsid w:val="007A29D8"/>
    <w:rsid w:val="007A70E3"/>
    <w:rsid w:val="007B1D51"/>
    <w:rsid w:val="007B2A64"/>
    <w:rsid w:val="007D5338"/>
    <w:rsid w:val="007E0AD8"/>
    <w:rsid w:val="007E0F06"/>
    <w:rsid w:val="007E69DE"/>
    <w:rsid w:val="007F19D1"/>
    <w:rsid w:val="007F1BF4"/>
    <w:rsid w:val="007F3CAB"/>
    <w:rsid w:val="007F5B66"/>
    <w:rsid w:val="007F5D08"/>
    <w:rsid w:val="007F786F"/>
    <w:rsid w:val="0080016E"/>
    <w:rsid w:val="00816DC0"/>
    <w:rsid w:val="008203FB"/>
    <w:rsid w:val="0082094B"/>
    <w:rsid w:val="00821204"/>
    <w:rsid w:val="00824169"/>
    <w:rsid w:val="00831914"/>
    <w:rsid w:val="0083599F"/>
    <w:rsid w:val="0084301E"/>
    <w:rsid w:val="008523F5"/>
    <w:rsid w:val="00855DE8"/>
    <w:rsid w:val="00856D8F"/>
    <w:rsid w:val="00867969"/>
    <w:rsid w:val="00871A1C"/>
    <w:rsid w:val="00873DC4"/>
    <w:rsid w:val="00876C77"/>
    <w:rsid w:val="00883170"/>
    <w:rsid w:val="008857A7"/>
    <w:rsid w:val="00890CBB"/>
    <w:rsid w:val="00892ED7"/>
    <w:rsid w:val="008A0124"/>
    <w:rsid w:val="008A0138"/>
    <w:rsid w:val="008A28AC"/>
    <w:rsid w:val="008A50C3"/>
    <w:rsid w:val="008B0136"/>
    <w:rsid w:val="008B39B2"/>
    <w:rsid w:val="008B76F9"/>
    <w:rsid w:val="008C0A90"/>
    <w:rsid w:val="008C39C7"/>
    <w:rsid w:val="008C3B6F"/>
    <w:rsid w:val="008C4149"/>
    <w:rsid w:val="008C6F99"/>
    <w:rsid w:val="008D3FB7"/>
    <w:rsid w:val="008E7412"/>
    <w:rsid w:val="008E7632"/>
    <w:rsid w:val="008F37B2"/>
    <w:rsid w:val="008F5177"/>
    <w:rsid w:val="008F5448"/>
    <w:rsid w:val="008F6411"/>
    <w:rsid w:val="0090419F"/>
    <w:rsid w:val="009116EA"/>
    <w:rsid w:val="009136F7"/>
    <w:rsid w:val="00914C5C"/>
    <w:rsid w:val="00920347"/>
    <w:rsid w:val="00921967"/>
    <w:rsid w:val="00924EB8"/>
    <w:rsid w:val="00927E54"/>
    <w:rsid w:val="009314BE"/>
    <w:rsid w:val="009444E3"/>
    <w:rsid w:val="00950286"/>
    <w:rsid w:val="009514F6"/>
    <w:rsid w:val="00952429"/>
    <w:rsid w:val="00954888"/>
    <w:rsid w:val="00956954"/>
    <w:rsid w:val="009651A3"/>
    <w:rsid w:val="00970EFF"/>
    <w:rsid w:val="00971839"/>
    <w:rsid w:val="00971E68"/>
    <w:rsid w:val="009751BD"/>
    <w:rsid w:val="00983D04"/>
    <w:rsid w:val="009854B7"/>
    <w:rsid w:val="009856F9"/>
    <w:rsid w:val="00986D45"/>
    <w:rsid w:val="00987818"/>
    <w:rsid w:val="00990328"/>
    <w:rsid w:val="00995D8C"/>
    <w:rsid w:val="009A3184"/>
    <w:rsid w:val="009A3857"/>
    <w:rsid w:val="009A4D24"/>
    <w:rsid w:val="009A5DD4"/>
    <w:rsid w:val="009B55D2"/>
    <w:rsid w:val="009C117B"/>
    <w:rsid w:val="009C6651"/>
    <w:rsid w:val="009C6C6C"/>
    <w:rsid w:val="009D456A"/>
    <w:rsid w:val="009D4C81"/>
    <w:rsid w:val="009D6C4D"/>
    <w:rsid w:val="009E340A"/>
    <w:rsid w:val="009E5493"/>
    <w:rsid w:val="009F2E55"/>
    <w:rsid w:val="009F78DD"/>
    <w:rsid w:val="00A01376"/>
    <w:rsid w:val="00A025B7"/>
    <w:rsid w:val="00A048D9"/>
    <w:rsid w:val="00A073D9"/>
    <w:rsid w:val="00A126B2"/>
    <w:rsid w:val="00A138C9"/>
    <w:rsid w:val="00A15D4D"/>
    <w:rsid w:val="00A20513"/>
    <w:rsid w:val="00A21FD1"/>
    <w:rsid w:val="00A25A67"/>
    <w:rsid w:val="00A3108B"/>
    <w:rsid w:val="00A34B29"/>
    <w:rsid w:val="00A35EBE"/>
    <w:rsid w:val="00A45D74"/>
    <w:rsid w:val="00A5724C"/>
    <w:rsid w:val="00A62EE2"/>
    <w:rsid w:val="00A66654"/>
    <w:rsid w:val="00A71464"/>
    <w:rsid w:val="00A73387"/>
    <w:rsid w:val="00A7378B"/>
    <w:rsid w:val="00A74D81"/>
    <w:rsid w:val="00A770BE"/>
    <w:rsid w:val="00A77883"/>
    <w:rsid w:val="00A80BD0"/>
    <w:rsid w:val="00A84431"/>
    <w:rsid w:val="00A87241"/>
    <w:rsid w:val="00A879AC"/>
    <w:rsid w:val="00A93A2F"/>
    <w:rsid w:val="00A96934"/>
    <w:rsid w:val="00A97355"/>
    <w:rsid w:val="00AB529E"/>
    <w:rsid w:val="00AB6C81"/>
    <w:rsid w:val="00AC0FFF"/>
    <w:rsid w:val="00AC2D33"/>
    <w:rsid w:val="00AC4402"/>
    <w:rsid w:val="00AD0A2A"/>
    <w:rsid w:val="00AD16A8"/>
    <w:rsid w:val="00AD6B86"/>
    <w:rsid w:val="00AD714A"/>
    <w:rsid w:val="00AD791E"/>
    <w:rsid w:val="00AE1E9A"/>
    <w:rsid w:val="00AE280D"/>
    <w:rsid w:val="00AE61D8"/>
    <w:rsid w:val="00AE62F4"/>
    <w:rsid w:val="00AE6719"/>
    <w:rsid w:val="00AF0120"/>
    <w:rsid w:val="00AF3D90"/>
    <w:rsid w:val="00AF7C47"/>
    <w:rsid w:val="00B0085D"/>
    <w:rsid w:val="00B0087F"/>
    <w:rsid w:val="00B05663"/>
    <w:rsid w:val="00B05CCB"/>
    <w:rsid w:val="00B07170"/>
    <w:rsid w:val="00B1058C"/>
    <w:rsid w:val="00B158B6"/>
    <w:rsid w:val="00B15D6C"/>
    <w:rsid w:val="00B16734"/>
    <w:rsid w:val="00B20610"/>
    <w:rsid w:val="00B27695"/>
    <w:rsid w:val="00B33594"/>
    <w:rsid w:val="00B33D62"/>
    <w:rsid w:val="00B36579"/>
    <w:rsid w:val="00B4287E"/>
    <w:rsid w:val="00B42CD0"/>
    <w:rsid w:val="00B43478"/>
    <w:rsid w:val="00B57D9B"/>
    <w:rsid w:val="00B8090C"/>
    <w:rsid w:val="00B82BF2"/>
    <w:rsid w:val="00B84643"/>
    <w:rsid w:val="00B87AE8"/>
    <w:rsid w:val="00B93BBA"/>
    <w:rsid w:val="00B942E1"/>
    <w:rsid w:val="00B94BCA"/>
    <w:rsid w:val="00B9524F"/>
    <w:rsid w:val="00B97311"/>
    <w:rsid w:val="00B97862"/>
    <w:rsid w:val="00BA1477"/>
    <w:rsid w:val="00BA3454"/>
    <w:rsid w:val="00BA4E6F"/>
    <w:rsid w:val="00BA63CD"/>
    <w:rsid w:val="00BB04D7"/>
    <w:rsid w:val="00BB1D38"/>
    <w:rsid w:val="00BB648B"/>
    <w:rsid w:val="00BC27A8"/>
    <w:rsid w:val="00BD552D"/>
    <w:rsid w:val="00BE4131"/>
    <w:rsid w:val="00BE5DAE"/>
    <w:rsid w:val="00BF07D7"/>
    <w:rsid w:val="00BF0A5E"/>
    <w:rsid w:val="00BF22E7"/>
    <w:rsid w:val="00BF2E09"/>
    <w:rsid w:val="00C00291"/>
    <w:rsid w:val="00C028B3"/>
    <w:rsid w:val="00C02C2B"/>
    <w:rsid w:val="00C05A3E"/>
    <w:rsid w:val="00C10FC6"/>
    <w:rsid w:val="00C114DA"/>
    <w:rsid w:val="00C14FCF"/>
    <w:rsid w:val="00C153D2"/>
    <w:rsid w:val="00C26711"/>
    <w:rsid w:val="00C32B84"/>
    <w:rsid w:val="00C338ED"/>
    <w:rsid w:val="00C33D47"/>
    <w:rsid w:val="00C37489"/>
    <w:rsid w:val="00C37F49"/>
    <w:rsid w:val="00C45DD4"/>
    <w:rsid w:val="00C46566"/>
    <w:rsid w:val="00C46FF4"/>
    <w:rsid w:val="00C4766F"/>
    <w:rsid w:val="00C52501"/>
    <w:rsid w:val="00C5406F"/>
    <w:rsid w:val="00C56589"/>
    <w:rsid w:val="00C5688F"/>
    <w:rsid w:val="00C71E5C"/>
    <w:rsid w:val="00C761FF"/>
    <w:rsid w:val="00C83731"/>
    <w:rsid w:val="00C83B2A"/>
    <w:rsid w:val="00C84A6F"/>
    <w:rsid w:val="00C84CF4"/>
    <w:rsid w:val="00C94801"/>
    <w:rsid w:val="00C965F4"/>
    <w:rsid w:val="00CA4470"/>
    <w:rsid w:val="00CB10CA"/>
    <w:rsid w:val="00CB2D7C"/>
    <w:rsid w:val="00CB436C"/>
    <w:rsid w:val="00CB77F5"/>
    <w:rsid w:val="00CC1FAD"/>
    <w:rsid w:val="00CD44BE"/>
    <w:rsid w:val="00CD65A9"/>
    <w:rsid w:val="00CD6EDF"/>
    <w:rsid w:val="00CE1247"/>
    <w:rsid w:val="00CE7882"/>
    <w:rsid w:val="00CF4716"/>
    <w:rsid w:val="00CF7A2C"/>
    <w:rsid w:val="00D03FDC"/>
    <w:rsid w:val="00D0645A"/>
    <w:rsid w:val="00D10768"/>
    <w:rsid w:val="00D14BB4"/>
    <w:rsid w:val="00D2202C"/>
    <w:rsid w:val="00D26C26"/>
    <w:rsid w:val="00D30493"/>
    <w:rsid w:val="00D30557"/>
    <w:rsid w:val="00D321C8"/>
    <w:rsid w:val="00D33EAD"/>
    <w:rsid w:val="00D354EC"/>
    <w:rsid w:val="00D424C9"/>
    <w:rsid w:val="00D434B0"/>
    <w:rsid w:val="00D46BE1"/>
    <w:rsid w:val="00D50853"/>
    <w:rsid w:val="00D55C20"/>
    <w:rsid w:val="00D64F5B"/>
    <w:rsid w:val="00D668C4"/>
    <w:rsid w:val="00D75CC6"/>
    <w:rsid w:val="00D81F38"/>
    <w:rsid w:val="00D8306B"/>
    <w:rsid w:val="00D83076"/>
    <w:rsid w:val="00D8677B"/>
    <w:rsid w:val="00D90020"/>
    <w:rsid w:val="00D90A79"/>
    <w:rsid w:val="00D9267E"/>
    <w:rsid w:val="00D93CC8"/>
    <w:rsid w:val="00D94342"/>
    <w:rsid w:val="00D97266"/>
    <w:rsid w:val="00DA0A8D"/>
    <w:rsid w:val="00DA5009"/>
    <w:rsid w:val="00DA7E5E"/>
    <w:rsid w:val="00DB467A"/>
    <w:rsid w:val="00DC1D3B"/>
    <w:rsid w:val="00DC21B3"/>
    <w:rsid w:val="00DD0FE8"/>
    <w:rsid w:val="00DD1210"/>
    <w:rsid w:val="00DD14B1"/>
    <w:rsid w:val="00DD461D"/>
    <w:rsid w:val="00DD79B3"/>
    <w:rsid w:val="00DE5978"/>
    <w:rsid w:val="00DF13CB"/>
    <w:rsid w:val="00DF4C20"/>
    <w:rsid w:val="00E039EA"/>
    <w:rsid w:val="00E05970"/>
    <w:rsid w:val="00E06B5D"/>
    <w:rsid w:val="00E14879"/>
    <w:rsid w:val="00E17DFF"/>
    <w:rsid w:val="00E20617"/>
    <w:rsid w:val="00E24401"/>
    <w:rsid w:val="00E24A0B"/>
    <w:rsid w:val="00E30BB9"/>
    <w:rsid w:val="00E3112E"/>
    <w:rsid w:val="00E31CF0"/>
    <w:rsid w:val="00E32CFB"/>
    <w:rsid w:val="00E40753"/>
    <w:rsid w:val="00E42456"/>
    <w:rsid w:val="00E52FF8"/>
    <w:rsid w:val="00E53832"/>
    <w:rsid w:val="00E53D99"/>
    <w:rsid w:val="00E54471"/>
    <w:rsid w:val="00E64BF3"/>
    <w:rsid w:val="00E65397"/>
    <w:rsid w:val="00E659D7"/>
    <w:rsid w:val="00E65FD7"/>
    <w:rsid w:val="00E77206"/>
    <w:rsid w:val="00E80893"/>
    <w:rsid w:val="00E84142"/>
    <w:rsid w:val="00E84FE4"/>
    <w:rsid w:val="00E8598F"/>
    <w:rsid w:val="00E86B10"/>
    <w:rsid w:val="00E928EB"/>
    <w:rsid w:val="00E92C4A"/>
    <w:rsid w:val="00E931B0"/>
    <w:rsid w:val="00EA3217"/>
    <w:rsid w:val="00EA7555"/>
    <w:rsid w:val="00EA779E"/>
    <w:rsid w:val="00EB29A4"/>
    <w:rsid w:val="00EB4075"/>
    <w:rsid w:val="00EB63B0"/>
    <w:rsid w:val="00EB7BE7"/>
    <w:rsid w:val="00EC07CF"/>
    <w:rsid w:val="00EC3A82"/>
    <w:rsid w:val="00ED1389"/>
    <w:rsid w:val="00ED4355"/>
    <w:rsid w:val="00EE08A6"/>
    <w:rsid w:val="00EE1667"/>
    <w:rsid w:val="00EE18DD"/>
    <w:rsid w:val="00EE1B0E"/>
    <w:rsid w:val="00EE4242"/>
    <w:rsid w:val="00EE543D"/>
    <w:rsid w:val="00EF0794"/>
    <w:rsid w:val="00EF60A5"/>
    <w:rsid w:val="00F0374B"/>
    <w:rsid w:val="00F076AE"/>
    <w:rsid w:val="00F10BCF"/>
    <w:rsid w:val="00F11138"/>
    <w:rsid w:val="00F15782"/>
    <w:rsid w:val="00F15D4E"/>
    <w:rsid w:val="00F24C6F"/>
    <w:rsid w:val="00F25F89"/>
    <w:rsid w:val="00F3269F"/>
    <w:rsid w:val="00F440A1"/>
    <w:rsid w:val="00F472A5"/>
    <w:rsid w:val="00F5065E"/>
    <w:rsid w:val="00F62BDF"/>
    <w:rsid w:val="00F7566F"/>
    <w:rsid w:val="00F822C9"/>
    <w:rsid w:val="00F857CF"/>
    <w:rsid w:val="00F90AA5"/>
    <w:rsid w:val="00F9749D"/>
    <w:rsid w:val="00FA022F"/>
    <w:rsid w:val="00FA2BE8"/>
    <w:rsid w:val="00FA5F61"/>
    <w:rsid w:val="00FA730B"/>
    <w:rsid w:val="00FB2BFA"/>
    <w:rsid w:val="00FC160A"/>
    <w:rsid w:val="00FC3738"/>
    <w:rsid w:val="00FC3FE3"/>
    <w:rsid w:val="00FD3205"/>
    <w:rsid w:val="00FE0123"/>
    <w:rsid w:val="00FE2189"/>
    <w:rsid w:val="00FE451A"/>
    <w:rsid w:val="00FF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640"/>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472A5"/>
    <w:pPr>
      <w:keepNext/>
      <w:keepLines/>
      <w:spacing w:before="480" w:after="0"/>
      <w:outlineLvl w:val="0"/>
    </w:pPr>
    <w:rPr>
      <w:rFonts w:ascii="Cambria" w:eastAsia="MS Gothic" w:hAnsi="Cambria"/>
      <w:b/>
      <w:bCs/>
      <w:color w:val="365F91"/>
      <w:sz w:val="28"/>
      <w:szCs w:val="28"/>
      <w:lang w:val="nl-NL" w:eastAsia="nl-NL"/>
    </w:rPr>
  </w:style>
  <w:style w:type="paragraph" w:styleId="Heading3">
    <w:name w:val="heading 3"/>
    <w:basedOn w:val="Normal"/>
    <w:next w:val="Normal"/>
    <w:link w:val="Heading3Char"/>
    <w:uiPriority w:val="9"/>
    <w:qFormat/>
    <w:rsid w:val="00F472A5"/>
    <w:pPr>
      <w:keepNext/>
      <w:keepLines/>
      <w:spacing w:before="200" w:after="0"/>
      <w:outlineLvl w:val="2"/>
    </w:pPr>
    <w:rPr>
      <w:rFonts w:ascii="Cambria" w:eastAsia="MS Gothic" w:hAnsi="Cambria"/>
      <w:b/>
      <w:bCs/>
      <w:color w:val="4F81BD"/>
      <w:sz w:val="20"/>
      <w:szCs w:val="20"/>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link w:val="NoSpacingChar"/>
    <w:uiPriority w:val="1"/>
    <w:qFormat/>
    <w:rsid w:val="00CF4716"/>
    <w:rPr>
      <w:rFonts w:eastAsia="Times New Roman"/>
      <w:sz w:val="22"/>
      <w:szCs w:val="22"/>
      <w:lang w:val="en-US" w:eastAsia="en-US"/>
    </w:rPr>
  </w:style>
  <w:style w:type="character" w:customStyle="1" w:styleId="NoSpacingChar">
    <w:name w:val="No Spacing Char"/>
    <w:link w:val="NoSpacing1"/>
    <w:uiPriority w:val="1"/>
    <w:rsid w:val="00CF4716"/>
    <w:rPr>
      <w:rFonts w:eastAsia="Times New Roman"/>
      <w:sz w:val="22"/>
      <w:szCs w:val="22"/>
      <w:lang w:val="en-US" w:eastAsia="en-US" w:bidi="ar-SA"/>
    </w:rPr>
  </w:style>
  <w:style w:type="paragraph" w:styleId="BalloonText">
    <w:name w:val="Balloon Text"/>
    <w:basedOn w:val="Normal"/>
    <w:link w:val="BalloonTextChar"/>
    <w:uiPriority w:val="99"/>
    <w:semiHidden/>
    <w:unhideWhenUsed/>
    <w:rsid w:val="00CF4716"/>
    <w:pPr>
      <w:spacing w:after="0" w:line="240" w:lineRule="auto"/>
    </w:pPr>
    <w:rPr>
      <w:rFonts w:ascii="Tahoma" w:hAnsi="Tahoma"/>
      <w:sz w:val="16"/>
      <w:szCs w:val="16"/>
    </w:rPr>
  </w:style>
  <w:style w:type="character" w:customStyle="1" w:styleId="BalloonTextChar">
    <w:name w:val="Balloon Text Char"/>
    <w:link w:val="BalloonText"/>
    <w:uiPriority w:val="99"/>
    <w:semiHidden/>
    <w:rsid w:val="00CF4716"/>
    <w:rPr>
      <w:rFonts w:ascii="Tahoma" w:hAnsi="Tahoma" w:cs="Tahoma"/>
      <w:sz w:val="16"/>
      <w:szCs w:val="16"/>
    </w:rPr>
  </w:style>
  <w:style w:type="paragraph" w:styleId="Header">
    <w:name w:val="header"/>
    <w:basedOn w:val="Normal"/>
    <w:link w:val="HeaderChar"/>
    <w:uiPriority w:val="99"/>
    <w:unhideWhenUsed/>
    <w:rsid w:val="00EA3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217"/>
  </w:style>
  <w:style w:type="paragraph" w:styleId="Footer">
    <w:name w:val="footer"/>
    <w:basedOn w:val="Normal"/>
    <w:link w:val="FooterChar"/>
    <w:uiPriority w:val="99"/>
    <w:unhideWhenUsed/>
    <w:rsid w:val="00EA3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217"/>
  </w:style>
  <w:style w:type="table" w:styleId="TableGrid">
    <w:name w:val="Table Grid"/>
    <w:basedOn w:val="TableNormal"/>
    <w:uiPriority w:val="1"/>
    <w:rsid w:val="00EA3217"/>
    <w:rPr>
      <w:rFonts w:eastAsia="Times New Roman"/>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uiPriority w:val="9"/>
    <w:rsid w:val="00F472A5"/>
    <w:rPr>
      <w:rFonts w:ascii="Cambria" w:eastAsia="MS Gothic" w:hAnsi="Cambria" w:cs="Times New Roman"/>
      <w:b/>
      <w:bCs/>
      <w:color w:val="365F91"/>
      <w:sz w:val="28"/>
      <w:szCs w:val="28"/>
      <w:lang w:val="nl-NL" w:eastAsia="nl-NL"/>
    </w:rPr>
  </w:style>
  <w:style w:type="character" w:customStyle="1" w:styleId="Heading3Char">
    <w:name w:val="Heading 3 Char"/>
    <w:link w:val="Heading3"/>
    <w:uiPriority w:val="9"/>
    <w:rsid w:val="00F472A5"/>
    <w:rPr>
      <w:rFonts w:ascii="Cambria" w:eastAsia="MS Gothic" w:hAnsi="Cambria" w:cs="Times New Roman"/>
      <w:b/>
      <w:bCs/>
      <w:color w:val="4F81BD"/>
      <w:lang w:val="nl-NL" w:eastAsia="nl-NL"/>
    </w:rPr>
  </w:style>
  <w:style w:type="paragraph" w:customStyle="1" w:styleId="ColorfulList-Accent11">
    <w:name w:val="Colorful List - Accent 11"/>
    <w:basedOn w:val="Normal"/>
    <w:uiPriority w:val="34"/>
    <w:qFormat/>
    <w:rsid w:val="00F472A5"/>
    <w:pPr>
      <w:ind w:left="720"/>
      <w:contextualSpacing/>
      <w:jc w:val="both"/>
    </w:pPr>
    <w:rPr>
      <w:rFonts w:ascii="Arial" w:hAnsi="Arial" w:cs="Arial"/>
      <w:sz w:val="24"/>
      <w:szCs w:val="24"/>
      <w:lang w:val="mn-MN" w:eastAsia="nl-NL"/>
    </w:rPr>
  </w:style>
  <w:style w:type="paragraph" w:styleId="NormalWeb">
    <w:name w:val="Normal (Web)"/>
    <w:basedOn w:val="Normal"/>
    <w:uiPriority w:val="99"/>
    <w:unhideWhenUsed/>
    <w:rsid w:val="00F472A5"/>
    <w:pPr>
      <w:spacing w:before="100" w:beforeAutospacing="1" w:after="100" w:afterAutospacing="1" w:line="240" w:lineRule="auto"/>
      <w:ind w:firstLine="420"/>
      <w:jc w:val="both"/>
    </w:pPr>
    <w:rPr>
      <w:rFonts w:ascii="SimSun" w:eastAsia="SimSun" w:hAnsi="SimSun" w:cs="SimSun"/>
      <w:sz w:val="24"/>
      <w:szCs w:val="24"/>
      <w:lang w:val="mn-MN" w:eastAsia="zh-CN"/>
    </w:rPr>
  </w:style>
  <w:style w:type="paragraph" w:customStyle="1" w:styleId="Default">
    <w:name w:val="Default"/>
    <w:rsid w:val="00F472A5"/>
    <w:pPr>
      <w:autoSpaceDE w:val="0"/>
      <w:autoSpaceDN w:val="0"/>
      <w:adjustRightInd w:val="0"/>
    </w:pPr>
    <w:rPr>
      <w:rFonts w:ascii="Times New Roman" w:eastAsia="MS Mincho" w:hAnsi="Times New Roman"/>
      <w:color w:val="000000"/>
      <w:sz w:val="24"/>
      <w:szCs w:val="24"/>
      <w:lang w:val="nl-NL" w:eastAsia="nl-NL"/>
    </w:rPr>
  </w:style>
  <w:style w:type="paragraph" w:customStyle="1" w:styleId="SingleTxtG">
    <w:name w:val="_ Single Txt_G"/>
    <w:basedOn w:val="Normal"/>
    <w:rsid w:val="00F472A5"/>
    <w:pPr>
      <w:suppressAutoHyphens/>
      <w:spacing w:after="120" w:line="240" w:lineRule="atLeast"/>
      <w:ind w:left="1134" w:right="1134"/>
      <w:jc w:val="both"/>
    </w:pPr>
    <w:rPr>
      <w:rFonts w:ascii="Times New Roman" w:eastAsia="Times New Roman" w:hAnsi="Times New Roman"/>
      <w:sz w:val="20"/>
      <w:szCs w:val="20"/>
      <w:lang w:val="en-GB" w:eastAsia="nl-NL"/>
    </w:rPr>
  </w:style>
  <w:style w:type="paragraph" w:styleId="FootnoteText">
    <w:name w:val="footnote text"/>
    <w:basedOn w:val="Normal"/>
    <w:link w:val="FootnoteTextChar"/>
    <w:uiPriority w:val="99"/>
    <w:semiHidden/>
    <w:rsid w:val="00F472A5"/>
    <w:pPr>
      <w:spacing w:after="0" w:line="240" w:lineRule="auto"/>
    </w:pPr>
    <w:rPr>
      <w:rFonts w:ascii="Times New Roman" w:eastAsia="Times New Roman" w:hAnsi="Times New Roman"/>
      <w:sz w:val="20"/>
      <w:szCs w:val="20"/>
      <w:lang w:val="nl-NL" w:eastAsia="nl-NL"/>
    </w:rPr>
  </w:style>
  <w:style w:type="character" w:customStyle="1" w:styleId="FootnoteTextChar">
    <w:name w:val="Footnote Text Char"/>
    <w:link w:val="FootnoteText"/>
    <w:uiPriority w:val="99"/>
    <w:semiHidden/>
    <w:rsid w:val="00F472A5"/>
    <w:rPr>
      <w:rFonts w:ascii="Times New Roman" w:eastAsia="Times New Roman" w:hAnsi="Times New Roman" w:cs="Times New Roman"/>
      <w:sz w:val="20"/>
      <w:szCs w:val="20"/>
      <w:lang w:val="nl-NL" w:eastAsia="nl-NL"/>
    </w:rPr>
  </w:style>
  <w:style w:type="character" w:styleId="FootnoteReference">
    <w:name w:val="footnote reference"/>
    <w:aliases w:val="4_G"/>
    <w:uiPriority w:val="99"/>
    <w:rsid w:val="00F472A5"/>
    <w:rPr>
      <w:vertAlign w:val="superscript"/>
    </w:rPr>
  </w:style>
  <w:style w:type="character" w:styleId="Strong">
    <w:name w:val="Strong"/>
    <w:uiPriority w:val="22"/>
    <w:qFormat/>
    <w:rsid w:val="00F472A5"/>
    <w:rPr>
      <w:b/>
      <w:bCs/>
    </w:rPr>
  </w:style>
  <w:style w:type="paragraph" w:customStyle="1" w:styleId="H1G">
    <w:name w:val="_ H_1_G"/>
    <w:basedOn w:val="Normal"/>
    <w:next w:val="Normal"/>
    <w:link w:val="H1GChar"/>
    <w:rsid w:val="00F472A5"/>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paragraph" w:styleId="CommentText">
    <w:name w:val="annotation text"/>
    <w:basedOn w:val="Normal"/>
    <w:link w:val="CommentTextChar"/>
    <w:uiPriority w:val="99"/>
    <w:unhideWhenUsed/>
    <w:rsid w:val="00F472A5"/>
    <w:pPr>
      <w:spacing w:line="240" w:lineRule="auto"/>
    </w:pPr>
    <w:rPr>
      <w:rFonts w:eastAsia="Times New Roman"/>
      <w:sz w:val="20"/>
      <w:szCs w:val="20"/>
    </w:rPr>
  </w:style>
  <w:style w:type="character" w:customStyle="1" w:styleId="CommentTextChar">
    <w:name w:val="Comment Text Char"/>
    <w:link w:val="CommentText"/>
    <w:uiPriority w:val="99"/>
    <w:rsid w:val="00F472A5"/>
    <w:rPr>
      <w:rFonts w:ascii="Calibri" w:eastAsia="Times New Roman" w:hAnsi="Calibri" w:cs="Times New Roman"/>
      <w:sz w:val="20"/>
      <w:szCs w:val="20"/>
    </w:rPr>
  </w:style>
  <w:style w:type="character" w:styleId="CommentReference">
    <w:name w:val="annotation reference"/>
    <w:uiPriority w:val="99"/>
    <w:semiHidden/>
    <w:unhideWhenUsed/>
    <w:rsid w:val="00F472A5"/>
    <w:rPr>
      <w:sz w:val="18"/>
      <w:szCs w:val="18"/>
    </w:rPr>
  </w:style>
  <w:style w:type="paragraph" w:styleId="CommentSubject">
    <w:name w:val="annotation subject"/>
    <w:basedOn w:val="CommentText"/>
    <w:next w:val="CommentText"/>
    <w:link w:val="CommentSubjectChar"/>
    <w:uiPriority w:val="99"/>
    <w:semiHidden/>
    <w:unhideWhenUsed/>
    <w:rsid w:val="00F472A5"/>
    <w:rPr>
      <w:rFonts w:eastAsia="MS Mincho"/>
      <w:b/>
      <w:bCs/>
      <w:lang w:val="nl-NL" w:eastAsia="nl-NL"/>
    </w:rPr>
  </w:style>
  <w:style w:type="character" w:customStyle="1" w:styleId="CommentSubjectChar">
    <w:name w:val="Comment Subject Char"/>
    <w:link w:val="CommentSubject"/>
    <w:uiPriority w:val="99"/>
    <w:semiHidden/>
    <w:rsid w:val="00F472A5"/>
    <w:rPr>
      <w:rFonts w:ascii="Calibri" w:eastAsia="MS Mincho" w:hAnsi="Calibri" w:cs="Times New Roman"/>
      <w:b/>
      <w:bCs/>
      <w:sz w:val="20"/>
      <w:szCs w:val="20"/>
      <w:lang w:val="nl-NL" w:eastAsia="nl-NL"/>
    </w:rPr>
  </w:style>
  <w:style w:type="paragraph" w:customStyle="1" w:styleId="ColorfulShading-Accent11">
    <w:name w:val="Colorful Shading - Accent 11"/>
    <w:hidden/>
    <w:uiPriority w:val="99"/>
    <w:semiHidden/>
    <w:rsid w:val="00F472A5"/>
    <w:rPr>
      <w:rFonts w:eastAsia="MS Mincho"/>
      <w:sz w:val="22"/>
      <w:szCs w:val="22"/>
      <w:lang w:val="nl-NL" w:eastAsia="nl-NL"/>
    </w:rPr>
  </w:style>
  <w:style w:type="character" w:customStyle="1" w:styleId="hps">
    <w:name w:val="hps"/>
    <w:rsid w:val="00F472A5"/>
    <w:rPr>
      <w:rFonts w:cs="Times New Roman"/>
    </w:rPr>
  </w:style>
  <w:style w:type="character" w:customStyle="1" w:styleId="H1GChar">
    <w:name w:val="_ H_1_G Char"/>
    <w:link w:val="H1G"/>
    <w:locked/>
    <w:rsid w:val="00F472A5"/>
    <w:rPr>
      <w:rFonts w:ascii="Times New Roman" w:eastAsia="Times New Roman" w:hAnsi="Times New Roman" w:cs="Times New Roman"/>
      <w:b/>
      <w:sz w:val="24"/>
      <w:szCs w:val="20"/>
      <w:lang w:val="en-GB"/>
    </w:rPr>
  </w:style>
  <w:style w:type="paragraph" w:customStyle="1" w:styleId="Body">
    <w:name w:val="Body"/>
    <w:rsid w:val="00F472A5"/>
    <w:pPr>
      <w:pBdr>
        <w:top w:val="nil"/>
        <w:left w:val="nil"/>
        <w:bottom w:val="nil"/>
        <w:right w:val="nil"/>
        <w:between w:val="nil"/>
        <w:bar w:val="nil"/>
      </w:pBdr>
      <w:ind w:firstLine="432"/>
      <w:jc w:val="both"/>
    </w:pPr>
    <w:rPr>
      <w:rFonts w:ascii="Times New Roman" w:eastAsia="Arial Unicode MS" w:hAnsi="Arial Unicode MS" w:cs="Arial Unicode MS"/>
      <w:color w:val="000000"/>
      <w:sz w:val="24"/>
      <w:szCs w:val="24"/>
      <w:u w:color="000000"/>
      <w:bdr w:val="nil"/>
      <w:lang w:val="en-US" w:eastAsia="en-US"/>
    </w:rPr>
  </w:style>
  <w:style w:type="character" w:styleId="Hyperlink">
    <w:name w:val="Hyperlink"/>
    <w:uiPriority w:val="99"/>
    <w:rsid w:val="00F472A5"/>
    <w:rPr>
      <w:color w:val="0000FF"/>
      <w:u w:val="single"/>
    </w:rPr>
  </w:style>
  <w:style w:type="paragraph" w:styleId="TOC1">
    <w:name w:val="toc 1"/>
    <w:basedOn w:val="Normal"/>
    <w:next w:val="Normal"/>
    <w:autoRedefine/>
    <w:uiPriority w:val="39"/>
    <w:qFormat/>
    <w:rsid w:val="00A15D4D"/>
    <w:pPr>
      <w:tabs>
        <w:tab w:val="right" w:leader="dot" w:pos="9360"/>
      </w:tabs>
      <w:spacing w:before="120" w:after="0" w:line="240" w:lineRule="auto"/>
      <w:jc w:val="both"/>
    </w:pPr>
    <w:rPr>
      <w:rFonts w:ascii="Times New Roman" w:eastAsia="MS Mincho" w:hAnsi="Times New Roman"/>
      <w:noProof/>
      <w:sz w:val="24"/>
      <w:szCs w:val="24"/>
      <w:lang w:eastAsia="ru-RU"/>
    </w:rPr>
  </w:style>
  <w:style w:type="character" w:customStyle="1" w:styleId="apple-converted-space">
    <w:name w:val="apple-converted-space"/>
    <w:basedOn w:val="DefaultParagraphFont"/>
    <w:rsid w:val="00F472A5"/>
  </w:style>
  <w:style w:type="character" w:styleId="PageNumber">
    <w:name w:val="page number"/>
    <w:basedOn w:val="DefaultParagraphFont"/>
    <w:uiPriority w:val="99"/>
    <w:semiHidden/>
    <w:unhideWhenUsed/>
    <w:rsid w:val="00F472A5"/>
  </w:style>
  <w:style w:type="character" w:styleId="FollowedHyperlink">
    <w:name w:val="FollowedHyperlink"/>
    <w:uiPriority w:val="99"/>
    <w:semiHidden/>
    <w:unhideWhenUsed/>
    <w:rsid w:val="00F472A5"/>
    <w:rPr>
      <w:color w:val="800080"/>
      <w:u w:val="single"/>
    </w:rPr>
  </w:style>
  <w:style w:type="paragraph" w:customStyle="1" w:styleId="TOCHeading1">
    <w:name w:val="TOC Heading1"/>
    <w:basedOn w:val="Heading1"/>
    <w:next w:val="Normal"/>
    <w:uiPriority w:val="39"/>
    <w:semiHidden/>
    <w:unhideWhenUsed/>
    <w:qFormat/>
    <w:rsid w:val="009751BD"/>
    <w:pPr>
      <w:outlineLvl w:val="9"/>
    </w:pPr>
    <w:rPr>
      <w:rFonts w:eastAsia="Times New Roman"/>
      <w:lang w:val="en-US" w:eastAsia="en-US"/>
    </w:rPr>
  </w:style>
  <w:style w:type="paragraph" w:styleId="TOC2">
    <w:name w:val="toc 2"/>
    <w:basedOn w:val="Normal"/>
    <w:next w:val="Normal"/>
    <w:autoRedefine/>
    <w:uiPriority w:val="39"/>
    <w:semiHidden/>
    <w:unhideWhenUsed/>
    <w:qFormat/>
    <w:rsid w:val="009751BD"/>
    <w:pPr>
      <w:spacing w:after="100"/>
      <w:ind w:left="220"/>
    </w:pPr>
    <w:rPr>
      <w:rFonts w:eastAsia="Times New Roman"/>
    </w:rPr>
  </w:style>
  <w:style w:type="paragraph" w:styleId="TOC3">
    <w:name w:val="toc 3"/>
    <w:basedOn w:val="Normal"/>
    <w:next w:val="Normal"/>
    <w:autoRedefine/>
    <w:uiPriority w:val="39"/>
    <w:semiHidden/>
    <w:unhideWhenUsed/>
    <w:qFormat/>
    <w:rsid w:val="009751BD"/>
    <w:pPr>
      <w:spacing w:after="100"/>
      <w:ind w:left="440"/>
    </w:pPr>
    <w:rPr>
      <w:rFonts w:eastAsia="Times New Roman"/>
    </w:rPr>
  </w:style>
  <w:style w:type="paragraph" w:styleId="HTMLPreformatted">
    <w:name w:val="HTML Preformatted"/>
    <w:basedOn w:val="Normal"/>
    <w:link w:val="HTMLPreformattedChar"/>
    <w:uiPriority w:val="99"/>
    <w:semiHidden/>
    <w:unhideWhenUsed/>
    <w:rsid w:val="00D43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D434B0"/>
    <w:rPr>
      <w:rFonts w:ascii="Courier New" w:eastAsia="Times New Roman" w:hAnsi="Courier New" w:cs="Courier New"/>
    </w:rPr>
  </w:style>
  <w:style w:type="paragraph" w:styleId="BodyText">
    <w:name w:val="Body Text"/>
    <w:basedOn w:val="Normal"/>
    <w:link w:val="BodyTextChar"/>
    <w:uiPriority w:val="1"/>
    <w:qFormat/>
    <w:rsid w:val="005C6A82"/>
    <w:pPr>
      <w:widowControl w:val="0"/>
      <w:spacing w:after="0" w:line="240" w:lineRule="auto"/>
      <w:ind w:left="100"/>
    </w:pPr>
    <w:rPr>
      <w:sz w:val="24"/>
      <w:szCs w:val="24"/>
    </w:rPr>
  </w:style>
  <w:style w:type="character" w:customStyle="1" w:styleId="BodyTextChar">
    <w:name w:val="Body Text Char"/>
    <w:link w:val="BodyText"/>
    <w:uiPriority w:val="1"/>
    <w:rsid w:val="005C6A82"/>
    <w:rPr>
      <w:sz w:val="24"/>
      <w:szCs w:val="24"/>
    </w:rPr>
  </w:style>
  <w:style w:type="paragraph" w:styleId="DocumentMap">
    <w:name w:val="Document Map"/>
    <w:basedOn w:val="Normal"/>
    <w:link w:val="DocumentMapChar"/>
    <w:uiPriority w:val="99"/>
    <w:semiHidden/>
    <w:unhideWhenUsed/>
    <w:rsid w:val="00CE1247"/>
    <w:rPr>
      <w:rFonts w:ascii="Lucida Grande" w:hAnsi="Lucida Grande"/>
      <w:sz w:val="24"/>
      <w:szCs w:val="24"/>
    </w:rPr>
  </w:style>
  <w:style w:type="character" w:customStyle="1" w:styleId="DocumentMapChar">
    <w:name w:val="Document Map Char"/>
    <w:link w:val="DocumentMap"/>
    <w:uiPriority w:val="99"/>
    <w:semiHidden/>
    <w:rsid w:val="00CE1247"/>
    <w:rPr>
      <w:rFonts w:ascii="Lucida Grande" w:hAnsi="Lucida Grande" w:cs="Lucida Grande"/>
      <w:sz w:val="24"/>
      <w:szCs w:val="24"/>
    </w:rPr>
  </w:style>
  <w:style w:type="paragraph" w:customStyle="1" w:styleId="BodyText1">
    <w:name w:val="Body Text1"/>
    <w:basedOn w:val="Normal"/>
    <w:uiPriority w:val="99"/>
    <w:rsid w:val="00A770BE"/>
    <w:pPr>
      <w:widowControl w:val="0"/>
      <w:suppressAutoHyphens/>
      <w:autoSpaceDE w:val="0"/>
      <w:autoSpaceDN w:val="0"/>
      <w:adjustRightInd w:val="0"/>
      <w:spacing w:after="0" w:line="240" w:lineRule="auto"/>
      <w:ind w:firstLine="475"/>
      <w:jc w:val="both"/>
      <w:textAlignment w:val="center"/>
    </w:pPr>
    <w:rPr>
      <w:rFonts w:ascii="Arial" w:eastAsia="Cambria" w:hAnsi="Arial" w:cs="Times-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0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2015-07-08T00:00:00</PublishDate>
  <Abstract>CRDP/C/KEN/Q/1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48C0E206-1FCF-4490-B89C-391BDD9D2DD3}"/>
</file>

<file path=customXml/itemProps3.xml><?xml version="1.0" encoding="utf-8"?>
<ds:datastoreItem xmlns:ds="http://schemas.openxmlformats.org/officeDocument/2006/customXml" ds:itemID="{232F3910-FAEB-4FB5-88C2-8CD9014F512E}"/>
</file>

<file path=customXml/itemProps4.xml><?xml version="1.0" encoding="utf-8"?>
<ds:datastoreItem xmlns:ds="http://schemas.openxmlformats.org/officeDocument/2006/customXml" ds:itemID="{1C86F777-FEE7-4CF9-B910-581408D87122}"/>
</file>

<file path=customXml/itemProps5.xml><?xml version="1.0" encoding="utf-8"?>
<ds:datastoreItem xmlns:ds="http://schemas.openxmlformats.org/officeDocument/2006/customXml" ds:itemID="{A9172666-7237-4C69-AECB-BC72B6C0EE14}"/>
</file>

<file path=docProps/app.xml><?xml version="1.0" encoding="utf-8"?>
<Properties xmlns="http://schemas.openxmlformats.org/officeDocument/2006/extended-properties" xmlns:vt="http://schemas.openxmlformats.org/officeDocument/2006/docPropsVTypes">
  <Template>Normal</Template>
  <TotalTime>1</TotalTime>
  <Pages>32</Pages>
  <Words>12765</Words>
  <Characters>72763</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Implementation of the UN Convention on the Rights of Persons with Disabilities in the Republic of Kenya</vt:lpstr>
    </vt:vector>
  </TitlesOfParts>
  <Company>DISABLED PEOPLE’S ORGANIZATIONS IN KENYA</Company>
  <LinksUpToDate>false</LinksUpToDate>
  <CharactersWithSpaces>85358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the UN Convention on the Rights of Persons with Disabilities in the Republic of Kenya</dc:title>
  <dc:subject>Submission to the CRPD Committee of the response to the List of Issues – LOI 2015</dc:subject>
  <dc:creator>KEN DPOs</dc:creator>
  <cp:lastModifiedBy>Robert Ouko</cp:lastModifiedBy>
  <cp:revision>2</cp:revision>
  <dcterms:created xsi:type="dcterms:W3CDTF">2015-08-06T11:02:00Z</dcterms:created>
  <dcterms:modified xsi:type="dcterms:W3CDTF">2015-08-06T11:02:00Z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