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jpeg" ContentType="image/jpeg"/>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jc w:val="both"/>
        <w:rPr>
          <w:rFonts w:ascii="Simplified Arabic" w:hAnsi="Simplified Arabic" w:cs="Simplified Arabic"/>
          <w:sz w:val="24"/>
          <w:szCs w:val="24"/>
        </w:rPr>
      </w:pPr>
      <w:r>
        <w:rPr>
          <w:rFonts w:cs="Simplified Arabic" w:ascii="Simplified Arabic" w:hAnsi="Simplified Arabic"/>
          <w:sz w:val="24"/>
          <w:szCs w:val="24"/>
          <w:rtl w:val="true"/>
        </w:rPr>
      </w:r>
    </w:p>
    <w:p>
      <w:pPr>
        <w:pStyle w:val="Normal"/>
        <w:spacing w:lineRule="auto" w:line="360"/>
        <w:jc w:val="both"/>
        <w:rPr>
          <w:rFonts w:ascii="Simplified Arabic" w:hAnsi="Simplified Arabic" w:cs="Simplified Arabic"/>
          <w:sz w:val="24"/>
          <w:szCs w:val="24"/>
          <w:lang w:bidi="ar-TN"/>
        </w:rPr>
      </w:pPr>
      <w:r>
        <w:rPr>
          <w:rFonts w:cs="Simplified Arabic" w:ascii="Simplified Arabic" w:hAnsi="Simplified Arabic"/>
          <w:sz w:val="24"/>
          <w:szCs w:val="24"/>
          <w:rtl w:val="true"/>
          <w:lang w:bidi="ar-TN"/>
        </w:rPr>
      </w:r>
    </w:p>
    <w:p>
      <w:pPr>
        <w:pStyle w:val="Normal"/>
        <w:spacing w:lineRule="auto" w:line="360"/>
        <w:jc w:val="center"/>
        <w:rPr>
          <w:rFonts w:ascii="Simplified Arabic" w:hAnsi="Simplified Arabic" w:cs="Simplified Arabic"/>
          <w:sz w:val="24"/>
          <w:szCs w:val="24"/>
          <w:lang w:bidi="ar-TN"/>
        </w:rPr>
      </w:pPr>
      <w:r>
        <w:rPr>
          <w:rFonts w:cs="Simplified Arabic" w:ascii="Simplified Arabic" w:hAnsi="Simplified Arabic"/>
          <w:sz w:val="24"/>
          <w:szCs w:val="24"/>
          <w:rtl w:val="true"/>
          <w:lang w:val="fr-FR" w:eastAsia="fr-CH"/>
        </w:rPr>
        <w:drawing>
          <wp:inline distT="0" distB="0" distL="0" distR="0">
            <wp:extent cx="658495" cy="742950"/>
            <wp:effectExtent l="0" t="0" r="0" b="0"/>
            <wp:docPr id="1"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
                    <pic:cNvPicPr>
                      <a:picLocks noChangeAspect="1" noChangeArrowheads="1"/>
                    </pic:cNvPicPr>
                  </pic:nvPicPr>
                  <pic:blipFill>
                    <a:blip r:embed="rId2"/>
                    <a:srcRect l="-55" t="-35" r="-55" b="-35"/>
                    <a:stretch>
                      <a:fillRect/>
                    </a:stretch>
                  </pic:blipFill>
                  <pic:spPr bwMode="auto">
                    <a:xfrm>
                      <a:off x="0" y="0"/>
                      <a:ext cx="658495" cy="742950"/>
                    </a:xfrm>
                    <a:prstGeom prst="rect">
                      <a:avLst/>
                    </a:prstGeom>
                  </pic:spPr>
                </pic:pic>
              </a:graphicData>
            </a:graphic>
          </wp:inline>
        </w:drawing>
      </w:r>
    </w:p>
    <w:p>
      <w:pPr>
        <w:pStyle w:val="Normal"/>
        <w:spacing w:lineRule="auto" w:line="360"/>
        <w:jc w:val="both"/>
        <w:rPr>
          <w:rFonts w:ascii="Simplified Arabic" w:hAnsi="Simplified Arabic" w:cs="Simplified Arabic"/>
          <w:sz w:val="24"/>
          <w:szCs w:val="24"/>
          <w:lang w:bidi="ar-TN"/>
        </w:rPr>
      </w:pPr>
      <w:r>
        <w:rPr>
          <w:rFonts w:cs="Simplified Arabic" w:ascii="Simplified Arabic" w:hAnsi="Simplified Arabic"/>
          <w:sz w:val="24"/>
          <w:szCs w:val="24"/>
          <w:rtl w:val="true"/>
          <w:lang w:bidi="ar-TN"/>
        </w:rPr>
      </w:r>
    </w:p>
    <w:p>
      <w:pPr>
        <w:pStyle w:val="Normal"/>
        <w:tabs>
          <w:tab w:val="clear" w:pos="567"/>
          <w:tab w:val="right" w:pos="283" w:leader="none"/>
        </w:tabs>
        <w:spacing w:lineRule="auto" w:line="360"/>
        <w:jc w:val="center"/>
        <w:rPr>
          <w:rFonts w:ascii="Simplified Arabic" w:hAnsi="Simplified Arabic" w:cs="Simplified Arabic"/>
          <w:b/>
          <w:b/>
          <w:bCs/>
          <w:sz w:val="26"/>
          <w:szCs w:val="26"/>
          <w:lang w:bidi="ar-TN"/>
        </w:rPr>
      </w:pPr>
      <w:r>
        <w:rPr>
          <w:rFonts w:ascii="Simplified Arabic" w:hAnsi="Simplified Arabic"/>
          <w:b/>
          <w:b/>
          <w:bCs/>
          <w:sz w:val="26"/>
          <w:sz w:val="26"/>
          <w:szCs w:val="26"/>
          <w:rtl w:val="true"/>
          <w:lang w:bidi="ar-TN"/>
        </w:rPr>
        <w:t>الجمهورية التونسية</w:t>
      </w:r>
    </w:p>
    <w:p>
      <w:pPr>
        <w:pStyle w:val="Normal"/>
        <w:tabs>
          <w:tab w:val="clear" w:pos="567"/>
          <w:tab w:val="right" w:pos="283" w:leader="none"/>
        </w:tabs>
        <w:spacing w:lineRule="auto" w:line="360"/>
        <w:jc w:val="center"/>
        <w:rPr>
          <w:rFonts w:ascii="Simplified Arabic" w:hAnsi="Simplified Arabic" w:cs="Simplified Arabic"/>
          <w:b/>
          <w:b/>
          <w:bCs/>
          <w:sz w:val="26"/>
          <w:szCs w:val="26"/>
          <w:lang w:bidi="ar-TN"/>
        </w:rPr>
      </w:pPr>
      <w:r>
        <w:rPr>
          <w:rFonts w:ascii="Simplified Arabic" w:hAnsi="Simplified Arabic"/>
          <w:b/>
          <w:b/>
          <w:bCs/>
          <w:sz w:val="26"/>
          <w:sz w:val="26"/>
          <w:szCs w:val="26"/>
          <w:rtl w:val="true"/>
          <w:lang w:bidi="ar-TN"/>
        </w:rPr>
        <w:t>رئاسة الحكومة</w:t>
      </w:r>
    </w:p>
    <w:p>
      <w:pPr>
        <w:pStyle w:val="Normal"/>
        <w:tabs>
          <w:tab w:val="clear" w:pos="567"/>
          <w:tab w:val="right" w:pos="283" w:leader="none"/>
        </w:tabs>
        <w:spacing w:lineRule="auto" w:line="360"/>
        <w:jc w:val="center"/>
        <w:rPr>
          <w:rFonts w:ascii="Simplified Arabic" w:hAnsi="Simplified Arabic" w:cs="Simplified Arabic"/>
          <w:b/>
          <w:b/>
          <w:bCs/>
          <w:sz w:val="26"/>
          <w:szCs w:val="26"/>
          <w:lang w:bidi="ar-TN"/>
        </w:rPr>
      </w:pPr>
      <w:r>
        <w:rPr>
          <w:rFonts w:cs="Simplified Arabic" w:ascii="Simplified Arabic" w:hAnsi="Simplified Arabic"/>
          <w:b/>
          <w:bCs/>
          <w:sz w:val="26"/>
          <w:szCs w:val="26"/>
          <w:rtl w:val="true"/>
          <w:lang w:bidi="ar-TN"/>
        </w:rPr>
      </w:r>
    </w:p>
    <w:p>
      <w:pPr>
        <w:pStyle w:val="Normal"/>
        <w:tabs>
          <w:tab w:val="clear" w:pos="567"/>
          <w:tab w:val="right" w:pos="283" w:leader="none"/>
        </w:tabs>
        <w:spacing w:lineRule="auto" w:line="360"/>
        <w:jc w:val="center"/>
        <w:rPr/>
      </w:pPr>
      <w:r>
        <w:rPr>
          <w:rFonts w:ascii="Simplified Arabic" w:hAnsi="Simplified Arabic"/>
          <w:b/>
          <w:b/>
          <w:bCs/>
          <w:sz w:val="26"/>
          <w:sz w:val="26"/>
          <w:szCs w:val="26"/>
          <w:rtl w:val="true"/>
          <w:lang w:bidi="ar-TN"/>
        </w:rPr>
        <w:t>الل</w:t>
      </w:r>
      <w:r>
        <w:rPr>
          <w:rFonts w:ascii="Simplified Arabic" w:hAnsi="Simplified Arabic"/>
          <w:b/>
          <w:b/>
          <w:bCs/>
          <w:sz w:val="26"/>
          <w:sz w:val="26"/>
          <w:szCs w:val="26"/>
          <w:rtl w:val="true"/>
          <w:lang w:bidi="ar-TN"/>
        </w:rPr>
        <w:t>ّ</w:t>
      </w:r>
      <w:r>
        <w:rPr>
          <w:rFonts w:ascii="Simplified Arabic" w:hAnsi="Simplified Arabic"/>
          <w:b/>
          <w:b/>
          <w:bCs/>
          <w:sz w:val="26"/>
          <w:sz w:val="26"/>
          <w:szCs w:val="26"/>
          <w:rtl w:val="true"/>
          <w:lang w:bidi="ar-TN"/>
        </w:rPr>
        <w:t>جنة الوطني</w:t>
      </w:r>
      <w:r>
        <w:rPr>
          <w:rFonts w:ascii="Simplified Arabic" w:hAnsi="Simplified Arabic"/>
          <w:b/>
          <w:b/>
          <w:bCs/>
          <w:sz w:val="26"/>
          <w:sz w:val="26"/>
          <w:szCs w:val="26"/>
          <w:rtl w:val="true"/>
          <w:lang w:bidi="ar-TN"/>
        </w:rPr>
        <w:t>ّ</w:t>
      </w:r>
      <w:r>
        <w:rPr>
          <w:rFonts w:ascii="Simplified Arabic" w:hAnsi="Simplified Arabic"/>
          <w:b/>
          <w:b/>
          <w:bCs/>
          <w:sz w:val="26"/>
          <w:sz w:val="26"/>
          <w:szCs w:val="26"/>
          <w:rtl w:val="true"/>
          <w:lang w:bidi="ar-TN"/>
        </w:rPr>
        <w:t>ة للت</w:t>
      </w:r>
      <w:r>
        <w:rPr>
          <w:rFonts w:ascii="Simplified Arabic" w:hAnsi="Simplified Arabic"/>
          <w:b/>
          <w:b/>
          <w:bCs/>
          <w:sz w:val="26"/>
          <w:sz w:val="26"/>
          <w:szCs w:val="26"/>
          <w:rtl w:val="true"/>
          <w:lang w:bidi="ar-TN"/>
        </w:rPr>
        <w:t>ّ</w:t>
      </w:r>
      <w:r>
        <w:rPr>
          <w:rFonts w:ascii="Simplified Arabic" w:hAnsi="Simplified Arabic"/>
          <w:b/>
          <w:b/>
          <w:bCs/>
          <w:sz w:val="26"/>
          <w:sz w:val="26"/>
          <w:szCs w:val="26"/>
          <w:rtl w:val="true"/>
          <w:lang w:bidi="ar-TN"/>
        </w:rPr>
        <w:t>نسيق وإعداد وتقديم الت</w:t>
      </w:r>
      <w:r>
        <w:rPr>
          <w:rFonts w:ascii="Simplified Arabic" w:hAnsi="Simplified Arabic"/>
          <w:b/>
          <w:b/>
          <w:bCs/>
          <w:sz w:val="26"/>
          <w:sz w:val="26"/>
          <w:szCs w:val="26"/>
          <w:rtl w:val="true"/>
          <w:lang w:bidi="ar-TN"/>
        </w:rPr>
        <w:t>ّ</w:t>
      </w:r>
      <w:r>
        <w:rPr>
          <w:rFonts w:ascii="Simplified Arabic" w:hAnsi="Simplified Arabic"/>
          <w:b/>
          <w:b/>
          <w:bCs/>
          <w:sz w:val="26"/>
          <w:sz w:val="26"/>
          <w:szCs w:val="26"/>
          <w:rtl w:val="true"/>
          <w:lang w:bidi="ar-TN"/>
        </w:rPr>
        <w:t>قارير</w:t>
      </w:r>
    </w:p>
    <w:p>
      <w:pPr>
        <w:pStyle w:val="Normal"/>
        <w:tabs>
          <w:tab w:val="clear" w:pos="567"/>
          <w:tab w:val="right" w:pos="283" w:leader="none"/>
        </w:tabs>
        <w:spacing w:lineRule="auto" w:line="360"/>
        <w:jc w:val="center"/>
        <w:rPr>
          <w:rFonts w:ascii="Simplified Arabic" w:hAnsi="Simplified Arabic" w:cs="Simplified Arabic"/>
          <w:sz w:val="26"/>
          <w:szCs w:val="26"/>
          <w:lang w:bidi="ar-TN"/>
        </w:rPr>
      </w:pPr>
      <w:r>
        <w:rPr>
          <w:rFonts w:ascii="Simplified Arabic" w:hAnsi="Simplified Arabic"/>
          <w:b/>
          <w:b/>
          <w:bCs/>
          <w:sz w:val="26"/>
          <w:sz w:val="26"/>
          <w:szCs w:val="26"/>
          <w:rtl w:val="true"/>
          <w:lang w:bidi="ar-TN"/>
        </w:rPr>
        <w:t>ومتابعة الت</w:t>
      </w:r>
      <w:r>
        <w:rPr>
          <w:rFonts w:ascii="Simplified Arabic" w:hAnsi="Simplified Arabic"/>
          <w:b/>
          <w:b/>
          <w:bCs/>
          <w:sz w:val="26"/>
          <w:sz w:val="26"/>
          <w:szCs w:val="26"/>
          <w:rtl w:val="true"/>
          <w:lang w:bidi="ar-TN"/>
        </w:rPr>
        <w:t>ّ</w:t>
      </w:r>
      <w:r>
        <w:rPr>
          <w:rFonts w:ascii="Simplified Arabic" w:hAnsi="Simplified Arabic"/>
          <w:b/>
          <w:b/>
          <w:bCs/>
          <w:sz w:val="26"/>
          <w:sz w:val="26"/>
          <w:szCs w:val="26"/>
          <w:rtl w:val="true"/>
          <w:lang w:bidi="ar-TN"/>
        </w:rPr>
        <w:t>وصيات في مجال حقوق الإنسان</w:t>
      </w:r>
    </w:p>
    <w:p>
      <w:pPr>
        <w:pStyle w:val="Normal"/>
        <w:spacing w:lineRule="auto" w:line="360"/>
        <w:jc w:val="both"/>
        <w:rPr>
          <w:rFonts w:ascii="Simplified Arabic" w:hAnsi="Simplified Arabic" w:cs="Simplified Arabic"/>
          <w:sz w:val="24"/>
          <w:szCs w:val="24"/>
          <w:lang w:bidi="ar-TN"/>
        </w:rPr>
      </w:pPr>
      <w:r>
        <w:rPr>
          <w:rFonts w:cs="Simplified Arabic" w:ascii="Simplified Arabic" w:hAnsi="Simplified Arabic"/>
          <w:sz w:val="24"/>
          <w:szCs w:val="24"/>
          <w:rtl w:val="true"/>
          <w:lang w:bidi="ar-TN"/>
        </w:rPr>
      </w:r>
    </w:p>
    <w:p>
      <w:pPr>
        <w:pStyle w:val="HChGA"/>
        <w:tabs>
          <w:tab w:val="clear" w:pos="567"/>
        </w:tabs>
        <w:spacing w:lineRule="auto" w:line="360" w:before="480" w:after="480"/>
        <w:ind w:left="992" w:right="1247" w:hanging="425"/>
        <w:jc w:val="center"/>
        <w:rPr>
          <w:rFonts w:ascii="Simplified Arabic" w:hAnsi="Simplified Arabic" w:eastAsia="Calibri" w:cs="Simplified Arabic"/>
          <w:sz w:val="36"/>
          <w:szCs w:val="36"/>
          <w:lang w:val="fr-FR"/>
        </w:rPr>
      </w:pPr>
      <w:r>
        <w:rPr>
          <w:rFonts w:eastAsia="Simplified Arabic" w:cs="Simplified Arabic" w:ascii="Simplified Arabic" w:hAnsi="Simplified Arabic"/>
          <w:sz w:val="36"/>
          <w:szCs w:val="36"/>
          <w:rtl w:val="true"/>
          <w:lang w:val="fr-FR"/>
        </w:rPr>
        <w:t xml:space="preserve">       </w:t>
      </w:r>
      <w:r>
        <w:rPr>
          <w:rFonts w:ascii="Simplified Arabic" w:hAnsi="Simplified Arabic" w:eastAsia="Calibri"/>
          <w:sz w:val="36"/>
          <w:sz w:val="36"/>
          <w:szCs w:val="36"/>
          <w:rtl w:val="true"/>
          <w:lang w:val="fr-FR"/>
        </w:rPr>
        <w:t>معطيات إضافي</w:t>
      </w:r>
      <w:r>
        <w:rPr>
          <w:rFonts w:ascii="Simplified Arabic" w:hAnsi="Simplified Arabic" w:eastAsia="Calibri"/>
          <w:sz w:val="36"/>
          <w:sz w:val="36"/>
          <w:szCs w:val="36"/>
          <w:rtl w:val="true"/>
          <w:lang w:val="fr-FR"/>
        </w:rPr>
        <w:t>ّ</w:t>
      </w:r>
      <w:r>
        <w:rPr>
          <w:rFonts w:ascii="Simplified Arabic" w:hAnsi="Simplified Arabic" w:eastAsia="Calibri"/>
          <w:sz w:val="36"/>
          <w:sz w:val="36"/>
          <w:szCs w:val="36"/>
          <w:rtl w:val="true"/>
          <w:lang w:val="fr-FR"/>
        </w:rPr>
        <w:t>ة لتحيين الت</w:t>
      </w:r>
      <w:r>
        <w:rPr>
          <w:rFonts w:ascii="Simplified Arabic" w:hAnsi="Simplified Arabic" w:eastAsia="Calibri"/>
          <w:sz w:val="36"/>
          <w:sz w:val="36"/>
          <w:szCs w:val="36"/>
          <w:rtl w:val="true"/>
          <w:lang w:val="fr-FR"/>
        </w:rPr>
        <w:t>ّ</w:t>
      </w:r>
      <w:r>
        <w:rPr>
          <w:rFonts w:ascii="Simplified Arabic" w:hAnsi="Simplified Arabic" w:eastAsia="Calibri"/>
          <w:sz w:val="36"/>
          <w:sz w:val="36"/>
          <w:szCs w:val="36"/>
          <w:rtl w:val="true"/>
          <w:lang w:val="fr-FR"/>
        </w:rPr>
        <w:t>قرير الد</w:t>
      </w:r>
      <w:r>
        <w:rPr>
          <w:rFonts w:ascii="Simplified Arabic" w:hAnsi="Simplified Arabic" w:eastAsia="Calibri"/>
          <w:sz w:val="36"/>
          <w:sz w:val="36"/>
          <w:szCs w:val="36"/>
          <w:rtl w:val="true"/>
          <w:lang w:val="fr-FR"/>
        </w:rPr>
        <w:t>ّ</w:t>
      </w:r>
      <w:r>
        <w:rPr>
          <w:rFonts w:ascii="Simplified Arabic" w:hAnsi="Simplified Arabic" w:eastAsia="Calibri"/>
          <w:sz w:val="36"/>
          <w:sz w:val="36"/>
          <w:szCs w:val="36"/>
          <w:rtl w:val="true"/>
          <w:lang w:val="fr-FR"/>
        </w:rPr>
        <w:t>وري الر</w:t>
      </w:r>
      <w:r>
        <w:rPr>
          <w:rFonts w:ascii="Simplified Arabic" w:hAnsi="Simplified Arabic" w:eastAsia="Calibri"/>
          <w:sz w:val="36"/>
          <w:sz w:val="36"/>
          <w:szCs w:val="36"/>
          <w:rtl w:val="true"/>
          <w:lang w:val="fr-FR"/>
        </w:rPr>
        <w:t>ّ</w:t>
      </w:r>
      <w:r>
        <w:rPr>
          <w:rFonts w:ascii="Simplified Arabic" w:hAnsi="Simplified Arabic" w:eastAsia="Calibri"/>
          <w:sz w:val="36"/>
          <w:sz w:val="36"/>
          <w:szCs w:val="36"/>
          <w:rtl w:val="true"/>
          <w:lang w:val="fr-FR"/>
        </w:rPr>
        <w:t>ابع المتعلّق بالعهد</w:t>
      </w:r>
      <w:r>
        <w:rPr>
          <w:rFonts w:ascii="Simplified Arabic" w:hAnsi="Simplified Arabic" w:eastAsia="Calibri"/>
          <w:sz w:val="36"/>
          <w:sz w:val="36"/>
          <w:szCs w:val="36"/>
          <w:rtl w:val="true"/>
          <w:lang w:val="fr-FR"/>
        </w:rPr>
        <w:t xml:space="preserve"> </w:t>
      </w:r>
      <w:r>
        <w:rPr>
          <w:rFonts w:ascii="Simplified Arabic" w:hAnsi="Simplified Arabic" w:eastAsia="Calibri"/>
          <w:sz w:val="36"/>
          <w:sz w:val="36"/>
          <w:szCs w:val="36"/>
          <w:rtl w:val="true"/>
          <w:lang w:val="fr-FR"/>
        </w:rPr>
        <w:t>الد</w:t>
      </w:r>
      <w:r>
        <w:rPr>
          <w:rFonts w:ascii="Simplified Arabic" w:hAnsi="Simplified Arabic" w:eastAsia="Calibri"/>
          <w:sz w:val="36"/>
          <w:sz w:val="36"/>
          <w:szCs w:val="36"/>
          <w:rtl w:val="true"/>
          <w:lang w:val="fr-FR"/>
        </w:rPr>
        <w:t>ّ</w:t>
      </w:r>
      <w:r>
        <w:rPr>
          <w:rFonts w:ascii="Simplified Arabic" w:hAnsi="Simplified Arabic" w:eastAsia="Calibri"/>
          <w:sz w:val="36"/>
          <w:sz w:val="36"/>
          <w:szCs w:val="36"/>
          <w:rtl w:val="true"/>
          <w:lang w:val="fr-FR"/>
        </w:rPr>
        <w:t>ولي الخاص بالحقوق الاقتصادي</w:t>
      </w:r>
      <w:r>
        <w:rPr>
          <w:rFonts w:ascii="Simplified Arabic" w:hAnsi="Simplified Arabic" w:eastAsia="Calibri"/>
          <w:sz w:val="36"/>
          <w:sz w:val="36"/>
          <w:szCs w:val="36"/>
          <w:rtl w:val="true"/>
          <w:lang w:val="fr-FR"/>
        </w:rPr>
        <w:t>ّ</w:t>
      </w:r>
      <w:r>
        <w:rPr>
          <w:rFonts w:ascii="Simplified Arabic" w:hAnsi="Simplified Arabic" w:eastAsia="Calibri"/>
          <w:sz w:val="36"/>
          <w:sz w:val="36"/>
          <w:szCs w:val="36"/>
          <w:rtl w:val="true"/>
          <w:lang w:val="fr-FR"/>
        </w:rPr>
        <w:t>ة والاجتماعي</w:t>
      </w:r>
      <w:r>
        <w:rPr>
          <w:rFonts w:ascii="Simplified Arabic" w:hAnsi="Simplified Arabic" w:eastAsia="Calibri"/>
          <w:sz w:val="36"/>
          <w:sz w:val="36"/>
          <w:szCs w:val="36"/>
          <w:rtl w:val="true"/>
          <w:lang w:val="fr-FR"/>
        </w:rPr>
        <w:t>ّ</w:t>
      </w:r>
      <w:r>
        <w:rPr>
          <w:rFonts w:ascii="Simplified Arabic" w:hAnsi="Simplified Arabic" w:eastAsia="Calibri"/>
          <w:sz w:val="36"/>
          <w:sz w:val="36"/>
          <w:szCs w:val="36"/>
          <w:rtl w:val="true"/>
          <w:lang w:val="fr-FR"/>
        </w:rPr>
        <w:t>ة والثقافي</w:t>
      </w:r>
      <w:r>
        <w:rPr>
          <w:rFonts w:ascii="Simplified Arabic" w:hAnsi="Simplified Arabic" w:eastAsia="Calibri"/>
          <w:sz w:val="36"/>
          <w:sz w:val="36"/>
          <w:szCs w:val="36"/>
          <w:rtl w:val="true"/>
          <w:lang w:val="fr-FR"/>
        </w:rPr>
        <w:t>ّ</w:t>
      </w:r>
      <w:r>
        <w:rPr>
          <w:rFonts w:ascii="Simplified Arabic" w:hAnsi="Simplified Arabic" w:eastAsia="Calibri"/>
          <w:sz w:val="36"/>
          <w:sz w:val="36"/>
          <w:szCs w:val="36"/>
          <w:rtl w:val="true"/>
          <w:lang w:val="fr-FR"/>
        </w:rPr>
        <w:t>ة</w:t>
      </w:r>
    </w:p>
    <w:p>
      <w:pPr>
        <w:pStyle w:val="Normal"/>
        <w:spacing w:lineRule="auto" w:line="360"/>
        <w:jc w:val="center"/>
        <w:rPr>
          <w:rFonts w:ascii="Simplified Arabic" w:hAnsi="Simplified Arabic" w:eastAsia="Calibri" w:cs="Simplified Arabic"/>
          <w:sz w:val="24"/>
          <w:szCs w:val="24"/>
          <w:lang w:val="fr-FR"/>
        </w:rPr>
      </w:pPr>
      <w:r>
        <w:rPr>
          <w:rFonts w:eastAsia="Calibri" w:cs="Simplified Arabic" w:ascii="Simplified Arabic" w:hAnsi="Simplified Arabic"/>
          <w:sz w:val="24"/>
          <w:szCs w:val="24"/>
          <w:rtl w:val="true"/>
          <w:lang w:val="fr-FR"/>
        </w:rPr>
      </w:r>
    </w:p>
    <w:p>
      <w:pPr>
        <w:pStyle w:val="Normal"/>
        <w:spacing w:lineRule="auto" w:line="360"/>
        <w:jc w:val="both"/>
        <w:rPr>
          <w:rFonts w:ascii="Simplified Arabic" w:hAnsi="Simplified Arabic" w:cs="Simplified Arabic"/>
          <w:sz w:val="24"/>
          <w:szCs w:val="24"/>
        </w:rPr>
      </w:pPr>
      <w:r>
        <w:rPr>
          <w:rFonts w:cs="Simplified Arabic" w:ascii="Simplified Arabic" w:hAnsi="Simplified Arabic"/>
          <w:sz w:val="24"/>
          <w:szCs w:val="24"/>
          <w:rtl w:val="true"/>
        </w:rPr>
      </w:r>
    </w:p>
    <w:p>
      <w:pPr>
        <w:pStyle w:val="Normal"/>
        <w:spacing w:lineRule="auto" w:line="360"/>
        <w:jc w:val="both"/>
        <w:rPr>
          <w:rFonts w:ascii="Simplified Arabic" w:hAnsi="Simplified Arabic" w:cs="Simplified Arabic"/>
          <w:sz w:val="24"/>
          <w:szCs w:val="24"/>
        </w:rPr>
      </w:pPr>
      <w:r>
        <w:rPr>
          <w:rFonts w:cs="Simplified Arabic" w:ascii="Simplified Arabic" w:hAnsi="Simplified Arabic"/>
          <w:sz w:val="24"/>
          <w:szCs w:val="24"/>
          <w:rtl w:val="true"/>
        </w:rPr>
      </w:r>
    </w:p>
    <w:p>
      <w:pPr>
        <w:pStyle w:val="Normal"/>
        <w:spacing w:lineRule="auto" w:line="360"/>
        <w:jc w:val="both"/>
        <w:rPr>
          <w:rFonts w:ascii="Simplified Arabic" w:hAnsi="Simplified Arabic" w:cs="Simplified Arabic"/>
          <w:sz w:val="24"/>
          <w:szCs w:val="24"/>
        </w:rPr>
      </w:pPr>
      <w:r>
        <w:rPr>
          <w:rFonts w:cs="Simplified Arabic" w:ascii="Simplified Arabic" w:hAnsi="Simplified Arabic"/>
          <w:sz w:val="24"/>
          <w:szCs w:val="24"/>
          <w:rtl w:val="true"/>
        </w:rPr>
      </w:r>
    </w:p>
    <w:p>
      <w:pPr>
        <w:pStyle w:val="Normal"/>
        <w:spacing w:lineRule="auto" w:line="360"/>
        <w:jc w:val="both"/>
        <w:rPr>
          <w:rFonts w:ascii="Simplified Arabic" w:hAnsi="Simplified Arabic" w:cs="Simplified Arabic"/>
          <w:sz w:val="24"/>
          <w:szCs w:val="24"/>
        </w:rPr>
      </w:pPr>
      <w:r>
        <w:rPr>
          <w:rFonts w:cs="Simplified Arabic" w:ascii="Simplified Arabic" w:hAnsi="Simplified Arabic"/>
          <w:sz w:val="24"/>
          <w:szCs w:val="24"/>
          <w:rtl w:val="true"/>
        </w:rPr>
      </w:r>
    </w:p>
    <w:p>
      <w:pPr>
        <w:pStyle w:val="Normal"/>
        <w:spacing w:lineRule="auto" w:line="360"/>
        <w:jc w:val="both"/>
        <w:rPr>
          <w:rFonts w:ascii="Simplified Arabic" w:hAnsi="Simplified Arabic" w:cs="Simplified Arabic"/>
          <w:sz w:val="24"/>
          <w:szCs w:val="24"/>
        </w:rPr>
      </w:pPr>
      <w:r>
        <w:rPr>
          <w:rFonts w:cs="Simplified Arabic" w:ascii="Simplified Arabic" w:hAnsi="Simplified Arabic"/>
          <w:sz w:val="24"/>
          <w:szCs w:val="24"/>
          <w:rtl w:val="true"/>
        </w:rPr>
      </w:r>
    </w:p>
    <w:p>
      <w:pPr>
        <w:pStyle w:val="Normal"/>
        <w:spacing w:lineRule="auto" w:line="360"/>
        <w:jc w:val="center"/>
        <w:rPr>
          <w:rFonts w:ascii="Simplified Arabic" w:hAnsi="Simplified Arabic" w:cs="Simplified Arabic"/>
          <w:b/>
          <w:b/>
          <w:bCs/>
          <w:sz w:val="24"/>
          <w:szCs w:val="24"/>
        </w:rPr>
      </w:pPr>
      <w:r>
        <w:rPr>
          <w:rFonts w:ascii="Simplified Arabic" w:hAnsi="Simplified Arabic"/>
          <w:b/>
          <w:b/>
          <w:bCs/>
          <w:sz w:val="24"/>
          <w:sz w:val="24"/>
          <w:szCs w:val="24"/>
          <w:rtl w:val="true"/>
        </w:rPr>
        <w:t xml:space="preserve">أفريل </w:t>
      </w:r>
      <w:r>
        <w:rPr>
          <w:rFonts w:cs="Simplified Arabic" w:ascii="Simplified Arabic" w:hAnsi="Simplified Arabic"/>
          <w:b/>
          <w:bCs/>
          <w:sz w:val="24"/>
          <w:szCs w:val="24"/>
        </w:rPr>
        <w:t>2026</w:t>
      </w:r>
    </w:p>
    <w:p>
      <w:pPr>
        <w:pStyle w:val="HChGA"/>
        <w:spacing w:lineRule="auto" w:line="276" w:before="0" w:after="0"/>
        <w:ind w:left="0" w:right="1247" w:hanging="0"/>
        <w:jc w:val="both"/>
        <w:rPr>
          <w:rFonts w:ascii="Simplified Arabic" w:hAnsi="Simplified Arabic" w:cs="Simplified Arabic"/>
          <w:sz w:val="24"/>
          <w:szCs w:val="24"/>
          <w:lang w:eastAsia="fr-FR" w:bidi="ar-TN"/>
        </w:rPr>
      </w:pPr>
      <w:r>
        <w:rPr>
          <w:rFonts w:ascii="Simplified Arabic" w:hAnsi="Simplified Arabic"/>
          <w:sz w:val="24"/>
          <w:sz w:val="24"/>
          <w:szCs w:val="24"/>
          <w:rtl w:val="true"/>
          <w:lang w:val="en-US" w:eastAsia="ar-SA"/>
        </w:rPr>
        <w:t>مقد</w:t>
      </w:r>
      <w:r>
        <w:rPr>
          <w:rFonts w:ascii="Simplified Arabic" w:hAnsi="Simplified Arabic"/>
          <w:sz w:val="24"/>
          <w:sz w:val="24"/>
          <w:szCs w:val="24"/>
          <w:rtl w:val="true"/>
          <w:lang w:val="en-US" w:eastAsia="ar-SA"/>
        </w:rPr>
        <w:t>ّ</w:t>
      </w:r>
      <w:r>
        <w:rPr>
          <w:rFonts w:ascii="Simplified Arabic" w:hAnsi="Simplified Arabic"/>
          <w:sz w:val="24"/>
          <w:sz w:val="24"/>
          <w:szCs w:val="24"/>
          <w:rtl w:val="true"/>
          <w:lang w:val="en-US" w:eastAsia="ar-SA"/>
        </w:rPr>
        <w:t>مة</w:t>
      </w:r>
      <w:r>
        <w:rPr>
          <w:rFonts w:cs="Simplified Arabic" w:ascii="Simplified Arabic" w:hAnsi="Simplified Arabic"/>
          <w:sz w:val="24"/>
          <w:szCs w:val="24"/>
          <w:rtl w:val="true"/>
          <w:lang w:eastAsia="fr-FR" w:bidi="ar-TN"/>
        </w:rPr>
        <w:tab/>
      </w:r>
    </w:p>
    <w:p>
      <w:pPr>
        <w:pStyle w:val="Paragraphedeliste"/>
        <w:spacing w:lineRule="auto" w:line="276" w:before="0" w:after="0"/>
        <w:ind w:left="0" w:right="-284" w:hanging="0"/>
        <w:contextualSpacing/>
        <w:jc w:val="both"/>
        <w:rPr>
          <w:rFonts w:ascii="Simplified Arabic" w:hAnsi="Simplified Arabic" w:eastAsia="Calibri" w:cs="Simplified Arabic"/>
          <w:kern w:val="2"/>
          <w:sz w:val="24"/>
          <w:szCs w:val="24"/>
          <w:highlight w:val="yellow"/>
        </w:rPr>
      </w:pPr>
      <w:r>
        <w:rPr>
          <w:rFonts w:cs="Simplified Arabic" w:ascii="Simplified Arabic" w:hAnsi="Simplified Arabic"/>
          <w:sz w:val="24"/>
          <w:szCs w:val="24"/>
          <w:lang w:val="en-GB" w:bidi="ar-TN"/>
        </w:rPr>
        <w:t>1</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bidi="ar-TN"/>
        </w:rPr>
        <w:t xml:space="preserve">أودعت تونس </w:t>
      </w:r>
      <w:r>
        <w:rPr>
          <w:rFonts w:ascii="Simplified Arabic" w:hAnsi="Simplified Arabic" w:cs="Simplified Arabic"/>
          <w:sz w:val="24"/>
          <w:sz w:val="24"/>
          <w:szCs w:val="24"/>
          <w:rtl w:val="true"/>
          <w:lang w:val="en-GB"/>
        </w:rPr>
        <w:t>الت</w:t>
      </w:r>
      <w:r>
        <w:rPr>
          <w:rFonts w:ascii="Simplified Arabic" w:hAnsi="Simplified Arabic" w:cs="Simplified Arabic"/>
          <w:sz w:val="24"/>
          <w:sz w:val="24"/>
          <w:szCs w:val="24"/>
          <w:rtl w:val="true"/>
          <w:lang w:val="en-GB"/>
        </w:rPr>
        <w:t>ّ</w:t>
      </w:r>
      <w:r>
        <w:rPr>
          <w:rFonts w:ascii="Simplified Arabic" w:hAnsi="Simplified Arabic" w:cs="Simplified Arabic"/>
          <w:sz w:val="24"/>
          <w:sz w:val="24"/>
          <w:szCs w:val="24"/>
          <w:rtl w:val="true"/>
          <w:lang w:val="en-GB"/>
        </w:rPr>
        <w:t>قرير الد</w:t>
      </w:r>
      <w:r>
        <w:rPr>
          <w:rFonts w:ascii="Simplified Arabic" w:hAnsi="Simplified Arabic" w:cs="Simplified Arabic"/>
          <w:sz w:val="24"/>
          <w:sz w:val="24"/>
          <w:szCs w:val="24"/>
          <w:rtl w:val="true"/>
          <w:lang w:val="en-GB"/>
        </w:rPr>
        <w:t>ّ</w:t>
      </w:r>
      <w:r>
        <w:rPr>
          <w:rFonts w:ascii="Simplified Arabic" w:hAnsi="Simplified Arabic" w:cs="Simplified Arabic"/>
          <w:sz w:val="24"/>
          <w:sz w:val="24"/>
          <w:szCs w:val="24"/>
          <w:rtl w:val="true"/>
          <w:lang w:val="en-GB"/>
        </w:rPr>
        <w:t>وري الر</w:t>
      </w:r>
      <w:r>
        <w:rPr>
          <w:rFonts w:ascii="Simplified Arabic" w:hAnsi="Simplified Arabic" w:cs="Simplified Arabic"/>
          <w:sz w:val="24"/>
          <w:sz w:val="24"/>
          <w:szCs w:val="24"/>
          <w:rtl w:val="true"/>
          <w:lang w:val="en-GB"/>
        </w:rPr>
        <w:t>ّ</w:t>
      </w:r>
      <w:r>
        <w:rPr>
          <w:rFonts w:ascii="Simplified Arabic" w:hAnsi="Simplified Arabic" w:cs="Simplified Arabic"/>
          <w:sz w:val="24"/>
          <w:sz w:val="24"/>
          <w:szCs w:val="24"/>
          <w:rtl w:val="true"/>
          <w:lang w:val="en-GB"/>
        </w:rPr>
        <w:t xml:space="preserve">ابع </w:t>
      </w:r>
      <w:r>
        <w:rPr>
          <w:rFonts w:ascii="Simplified Arabic" w:hAnsi="Simplified Arabic" w:cs="Simplified Arabic"/>
          <w:sz w:val="24"/>
          <w:sz w:val="24"/>
          <w:szCs w:val="24"/>
          <w:rtl w:val="true"/>
        </w:rPr>
        <w:t>لدى الل</w:t>
      </w:r>
      <w:r>
        <w:rPr>
          <w:rFonts w:ascii="Simplified Arabic" w:hAnsi="Simplified Arabic" w:cs="Simplified Arabic"/>
          <w:sz w:val="24"/>
          <w:sz w:val="24"/>
          <w:szCs w:val="24"/>
          <w:rtl w:val="true"/>
        </w:rPr>
        <w:t>ّ</w:t>
      </w:r>
      <w:r>
        <w:rPr>
          <w:rFonts w:ascii="Simplified Arabic" w:hAnsi="Simplified Arabic" w:cs="Simplified Arabic"/>
          <w:sz w:val="24"/>
          <w:sz w:val="24"/>
          <w:szCs w:val="24"/>
          <w:rtl w:val="true"/>
        </w:rPr>
        <w:t>جنة الأممي</w:t>
      </w:r>
      <w:r>
        <w:rPr>
          <w:rFonts w:ascii="Simplified Arabic" w:hAnsi="Simplified Arabic" w:cs="Simplified Arabic"/>
          <w:sz w:val="24"/>
          <w:sz w:val="24"/>
          <w:szCs w:val="24"/>
          <w:rtl w:val="true"/>
        </w:rPr>
        <w:t>ّ</w:t>
      </w:r>
      <w:r>
        <w:rPr>
          <w:rFonts w:ascii="Simplified Arabic" w:hAnsi="Simplified Arabic" w:cs="Simplified Arabic"/>
          <w:sz w:val="24"/>
          <w:sz w:val="24"/>
          <w:szCs w:val="24"/>
          <w:rtl w:val="true"/>
        </w:rPr>
        <w:t>ة المعني</w:t>
      </w:r>
      <w:r>
        <w:rPr>
          <w:rFonts w:ascii="Simplified Arabic" w:hAnsi="Simplified Arabic" w:cs="Simplified Arabic"/>
          <w:sz w:val="24"/>
          <w:sz w:val="24"/>
          <w:szCs w:val="24"/>
          <w:rtl w:val="true"/>
        </w:rPr>
        <w:t>ّ</w:t>
      </w:r>
      <w:r>
        <w:rPr>
          <w:rFonts w:ascii="Simplified Arabic" w:hAnsi="Simplified Arabic" w:cs="Simplified Arabic"/>
          <w:sz w:val="24"/>
          <w:sz w:val="24"/>
          <w:szCs w:val="24"/>
          <w:rtl w:val="true"/>
        </w:rPr>
        <w:t xml:space="preserve">ة </w:t>
      </w:r>
      <w:r>
        <w:rPr>
          <w:rFonts w:ascii="Simplified Arabic" w:hAnsi="Simplified Arabic" w:cs="Simplified Arabic"/>
          <w:sz w:val="24"/>
          <w:sz w:val="24"/>
          <w:szCs w:val="24"/>
          <w:rtl w:val="true"/>
          <w:lang w:val="en-GB"/>
        </w:rPr>
        <w:t>بالحقوق الاقتصادي</w:t>
      </w:r>
      <w:r>
        <w:rPr>
          <w:rFonts w:ascii="Simplified Arabic" w:hAnsi="Simplified Arabic" w:cs="Simplified Arabic"/>
          <w:sz w:val="24"/>
          <w:sz w:val="24"/>
          <w:szCs w:val="24"/>
          <w:rtl w:val="true"/>
          <w:lang w:val="en-GB"/>
        </w:rPr>
        <w:t>ّ</w:t>
      </w:r>
      <w:r>
        <w:rPr>
          <w:rFonts w:ascii="Simplified Arabic" w:hAnsi="Simplified Arabic" w:cs="Simplified Arabic"/>
          <w:sz w:val="24"/>
          <w:sz w:val="24"/>
          <w:szCs w:val="24"/>
          <w:rtl w:val="true"/>
          <w:lang w:val="en-GB"/>
        </w:rPr>
        <w:t>ة والاجتماعي</w:t>
      </w:r>
      <w:r>
        <w:rPr>
          <w:rFonts w:ascii="Simplified Arabic" w:hAnsi="Simplified Arabic" w:cs="Simplified Arabic"/>
          <w:sz w:val="24"/>
          <w:sz w:val="24"/>
          <w:szCs w:val="24"/>
          <w:rtl w:val="true"/>
          <w:lang w:val="en-GB"/>
        </w:rPr>
        <w:t>ّ</w:t>
      </w:r>
      <w:r>
        <w:rPr>
          <w:rFonts w:ascii="Simplified Arabic" w:hAnsi="Simplified Arabic" w:cs="Simplified Arabic"/>
          <w:sz w:val="24"/>
          <w:sz w:val="24"/>
          <w:szCs w:val="24"/>
          <w:rtl w:val="true"/>
          <w:lang w:val="en-GB"/>
        </w:rPr>
        <w:t>ة والثقافي</w:t>
      </w:r>
      <w:r>
        <w:rPr>
          <w:rFonts w:ascii="Simplified Arabic" w:hAnsi="Simplified Arabic" w:cs="Simplified Arabic"/>
          <w:sz w:val="24"/>
          <w:sz w:val="24"/>
          <w:szCs w:val="24"/>
          <w:rtl w:val="true"/>
          <w:lang w:val="en-GB"/>
        </w:rPr>
        <w:t>ّ</w:t>
      </w:r>
      <w:r>
        <w:rPr>
          <w:rFonts w:ascii="Simplified Arabic" w:hAnsi="Simplified Arabic" w:cs="Simplified Arabic"/>
          <w:sz w:val="24"/>
          <w:sz w:val="24"/>
          <w:szCs w:val="24"/>
          <w:rtl w:val="true"/>
          <w:lang w:val="en-GB"/>
        </w:rPr>
        <w:t xml:space="preserve">ة </w:t>
      </w:r>
      <w:r>
        <w:rPr>
          <w:rFonts w:ascii="Simplified Arabic" w:hAnsi="Simplified Arabic" w:cs="Simplified Arabic"/>
          <w:sz w:val="24"/>
          <w:sz w:val="24"/>
          <w:szCs w:val="24"/>
          <w:rtl w:val="true"/>
        </w:rPr>
        <w:t xml:space="preserve">بتاريخ </w:t>
      </w:r>
      <w:r>
        <w:rPr>
          <w:rFonts w:ascii="Simplified Arabic" w:hAnsi="Simplified Arabic" w:cs="Simplified Arabic"/>
          <w:sz w:val="24"/>
          <w:sz w:val="24"/>
          <w:szCs w:val="24"/>
          <w:rtl w:val="true"/>
        </w:rPr>
        <w:t xml:space="preserve">جويلية </w:t>
      </w:r>
      <w:r>
        <w:rPr>
          <w:rFonts w:cs="Simplified Arabic" w:ascii="Simplified Arabic" w:hAnsi="Simplified Arabic"/>
          <w:sz w:val="24"/>
          <w:szCs w:val="24"/>
        </w:rPr>
        <w:t>2023</w:t>
      </w:r>
      <w:r>
        <w:rPr>
          <w:rFonts w:ascii="Simplified Arabic" w:hAnsi="Simplified Arabic" w:cs="Simplified Arabic"/>
          <w:sz w:val="24"/>
          <w:sz w:val="24"/>
          <w:szCs w:val="24"/>
          <w:rtl w:val="true"/>
        </w:rPr>
        <w:t>،</w:t>
      </w:r>
      <w:r>
        <w:rPr>
          <w:rFonts w:ascii="Simplified Arabic" w:hAnsi="Simplified Arabic" w:cs="Simplified Arabic"/>
          <w:sz w:val="24"/>
          <w:sz w:val="24"/>
          <w:szCs w:val="24"/>
          <w:rtl w:val="true"/>
        </w:rPr>
        <w:t xml:space="preserve"> وتمّ الن</w:t>
      </w:r>
      <w:r>
        <w:rPr>
          <w:rFonts w:ascii="Simplified Arabic" w:hAnsi="Simplified Arabic" w:cs="Simplified Arabic"/>
          <w:sz w:val="24"/>
          <w:sz w:val="24"/>
          <w:szCs w:val="24"/>
          <w:rtl w:val="true"/>
        </w:rPr>
        <w:t>ّ</w:t>
      </w:r>
      <w:r>
        <w:rPr>
          <w:rFonts w:ascii="Simplified Arabic" w:hAnsi="Simplified Arabic" w:cs="Simplified Arabic"/>
          <w:sz w:val="24"/>
          <w:sz w:val="24"/>
          <w:szCs w:val="24"/>
          <w:rtl w:val="true"/>
        </w:rPr>
        <w:t>ظر فيه من قبل أعضاء ال</w:t>
      </w:r>
      <w:r>
        <w:rPr>
          <w:rFonts w:ascii="Simplified Arabic" w:hAnsi="Simplified Arabic" w:cs="Simplified Arabic"/>
          <w:sz w:val="24"/>
          <w:sz w:val="24"/>
          <w:szCs w:val="24"/>
          <w:rtl w:val="true"/>
        </w:rPr>
        <w:t>ّ</w:t>
      </w:r>
      <w:r>
        <w:rPr>
          <w:rFonts w:ascii="Simplified Arabic" w:hAnsi="Simplified Arabic" w:cs="Simplified Arabic"/>
          <w:sz w:val="24"/>
          <w:sz w:val="24"/>
          <w:szCs w:val="24"/>
          <w:rtl w:val="true"/>
        </w:rPr>
        <w:t>لجنة الأممي</w:t>
      </w:r>
      <w:r>
        <w:rPr>
          <w:rFonts w:ascii="Simplified Arabic" w:hAnsi="Simplified Arabic" w:cs="Simplified Arabic"/>
          <w:sz w:val="24"/>
          <w:sz w:val="24"/>
          <w:szCs w:val="24"/>
          <w:rtl w:val="true"/>
        </w:rPr>
        <w:t>ّ</w:t>
      </w:r>
      <w:r>
        <w:rPr>
          <w:rFonts w:ascii="Simplified Arabic" w:hAnsi="Simplified Arabic" w:cs="Simplified Arabic"/>
          <w:sz w:val="24"/>
          <w:sz w:val="24"/>
          <w:szCs w:val="24"/>
          <w:rtl w:val="true"/>
        </w:rPr>
        <w:t>ة المختص</w:t>
      </w:r>
      <w:r>
        <w:rPr>
          <w:rFonts w:ascii="Simplified Arabic" w:hAnsi="Simplified Arabic" w:cs="Simplified Arabic"/>
          <w:sz w:val="24"/>
          <w:sz w:val="24"/>
          <w:szCs w:val="24"/>
          <w:rtl w:val="true"/>
        </w:rPr>
        <w:t>ّ</w:t>
      </w:r>
      <w:r>
        <w:rPr>
          <w:rFonts w:ascii="Simplified Arabic" w:hAnsi="Simplified Arabic" w:cs="Simplified Arabic"/>
          <w:sz w:val="24"/>
          <w:sz w:val="24"/>
          <w:szCs w:val="24"/>
          <w:rtl w:val="true"/>
        </w:rPr>
        <w:t>ة خلال دورتها</w:t>
      </w:r>
      <w:r>
        <w:rPr>
          <w:rFonts w:ascii="Simplified Arabic" w:hAnsi="Simplified Arabic" w:cs="Simplified Arabic"/>
          <w:sz w:val="24"/>
          <w:sz w:val="24"/>
          <w:szCs w:val="24"/>
          <w:rtl w:val="true"/>
        </w:rPr>
        <w:t xml:space="preserve"> </w:t>
      </w:r>
      <w:r>
        <w:rPr>
          <w:rFonts w:cs="Simplified Arabic" w:ascii="Simplified Arabic" w:hAnsi="Simplified Arabic"/>
          <w:sz w:val="24"/>
          <w:szCs w:val="24"/>
        </w:rPr>
        <w:t>78</w:t>
      </w:r>
      <w:r>
        <w:rPr>
          <w:rFonts w:cs="Simplified Arabic" w:ascii="Simplified Arabic" w:hAnsi="Simplified Arabic"/>
          <w:sz w:val="24"/>
          <w:szCs w:val="24"/>
          <w:rtl w:val="true"/>
        </w:rPr>
        <w:t xml:space="preserve"> (</w:t>
      </w:r>
      <w:r>
        <w:rPr>
          <w:rFonts w:cs="Simplified Arabic" w:ascii="Simplified Arabic" w:hAnsi="Simplified Arabic"/>
          <w:sz w:val="24"/>
          <w:szCs w:val="24"/>
        </w:rPr>
        <w:t>08</w:t>
      </w:r>
      <w:r>
        <w:rPr>
          <w:rFonts w:cs="Simplified Arabic" w:ascii="Simplified Arabic" w:hAnsi="Simplified Arabic"/>
          <w:sz w:val="24"/>
          <w:szCs w:val="24"/>
          <w:rtl w:val="true"/>
        </w:rPr>
        <w:t xml:space="preserve"> </w:t>
      </w:r>
      <w:r>
        <w:rPr>
          <w:rFonts w:ascii="Simplified Arabic" w:hAnsi="Simplified Arabic" w:cs="Simplified Arabic"/>
          <w:sz w:val="24"/>
          <w:sz w:val="24"/>
          <w:szCs w:val="24"/>
          <w:rtl w:val="true"/>
        </w:rPr>
        <w:t xml:space="preserve">سبتمبر – </w:t>
      </w:r>
      <w:r>
        <w:rPr>
          <w:rFonts w:cs="Simplified Arabic" w:ascii="Simplified Arabic" w:hAnsi="Simplified Arabic"/>
          <w:sz w:val="24"/>
          <w:szCs w:val="24"/>
        </w:rPr>
        <w:t>03</w:t>
      </w:r>
      <w:r>
        <w:rPr>
          <w:rFonts w:cs="Simplified Arabic" w:ascii="Simplified Arabic" w:hAnsi="Simplified Arabic"/>
          <w:sz w:val="24"/>
          <w:szCs w:val="24"/>
          <w:rtl w:val="true"/>
        </w:rPr>
        <w:t xml:space="preserve"> </w:t>
      </w:r>
      <w:r>
        <w:rPr>
          <w:rFonts w:ascii="Simplified Arabic" w:hAnsi="Simplified Arabic" w:cs="Simplified Arabic"/>
          <w:sz w:val="24"/>
          <w:sz w:val="24"/>
          <w:szCs w:val="24"/>
          <w:rtl w:val="true"/>
        </w:rPr>
        <w:t xml:space="preserve">أكتوبر </w:t>
      </w:r>
      <w:r>
        <w:rPr>
          <w:rFonts w:cs="Simplified Arabic" w:ascii="Simplified Arabic" w:hAnsi="Simplified Arabic"/>
          <w:sz w:val="24"/>
          <w:szCs w:val="24"/>
        </w:rPr>
        <w:t>2025</w:t>
      </w:r>
      <w:r>
        <w:rPr>
          <w:rFonts w:cs="Simplified Arabic" w:ascii="Simplified Arabic" w:hAnsi="Simplified Arabic"/>
          <w:sz w:val="24"/>
          <w:szCs w:val="24"/>
          <w:rtl w:val="true"/>
        </w:rPr>
        <w:t>).</w:t>
      </w:r>
    </w:p>
    <w:p>
      <w:pPr>
        <w:pStyle w:val="Paragraphedeliste"/>
        <w:tabs>
          <w:tab w:val="clear" w:pos="567"/>
          <w:tab w:val="right" w:pos="425" w:leader="none"/>
        </w:tabs>
        <w:spacing w:lineRule="auto" w:line="276" w:before="0" w:after="0"/>
        <w:ind w:left="0" w:right="-284" w:hanging="0"/>
        <w:contextualSpacing/>
        <w:jc w:val="both"/>
        <w:rPr>
          <w:rFonts w:ascii="Simplified Arabic" w:hAnsi="Simplified Arabic" w:eastAsia="Calibri" w:cs="Simplified Arabic"/>
          <w:kern w:val="2"/>
          <w:sz w:val="24"/>
          <w:szCs w:val="24"/>
          <w:highlight w:val="yellow"/>
        </w:rPr>
      </w:pPr>
      <w:r>
        <w:rPr>
          <w:rFonts w:eastAsia="Calibri" w:cs="Simplified Arabic" w:ascii="Simplified Arabic" w:hAnsi="Simplified Arabic"/>
          <w:kern w:val="2"/>
          <w:sz w:val="24"/>
          <w:szCs w:val="24"/>
        </w:rPr>
        <w:t>2</w:t>
      </w:r>
      <w:r>
        <w:rPr>
          <w:rFonts w:eastAsia="Calibri" w:cs="Simplified Arabic" w:ascii="Simplified Arabic" w:hAnsi="Simplified Arabic"/>
          <w:kern w:val="2"/>
          <w:sz w:val="24"/>
          <w:szCs w:val="24"/>
          <w:rtl w:val="true"/>
        </w:rPr>
        <w:t xml:space="preserve">. </w:t>
      </w:r>
      <w:r>
        <w:rPr>
          <w:rFonts w:ascii="Simplified Arabic" w:hAnsi="Simplified Arabic" w:eastAsia="Calibri" w:cs="Simplified Arabic"/>
          <w:kern w:val="2"/>
          <w:sz w:val="24"/>
          <w:sz w:val="24"/>
          <w:szCs w:val="24"/>
          <w:rtl w:val="true"/>
        </w:rPr>
        <w:t>يتضم</w:t>
      </w:r>
      <w:r>
        <w:rPr>
          <w:rFonts w:ascii="Simplified Arabic" w:hAnsi="Simplified Arabic" w:eastAsia="Calibri" w:cs="Simplified Arabic"/>
          <w:kern w:val="2"/>
          <w:sz w:val="24"/>
          <w:sz w:val="24"/>
          <w:szCs w:val="24"/>
          <w:rtl w:val="true"/>
        </w:rPr>
        <w:t>ّ</w:t>
      </w:r>
      <w:r>
        <w:rPr>
          <w:rFonts w:ascii="Simplified Arabic" w:hAnsi="Simplified Arabic" w:eastAsia="Calibri" w:cs="Simplified Arabic"/>
          <w:kern w:val="2"/>
          <w:sz w:val="24"/>
          <w:sz w:val="24"/>
          <w:szCs w:val="24"/>
          <w:rtl w:val="true"/>
        </w:rPr>
        <w:t>ن هذا الت</w:t>
      </w:r>
      <w:r>
        <w:rPr>
          <w:rFonts w:ascii="Simplified Arabic" w:hAnsi="Simplified Arabic" w:eastAsia="Calibri" w:cs="Simplified Arabic"/>
          <w:kern w:val="2"/>
          <w:sz w:val="24"/>
          <w:sz w:val="24"/>
          <w:szCs w:val="24"/>
          <w:rtl w:val="true"/>
        </w:rPr>
        <w:t>ّ</w:t>
      </w:r>
      <w:r>
        <w:rPr>
          <w:rFonts w:ascii="Simplified Arabic" w:hAnsi="Simplified Arabic" w:eastAsia="Calibri" w:cs="Simplified Arabic"/>
          <w:kern w:val="2"/>
          <w:sz w:val="24"/>
          <w:sz w:val="24"/>
          <w:szCs w:val="24"/>
          <w:rtl w:val="true"/>
        </w:rPr>
        <w:t xml:space="preserve">قرير </w:t>
      </w:r>
      <w:r>
        <w:rPr>
          <w:rFonts w:ascii="Simplified Arabic" w:hAnsi="Simplified Arabic" w:cs="Simplified Arabic"/>
          <w:sz w:val="24"/>
          <w:sz w:val="24"/>
          <w:szCs w:val="24"/>
          <w:rtl w:val="true"/>
          <w:lang w:val="en-GB"/>
        </w:rPr>
        <w:t>معطيات إضافي</w:t>
      </w:r>
      <w:r>
        <w:rPr>
          <w:rFonts w:ascii="Simplified Arabic" w:hAnsi="Simplified Arabic" w:cs="Simplified Arabic"/>
          <w:sz w:val="24"/>
          <w:sz w:val="24"/>
          <w:szCs w:val="24"/>
          <w:rtl w:val="true"/>
          <w:lang w:val="en-GB"/>
        </w:rPr>
        <w:t>ّ</w:t>
      </w:r>
      <w:r>
        <w:rPr>
          <w:rFonts w:ascii="Simplified Arabic" w:hAnsi="Simplified Arabic" w:cs="Simplified Arabic"/>
          <w:sz w:val="24"/>
          <w:sz w:val="24"/>
          <w:szCs w:val="24"/>
          <w:rtl w:val="true"/>
          <w:lang w:val="en-GB"/>
        </w:rPr>
        <w:t>ة حول الت</w:t>
      </w:r>
      <w:r>
        <w:rPr>
          <w:rFonts w:ascii="Simplified Arabic" w:hAnsi="Simplified Arabic" w:cs="Simplified Arabic"/>
          <w:sz w:val="24"/>
          <w:sz w:val="24"/>
          <w:szCs w:val="24"/>
          <w:rtl w:val="true"/>
          <w:lang w:val="en-GB"/>
        </w:rPr>
        <w:t>ّ</w:t>
      </w:r>
      <w:r>
        <w:rPr>
          <w:rFonts w:ascii="Simplified Arabic" w:hAnsi="Simplified Arabic" w:cs="Simplified Arabic"/>
          <w:sz w:val="24"/>
          <w:sz w:val="24"/>
          <w:szCs w:val="24"/>
          <w:rtl w:val="true"/>
          <w:lang w:val="en-GB"/>
        </w:rPr>
        <w:t>قرير الد</w:t>
      </w:r>
      <w:r>
        <w:rPr>
          <w:rFonts w:ascii="Simplified Arabic" w:hAnsi="Simplified Arabic" w:cs="Simplified Arabic"/>
          <w:sz w:val="24"/>
          <w:sz w:val="24"/>
          <w:szCs w:val="24"/>
          <w:rtl w:val="true"/>
          <w:lang w:val="en-GB"/>
        </w:rPr>
        <w:t>ّ</w:t>
      </w:r>
      <w:r>
        <w:rPr>
          <w:rFonts w:ascii="Simplified Arabic" w:hAnsi="Simplified Arabic" w:cs="Simplified Arabic"/>
          <w:sz w:val="24"/>
          <w:sz w:val="24"/>
          <w:szCs w:val="24"/>
          <w:rtl w:val="true"/>
          <w:lang w:val="en-GB"/>
        </w:rPr>
        <w:t>وري الر</w:t>
      </w:r>
      <w:r>
        <w:rPr>
          <w:rFonts w:ascii="Simplified Arabic" w:hAnsi="Simplified Arabic" w:cs="Simplified Arabic"/>
          <w:sz w:val="24"/>
          <w:sz w:val="24"/>
          <w:szCs w:val="24"/>
          <w:rtl w:val="true"/>
          <w:lang w:val="en-GB"/>
        </w:rPr>
        <w:t>ّ</w:t>
      </w:r>
      <w:r>
        <w:rPr>
          <w:rFonts w:ascii="Simplified Arabic" w:hAnsi="Simplified Arabic" w:cs="Simplified Arabic"/>
          <w:sz w:val="24"/>
          <w:sz w:val="24"/>
          <w:szCs w:val="24"/>
          <w:rtl w:val="true"/>
          <w:lang w:val="en-GB"/>
        </w:rPr>
        <w:t>ابع المتعلّق بالعهد الد</w:t>
      </w:r>
      <w:r>
        <w:rPr>
          <w:rFonts w:ascii="Simplified Arabic" w:hAnsi="Simplified Arabic" w:cs="Simplified Arabic"/>
          <w:sz w:val="24"/>
          <w:sz w:val="24"/>
          <w:szCs w:val="24"/>
          <w:rtl w:val="true"/>
          <w:lang w:val="en-GB"/>
        </w:rPr>
        <w:t>ّ</w:t>
      </w:r>
      <w:r>
        <w:rPr>
          <w:rFonts w:ascii="Simplified Arabic" w:hAnsi="Simplified Arabic" w:cs="Simplified Arabic"/>
          <w:sz w:val="24"/>
          <w:sz w:val="24"/>
          <w:szCs w:val="24"/>
          <w:rtl w:val="true"/>
          <w:lang w:val="en-GB"/>
        </w:rPr>
        <w:t>ولي الخاص</w:t>
      </w:r>
      <w:r>
        <w:rPr>
          <w:rFonts w:ascii="Simplified Arabic" w:hAnsi="Simplified Arabic" w:cs="Simplified Arabic"/>
          <w:sz w:val="24"/>
          <w:sz w:val="24"/>
          <w:szCs w:val="24"/>
          <w:rtl w:val="true"/>
          <w:lang w:val="en-GB"/>
        </w:rPr>
        <w:t>ّ</w:t>
      </w:r>
      <w:r>
        <w:rPr>
          <w:rFonts w:ascii="Simplified Arabic" w:hAnsi="Simplified Arabic" w:cs="Simplified Arabic"/>
          <w:sz w:val="24"/>
          <w:sz w:val="24"/>
          <w:szCs w:val="24"/>
          <w:rtl w:val="true"/>
          <w:lang w:val="en-GB"/>
        </w:rPr>
        <w:t xml:space="preserve"> بالحقوق الاقتصادي</w:t>
      </w:r>
      <w:r>
        <w:rPr>
          <w:rFonts w:ascii="Simplified Arabic" w:hAnsi="Simplified Arabic" w:cs="Simplified Arabic"/>
          <w:sz w:val="24"/>
          <w:sz w:val="24"/>
          <w:szCs w:val="24"/>
          <w:rtl w:val="true"/>
          <w:lang w:val="en-GB"/>
        </w:rPr>
        <w:t>ّ</w:t>
      </w:r>
      <w:r>
        <w:rPr>
          <w:rFonts w:ascii="Simplified Arabic" w:hAnsi="Simplified Arabic" w:cs="Simplified Arabic"/>
          <w:sz w:val="24"/>
          <w:sz w:val="24"/>
          <w:szCs w:val="24"/>
          <w:rtl w:val="true"/>
          <w:lang w:val="en-GB"/>
        </w:rPr>
        <w:t>ة والاجتماعي</w:t>
      </w:r>
      <w:r>
        <w:rPr>
          <w:rFonts w:ascii="Simplified Arabic" w:hAnsi="Simplified Arabic" w:cs="Simplified Arabic"/>
          <w:sz w:val="24"/>
          <w:sz w:val="24"/>
          <w:szCs w:val="24"/>
          <w:rtl w:val="true"/>
          <w:lang w:val="en-GB"/>
        </w:rPr>
        <w:t>ّ</w:t>
      </w:r>
      <w:r>
        <w:rPr>
          <w:rFonts w:ascii="Simplified Arabic" w:hAnsi="Simplified Arabic" w:cs="Simplified Arabic"/>
          <w:sz w:val="24"/>
          <w:sz w:val="24"/>
          <w:szCs w:val="24"/>
          <w:rtl w:val="true"/>
          <w:lang w:val="en-GB"/>
        </w:rPr>
        <w:t>ة والثقافي</w:t>
      </w:r>
      <w:r>
        <w:rPr>
          <w:rFonts w:ascii="Simplified Arabic" w:hAnsi="Simplified Arabic" w:cs="Simplified Arabic"/>
          <w:sz w:val="24"/>
          <w:sz w:val="24"/>
          <w:szCs w:val="24"/>
          <w:rtl w:val="true"/>
          <w:lang w:val="en-GB"/>
        </w:rPr>
        <w:t>ّ</w:t>
      </w:r>
      <w:r>
        <w:rPr>
          <w:rFonts w:ascii="Simplified Arabic" w:hAnsi="Simplified Arabic" w:cs="Simplified Arabic"/>
          <w:sz w:val="24"/>
          <w:sz w:val="24"/>
          <w:szCs w:val="24"/>
          <w:rtl w:val="true"/>
          <w:lang w:val="en-GB"/>
        </w:rPr>
        <w:t>ة</w:t>
      </w:r>
      <w:r>
        <w:rPr>
          <w:rFonts w:ascii="Simplified Arabic" w:hAnsi="Simplified Arabic" w:cs="Simplified Arabic"/>
          <w:sz w:val="24"/>
          <w:sz w:val="24"/>
          <w:szCs w:val="24"/>
          <w:rtl w:val="true"/>
        </w:rPr>
        <w:t xml:space="preserve"> </w:t>
      </w:r>
      <w:r>
        <w:rPr>
          <w:rFonts w:ascii="Simplified Arabic" w:hAnsi="Simplified Arabic" w:eastAsia="Calibri" w:cs="Simplified Arabic"/>
          <w:kern w:val="2"/>
          <w:sz w:val="24"/>
          <w:sz w:val="24"/>
          <w:szCs w:val="24"/>
          <w:rtl w:val="true"/>
        </w:rPr>
        <w:t>بناء</w:t>
      </w:r>
      <w:r>
        <w:rPr>
          <w:rFonts w:ascii="Simplified Arabic" w:hAnsi="Simplified Arabic" w:eastAsia="Calibri" w:cs="Simplified Arabic"/>
          <w:kern w:val="2"/>
          <w:sz w:val="24"/>
          <w:sz w:val="24"/>
          <w:szCs w:val="24"/>
          <w:rtl w:val="true"/>
        </w:rPr>
        <w:t>ً</w:t>
      </w:r>
      <w:r>
        <w:rPr>
          <w:rFonts w:ascii="Simplified Arabic" w:hAnsi="Simplified Arabic" w:cs="Simplified Arabic"/>
          <w:sz w:val="24"/>
          <w:sz w:val="24"/>
          <w:szCs w:val="24"/>
          <w:rtl w:val="true"/>
        </w:rPr>
        <w:t xml:space="preserve"> على قائمة المسائل الموج</w:t>
      </w:r>
      <w:r>
        <w:rPr>
          <w:rFonts w:ascii="Simplified Arabic" w:hAnsi="Simplified Arabic" w:cs="Simplified Arabic"/>
          <w:sz w:val="24"/>
          <w:sz w:val="24"/>
          <w:szCs w:val="24"/>
          <w:rtl w:val="true"/>
        </w:rPr>
        <w:t>ّ</w:t>
      </w:r>
      <w:r>
        <w:rPr>
          <w:rFonts w:ascii="Simplified Arabic" w:hAnsi="Simplified Arabic" w:cs="Simplified Arabic"/>
          <w:sz w:val="24"/>
          <w:sz w:val="24"/>
          <w:szCs w:val="24"/>
          <w:rtl w:val="true"/>
        </w:rPr>
        <w:t>هة للد</w:t>
      </w:r>
      <w:r>
        <w:rPr>
          <w:rFonts w:ascii="Simplified Arabic" w:hAnsi="Simplified Arabic" w:cs="Simplified Arabic"/>
          <w:sz w:val="24"/>
          <w:sz w:val="24"/>
          <w:szCs w:val="24"/>
          <w:rtl w:val="true"/>
        </w:rPr>
        <w:t>ّ</w:t>
      </w:r>
      <w:r>
        <w:rPr>
          <w:rFonts w:ascii="Simplified Arabic" w:hAnsi="Simplified Arabic" w:cs="Simplified Arabic"/>
          <w:sz w:val="24"/>
          <w:sz w:val="24"/>
          <w:szCs w:val="24"/>
          <w:rtl w:val="true"/>
        </w:rPr>
        <w:t>ولة الت</w:t>
      </w:r>
      <w:r>
        <w:rPr>
          <w:rFonts w:ascii="Simplified Arabic" w:hAnsi="Simplified Arabic" w:cs="Simplified Arabic"/>
          <w:sz w:val="24"/>
          <w:sz w:val="24"/>
          <w:szCs w:val="24"/>
          <w:rtl w:val="true"/>
        </w:rPr>
        <w:t>ّ</w:t>
      </w:r>
      <w:r>
        <w:rPr>
          <w:rFonts w:ascii="Simplified Arabic" w:hAnsi="Simplified Arabic" w:cs="Simplified Arabic"/>
          <w:sz w:val="24"/>
          <w:sz w:val="24"/>
          <w:szCs w:val="24"/>
          <w:rtl w:val="true"/>
        </w:rPr>
        <w:t>ونس</w:t>
      </w:r>
      <w:r>
        <w:rPr>
          <w:rFonts w:ascii="Simplified Arabic" w:hAnsi="Simplified Arabic" w:cs="Simplified Arabic"/>
          <w:sz w:val="24"/>
          <w:sz w:val="24"/>
          <w:szCs w:val="24"/>
          <w:rtl w:val="true"/>
        </w:rPr>
        <w:t>ّ</w:t>
      </w:r>
      <w:r>
        <w:rPr>
          <w:rFonts w:ascii="Simplified Arabic" w:hAnsi="Simplified Arabic" w:cs="Simplified Arabic"/>
          <w:sz w:val="24"/>
          <w:sz w:val="24"/>
          <w:szCs w:val="24"/>
          <w:rtl w:val="true"/>
        </w:rPr>
        <w:t xml:space="preserve">ية بتاريخ </w:t>
      </w:r>
      <w:r>
        <w:rPr>
          <w:rFonts w:cs="Simplified Arabic" w:ascii="Simplified Arabic" w:hAnsi="Simplified Arabic"/>
          <w:sz w:val="24"/>
          <w:szCs w:val="24"/>
        </w:rPr>
        <w:t>22</w:t>
      </w:r>
      <w:r>
        <w:rPr>
          <w:rFonts w:cs="Simplified Arabic" w:ascii="Simplified Arabic" w:hAnsi="Simplified Arabic"/>
          <w:sz w:val="24"/>
          <w:szCs w:val="24"/>
          <w:rtl w:val="true"/>
        </w:rPr>
        <w:t xml:space="preserve"> </w:t>
      </w:r>
      <w:r>
        <w:rPr>
          <w:rFonts w:ascii="Simplified Arabic" w:hAnsi="Simplified Arabic" w:cs="Simplified Arabic"/>
          <w:sz w:val="24"/>
          <w:sz w:val="24"/>
          <w:szCs w:val="24"/>
          <w:rtl w:val="true"/>
        </w:rPr>
        <w:t xml:space="preserve">أكتوبر </w:t>
      </w:r>
      <w:r>
        <w:rPr>
          <w:rFonts w:cs="Simplified Arabic" w:ascii="Simplified Arabic" w:hAnsi="Simplified Arabic"/>
          <w:sz w:val="24"/>
          <w:szCs w:val="24"/>
        </w:rPr>
        <w:t>2025</w:t>
      </w:r>
      <w:r>
        <w:rPr>
          <w:rFonts w:cs="Simplified Arabic" w:ascii="Simplified Arabic" w:hAnsi="Simplified Arabic"/>
          <w:sz w:val="24"/>
          <w:szCs w:val="24"/>
          <w:rtl w:val="true"/>
        </w:rPr>
        <w:t xml:space="preserve"> </w:t>
      </w:r>
      <w:r>
        <w:rPr>
          <w:rFonts w:ascii="Simplified Arabic" w:hAnsi="Simplified Arabic" w:cs="Simplified Arabic"/>
          <w:sz w:val="24"/>
          <w:sz w:val="24"/>
          <w:szCs w:val="24"/>
          <w:rtl w:val="true"/>
        </w:rPr>
        <w:t>تم</w:t>
      </w:r>
      <w:r>
        <w:rPr>
          <w:rFonts w:ascii="Simplified Arabic" w:hAnsi="Simplified Arabic" w:cs="Simplified Arabic"/>
          <w:sz w:val="24"/>
          <w:sz w:val="24"/>
          <w:szCs w:val="24"/>
          <w:rtl w:val="true"/>
        </w:rPr>
        <w:t>ّ</w:t>
      </w:r>
      <w:r>
        <w:rPr>
          <w:rFonts w:ascii="Simplified Arabic" w:hAnsi="Simplified Arabic" w:cs="Simplified Arabic"/>
          <w:sz w:val="24"/>
          <w:sz w:val="24"/>
          <w:szCs w:val="24"/>
          <w:rtl w:val="true"/>
        </w:rPr>
        <w:t xml:space="preserve"> اعدادها بصفة تشاركي</w:t>
      </w:r>
      <w:r>
        <w:rPr>
          <w:rFonts w:ascii="Simplified Arabic" w:hAnsi="Simplified Arabic" w:cs="Simplified Arabic"/>
          <w:sz w:val="24"/>
          <w:sz w:val="24"/>
          <w:szCs w:val="24"/>
          <w:rtl w:val="true"/>
        </w:rPr>
        <w:t>ّ</w:t>
      </w:r>
      <w:r>
        <w:rPr>
          <w:rFonts w:ascii="Simplified Arabic" w:hAnsi="Simplified Arabic" w:cs="Simplified Arabic"/>
          <w:sz w:val="24"/>
          <w:sz w:val="24"/>
          <w:szCs w:val="24"/>
          <w:rtl w:val="true"/>
        </w:rPr>
        <w:t xml:space="preserve">ة من قبل أعضاء </w:t>
      </w:r>
      <w:r>
        <w:rPr>
          <w:rFonts w:ascii="Simplified Arabic" w:hAnsi="Simplified Arabic" w:eastAsia="Calibri" w:cs="Simplified Arabic"/>
          <w:spacing w:val="-4"/>
          <w:kern w:val="2"/>
          <w:sz w:val="24"/>
          <w:sz w:val="24"/>
          <w:szCs w:val="24"/>
          <w:rtl w:val="true"/>
        </w:rPr>
        <w:t>الل</w:t>
      </w:r>
      <w:r>
        <w:rPr>
          <w:rFonts w:ascii="Simplified Arabic" w:hAnsi="Simplified Arabic" w:eastAsia="Calibri" w:cs="Simplified Arabic"/>
          <w:spacing w:val="-4"/>
          <w:kern w:val="2"/>
          <w:sz w:val="24"/>
          <w:sz w:val="24"/>
          <w:szCs w:val="24"/>
          <w:rtl w:val="true"/>
        </w:rPr>
        <w:t>ّ</w:t>
      </w:r>
      <w:r>
        <w:rPr>
          <w:rFonts w:ascii="Simplified Arabic" w:hAnsi="Simplified Arabic" w:eastAsia="Calibri" w:cs="Simplified Arabic"/>
          <w:spacing w:val="-4"/>
          <w:kern w:val="2"/>
          <w:sz w:val="24"/>
          <w:sz w:val="24"/>
          <w:szCs w:val="24"/>
          <w:rtl w:val="true"/>
        </w:rPr>
        <w:t>جنة الوطني</w:t>
      </w:r>
      <w:r>
        <w:rPr>
          <w:rFonts w:ascii="Simplified Arabic" w:hAnsi="Simplified Arabic" w:eastAsia="Calibri" w:cs="Simplified Arabic"/>
          <w:spacing w:val="-4"/>
          <w:kern w:val="2"/>
          <w:sz w:val="24"/>
          <w:sz w:val="24"/>
          <w:szCs w:val="24"/>
          <w:rtl w:val="true"/>
        </w:rPr>
        <w:t>ّ</w:t>
      </w:r>
      <w:r>
        <w:rPr>
          <w:rFonts w:ascii="Simplified Arabic" w:hAnsi="Simplified Arabic" w:eastAsia="Calibri" w:cs="Simplified Arabic"/>
          <w:spacing w:val="-4"/>
          <w:kern w:val="2"/>
          <w:sz w:val="24"/>
          <w:sz w:val="24"/>
          <w:szCs w:val="24"/>
          <w:rtl w:val="true"/>
        </w:rPr>
        <w:t>ة للت</w:t>
      </w:r>
      <w:r>
        <w:rPr>
          <w:rFonts w:ascii="Simplified Arabic" w:hAnsi="Simplified Arabic" w:eastAsia="Calibri" w:cs="Simplified Arabic"/>
          <w:spacing w:val="-4"/>
          <w:kern w:val="2"/>
          <w:sz w:val="24"/>
          <w:sz w:val="24"/>
          <w:szCs w:val="24"/>
          <w:rtl w:val="true"/>
        </w:rPr>
        <w:t>ّ</w:t>
      </w:r>
      <w:r>
        <w:rPr>
          <w:rFonts w:ascii="Simplified Arabic" w:hAnsi="Simplified Arabic" w:eastAsia="Calibri" w:cs="Simplified Arabic"/>
          <w:spacing w:val="-4"/>
          <w:kern w:val="2"/>
          <w:sz w:val="24"/>
          <w:sz w:val="24"/>
          <w:szCs w:val="24"/>
          <w:rtl w:val="true"/>
        </w:rPr>
        <w:t>نسيق وإعداد وتقديم الت</w:t>
      </w:r>
      <w:r>
        <w:rPr>
          <w:rFonts w:ascii="Simplified Arabic" w:hAnsi="Simplified Arabic" w:eastAsia="Calibri" w:cs="Simplified Arabic"/>
          <w:spacing w:val="-4"/>
          <w:kern w:val="2"/>
          <w:sz w:val="24"/>
          <w:sz w:val="24"/>
          <w:szCs w:val="24"/>
          <w:rtl w:val="true"/>
        </w:rPr>
        <w:t>ّ</w:t>
      </w:r>
      <w:r>
        <w:rPr>
          <w:rFonts w:ascii="Simplified Arabic" w:hAnsi="Simplified Arabic" w:eastAsia="Calibri" w:cs="Simplified Arabic"/>
          <w:spacing w:val="-4"/>
          <w:kern w:val="2"/>
          <w:sz w:val="24"/>
          <w:sz w:val="24"/>
          <w:szCs w:val="24"/>
          <w:rtl w:val="true"/>
        </w:rPr>
        <w:t>قارير ومتابعة الت</w:t>
      </w:r>
      <w:r>
        <w:rPr>
          <w:rFonts w:ascii="Simplified Arabic" w:hAnsi="Simplified Arabic" w:eastAsia="Calibri" w:cs="Simplified Arabic"/>
          <w:spacing w:val="-4"/>
          <w:kern w:val="2"/>
          <w:sz w:val="24"/>
          <w:sz w:val="24"/>
          <w:szCs w:val="24"/>
          <w:rtl w:val="true"/>
        </w:rPr>
        <w:t>ّ</w:t>
      </w:r>
      <w:r>
        <w:rPr>
          <w:rFonts w:ascii="Simplified Arabic" w:hAnsi="Simplified Arabic" w:eastAsia="Calibri" w:cs="Simplified Arabic"/>
          <w:spacing w:val="-4"/>
          <w:kern w:val="2"/>
          <w:sz w:val="24"/>
          <w:sz w:val="24"/>
          <w:szCs w:val="24"/>
          <w:rtl w:val="true"/>
        </w:rPr>
        <w:t>وصيات في مجال حقوق الإنسان</w:t>
      </w:r>
      <w:r>
        <w:rPr>
          <w:rFonts w:eastAsia="Calibri" w:cs="Simplified Arabic" w:ascii="Simplified Arabic" w:hAnsi="Simplified Arabic"/>
          <w:spacing w:val="-4"/>
          <w:kern w:val="2"/>
          <w:sz w:val="24"/>
          <w:szCs w:val="24"/>
          <w:rtl w:val="true"/>
        </w:rPr>
        <w:t>.</w:t>
      </w:r>
    </w:p>
    <w:p>
      <w:pPr>
        <w:pStyle w:val="SingleTxtGA"/>
        <w:tabs>
          <w:tab w:val="clear" w:pos="567"/>
          <w:tab w:val="right" w:pos="425" w:leader="none"/>
        </w:tabs>
        <w:spacing w:lineRule="auto" w:line="276" w:before="0" w:after="0"/>
        <w:ind w:left="0" w:right="0" w:hanging="0"/>
        <w:jc w:val="both"/>
        <w:rPr>
          <w:rFonts w:ascii="Simplified Arabic" w:hAnsi="Simplified Arabic" w:cs="Simplified Arabic"/>
          <w:b/>
          <w:b/>
          <w:bCs/>
          <w:sz w:val="28"/>
          <w:szCs w:val="28"/>
          <w:lang w:bidi="ar-TN"/>
        </w:rPr>
      </w:pPr>
      <w:r>
        <w:rPr>
          <w:rFonts w:ascii="Simplified Arabic" w:hAnsi="Simplified Arabic"/>
          <w:b/>
          <w:b/>
          <w:bCs/>
          <w:sz w:val="28"/>
          <w:sz w:val="28"/>
          <w:szCs w:val="28"/>
          <w:rtl w:val="true"/>
          <w:lang w:bidi="ar-TN"/>
        </w:rPr>
        <w:t>ألف</w:t>
      </w:r>
      <w:r>
        <w:rPr>
          <w:rFonts w:cs="Simplified Arabic" w:ascii="Simplified Arabic" w:hAnsi="Simplified Arabic"/>
          <w:b/>
          <w:bCs/>
          <w:sz w:val="28"/>
          <w:szCs w:val="28"/>
          <w:rtl w:val="true"/>
          <w:lang w:bidi="ar-TN"/>
        </w:rPr>
        <w:t xml:space="preserve">- </w:t>
      </w:r>
      <w:r>
        <w:rPr>
          <w:rFonts w:ascii="Simplified Arabic" w:hAnsi="Simplified Arabic"/>
          <w:b/>
          <w:b/>
          <w:bCs/>
          <w:sz w:val="28"/>
          <w:sz w:val="28"/>
          <w:szCs w:val="28"/>
          <w:rtl w:val="true"/>
          <w:lang w:bidi="ar-TN"/>
        </w:rPr>
        <w:t>معلومات عام</w:t>
      </w:r>
      <w:r>
        <w:rPr>
          <w:rFonts w:ascii="Simplified Arabic" w:hAnsi="Simplified Arabic"/>
          <w:b/>
          <w:b/>
          <w:bCs/>
          <w:sz w:val="28"/>
          <w:sz w:val="28"/>
          <w:szCs w:val="28"/>
          <w:rtl w:val="true"/>
          <w:lang w:bidi="ar-TN"/>
        </w:rPr>
        <w:t>ّ</w:t>
      </w:r>
      <w:r>
        <w:rPr>
          <w:rFonts w:ascii="Simplified Arabic" w:hAnsi="Simplified Arabic"/>
          <w:b/>
          <w:b/>
          <w:bCs/>
          <w:sz w:val="28"/>
          <w:sz w:val="28"/>
          <w:szCs w:val="28"/>
          <w:rtl w:val="true"/>
          <w:lang w:bidi="ar-TN"/>
        </w:rPr>
        <w:t xml:space="preserve">ة </w:t>
      </w:r>
    </w:p>
    <w:p>
      <w:pPr>
        <w:pStyle w:val="SingleTxtGA"/>
        <w:numPr>
          <w:ilvl w:val="0"/>
          <w:numId w:val="35"/>
        </w:numPr>
        <w:tabs>
          <w:tab w:val="clear" w:pos="567"/>
          <w:tab w:val="right" w:pos="425" w:leader="none"/>
        </w:tabs>
        <w:spacing w:lineRule="auto" w:line="276" w:before="0" w:after="0"/>
        <w:ind w:left="0" w:right="0" w:hanging="0"/>
        <w:jc w:val="both"/>
        <w:rPr/>
      </w:pPr>
      <w:r>
        <w:rPr>
          <w:rFonts w:ascii="Simplified Arabic" w:hAnsi="Simplified Arabic"/>
          <w:b/>
          <w:b/>
          <w:bCs/>
          <w:sz w:val="24"/>
          <w:sz w:val="24"/>
          <w:szCs w:val="24"/>
          <w:rtl w:val="true"/>
          <w:lang w:bidi="ar-TN"/>
        </w:rPr>
        <w:t>الإطار القانوني لتكريس الحقوق الاقتصادي</w:t>
      </w:r>
      <w:r>
        <w:rPr>
          <w:rFonts w:ascii="Simplified Arabic" w:hAnsi="Simplified Arabic"/>
          <w:b/>
          <w:b/>
          <w:bCs/>
          <w:sz w:val="24"/>
          <w:sz w:val="24"/>
          <w:szCs w:val="24"/>
          <w:rtl w:val="true"/>
          <w:lang w:bidi="ar-TN"/>
        </w:rPr>
        <w:t>ّ</w:t>
      </w:r>
      <w:r>
        <w:rPr>
          <w:rFonts w:ascii="Simplified Arabic" w:hAnsi="Simplified Arabic"/>
          <w:b/>
          <w:b/>
          <w:bCs/>
          <w:sz w:val="24"/>
          <w:sz w:val="24"/>
          <w:szCs w:val="24"/>
          <w:rtl w:val="true"/>
          <w:lang w:bidi="ar-TN"/>
        </w:rPr>
        <w:t>ة والاجتماعي</w:t>
      </w:r>
      <w:r>
        <w:rPr>
          <w:rFonts w:ascii="Simplified Arabic" w:hAnsi="Simplified Arabic"/>
          <w:b/>
          <w:b/>
          <w:bCs/>
          <w:sz w:val="24"/>
          <w:sz w:val="24"/>
          <w:szCs w:val="24"/>
          <w:rtl w:val="true"/>
          <w:lang w:bidi="ar-TN"/>
        </w:rPr>
        <w:t>ّ</w:t>
      </w:r>
      <w:r>
        <w:rPr>
          <w:rFonts w:ascii="Simplified Arabic" w:hAnsi="Simplified Arabic"/>
          <w:b/>
          <w:b/>
          <w:bCs/>
          <w:sz w:val="24"/>
          <w:sz w:val="24"/>
          <w:szCs w:val="24"/>
          <w:rtl w:val="true"/>
          <w:lang w:bidi="ar-TN"/>
        </w:rPr>
        <w:t>ة والثقافي</w:t>
      </w:r>
      <w:r>
        <w:rPr>
          <w:rFonts w:ascii="Simplified Arabic" w:hAnsi="Simplified Arabic"/>
          <w:b/>
          <w:b/>
          <w:bCs/>
          <w:sz w:val="24"/>
          <w:sz w:val="24"/>
          <w:szCs w:val="24"/>
          <w:rtl w:val="true"/>
          <w:lang w:bidi="ar-TN"/>
        </w:rPr>
        <w:t>ّ</w:t>
      </w:r>
      <w:r>
        <w:rPr>
          <w:rFonts w:ascii="Simplified Arabic" w:hAnsi="Simplified Arabic"/>
          <w:b/>
          <w:b/>
          <w:bCs/>
          <w:sz w:val="24"/>
          <w:sz w:val="24"/>
          <w:szCs w:val="24"/>
          <w:rtl w:val="true"/>
          <w:lang w:bidi="ar-TN"/>
        </w:rPr>
        <w:t>ة</w:t>
      </w:r>
    </w:p>
    <w:p>
      <w:pPr>
        <w:pStyle w:val="Paragraphedeliste"/>
        <w:spacing w:lineRule="auto" w:line="276" w:before="0" w:after="0"/>
        <w:ind w:left="142" w:right="-426" w:hanging="142"/>
        <w:contextualSpacing/>
        <w:jc w:val="both"/>
        <w:rPr>
          <w:rFonts w:ascii="Simplified Arabic" w:hAnsi="Simplified Arabic" w:eastAsia="PMingLiU;新細明體" w:cs="Simplified Arabic"/>
          <w:sz w:val="24"/>
          <w:szCs w:val="24"/>
          <w:lang w:val="en-GB" w:bidi="ar-TN"/>
        </w:rPr>
      </w:pPr>
      <w:r>
        <w:rPr>
          <w:rFonts w:eastAsia="PMingLiU;新細明體" w:cs="Simplified Arabic" w:ascii="Simplified Arabic" w:hAnsi="Simplified Arabic"/>
          <w:sz w:val="24"/>
          <w:szCs w:val="24"/>
          <w:lang w:val="en-GB" w:bidi="ar-TN"/>
        </w:rPr>
        <w:t>3</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تتمثل أهم</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المستجد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ات على المستوى القانوني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منذ إيداع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قرير الوطني في جويلية </w:t>
      </w:r>
      <w:r>
        <w:rPr>
          <w:rFonts w:eastAsia="PMingLiU;新細明體" w:cs="Simplified Arabic" w:ascii="Simplified Arabic" w:hAnsi="Simplified Arabic"/>
          <w:sz w:val="24"/>
          <w:szCs w:val="24"/>
          <w:lang w:val="en-GB" w:bidi="ar-TN"/>
        </w:rPr>
        <w:t>2023</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فيما يلي</w:t>
      </w:r>
      <w:r>
        <w:rPr>
          <w:rFonts w:eastAsia="PMingLiU;新細明體" w:cs="Simplified Arabic" w:ascii="Simplified Arabic" w:hAnsi="Simplified Arabic"/>
          <w:sz w:val="24"/>
          <w:szCs w:val="24"/>
          <w:rtl w:val="true"/>
          <w:lang w:val="en-GB" w:bidi="ar-TN"/>
        </w:rPr>
        <w:t>:</w:t>
      </w:r>
    </w:p>
    <w:p>
      <w:pPr>
        <w:pStyle w:val="Paragraphedeliste"/>
        <w:numPr>
          <w:ilvl w:val="0"/>
          <w:numId w:val="18"/>
        </w:numPr>
        <w:spacing w:lineRule="auto" w:line="276" w:before="0" w:after="0"/>
        <w:ind w:left="708" w:right="-426" w:hanging="283"/>
        <w:contextualSpacing/>
        <w:jc w:val="both"/>
        <w:rPr/>
      </w:pPr>
      <w:r>
        <w:rPr>
          <w:rFonts w:ascii="Simplified Arabic" w:hAnsi="Simplified Arabic" w:eastAsia="PMingLiU;新細明體" w:cs="Simplified Arabic"/>
          <w:b/>
          <w:b/>
          <w:bCs/>
          <w:sz w:val="24"/>
          <w:sz w:val="24"/>
          <w:szCs w:val="24"/>
          <w:rtl w:val="true"/>
          <w:lang w:val="en-GB" w:bidi="ar-TN"/>
        </w:rPr>
        <w:t>الات</w:t>
      </w:r>
      <w:r>
        <w:rPr>
          <w:rFonts w:ascii="Simplified Arabic" w:hAnsi="Simplified Arabic" w:eastAsia="PMingLiU;新細明體" w:cs="Simplified Arabic"/>
          <w:b/>
          <w:b/>
          <w:bCs/>
          <w:sz w:val="24"/>
          <w:sz w:val="24"/>
          <w:szCs w:val="24"/>
          <w:rtl w:val="true"/>
          <w:lang w:val="en-GB" w:bidi="ar-TN"/>
        </w:rPr>
        <w:t>ّ</w:t>
      </w:r>
      <w:r>
        <w:rPr>
          <w:rFonts w:ascii="Simplified Arabic" w:hAnsi="Simplified Arabic" w:eastAsia="PMingLiU;新細明體" w:cs="Simplified Arabic"/>
          <w:b/>
          <w:b/>
          <w:bCs/>
          <w:sz w:val="24"/>
          <w:sz w:val="24"/>
          <w:szCs w:val="24"/>
          <w:rtl w:val="true"/>
          <w:lang w:val="en-GB" w:bidi="ar-TN"/>
        </w:rPr>
        <w:t>فاقي</w:t>
      </w:r>
      <w:r>
        <w:rPr>
          <w:rFonts w:ascii="Simplified Arabic" w:hAnsi="Simplified Arabic" w:eastAsia="PMingLiU;新細明體" w:cs="Simplified Arabic"/>
          <w:b/>
          <w:b/>
          <w:bCs/>
          <w:sz w:val="24"/>
          <w:sz w:val="24"/>
          <w:szCs w:val="24"/>
          <w:rtl w:val="true"/>
          <w:lang w:val="en-GB" w:bidi="ar-TN"/>
        </w:rPr>
        <w:t>ّ</w:t>
      </w:r>
      <w:r>
        <w:rPr>
          <w:rFonts w:ascii="Simplified Arabic" w:hAnsi="Simplified Arabic" w:eastAsia="PMingLiU;新細明體" w:cs="Simplified Arabic"/>
          <w:b/>
          <w:b/>
          <w:bCs/>
          <w:sz w:val="24"/>
          <w:sz w:val="24"/>
          <w:szCs w:val="24"/>
          <w:rtl w:val="true"/>
          <w:lang w:val="en-GB" w:bidi="ar-TN"/>
        </w:rPr>
        <w:t>ات</w:t>
      </w:r>
      <w:r>
        <w:rPr>
          <w:rFonts w:eastAsia="PMingLiU;新細明體" w:cs="Simplified Arabic" w:ascii="Simplified Arabic" w:hAnsi="Simplified Arabic"/>
          <w:b/>
          <w:bCs/>
          <w:sz w:val="24"/>
          <w:szCs w:val="24"/>
          <w:rtl w:val="true"/>
          <w:lang w:val="en-GB" w:bidi="ar-TN"/>
        </w:rPr>
        <w:t>:</w:t>
      </w:r>
    </w:p>
    <w:p>
      <w:pPr>
        <w:pStyle w:val="Normal"/>
        <w:spacing w:lineRule="auto" w:line="276"/>
        <w:ind w:left="425" w:right="-284" w:hanging="284"/>
        <w:jc w:val="both"/>
        <w:rPr/>
      </w:pPr>
      <w:r>
        <w:rPr>
          <w:rFonts w:eastAsia="Simplified Arabic"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المصادقة على انضمام الجمهوري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ونسي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إلى ات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فاقي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مجلس أوروب</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 المتعل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قة بالجريمة الالكتروني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ة </w:t>
      </w:r>
      <w:r>
        <w:rPr>
          <w:rFonts w:cs="Simplified Arabic" w:ascii="Simplified Arabic" w:hAnsi="Simplified Arabic"/>
          <w:sz w:val="24"/>
          <w:szCs w:val="24"/>
          <w:rtl w:val="true"/>
          <w:lang w:val="en-GB" w:bidi="ar-TN"/>
        </w:rPr>
        <w:t>(</w:t>
      </w:r>
      <w:r>
        <w:rPr>
          <w:rFonts w:ascii="Simplified Arabic" w:hAnsi="Simplified Arabic"/>
          <w:sz w:val="24"/>
          <w:sz w:val="24"/>
          <w:szCs w:val="24"/>
          <w:rtl w:val="true"/>
          <w:lang w:val="en-GB" w:bidi="ar-TN"/>
        </w:rPr>
        <w:t>ات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فاقي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بودابست</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بمقتضى الأمر عدد </w:t>
      </w:r>
      <w:r>
        <w:rPr>
          <w:rFonts w:cs="Simplified Arabic" w:ascii="Simplified Arabic" w:hAnsi="Simplified Arabic"/>
          <w:sz w:val="24"/>
          <w:szCs w:val="24"/>
          <w:lang w:val="en-GB" w:bidi="ar-TN"/>
        </w:rPr>
        <w:t>98</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لسنة </w:t>
      </w:r>
      <w:r>
        <w:rPr>
          <w:rFonts w:cs="Simplified Arabic" w:ascii="Simplified Arabic" w:hAnsi="Simplified Arabic"/>
          <w:sz w:val="24"/>
          <w:szCs w:val="24"/>
          <w:lang w:val="en-GB" w:bidi="ar-TN"/>
        </w:rPr>
        <w:t>2024</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ال</w:t>
      </w:r>
      <w:r>
        <w:rPr>
          <w:rFonts w:ascii="Simplified Arabic" w:hAnsi="Simplified Arabic"/>
          <w:sz w:val="24"/>
          <w:sz w:val="24"/>
          <w:szCs w:val="24"/>
          <w:rtl w:val="true"/>
          <w:lang w:val="en-GB" w:bidi="ar-TN"/>
        </w:rPr>
        <w:t>مؤر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خ في </w:t>
      </w:r>
      <w:r>
        <w:rPr>
          <w:rFonts w:cs="Simplified Arabic" w:ascii="Simplified Arabic" w:hAnsi="Simplified Arabic"/>
          <w:sz w:val="24"/>
          <w:szCs w:val="24"/>
          <w:lang w:val="en-GB" w:bidi="ar-TN"/>
        </w:rPr>
        <w:t>6</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فيفري </w:t>
      </w:r>
      <w:r>
        <w:rPr>
          <w:rFonts w:cs="Simplified Arabic" w:ascii="Simplified Arabic" w:hAnsi="Simplified Arabic"/>
          <w:sz w:val="24"/>
          <w:szCs w:val="24"/>
          <w:lang w:val="en-GB" w:bidi="ar-TN"/>
        </w:rPr>
        <w:t>2024</w:t>
      </w:r>
      <w:r>
        <w:rPr>
          <w:rFonts w:cs="Simplified Arabic" w:ascii="Simplified Arabic" w:hAnsi="Simplified Arabic"/>
          <w:sz w:val="24"/>
          <w:szCs w:val="24"/>
          <w:rtl w:val="true"/>
          <w:lang w:val="en-GB" w:bidi="ar-TN"/>
        </w:rPr>
        <w:t>.</w:t>
      </w:r>
    </w:p>
    <w:p>
      <w:pPr>
        <w:pStyle w:val="Normal"/>
        <w:tabs>
          <w:tab w:val="clear" w:pos="567"/>
          <w:tab w:val="right" w:pos="425" w:leader="none"/>
        </w:tabs>
        <w:spacing w:lineRule="auto" w:line="276"/>
        <w:ind w:left="425" w:right="-284" w:hanging="284"/>
        <w:jc w:val="both"/>
        <w:rPr>
          <w:rFonts w:ascii="Simplified Arabic" w:hAnsi="Simplified Arabic" w:cs="Simplified Arabic"/>
          <w:b/>
          <w:b/>
          <w:bCs/>
          <w:sz w:val="24"/>
          <w:szCs w:val="24"/>
          <w:lang w:val="en-GB" w:bidi="ar-TN"/>
        </w:rPr>
      </w:pPr>
      <w:r>
        <w:rPr>
          <w:rFonts w:eastAsia="Simplified Arabic"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المصادقة على البروتوكول المعدّل لات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فاقي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المنظ</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مة العالمي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للت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جارة بشأن جوانب حقوق الملكي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الفكري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المت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صلة بالت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جارة</w:t>
      </w:r>
      <w:r>
        <w:rPr>
          <w:rFonts w:ascii="Simplified Arabic" w:hAnsi="Simplified Arabic"/>
          <w:sz w:val="21"/>
          <w:sz w:val="21"/>
          <w:szCs w:val="21"/>
          <w:shd w:fill="FFFFFF" w:val="clear"/>
          <w:rtl w:val="true"/>
        </w:rPr>
        <w:t>،</w:t>
      </w:r>
      <w:r>
        <w:rPr>
          <w:rFonts w:ascii="Simplified Arabic" w:hAnsi="Simplified Arabic"/>
          <w:sz w:val="24"/>
          <w:sz w:val="24"/>
          <w:szCs w:val="24"/>
          <w:rtl w:val="true"/>
          <w:lang w:val="en-GB" w:bidi="ar-TN"/>
        </w:rPr>
        <w:t xml:space="preserve"> بموجب القانون الأساسي عدد </w:t>
      </w:r>
      <w:r>
        <w:rPr>
          <w:rFonts w:cs="Simplified Arabic" w:ascii="Simplified Arabic" w:hAnsi="Simplified Arabic"/>
          <w:sz w:val="24"/>
          <w:szCs w:val="24"/>
          <w:lang w:val="en-GB" w:bidi="ar-TN"/>
        </w:rPr>
        <w:t>30</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لسنة </w:t>
      </w:r>
      <w:r>
        <w:rPr>
          <w:rFonts w:cs="Simplified Arabic" w:ascii="Simplified Arabic" w:hAnsi="Simplified Arabic"/>
          <w:sz w:val="24"/>
          <w:szCs w:val="24"/>
          <w:lang w:val="en-GB" w:bidi="ar-TN"/>
        </w:rPr>
        <w:t>2024</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المؤر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خ في </w:t>
      </w:r>
      <w:r>
        <w:rPr>
          <w:rFonts w:cs="Simplified Arabic" w:ascii="Simplified Arabic" w:hAnsi="Simplified Arabic"/>
          <w:sz w:val="24"/>
          <w:szCs w:val="24"/>
          <w:lang w:val="en-GB" w:bidi="ar-TN"/>
        </w:rPr>
        <w:t>5</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جوان </w:t>
      </w:r>
      <w:r>
        <w:rPr>
          <w:rFonts w:cs="Simplified Arabic" w:ascii="Simplified Arabic" w:hAnsi="Simplified Arabic"/>
          <w:sz w:val="24"/>
          <w:szCs w:val="24"/>
          <w:lang w:val="en-GB" w:bidi="ar-TN"/>
        </w:rPr>
        <w:t>2024</w:t>
      </w:r>
      <w:r>
        <w:rPr>
          <w:rFonts w:cs="Simplified Arabic" w:ascii="Simplified Arabic" w:hAnsi="Simplified Arabic"/>
          <w:sz w:val="24"/>
          <w:szCs w:val="24"/>
          <w:rtl w:val="true"/>
          <w:lang w:val="en-GB" w:bidi="ar-TN"/>
        </w:rPr>
        <w:t>.</w:t>
      </w:r>
    </w:p>
    <w:p>
      <w:pPr>
        <w:pStyle w:val="Paragraphedeliste"/>
        <w:numPr>
          <w:ilvl w:val="0"/>
          <w:numId w:val="20"/>
        </w:numPr>
        <w:tabs>
          <w:tab w:val="right" w:pos="567" w:leader="none"/>
        </w:tabs>
        <w:spacing w:lineRule="auto" w:line="276" w:before="0" w:after="0"/>
        <w:ind w:left="1440" w:right="-284" w:hanging="1015"/>
        <w:contextualSpacing/>
        <w:jc w:val="both"/>
        <w:rPr>
          <w:rFonts w:ascii="Simplified Arabic" w:hAnsi="Simplified Arabic" w:eastAsia="PMingLiU;新細明體" w:cs="Simplified Arabic"/>
          <w:b/>
          <w:b/>
          <w:bCs/>
          <w:sz w:val="24"/>
          <w:szCs w:val="24"/>
          <w:lang w:val="en-GB" w:bidi="ar-TN"/>
        </w:rPr>
      </w:pPr>
      <w:r>
        <w:rPr>
          <w:rFonts w:eastAsia="Simplified Arabic" w:cs="Simplified Arabic" w:ascii="Simplified Arabic" w:hAnsi="Simplified Arabic"/>
          <w:b/>
          <w:bCs/>
          <w:sz w:val="24"/>
          <w:szCs w:val="24"/>
          <w:rtl w:val="true"/>
          <w:lang w:val="en-GB" w:bidi="ar-TN"/>
        </w:rPr>
        <w:t xml:space="preserve"> </w:t>
      </w:r>
      <w:r>
        <w:rPr>
          <w:rFonts w:ascii="Simplified Arabic" w:hAnsi="Simplified Arabic" w:eastAsia="PMingLiU;新細明體" w:cs="Simplified Arabic"/>
          <w:b/>
          <w:b/>
          <w:bCs/>
          <w:sz w:val="24"/>
          <w:sz w:val="24"/>
          <w:szCs w:val="24"/>
          <w:rtl w:val="true"/>
          <w:lang w:val="en-GB" w:bidi="ar-TN"/>
        </w:rPr>
        <w:t>الإطار الت</w:t>
      </w:r>
      <w:r>
        <w:rPr>
          <w:rFonts w:ascii="Simplified Arabic" w:hAnsi="Simplified Arabic" w:eastAsia="PMingLiU;新細明體" w:cs="Simplified Arabic"/>
          <w:b/>
          <w:b/>
          <w:bCs/>
          <w:sz w:val="24"/>
          <w:sz w:val="24"/>
          <w:szCs w:val="24"/>
          <w:rtl w:val="true"/>
          <w:lang w:val="en-GB" w:bidi="ar-TN"/>
        </w:rPr>
        <w:t>ّ</w:t>
      </w:r>
      <w:r>
        <w:rPr>
          <w:rFonts w:ascii="Simplified Arabic" w:hAnsi="Simplified Arabic" w:eastAsia="PMingLiU;新細明體" w:cs="Simplified Arabic"/>
          <w:b/>
          <w:b/>
          <w:bCs/>
          <w:sz w:val="24"/>
          <w:sz w:val="24"/>
          <w:szCs w:val="24"/>
          <w:rtl w:val="true"/>
          <w:lang w:val="en-GB" w:bidi="ar-TN"/>
        </w:rPr>
        <w:t>شريعي</w:t>
      </w:r>
    </w:p>
    <w:p>
      <w:pPr>
        <w:pStyle w:val="Titre2"/>
        <w:numPr>
          <w:ilvl w:val="0"/>
          <w:numId w:val="51"/>
        </w:numPr>
        <w:shd w:fill="FFFFFF" w:val="clear"/>
        <w:spacing w:lineRule="auto" w:line="276" w:before="0" w:after="0"/>
        <w:ind w:left="567" w:right="-284" w:hanging="360"/>
        <w:jc w:val="both"/>
        <w:rPr>
          <w:rFonts w:ascii="Simplified Arabic" w:hAnsi="Simplified Arabic" w:cs="Simplified Arabic"/>
          <w:b w:val="false"/>
          <w:b w:val="false"/>
          <w:bCs w:val="false"/>
          <w:color w:val="000000"/>
          <w:sz w:val="24"/>
          <w:szCs w:val="24"/>
          <w:lang w:val="en-GB" w:bidi="ar-TN"/>
        </w:rPr>
      </w:pPr>
      <w:r>
        <w:rPr>
          <w:rFonts w:ascii="Simplified Arabic" w:hAnsi="Simplified Arabic"/>
          <w:b w:val="false"/>
          <w:b w:val="false"/>
          <w:bCs w:val="false"/>
          <w:color w:val="000000"/>
          <w:sz w:val="24"/>
          <w:sz w:val="24"/>
          <w:szCs w:val="24"/>
          <w:rtl w:val="true"/>
          <w:lang w:val="en-GB" w:bidi="ar-TN"/>
        </w:rPr>
        <w:t xml:space="preserve">القانـون عدد </w:t>
      </w:r>
      <w:r>
        <w:rPr>
          <w:rFonts w:cs="Simplified Arabic" w:ascii="Simplified Arabic" w:hAnsi="Simplified Arabic"/>
          <w:b w:val="false"/>
          <w:bCs w:val="false"/>
          <w:color w:val="000000"/>
          <w:sz w:val="24"/>
          <w:szCs w:val="24"/>
          <w:lang w:val="en-GB" w:bidi="ar-TN"/>
        </w:rPr>
        <w:t>44</w:t>
      </w:r>
      <w:r>
        <w:rPr>
          <w:rFonts w:cs="Simplified Arabic" w:ascii="Simplified Arabic" w:hAnsi="Simplified Arabic"/>
          <w:b w:val="false"/>
          <w:bCs w:val="false"/>
          <w:color w:val="000000"/>
          <w:sz w:val="24"/>
          <w:szCs w:val="24"/>
          <w:rtl w:val="true"/>
          <w:lang w:val="en-GB" w:bidi="ar-TN"/>
        </w:rPr>
        <w:t xml:space="preserve"> </w:t>
      </w:r>
      <w:r>
        <w:rPr>
          <w:rFonts w:ascii="Simplified Arabic" w:hAnsi="Simplified Arabic"/>
          <w:b w:val="false"/>
          <w:b w:val="false"/>
          <w:bCs w:val="false"/>
          <w:color w:val="000000"/>
          <w:sz w:val="24"/>
          <w:sz w:val="24"/>
          <w:szCs w:val="24"/>
          <w:rtl w:val="true"/>
          <w:lang w:val="en-GB" w:bidi="ar-TN"/>
        </w:rPr>
        <w:t xml:space="preserve">لسنة </w:t>
      </w:r>
      <w:r>
        <w:rPr>
          <w:rFonts w:cs="Simplified Arabic" w:ascii="Simplified Arabic" w:hAnsi="Simplified Arabic"/>
          <w:b w:val="false"/>
          <w:bCs w:val="false"/>
          <w:color w:val="000000"/>
          <w:sz w:val="24"/>
          <w:szCs w:val="24"/>
          <w:lang w:val="en-GB" w:bidi="ar-TN"/>
        </w:rPr>
        <w:t>2024</w:t>
      </w:r>
      <w:r>
        <w:rPr>
          <w:rFonts w:cs="Simplified Arabic" w:ascii="Simplified Arabic" w:hAnsi="Simplified Arabic"/>
          <w:b w:val="false"/>
          <w:bCs w:val="false"/>
          <w:color w:val="000000"/>
          <w:sz w:val="24"/>
          <w:szCs w:val="24"/>
          <w:rtl w:val="true"/>
          <w:lang w:val="en-GB" w:bidi="ar-TN"/>
        </w:rPr>
        <w:t xml:space="preserve"> </w:t>
      </w:r>
      <w:r>
        <w:rPr>
          <w:rFonts w:ascii="Simplified Arabic" w:hAnsi="Simplified Arabic"/>
          <w:b w:val="false"/>
          <w:b w:val="false"/>
          <w:bCs w:val="false"/>
          <w:color w:val="000000"/>
          <w:sz w:val="24"/>
          <w:sz w:val="24"/>
          <w:szCs w:val="24"/>
          <w:rtl w:val="true"/>
          <w:lang w:val="en-GB" w:bidi="ar-TN"/>
        </w:rPr>
        <w:t>ال</w:t>
      </w:r>
      <w:r>
        <w:rPr>
          <w:rFonts w:ascii="Simplified Arabic" w:hAnsi="Simplified Arabic"/>
          <w:b w:val="false"/>
          <w:b w:val="false"/>
          <w:bCs w:val="false"/>
          <w:color w:val="000000"/>
          <w:sz w:val="24"/>
          <w:sz w:val="24"/>
          <w:szCs w:val="24"/>
          <w:rtl w:val="true"/>
          <w:lang w:val="en-GB" w:bidi="ar-TN"/>
        </w:rPr>
        <w:t>مؤر</w:t>
      </w:r>
      <w:r>
        <w:rPr>
          <w:rFonts w:ascii="Simplified Arabic" w:hAnsi="Simplified Arabic"/>
          <w:b w:val="false"/>
          <w:b w:val="false"/>
          <w:bCs w:val="false"/>
          <w:color w:val="000000"/>
          <w:sz w:val="24"/>
          <w:sz w:val="24"/>
          <w:szCs w:val="24"/>
          <w:rtl w:val="true"/>
          <w:lang w:val="en-GB" w:bidi="ar-TN"/>
        </w:rPr>
        <w:t>ّ</w:t>
      </w:r>
      <w:r>
        <w:rPr>
          <w:rFonts w:ascii="Simplified Arabic" w:hAnsi="Simplified Arabic"/>
          <w:b w:val="false"/>
          <w:b w:val="false"/>
          <w:bCs w:val="false"/>
          <w:color w:val="000000"/>
          <w:sz w:val="24"/>
          <w:sz w:val="24"/>
          <w:szCs w:val="24"/>
          <w:rtl w:val="true"/>
          <w:lang w:val="en-GB" w:bidi="ar-TN"/>
        </w:rPr>
        <w:t xml:space="preserve">خ في </w:t>
      </w:r>
      <w:r>
        <w:rPr>
          <w:rFonts w:cs="Simplified Arabic" w:ascii="Simplified Arabic" w:hAnsi="Simplified Arabic"/>
          <w:b w:val="false"/>
          <w:bCs w:val="false"/>
          <w:color w:val="000000"/>
          <w:sz w:val="24"/>
          <w:szCs w:val="24"/>
          <w:lang w:val="en-GB" w:bidi="ar-TN"/>
        </w:rPr>
        <w:t>12</w:t>
      </w:r>
      <w:r>
        <w:rPr>
          <w:rFonts w:cs="Simplified Arabic" w:ascii="Simplified Arabic" w:hAnsi="Simplified Arabic"/>
          <w:b w:val="false"/>
          <w:bCs w:val="false"/>
          <w:color w:val="000000"/>
          <w:sz w:val="24"/>
          <w:szCs w:val="24"/>
          <w:rtl w:val="true"/>
          <w:lang w:val="en-GB" w:bidi="ar-TN"/>
        </w:rPr>
        <w:t xml:space="preserve"> </w:t>
      </w:r>
      <w:r>
        <w:rPr>
          <w:rFonts w:ascii="Simplified Arabic" w:hAnsi="Simplified Arabic"/>
          <w:b w:val="false"/>
          <w:b w:val="false"/>
          <w:bCs w:val="false"/>
          <w:color w:val="000000"/>
          <w:sz w:val="24"/>
          <w:sz w:val="24"/>
          <w:szCs w:val="24"/>
          <w:rtl w:val="true"/>
          <w:lang w:val="en-GB" w:bidi="ar-TN"/>
        </w:rPr>
        <w:t xml:space="preserve">أوت </w:t>
      </w:r>
      <w:r>
        <w:rPr>
          <w:rFonts w:cs="Simplified Arabic" w:ascii="Simplified Arabic" w:hAnsi="Simplified Arabic"/>
          <w:b w:val="false"/>
          <w:bCs w:val="false"/>
          <w:color w:val="000000"/>
          <w:sz w:val="24"/>
          <w:szCs w:val="24"/>
          <w:lang w:val="en-GB" w:bidi="ar-TN"/>
        </w:rPr>
        <w:t>2024</w:t>
      </w:r>
      <w:r>
        <w:rPr>
          <w:rFonts w:cs="Simplified Arabic" w:ascii="Simplified Arabic" w:hAnsi="Simplified Arabic"/>
          <w:b w:val="false"/>
          <w:bCs w:val="false"/>
          <w:color w:val="000000"/>
          <w:sz w:val="24"/>
          <w:szCs w:val="24"/>
          <w:rtl w:val="true"/>
          <w:lang w:val="en-GB" w:bidi="ar-TN"/>
        </w:rPr>
        <w:t xml:space="preserve"> </w:t>
      </w:r>
      <w:r>
        <w:rPr>
          <w:rFonts w:ascii="Simplified Arabic" w:hAnsi="Simplified Arabic"/>
          <w:b w:val="false"/>
          <w:b w:val="false"/>
          <w:bCs w:val="false"/>
          <w:color w:val="000000"/>
          <w:sz w:val="24"/>
          <w:sz w:val="24"/>
          <w:szCs w:val="24"/>
          <w:rtl w:val="true"/>
          <w:lang w:val="en-GB" w:bidi="ar-TN"/>
        </w:rPr>
        <w:t>والم</w:t>
      </w:r>
      <w:r>
        <w:rPr>
          <w:rFonts w:ascii="Simplified Arabic" w:hAnsi="Simplified Arabic"/>
          <w:b w:val="false"/>
          <w:b w:val="false"/>
          <w:bCs w:val="false"/>
          <w:color w:val="000000"/>
          <w:sz w:val="24"/>
          <w:sz w:val="24"/>
          <w:szCs w:val="24"/>
          <w:rtl w:val="true"/>
          <w:lang w:val="en-GB" w:bidi="ar-TN"/>
        </w:rPr>
        <w:t>تعلّق بتنظيم عطل الأمومة والأبو</w:t>
      </w:r>
      <w:r>
        <w:rPr>
          <w:rFonts w:ascii="Simplified Arabic" w:hAnsi="Simplified Arabic"/>
          <w:b w:val="false"/>
          <w:b w:val="false"/>
          <w:bCs w:val="false"/>
          <w:color w:val="000000"/>
          <w:sz w:val="24"/>
          <w:sz w:val="24"/>
          <w:szCs w:val="24"/>
          <w:rtl w:val="true"/>
          <w:lang w:val="en-GB" w:bidi="ar-TN"/>
        </w:rPr>
        <w:t>ّ</w:t>
      </w:r>
      <w:r>
        <w:rPr>
          <w:rFonts w:ascii="Simplified Arabic" w:hAnsi="Simplified Arabic"/>
          <w:b w:val="false"/>
          <w:b w:val="false"/>
          <w:bCs w:val="false"/>
          <w:color w:val="000000"/>
          <w:sz w:val="24"/>
          <w:sz w:val="24"/>
          <w:szCs w:val="24"/>
          <w:rtl w:val="true"/>
          <w:lang w:val="en-GB" w:bidi="ar-TN"/>
        </w:rPr>
        <w:t>ة في الوظيفة العمومي</w:t>
      </w:r>
      <w:r>
        <w:rPr>
          <w:rFonts w:ascii="Simplified Arabic" w:hAnsi="Simplified Arabic"/>
          <w:b w:val="false"/>
          <w:b w:val="false"/>
          <w:bCs w:val="false"/>
          <w:color w:val="000000"/>
          <w:sz w:val="24"/>
          <w:sz w:val="24"/>
          <w:szCs w:val="24"/>
          <w:rtl w:val="true"/>
          <w:lang w:val="en-GB" w:bidi="ar-TN"/>
        </w:rPr>
        <w:t>ّ</w:t>
      </w:r>
      <w:r>
        <w:rPr>
          <w:rFonts w:ascii="Simplified Arabic" w:hAnsi="Simplified Arabic"/>
          <w:b w:val="false"/>
          <w:b w:val="false"/>
          <w:bCs w:val="false"/>
          <w:color w:val="000000"/>
          <w:sz w:val="24"/>
          <w:sz w:val="24"/>
          <w:szCs w:val="24"/>
          <w:rtl w:val="true"/>
          <w:lang w:val="en-GB" w:bidi="ar-TN"/>
        </w:rPr>
        <w:t>ة والقطاع العام والقطاع الخاص</w:t>
      </w:r>
      <w:r>
        <w:rPr>
          <w:rFonts w:cs="Simplified Arabic" w:ascii="Simplified Arabic" w:hAnsi="Simplified Arabic"/>
          <w:b w:val="false"/>
          <w:bCs w:val="false"/>
          <w:color w:val="000000"/>
          <w:sz w:val="24"/>
          <w:szCs w:val="24"/>
          <w:rtl w:val="true"/>
          <w:lang w:val="en-GB" w:bidi="ar-TN"/>
        </w:rPr>
        <w:t>.</w:t>
      </w:r>
    </w:p>
    <w:p>
      <w:pPr>
        <w:pStyle w:val="Titre2"/>
        <w:numPr>
          <w:ilvl w:val="0"/>
          <w:numId w:val="51"/>
        </w:numPr>
        <w:shd w:fill="FFFFFF" w:val="clear"/>
        <w:spacing w:lineRule="auto" w:line="276" w:before="0" w:after="0"/>
        <w:ind w:left="567" w:right="-284" w:hanging="360"/>
        <w:jc w:val="both"/>
        <w:rPr>
          <w:rFonts w:ascii="Simplified Arabic" w:hAnsi="Simplified Arabic" w:cs="Simplified Arabic"/>
          <w:b w:val="false"/>
          <w:b w:val="false"/>
          <w:bCs w:val="false"/>
          <w:color w:val="000000"/>
          <w:sz w:val="24"/>
          <w:szCs w:val="24"/>
          <w:lang w:val="en-GB" w:bidi="ar-TN"/>
        </w:rPr>
      </w:pPr>
      <w:r>
        <w:rPr>
          <w:rFonts w:ascii="Simplified Arabic" w:hAnsi="Simplified Arabic"/>
          <w:b w:val="false"/>
          <w:b w:val="false"/>
          <w:bCs w:val="false"/>
          <w:color w:val="000000"/>
          <w:sz w:val="24"/>
          <w:sz w:val="24"/>
          <w:szCs w:val="24"/>
          <w:rtl w:val="true"/>
          <w:lang w:val="en-GB" w:bidi="ar-TN"/>
        </w:rPr>
        <w:t xml:space="preserve">القانون عدد </w:t>
      </w:r>
      <w:r>
        <w:rPr>
          <w:rFonts w:cs="Simplified Arabic" w:ascii="Simplified Arabic" w:hAnsi="Simplified Arabic"/>
          <w:b w:val="false"/>
          <w:bCs w:val="false"/>
          <w:color w:val="000000"/>
          <w:sz w:val="24"/>
          <w:szCs w:val="24"/>
          <w:lang w:val="en-GB" w:bidi="ar-TN"/>
        </w:rPr>
        <w:t>9</w:t>
      </w:r>
      <w:r>
        <w:rPr>
          <w:rFonts w:cs="Simplified Arabic" w:ascii="Simplified Arabic" w:hAnsi="Simplified Arabic"/>
          <w:b w:val="false"/>
          <w:bCs w:val="false"/>
          <w:color w:val="000000"/>
          <w:sz w:val="24"/>
          <w:szCs w:val="24"/>
          <w:rtl w:val="true"/>
          <w:lang w:val="en-GB" w:bidi="ar-TN"/>
        </w:rPr>
        <w:t xml:space="preserve"> </w:t>
      </w:r>
      <w:r>
        <w:rPr>
          <w:rFonts w:ascii="Simplified Arabic" w:hAnsi="Simplified Arabic"/>
          <w:b w:val="false"/>
          <w:b w:val="false"/>
          <w:bCs w:val="false"/>
          <w:color w:val="000000"/>
          <w:sz w:val="24"/>
          <w:sz w:val="24"/>
          <w:szCs w:val="24"/>
          <w:rtl w:val="true"/>
          <w:lang w:val="en-GB" w:bidi="ar-TN"/>
        </w:rPr>
        <w:t xml:space="preserve">لسنة </w:t>
      </w:r>
      <w:r>
        <w:rPr>
          <w:rFonts w:cs="Simplified Arabic" w:ascii="Simplified Arabic" w:hAnsi="Simplified Arabic"/>
          <w:b w:val="false"/>
          <w:bCs w:val="false"/>
          <w:color w:val="000000"/>
          <w:sz w:val="24"/>
          <w:szCs w:val="24"/>
          <w:lang w:val="en-GB" w:bidi="ar-TN"/>
        </w:rPr>
        <w:t>2025</w:t>
      </w:r>
      <w:r>
        <w:rPr>
          <w:rFonts w:cs="Simplified Arabic" w:ascii="Simplified Arabic" w:hAnsi="Simplified Arabic"/>
          <w:b w:val="false"/>
          <w:bCs w:val="false"/>
          <w:color w:val="000000"/>
          <w:sz w:val="24"/>
          <w:szCs w:val="24"/>
          <w:rtl w:val="true"/>
          <w:lang w:val="en-GB" w:bidi="ar-TN"/>
        </w:rPr>
        <w:t xml:space="preserve"> </w:t>
      </w:r>
      <w:r>
        <w:rPr>
          <w:rFonts w:ascii="Simplified Arabic" w:hAnsi="Simplified Arabic"/>
          <w:b w:val="false"/>
          <w:b w:val="false"/>
          <w:bCs w:val="false"/>
          <w:color w:val="000000"/>
          <w:sz w:val="24"/>
          <w:sz w:val="24"/>
          <w:szCs w:val="24"/>
          <w:rtl w:val="true"/>
          <w:lang w:val="en-GB" w:bidi="ar-TN"/>
        </w:rPr>
        <w:t xml:space="preserve">المؤرّخ في </w:t>
      </w:r>
      <w:r>
        <w:rPr>
          <w:rFonts w:cs="Simplified Arabic" w:ascii="Simplified Arabic" w:hAnsi="Simplified Arabic"/>
          <w:b w:val="false"/>
          <w:bCs w:val="false"/>
          <w:color w:val="000000"/>
          <w:sz w:val="24"/>
          <w:szCs w:val="24"/>
          <w:lang w:val="en-GB" w:bidi="ar-TN"/>
        </w:rPr>
        <w:t>21</w:t>
      </w:r>
      <w:r>
        <w:rPr>
          <w:rFonts w:cs="Simplified Arabic" w:ascii="Simplified Arabic" w:hAnsi="Simplified Arabic"/>
          <w:b w:val="false"/>
          <w:bCs w:val="false"/>
          <w:color w:val="000000"/>
          <w:sz w:val="24"/>
          <w:szCs w:val="24"/>
          <w:rtl w:val="true"/>
          <w:lang w:val="en-GB" w:bidi="ar-TN"/>
        </w:rPr>
        <w:t xml:space="preserve"> </w:t>
      </w:r>
      <w:r>
        <w:rPr>
          <w:rFonts w:ascii="Simplified Arabic" w:hAnsi="Simplified Arabic"/>
          <w:b w:val="false"/>
          <w:b w:val="false"/>
          <w:bCs w:val="false"/>
          <w:color w:val="000000"/>
          <w:sz w:val="24"/>
          <w:sz w:val="24"/>
          <w:szCs w:val="24"/>
          <w:rtl w:val="true"/>
          <w:lang w:val="en-GB" w:bidi="ar-TN"/>
        </w:rPr>
        <w:t xml:space="preserve">ماي </w:t>
      </w:r>
      <w:r>
        <w:rPr>
          <w:rFonts w:cs="Simplified Arabic" w:ascii="Simplified Arabic" w:hAnsi="Simplified Arabic"/>
          <w:b w:val="false"/>
          <w:bCs w:val="false"/>
          <w:color w:val="000000"/>
          <w:sz w:val="24"/>
          <w:szCs w:val="24"/>
          <w:lang w:val="en-GB" w:bidi="ar-TN"/>
        </w:rPr>
        <w:t>2025</w:t>
      </w:r>
      <w:r>
        <w:rPr>
          <w:rFonts w:cs="Simplified Arabic" w:ascii="Simplified Arabic" w:hAnsi="Simplified Arabic"/>
          <w:b w:val="false"/>
          <w:bCs w:val="false"/>
          <w:color w:val="000000"/>
          <w:sz w:val="24"/>
          <w:szCs w:val="24"/>
          <w:rtl w:val="true"/>
          <w:lang w:val="en-GB" w:bidi="ar-TN"/>
        </w:rPr>
        <w:t xml:space="preserve"> </w:t>
      </w:r>
      <w:r>
        <w:rPr>
          <w:rFonts w:ascii="Simplified Arabic" w:hAnsi="Simplified Arabic"/>
          <w:b w:val="false"/>
          <w:b w:val="false"/>
          <w:bCs w:val="false"/>
          <w:color w:val="000000"/>
          <w:sz w:val="24"/>
          <w:sz w:val="24"/>
          <w:szCs w:val="24"/>
          <w:rtl w:val="true"/>
          <w:lang w:val="en-GB" w:bidi="ar-TN"/>
        </w:rPr>
        <w:t>والمتعلّق بتنظيم عقود الشّغل ومنع المناولة</w:t>
      </w:r>
      <w:r>
        <w:rPr>
          <w:rFonts w:cs="Simplified Arabic" w:ascii="Simplified Arabic" w:hAnsi="Simplified Arabic"/>
          <w:b w:val="false"/>
          <w:bCs w:val="false"/>
          <w:color w:val="000000"/>
          <w:sz w:val="24"/>
          <w:szCs w:val="24"/>
          <w:rtl w:val="true"/>
          <w:lang w:val="en-GB" w:bidi="ar-TN"/>
        </w:rPr>
        <w:t>.</w:t>
      </w:r>
    </w:p>
    <w:p>
      <w:pPr>
        <w:pStyle w:val="Titre2"/>
        <w:numPr>
          <w:ilvl w:val="0"/>
          <w:numId w:val="51"/>
        </w:numPr>
        <w:shd w:fill="FFFFFF" w:val="clear"/>
        <w:spacing w:lineRule="auto" w:line="276" w:before="0" w:after="0"/>
        <w:ind w:left="567" w:right="-284" w:hanging="360"/>
        <w:jc w:val="both"/>
        <w:rPr>
          <w:rFonts w:ascii="Simplified Arabic" w:hAnsi="Simplified Arabic" w:cs="Simplified Arabic"/>
          <w:b w:val="false"/>
          <w:b w:val="false"/>
          <w:bCs w:val="false"/>
          <w:color w:val="000000"/>
          <w:sz w:val="24"/>
          <w:szCs w:val="24"/>
          <w:lang w:val="en-GB" w:bidi="ar-TN"/>
        </w:rPr>
      </w:pPr>
      <w:r>
        <w:rPr>
          <w:rFonts w:ascii="Simplified Arabic" w:hAnsi="Simplified Arabic"/>
          <w:b w:val="false"/>
          <w:b w:val="false"/>
          <w:bCs w:val="false"/>
          <w:color w:val="000000"/>
          <w:sz w:val="24"/>
          <w:sz w:val="24"/>
          <w:szCs w:val="24"/>
          <w:rtl w:val="true"/>
          <w:lang w:val="en-GB" w:bidi="ar-TN"/>
        </w:rPr>
        <w:t xml:space="preserve">القانون عدد </w:t>
      </w:r>
      <w:r>
        <w:rPr>
          <w:rFonts w:cs="Simplified Arabic" w:ascii="Simplified Arabic" w:hAnsi="Simplified Arabic"/>
          <w:b w:val="false"/>
          <w:bCs w:val="false"/>
          <w:color w:val="000000"/>
          <w:sz w:val="24"/>
          <w:szCs w:val="24"/>
          <w:lang w:val="en-GB" w:bidi="ar-TN"/>
        </w:rPr>
        <w:t>48</w:t>
      </w:r>
      <w:r>
        <w:rPr>
          <w:rFonts w:cs="Simplified Arabic" w:ascii="Simplified Arabic" w:hAnsi="Simplified Arabic"/>
          <w:b w:val="false"/>
          <w:bCs w:val="false"/>
          <w:color w:val="000000"/>
          <w:sz w:val="24"/>
          <w:szCs w:val="24"/>
          <w:rtl w:val="true"/>
          <w:lang w:val="en-GB" w:bidi="ar-TN"/>
        </w:rPr>
        <w:t xml:space="preserve"> </w:t>
      </w:r>
      <w:r>
        <w:rPr>
          <w:rFonts w:ascii="Simplified Arabic" w:hAnsi="Simplified Arabic"/>
          <w:b w:val="false"/>
          <w:b w:val="false"/>
          <w:bCs w:val="false"/>
          <w:color w:val="000000"/>
          <w:sz w:val="24"/>
          <w:sz w:val="24"/>
          <w:szCs w:val="24"/>
          <w:rtl w:val="true"/>
          <w:lang w:val="en-GB" w:bidi="ar-TN"/>
        </w:rPr>
        <w:t xml:space="preserve">لسنة </w:t>
      </w:r>
      <w:r>
        <w:rPr>
          <w:rFonts w:cs="Simplified Arabic" w:ascii="Simplified Arabic" w:hAnsi="Simplified Arabic"/>
          <w:b w:val="false"/>
          <w:bCs w:val="false"/>
          <w:color w:val="000000"/>
          <w:sz w:val="24"/>
          <w:szCs w:val="24"/>
          <w:lang w:val="en-GB" w:bidi="ar-TN"/>
        </w:rPr>
        <w:t>2024</w:t>
      </w:r>
      <w:r>
        <w:rPr>
          <w:rFonts w:cs="Simplified Arabic" w:ascii="Simplified Arabic" w:hAnsi="Simplified Arabic"/>
          <w:b w:val="false"/>
          <w:bCs w:val="false"/>
          <w:color w:val="000000"/>
          <w:sz w:val="24"/>
          <w:szCs w:val="24"/>
          <w:rtl w:val="true"/>
          <w:lang w:val="en-GB" w:bidi="ar-TN"/>
        </w:rPr>
        <w:t xml:space="preserve"> </w:t>
      </w:r>
      <w:r>
        <w:rPr>
          <w:rFonts w:ascii="Simplified Arabic" w:hAnsi="Simplified Arabic"/>
          <w:b w:val="false"/>
          <w:b w:val="false"/>
          <w:bCs w:val="false"/>
          <w:color w:val="000000"/>
          <w:sz w:val="24"/>
          <w:sz w:val="24"/>
          <w:szCs w:val="24"/>
          <w:rtl w:val="true"/>
          <w:lang w:val="en-GB" w:bidi="ar-TN"/>
        </w:rPr>
        <w:t>المؤر</w:t>
      </w:r>
      <w:r>
        <w:rPr>
          <w:rFonts w:ascii="Simplified Arabic" w:hAnsi="Simplified Arabic"/>
          <w:b w:val="false"/>
          <w:b w:val="false"/>
          <w:bCs w:val="false"/>
          <w:color w:val="000000"/>
          <w:sz w:val="24"/>
          <w:sz w:val="24"/>
          <w:szCs w:val="24"/>
          <w:rtl w:val="true"/>
          <w:lang w:val="en-GB" w:bidi="ar-TN"/>
        </w:rPr>
        <w:t>ّ</w:t>
      </w:r>
      <w:r>
        <w:rPr>
          <w:rFonts w:ascii="Simplified Arabic" w:hAnsi="Simplified Arabic"/>
          <w:b w:val="false"/>
          <w:b w:val="false"/>
          <w:bCs w:val="false"/>
          <w:color w:val="000000"/>
          <w:sz w:val="24"/>
          <w:sz w:val="24"/>
          <w:szCs w:val="24"/>
          <w:rtl w:val="true"/>
          <w:lang w:val="en-GB" w:bidi="ar-TN"/>
        </w:rPr>
        <w:t xml:space="preserve">خ في </w:t>
      </w:r>
      <w:r>
        <w:rPr>
          <w:rFonts w:cs="Simplified Arabic" w:ascii="Simplified Arabic" w:hAnsi="Simplified Arabic"/>
          <w:b w:val="false"/>
          <w:bCs w:val="false"/>
          <w:color w:val="000000"/>
          <w:sz w:val="24"/>
          <w:szCs w:val="24"/>
          <w:lang w:val="en-GB" w:bidi="ar-TN"/>
        </w:rPr>
        <w:t>9</w:t>
      </w:r>
      <w:r>
        <w:rPr>
          <w:rFonts w:cs="Simplified Arabic" w:ascii="Simplified Arabic" w:hAnsi="Simplified Arabic"/>
          <w:b w:val="false"/>
          <w:bCs w:val="false"/>
          <w:color w:val="000000"/>
          <w:sz w:val="24"/>
          <w:szCs w:val="24"/>
          <w:rtl w:val="true"/>
          <w:lang w:val="en-GB" w:bidi="ar-TN"/>
        </w:rPr>
        <w:t xml:space="preserve"> </w:t>
      </w:r>
      <w:r>
        <w:rPr>
          <w:rFonts w:ascii="Simplified Arabic" w:hAnsi="Simplified Arabic"/>
          <w:b w:val="false"/>
          <w:b w:val="false"/>
          <w:bCs w:val="false"/>
          <w:color w:val="000000"/>
          <w:sz w:val="24"/>
          <w:sz w:val="24"/>
          <w:szCs w:val="24"/>
          <w:rtl w:val="true"/>
          <w:lang w:val="en-GB" w:bidi="ar-TN"/>
        </w:rPr>
        <w:t xml:space="preserve">ديسمبر </w:t>
      </w:r>
      <w:r>
        <w:rPr>
          <w:rFonts w:cs="Simplified Arabic" w:ascii="Simplified Arabic" w:hAnsi="Simplified Arabic"/>
          <w:b w:val="false"/>
          <w:bCs w:val="false"/>
          <w:color w:val="000000"/>
          <w:sz w:val="24"/>
          <w:szCs w:val="24"/>
          <w:lang w:val="en-GB" w:bidi="ar-TN"/>
        </w:rPr>
        <w:t>2024</w:t>
      </w:r>
      <w:r>
        <w:rPr>
          <w:rFonts w:cs="Simplified Arabic" w:ascii="Simplified Arabic" w:hAnsi="Simplified Arabic"/>
          <w:b w:val="false"/>
          <w:bCs w:val="false"/>
          <w:color w:val="000000"/>
          <w:sz w:val="24"/>
          <w:szCs w:val="24"/>
          <w:rtl w:val="true"/>
          <w:lang w:val="en-GB" w:bidi="ar-TN"/>
        </w:rPr>
        <w:t xml:space="preserve"> </w:t>
      </w:r>
      <w:r>
        <w:rPr>
          <w:rFonts w:ascii="Simplified Arabic" w:hAnsi="Simplified Arabic"/>
          <w:b w:val="false"/>
          <w:b w:val="false"/>
          <w:bCs w:val="false"/>
          <w:color w:val="000000"/>
          <w:sz w:val="24"/>
          <w:sz w:val="24"/>
          <w:szCs w:val="24"/>
          <w:rtl w:val="true"/>
          <w:lang w:val="en-GB" w:bidi="ar-TN"/>
        </w:rPr>
        <w:t>و</w:t>
      </w:r>
      <w:r>
        <w:rPr>
          <w:rFonts w:ascii="Simplified Arabic" w:hAnsi="Simplified Arabic"/>
          <w:b w:val="false"/>
          <w:b w:val="false"/>
          <w:bCs w:val="false"/>
          <w:color w:val="000000"/>
          <w:sz w:val="24"/>
          <w:sz w:val="24"/>
          <w:szCs w:val="24"/>
          <w:rtl w:val="true"/>
          <w:lang w:val="en-GB" w:bidi="ar-TN"/>
        </w:rPr>
        <w:t>المتعل</w:t>
      </w:r>
      <w:r>
        <w:rPr>
          <w:rFonts w:ascii="Simplified Arabic" w:hAnsi="Simplified Arabic"/>
          <w:b w:val="false"/>
          <w:b w:val="false"/>
          <w:bCs w:val="false"/>
          <w:color w:val="000000"/>
          <w:sz w:val="24"/>
          <w:sz w:val="24"/>
          <w:szCs w:val="24"/>
          <w:rtl w:val="true"/>
          <w:lang w:val="en-GB" w:bidi="ar-TN"/>
        </w:rPr>
        <w:t>ّ</w:t>
      </w:r>
      <w:r>
        <w:rPr>
          <w:rFonts w:ascii="Simplified Arabic" w:hAnsi="Simplified Arabic"/>
          <w:b w:val="false"/>
          <w:b w:val="false"/>
          <w:bCs w:val="false"/>
          <w:color w:val="000000"/>
          <w:sz w:val="24"/>
          <w:sz w:val="24"/>
          <w:szCs w:val="24"/>
          <w:rtl w:val="true"/>
          <w:lang w:val="en-GB" w:bidi="ar-TN"/>
        </w:rPr>
        <w:t xml:space="preserve">ق بقانون المالية لسنة </w:t>
      </w:r>
      <w:r>
        <w:rPr>
          <w:rFonts w:cs="Simplified Arabic" w:ascii="Simplified Arabic" w:hAnsi="Simplified Arabic"/>
          <w:b w:val="false"/>
          <w:bCs w:val="false"/>
          <w:color w:val="000000"/>
          <w:sz w:val="24"/>
          <w:szCs w:val="24"/>
          <w:lang w:val="en-GB" w:bidi="ar-TN"/>
        </w:rPr>
        <w:t>2025</w:t>
      </w:r>
      <w:r>
        <w:rPr>
          <w:rFonts w:cs="Simplified Arabic" w:ascii="Simplified Arabic" w:hAnsi="Simplified Arabic"/>
          <w:b w:val="false"/>
          <w:bCs w:val="false"/>
          <w:color w:val="000000"/>
          <w:sz w:val="24"/>
          <w:szCs w:val="24"/>
          <w:rtl w:val="true"/>
          <w:lang w:val="en-GB" w:bidi="ar-TN"/>
        </w:rPr>
        <w:t xml:space="preserve"> </w:t>
      </w:r>
      <w:r>
        <w:rPr>
          <w:rFonts w:ascii="Simplified Arabic" w:hAnsi="Simplified Arabic"/>
          <w:b w:val="false"/>
          <w:b w:val="false"/>
          <w:bCs w:val="false"/>
          <w:color w:val="000000"/>
          <w:sz w:val="24"/>
          <w:sz w:val="24"/>
          <w:szCs w:val="24"/>
          <w:rtl w:val="true"/>
          <w:lang w:val="en-GB" w:bidi="ar-TN"/>
        </w:rPr>
        <w:t>الم</w:t>
      </w:r>
      <w:r>
        <w:rPr>
          <w:rFonts w:ascii="Simplified Arabic" w:hAnsi="Simplified Arabic"/>
          <w:b w:val="false"/>
          <w:b w:val="false"/>
          <w:bCs w:val="false"/>
          <w:color w:val="000000"/>
          <w:sz w:val="24"/>
          <w:sz w:val="24"/>
          <w:szCs w:val="24"/>
          <w:rtl w:val="true"/>
          <w:lang w:val="en-GB" w:bidi="ar-TN"/>
        </w:rPr>
        <w:t>ُ</w:t>
      </w:r>
      <w:r>
        <w:rPr>
          <w:rFonts w:ascii="Simplified Arabic" w:hAnsi="Simplified Arabic"/>
          <w:b w:val="false"/>
          <w:b w:val="false"/>
          <w:bCs w:val="false"/>
          <w:color w:val="000000"/>
          <w:sz w:val="24"/>
          <w:sz w:val="24"/>
          <w:szCs w:val="24"/>
          <w:rtl w:val="true"/>
          <w:lang w:val="en-GB" w:bidi="ar-TN"/>
        </w:rPr>
        <w:t xml:space="preserve">حدث </w:t>
      </w:r>
      <w:r>
        <w:rPr>
          <w:rFonts w:ascii="Simplified Arabic" w:hAnsi="Simplified Arabic"/>
          <w:b w:val="false"/>
          <w:b w:val="false"/>
          <w:bCs w:val="false"/>
          <w:color w:val="000000"/>
          <w:sz w:val="24"/>
          <w:sz w:val="24"/>
          <w:szCs w:val="24"/>
          <w:rtl w:val="true"/>
          <w:lang w:val="en-GB" w:bidi="ar-TN"/>
        </w:rPr>
        <w:t>ل</w:t>
      </w:r>
      <w:r>
        <w:rPr>
          <w:rFonts w:ascii="Simplified Arabic" w:hAnsi="Simplified Arabic"/>
          <w:b w:val="false"/>
          <w:b w:val="false"/>
          <w:bCs w:val="false"/>
          <w:color w:val="000000"/>
          <w:sz w:val="24"/>
          <w:sz w:val="24"/>
          <w:szCs w:val="24"/>
          <w:rtl w:val="true"/>
          <w:lang w:val="en-GB" w:bidi="ar-TN"/>
        </w:rPr>
        <w:t>صندوق الحماية الاجتماعي</w:t>
      </w:r>
      <w:r>
        <w:rPr>
          <w:rFonts w:ascii="Simplified Arabic" w:hAnsi="Simplified Arabic"/>
          <w:b w:val="false"/>
          <w:b w:val="false"/>
          <w:bCs w:val="false"/>
          <w:color w:val="000000"/>
          <w:sz w:val="24"/>
          <w:sz w:val="24"/>
          <w:szCs w:val="24"/>
          <w:rtl w:val="true"/>
          <w:lang w:val="en-GB" w:bidi="ar-TN"/>
        </w:rPr>
        <w:t>ّ</w:t>
      </w:r>
      <w:r>
        <w:rPr>
          <w:rFonts w:ascii="Simplified Arabic" w:hAnsi="Simplified Arabic"/>
          <w:b w:val="false"/>
          <w:b w:val="false"/>
          <w:bCs w:val="false"/>
          <w:color w:val="000000"/>
          <w:sz w:val="24"/>
          <w:sz w:val="24"/>
          <w:szCs w:val="24"/>
          <w:rtl w:val="true"/>
          <w:lang w:val="en-GB" w:bidi="ar-TN"/>
        </w:rPr>
        <w:t>ة للعاملات الفلاحي</w:t>
      </w:r>
      <w:r>
        <w:rPr>
          <w:rFonts w:ascii="Simplified Arabic" w:hAnsi="Simplified Arabic"/>
          <w:b w:val="false"/>
          <w:b w:val="false"/>
          <w:bCs w:val="false"/>
          <w:color w:val="000000"/>
          <w:sz w:val="24"/>
          <w:sz w:val="24"/>
          <w:szCs w:val="24"/>
          <w:rtl w:val="true"/>
          <w:lang w:val="en-GB" w:bidi="ar-TN"/>
        </w:rPr>
        <w:t>ّ</w:t>
      </w:r>
      <w:r>
        <w:rPr>
          <w:rFonts w:ascii="Simplified Arabic" w:hAnsi="Simplified Arabic"/>
          <w:b w:val="false"/>
          <w:b w:val="false"/>
          <w:bCs w:val="false"/>
          <w:color w:val="000000"/>
          <w:sz w:val="24"/>
          <w:sz w:val="24"/>
          <w:szCs w:val="24"/>
          <w:rtl w:val="true"/>
          <w:lang w:val="en-GB" w:bidi="ar-TN"/>
        </w:rPr>
        <w:t>ات</w:t>
      </w:r>
      <w:r>
        <w:rPr>
          <w:rFonts w:cs="Simplified Arabic" w:ascii="Simplified Arabic" w:hAnsi="Simplified Arabic"/>
          <w:b w:val="false"/>
          <w:bCs w:val="false"/>
          <w:color w:val="000000"/>
          <w:sz w:val="24"/>
          <w:szCs w:val="24"/>
          <w:rtl w:val="true"/>
          <w:lang w:val="en-GB" w:bidi="ar-TN"/>
        </w:rPr>
        <w:t>.</w:t>
      </w:r>
    </w:p>
    <w:p>
      <w:pPr>
        <w:pStyle w:val="Paragraphedeliste"/>
        <w:numPr>
          <w:ilvl w:val="0"/>
          <w:numId w:val="51"/>
        </w:numPr>
        <w:spacing w:lineRule="auto" w:line="276" w:before="0" w:after="0"/>
        <w:ind w:left="567" w:right="-284" w:hanging="360"/>
        <w:contextualSpacing/>
        <w:jc w:val="both"/>
        <w:rPr>
          <w:rFonts w:ascii="Simplified Arabic" w:hAnsi="Simplified Arabic" w:cs="Simplified Arabic"/>
          <w:sz w:val="24"/>
          <w:szCs w:val="24"/>
          <w:lang w:val="en-GB" w:bidi="ar-TN"/>
        </w:rPr>
      </w:pPr>
      <w:r>
        <w:rPr>
          <w:rFonts w:ascii="Simplified Arabic" w:hAnsi="Simplified Arabic" w:cs="Simplified Arabic"/>
          <w:sz w:val="24"/>
          <w:sz w:val="24"/>
          <w:szCs w:val="24"/>
          <w:rtl w:val="true"/>
          <w:lang w:val="en-GB" w:bidi="ar-TN"/>
        </w:rPr>
        <w:t xml:space="preserve">القانون عدد </w:t>
      </w:r>
      <w:r>
        <w:rPr>
          <w:rFonts w:cs="Simplified Arabic" w:ascii="Simplified Arabic" w:hAnsi="Simplified Arabic"/>
          <w:sz w:val="24"/>
          <w:szCs w:val="24"/>
          <w:lang w:val="en-GB" w:bidi="ar-TN"/>
        </w:rPr>
        <w:t>48</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لسنة </w:t>
      </w:r>
      <w:r>
        <w:rPr>
          <w:rFonts w:cs="Simplified Arabic" w:ascii="Simplified Arabic" w:hAnsi="Simplified Arabic"/>
          <w:sz w:val="24"/>
          <w:szCs w:val="24"/>
          <w:lang w:val="en-GB" w:bidi="ar-TN"/>
        </w:rPr>
        <w:t>2024</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المؤر</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خ في </w:t>
      </w:r>
      <w:r>
        <w:rPr>
          <w:rFonts w:cs="Simplified Arabic" w:ascii="Simplified Arabic" w:hAnsi="Simplified Arabic"/>
          <w:sz w:val="24"/>
          <w:szCs w:val="24"/>
          <w:lang w:val="en-GB" w:bidi="ar-TN"/>
        </w:rPr>
        <w:t>9</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ديسمبر </w:t>
      </w:r>
      <w:r>
        <w:rPr>
          <w:rFonts w:cs="Simplified Arabic" w:ascii="Simplified Arabic" w:hAnsi="Simplified Arabic"/>
          <w:sz w:val="24"/>
          <w:szCs w:val="24"/>
          <w:lang w:val="en-GB" w:bidi="ar-TN"/>
        </w:rPr>
        <w:t>2024</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من قانون المالية لسنة </w:t>
      </w:r>
      <w:r>
        <w:rPr>
          <w:rFonts w:cs="Simplified Arabic" w:ascii="Simplified Arabic" w:hAnsi="Simplified Arabic"/>
          <w:sz w:val="24"/>
          <w:szCs w:val="24"/>
          <w:lang w:val="en-GB" w:bidi="ar-TN"/>
        </w:rPr>
        <w:t>2025</w:t>
      </w:r>
      <w:r>
        <w:rPr>
          <w:rFonts w:ascii="Simplified Arabic" w:hAnsi="Simplified Arabic" w:cs="Simplified Arabic"/>
          <w:sz w:val="24"/>
          <w:sz w:val="24"/>
          <w:szCs w:val="24"/>
          <w:rtl w:val="true"/>
          <w:lang w:val="en-GB" w:bidi="ar-TN"/>
        </w:rPr>
        <w:t>، الم</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حدث لصندوق 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أمين على فقدان مواطن الشغل لأسباب اقتصاد</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ية</w:t>
      </w:r>
      <w:r>
        <w:rPr>
          <w:rFonts w:ascii="Simplified Arabic" w:hAnsi="Simplified Arabic" w:cs="Simplified Arabic"/>
          <w:sz w:val="24"/>
          <w:sz w:val="24"/>
          <w:szCs w:val="24"/>
          <w:rtl w:val="true"/>
          <w:lang w:val="en-GB" w:bidi="ar-TN"/>
        </w:rPr>
        <w:t xml:space="preserve"> </w:t>
      </w:r>
      <w:r>
        <w:rPr>
          <w:rFonts w:ascii="Simplified Arabic" w:hAnsi="Simplified Arabic" w:cs="Simplified Arabic"/>
          <w:sz w:val="24"/>
          <w:sz w:val="24"/>
          <w:szCs w:val="24"/>
          <w:rtl w:val="true"/>
          <w:lang w:val="en-GB" w:bidi="ar-TN"/>
        </w:rPr>
        <w:t>للإحاطة بالعم</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ال الفاقدين لعملهم لأسباب خارجة عن نطاقهم أو نطاق مؤس</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ساتهم</w:t>
      </w:r>
      <w:r>
        <w:rPr>
          <w:rFonts w:cs="Simplified Arabic" w:ascii="Simplified Arabic" w:hAnsi="Simplified Arabic"/>
          <w:sz w:val="24"/>
          <w:szCs w:val="24"/>
          <w:rtl w:val="true"/>
          <w:lang w:val="en-GB" w:bidi="ar-TN"/>
        </w:rPr>
        <w:t>.</w:t>
      </w:r>
    </w:p>
    <w:p>
      <w:pPr>
        <w:pStyle w:val="Paragraphedeliste"/>
        <w:numPr>
          <w:ilvl w:val="0"/>
          <w:numId w:val="51"/>
        </w:numPr>
        <w:shd w:fill="FFFFFF" w:val="clear"/>
        <w:spacing w:lineRule="auto" w:line="276" w:before="0" w:after="0"/>
        <w:ind w:left="567" w:right="-284" w:hanging="360"/>
        <w:contextualSpacing/>
        <w:jc w:val="both"/>
        <w:rPr>
          <w:rFonts w:ascii="Simplified Arabic" w:hAnsi="Simplified Arabic" w:cs="Simplified Arabic"/>
          <w:sz w:val="24"/>
          <w:szCs w:val="24"/>
          <w:lang w:val="en-GB" w:bidi="ar-TN"/>
        </w:rPr>
      </w:pPr>
      <w:r>
        <w:rPr>
          <w:rFonts w:ascii="Simplified Arabic" w:hAnsi="Simplified Arabic" w:cs="Simplified Arabic"/>
          <w:sz w:val="24"/>
          <w:sz w:val="24"/>
          <w:szCs w:val="24"/>
          <w:rtl w:val="true"/>
          <w:lang w:val="en-GB" w:bidi="ar-TN"/>
        </w:rPr>
        <w:t xml:space="preserve">القانون عدد </w:t>
      </w:r>
      <w:r>
        <w:rPr>
          <w:rFonts w:cs="Simplified Arabic" w:ascii="Simplified Arabic" w:hAnsi="Simplified Arabic"/>
          <w:sz w:val="24"/>
          <w:szCs w:val="24"/>
          <w:lang w:val="en-GB" w:bidi="ar-TN"/>
        </w:rPr>
        <w:t>18</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لسنة </w:t>
      </w:r>
      <w:r>
        <w:rPr>
          <w:rFonts w:cs="Simplified Arabic" w:ascii="Simplified Arabic" w:hAnsi="Simplified Arabic"/>
          <w:sz w:val="24"/>
          <w:szCs w:val="24"/>
          <w:lang w:val="en-GB" w:bidi="ar-TN"/>
        </w:rPr>
        <w:t>2025</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ال</w:t>
      </w:r>
      <w:r>
        <w:rPr>
          <w:rFonts w:ascii="Simplified Arabic" w:hAnsi="Simplified Arabic" w:cs="Simplified Arabic"/>
          <w:sz w:val="24"/>
          <w:sz w:val="24"/>
          <w:szCs w:val="24"/>
          <w:rtl w:val="true"/>
          <w:lang w:val="en-GB" w:bidi="ar-TN"/>
        </w:rPr>
        <w:t xml:space="preserve">مؤرّخ في </w:t>
      </w:r>
      <w:r>
        <w:rPr>
          <w:rFonts w:cs="Simplified Arabic" w:ascii="Simplified Arabic" w:hAnsi="Simplified Arabic"/>
          <w:sz w:val="24"/>
          <w:szCs w:val="24"/>
          <w:lang w:val="en-GB" w:bidi="ar-TN"/>
        </w:rPr>
        <w:t>22</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ديسمبر </w:t>
      </w:r>
      <w:r>
        <w:rPr>
          <w:rFonts w:cs="Simplified Arabic" w:ascii="Simplified Arabic" w:hAnsi="Simplified Arabic"/>
          <w:sz w:val="24"/>
          <w:szCs w:val="24"/>
          <w:lang w:val="en-GB" w:bidi="ar-TN"/>
        </w:rPr>
        <w:t>2025</w:t>
      </w:r>
      <w:r>
        <w:rPr>
          <w:rFonts w:cs="Simplified Arabic" w:ascii="Simplified Arabic" w:hAnsi="Simplified Arabic"/>
          <w:sz w:val="24"/>
          <w:szCs w:val="24"/>
          <w:rtl w:val="true"/>
          <w:lang w:val="en-GB" w:bidi="ar"/>
        </w:rPr>
        <w:t> </w:t>
      </w:r>
      <w:r>
        <w:rPr>
          <w:rFonts w:ascii="Simplified Arabic" w:hAnsi="Simplified Arabic" w:cs="Simplified Arabic"/>
          <w:sz w:val="24"/>
          <w:sz w:val="24"/>
          <w:szCs w:val="24"/>
          <w:rtl w:val="true"/>
          <w:lang w:val="en-GB" w:bidi="ar-TN"/>
        </w:rPr>
        <w:t>والم</w:t>
      </w:r>
      <w:r>
        <w:rPr>
          <w:rFonts w:ascii="Simplified Arabic" w:hAnsi="Simplified Arabic" w:cs="Simplified Arabic"/>
          <w:sz w:val="24"/>
          <w:sz w:val="24"/>
          <w:szCs w:val="24"/>
          <w:rtl w:val="true"/>
          <w:lang w:val="en-GB" w:bidi="ar-TN"/>
        </w:rPr>
        <w:t>تعلّق بأحكام استثنائي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لانتداب خر</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يجي 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عليم العالي مم</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ن طالت بطالتهم بالقطاع العام والوظيفة العمومي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w:t>
      </w:r>
      <w:r>
        <w:rPr>
          <w:rFonts w:cs="Simplified Arabic" w:ascii="Simplified Arabic" w:hAnsi="Simplified Arabic"/>
          <w:sz w:val="24"/>
          <w:szCs w:val="24"/>
          <w:rtl w:val="true"/>
          <w:lang w:val="en-GB"/>
        </w:rPr>
        <w:t>.</w:t>
      </w:r>
    </w:p>
    <w:p>
      <w:pPr>
        <w:pStyle w:val="Paragraphedeliste"/>
        <w:numPr>
          <w:ilvl w:val="0"/>
          <w:numId w:val="51"/>
        </w:numPr>
        <w:tabs>
          <w:tab w:val="left" w:pos="567" w:leader="none"/>
          <w:tab w:val="left" w:pos="2608" w:leader="none"/>
          <w:tab w:val="left" w:pos="3289" w:leader="none"/>
          <w:tab w:val="left" w:pos="3969" w:leader="none"/>
          <w:tab w:val="left" w:pos="4649" w:leader="none"/>
          <w:tab w:val="left" w:pos="5330" w:leader="none"/>
        </w:tabs>
        <w:suppressAutoHyphens w:val="true"/>
        <w:spacing w:lineRule="auto" w:line="276" w:before="0" w:after="0"/>
        <w:ind w:left="567" w:right="-284" w:hanging="360"/>
        <w:contextualSpacing/>
        <w:jc w:val="both"/>
        <w:rPr>
          <w:rFonts w:ascii="Simplified Arabic" w:hAnsi="Simplified Arabic" w:cs="Simplified Arabic"/>
          <w:sz w:val="24"/>
          <w:szCs w:val="24"/>
          <w:lang w:val="en-GB" w:bidi="ar-TN"/>
        </w:rPr>
      </w:pPr>
      <w:r>
        <w:rPr>
          <w:rFonts w:ascii="Simplified Arabic" w:hAnsi="Simplified Arabic" w:cs="Simplified Arabic"/>
          <w:sz w:val="24"/>
          <w:sz w:val="24"/>
          <w:szCs w:val="24"/>
          <w:rtl w:val="true"/>
          <w:lang w:val="en-GB" w:bidi="ar-TN"/>
        </w:rPr>
        <w:t xml:space="preserve">القانون عدد </w:t>
      </w:r>
      <w:r>
        <w:rPr>
          <w:rFonts w:cs="Simplified Arabic" w:ascii="Simplified Arabic" w:hAnsi="Simplified Arabic"/>
          <w:sz w:val="24"/>
          <w:szCs w:val="24"/>
          <w:lang w:val="en-GB" w:bidi="ar-TN"/>
        </w:rPr>
        <w:t>1</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لسنة </w:t>
      </w:r>
      <w:r>
        <w:rPr>
          <w:rFonts w:cs="Simplified Arabic" w:ascii="Simplified Arabic" w:hAnsi="Simplified Arabic"/>
          <w:sz w:val="24"/>
          <w:szCs w:val="24"/>
          <w:lang w:val="en-GB" w:bidi="ar-TN"/>
        </w:rPr>
        <w:t>2026</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المؤر</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خ في </w:t>
      </w:r>
      <w:r>
        <w:rPr>
          <w:rFonts w:cs="Simplified Arabic" w:ascii="Simplified Arabic" w:hAnsi="Simplified Arabic"/>
          <w:sz w:val="24"/>
          <w:szCs w:val="24"/>
          <w:lang w:val="en-GB" w:bidi="ar-TN"/>
        </w:rPr>
        <w:t>13</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فيفري </w:t>
      </w:r>
      <w:r>
        <w:rPr>
          <w:rFonts w:cs="Simplified Arabic" w:ascii="Simplified Arabic" w:hAnsi="Simplified Arabic"/>
          <w:sz w:val="24"/>
          <w:szCs w:val="24"/>
          <w:lang w:val="en-GB" w:bidi="ar-TN"/>
        </w:rPr>
        <w:t>2026</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والذي</w:t>
      </w:r>
      <w:r>
        <w:rPr>
          <w:rFonts w:ascii="Simplified Arabic" w:hAnsi="Simplified Arabic" w:cs="Simplified Arabic"/>
          <w:sz w:val="24"/>
          <w:sz w:val="24"/>
          <w:szCs w:val="24"/>
          <w:rtl w:val="true"/>
          <w:lang w:val="en-GB" w:bidi="ar-TN"/>
        </w:rPr>
        <w:t xml:space="preserve"> ينص</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على إتمام القانون الأساسي للشركة الوطني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العقاري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للبلاد 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ونسية</w:t>
      </w:r>
      <w:r>
        <w:rPr>
          <w:rFonts w:ascii="Simplified Arabic" w:hAnsi="Simplified Arabic" w:cs="Simplified Arabic"/>
          <w:color w:val="FF0000"/>
          <w:sz w:val="24"/>
          <w:sz w:val="24"/>
          <w:szCs w:val="24"/>
          <w:rtl w:val="true"/>
          <w:lang w:val="en-GB" w:bidi="ar-TN"/>
        </w:rPr>
        <w:t xml:space="preserve"> </w:t>
      </w:r>
      <w:r>
        <w:rPr>
          <w:rFonts w:ascii="Simplified Arabic" w:hAnsi="Simplified Arabic" w:cs="Simplified Arabic"/>
          <w:sz w:val="24"/>
          <w:sz w:val="24"/>
          <w:szCs w:val="24"/>
          <w:rtl w:val="true"/>
          <w:lang w:val="en-GB" w:bidi="ar-TN"/>
        </w:rPr>
        <w:t xml:space="preserve">الموافق عليه عام </w:t>
      </w:r>
      <w:r>
        <w:rPr>
          <w:rFonts w:cs="Simplified Arabic" w:ascii="Simplified Arabic" w:hAnsi="Simplified Arabic"/>
          <w:sz w:val="24"/>
          <w:szCs w:val="24"/>
          <w:lang w:val="en-GB" w:bidi="ar-TN"/>
        </w:rPr>
        <w:t>1957</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بمقتضى القانون عدد </w:t>
      </w:r>
      <w:r>
        <w:rPr>
          <w:rFonts w:cs="Simplified Arabic" w:ascii="Simplified Arabic" w:hAnsi="Simplified Arabic"/>
          <w:sz w:val="24"/>
          <w:szCs w:val="24"/>
          <w:lang w:val="en-GB" w:bidi="ar-TN"/>
        </w:rPr>
        <w:t>19</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لسنة </w:t>
      </w:r>
      <w:r>
        <w:rPr>
          <w:rFonts w:cs="Simplified Arabic" w:ascii="Simplified Arabic" w:hAnsi="Simplified Arabic"/>
          <w:sz w:val="24"/>
          <w:szCs w:val="24"/>
          <w:lang w:val="en-GB" w:bidi="ar-TN"/>
        </w:rPr>
        <w:t>1957</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المؤرّخ في </w:t>
      </w:r>
      <w:r>
        <w:rPr>
          <w:rFonts w:cs="Simplified Arabic" w:ascii="Simplified Arabic" w:hAnsi="Simplified Arabic"/>
          <w:sz w:val="24"/>
          <w:szCs w:val="24"/>
          <w:lang w:val="en-GB" w:bidi="ar-TN"/>
        </w:rPr>
        <w:t>10</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سبتمبر </w:t>
      </w:r>
      <w:r>
        <w:rPr>
          <w:rFonts w:cs="Simplified Arabic" w:ascii="Simplified Arabic" w:hAnsi="Simplified Arabic"/>
          <w:sz w:val="24"/>
          <w:szCs w:val="24"/>
          <w:lang w:val="en-GB" w:bidi="ar-TN"/>
        </w:rPr>
        <w:t>1957</w:t>
      </w:r>
      <w:r>
        <w:rPr>
          <w:rFonts w:cs="Simplified Arabic" w:ascii="Simplified Arabic" w:hAnsi="Simplified Arabic"/>
          <w:sz w:val="24"/>
          <w:szCs w:val="24"/>
          <w:rtl w:val="true"/>
          <w:lang w:val="en-GB" w:bidi="ar-TN"/>
        </w:rPr>
        <w:t>.</w:t>
      </w:r>
    </w:p>
    <w:p>
      <w:pPr>
        <w:pStyle w:val="Paragraphedeliste"/>
        <w:numPr>
          <w:ilvl w:val="0"/>
          <w:numId w:val="51"/>
        </w:numPr>
        <w:tabs>
          <w:tab w:val="left" w:pos="567" w:leader="none"/>
          <w:tab w:val="left" w:pos="2608" w:leader="none"/>
          <w:tab w:val="left" w:pos="3289" w:leader="none"/>
          <w:tab w:val="left" w:pos="3969" w:leader="none"/>
          <w:tab w:val="left" w:pos="4649" w:leader="none"/>
          <w:tab w:val="left" w:pos="5330" w:leader="none"/>
        </w:tabs>
        <w:suppressAutoHyphens w:val="true"/>
        <w:spacing w:lineRule="auto" w:line="276" w:before="0" w:after="0"/>
        <w:ind w:left="567" w:right="-284" w:hanging="360"/>
        <w:contextualSpacing/>
        <w:jc w:val="both"/>
        <w:rPr>
          <w:rFonts w:ascii="Simplified Arabic" w:hAnsi="Simplified Arabic" w:cs="Simplified Arabic"/>
          <w:sz w:val="24"/>
          <w:szCs w:val="24"/>
          <w:lang w:val="en-GB" w:bidi="ar-TN"/>
        </w:rPr>
      </w:pPr>
      <w:r>
        <w:rPr>
          <w:rFonts w:ascii="Simplified Arabic" w:hAnsi="Simplified Arabic" w:cs="Simplified Arabic"/>
          <w:sz w:val="24"/>
          <w:sz w:val="24"/>
          <w:szCs w:val="24"/>
          <w:rtl w:val="true"/>
          <w:lang w:val="en-GB" w:bidi="ar-TN"/>
        </w:rPr>
        <w:t xml:space="preserve">القانون عدد </w:t>
      </w:r>
      <w:r>
        <w:rPr>
          <w:rFonts w:cs="Simplified Arabic" w:ascii="Simplified Arabic" w:hAnsi="Simplified Arabic"/>
          <w:sz w:val="24"/>
          <w:szCs w:val="24"/>
          <w:lang w:val="en-GB" w:bidi="ar-TN"/>
        </w:rPr>
        <w:t>2</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لسنة </w:t>
      </w:r>
      <w:r>
        <w:rPr>
          <w:rFonts w:cs="Simplified Arabic" w:ascii="Simplified Arabic" w:hAnsi="Simplified Arabic"/>
          <w:sz w:val="24"/>
          <w:szCs w:val="24"/>
          <w:lang w:val="en-GB" w:bidi="ar-TN"/>
        </w:rPr>
        <w:t>2026</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ال</w:t>
      </w:r>
      <w:r>
        <w:rPr>
          <w:rFonts w:ascii="Simplified Arabic" w:hAnsi="Simplified Arabic" w:cs="Simplified Arabic"/>
          <w:sz w:val="24"/>
          <w:sz w:val="24"/>
          <w:szCs w:val="24"/>
          <w:rtl w:val="true"/>
          <w:lang w:val="en-GB" w:bidi="ar-TN"/>
        </w:rPr>
        <w:t>مؤر</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خ في </w:t>
      </w:r>
      <w:r>
        <w:rPr>
          <w:rFonts w:cs="Simplified Arabic" w:ascii="Simplified Arabic" w:hAnsi="Simplified Arabic"/>
          <w:sz w:val="24"/>
          <w:szCs w:val="24"/>
          <w:lang w:val="en-GB" w:bidi="ar-TN"/>
        </w:rPr>
        <w:t>13</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فيفري </w:t>
      </w:r>
      <w:r>
        <w:rPr>
          <w:rFonts w:cs="Simplified Arabic" w:ascii="Simplified Arabic" w:hAnsi="Simplified Arabic"/>
          <w:sz w:val="24"/>
          <w:szCs w:val="24"/>
          <w:lang w:val="en-GB" w:bidi="ar-TN"/>
        </w:rPr>
        <w:t>2026</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والم</w:t>
      </w:r>
      <w:r>
        <w:rPr>
          <w:rFonts w:ascii="Simplified Arabic" w:hAnsi="Simplified Arabic" w:cs="Simplified Arabic"/>
          <w:sz w:val="24"/>
          <w:sz w:val="24"/>
          <w:szCs w:val="24"/>
          <w:rtl w:val="true"/>
          <w:lang w:val="en-GB" w:bidi="ar-TN"/>
        </w:rPr>
        <w:t xml:space="preserve">تعلّق بإتمام القانون عدد </w:t>
      </w:r>
      <w:r>
        <w:rPr>
          <w:rFonts w:cs="Simplified Arabic" w:ascii="Simplified Arabic" w:hAnsi="Simplified Arabic"/>
          <w:sz w:val="24"/>
          <w:szCs w:val="24"/>
          <w:lang w:val="en-GB" w:bidi="ar-TN"/>
        </w:rPr>
        <w:t>53</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لسنة </w:t>
      </w:r>
      <w:r>
        <w:rPr>
          <w:rFonts w:cs="Simplified Arabic" w:ascii="Simplified Arabic" w:hAnsi="Simplified Arabic"/>
          <w:sz w:val="24"/>
          <w:szCs w:val="24"/>
          <w:lang w:val="en-GB" w:bidi="ar-TN"/>
        </w:rPr>
        <w:t>1977</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المؤر</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خ في </w:t>
      </w:r>
      <w:r>
        <w:rPr>
          <w:rFonts w:cs="Simplified Arabic" w:ascii="Simplified Arabic" w:hAnsi="Simplified Arabic"/>
          <w:sz w:val="24"/>
          <w:szCs w:val="24"/>
          <w:lang w:val="en-GB" w:bidi="ar-TN"/>
        </w:rPr>
        <w:t>3</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أوت </w:t>
      </w:r>
      <w:r>
        <w:rPr>
          <w:rFonts w:cs="Simplified Arabic" w:ascii="Simplified Arabic" w:hAnsi="Simplified Arabic"/>
          <w:sz w:val="24"/>
          <w:szCs w:val="24"/>
          <w:lang w:val="en-GB" w:bidi="ar-TN"/>
        </w:rPr>
        <w:t>1977</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والمتعلّق بإحداث شركة النّهوض بالمساكن الاجتماعي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w:t>
      </w:r>
      <w:r>
        <w:rPr>
          <w:rFonts w:cs="Simplified Arabic" w:ascii="Simplified Arabic" w:hAnsi="Simplified Arabic"/>
          <w:sz w:val="24"/>
          <w:szCs w:val="24"/>
          <w:rtl w:val="true"/>
          <w:lang w:val="en-GB" w:bidi="ar-TN"/>
        </w:rPr>
        <w:t>.</w:t>
      </w:r>
    </w:p>
    <w:p>
      <w:pPr>
        <w:pStyle w:val="Paragraphedeliste"/>
        <w:numPr>
          <w:ilvl w:val="0"/>
          <w:numId w:val="51"/>
        </w:numPr>
        <w:tabs>
          <w:tab w:val="left" w:pos="567" w:leader="none"/>
          <w:tab w:val="left" w:pos="2608" w:leader="none"/>
          <w:tab w:val="left" w:pos="3289" w:leader="none"/>
          <w:tab w:val="left" w:pos="3969" w:leader="none"/>
          <w:tab w:val="left" w:pos="4649" w:leader="none"/>
          <w:tab w:val="left" w:pos="5330" w:leader="none"/>
        </w:tabs>
        <w:suppressAutoHyphens w:val="true"/>
        <w:spacing w:lineRule="auto" w:line="276" w:before="0" w:after="0"/>
        <w:ind w:left="567" w:right="-284" w:hanging="360"/>
        <w:contextualSpacing/>
        <w:jc w:val="both"/>
        <w:rPr>
          <w:rFonts w:ascii="Simplified Arabic" w:hAnsi="Simplified Arabic" w:cs="Simplified Arabic"/>
          <w:sz w:val="24"/>
          <w:szCs w:val="24"/>
          <w:lang w:val="en-GB" w:bidi="ar-TN"/>
        </w:rPr>
      </w:pPr>
      <w:r>
        <w:rPr>
          <w:rFonts w:ascii="Simplified Arabic" w:hAnsi="Simplified Arabic" w:cs="Simplified Arabic"/>
          <w:sz w:val="24"/>
          <w:sz w:val="24"/>
          <w:szCs w:val="24"/>
          <w:rtl w:val="true"/>
          <w:lang w:val="en-GB" w:bidi="ar-TN"/>
        </w:rPr>
        <w:t xml:space="preserve">القانون عدد </w:t>
      </w:r>
      <w:r>
        <w:rPr>
          <w:rFonts w:cs="Simplified Arabic" w:ascii="Simplified Arabic" w:hAnsi="Simplified Arabic"/>
          <w:sz w:val="24"/>
          <w:szCs w:val="24"/>
          <w:lang w:val="en-GB" w:bidi="ar-TN"/>
        </w:rPr>
        <w:t>5</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لسنة </w:t>
      </w:r>
      <w:r>
        <w:rPr>
          <w:rFonts w:cs="Simplified Arabic" w:ascii="Simplified Arabic" w:hAnsi="Simplified Arabic"/>
          <w:sz w:val="24"/>
          <w:szCs w:val="24"/>
          <w:lang w:val="en-GB" w:bidi="ar-TN"/>
        </w:rPr>
        <w:t>2026</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المؤرّخ في </w:t>
      </w:r>
      <w:r>
        <w:rPr>
          <w:rFonts w:cs="Simplified Arabic" w:ascii="Simplified Arabic" w:hAnsi="Simplified Arabic"/>
          <w:sz w:val="24"/>
          <w:szCs w:val="24"/>
          <w:lang w:val="en-GB" w:bidi="ar-TN"/>
        </w:rPr>
        <w:t>11</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مارس </w:t>
      </w:r>
      <w:r>
        <w:rPr>
          <w:rFonts w:cs="Simplified Arabic" w:ascii="Simplified Arabic" w:hAnsi="Simplified Arabic"/>
          <w:sz w:val="24"/>
          <w:szCs w:val="24"/>
          <w:lang w:val="en-GB" w:bidi="ar-TN"/>
        </w:rPr>
        <w:t>2026</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والمتعلّق بتسوية الدّيون الفلاحيّة المتعثّرة</w:t>
      </w:r>
      <w:r>
        <w:rPr>
          <w:rFonts w:cs="Simplified Arabic" w:ascii="Simplified Arabic" w:hAnsi="Simplified Arabic"/>
          <w:sz w:val="24"/>
          <w:szCs w:val="24"/>
          <w:rtl w:val="true"/>
          <w:lang w:val="en-GB" w:bidi="ar-TN"/>
        </w:rPr>
        <w:t>.</w:t>
      </w:r>
    </w:p>
    <w:p>
      <w:pPr>
        <w:pStyle w:val="Paragraphedeliste"/>
        <w:numPr>
          <w:ilvl w:val="0"/>
          <w:numId w:val="51"/>
        </w:numPr>
        <w:tabs>
          <w:tab w:val="left" w:pos="567" w:leader="none"/>
          <w:tab w:val="left" w:pos="2608" w:leader="none"/>
          <w:tab w:val="left" w:pos="3289" w:leader="none"/>
          <w:tab w:val="left" w:pos="3969" w:leader="none"/>
          <w:tab w:val="left" w:pos="4649" w:leader="none"/>
          <w:tab w:val="left" w:pos="5330" w:leader="none"/>
        </w:tabs>
        <w:suppressAutoHyphens w:val="true"/>
        <w:spacing w:lineRule="auto" w:line="276" w:before="0" w:after="0"/>
        <w:ind w:left="567" w:right="-284" w:hanging="360"/>
        <w:contextualSpacing/>
        <w:jc w:val="both"/>
        <w:rPr>
          <w:rFonts w:ascii="Simplified Arabic" w:hAnsi="Simplified Arabic" w:cs="Simplified Arabic"/>
          <w:sz w:val="24"/>
          <w:szCs w:val="24"/>
          <w:lang w:val="en-GB" w:bidi="ar-TN"/>
        </w:rPr>
      </w:pPr>
      <w:r>
        <w:rPr>
          <w:rFonts w:ascii="Simplified Arabic" w:hAnsi="Simplified Arabic" w:cs="Simplified Arabic"/>
          <w:sz w:val="24"/>
          <w:sz w:val="24"/>
          <w:szCs w:val="24"/>
          <w:rtl w:val="true"/>
          <w:lang w:val="en-GB" w:bidi="ar-TN"/>
        </w:rPr>
        <w:t xml:space="preserve">المرسوم عدد </w:t>
      </w:r>
      <w:r>
        <w:rPr>
          <w:rFonts w:cs="Simplified Arabic" w:ascii="Simplified Arabic" w:hAnsi="Simplified Arabic"/>
          <w:sz w:val="24"/>
          <w:szCs w:val="24"/>
          <w:lang w:val="en-GB" w:bidi="ar-TN"/>
        </w:rPr>
        <w:t>4</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لسنة </w:t>
      </w:r>
      <w:r>
        <w:rPr>
          <w:rFonts w:cs="Simplified Arabic" w:ascii="Simplified Arabic" w:hAnsi="Simplified Arabic"/>
          <w:sz w:val="24"/>
          <w:szCs w:val="24"/>
          <w:lang w:val="en-GB" w:bidi="ar-TN"/>
        </w:rPr>
        <w:t>2024</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المؤر</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خ في </w:t>
      </w:r>
      <w:r>
        <w:rPr>
          <w:rFonts w:cs="Simplified Arabic" w:ascii="Simplified Arabic" w:hAnsi="Simplified Arabic"/>
          <w:sz w:val="24"/>
          <w:szCs w:val="24"/>
          <w:lang w:val="en-GB" w:bidi="ar-TN"/>
        </w:rPr>
        <w:t>22</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أكتوبر </w:t>
      </w:r>
      <w:r>
        <w:rPr>
          <w:rFonts w:cs="Simplified Arabic" w:ascii="Simplified Arabic" w:hAnsi="Simplified Arabic"/>
          <w:sz w:val="24"/>
          <w:szCs w:val="24"/>
          <w:lang w:val="en-GB" w:bidi="ar-TN"/>
        </w:rPr>
        <w:t>2024</w:t>
      </w:r>
      <w:r>
        <w:rPr>
          <w:rFonts w:cs="Simplified Arabic" w:ascii="Simplified Arabic" w:hAnsi="Simplified Arabic"/>
          <w:sz w:val="24"/>
          <w:szCs w:val="24"/>
          <w:rtl w:val="true"/>
          <w:lang w:val="en-GB" w:bidi="ar-TN"/>
        </w:rPr>
        <w:t> </w:t>
      </w:r>
      <w:r>
        <w:rPr>
          <w:rFonts w:ascii="Simplified Arabic" w:hAnsi="Simplified Arabic" w:cs="Simplified Arabic"/>
          <w:sz w:val="24"/>
          <w:sz w:val="24"/>
          <w:szCs w:val="24"/>
          <w:rtl w:val="true"/>
          <w:lang w:val="en-GB" w:bidi="ar-TN"/>
        </w:rPr>
        <w:t>و</w:t>
      </w:r>
      <w:r>
        <w:rPr>
          <w:rFonts w:ascii="Simplified Arabic" w:hAnsi="Simplified Arabic" w:cs="Simplified Arabic"/>
          <w:sz w:val="24"/>
          <w:sz w:val="24"/>
          <w:szCs w:val="24"/>
          <w:rtl w:val="true"/>
          <w:lang w:val="en-GB" w:bidi="ar-TN"/>
        </w:rPr>
        <w:t>المتعلّق بنظام الحماية الاجتماعي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w:t>
      </w:r>
      <w:r>
        <w:rPr>
          <w:rFonts w:eastAsia="Calibri" w:cs="Calibri"/>
          <w:sz w:val="24"/>
          <w:sz w:val="24"/>
          <w:szCs w:val="24"/>
          <w:rtl w:val="true"/>
          <w:lang w:val="en-GB" w:bidi="ar-TN"/>
        </w:rPr>
        <w:t xml:space="preserve"> </w:t>
      </w:r>
      <w:r>
        <w:rPr>
          <w:sz w:val="24"/>
          <w:sz w:val="24"/>
          <w:szCs w:val="24"/>
          <w:rtl w:val="true"/>
          <w:lang w:val="en-GB" w:bidi="ar-TN"/>
        </w:rPr>
        <w:t>للعاملات</w:t>
      </w:r>
      <w:r>
        <w:rPr>
          <w:rFonts w:eastAsia="Calibri" w:cs="Calibri"/>
          <w:sz w:val="24"/>
          <w:sz w:val="24"/>
          <w:szCs w:val="24"/>
          <w:rtl w:val="true"/>
          <w:lang w:val="en-GB" w:bidi="ar-TN"/>
        </w:rPr>
        <w:t xml:space="preserve"> </w:t>
      </w:r>
      <w:r>
        <w:rPr>
          <w:sz w:val="24"/>
          <w:sz w:val="24"/>
          <w:szCs w:val="24"/>
          <w:rtl w:val="true"/>
          <w:lang w:val="en-GB" w:bidi="ar-TN"/>
        </w:rPr>
        <w:t>الفلاحي</w:t>
      </w:r>
      <w:r>
        <w:rPr>
          <w:sz w:val="24"/>
          <w:sz w:val="24"/>
          <w:szCs w:val="24"/>
          <w:rtl w:val="true"/>
          <w:lang w:val="en-GB" w:bidi="ar-TN"/>
        </w:rPr>
        <w:t>ّ</w:t>
      </w:r>
      <w:r>
        <w:rPr>
          <w:sz w:val="24"/>
          <w:sz w:val="24"/>
          <w:szCs w:val="24"/>
          <w:rtl w:val="true"/>
          <w:lang w:val="en-GB" w:bidi="ar-TN"/>
        </w:rPr>
        <w:t>ات</w:t>
      </w:r>
      <w:r>
        <w:rPr>
          <w:sz w:val="24"/>
          <w:szCs w:val="24"/>
          <w:rtl w:val="true"/>
          <w:lang w:val="en-GB" w:bidi="ar-TN"/>
        </w:rPr>
        <w:t>.</w:t>
      </w:r>
    </w:p>
    <w:p>
      <w:pPr>
        <w:pStyle w:val="Paragraphedeliste"/>
        <w:numPr>
          <w:ilvl w:val="0"/>
          <w:numId w:val="51"/>
        </w:numPr>
        <w:tabs>
          <w:tab w:val="left" w:pos="567" w:leader="none"/>
          <w:tab w:val="left" w:pos="4649" w:leader="none"/>
          <w:tab w:val="left" w:pos="5330" w:leader="none"/>
        </w:tabs>
        <w:suppressAutoHyphens w:val="true"/>
        <w:spacing w:lineRule="auto" w:line="276" w:before="0" w:after="0"/>
        <w:ind w:left="567" w:right="-284" w:hanging="360"/>
        <w:contextualSpacing/>
        <w:jc w:val="both"/>
        <w:rPr>
          <w:rFonts w:ascii="Simplified Arabic" w:hAnsi="Simplified Arabic" w:cs="Simplified Arabic"/>
          <w:sz w:val="24"/>
          <w:szCs w:val="24"/>
          <w:lang w:val="en-GB" w:bidi="ar-TN"/>
        </w:rPr>
      </w:pPr>
      <w:r>
        <w:rPr>
          <w:sz w:val="24"/>
          <w:sz w:val="24"/>
          <w:szCs w:val="24"/>
          <w:rtl w:val="true"/>
          <w:lang w:val="en-GB" w:bidi="ar-TN"/>
        </w:rPr>
        <w:t>ال</w:t>
      </w:r>
      <w:r>
        <w:rPr>
          <w:sz w:val="24"/>
          <w:sz w:val="24"/>
          <w:szCs w:val="24"/>
          <w:rtl w:val="true"/>
          <w:lang w:val="en-GB" w:bidi="ar-TN"/>
        </w:rPr>
        <w:t>أمر</w:t>
      </w:r>
      <w:r>
        <w:rPr>
          <w:rFonts w:eastAsia="Calibri" w:cs="Calibri"/>
          <w:sz w:val="24"/>
          <w:sz w:val="24"/>
          <w:szCs w:val="24"/>
          <w:rtl w:val="true"/>
          <w:lang w:val="en-GB" w:bidi="ar-TN"/>
        </w:rPr>
        <w:t xml:space="preserve"> </w:t>
      </w:r>
      <w:r>
        <w:rPr>
          <w:sz w:val="24"/>
          <w:sz w:val="24"/>
          <w:szCs w:val="24"/>
          <w:rtl w:val="true"/>
          <w:lang w:val="en-GB" w:bidi="ar-TN"/>
        </w:rPr>
        <w:t>ال</w:t>
      </w:r>
      <w:r>
        <w:rPr>
          <w:sz w:val="24"/>
          <w:sz w:val="24"/>
          <w:szCs w:val="24"/>
          <w:rtl w:val="true"/>
          <w:lang w:val="en-GB" w:bidi="ar-TN"/>
        </w:rPr>
        <w:t>حكومي</w:t>
      </w:r>
      <w:r>
        <w:rPr>
          <w:rFonts w:eastAsia="Calibri" w:cs="Calibri"/>
          <w:sz w:val="24"/>
          <w:sz w:val="24"/>
          <w:szCs w:val="24"/>
          <w:rtl w:val="true"/>
          <w:lang w:val="en-GB" w:bidi="ar-TN"/>
        </w:rPr>
        <w:t xml:space="preserve"> </w:t>
      </w:r>
      <w:r>
        <w:rPr>
          <w:sz w:val="24"/>
          <w:sz w:val="24"/>
          <w:szCs w:val="24"/>
          <w:rtl w:val="true"/>
          <w:lang w:val="en-GB" w:bidi="ar-TN"/>
        </w:rPr>
        <w:t>عدد</w:t>
      </w:r>
      <w:r>
        <w:rPr>
          <w:rFonts w:eastAsia="Calibri" w:cs="Calibri"/>
          <w:sz w:val="24"/>
          <w:sz w:val="24"/>
          <w:szCs w:val="24"/>
          <w:rtl w:val="true"/>
          <w:lang w:val="en-GB" w:bidi="ar-TN"/>
        </w:rPr>
        <w:t xml:space="preserve"> </w:t>
      </w:r>
      <w:r>
        <w:rPr>
          <w:sz w:val="24"/>
          <w:szCs w:val="24"/>
          <w:lang w:val="en-GB" w:bidi="ar-TN"/>
        </w:rPr>
        <w:t>419</w:t>
      </w:r>
      <w:r>
        <w:rPr>
          <w:sz w:val="24"/>
          <w:szCs w:val="24"/>
          <w:rtl w:val="true"/>
          <w:lang w:val="en-GB" w:bidi="ar-TN"/>
        </w:rPr>
        <w:t xml:space="preserve"> </w:t>
      </w:r>
      <w:r>
        <w:rPr>
          <w:sz w:val="24"/>
          <w:sz w:val="24"/>
          <w:szCs w:val="24"/>
          <w:rtl w:val="true"/>
          <w:lang w:val="en-GB" w:bidi="ar-TN"/>
        </w:rPr>
        <w:t>لسنة</w:t>
      </w:r>
      <w:r>
        <w:rPr>
          <w:rFonts w:eastAsia="Calibri" w:cs="Calibri"/>
          <w:sz w:val="24"/>
          <w:sz w:val="24"/>
          <w:szCs w:val="24"/>
          <w:rtl w:val="true"/>
          <w:lang w:val="en-GB" w:bidi="ar-TN"/>
        </w:rPr>
        <w:t xml:space="preserve"> </w:t>
      </w:r>
      <w:r>
        <w:rPr>
          <w:sz w:val="24"/>
          <w:szCs w:val="24"/>
          <w:lang w:val="en-GB" w:bidi="ar-TN"/>
        </w:rPr>
        <w:t>2024</w:t>
      </w:r>
      <w:r>
        <w:rPr>
          <w:sz w:val="24"/>
          <w:szCs w:val="24"/>
          <w:rtl w:val="true"/>
          <w:lang w:val="en-GB" w:bidi="ar-TN"/>
        </w:rPr>
        <w:t xml:space="preserve"> </w:t>
      </w:r>
      <w:r>
        <w:rPr>
          <w:rFonts w:ascii="Simplified Arabic" w:hAnsi="Simplified Arabic" w:cs="Simplified Arabic"/>
          <w:sz w:val="24"/>
          <w:sz w:val="24"/>
          <w:szCs w:val="24"/>
          <w:rtl w:val="true"/>
          <w:lang w:val="en-GB" w:bidi="ar-TN"/>
        </w:rPr>
        <w:t>ال</w:t>
      </w:r>
      <w:r>
        <w:rPr>
          <w:rFonts w:ascii="Simplified Arabic" w:hAnsi="Simplified Arabic" w:cs="Simplified Arabic"/>
          <w:sz w:val="24"/>
          <w:sz w:val="24"/>
          <w:szCs w:val="24"/>
          <w:rtl w:val="true"/>
          <w:lang w:val="en-GB" w:bidi="ar-TN"/>
        </w:rPr>
        <w:t>مؤر</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خ في </w:t>
      </w:r>
      <w:r>
        <w:rPr>
          <w:rFonts w:cs="Simplified Arabic" w:ascii="Simplified Arabic" w:hAnsi="Simplified Arabic"/>
          <w:sz w:val="24"/>
          <w:szCs w:val="24"/>
          <w:lang w:val="en-GB" w:bidi="ar-TN"/>
        </w:rPr>
        <w:t>9</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جويلية </w:t>
      </w:r>
      <w:r>
        <w:rPr>
          <w:rFonts w:cs="Simplified Arabic" w:ascii="Simplified Arabic" w:hAnsi="Simplified Arabic"/>
          <w:sz w:val="24"/>
          <w:szCs w:val="24"/>
          <w:lang w:val="en-GB" w:bidi="ar-TN"/>
        </w:rPr>
        <w:t>2024</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والمتعل</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ق بضبط الأجر الأدنى المضمون لمختلف المهن في القطاعات غير الفلاحي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الخاضعة لمجل</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الش</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غل </w:t>
      </w:r>
      <w:r>
        <w:rPr>
          <w:rFonts w:ascii="Simplified Arabic" w:hAnsi="Simplified Arabic" w:cs="Simplified Arabic"/>
          <w:sz w:val="24"/>
          <w:sz w:val="24"/>
          <w:szCs w:val="24"/>
          <w:rtl w:val="true"/>
          <w:lang w:val="en-GB" w:bidi="ar-TN"/>
        </w:rPr>
        <w:t>و</w:t>
      </w:r>
      <w:r>
        <w:rPr>
          <w:rFonts w:ascii="Simplified Arabic" w:hAnsi="Simplified Arabic" w:cs="Simplified Arabic"/>
          <w:sz w:val="24"/>
          <w:sz w:val="24"/>
          <w:szCs w:val="24"/>
          <w:rtl w:val="true"/>
          <w:lang w:val="en-GB" w:bidi="ar-TN"/>
        </w:rPr>
        <w:t>المنق</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ح للأمر الحكومي عدد </w:t>
      </w:r>
      <w:r>
        <w:rPr>
          <w:rFonts w:cs="Simplified Arabic" w:ascii="Simplified Arabic" w:hAnsi="Simplified Arabic"/>
          <w:sz w:val="24"/>
          <w:szCs w:val="24"/>
          <w:lang w:val="en-GB" w:bidi="ar-TN"/>
        </w:rPr>
        <w:t>1069</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لسنة </w:t>
      </w:r>
      <w:r>
        <w:rPr>
          <w:rFonts w:cs="Simplified Arabic" w:ascii="Simplified Arabic" w:hAnsi="Simplified Arabic"/>
          <w:sz w:val="24"/>
          <w:szCs w:val="24"/>
          <w:lang w:val="en-GB" w:bidi="ar-TN"/>
        </w:rPr>
        <w:t>2020</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ال</w:t>
      </w:r>
      <w:r>
        <w:rPr>
          <w:rFonts w:ascii="Simplified Arabic" w:hAnsi="Simplified Arabic" w:cs="Simplified Arabic"/>
          <w:sz w:val="24"/>
          <w:sz w:val="24"/>
          <w:szCs w:val="24"/>
          <w:rtl w:val="true"/>
          <w:lang w:val="en-GB" w:bidi="ar-TN"/>
        </w:rPr>
        <w:t>مؤر</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خ في </w:t>
      </w:r>
      <w:r>
        <w:rPr>
          <w:rFonts w:cs="Simplified Arabic" w:ascii="Simplified Arabic" w:hAnsi="Simplified Arabic"/>
          <w:sz w:val="24"/>
          <w:szCs w:val="24"/>
          <w:lang w:val="en-GB" w:bidi="ar-TN"/>
        </w:rPr>
        <w:t>30</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ديسمبر </w:t>
      </w:r>
      <w:r>
        <w:rPr>
          <w:rFonts w:cs="Simplified Arabic" w:ascii="Simplified Arabic" w:hAnsi="Simplified Arabic"/>
          <w:sz w:val="24"/>
          <w:szCs w:val="24"/>
          <w:lang w:val="en-GB" w:bidi="ar-TN"/>
        </w:rPr>
        <w:t>2020</w:t>
      </w:r>
      <w:r>
        <w:rPr>
          <w:rFonts w:cs="Simplified Arabic" w:ascii="Simplified Arabic" w:hAnsi="Simplified Arabic"/>
          <w:sz w:val="24"/>
          <w:szCs w:val="24"/>
          <w:rtl w:val="true"/>
          <w:lang w:val="en-GB" w:bidi="ar-TN"/>
        </w:rPr>
        <w:t>.</w:t>
      </w:r>
    </w:p>
    <w:p>
      <w:pPr>
        <w:pStyle w:val="Paragraphedeliste"/>
        <w:numPr>
          <w:ilvl w:val="0"/>
          <w:numId w:val="51"/>
        </w:numPr>
        <w:tabs>
          <w:tab w:val="left" w:pos="567" w:leader="none"/>
          <w:tab w:val="left" w:pos="2608" w:leader="none"/>
          <w:tab w:val="left" w:pos="3289" w:leader="none"/>
          <w:tab w:val="left" w:pos="3969" w:leader="none"/>
          <w:tab w:val="left" w:pos="4649" w:leader="none"/>
          <w:tab w:val="left" w:pos="5330" w:leader="none"/>
        </w:tabs>
        <w:suppressAutoHyphens w:val="true"/>
        <w:spacing w:lineRule="auto" w:line="276" w:before="0" w:after="120"/>
        <w:ind w:left="567" w:right="-284" w:hanging="360"/>
        <w:contextualSpacing/>
        <w:jc w:val="both"/>
        <w:rPr>
          <w:rFonts w:ascii="Simplified Arabic" w:hAnsi="Simplified Arabic" w:cs="Simplified Arabic"/>
          <w:sz w:val="24"/>
          <w:szCs w:val="24"/>
          <w:lang w:val="en-GB" w:bidi="ar-TN"/>
        </w:rPr>
      </w:pPr>
      <w:r>
        <w:rPr>
          <w:rFonts w:ascii="Simplified Arabic" w:hAnsi="Simplified Arabic" w:cs="Simplified Arabic"/>
          <w:sz w:val="24"/>
          <w:sz w:val="24"/>
          <w:szCs w:val="24"/>
          <w:rtl w:val="true"/>
          <w:lang w:val="en-GB" w:bidi="ar-TN"/>
        </w:rPr>
        <w:t xml:space="preserve">الأمر عدد </w:t>
      </w:r>
      <w:r>
        <w:rPr>
          <w:rFonts w:cs="Simplified Arabic" w:ascii="Simplified Arabic" w:hAnsi="Simplified Arabic"/>
          <w:sz w:val="24"/>
          <w:szCs w:val="24"/>
          <w:lang w:val="en-GB" w:bidi="ar-TN"/>
        </w:rPr>
        <w:t>459</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لسنة </w:t>
      </w:r>
      <w:r>
        <w:rPr>
          <w:rFonts w:cs="Simplified Arabic" w:ascii="Simplified Arabic" w:hAnsi="Simplified Arabic"/>
          <w:sz w:val="24"/>
          <w:szCs w:val="24"/>
          <w:lang w:val="en-GB" w:bidi="ar-TN"/>
        </w:rPr>
        <w:t>2025</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المؤرّخ في </w:t>
      </w:r>
      <w:r>
        <w:rPr>
          <w:rFonts w:cs="Simplified Arabic" w:ascii="Simplified Arabic" w:hAnsi="Simplified Arabic"/>
          <w:sz w:val="24"/>
          <w:szCs w:val="24"/>
          <w:lang w:val="en-GB" w:bidi="ar-TN"/>
        </w:rPr>
        <w:t>19</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نوفمبر</w:t>
      </w:r>
      <w:r>
        <w:rPr>
          <w:rFonts w:cs="Simplified Arabic" w:ascii="Simplified Arabic" w:hAnsi="Simplified Arabic"/>
          <w:sz w:val="24"/>
          <w:szCs w:val="24"/>
          <w:lang w:val="en-GB" w:bidi="ar-TN"/>
        </w:rPr>
        <w:t>2025</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و</w:t>
      </w:r>
      <w:r>
        <w:rPr>
          <w:rFonts w:ascii="Simplified Arabic" w:hAnsi="Simplified Arabic" w:cs="Simplified Arabic"/>
          <w:sz w:val="24"/>
          <w:sz w:val="24"/>
          <w:szCs w:val="24"/>
          <w:rtl w:val="true"/>
          <w:lang w:val="en-GB" w:bidi="ar-TN"/>
        </w:rPr>
        <w:t>المتعلّق بإنهاء العمل بآلية تشغيل عملة الحضائر الجهوي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والحضائر الفلاحي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في غير المجال المحد</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د لها </w:t>
      </w:r>
      <w:r>
        <w:rPr>
          <w:rFonts w:ascii="Simplified Arabic" w:hAnsi="Simplified Arabic" w:cs="Simplified Arabic"/>
          <w:sz w:val="24"/>
          <w:sz w:val="24"/>
          <w:szCs w:val="24"/>
          <w:rtl w:val="true"/>
          <w:lang w:val="en-GB" w:bidi="ar-TN"/>
        </w:rPr>
        <w:t>و</w:t>
      </w:r>
      <w:r>
        <w:rPr>
          <w:rFonts w:ascii="Simplified Arabic" w:hAnsi="Simplified Arabic" w:cs="Simplified Arabic"/>
          <w:sz w:val="24"/>
          <w:sz w:val="24"/>
          <w:szCs w:val="24"/>
          <w:rtl w:val="true"/>
          <w:lang w:val="en-GB" w:bidi="ar-TN"/>
        </w:rPr>
        <w:t xml:space="preserve">المنقح للأمر الحكومي عدد </w:t>
      </w:r>
      <w:r>
        <w:rPr>
          <w:rFonts w:cs="Simplified Arabic" w:ascii="Simplified Arabic" w:hAnsi="Simplified Arabic"/>
          <w:sz w:val="24"/>
          <w:szCs w:val="24"/>
          <w:lang w:val="en-GB" w:bidi="ar-TN"/>
        </w:rPr>
        <w:t>436</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لسنة </w:t>
      </w:r>
      <w:r>
        <w:rPr>
          <w:rFonts w:cs="Simplified Arabic" w:ascii="Simplified Arabic" w:hAnsi="Simplified Arabic"/>
          <w:sz w:val="24"/>
          <w:szCs w:val="24"/>
          <w:lang w:val="en-GB" w:bidi="ar-TN"/>
        </w:rPr>
        <w:t>2021</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المؤرّخ في </w:t>
      </w:r>
      <w:r>
        <w:rPr>
          <w:rFonts w:cs="Simplified Arabic" w:ascii="Simplified Arabic" w:hAnsi="Simplified Arabic"/>
          <w:sz w:val="24"/>
          <w:szCs w:val="24"/>
          <w:lang w:val="en-GB" w:bidi="ar-TN"/>
        </w:rPr>
        <w:t>17</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جوان </w:t>
      </w:r>
      <w:r>
        <w:rPr>
          <w:rFonts w:cs="Simplified Arabic" w:ascii="Simplified Arabic" w:hAnsi="Simplified Arabic"/>
          <w:sz w:val="24"/>
          <w:szCs w:val="24"/>
          <w:lang w:val="en-GB" w:bidi="ar-TN"/>
        </w:rPr>
        <w:t>2021</w:t>
      </w:r>
      <w:r>
        <w:rPr>
          <w:rFonts w:cs="Simplified Arabic" w:ascii="Simplified Arabic" w:hAnsi="Simplified Arabic"/>
          <w:sz w:val="24"/>
          <w:szCs w:val="24"/>
          <w:rtl w:val="true"/>
          <w:lang w:val="en-GB" w:bidi="ar-TN"/>
        </w:rPr>
        <w:t>.</w:t>
      </w:r>
    </w:p>
    <w:p>
      <w:pPr>
        <w:pStyle w:val="Paragraphedeliste"/>
        <w:numPr>
          <w:ilvl w:val="0"/>
          <w:numId w:val="11"/>
        </w:numPr>
        <w:spacing w:lineRule="auto" w:line="276" w:before="0" w:after="120"/>
        <w:ind w:left="425" w:right="0" w:hanging="0"/>
        <w:contextualSpacing/>
        <w:jc w:val="both"/>
        <w:rPr>
          <w:rFonts w:ascii="Simplified Arabic" w:hAnsi="Simplified Arabic" w:eastAsia="Calibri" w:cs="Simplified Arabic"/>
          <w:b/>
          <w:b/>
          <w:bCs/>
          <w:spacing w:val="-4"/>
          <w:kern w:val="2"/>
          <w:sz w:val="24"/>
          <w:szCs w:val="24"/>
          <w:lang w:val="fr-FR" w:bidi="ar-TN"/>
        </w:rPr>
      </w:pPr>
      <w:r>
        <w:rPr>
          <w:rFonts w:eastAsia="Simplified Arabic" w:cs="Simplified Arabic" w:ascii="Simplified Arabic" w:hAnsi="Simplified Arabic"/>
          <w:b/>
          <w:bCs/>
          <w:spacing w:val="-4"/>
          <w:kern w:val="2"/>
          <w:sz w:val="24"/>
          <w:szCs w:val="24"/>
          <w:rtl w:val="true"/>
          <w:lang w:bidi="ar-TN"/>
        </w:rPr>
        <w:t xml:space="preserve"> </w:t>
      </w:r>
      <w:r>
        <w:rPr>
          <w:rFonts w:ascii="Simplified Arabic" w:hAnsi="Simplified Arabic" w:cs="Simplified Arabic"/>
          <w:b/>
          <w:b/>
          <w:bCs/>
          <w:spacing w:val="-4"/>
          <w:kern w:val="2"/>
          <w:sz w:val="24"/>
          <w:sz w:val="24"/>
          <w:szCs w:val="24"/>
          <w:rtl w:val="true"/>
          <w:lang w:bidi="ar-TN"/>
        </w:rPr>
        <w:t>استقلالي</w:t>
      </w:r>
      <w:r>
        <w:rPr>
          <w:rFonts w:ascii="Simplified Arabic" w:hAnsi="Simplified Arabic" w:cs="Simplified Arabic"/>
          <w:b/>
          <w:b/>
          <w:bCs/>
          <w:spacing w:val="-4"/>
          <w:kern w:val="2"/>
          <w:sz w:val="24"/>
          <w:sz w:val="24"/>
          <w:szCs w:val="24"/>
          <w:rtl w:val="true"/>
          <w:lang w:bidi="ar-TN"/>
        </w:rPr>
        <w:t>ّ</w:t>
      </w:r>
      <w:r>
        <w:rPr>
          <w:rFonts w:ascii="Simplified Arabic" w:hAnsi="Simplified Arabic" w:cs="Simplified Arabic"/>
          <w:b/>
          <w:b/>
          <w:bCs/>
          <w:spacing w:val="-4"/>
          <w:kern w:val="2"/>
          <w:sz w:val="24"/>
          <w:sz w:val="24"/>
          <w:szCs w:val="24"/>
          <w:rtl w:val="true"/>
          <w:lang w:bidi="ar-TN"/>
        </w:rPr>
        <w:t>ة القضاء</w:t>
      </w:r>
    </w:p>
    <w:p>
      <w:pPr>
        <w:pStyle w:val="SingleTxtGA"/>
        <w:tabs>
          <w:tab w:val="clear" w:pos="567"/>
          <w:tab w:val="right" w:pos="425" w:leader="none"/>
        </w:tabs>
        <w:spacing w:lineRule="auto" w:line="276"/>
        <w:ind w:left="0" w:right="-284" w:hanging="0"/>
        <w:jc w:val="both"/>
        <w:rPr>
          <w:rFonts w:ascii="Simplified Arabic" w:hAnsi="Simplified Arabic" w:cs="Simplified Arabic"/>
          <w:sz w:val="24"/>
          <w:szCs w:val="24"/>
          <w:lang w:val="en-US" w:eastAsia="ar-SA"/>
        </w:rPr>
      </w:pPr>
      <w:r>
        <w:rPr>
          <w:rFonts w:cs="Simplified Arabic" w:ascii="Simplified Arabic" w:hAnsi="Simplified Arabic"/>
          <w:sz w:val="24"/>
          <w:szCs w:val="24"/>
          <w:lang w:val="en-US" w:eastAsia="ar-SA"/>
        </w:rPr>
        <w:t>4</w:t>
      </w:r>
      <w:r>
        <w:rPr>
          <w:rFonts w:cs="Simplified Arabic" w:ascii="Simplified Arabic" w:hAnsi="Simplified Arabic"/>
          <w:sz w:val="24"/>
          <w:szCs w:val="24"/>
          <w:rtl w:val="true"/>
          <w:lang w:val="en-US" w:eastAsia="ar-SA"/>
        </w:rPr>
        <w:t xml:space="preserve">. </w:t>
      </w:r>
      <w:r>
        <w:rPr>
          <w:rFonts w:ascii="Simplified Arabic" w:hAnsi="Simplified Arabic"/>
          <w:sz w:val="24"/>
          <w:sz w:val="24"/>
          <w:szCs w:val="24"/>
          <w:rtl w:val="true"/>
          <w:lang w:val="en-US" w:eastAsia="ar-SA"/>
        </w:rPr>
        <w:t>يكفل الباب الخامس من الد</w:t>
      </w:r>
      <w:r>
        <w:rPr>
          <w:rFonts w:ascii="Simplified Arabic" w:hAnsi="Simplified Arabic"/>
          <w:sz w:val="24"/>
          <w:sz w:val="24"/>
          <w:szCs w:val="24"/>
          <w:rtl w:val="true"/>
          <w:lang w:val="en-US" w:eastAsia="ar-SA"/>
        </w:rPr>
        <w:t>ّ</w:t>
      </w:r>
      <w:r>
        <w:rPr>
          <w:rFonts w:ascii="Simplified Arabic" w:hAnsi="Simplified Arabic"/>
          <w:sz w:val="24"/>
          <w:sz w:val="24"/>
          <w:szCs w:val="24"/>
          <w:rtl w:val="true"/>
          <w:lang w:val="en-US" w:eastAsia="ar-SA"/>
        </w:rPr>
        <w:t>ستور جملة من الض</w:t>
      </w:r>
      <w:r>
        <w:rPr>
          <w:rFonts w:ascii="Simplified Arabic" w:hAnsi="Simplified Arabic"/>
          <w:sz w:val="24"/>
          <w:sz w:val="24"/>
          <w:szCs w:val="24"/>
          <w:rtl w:val="true"/>
          <w:lang w:val="en-US" w:eastAsia="ar-SA"/>
        </w:rPr>
        <w:t>ّ</w:t>
      </w:r>
      <w:r>
        <w:rPr>
          <w:rFonts w:ascii="Simplified Arabic" w:hAnsi="Simplified Arabic"/>
          <w:sz w:val="24"/>
          <w:sz w:val="24"/>
          <w:szCs w:val="24"/>
          <w:rtl w:val="true"/>
          <w:lang w:val="en-US" w:eastAsia="ar-SA"/>
        </w:rPr>
        <w:t>مانات التي ت</w:t>
      </w:r>
      <w:r>
        <w:rPr>
          <w:rFonts w:ascii="Simplified Arabic" w:hAnsi="Simplified Arabic"/>
          <w:sz w:val="24"/>
          <w:sz w:val="24"/>
          <w:szCs w:val="24"/>
          <w:rtl w:val="true"/>
          <w:lang w:val="en-US" w:eastAsia="ar-SA"/>
        </w:rPr>
        <w:t>ُ</w:t>
      </w:r>
      <w:r>
        <w:rPr>
          <w:rFonts w:ascii="Simplified Arabic" w:hAnsi="Simplified Arabic"/>
          <w:sz w:val="24"/>
          <w:sz w:val="24"/>
          <w:szCs w:val="24"/>
          <w:rtl w:val="true"/>
          <w:lang w:val="en-US" w:eastAsia="ar-SA"/>
        </w:rPr>
        <w:t>كر</w:t>
      </w:r>
      <w:r>
        <w:rPr>
          <w:rFonts w:ascii="Simplified Arabic" w:hAnsi="Simplified Arabic"/>
          <w:sz w:val="24"/>
          <w:sz w:val="24"/>
          <w:szCs w:val="24"/>
          <w:rtl w:val="true"/>
          <w:lang w:val="en-US" w:eastAsia="ar-SA"/>
        </w:rPr>
        <w:t>ّ</w:t>
      </w:r>
      <w:r>
        <w:rPr>
          <w:rFonts w:ascii="Simplified Arabic" w:hAnsi="Simplified Arabic"/>
          <w:sz w:val="24"/>
          <w:sz w:val="24"/>
          <w:szCs w:val="24"/>
          <w:rtl w:val="true"/>
          <w:lang w:val="en-US" w:eastAsia="ar-SA"/>
        </w:rPr>
        <w:t>س استقلالي</w:t>
      </w:r>
      <w:r>
        <w:rPr>
          <w:rFonts w:ascii="Simplified Arabic" w:hAnsi="Simplified Arabic"/>
          <w:sz w:val="24"/>
          <w:sz w:val="24"/>
          <w:szCs w:val="24"/>
          <w:rtl w:val="true"/>
          <w:lang w:val="en-US" w:eastAsia="ar-SA"/>
        </w:rPr>
        <w:t>ّ</w:t>
      </w:r>
      <w:r>
        <w:rPr>
          <w:rFonts w:ascii="Simplified Arabic" w:hAnsi="Simplified Arabic"/>
          <w:sz w:val="24"/>
          <w:sz w:val="24"/>
          <w:szCs w:val="24"/>
          <w:rtl w:val="true"/>
          <w:lang w:val="en-US" w:eastAsia="ar-SA"/>
        </w:rPr>
        <w:t>ة القضاء طبق</w:t>
      </w:r>
      <w:r>
        <w:rPr>
          <w:rFonts w:ascii="Simplified Arabic" w:hAnsi="Simplified Arabic"/>
          <w:sz w:val="24"/>
          <w:sz w:val="24"/>
          <w:szCs w:val="24"/>
          <w:rtl w:val="true"/>
          <w:lang w:val="en-US" w:eastAsia="ar-SA"/>
        </w:rPr>
        <w:t>ً</w:t>
      </w:r>
      <w:r>
        <w:rPr>
          <w:rFonts w:ascii="Simplified Arabic" w:hAnsi="Simplified Arabic"/>
          <w:sz w:val="24"/>
          <w:sz w:val="24"/>
          <w:szCs w:val="24"/>
          <w:rtl w:val="true"/>
          <w:lang w:val="en-US" w:eastAsia="ar-SA"/>
        </w:rPr>
        <w:t>ا للمعايير الد</w:t>
      </w:r>
      <w:r>
        <w:rPr>
          <w:rFonts w:ascii="Simplified Arabic" w:hAnsi="Simplified Arabic"/>
          <w:sz w:val="24"/>
          <w:sz w:val="24"/>
          <w:szCs w:val="24"/>
          <w:rtl w:val="true"/>
          <w:lang w:val="en-US" w:eastAsia="ar-SA"/>
        </w:rPr>
        <w:t>ّ</w:t>
      </w:r>
      <w:r>
        <w:rPr>
          <w:rFonts w:ascii="Simplified Arabic" w:hAnsi="Simplified Arabic"/>
          <w:sz w:val="24"/>
          <w:sz w:val="24"/>
          <w:szCs w:val="24"/>
          <w:rtl w:val="true"/>
          <w:lang w:val="en-US" w:eastAsia="ar-SA"/>
        </w:rPr>
        <w:t>ولي</w:t>
      </w:r>
      <w:r>
        <w:rPr>
          <w:rFonts w:ascii="Simplified Arabic" w:hAnsi="Simplified Arabic"/>
          <w:sz w:val="24"/>
          <w:sz w:val="24"/>
          <w:szCs w:val="24"/>
          <w:rtl w:val="true"/>
          <w:lang w:val="en-US" w:eastAsia="ar-SA"/>
        </w:rPr>
        <w:t>ّ</w:t>
      </w:r>
      <w:r>
        <w:rPr>
          <w:rFonts w:ascii="Simplified Arabic" w:hAnsi="Simplified Arabic"/>
          <w:sz w:val="24"/>
          <w:sz w:val="24"/>
          <w:szCs w:val="24"/>
          <w:rtl w:val="true"/>
          <w:lang w:val="en-US" w:eastAsia="ar-SA"/>
        </w:rPr>
        <w:t>ة التي أس</w:t>
      </w:r>
      <w:r>
        <w:rPr>
          <w:rFonts w:ascii="Simplified Arabic" w:hAnsi="Simplified Arabic"/>
          <w:sz w:val="24"/>
          <w:sz w:val="24"/>
          <w:szCs w:val="24"/>
          <w:rtl w:val="true"/>
          <w:lang w:val="en-US" w:eastAsia="ar-SA"/>
        </w:rPr>
        <w:t>ّ</w:t>
      </w:r>
      <w:r>
        <w:rPr>
          <w:rFonts w:ascii="Simplified Arabic" w:hAnsi="Simplified Arabic"/>
          <w:sz w:val="24"/>
          <w:sz w:val="24"/>
          <w:szCs w:val="24"/>
          <w:rtl w:val="true"/>
          <w:lang w:val="en-US" w:eastAsia="ar-SA"/>
        </w:rPr>
        <w:t>ست لها عد</w:t>
      </w:r>
      <w:r>
        <w:rPr>
          <w:rFonts w:ascii="Simplified Arabic" w:hAnsi="Simplified Arabic"/>
          <w:sz w:val="24"/>
          <w:sz w:val="24"/>
          <w:szCs w:val="24"/>
          <w:rtl w:val="true"/>
          <w:lang w:val="en-US" w:eastAsia="ar-SA"/>
        </w:rPr>
        <w:t>ّ</w:t>
      </w:r>
      <w:r>
        <w:rPr>
          <w:rFonts w:ascii="Simplified Arabic" w:hAnsi="Simplified Arabic"/>
          <w:sz w:val="24"/>
          <w:sz w:val="24"/>
          <w:szCs w:val="24"/>
          <w:rtl w:val="true"/>
          <w:lang w:val="en-US" w:eastAsia="ar-SA"/>
        </w:rPr>
        <w:t>ة ات</w:t>
      </w:r>
      <w:r>
        <w:rPr>
          <w:rFonts w:ascii="Simplified Arabic" w:hAnsi="Simplified Arabic"/>
          <w:sz w:val="24"/>
          <w:sz w:val="24"/>
          <w:szCs w:val="24"/>
          <w:rtl w:val="true"/>
          <w:lang w:val="en-US" w:eastAsia="ar-SA"/>
        </w:rPr>
        <w:t>ّ</w:t>
      </w:r>
      <w:r>
        <w:rPr>
          <w:rFonts w:ascii="Simplified Arabic" w:hAnsi="Simplified Arabic"/>
          <w:sz w:val="24"/>
          <w:sz w:val="24"/>
          <w:szCs w:val="24"/>
          <w:rtl w:val="true"/>
          <w:lang w:val="en-US" w:eastAsia="ar-SA"/>
        </w:rPr>
        <w:t>فاقي</w:t>
      </w:r>
      <w:r>
        <w:rPr>
          <w:rFonts w:ascii="Simplified Arabic" w:hAnsi="Simplified Arabic"/>
          <w:sz w:val="24"/>
          <w:sz w:val="24"/>
          <w:szCs w:val="24"/>
          <w:rtl w:val="true"/>
          <w:lang w:val="en-US" w:eastAsia="ar-SA"/>
        </w:rPr>
        <w:t>ّ</w:t>
      </w:r>
      <w:r>
        <w:rPr>
          <w:rFonts w:ascii="Simplified Arabic" w:hAnsi="Simplified Arabic"/>
          <w:sz w:val="24"/>
          <w:sz w:val="24"/>
          <w:szCs w:val="24"/>
          <w:rtl w:val="true"/>
          <w:lang w:val="en-US" w:eastAsia="ar-SA"/>
        </w:rPr>
        <w:t>ات دولي</w:t>
      </w:r>
      <w:r>
        <w:rPr>
          <w:rFonts w:ascii="Simplified Arabic" w:hAnsi="Simplified Arabic"/>
          <w:sz w:val="24"/>
          <w:sz w:val="24"/>
          <w:szCs w:val="24"/>
          <w:rtl w:val="true"/>
          <w:lang w:val="en-US" w:eastAsia="ar-SA"/>
        </w:rPr>
        <w:t>ّ</w:t>
      </w:r>
      <w:r>
        <w:rPr>
          <w:rFonts w:ascii="Simplified Arabic" w:hAnsi="Simplified Arabic"/>
          <w:sz w:val="24"/>
          <w:sz w:val="24"/>
          <w:szCs w:val="24"/>
          <w:rtl w:val="true"/>
          <w:lang w:val="en-US" w:eastAsia="ar-SA"/>
        </w:rPr>
        <w:t>ة وإقليمي</w:t>
      </w:r>
      <w:r>
        <w:rPr>
          <w:rFonts w:ascii="Simplified Arabic" w:hAnsi="Simplified Arabic"/>
          <w:sz w:val="24"/>
          <w:sz w:val="24"/>
          <w:szCs w:val="24"/>
          <w:rtl w:val="true"/>
          <w:lang w:val="en-US" w:eastAsia="ar-SA"/>
        </w:rPr>
        <w:t>ّ</w:t>
      </w:r>
      <w:r>
        <w:rPr>
          <w:rFonts w:ascii="Simplified Arabic" w:hAnsi="Simplified Arabic"/>
          <w:sz w:val="24"/>
          <w:sz w:val="24"/>
          <w:szCs w:val="24"/>
          <w:rtl w:val="true"/>
          <w:lang w:val="en-US" w:eastAsia="ar-SA"/>
        </w:rPr>
        <w:t>ة وفي تلا</w:t>
      </w:r>
      <w:r>
        <w:rPr>
          <w:rFonts w:ascii="Simplified Arabic" w:hAnsi="Simplified Arabic"/>
          <w:sz w:val="24"/>
          <w:sz w:val="24"/>
          <w:szCs w:val="24"/>
          <w:rtl w:val="true"/>
          <w:lang w:val="en-US" w:eastAsia="ar-SA"/>
        </w:rPr>
        <w:t>ؤ</w:t>
      </w:r>
      <w:r>
        <w:rPr>
          <w:rFonts w:ascii="Simplified Arabic" w:hAnsi="Simplified Arabic"/>
          <w:sz w:val="24"/>
          <w:sz w:val="24"/>
          <w:szCs w:val="24"/>
          <w:rtl w:val="true"/>
          <w:lang w:val="en-US" w:eastAsia="ar-SA"/>
        </w:rPr>
        <w:t>م</w:t>
      </w:r>
      <w:r>
        <w:rPr>
          <w:rFonts w:ascii="Simplified Arabic" w:hAnsi="Simplified Arabic"/>
          <w:sz w:val="24"/>
          <w:sz w:val="24"/>
          <w:szCs w:val="24"/>
          <w:rtl w:val="true"/>
          <w:lang w:val="en-US" w:eastAsia="ar-SA"/>
        </w:rPr>
        <w:t>ٍ</w:t>
      </w:r>
      <w:r>
        <w:rPr>
          <w:rFonts w:ascii="Simplified Arabic" w:hAnsi="Simplified Arabic"/>
          <w:sz w:val="24"/>
          <w:sz w:val="24"/>
          <w:szCs w:val="24"/>
          <w:rtl w:val="true"/>
          <w:lang w:val="en-US" w:eastAsia="ar-SA"/>
        </w:rPr>
        <w:t xml:space="preserve"> مع مبادئ الأمم المت</w:t>
      </w:r>
      <w:r>
        <w:rPr>
          <w:rFonts w:ascii="Simplified Arabic" w:hAnsi="Simplified Arabic"/>
          <w:sz w:val="24"/>
          <w:sz w:val="24"/>
          <w:szCs w:val="24"/>
          <w:rtl w:val="true"/>
          <w:lang w:val="en-US" w:eastAsia="ar-SA"/>
        </w:rPr>
        <w:t>ّ</w:t>
      </w:r>
      <w:r>
        <w:rPr>
          <w:rFonts w:ascii="Simplified Arabic" w:hAnsi="Simplified Arabic"/>
          <w:sz w:val="24"/>
          <w:sz w:val="24"/>
          <w:szCs w:val="24"/>
          <w:rtl w:val="true"/>
          <w:lang w:val="en-US" w:eastAsia="ar-SA"/>
        </w:rPr>
        <w:t>حدة الأساسي</w:t>
      </w:r>
      <w:r>
        <w:rPr>
          <w:rFonts w:ascii="Simplified Arabic" w:hAnsi="Simplified Arabic"/>
          <w:sz w:val="24"/>
          <w:sz w:val="24"/>
          <w:szCs w:val="24"/>
          <w:rtl w:val="true"/>
          <w:lang w:val="en-US" w:eastAsia="ar-SA"/>
        </w:rPr>
        <w:t>ّ</w:t>
      </w:r>
      <w:r>
        <w:rPr>
          <w:rFonts w:ascii="Simplified Arabic" w:hAnsi="Simplified Arabic"/>
          <w:sz w:val="24"/>
          <w:sz w:val="24"/>
          <w:szCs w:val="24"/>
          <w:rtl w:val="true"/>
          <w:lang w:val="en-US" w:eastAsia="ar-SA"/>
        </w:rPr>
        <w:t>ة بشأن استقلال القضاء</w:t>
      </w:r>
      <w:r>
        <w:rPr>
          <w:rFonts w:ascii="Simplified Arabic" w:hAnsi="Simplified Arabic"/>
          <w:sz w:val="24"/>
          <w:sz w:val="24"/>
          <w:szCs w:val="24"/>
          <w:rtl w:val="true"/>
          <w:lang w:val="en-US" w:eastAsia="ar-SA"/>
        </w:rPr>
        <w:t xml:space="preserve">، </w:t>
      </w:r>
      <w:r>
        <w:rPr>
          <w:rFonts w:ascii="Simplified Arabic" w:hAnsi="Simplified Arabic"/>
          <w:sz w:val="24"/>
          <w:sz w:val="24"/>
          <w:szCs w:val="24"/>
          <w:rtl w:val="true"/>
          <w:lang w:val="en-US" w:eastAsia="ar-SA"/>
        </w:rPr>
        <w:t xml:space="preserve">إذ </w:t>
      </w:r>
      <w:r>
        <w:rPr>
          <w:rFonts w:ascii="Simplified Arabic" w:hAnsi="Simplified Arabic"/>
          <w:sz w:val="24"/>
          <w:sz w:val="24"/>
          <w:szCs w:val="24"/>
          <w:rtl w:val="true"/>
          <w:lang w:val="en-US" w:eastAsia="ar-SA"/>
        </w:rPr>
        <w:t>ينصّ</w:t>
      </w:r>
      <w:r>
        <w:rPr>
          <w:rFonts w:ascii="Simplified Arabic" w:hAnsi="Simplified Arabic"/>
          <w:sz w:val="24"/>
          <w:sz w:val="24"/>
          <w:szCs w:val="24"/>
          <w:rtl w:val="true"/>
          <w:lang w:val="en-US" w:eastAsia="ar-SA"/>
        </w:rPr>
        <w:t xml:space="preserve"> الفصل </w:t>
      </w:r>
      <w:r>
        <w:rPr>
          <w:rFonts w:cs="Simplified Arabic" w:ascii="Simplified Arabic" w:hAnsi="Simplified Arabic"/>
          <w:sz w:val="24"/>
          <w:szCs w:val="24"/>
          <w:lang w:val="en-US" w:eastAsia="ar-SA"/>
        </w:rPr>
        <w:t>117</w:t>
      </w:r>
      <w:r>
        <w:rPr>
          <w:rFonts w:cs="Simplified Arabic" w:ascii="Simplified Arabic" w:hAnsi="Simplified Arabic"/>
          <w:sz w:val="24"/>
          <w:szCs w:val="24"/>
          <w:rtl w:val="true"/>
          <w:lang w:val="en-US" w:eastAsia="ar-SA"/>
        </w:rPr>
        <w:t xml:space="preserve"> </w:t>
      </w:r>
      <w:r>
        <w:rPr>
          <w:rFonts w:ascii="Simplified Arabic" w:hAnsi="Simplified Arabic"/>
          <w:sz w:val="24"/>
          <w:sz w:val="24"/>
          <w:szCs w:val="24"/>
          <w:rtl w:val="true"/>
          <w:lang w:val="en-US" w:eastAsia="ar-SA"/>
        </w:rPr>
        <w:t>من الد</w:t>
      </w:r>
      <w:r>
        <w:rPr>
          <w:rFonts w:ascii="Simplified Arabic" w:hAnsi="Simplified Arabic"/>
          <w:sz w:val="24"/>
          <w:sz w:val="24"/>
          <w:szCs w:val="24"/>
          <w:rtl w:val="true"/>
          <w:lang w:val="en-US" w:eastAsia="ar-SA"/>
        </w:rPr>
        <w:t>ّ</w:t>
      </w:r>
      <w:r>
        <w:rPr>
          <w:rFonts w:ascii="Simplified Arabic" w:hAnsi="Simplified Arabic"/>
          <w:sz w:val="24"/>
          <w:sz w:val="24"/>
          <w:szCs w:val="24"/>
          <w:rtl w:val="true"/>
          <w:lang w:val="en-US" w:eastAsia="ar-SA"/>
        </w:rPr>
        <w:t xml:space="preserve">ستور </w:t>
      </w:r>
      <w:r>
        <w:rPr>
          <w:rFonts w:ascii="Simplified Arabic" w:hAnsi="Simplified Arabic"/>
          <w:sz w:val="24"/>
          <w:sz w:val="24"/>
          <w:szCs w:val="24"/>
          <w:rtl w:val="true"/>
          <w:lang w:val="en-US" w:eastAsia="ar-SA"/>
        </w:rPr>
        <w:t xml:space="preserve">على </w:t>
      </w:r>
      <w:r>
        <w:rPr>
          <w:rFonts w:ascii="Simplified Arabic" w:hAnsi="Simplified Arabic"/>
          <w:sz w:val="24"/>
          <w:sz w:val="24"/>
          <w:szCs w:val="24"/>
          <w:rtl w:val="true"/>
          <w:lang w:val="en-US" w:eastAsia="ar-SA"/>
        </w:rPr>
        <w:t>أن</w:t>
      </w:r>
      <w:r>
        <w:rPr>
          <w:rFonts w:ascii="Simplified Arabic" w:hAnsi="Simplified Arabic"/>
          <w:sz w:val="24"/>
          <w:sz w:val="24"/>
          <w:szCs w:val="24"/>
          <w:rtl w:val="true"/>
          <w:lang w:val="en-US" w:eastAsia="ar-SA"/>
        </w:rPr>
        <w:t>ّ</w:t>
      </w:r>
      <w:r>
        <w:rPr>
          <w:rFonts w:ascii="Simplified Arabic" w:hAnsi="Simplified Arabic"/>
          <w:sz w:val="24"/>
          <w:sz w:val="24"/>
          <w:szCs w:val="24"/>
          <w:rtl w:val="true"/>
          <w:lang w:val="en-US" w:eastAsia="ar-SA"/>
        </w:rPr>
        <w:t> </w:t>
      </w:r>
      <w:r>
        <w:rPr>
          <w:rFonts w:ascii="Simplified Arabic" w:hAnsi="Simplified Arabic"/>
          <w:sz w:val="24"/>
          <w:sz w:val="24"/>
          <w:szCs w:val="24"/>
          <w:rtl w:val="true"/>
          <w:lang w:val="en-US" w:eastAsia="ar-SA"/>
        </w:rPr>
        <w:t>القضاء وظيفة مستقلّة ي</w:t>
      </w:r>
      <w:r>
        <w:rPr>
          <w:rFonts w:ascii="Simplified Arabic" w:hAnsi="Simplified Arabic"/>
          <w:sz w:val="24"/>
          <w:sz w:val="24"/>
          <w:szCs w:val="24"/>
          <w:rtl w:val="true"/>
          <w:lang w:val="en-US" w:eastAsia="ar-SA"/>
        </w:rPr>
        <w:t>ُ</w:t>
      </w:r>
      <w:r>
        <w:rPr>
          <w:rFonts w:ascii="Simplified Arabic" w:hAnsi="Simplified Arabic"/>
          <w:sz w:val="24"/>
          <w:sz w:val="24"/>
          <w:szCs w:val="24"/>
          <w:rtl w:val="true"/>
          <w:lang w:val="en-US" w:eastAsia="ar-SA"/>
        </w:rPr>
        <w:t>باشرها قضاة</w:t>
      </w:r>
      <w:r>
        <w:rPr>
          <w:rFonts w:ascii="Simplified Arabic" w:hAnsi="Simplified Arabic"/>
          <w:sz w:val="24"/>
          <w:sz w:val="24"/>
          <w:szCs w:val="24"/>
          <w:rtl w:val="true"/>
          <w:lang w:val="en-US" w:eastAsia="ar-SA"/>
        </w:rPr>
        <w:t>ٌ</w:t>
      </w:r>
      <w:r>
        <w:rPr>
          <w:rFonts w:ascii="Simplified Arabic" w:hAnsi="Simplified Arabic"/>
          <w:sz w:val="24"/>
          <w:sz w:val="24"/>
          <w:szCs w:val="24"/>
          <w:rtl w:val="true"/>
          <w:lang w:val="en-US" w:eastAsia="ar-SA"/>
        </w:rPr>
        <w:t xml:space="preserve"> لا س</w:t>
      </w:r>
      <w:r>
        <w:rPr>
          <w:rFonts w:ascii="Simplified Arabic" w:hAnsi="Simplified Arabic"/>
          <w:sz w:val="24"/>
          <w:sz w:val="24"/>
          <w:szCs w:val="24"/>
          <w:rtl w:val="true"/>
          <w:lang w:val="en-US" w:eastAsia="ar-SA"/>
        </w:rPr>
        <w:t>ُ</w:t>
      </w:r>
      <w:r>
        <w:rPr>
          <w:rFonts w:ascii="Simplified Arabic" w:hAnsi="Simplified Arabic"/>
          <w:sz w:val="24"/>
          <w:sz w:val="24"/>
          <w:szCs w:val="24"/>
          <w:rtl w:val="true"/>
          <w:lang w:val="en-US" w:eastAsia="ar-SA"/>
        </w:rPr>
        <w:t>لطان عليهم في قضائهم لغير القانون</w:t>
      </w:r>
      <w:r>
        <w:rPr>
          <w:rFonts w:cs="Simplified Arabic" w:ascii="Simplified Arabic" w:hAnsi="Simplified Arabic"/>
          <w:sz w:val="24"/>
          <w:szCs w:val="24"/>
          <w:rtl w:val="true"/>
          <w:lang w:val="en-US" w:eastAsia="ar-SA"/>
        </w:rPr>
        <w:t xml:space="preserve">. </w:t>
      </w:r>
    </w:p>
    <w:p>
      <w:pPr>
        <w:pStyle w:val="SingleTxtGA"/>
        <w:spacing w:lineRule="auto" w:line="276" w:before="0" w:after="0"/>
        <w:ind w:left="0" w:right="-284" w:hanging="0"/>
        <w:jc w:val="both"/>
        <w:rPr>
          <w:rFonts w:ascii="Simplified Arabic" w:hAnsi="Simplified Arabic" w:cs="Simplified Arabic"/>
          <w:sz w:val="24"/>
          <w:szCs w:val="24"/>
          <w:lang w:val="en-US" w:eastAsia="ar-SA"/>
        </w:rPr>
      </w:pPr>
      <w:r>
        <w:rPr>
          <w:rFonts w:ascii="Simplified Arabic" w:hAnsi="Simplified Arabic"/>
          <w:sz w:val="24"/>
          <w:sz w:val="24"/>
          <w:szCs w:val="24"/>
          <w:rtl w:val="true"/>
          <w:lang w:val="en-US" w:eastAsia="ar-SA"/>
        </w:rPr>
        <w:t>وتكريس</w:t>
      </w:r>
      <w:r>
        <w:rPr>
          <w:rFonts w:ascii="Simplified Arabic" w:hAnsi="Simplified Arabic"/>
          <w:sz w:val="24"/>
          <w:sz w:val="24"/>
          <w:szCs w:val="24"/>
          <w:rtl w:val="true"/>
          <w:lang w:val="en-US" w:eastAsia="ar-SA"/>
        </w:rPr>
        <w:t>ً</w:t>
      </w:r>
      <w:r>
        <w:rPr>
          <w:rFonts w:ascii="Simplified Arabic" w:hAnsi="Simplified Arabic"/>
          <w:sz w:val="24"/>
          <w:sz w:val="24"/>
          <w:szCs w:val="24"/>
          <w:rtl w:val="true"/>
          <w:lang w:val="en-US" w:eastAsia="ar-SA"/>
        </w:rPr>
        <w:t>ا لضمانات عمل القاضي</w:t>
      </w:r>
      <w:r>
        <w:rPr>
          <w:rFonts w:ascii="Simplified Arabic" w:hAnsi="Simplified Arabic"/>
          <w:sz w:val="24"/>
          <w:sz w:val="24"/>
          <w:szCs w:val="24"/>
          <w:rtl w:val="true"/>
          <w:lang w:val="en-US" w:eastAsia="ar-SA"/>
        </w:rPr>
        <w:t>،</w:t>
      </w:r>
      <w:r>
        <w:rPr>
          <w:rFonts w:ascii="Simplified Arabic" w:hAnsi="Simplified Arabic"/>
          <w:sz w:val="24"/>
          <w:sz w:val="24"/>
          <w:szCs w:val="24"/>
          <w:rtl w:val="true"/>
          <w:lang w:val="en-US" w:eastAsia="ar-SA"/>
        </w:rPr>
        <w:t xml:space="preserve"> ينص</w:t>
      </w:r>
      <w:r>
        <w:rPr>
          <w:rFonts w:ascii="Simplified Arabic" w:hAnsi="Simplified Arabic"/>
          <w:sz w:val="24"/>
          <w:sz w:val="24"/>
          <w:szCs w:val="24"/>
          <w:rtl w:val="true"/>
          <w:lang w:val="en-US" w:eastAsia="ar-SA"/>
        </w:rPr>
        <w:t>ّ</w:t>
      </w:r>
      <w:r>
        <w:rPr>
          <w:rFonts w:ascii="Simplified Arabic" w:hAnsi="Simplified Arabic"/>
          <w:sz w:val="24"/>
          <w:sz w:val="24"/>
          <w:szCs w:val="24"/>
          <w:rtl w:val="true"/>
          <w:lang w:val="en-US" w:eastAsia="ar-SA"/>
        </w:rPr>
        <w:t xml:space="preserve"> الفصل </w:t>
      </w:r>
      <w:r>
        <w:rPr>
          <w:rFonts w:cs="Simplified Arabic" w:ascii="Simplified Arabic" w:hAnsi="Simplified Arabic"/>
          <w:sz w:val="24"/>
          <w:szCs w:val="24"/>
          <w:lang w:val="en-US" w:eastAsia="ar-SA"/>
        </w:rPr>
        <w:t>121</w:t>
      </w:r>
      <w:r>
        <w:rPr>
          <w:rFonts w:cs="Simplified Arabic" w:ascii="Simplified Arabic" w:hAnsi="Simplified Arabic"/>
          <w:sz w:val="24"/>
          <w:szCs w:val="24"/>
          <w:rtl w:val="true"/>
          <w:lang w:val="en-US" w:eastAsia="ar-SA"/>
        </w:rPr>
        <w:t xml:space="preserve"> </w:t>
      </w:r>
      <w:r>
        <w:rPr>
          <w:rFonts w:ascii="Simplified Arabic" w:hAnsi="Simplified Arabic"/>
          <w:sz w:val="24"/>
          <w:sz w:val="24"/>
          <w:szCs w:val="24"/>
          <w:rtl w:val="true"/>
          <w:lang w:val="en-US" w:eastAsia="ar-SA"/>
        </w:rPr>
        <w:t>على أن</w:t>
      </w:r>
      <w:r>
        <w:rPr>
          <w:rFonts w:ascii="Simplified Arabic" w:hAnsi="Simplified Arabic"/>
          <w:sz w:val="24"/>
          <w:sz w:val="24"/>
          <w:szCs w:val="24"/>
          <w:rtl w:val="true"/>
          <w:lang w:val="en-US" w:eastAsia="ar-SA"/>
        </w:rPr>
        <w:t>ّ</w:t>
      </w:r>
      <w:r>
        <w:rPr>
          <w:rFonts w:ascii="Simplified Arabic" w:hAnsi="Simplified Arabic"/>
          <w:sz w:val="24"/>
          <w:sz w:val="24"/>
          <w:szCs w:val="24"/>
          <w:rtl w:val="true"/>
          <w:lang w:val="en-US" w:eastAsia="ar-SA"/>
        </w:rPr>
        <w:t xml:space="preserve">ه </w:t>
      </w:r>
      <w:r>
        <w:rPr>
          <w:rFonts w:cs="Simplified Arabic" w:ascii="Simplified Arabic" w:hAnsi="Simplified Arabic"/>
          <w:sz w:val="24"/>
          <w:szCs w:val="24"/>
          <w:rtl w:val="true"/>
          <w:lang w:val="en-US" w:eastAsia="ar-SA"/>
        </w:rPr>
        <w:t>"</w:t>
      </w:r>
      <w:r>
        <w:rPr>
          <w:rFonts w:ascii="Simplified Arabic" w:hAnsi="Simplified Arabic"/>
          <w:sz w:val="24"/>
          <w:sz w:val="24"/>
          <w:szCs w:val="24"/>
          <w:rtl w:val="true"/>
          <w:lang w:val="en-US" w:eastAsia="ar-SA"/>
        </w:rPr>
        <w:t>لا يُنقل القاضي د</w:t>
      </w:r>
      <w:r>
        <w:rPr>
          <w:rFonts w:ascii="Simplified Arabic" w:hAnsi="Simplified Arabic"/>
          <w:sz w:val="24"/>
          <w:sz w:val="24"/>
          <w:szCs w:val="24"/>
          <w:rtl w:val="true"/>
          <w:lang w:val="en-US" w:eastAsia="ar-SA"/>
        </w:rPr>
        <w:t>ُ</w:t>
      </w:r>
      <w:r>
        <w:rPr>
          <w:rFonts w:ascii="Simplified Arabic" w:hAnsi="Simplified Arabic"/>
          <w:sz w:val="24"/>
          <w:sz w:val="24"/>
          <w:szCs w:val="24"/>
          <w:rtl w:val="true"/>
          <w:lang w:val="en-US" w:eastAsia="ar-SA"/>
        </w:rPr>
        <w:t>ون رضاه، ولا يُعزل، كما لا يمكن إيقافه عن العمل أو إعفاؤه، أو تسليط عقوبة عليه، إلاّ في الحالات التي يضبطها القانون</w:t>
      </w:r>
      <w:r>
        <w:rPr>
          <w:rFonts w:cs="Simplified Arabic" w:ascii="Simplified Arabic" w:hAnsi="Simplified Arabic"/>
          <w:sz w:val="24"/>
          <w:szCs w:val="24"/>
          <w:rtl w:val="true"/>
          <w:lang w:val="en-US" w:eastAsia="ar-SA"/>
        </w:rPr>
        <w:t xml:space="preserve">. </w:t>
      </w:r>
      <w:r>
        <w:rPr>
          <w:rFonts w:ascii="Simplified Arabic" w:hAnsi="Simplified Arabic"/>
          <w:sz w:val="24"/>
          <w:sz w:val="24"/>
          <w:szCs w:val="24"/>
          <w:rtl w:val="true"/>
          <w:lang w:val="en-US" w:eastAsia="ar-SA"/>
        </w:rPr>
        <w:t>ويتمتّع القاضي بحصانة جزائيّة، ولا يمكن تتبّعه أو إيقافه ما لم ت</w:t>
      </w:r>
      <w:r>
        <w:rPr>
          <w:rFonts w:ascii="Simplified Arabic" w:hAnsi="Simplified Arabic"/>
          <w:sz w:val="24"/>
          <w:sz w:val="24"/>
          <w:szCs w:val="24"/>
          <w:rtl w:val="true"/>
          <w:lang w:val="en-US" w:eastAsia="ar-SA"/>
        </w:rPr>
        <w:t>ُ</w:t>
      </w:r>
      <w:r>
        <w:rPr>
          <w:rFonts w:ascii="Simplified Arabic" w:hAnsi="Simplified Arabic"/>
          <w:sz w:val="24"/>
          <w:sz w:val="24"/>
          <w:szCs w:val="24"/>
          <w:rtl w:val="true"/>
          <w:lang w:val="en-US" w:eastAsia="ar-SA"/>
        </w:rPr>
        <w:t>رفع عنه الحصانة</w:t>
      </w:r>
      <w:r>
        <w:rPr>
          <w:rFonts w:cs="Simplified Arabic" w:ascii="Simplified Arabic" w:hAnsi="Simplified Arabic"/>
          <w:sz w:val="24"/>
          <w:szCs w:val="24"/>
          <w:rtl w:val="true"/>
          <w:lang w:val="en-US" w:eastAsia="ar-SA"/>
        </w:rPr>
        <w:t>"</w:t>
      </w:r>
      <w:r>
        <w:rPr>
          <w:rFonts w:cs="Simplified Arabic" w:ascii="Simplified Arabic" w:hAnsi="Simplified Arabic"/>
          <w:sz w:val="24"/>
          <w:szCs w:val="24"/>
          <w:rtl w:val="true"/>
          <w:lang w:val="en-US" w:eastAsia="ar-SA"/>
        </w:rPr>
        <w:t>.</w:t>
      </w:r>
    </w:p>
    <w:p>
      <w:pPr>
        <w:pStyle w:val="SingleTxtGA"/>
        <w:spacing w:lineRule="auto" w:line="276" w:before="0" w:after="0"/>
        <w:ind w:left="0" w:right="-284" w:hanging="0"/>
        <w:jc w:val="both"/>
        <w:rPr/>
      </w:pPr>
      <w:r>
        <w:rPr>
          <w:rFonts w:ascii="Simplified Arabic" w:hAnsi="Simplified Arabic"/>
          <w:sz w:val="24"/>
          <w:sz w:val="24"/>
          <w:szCs w:val="24"/>
          <w:rtl w:val="true"/>
          <w:lang w:val="en-US" w:eastAsia="ar-SA"/>
        </w:rPr>
        <w:t>كما تضم</w:t>
      </w:r>
      <w:r>
        <w:rPr>
          <w:rFonts w:ascii="Simplified Arabic" w:hAnsi="Simplified Arabic"/>
          <w:sz w:val="24"/>
          <w:sz w:val="24"/>
          <w:szCs w:val="24"/>
          <w:rtl w:val="true"/>
          <w:lang w:val="en-US" w:eastAsia="ar-SA"/>
        </w:rPr>
        <w:t>ّ</w:t>
      </w:r>
      <w:r>
        <w:rPr>
          <w:rFonts w:ascii="Simplified Arabic" w:hAnsi="Simplified Arabic"/>
          <w:sz w:val="24"/>
          <w:sz w:val="24"/>
          <w:szCs w:val="24"/>
          <w:rtl w:val="true"/>
          <w:lang w:val="en-US" w:eastAsia="ar-SA"/>
        </w:rPr>
        <w:t>ن الد</w:t>
      </w:r>
      <w:r>
        <w:rPr>
          <w:rFonts w:ascii="Simplified Arabic" w:hAnsi="Simplified Arabic"/>
          <w:sz w:val="24"/>
          <w:sz w:val="24"/>
          <w:szCs w:val="24"/>
          <w:rtl w:val="true"/>
          <w:lang w:val="en-US" w:eastAsia="ar-SA"/>
        </w:rPr>
        <w:t>ّ</w:t>
      </w:r>
      <w:r>
        <w:rPr>
          <w:rFonts w:ascii="Simplified Arabic" w:hAnsi="Simplified Arabic"/>
          <w:sz w:val="24"/>
          <w:sz w:val="24"/>
          <w:szCs w:val="24"/>
          <w:rtl w:val="true"/>
          <w:lang w:val="en-US" w:eastAsia="ar-SA"/>
        </w:rPr>
        <w:t>ستور تأكيد مبدأ المساواة بين القضاة في خصوص تلبية مقتضيات مصلحة العمل، وهي المصلحة النّاشئة عن ضرورة تسديد شغور أو التّسمية بخطط قضائيّة جديدة أو مواجهة ارتفاع</w:t>
      </w:r>
      <w:r>
        <w:rPr>
          <w:rFonts w:ascii="Simplified Arabic" w:hAnsi="Simplified Arabic"/>
          <w:sz w:val="24"/>
          <w:sz w:val="24"/>
          <w:szCs w:val="24"/>
          <w:rtl w:val="true"/>
          <w:lang w:val="en-US" w:eastAsia="ar-SA"/>
        </w:rPr>
        <w:t>ٍ</w:t>
      </w:r>
      <w:r>
        <w:rPr>
          <w:rFonts w:ascii="Simplified Arabic" w:hAnsi="Simplified Arabic"/>
          <w:sz w:val="24"/>
          <w:sz w:val="24"/>
          <w:szCs w:val="24"/>
          <w:rtl w:val="true"/>
          <w:lang w:val="en-US" w:eastAsia="ar-SA"/>
        </w:rPr>
        <w:t xml:space="preserve"> بيّن</w:t>
      </w:r>
      <w:r>
        <w:rPr>
          <w:rFonts w:ascii="Simplified Arabic" w:hAnsi="Simplified Arabic"/>
          <w:sz w:val="24"/>
          <w:sz w:val="24"/>
          <w:szCs w:val="24"/>
          <w:rtl w:val="true"/>
          <w:lang w:val="en-US" w:eastAsia="ar-SA"/>
        </w:rPr>
        <w:t>ٍ</w:t>
      </w:r>
      <w:r>
        <w:rPr>
          <w:rFonts w:ascii="Simplified Arabic" w:hAnsi="Simplified Arabic"/>
          <w:sz w:val="24"/>
          <w:sz w:val="24"/>
          <w:szCs w:val="24"/>
          <w:rtl w:val="true"/>
          <w:lang w:val="en-US" w:eastAsia="ar-SA"/>
        </w:rPr>
        <w:t xml:space="preserve"> في حجم العمل</w:t>
      </w:r>
      <w:r>
        <w:rPr>
          <w:rFonts w:cs="Simplified Arabic" w:ascii="Simplified Arabic" w:hAnsi="Simplified Arabic"/>
          <w:sz w:val="24"/>
          <w:szCs w:val="24"/>
          <w:rtl w:val="true"/>
          <w:lang w:val="en-US" w:eastAsia="ar-SA"/>
        </w:rPr>
        <w:t>.</w:t>
      </w:r>
    </w:p>
    <w:p>
      <w:pPr>
        <w:pStyle w:val="HChGA"/>
        <w:spacing w:lineRule="auto" w:line="276" w:before="0" w:after="0"/>
        <w:ind w:left="0" w:right="-284" w:hanging="0"/>
        <w:jc w:val="both"/>
        <w:rPr>
          <w:rFonts w:ascii="Simplified Arabic" w:hAnsi="Simplified Arabic" w:cs="Simplified Arabic"/>
          <w:b w:val="false"/>
          <w:b w:val="false"/>
          <w:bCs w:val="false"/>
          <w:sz w:val="24"/>
          <w:szCs w:val="24"/>
          <w:lang w:val="en-US" w:eastAsia="ar-SA"/>
        </w:rPr>
      </w:pPr>
      <w:r>
        <w:rPr>
          <w:rFonts w:ascii="Simplified Arabic" w:hAnsi="Simplified Arabic"/>
          <w:b w:val="false"/>
          <w:b w:val="false"/>
          <w:bCs w:val="false"/>
          <w:sz w:val="24"/>
          <w:sz w:val="24"/>
          <w:szCs w:val="24"/>
          <w:rtl w:val="true"/>
          <w:lang w:val="en-US" w:eastAsia="ar-SA"/>
        </w:rPr>
        <w:t>ويخضع القضاة</w:t>
      </w:r>
      <w:r>
        <w:rPr>
          <w:rFonts w:ascii="Simplified Arabic" w:hAnsi="Simplified Arabic"/>
          <w:b w:val="false"/>
          <w:b w:val="false"/>
          <w:bCs w:val="false"/>
          <w:sz w:val="24"/>
          <w:sz w:val="24"/>
          <w:szCs w:val="24"/>
          <w:rtl w:val="true"/>
          <w:lang w:val="en-US" w:eastAsia="ar-SA"/>
        </w:rPr>
        <w:t xml:space="preserve"> في مباشرة أعمالهم لموجبات القانون عدد </w:t>
      </w:r>
      <w:r>
        <w:rPr>
          <w:rFonts w:cs="Simplified Arabic" w:ascii="Simplified Arabic" w:hAnsi="Simplified Arabic"/>
          <w:b w:val="false"/>
          <w:bCs w:val="false"/>
          <w:sz w:val="24"/>
          <w:szCs w:val="24"/>
          <w:lang w:val="en-US" w:eastAsia="ar-SA"/>
        </w:rPr>
        <w:t>29</w:t>
      </w:r>
      <w:r>
        <w:rPr>
          <w:rFonts w:cs="Simplified Arabic" w:ascii="Simplified Arabic" w:hAnsi="Simplified Arabic"/>
          <w:b w:val="false"/>
          <w:bCs w:val="false"/>
          <w:sz w:val="24"/>
          <w:szCs w:val="24"/>
          <w:rtl w:val="true"/>
          <w:lang w:val="en-US" w:eastAsia="ar-SA"/>
        </w:rPr>
        <w:t xml:space="preserve"> </w:t>
      </w:r>
      <w:r>
        <w:rPr>
          <w:rFonts w:ascii="Simplified Arabic" w:hAnsi="Simplified Arabic"/>
          <w:b w:val="false"/>
          <w:b w:val="false"/>
          <w:bCs w:val="false"/>
          <w:sz w:val="24"/>
          <w:sz w:val="24"/>
          <w:szCs w:val="24"/>
          <w:rtl w:val="true"/>
          <w:lang w:val="en-US" w:eastAsia="ar-SA"/>
        </w:rPr>
        <w:t xml:space="preserve">لسنة </w:t>
      </w:r>
      <w:r>
        <w:rPr>
          <w:rFonts w:cs="Simplified Arabic" w:ascii="Simplified Arabic" w:hAnsi="Simplified Arabic"/>
          <w:b w:val="false"/>
          <w:bCs w:val="false"/>
          <w:sz w:val="24"/>
          <w:szCs w:val="24"/>
          <w:lang w:val="en-US" w:eastAsia="ar-SA"/>
        </w:rPr>
        <w:t>1967</w:t>
      </w:r>
      <w:r>
        <w:rPr>
          <w:rFonts w:cs="Simplified Arabic" w:ascii="Simplified Arabic" w:hAnsi="Simplified Arabic"/>
          <w:b w:val="false"/>
          <w:bCs w:val="false"/>
          <w:sz w:val="24"/>
          <w:szCs w:val="24"/>
          <w:rtl w:val="true"/>
          <w:lang w:val="en-US" w:eastAsia="ar-SA"/>
        </w:rPr>
        <w:t xml:space="preserve"> </w:t>
      </w:r>
      <w:r>
        <w:rPr>
          <w:rFonts w:ascii="Simplified Arabic" w:hAnsi="Simplified Arabic"/>
          <w:b w:val="false"/>
          <w:b w:val="false"/>
          <w:bCs w:val="false"/>
          <w:sz w:val="24"/>
          <w:sz w:val="24"/>
          <w:szCs w:val="24"/>
          <w:rtl w:val="true"/>
          <w:lang w:val="en-US" w:eastAsia="ar-SA"/>
        </w:rPr>
        <w:t>المؤر</w:t>
      </w:r>
      <w:r>
        <w:rPr>
          <w:rFonts w:ascii="Simplified Arabic" w:hAnsi="Simplified Arabic"/>
          <w:b w:val="false"/>
          <w:b w:val="false"/>
          <w:bCs w:val="false"/>
          <w:sz w:val="24"/>
          <w:sz w:val="24"/>
          <w:szCs w:val="24"/>
          <w:rtl w:val="true"/>
          <w:lang w:val="en-US" w:eastAsia="ar-SA"/>
        </w:rPr>
        <w:t>ّ</w:t>
      </w:r>
      <w:r>
        <w:rPr>
          <w:rFonts w:ascii="Simplified Arabic" w:hAnsi="Simplified Arabic"/>
          <w:b w:val="false"/>
          <w:b w:val="false"/>
          <w:bCs w:val="false"/>
          <w:sz w:val="24"/>
          <w:sz w:val="24"/>
          <w:szCs w:val="24"/>
          <w:rtl w:val="true"/>
          <w:lang w:val="en-US" w:eastAsia="ar-SA"/>
        </w:rPr>
        <w:t xml:space="preserve">خ في </w:t>
      </w:r>
      <w:r>
        <w:rPr>
          <w:rFonts w:cs="Simplified Arabic" w:ascii="Simplified Arabic" w:hAnsi="Simplified Arabic"/>
          <w:b w:val="false"/>
          <w:bCs w:val="false"/>
          <w:sz w:val="24"/>
          <w:szCs w:val="24"/>
          <w:lang w:val="en-US" w:eastAsia="ar-SA"/>
        </w:rPr>
        <w:t>14</w:t>
      </w:r>
      <w:r>
        <w:rPr>
          <w:rFonts w:cs="Simplified Arabic" w:ascii="Simplified Arabic" w:hAnsi="Simplified Arabic"/>
          <w:b w:val="false"/>
          <w:bCs w:val="false"/>
          <w:sz w:val="24"/>
          <w:szCs w:val="24"/>
          <w:rtl w:val="true"/>
          <w:lang w:val="en-US" w:eastAsia="ar-SA"/>
        </w:rPr>
        <w:t xml:space="preserve"> </w:t>
      </w:r>
      <w:r>
        <w:rPr>
          <w:rFonts w:ascii="Simplified Arabic" w:hAnsi="Simplified Arabic"/>
          <w:b w:val="false"/>
          <w:b w:val="false"/>
          <w:bCs w:val="false"/>
          <w:sz w:val="24"/>
          <w:sz w:val="24"/>
          <w:szCs w:val="24"/>
          <w:rtl w:val="true"/>
          <w:lang w:val="en-US" w:eastAsia="ar-SA"/>
        </w:rPr>
        <w:t xml:space="preserve">جويلية </w:t>
      </w:r>
      <w:r>
        <w:rPr>
          <w:rFonts w:cs="Simplified Arabic" w:ascii="Simplified Arabic" w:hAnsi="Simplified Arabic"/>
          <w:b w:val="false"/>
          <w:bCs w:val="false"/>
          <w:sz w:val="24"/>
          <w:szCs w:val="24"/>
          <w:lang w:val="en-US" w:eastAsia="ar-SA"/>
        </w:rPr>
        <w:t>1967</w:t>
      </w:r>
      <w:r>
        <w:rPr>
          <w:rFonts w:cs="Simplified Arabic" w:ascii="Simplified Arabic" w:hAnsi="Simplified Arabic"/>
          <w:b w:val="false"/>
          <w:bCs w:val="false"/>
          <w:sz w:val="24"/>
          <w:szCs w:val="24"/>
          <w:rtl w:val="true"/>
          <w:lang w:val="en-US" w:eastAsia="ar-SA"/>
        </w:rPr>
        <w:t xml:space="preserve"> </w:t>
      </w:r>
      <w:r>
        <w:rPr>
          <w:rFonts w:ascii="Simplified Arabic" w:hAnsi="Simplified Arabic"/>
          <w:b w:val="false"/>
          <w:b w:val="false"/>
          <w:bCs w:val="false"/>
          <w:sz w:val="24"/>
          <w:sz w:val="24"/>
          <w:szCs w:val="24"/>
          <w:rtl w:val="true"/>
          <w:lang w:val="en-US" w:eastAsia="ar-SA"/>
        </w:rPr>
        <w:t>و</w:t>
      </w:r>
      <w:r>
        <w:rPr>
          <w:rFonts w:ascii="Simplified Arabic" w:hAnsi="Simplified Arabic"/>
          <w:b w:val="false"/>
          <w:b w:val="false"/>
          <w:bCs w:val="false"/>
          <w:sz w:val="24"/>
          <w:sz w:val="24"/>
          <w:szCs w:val="24"/>
          <w:rtl w:val="true"/>
          <w:lang w:val="en-US" w:eastAsia="ar-SA"/>
        </w:rPr>
        <w:t>المتعل</w:t>
      </w:r>
      <w:r>
        <w:rPr>
          <w:rFonts w:ascii="Simplified Arabic" w:hAnsi="Simplified Arabic"/>
          <w:b w:val="false"/>
          <w:b w:val="false"/>
          <w:bCs w:val="false"/>
          <w:sz w:val="24"/>
          <w:sz w:val="24"/>
          <w:szCs w:val="24"/>
          <w:rtl w:val="true"/>
          <w:lang w:val="en-US" w:eastAsia="ar-SA"/>
        </w:rPr>
        <w:t>ّ</w:t>
      </w:r>
      <w:r>
        <w:rPr>
          <w:rFonts w:ascii="Simplified Arabic" w:hAnsi="Simplified Arabic"/>
          <w:b w:val="false"/>
          <w:b w:val="false"/>
          <w:bCs w:val="false"/>
          <w:sz w:val="24"/>
          <w:sz w:val="24"/>
          <w:szCs w:val="24"/>
          <w:rtl w:val="true"/>
          <w:lang w:val="en-US" w:eastAsia="ar-SA"/>
        </w:rPr>
        <w:t>ق بنظام القضاة والمجلس الأعلى للقضاء والقانون الأساسي للقضاة كما تم</w:t>
      </w:r>
      <w:r>
        <w:rPr>
          <w:rFonts w:ascii="Simplified Arabic" w:hAnsi="Simplified Arabic"/>
          <w:b w:val="false"/>
          <w:b w:val="false"/>
          <w:bCs w:val="false"/>
          <w:sz w:val="24"/>
          <w:sz w:val="24"/>
          <w:szCs w:val="24"/>
          <w:rtl w:val="true"/>
          <w:lang w:val="en-US" w:eastAsia="ar-SA"/>
        </w:rPr>
        <w:t>ّ</w:t>
      </w:r>
      <w:r>
        <w:rPr>
          <w:rFonts w:ascii="Simplified Arabic" w:hAnsi="Simplified Arabic"/>
          <w:b w:val="false"/>
          <w:b w:val="false"/>
          <w:bCs w:val="false"/>
          <w:sz w:val="24"/>
          <w:sz w:val="24"/>
          <w:szCs w:val="24"/>
          <w:rtl w:val="true"/>
          <w:lang w:val="en-US" w:eastAsia="ar-SA"/>
        </w:rPr>
        <w:t xml:space="preserve"> تنقيحه واتمامه بعدّة نصوص</w:t>
      </w:r>
      <w:r>
        <w:rPr>
          <w:rFonts w:cs="Simplified Arabic" w:ascii="Simplified Arabic" w:hAnsi="Simplified Arabic"/>
          <w:b w:val="false"/>
          <w:bCs w:val="false"/>
          <w:sz w:val="24"/>
          <w:szCs w:val="24"/>
          <w:rtl w:val="true"/>
          <w:lang w:val="en-US" w:eastAsia="ar-SA"/>
        </w:rPr>
        <w:t>.</w:t>
      </w:r>
    </w:p>
    <w:p>
      <w:pPr>
        <w:pStyle w:val="Normal"/>
        <w:spacing w:lineRule="auto" w:line="276"/>
        <w:ind w:left="0" w:right="-284" w:hanging="0"/>
        <w:jc w:val="both"/>
        <w:rPr>
          <w:rFonts w:ascii="Simplified Arabic" w:hAnsi="Simplified Arabic" w:cs="Simplified Arabic"/>
          <w:sz w:val="24"/>
          <w:szCs w:val="24"/>
          <w:lang w:eastAsia="ar-SA"/>
        </w:rPr>
      </w:pPr>
      <w:r>
        <w:rPr>
          <w:rFonts w:cs="Simplified Arabic" w:ascii="Simplified Arabic" w:hAnsi="Simplified Arabic"/>
          <w:sz w:val="24"/>
          <w:szCs w:val="24"/>
          <w:lang w:eastAsia="ar-SA"/>
        </w:rPr>
        <w:t>5</w:t>
      </w:r>
      <w:r>
        <w:rPr>
          <w:rFonts w:cs="Simplified Arabic" w:ascii="Simplified Arabic" w:hAnsi="Simplified Arabic"/>
          <w:sz w:val="24"/>
          <w:szCs w:val="24"/>
          <w:rtl w:val="true"/>
          <w:lang w:eastAsia="ar-SA"/>
        </w:rPr>
        <w:t xml:space="preserve">. </w:t>
      </w:r>
      <w:r>
        <w:rPr>
          <w:rFonts w:ascii="Simplified Arabic" w:hAnsi="Simplified Arabic"/>
          <w:sz w:val="24"/>
          <w:sz w:val="24"/>
          <w:szCs w:val="24"/>
          <w:rtl w:val="true"/>
          <w:lang w:eastAsia="ar-SA"/>
        </w:rPr>
        <w:t xml:space="preserve">وقد تمّ إحداث </w:t>
      </w:r>
      <w:r>
        <w:rPr>
          <w:rFonts w:ascii="Simplified Arabic" w:hAnsi="Simplified Arabic"/>
          <w:sz w:val="24"/>
          <w:sz w:val="24"/>
          <w:szCs w:val="24"/>
          <w:rtl w:val="true"/>
          <w:lang w:eastAsia="ar-SA"/>
        </w:rPr>
        <w:t>المجلس الأعلى المؤق</w:t>
      </w:r>
      <w:r>
        <w:rPr>
          <w:rFonts w:ascii="Simplified Arabic" w:hAnsi="Simplified Arabic"/>
          <w:sz w:val="24"/>
          <w:sz w:val="24"/>
          <w:szCs w:val="24"/>
          <w:rtl w:val="true"/>
          <w:lang w:eastAsia="ar-SA"/>
        </w:rPr>
        <w:t>ّ</w:t>
      </w:r>
      <w:r>
        <w:rPr>
          <w:rFonts w:ascii="Simplified Arabic" w:hAnsi="Simplified Arabic"/>
          <w:sz w:val="24"/>
          <w:sz w:val="24"/>
          <w:szCs w:val="24"/>
          <w:rtl w:val="true"/>
          <w:lang w:eastAsia="ar-SA"/>
        </w:rPr>
        <w:t xml:space="preserve">ت للقضاء بمقتضى المرسوم عدد </w:t>
      </w:r>
      <w:r>
        <w:rPr>
          <w:rFonts w:cs="Simplified Arabic" w:ascii="Simplified Arabic" w:hAnsi="Simplified Arabic"/>
          <w:sz w:val="24"/>
          <w:szCs w:val="24"/>
          <w:lang w:eastAsia="ar-SA"/>
        </w:rPr>
        <w:t>11</w:t>
      </w:r>
      <w:r>
        <w:rPr>
          <w:rFonts w:cs="Simplified Arabic" w:ascii="Simplified Arabic" w:hAnsi="Simplified Arabic"/>
          <w:sz w:val="24"/>
          <w:szCs w:val="24"/>
          <w:rtl w:val="true"/>
          <w:lang w:eastAsia="ar-SA"/>
        </w:rPr>
        <w:t xml:space="preserve"> </w:t>
      </w:r>
      <w:r>
        <w:rPr>
          <w:rFonts w:ascii="Simplified Arabic" w:hAnsi="Simplified Arabic"/>
          <w:sz w:val="24"/>
          <w:sz w:val="24"/>
          <w:szCs w:val="24"/>
          <w:rtl w:val="true"/>
          <w:lang w:eastAsia="ar-SA"/>
        </w:rPr>
        <w:t xml:space="preserve">لسنة </w:t>
      </w:r>
      <w:r>
        <w:rPr>
          <w:rFonts w:cs="Simplified Arabic" w:ascii="Simplified Arabic" w:hAnsi="Simplified Arabic"/>
          <w:sz w:val="24"/>
          <w:szCs w:val="24"/>
          <w:lang w:eastAsia="ar-SA"/>
        </w:rPr>
        <w:t>2022</w:t>
      </w:r>
      <w:r>
        <w:rPr>
          <w:rFonts w:cs="Simplified Arabic" w:ascii="Simplified Arabic" w:hAnsi="Simplified Arabic"/>
          <w:sz w:val="24"/>
          <w:szCs w:val="24"/>
          <w:rtl w:val="true"/>
          <w:lang w:eastAsia="ar-SA"/>
        </w:rPr>
        <w:t xml:space="preserve"> </w:t>
      </w:r>
      <w:r>
        <w:rPr>
          <w:rFonts w:ascii="Simplified Arabic" w:hAnsi="Simplified Arabic"/>
          <w:sz w:val="24"/>
          <w:sz w:val="24"/>
          <w:szCs w:val="24"/>
          <w:rtl w:val="true"/>
          <w:lang w:eastAsia="ar-SA"/>
        </w:rPr>
        <w:t xml:space="preserve">المؤرّخ في </w:t>
      </w:r>
      <w:r>
        <w:rPr>
          <w:rFonts w:cs="Simplified Arabic" w:ascii="Simplified Arabic" w:hAnsi="Simplified Arabic"/>
          <w:sz w:val="24"/>
          <w:szCs w:val="24"/>
          <w:lang w:eastAsia="ar-SA"/>
        </w:rPr>
        <w:t>12</w:t>
      </w:r>
      <w:r>
        <w:rPr>
          <w:rFonts w:cs="Simplified Arabic" w:ascii="Simplified Arabic" w:hAnsi="Simplified Arabic"/>
          <w:sz w:val="24"/>
          <w:szCs w:val="24"/>
          <w:rtl w:val="true"/>
          <w:lang w:eastAsia="ar-SA"/>
        </w:rPr>
        <w:t xml:space="preserve"> </w:t>
      </w:r>
      <w:r>
        <w:rPr>
          <w:rFonts w:ascii="Simplified Arabic" w:hAnsi="Simplified Arabic"/>
          <w:sz w:val="24"/>
          <w:sz w:val="24"/>
          <w:szCs w:val="24"/>
          <w:rtl w:val="true"/>
          <w:lang w:eastAsia="ar-SA"/>
        </w:rPr>
        <w:t xml:space="preserve">فيفري </w:t>
      </w:r>
      <w:r>
        <w:rPr>
          <w:rFonts w:cs="Simplified Arabic" w:ascii="Simplified Arabic" w:hAnsi="Simplified Arabic"/>
          <w:sz w:val="24"/>
          <w:szCs w:val="24"/>
          <w:lang w:eastAsia="ar-SA"/>
        </w:rPr>
        <w:t>2022</w:t>
      </w:r>
      <w:r>
        <w:rPr>
          <w:rFonts w:cs="Simplified Arabic" w:ascii="Simplified Arabic" w:hAnsi="Simplified Arabic"/>
          <w:sz w:val="24"/>
          <w:szCs w:val="24"/>
          <w:rtl w:val="true"/>
          <w:lang w:eastAsia="ar-SA"/>
        </w:rPr>
        <w:t xml:space="preserve"> </w:t>
      </w:r>
      <w:r>
        <w:rPr>
          <w:rFonts w:ascii="Simplified Arabic" w:hAnsi="Simplified Arabic"/>
          <w:sz w:val="24"/>
          <w:sz w:val="24"/>
          <w:szCs w:val="24"/>
          <w:rtl w:val="true"/>
          <w:lang w:eastAsia="ar-SA"/>
        </w:rPr>
        <w:t>مثلما تم</w:t>
      </w:r>
      <w:r>
        <w:rPr>
          <w:rFonts w:ascii="Simplified Arabic" w:hAnsi="Simplified Arabic"/>
          <w:sz w:val="24"/>
          <w:sz w:val="24"/>
          <w:szCs w:val="24"/>
          <w:rtl w:val="true"/>
          <w:lang w:eastAsia="ar-SA"/>
        </w:rPr>
        <w:t>ّ</w:t>
      </w:r>
      <w:r>
        <w:rPr>
          <w:rFonts w:ascii="Simplified Arabic" w:hAnsi="Simplified Arabic"/>
          <w:sz w:val="24"/>
          <w:sz w:val="24"/>
          <w:szCs w:val="24"/>
          <w:rtl w:val="true"/>
          <w:lang w:eastAsia="ar-SA"/>
        </w:rPr>
        <w:t xml:space="preserve"> إتمامه بمقتضى</w:t>
      </w:r>
      <w:r>
        <w:rPr>
          <w:rFonts w:ascii="Simplified Arabic" w:hAnsi="Simplified Arabic"/>
          <w:sz w:val="24"/>
          <w:sz w:val="24"/>
          <w:szCs w:val="24"/>
          <w:rtl w:val="true"/>
          <w:lang w:eastAsia="ar-SA"/>
        </w:rPr>
        <w:t xml:space="preserve"> المرسوم عدد </w:t>
      </w:r>
      <w:r>
        <w:rPr>
          <w:rFonts w:cs="Simplified Arabic" w:ascii="Simplified Arabic" w:hAnsi="Simplified Arabic"/>
          <w:sz w:val="24"/>
          <w:szCs w:val="24"/>
          <w:lang w:eastAsia="ar-SA"/>
        </w:rPr>
        <w:t>35</w:t>
      </w:r>
      <w:r>
        <w:rPr>
          <w:rFonts w:cs="Simplified Arabic" w:ascii="Simplified Arabic" w:hAnsi="Simplified Arabic"/>
          <w:sz w:val="24"/>
          <w:szCs w:val="24"/>
          <w:rtl w:val="true"/>
          <w:lang w:eastAsia="ar-SA"/>
        </w:rPr>
        <w:t xml:space="preserve"> </w:t>
      </w:r>
      <w:r>
        <w:rPr>
          <w:rFonts w:ascii="Simplified Arabic" w:hAnsi="Simplified Arabic"/>
          <w:sz w:val="24"/>
          <w:sz w:val="24"/>
          <w:szCs w:val="24"/>
          <w:rtl w:val="true"/>
          <w:lang w:eastAsia="ar-SA"/>
        </w:rPr>
        <w:t xml:space="preserve">لسنة </w:t>
      </w:r>
      <w:r>
        <w:rPr>
          <w:rFonts w:cs="Simplified Arabic" w:ascii="Simplified Arabic" w:hAnsi="Simplified Arabic"/>
          <w:sz w:val="24"/>
          <w:szCs w:val="24"/>
          <w:lang w:eastAsia="ar-SA"/>
        </w:rPr>
        <w:t>2022</w:t>
      </w:r>
      <w:r>
        <w:rPr>
          <w:rFonts w:cs="Simplified Arabic" w:ascii="Simplified Arabic" w:hAnsi="Simplified Arabic"/>
          <w:sz w:val="24"/>
          <w:szCs w:val="24"/>
          <w:rtl w:val="true"/>
          <w:lang w:eastAsia="ar-SA"/>
        </w:rPr>
        <w:t xml:space="preserve"> (</w:t>
      </w:r>
      <w:r>
        <w:rPr>
          <w:rStyle w:val="Ancredenotedebasdepage"/>
          <w:rFonts w:cs="Simplified Arabic" w:ascii="Simplified Arabic" w:hAnsi="Simplified Arabic"/>
          <w:sz w:val="24"/>
          <w:szCs w:val="24"/>
          <w:rtl w:val="true"/>
          <w:lang w:eastAsia="ar-SA"/>
        </w:rPr>
        <w:footnoteReference w:id="2"/>
      </w:r>
      <w:r>
        <w:rPr>
          <w:rFonts w:cs="Simplified Arabic" w:ascii="Simplified Arabic" w:hAnsi="Simplified Arabic"/>
          <w:sz w:val="24"/>
          <w:szCs w:val="24"/>
          <w:rtl w:val="true"/>
          <w:lang w:eastAsia="ar-SA"/>
        </w:rPr>
        <w:t>)</w:t>
      </w:r>
      <w:r>
        <w:rPr>
          <w:rFonts w:ascii="Simplified Arabic" w:hAnsi="Simplified Arabic"/>
          <w:sz w:val="24"/>
          <w:sz w:val="24"/>
          <w:szCs w:val="24"/>
          <w:rtl w:val="true"/>
          <w:lang w:eastAsia="ar-SA"/>
        </w:rPr>
        <w:t>، والذي حلّ</w:t>
      </w:r>
      <w:r>
        <w:rPr>
          <w:rFonts w:ascii="Simplified Arabic" w:hAnsi="Simplified Arabic"/>
          <w:sz w:val="24"/>
          <w:sz w:val="24"/>
          <w:szCs w:val="24"/>
          <w:rtl w:val="true"/>
          <w:lang w:eastAsia="ar-SA"/>
        </w:rPr>
        <w:t xml:space="preserve"> محل</w:t>
      </w:r>
      <w:r>
        <w:rPr>
          <w:rFonts w:ascii="Simplified Arabic" w:hAnsi="Simplified Arabic"/>
          <w:sz w:val="24"/>
          <w:sz w:val="24"/>
          <w:szCs w:val="24"/>
          <w:rtl w:val="true"/>
          <w:lang w:eastAsia="ar-SA"/>
        </w:rPr>
        <w:t>ّ</w:t>
      </w:r>
      <w:r>
        <w:rPr>
          <w:rFonts w:ascii="Simplified Arabic" w:hAnsi="Simplified Arabic"/>
          <w:sz w:val="24"/>
          <w:sz w:val="24"/>
          <w:szCs w:val="24"/>
          <w:rtl w:val="true"/>
          <w:lang w:eastAsia="ar-SA"/>
        </w:rPr>
        <w:t xml:space="preserve"> المجلس الأعلى للقضاء المنصوص عليه</w:t>
      </w:r>
      <w:r>
        <w:rPr>
          <w:rFonts w:ascii="Simplified Arabic" w:hAnsi="Simplified Arabic"/>
          <w:sz w:val="24"/>
          <w:sz w:val="24"/>
          <w:szCs w:val="24"/>
          <w:rtl w:val="true"/>
          <w:lang w:eastAsia="ar-SA"/>
        </w:rPr>
        <w:t> </w:t>
      </w:r>
      <w:r>
        <w:rPr>
          <w:rFonts w:ascii="Simplified Arabic" w:hAnsi="Simplified Arabic"/>
          <w:sz w:val="24"/>
          <w:sz w:val="24"/>
          <w:szCs w:val="24"/>
          <w:rtl w:val="true"/>
          <w:lang w:eastAsia="ar-SA"/>
        </w:rPr>
        <w:t xml:space="preserve">بالقانون الأساسي </w:t>
      </w:r>
      <w:r>
        <w:rPr>
          <w:rFonts w:ascii="Simplified Arabic" w:hAnsi="Simplified Arabic"/>
          <w:sz w:val="24"/>
          <w:sz w:val="24"/>
          <w:szCs w:val="24"/>
          <w:rtl w:val="true"/>
          <w:lang w:eastAsia="ar-SA"/>
        </w:rPr>
        <w:t>لسنة</w:t>
      </w:r>
      <w:r>
        <w:rPr>
          <w:rFonts w:ascii="Simplified Arabic" w:hAnsi="Simplified Arabic"/>
          <w:sz w:val="24"/>
          <w:sz w:val="24"/>
          <w:szCs w:val="24"/>
          <w:rtl w:val="true"/>
          <w:lang w:eastAsia="ar-SA"/>
        </w:rPr>
        <w:t xml:space="preserve"> </w:t>
      </w:r>
      <w:r>
        <w:rPr>
          <w:rFonts w:cs="Simplified Arabic" w:ascii="Simplified Arabic" w:hAnsi="Simplified Arabic"/>
          <w:sz w:val="24"/>
          <w:szCs w:val="24"/>
          <w:lang w:eastAsia="ar-SA"/>
        </w:rPr>
        <w:t>2016</w:t>
      </w:r>
      <w:r>
        <w:rPr>
          <w:rFonts w:ascii="Simplified Arabic" w:hAnsi="Simplified Arabic"/>
          <w:sz w:val="24"/>
          <w:sz w:val="24"/>
          <w:szCs w:val="24"/>
          <w:rtl w:val="true"/>
          <w:lang w:eastAsia="ar-SA"/>
        </w:rPr>
        <w:t>، وهو المؤسّسة المشرفة قانونًا على شؤون القضاء العدلي والإداري والمالي</w:t>
      </w:r>
      <w:r>
        <w:rPr>
          <w:rFonts w:cs="Simplified Arabic" w:ascii="Simplified Arabic" w:hAnsi="Simplified Arabic"/>
          <w:sz w:val="24"/>
          <w:szCs w:val="24"/>
          <w:rtl w:val="true"/>
          <w:lang w:eastAsia="ar-SA"/>
        </w:rPr>
        <w:t xml:space="preserve">. </w:t>
      </w:r>
      <w:r>
        <w:rPr>
          <w:rFonts w:ascii="Simplified Arabic" w:hAnsi="Simplified Arabic"/>
          <w:sz w:val="24"/>
          <w:sz w:val="24"/>
          <w:szCs w:val="24"/>
          <w:rtl w:val="true"/>
          <w:lang w:eastAsia="ar-SA"/>
        </w:rPr>
        <w:t>ويتمتّع هذا المجلس بالاستقلاليّة الوظيفيّة والإداريّة والماليّة بما لا يمسّ من الضّمانات الدّستوريّة لاستقلال القضاء ويترأّسه الرّئيس الأوّل لمحكمة التّعقيب الذي ينُوبه كُلٌّ من الرّئيس الأوّل للمحكمة الإداريّة ورئيس محكمة المحاسبات، ويتكوّن كُليّا من قُضاة</w:t>
      </w:r>
      <w:r>
        <w:rPr>
          <w:rFonts w:cs="Simplified Arabic" w:ascii="Simplified Arabic" w:hAnsi="Simplified Arabic"/>
          <w:sz w:val="24"/>
          <w:szCs w:val="24"/>
          <w:rtl w:val="true"/>
          <w:lang w:eastAsia="ar-SA"/>
        </w:rPr>
        <w:t xml:space="preserve">. </w:t>
      </w:r>
      <w:r>
        <w:rPr>
          <w:rFonts w:ascii="Simplified Arabic" w:hAnsi="Simplified Arabic"/>
          <w:sz w:val="24"/>
          <w:sz w:val="24"/>
          <w:szCs w:val="24"/>
          <w:rtl w:val="true"/>
          <w:lang w:eastAsia="ar-SA"/>
        </w:rPr>
        <w:t xml:space="preserve">ويقتضي الفصل </w:t>
      </w:r>
      <w:r>
        <w:rPr>
          <w:rFonts w:cs="Simplified Arabic" w:ascii="Simplified Arabic" w:hAnsi="Simplified Arabic"/>
          <w:sz w:val="24"/>
          <w:szCs w:val="24"/>
          <w:lang w:eastAsia="ar-SA"/>
        </w:rPr>
        <w:t>29</w:t>
      </w:r>
      <w:r>
        <w:rPr>
          <w:rFonts w:cs="Simplified Arabic" w:ascii="Simplified Arabic" w:hAnsi="Simplified Arabic"/>
          <w:sz w:val="24"/>
          <w:szCs w:val="24"/>
          <w:rtl w:val="true"/>
          <w:lang w:eastAsia="ar-SA"/>
        </w:rPr>
        <w:t xml:space="preserve"> </w:t>
      </w:r>
      <w:r>
        <w:rPr>
          <w:rFonts w:ascii="Simplified Arabic" w:hAnsi="Simplified Arabic"/>
          <w:sz w:val="24"/>
          <w:sz w:val="24"/>
          <w:szCs w:val="24"/>
          <w:rtl w:val="true"/>
          <w:lang w:eastAsia="ar-SA"/>
        </w:rPr>
        <w:t>من هذا المرسوم أنّ</w:t>
      </w:r>
      <w:r>
        <w:rPr>
          <w:rFonts w:ascii="Simplified Arabic" w:hAnsi="Simplified Arabic"/>
          <w:sz w:val="24"/>
          <w:sz w:val="24"/>
          <w:szCs w:val="24"/>
          <w:rtl w:val="true"/>
          <w:lang w:eastAsia="ar-SA"/>
        </w:rPr>
        <w:t> </w:t>
      </w:r>
      <w:r>
        <w:rPr>
          <w:rFonts w:ascii="Simplified Arabic" w:hAnsi="Simplified Arabic"/>
          <w:sz w:val="24"/>
          <w:sz w:val="24"/>
          <w:szCs w:val="24"/>
          <w:rtl w:val="true"/>
          <w:lang w:eastAsia="ar-SA"/>
        </w:rPr>
        <w:t>المجلس الأعلى المؤق</w:t>
      </w:r>
      <w:r>
        <w:rPr>
          <w:rFonts w:ascii="Simplified Arabic" w:hAnsi="Simplified Arabic"/>
          <w:sz w:val="24"/>
          <w:sz w:val="24"/>
          <w:szCs w:val="24"/>
          <w:rtl w:val="true"/>
          <w:lang w:eastAsia="ar-SA"/>
        </w:rPr>
        <w:t>ّ</w:t>
      </w:r>
      <w:r>
        <w:rPr>
          <w:rFonts w:ascii="Simplified Arabic" w:hAnsi="Simplified Arabic"/>
          <w:sz w:val="24"/>
          <w:sz w:val="24"/>
          <w:szCs w:val="24"/>
          <w:rtl w:val="true"/>
          <w:lang w:eastAsia="ar-SA"/>
        </w:rPr>
        <w:t xml:space="preserve">ت للقضاء </w:t>
      </w:r>
      <w:r>
        <w:rPr>
          <w:rFonts w:ascii="Simplified Arabic" w:hAnsi="Simplified Arabic"/>
          <w:sz w:val="24"/>
          <w:sz w:val="24"/>
          <w:szCs w:val="24"/>
          <w:rtl w:val="true"/>
          <w:lang w:eastAsia="ar-SA"/>
        </w:rPr>
        <w:t xml:space="preserve">يمارس </w:t>
      </w:r>
      <w:r>
        <w:rPr>
          <w:rFonts w:ascii="Simplified Arabic" w:hAnsi="Simplified Arabic"/>
          <w:sz w:val="24"/>
          <w:sz w:val="24"/>
          <w:szCs w:val="24"/>
          <w:rtl w:val="true"/>
          <w:lang w:eastAsia="ar-SA"/>
        </w:rPr>
        <w:t>مهام</w:t>
      </w:r>
      <w:r>
        <w:rPr>
          <w:rFonts w:ascii="Simplified Arabic" w:hAnsi="Simplified Arabic"/>
          <w:sz w:val="24"/>
          <w:sz w:val="24"/>
          <w:szCs w:val="24"/>
          <w:rtl w:val="true"/>
          <w:lang w:eastAsia="ar-SA"/>
        </w:rPr>
        <w:t>ّ</w:t>
      </w:r>
      <w:r>
        <w:rPr>
          <w:rFonts w:ascii="Simplified Arabic" w:hAnsi="Simplified Arabic"/>
          <w:sz w:val="24"/>
          <w:sz w:val="24"/>
          <w:szCs w:val="24"/>
          <w:rtl w:val="true"/>
          <w:lang w:eastAsia="ar-SA"/>
        </w:rPr>
        <w:t>ه إلى غاية إرساء مجلس</w:t>
      </w:r>
      <w:r>
        <w:rPr>
          <w:rFonts w:ascii="Simplified Arabic" w:hAnsi="Simplified Arabic"/>
          <w:sz w:val="24"/>
          <w:sz w:val="24"/>
          <w:szCs w:val="24"/>
          <w:rtl w:val="true"/>
          <w:lang w:eastAsia="ar-SA"/>
        </w:rPr>
        <w:t>ٍ</w:t>
      </w:r>
      <w:r>
        <w:rPr>
          <w:rFonts w:ascii="Simplified Arabic" w:hAnsi="Simplified Arabic"/>
          <w:sz w:val="24"/>
          <w:sz w:val="24"/>
          <w:szCs w:val="24"/>
          <w:rtl w:val="true"/>
          <w:lang w:eastAsia="ar-SA"/>
        </w:rPr>
        <w:t xml:space="preserve"> أعلى للقضا</w:t>
      </w:r>
      <w:r>
        <w:rPr>
          <w:rFonts w:ascii="Simplified Arabic" w:hAnsi="Simplified Arabic"/>
          <w:sz w:val="24"/>
          <w:sz w:val="24"/>
          <w:szCs w:val="24"/>
          <w:rtl w:val="true"/>
          <w:lang w:eastAsia="ar-SA"/>
        </w:rPr>
        <w:t>ء</w:t>
      </w:r>
      <w:r>
        <w:rPr>
          <w:rFonts w:cs="Simplified Arabic" w:ascii="Simplified Arabic" w:hAnsi="Simplified Arabic"/>
          <w:sz w:val="24"/>
          <w:szCs w:val="24"/>
          <w:rtl w:val="true"/>
          <w:lang w:eastAsia="ar-SA"/>
        </w:rPr>
        <w:t xml:space="preserve">. </w:t>
      </w:r>
    </w:p>
    <w:p>
      <w:pPr>
        <w:pStyle w:val="Paragraphedeliste"/>
        <w:numPr>
          <w:ilvl w:val="0"/>
          <w:numId w:val="11"/>
        </w:numPr>
        <w:spacing w:lineRule="auto" w:line="276" w:before="0" w:after="0"/>
        <w:ind w:left="425" w:right="-284" w:hanging="0"/>
        <w:contextualSpacing/>
        <w:jc w:val="both"/>
        <w:rPr>
          <w:rFonts w:ascii="Simplified Arabic" w:hAnsi="Simplified Arabic" w:cs="Simplified Arabic"/>
          <w:b/>
          <w:b/>
          <w:bCs/>
          <w:spacing w:val="-4"/>
          <w:kern w:val="2"/>
          <w:sz w:val="24"/>
          <w:szCs w:val="24"/>
          <w:lang w:bidi="ar-TN"/>
        </w:rPr>
      </w:pPr>
      <w:r>
        <w:rPr>
          <w:rFonts w:ascii="Simplified Arabic" w:hAnsi="Simplified Arabic" w:cs="Simplified Arabic"/>
          <w:b/>
          <w:b/>
          <w:bCs/>
          <w:spacing w:val="-4"/>
          <w:kern w:val="2"/>
          <w:sz w:val="24"/>
          <w:sz w:val="24"/>
          <w:szCs w:val="24"/>
          <w:rtl w:val="true"/>
          <w:lang w:bidi="ar-TN"/>
        </w:rPr>
        <w:t>المحكمة</w:t>
      </w:r>
      <w:r>
        <w:rPr>
          <w:rFonts w:ascii="Simplified Arabic" w:hAnsi="Simplified Arabic" w:cs="Simplified Arabic"/>
          <w:b/>
          <w:b/>
          <w:bCs/>
          <w:spacing w:val="-4"/>
          <w:kern w:val="2"/>
          <w:sz w:val="24"/>
          <w:sz w:val="24"/>
          <w:szCs w:val="24"/>
          <w:rtl w:val="true"/>
          <w:lang w:bidi="ar-TN"/>
        </w:rPr>
        <w:t xml:space="preserve"> الد</w:t>
      </w:r>
      <w:r>
        <w:rPr>
          <w:rFonts w:ascii="Simplified Arabic" w:hAnsi="Simplified Arabic" w:cs="Simplified Arabic"/>
          <w:b/>
          <w:b/>
          <w:bCs/>
          <w:spacing w:val="-4"/>
          <w:kern w:val="2"/>
          <w:sz w:val="24"/>
          <w:sz w:val="24"/>
          <w:szCs w:val="24"/>
          <w:rtl w:val="true"/>
          <w:lang w:bidi="ar-TN"/>
        </w:rPr>
        <w:t>ّ</w:t>
      </w:r>
      <w:r>
        <w:rPr>
          <w:rFonts w:ascii="Simplified Arabic" w:hAnsi="Simplified Arabic" w:cs="Simplified Arabic"/>
          <w:b/>
          <w:b/>
          <w:bCs/>
          <w:spacing w:val="-4"/>
          <w:kern w:val="2"/>
          <w:sz w:val="24"/>
          <w:sz w:val="24"/>
          <w:szCs w:val="24"/>
          <w:rtl w:val="true"/>
          <w:lang w:bidi="ar-TN"/>
        </w:rPr>
        <w:t>ستوريّة</w:t>
      </w:r>
    </w:p>
    <w:p>
      <w:pPr>
        <w:pStyle w:val="SingleTxtGA"/>
        <w:tabs>
          <w:tab w:val="right" w:pos="567" w:leader="none"/>
        </w:tabs>
        <w:spacing w:lineRule="auto" w:line="276" w:before="0" w:after="0"/>
        <w:ind w:left="0" w:right="-284" w:hanging="0"/>
        <w:jc w:val="both"/>
        <w:rPr>
          <w:rFonts w:ascii="Simplified Arabic" w:hAnsi="Simplified Arabic" w:cs="Simplified Arabic"/>
          <w:sz w:val="24"/>
          <w:szCs w:val="24"/>
          <w:lang w:bidi="ar-TN"/>
        </w:rPr>
      </w:pPr>
      <w:r>
        <w:rPr>
          <w:rFonts w:cs="Simplified Arabic" w:ascii="Simplified Arabic" w:hAnsi="Simplified Arabic"/>
          <w:sz w:val="24"/>
          <w:szCs w:val="24"/>
          <w:lang w:bidi="ar-TN"/>
        </w:rPr>
        <w:t>6</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نص</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 xml:space="preserve"> الد</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ستور</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 xml:space="preserve"> في بابه الخامس</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 xml:space="preserve"> على احداث المحكمة الد</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ستوري</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ة وعلى مهام</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ها وتركيبتها</w:t>
      </w:r>
      <w:r>
        <w:rPr>
          <w:rFonts w:cs="Simplified Arabic" w:ascii="Simplified Arabic" w:hAnsi="Simplified Arabic"/>
          <w:sz w:val="24"/>
          <w:szCs w:val="24"/>
          <w:rtl w:val="true"/>
          <w:lang w:bidi="ar-TN"/>
        </w:rPr>
        <w:t>.</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ويندرج تأسيسها في إطار الت</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در</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ج الذي اعتمدته الد</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ولة في الت</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ركيز الفعلي لمؤس</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ساتها الد</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ستوري</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ة</w:t>
      </w:r>
      <w:r>
        <w:rPr>
          <w:rFonts w:cs="Simplified Arabic" w:ascii="Simplified Arabic" w:hAnsi="Simplified Arabic"/>
          <w:sz w:val="24"/>
          <w:szCs w:val="24"/>
          <w:rtl w:val="true"/>
          <w:lang w:bidi="ar-TN"/>
        </w:rPr>
        <w:t>.</w:t>
      </w:r>
    </w:p>
    <w:p>
      <w:pPr>
        <w:pStyle w:val="Paragraphedeliste"/>
        <w:numPr>
          <w:ilvl w:val="0"/>
          <w:numId w:val="35"/>
        </w:numPr>
        <w:tabs>
          <w:tab w:val="clear" w:pos="567"/>
          <w:tab w:val="right" w:pos="425" w:leader="none"/>
        </w:tabs>
        <w:spacing w:lineRule="auto" w:line="276" w:before="0" w:after="0"/>
        <w:ind w:left="283" w:right="-284" w:hanging="360"/>
        <w:contextualSpacing/>
        <w:jc w:val="both"/>
        <w:rPr>
          <w:rFonts w:ascii="Simplified Arabic" w:hAnsi="Simplified Arabic" w:cs="Simplified Arabic"/>
          <w:b/>
          <w:b/>
          <w:bCs/>
          <w:sz w:val="24"/>
          <w:szCs w:val="24"/>
          <w:lang w:val="en-GB"/>
        </w:rPr>
      </w:pPr>
      <w:r>
        <w:rPr>
          <w:rFonts w:ascii="Simplified Arabic" w:hAnsi="Simplified Arabic" w:cs="Simplified Arabic"/>
          <w:b/>
          <w:b/>
          <w:bCs/>
          <w:sz w:val="24"/>
          <w:sz w:val="24"/>
          <w:szCs w:val="24"/>
          <w:rtl w:val="true"/>
          <w:lang w:val="en-GB"/>
        </w:rPr>
        <w:t>الت</w:t>
      </w:r>
      <w:r>
        <w:rPr>
          <w:rFonts w:ascii="Simplified Arabic" w:hAnsi="Simplified Arabic" w:cs="Simplified Arabic"/>
          <w:b/>
          <w:b/>
          <w:bCs/>
          <w:sz w:val="24"/>
          <w:sz w:val="24"/>
          <w:szCs w:val="24"/>
          <w:rtl w:val="true"/>
          <w:lang w:val="en-GB"/>
        </w:rPr>
        <w:t>ّ</w:t>
      </w:r>
      <w:r>
        <w:rPr>
          <w:rFonts w:ascii="Simplified Arabic" w:hAnsi="Simplified Arabic" w:cs="Simplified Arabic"/>
          <w:b/>
          <w:b/>
          <w:bCs/>
          <w:sz w:val="24"/>
          <w:sz w:val="24"/>
          <w:szCs w:val="24"/>
          <w:rtl w:val="true"/>
          <w:lang w:val="en-GB"/>
        </w:rPr>
        <w:t>دابير المت</w:t>
      </w:r>
      <w:r>
        <w:rPr>
          <w:rFonts w:ascii="Simplified Arabic" w:hAnsi="Simplified Arabic" w:cs="Simplified Arabic"/>
          <w:b/>
          <w:b/>
          <w:bCs/>
          <w:sz w:val="24"/>
          <w:sz w:val="24"/>
          <w:szCs w:val="24"/>
          <w:rtl w:val="true"/>
          <w:lang w:val="en-GB"/>
        </w:rPr>
        <w:t>ّ</w:t>
      </w:r>
      <w:r>
        <w:rPr>
          <w:rFonts w:ascii="Simplified Arabic" w:hAnsi="Simplified Arabic" w:cs="Simplified Arabic"/>
          <w:b/>
          <w:b/>
          <w:bCs/>
          <w:sz w:val="24"/>
          <w:sz w:val="24"/>
          <w:szCs w:val="24"/>
          <w:rtl w:val="true"/>
          <w:lang w:val="en-GB"/>
        </w:rPr>
        <w:t>خذة لتيسير الت</w:t>
      </w:r>
      <w:r>
        <w:rPr>
          <w:rFonts w:ascii="Simplified Arabic" w:hAnsi="Simplified Arabic" w:cs="Simplified Arabic"/>
          <w:b/>
          <w:b/>
          <w:bCs/>
          <w:sz w:val="24"/>
          <w:sz w:val="24"/>
          <w:szCs w:val="24"/>
          <w:rtl w:val="true"/>
          <w:lang w:val="en-GB"/>
        </w:rPr>
        <w:t>ّ</w:t>
      </w:r>
      <w:r>
        <w:rPr>
          <w:rFonts w:ascii="Simplified Arabic" w:hAnsi="Simplified Arabic" w:cs="Simplified Arabic"/>
          <w:b/>
          <w:b/>
          <w:bCs/>
          <w:sz w:val="24"/>
          <w:sz w:val="24"/>
          <w:szCs w:val="24"/>
          <w:rtl w:val="true"/>
          <w:lang w:val="en-GB"/>
        </w:rPr>
        <w:t>مت</w:t>
      </w:r>
      <w:r>
        <w:rPr>
          <w:rFonts w:ascii="Simplified Arabic" w:hAnsi="Simplified Arabic" w:cs="Simplified Arabic"/>
          <w:b/>
          <w:b/>
          <w:bCs/>
          <w:sz w:val="24"/>
          <w:sz w:val="24"/>
          <w:szCs w:val="24"/>
          <w:rtl w:val="true"/>
          <w:lang w:val="en-GB"/>
        </w:rPr>
        <w:t>ّ</w:t>
      </w:r>
      <w:r>
        <w:rPr>
          <w:rFonts w:ascii="Simplified Arabic" w:hAnsi="Simplified Arabic" w:cs="Simplified Arabic"/>
          <w:b/>
          <w:b/>
          <w:bCs/>
          <w:sz w:val="24"/>
          <w:sz w:val="24"/>
          <w:szCs w:val="24"/>
          <w:rtl w:val="true"/>
          <w:lang w:val="en-GB"/>
        </w:rPr>
        <w:t>ع بحري</w:t>
      </w:r>
      <w:r>
        <w:rPr>
          <w:rFonts w:ascii="Simplified Arabic" w:hAnsi="Simplified Arabic" w:cs="Simplified Arabic"/>
          <w:b/>
          <w:b/>
          <w:bCs/>
          <w:sz w:val="24"/>
          <w:sz w:val="24"/>
          <w:szCs w:val="24"/>
          <w:rtl w:val="true"/>
          <w:lang w:val="en-GB"/>
        </w:rPr>
        <w:t>ّ</w:t>
      </w:r>
      <w:r>
        <w:rPr>
          <w:rFonts w:ascii="Simplified Arabic" w:hAnsi="Simplified Arabic" w:cs="Simplified Arabic"/>
          <w:b/>
          <w:b/>
          <w:bCs/>
          <w:sz w:val="24"/>
          <w:sz w:val="24"/>
          <w:szCs w:val="24"/>
          <w:rtl w:val="true"/>
          <w:lang w:val="en-GB"/>
        </w:rPr>
        <w:t>ة الت</w:t>
      </w:r>
      <w:r>
        <w:rPr>
          <w:rFonts w:ascii="Simplified Arabic" w:hAnsi="Simplified Arabic" w:cs="Simplified Arabic"/>
          <w:b/>
          <w:b/>
          <w:bCs/>
          <w:sz w:val="24"/>
          <w:sz w:val="24"/>
          <w:szCs w:val="24"/>
          <w:rtl w:val="true"/>
          <w:lang w:val="en-GB"/>
        </w:rPr>
        <w:t>ّ</w:t>
      </w:r>
      <w:r>
        <w:rPr>
          <w:rFonts w:ascii="Simplified Arabic" w:hAnsi="Simplified Arabic" w:cs="Simplified Arabic"/>
          <w:b/>
          <w:b/>
          <w:bCs/>
          <w:sz w:val="24"/>
          <w:sz w:val="24"/>
          <w:szCs w:val="24"/>
          <w:rtl w:val="true"/>
          <w:lang w:val="en-GB"/>
        </w:rPr>
        <w:t>عبير وعمل المدافعين عن حقوق الإنسان والن</w:t>
      </w:r>
      <w:r>
        <w:rPr>
          <w:rFonts w:ascii="Simplified Arabic" w:hAnsi="Simplified Arabic" w:cs="Simplified Arabic"/>
          <w:b/>
          <w:b/>
          <w:bCs/>
          <w:sz w:val="24"/>
          <w:sz w:val="24"/>
          <w:szCs w:val="24"/>
          <w:rtl w:val="true"/>
          <w:lang w:val="en-GB"/>
        </w:rPr>
        <w:t>ّ</w:t>
      </w:r>
      <w:r>
        <w:rPr>
          <w:rFonts w:ascii="Simplified Arabic" w:hAnsi="Simplified Arabic" w:cs="Simplified Arabic"/>
          <w:b/>
          <w:b/>
          <w:bCs/>
          <w:sz w:val="24"/>
          <w:sz w:val="24"/>
          <w:szCs w:val="24"/>
          <w:rtl w:val="true"/>
          <w:lang w:val="en-GB"/>
        </w:rPr>
        <w:t>قابات والمجتمع المدني</w:t>
      </w:r>
    </w:p>
    <w:p>
      <w:pPr>
        <w:pStyle w:val="Paragraphedeliste"/>
        <w:numPr>
          <w:ilvl w:val="0"/>
          <w:numId w:val="11"/>
        </w:numPr>
        <w:spacing w:lineRule="auto" w:line="276" w:before="0" w:after="0"/>
        <w:ind w:left="425" w:right="-284" w:hanging="0"/>
        <w:contextualSpacing/>
        <w:jc w:val="both"/>
        <w:rPr>
          <w:rFonts w:ascii="Simplified Arabic" w:hAnsi="Simplified Arabic" w:cs="Simplified Arabic"/>
          <w:b/>
          <w:b/>
          <w:bCs/>
          <w:spacing w:val="-4"/>
          <w:kern w:val="2"/>
          <w:sz w:val="24"/>
          <w:szCs w:val="24"/>
          <w:lang w:bidi="ar-TN"/>
        </w:rPr>
      </w:pPr>
      <w:r>
        <w:rPr>
          <w:rFonts w:ascii="Simplified Arabic" w:hAnsi="Simplified Arabic" w:cs="Simplified Arabic"/>
          <w:b/>
          <w:b/>
          <w:bCs/>
          <w:spacing w:val="-4"/>
          <w:kern w:val="2"/>
          <w:sz w:val="24"/>
          <w:sz w:val="24"/>
          <w:szCs w:val="24"/>
          <w:rtl w:val="true"/>
          <w:lang w:bidi="ar-TN"/>
        </w:rPr>
        <w:t>حريّة</w:t>
      </w:r>
      <w:r>
        <w:rPr>
          <w:rFonts w:ascii="Simplified Arabic" w:hAnsi="Simplified Arabic" w:cs="Simplified Arabic"/>
          <w:b/>
          <w:b/>
          <w:bCs/>
          <w:spacing w:val="-4"/>
          <w:kern w:val="2"/>
          <w:sz w:val="24"/>
          <w:sz w:val="24"/>
          <w:szCs w:val="24"/>
          <w:rtl w:val="true"/>
          <w:lang w:bidi="ar-TN"/>
        </w:rPr>
        <w:t xml:space="preserve"> الت</w:t>
      </w:r>
      <w:r>
        <w:rPr>
          <w:rFonts w:ascii="Simplified Arabic" w:hAnsi="Simplified Arabic" w:cs="Simplified Arabic"/>
          <w:b/>
          <w:b/>
          <w:bCs/>
          <w:spacing w:val="-4"/>
          <w:kern w:val="2"/>
          <w:sz w:val="24"/>
          <w:sz w:val="24"/>
          <w:szCs w:val="24"/>
          <w:rtl w:val="true"/>
          <w:lang w:bidi="ar-TN"/>
        </w:rPr>
        <w:t>ّ</w:t>
      </w:r>
      <w:r>
        <w:rPr>
          <w:rFonts w:ascii="Simplified Arabic" w:hAnsi="Simplified Arabic" w:cs="Simplified Arabic"/>
          <w:b/>
          <w:b/>
          <w:bCs/>
          <w:spacing w:val="-4"/>
          <w:kern w:val="2"/>
          <w:sz w:val="24"/>
          <w:sz w:val="24"/>
          <w:szCs w:val="24"/>
          <w:rtl w:val="true"/>
          <w:lang w:bidi="ar-TN"/>
        </w:rPr>
        <w:t>عبير</w:t>
      </w:r>
    </w:p>
    <w:p>
      <w:pPr>
        <w:pStyle w:val="Paragraphedeliste"/>
        <w:tabs>
          <w:tab w:val="clear" w:pos="567"/>
          <w:tab w:val="right" w:pos="425" w:leader="none"/>
          <w:tab w:val="left" w:pos="2608" w:leader="none"/>
          <w:tab w:val="left" w:pos="3289" w:leader="none"/>
          <w:tab w:val="left" w:pos="3969" w:leader="none"/>
          <w:tab w:val="left" w:pos="4649" w:leader="none"/>
          <w:tab w:val="left" w:pos="5330" w:leader="none"/>
        </w:tabs>
        <w:spacing w:lineRule="auto" w:line="276" w:before="0" w:after="0"/>
        <w:ind w:left="0" w:right="-284" w:hanging="0"/>
        <w:contextualSpacing/>
        <w:jc w:val="both"/>
        <w:rPr>
          <w:rFonts w:ascii="Simplified Arabic" w:hAnsi="Simplified Arabic" w:eastAsia="PMingLiU;新細明體" w:cs="Simplified Arabic"/>
          <w:sz w:val="24"/>
          <w:szCs w:val="24"/>
          <w:lang w:val="en-GB" w:bidi="ar-TN"/>
        </w:rPr>
      </w:pPr>
      <w:r>
        <w:rPr>
          <w:rFonts w:eastAsia="PMingLiU;新細明體" w:cs="Simplified Arabic" w:ascii="Simplified Arabic" w:hAnsi="Simplified Arabic"/>
          <w:sz w:val="24"/>
          <w:szCs w:val="24"/>
          <w:lang w:val="en-GB" w:bidi="ar-TN"/>
        </w:rPr>
        <w:t>7</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تم</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إ</w:t>
      </w:r>
      <w:r>
        <w:rPr>
          <w:rFonts w:ascii="Simplified Arabic" w:hAnsi="Simplified Arabic" w:eastAsia="PMingLiU;新細明體" w:cs="Simplified Arabic"/>
          <w:sz w:val="24"/>
          <w:sz w:val="24"/>
          <w:szCs w:val="24"/>
          <w:rtl w:val="true"/>
          <w:lang w:val="en-GB" w:bidi="ar-TN"/>
        </w:rPr>
        <w:t xml:space="preserve">صدار المرسوم عدد </w:t>
      </w:r>
      <w:r>
        <w:rPr>
          <w:rFonts w:eastAsia="PMingLiU;新細明體" w:cs="Simplified Arabic" w:ascii="Simplified Arabic" w:hAnsi="Simplified Arabic"/>
          <w:sz w:val="24"/>
          <w:szCs w:val="24"/>
          <w:lang w:val="en-GB" w:bidi="ar-TN"/>
        </w:rPr>
        <w:t>54</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لسنة </w:t>
      </w:r>
      <w:r>
        <w:rPr>
          <w:rFonts w:eastAsia="PMingLiU;新細明體" w:cs="Simplified Arabic" w:ascii="Simplified Arabic" w:hAnsi="Simplified Arabic"/>
          <w:sz w:val="24"/>
          <w:szCs w:val="24"/>
          <w:lang w:val="en-GB" w:bidi="ar-TN"/>
        </w:rPr>
        <w:t>2022</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المؤر</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خ في </w:t>
      </w:r>
      <w:r>
        <w:rPr>
          <w:rFonts w:eastAsia="PMingLiU;新細明體" w:cs="Simplified Arabic" w:ascii="Simplified Arabic" w:hAnsi="Simplified Arabic"/>
          <w:sz w:val="24"/>
          <w:szCs w:val="24"/>
          <w:lang w:val="en-GB" w:bidi="ar-TN"/>
        </w:rPr>
        <w:t>13</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سبتمبر </w:t>
      </w:r>
      <w:r>
        <w:rPr>
          <w:rFonts w:eastAsia="PMingLiU;新細明體" w:cs="Simplified Arabic" w:ascii="Simplified Arabic" w:hAnsi="Simplified Arabic"/>
          <w:sz w:val="24"/>
          <w:szCs w:val="24"/>
          <w:lang w:val="en-GB" w:bidi="ar-TN"/>
        </w:rPr>
        <w:t>2022</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و</w:t>
      </w:r>
      <w:r>
        <w:rPr>
          <w:rFonts w:ascii="Simplified Arabic" w:hAnsi="Simplified Arabic" w:eastAsia="PMingLiU;新細明體" w:cs="Simplified Arabic"/>
          <w:sz w:val="24"/>
          <w:sz w:val="24"/>
          <w:szCs w:val="24"/>
          <w:rtl w:val="true"/>
          <w:lang w:val="en-GB" w:bidi="ar-TN"/>
        </w:rPr>
        <w:t>المتعل</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ق بمكافحة الجرائم المت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صلة بأنظمة المعلومات والات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صال بهدف تحقيق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وازن الدّقيق بين احترام وحماية حري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عبير</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من جهة</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وحظر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حريض على خطاب الكراهيّة والت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عد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ي على حقوق الغير</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من جهة أخرى</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وهو بذلك  يتوافق مع المعايير الد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ولي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باعتبار أن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الأفعال التي جر</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مها المشر</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ع لا تتعل</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ق بممارسة حري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عبير ولا تستهدف فئة معي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نة من الأشخاص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بل يقتصر مجالها على تكريس مفهوم الحري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المسؤولة لتعل</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قها بالأفعال الواردة بالاستثناءات الد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ولي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والتي تمس</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من حقوق الغير والأمن القومي والن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ظام العام</w:t>
      </w:r>
      <w:r>
        <w:rPr>
          <w:rFonts w:eastAsia="PMingLiU;新細明體" w:cs="Simplified Arabic" w:ascii="Simplified Arabic" w:hAnsi="Simplified Arabic"/>
          <w:sz w:val="24"/>
          <w:szCs w:val="24"/>
          <w:rtl w:val="true"/>
          <w:lang w:val="en-GB" w:bidi="ar-TN"/>
        </w:rPr>
        <w:t>.</w:t>
      </w:r>
    </w:p>
    <w:p>
      <w:pPr>
        <w:pStyle w:val="Paragraphedeliste"/>
        <w:tabs>
          <w:tab w:val="clear" w:pos="567"/>
          <w:tab w:val="right" w:pos="141" w:leader="none"/>
          <w:tab w:val="left" w:pos="2608" w:leader="none"/>
          <w:tab w:val="left" w:pos="3289" w:leader="none"/>
          <w:tab w:val="left" w:pos="3969" w:leader="none"/>
          <w:tab w:val="left" w:pos="4649" w:leader="none"/>
          <w:tab w:val="left" w:pos="5330" w:leader="none"/>
        </w:tabs>
        <w:spacing w:lineRule="auto" w:line="276" w:before="0" w:after="0"/>
        <w:ind w:left="0" w:right="-284" w:hanging="0"/>
        <w:contextualSpacing/>
        <w:jc w:val="both"/>
        <w:rPr>
          <w:rFonts w:ascii="Simplified Arabic" w:hAnsi="Simplified Arabic" w:cs="Simplified Arabic"/>
          <w:sz w:val="24"/>
          <w:szCs w:val="24"/>
          <w:lang w:val="en-GB" w:bidi="ar-TN"/>
        </w:rPr>
      </w:pPr>
      <w:r>
        <w:rPr>
          <w:rFonts w:ascii="Simplified Arabic" w:hAnsi="Simplified Arabic" w:cs="Simplified Arabic"/>
          <w:sz w:val="24"/>
          <w:sz w:val="24"/>
          <w:szCs w:val="24"/>
          <w:rtl w:val="true"/>
          <w:lang w:val="en-GB" w:bidi="ar-TN"/>
        </w:rPr>
        <w:t xml:space="preserve">كما أنّه يهدف إلى </w:t>
      </w:r>
      <w:r>
        <w:rPr>
          <w:rFonts w:cs="Simplified Arabic" w:ascii="Simplified Arabic" w:hAnsi="Simplified Arabic"/>
          <w:sz w:val="24"/>
          <w:szCs w:val="24"/>
          <w:rtl w:val="true"/>
          <w:lang w:val="en-GB" w:bidi="ar-TN"/>
        </w:rPr>
        <w:t>"</w:t>
      </w:r>
      <w:r>
        <w:rPr>
          <w:rFonts w:ascii="Simplified Arabic" w:hAnsi="Simplified Arabic" w:cs="Simplified Arabic"/>
          <w:sz w:val="24"/>
          <w:sz w:val="24"/>
          <w:szCs w:val="24"/>
          <w:rtl w:val="true"/>
          <w:lang w:val="en-GB" w:bidi="ar-TN"/>
        </w:rPr>
        <w:t>ضبط الأحكام الر</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امية إلى 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وقّي من الجرائم المت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صلة بأنظمة المعلومات والات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صال وزجرها وتلك المتعل</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قة بجمع الأدل</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الإلكتروني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الخاص</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بها ودعم المجهود الد</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ولي في المجال</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w:t>
      </w:r>
    </w:p>
    <w:p>
      <w:pPr>
        <w:pStyle w:val="Paragraphedeliste"/>
        <w:numPr>
          <w:ilvl w:val="0"/>
          <w:numId w:val="19"/>
        </w:numPr>
        <w:tabs>
          <w:tab w:val="clear" w:pos="567"/>
          <w:tab w:val="right" w:pos="141" w:leader="none"/>
          <w:tab w:val="left" w:pos="425" w:leader="none"/>
        </w:tabs>
        <w:spacing w:lineRule="auto" w:line="276" w:before="0" w:after="0"/>
        <w:ind w:left="283" w:right="-284" w:firstLine="142"/>
        <w:contextualSpacing/>
        <w:jc w:val="left"/>
        <w:rPr>
          <w:rFonts w:ascii="Simplified Arabic" w:hAnsi="Simplified Arabic" w:eastAsia="PMingLiU;新細明體" w:cs="Simplified Arabic"/>
          <w:b/>
          <w:b/>
          <w:bCs/>
          <w:sz w:val="24"/>
          <w:szCs w:val="24"/>
          <w:lang w:val="en-GB" w:bidi="ar-TN"/>
        </w:rPr>
      </w:pPr>
      <w:r>
        <w:rPr>
          <w:rFonts w:eastAsia="Simplified Arabic" w:cs="Simplified Arabic" w:ascii="Simplified Arabic" w:hAnsi="Simplified Arabic"/>
          <w:b/>
          <w:bCs/>
          <w:sz w:val="24"/>
          <w:szCs w:val="24"/>
          <w:rtl w:val="true"/>
          <w:lang w:val="en-GB" w:bidi="ar-TN"/>
        </w:rPr>
        <w:t xml:space="preserve"> </w:t>
      </w:r>
      <w:r>
        <w:rPr>
          <w:rFonts w:ascii="Simplified Arabic" w:hAnsi="Simplified Arabic" w:eastAsia="PMingLiU;新細明體" w:cs="Simplified Arabic"/>
          <w:b/>
          <w:b/>
          <w:bCs/>
          <w:sz w:val="24"/>
          <w:sz w:val="24"/>
          <w:szCs w:val="24"/>
          <w:rtl w:val="true"/>
          <w:lang w:val="en-GB" w:bidi="ar-TN"/>
        </w:rPr>
        <w:t>المدافع</w:t>
      </w:r>
      <w:r>
        <w:rPr>
          <w:rFonts w:ascii="Simplified Arabic" w:hAnsi="Simplified Arabic" w:eastAsia="PMingLiU;新細明體" w:cs="Simplified Arabic"/>
          <w:b/>
          <w:b/>
          <w:bCs/>
          <w:sz w:val="24"/>
          <w:sz w:val="24"/>
          <w:szCs w:val="24"/>
          <w:rtl w:val="true"/>
          <w:lang w:val="en-GB" w:bidi="ar-TN"/>
        </w:rPr>
        <w:t>و</w:t>
      </w:r>
      <w:r>
        <w:rPr>
          <w:rFonts w:ascii="Simplified Arabic" w:hAnsi="Simplified Arabic" w:eastAsia="PMingLiU;新細明體" w:cs="Simplified Arabic"/>
          <w:b/>
          <w:b/>
          <w:bCs/>
          <w:sz w:val="24"/>
          <w:sz w:val="24"/>
          <w:szCs w:val="24"/>
          <w:rtl w:val="true"/>
          <w:lang w:val="en-GB" w:bidi="ar-TN"/>
        </w:rPr>
        <w:t>ن عن حقوق الإنسان والمجتمع المدني</w:t>
      </w:r>
    </w:p>
    <w:p>
      <w:pPr>
        <w:pStyle w:val="Paragraphedeliste"/>
        <w:tabs>
          <w:tab w:val="clear" w:pos="567"/>
          <w:tab w:val="right" w:pos="141" w:leader="none"/>
          <w:tab w:val="right" w:pos="425" w:leader="none"/>
          <w:tab w:val="left" w:pos="2608" w:leader="none"/>
          <w:tab w:val="left" w:pos="3289" w:leader="none"/>
          <w:tab w:val="left" w:pos="3969" w:leader="none"/>
          <w:tab w:val="left" w:pos="4649" w:leader="none"/>
          <w:tab w:val="left" w:pos="5330" w:leader="none"/>
        </w:tabs>
        <w:spacing w:lineRule="auto" w:line="276" w:before="0" w:after="0"/>
        <w:ind w:left="0" w:right="-284" w:hanging="0"/>
        <w:contextualSpacing/>
        <w:jc w:val="both"/>
        <w:rPr>
          <w:rFonts w:ascii="Simplified Arabic" w:hAnsi="Simplified Arabic" w:eastAsia="PMingLiU;新細明體" w:cs="Simplified Arabic"/>
          <w:sz w:val="24"/>
          <w:szCs w:val="24"/>
          <w:lang w:val="en-GB" w:bidi="ar-TN"/>
        </w:rPr>
      </w:pPr>
      <w:r>
        <w:rPr>
          <w:rFonts w:eastAsia="PMingLiU;新細明體" w:cs="Simplified Arabic" w:ascii="Simplified Arabic" w:hAnsi="Simplified Arabic"/>
          <w:sz w:val="24"/>
          <w:szCs w:val="24"/>
          <w:lang w:val="en-GB" w:bidi="ar-TN"/>
        </w:rPr>
        <w:t>8</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ينص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الفصل </w:t>
      </w:r>
      <w:r>
        <w:rPr>
          <w:rFonts w:eastAsia="PMingLiU;新細明體" w:cs="Simplified Arabic" w:ascii="Simplified Arabic" w:hAnsi="Simplified Arabic"/>
          <w:sz w:val="24"/>
          <w:szCs w:val="24"/>
          <w:lang w:val="en-GB" w:bidi="ar-TN"/>
        </w:rPr>
        <w:t>7</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من المرسوم عدد </w:t>
      </w:r>
      <w:r>
        <w:rPr>
          <w:rFonts w:eastAsia="PMingLiU;新細明體" w:cs="Simplified Arabic" w:ascii="Simplified Arabic" w:hAnsi="Simplified Arabic"/>
          <w:sz w:val="24"/>
          <w:szCs w:val="24"/>
          <w:lang w:val="en-GB" w:bidi="ar-TN"/>
        </w:rPr>
        <w:t>88</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لسنة </w:t>
      </w:r>
      <w:r>
        <w:rPr>
          <w:rFonts w:eastAsia="PMingLiU;新細明體" w:cs="Simplified Arabic" w:ascii="Simplified Arabic" w:hAnsi="Simplified Arabic"/>
          <w:sz w:val="24"/>
          <w:szCs w:val="24"/>
          <w:lang w:val="en-GB" w:bidi="ar-TN"/>
        </w:rPr>
        <w:t>2011</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ال</w:t>
      </w:r>
      <w:r>
        <w:rPr>
          <w:rFonts w:ascii="Simplified Arabic" w:hAnsi="Simplified Arabic" w:eastAsia="PMingLiU;新細明體" w:cs="Simplified Arabic"/>
          <w:sz w:val="24"/>
          <w:sz w:val="24"/>
          <w:szCs w:val="24"/>
          <w:rtl w:val="true"/>
          <w:lang w:val="en-GB" w:bidi="ar-TN"/>
        </w:rPr>
        <w:t>مؤر</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خ في </w:t>
      </w:r>
      <w:r>
        <w:rPr>
          <w:rFonts w:eastAsia="PMingLiU;新細明體" w:cs="Simplified Arabic" w:ascii="Simplified Arabic" w:hAnsi="Simplified Arabic"/>
          <w:sz w:val="24"/>
          <w:szCs w:val="24"/>
          <w:lang w:val="en-GB" w:bidi="ar-TN"/>
        </w:rPr>
        <w:t>24</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سبتمبر </w:t>
      </w:r>
      <w:r>
        <w:rPr>
          <w:rFonts w:eastAsia="PMingLiU;新細明體" w:cs="Simplified Arabic" w:ascii="Simplified Arabic" w:hAnsi="Simplified Arabic"/>
          <w:sz w:val="24"/>
          <w:szCs w:val="24"/>
          <w:lang w:val="en-GB" w:bidi="ar-TN"/>
        </w:rPr>
        <w:t>2011</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و</w:t>
      </w:r>
      <w:r>
        <w:rPr>
          <w:rFonts w:ascii="Simplified Arabic" w:hAnsi="Simplified Arabic" w:eastAsia="PMingLiU;新細明體" w:cs="Simplified Arabic"/>
          <w:sz w:val="24"/>
          <w:sz w:val="24"/>
          <w:szCs w:val="24"/>
          <w:rtl w:val="true"/>
          <w:lang w:val="en-GB" w:bidi="ar-TN"/>
        </w:rPr>
        <w:t>المتعل</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ق بتنظيم الجمعي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ات على أنّه </w:t>
      </w:r>
      <w:r>
        <w:rPr>
          <w:rFonts w:eastAsia="PMingLiU;新細明體" w:cs="Simplified Arabic" w:ascii="Simplified Arabic" w:hAnsi="Simplified Arabic"/>
          <w:sz w:val="24"/>
          <w:szCs w:val="24"/>
          <w:rtl w:val="true"/>
          <w:lang w:val="en-GB" w:bidi="ar-TN"/>
        </w:rPr>
        <w:t>"</w:t>
      </w:r>
      <w:r>
        <w:rPr>
          <w:rFonts w:ascii="Simplified Arabic" w:hAnsi="Simplified Arabic" w:eastAsia="PMingLiU;新細明體" w:cs="Simplified Arabic"/>
          <w:sz w:val="24"/>
          <w:sz w:val="24"/>
          <w:szCs w:val="24"/>
          <w:rtl w:val="true"/>
          <w:lang w:val="en-GB" w:bidi="ar-TN"/>
        </w:rPr>
        <w:t>تت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خذ الد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ولة جميع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دابير اللا</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زمة التي تكفل لك</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ل</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شخص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حماية الس</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لطات المختص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له من أي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عنف</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أو تهديد أو انتقام أو تمييز ضار</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فعلا</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أو قانون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 أو ضغط أو أي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إجراء</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تعس</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في آخر نتيجة لممارسته المشروعة للحقوق المشار إليها في هذا المرسوم</w:t>
      </w:r>
      <w:r>
        <w:rPr>
          <w:rFonts w:eastAsia="PMingLiU;新細明體" w:cs="Simplified Arabic" w:ascii="Simplified Arabic" w:hAnsi="Simplified Arabic"/>
          <w:sz w:val="24"/>
          <w:szCs w:val="24"/>
          <w:rtl w:val="true"/>
          <w:lang w:val="en-GB" w:bidi="ar-TN"/>
        </w:rPr>
        <w:t>"</w:t>
      </w:r>
      <w:r>
        <w:rPr>
          <w:rFonts w:eastAsia="PMingLiU;新細明體" w:cs="Simplified Arabic" w:ascii="Simplified Arabic" w:hAnsi="Simplified Arabic"/>
          <w:sz w:val="24"/>
          <w:szCs w:val="24"/>
          <w:rtl w:val="true"/>
          <w:lang w:val="en-GB" w:bidi="ar-TN"/>
        </w:rPr>
        <w:t>.</w:t>
      </w:r>
    </w:p>
    <w:p>
      <w:pPr>
        <w:pStyle w:val="Paragraphedeliste"/>
        <w:tabs>
          <w:tab w:val="clear" w:pos="567"/>
          <w:tab w:val="right" w:pos="141" w:leader="none"/>
          <w:tab w:val="right" w:pos="425" w:leader="none"/>
          <w:tab w:val="left" w:pos="2608" w:leader="none"/>
          <w:tab w:val="left" w:pos="3289" w:leader="none"/>
          <w:tab w:val="left" w:pos="3969" w:leader="none"/>
          <w:tab w:val="left" w:pos="4649" w:leader="none"/>
          <w:tab w:val="left" w:pos="5330" w:leader="none"/>
        </w:tabs>
        <w:spacing w:lineRule="auto" w:line="276" w:before="0" w:after="0"/>
        <w:ind w:left="0" w:right="-284" w:hanging="0"/>
        <w:contextualSpacing/>
        <w:jc w:val="both"/>
        <w:rPr>
          <w:rFonts w:ascii="Simplified Arabic" w:hAnsi="Simplified Arabic" w:eastAsia="PMingLiU;新細明體" w:cs="Simplified Arabic"/>
          <w:sz w:val="24"/>
          <w:szCs w:val="24"/>
          <w:lang w:val="en-GB" w:bidi="ar-TN"/>
        </w:rPr>
      </w:pPr>
      <w:r>
        <w:rPr>
          <w:rFonts w:cs="Simplified Arabic" w:ascii="Simplified Arabic" w:hAnsi="Simplified Arabic"/>
          <w:sz w:val="24"/>
          <w:szCs w:val="24"/>
          <w:lang w:val="en-GB" w:bidi="ar-TN"/>
        </w:rPr>
        <w:t>9</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تتعه</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د الهياكل المكل</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فة بإنفاذ القانون بتوفير ك</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ل</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متطل</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بات ممارسة الحق</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في حري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عبير</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سواء</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من قبل المجتمع المدني أو المدافعين عن حقوق الإنسان</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وذلك من خلال تأمين سير مختلف 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ظاهرات والت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جم</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عات وحماية المشاركين فيها، مع الحرص على </w:t>
      </w:r>
      <w:r>
        <w:rPr>
          <w:rFonts w:ascii="Simplified Arabic" w:hAnsi="Simplified Arabic" w:cs="Simplified Arabic"/>
          <w:sz w:val="24"/>
          <w:sz w:val="24"/>
          <w:szCs w:val="24"/>
          <w:rtl w:val="true"/>
          <w:lang w:val="en-GB"/>
        </w:rPr>
        <w:t>تحقيق الموازنة بين فرض احترام القانون والن</w:t>
      </w:r>
      <w:r>
        <w:rPr>
          <w:rFonts w:ascii="Simplified Arabic" w:hAnsi="Simplified Arabic" w:cs="Simplified Arabic"/>
          <w:sz w:val="24"/>
          <w:sz w:val="24"/>
          <w:szCs w:val="24"/>
          <w:rtl w:val="true"/>
          <w:lang w:val="en-GB"/>
        </w:rPr>
        <w:t>ّ</w:t>
      </w:r>
      <w:r>
        <w:rPr>
          <w:rFonts w:ascii="Simplified Arabic" w:hAnsi="Simplified Arabic" w:cs="Simplified Arabic"/>
          <w:sz w:val="24"/>
          <w:sz w:val="24"/>
          <w:szCs w:val="24"/>
          <w:rtl w:val="true"/>
          <w:lang w:val="en-GB"/>
        </w:rPr>
        <w:t>ظام العام</w:t>
      </w:r>
      <w:r>
        <w:rPr>
          <w:rFonts w:ascii="Simplified Arabic" w:hAnsi="Simplified Arabic" w:cs="Simplified Arabic"/>
          <w:sz w:val="24"/>
          <w:sz w:val="24"/>
          <w:szCs w:val="24"/>
          <w:rtl w:val="true"/>
          <w:lang w:val="en-GB"/>
        </w:rPr>
        <w:t>،</w:t>
      </w:r>
      <w:r>
        <w:rPr>
          <w:rFonts w:ascii="Simplified Arabic" w:hAnsi="Simplified Arabic" w:cs="Simplified Arabic"/>
          <w:sz w:val="24"/>
          <w:sz w:val="24"/>
          <w:szCs w:val="24"/>
          <w:rtl w:val="true"/>
          <w:lang w:val="en-GB"/>
        </w:rPr>
        <w:t xml:space="preserve"> من جهة</w:t>
      </w:r>
      <w:r>
        <w:rPr>
          <w:rFonts w:ascii="Simplified Arabic" w:hAnsi="Simplified Arabic" w:cs="Simplified Arabic"/>
          <w:sz w:val="24"/>
          <w:sz w:val="24"/>
          <w:szCs w:val="24"/>
          <w:rtl w:val="true"/>
          <w:lang w:val="en-GB"/>
        </w:rPr>
        <w:t>،</w:t>
      </w:r>
      <w:r>
        <w:rPr>
          <w:rFonts w:ascii="Simplified Arabic" w:hAnsi="Simplified Arabic" w:cs="Simplified Arabic"/>
          <w:sz w:val="24"/>
          <w:sz w:val="24"/>
          <w:szCs w:val="24"/>
          <w:rtl w:val="true"/>
          <w:lang w:val="en-GB"/>
        </w:rPr>
        <w:t xml:space="preserve"> وحماية الحقوق والحري</w:t>
      </w:r>
      <w:r>
        <w:rPr>
          <w:rFonts w:ascii="Simplified Arabic" w:hAnsi="Simplified Arabic" w:cs="Simplified Arabic"/>
          <w:sz w:val="24"/>
          <w:sz w:val="24"/>
          <w:szCs w:val="24"/>
          <w:rtl w:val="true"/>
          <w:lang w:val="en-GB"/>
        </w:rPr>
        <w:t>ّ</w:t>
      </w:r>
      <w:r>
        <w:rPr>
          <w:rFonts w:ascii="Simplified Arabic" w:hAnsi="Simplified Arabic" w:cs="Simplified Arabic"/>
          <w:sz w:val="24"/>
          <w:sz w:val="24"/>
          <w:szCs w:val="24"/>
          <w:rtl w:val="true"/>
          <w:lang w:val="en-GB"/>
        </w:rPr>
        <w:t>ات</w:t>
      </w:r>
      <w:r>
        <w:rPr>
          <w:rFonts w:ascii="Simplified Arabic" w:hAnsi="Simplified Arabic" w:cs="Simplified Arabic"/>
          <w:sz w:val="24"/>
          <w:sz w:val="24"/>
          <w:szCs w:val="24"/>
          <w:rtl w:val="true"/>
          <w:lang w:val="en-GB"/>
        </w:rPr>
        <w:t>،</w:t>
      </w:r>
      <w:r>
        <w:rPr>
          <w:rFonts w:ascii="Simplified Arabic" w:hAnsi="Simplified Arabic" w:cs="Simplified Arabic"/>
          <w:sz w:val="24"/>
          <w:sz w:val="24"/>
          <w:szCs w:val="24"/>
          <w:rtl w:val="true"/>
          <w:lang w:val="en-GB"/>
        </w:rPr>
        <w:t xml:space="preserve"> من جهة أخرى</w:t>
      </w:r>
      <w:r>
        <w:rPr>
          <w:rFonts w:cs="Simplified Arabic" w:ascii="Simplified Arabic" w:hAnsi="Simplified Arabic"/>
          <w:sz w:val="24"/>
          <w:szCs w:val="24"/>
          <w:rtl w:val="true"/>
          <w:lang w:val="en-GB"/>
        </w:rPr>
        <w:t>.</w:t>
      </w:r>
    </w:p>
    <w:p>
      <w:pPr>
        <w:pStyle w:val="Paragraphedeliste"/>
        <w:numPr>
          <w:ilvl w:val="0"/>
          <w:numId w:val="19"/>
        </w:numPr>
        <w:tabs>
          <w:tab w:val="clear" w:pos="567"/>
          <w:tab w:val="right" w:pos="425" w:leader="none"/>
          <w:tab w:val="left" w:pos="708" w:leader="none"/>
          <w:tab w:val="left" w:pos="3289" w:leader="none"/>
          <w:tab w:val="left" w:pos="3969" w:leader="none"/>
          <w:tab w:val="left" w:pos="4649" w:leader="none"/>
          <w:tab w:val="left" w:pos="5330" w:leader="none"/>
        </w:tabs>
        <w:spacing w:lineRule="auto" w:line="276" w:before="0" w:after="0"/>
        <w:ind w:left="643" w:right="-284" w:hanging="218"/>
        <w:contextualSpacing/>
        <w:jc w:val="both"/>
        <w:rPr>
          <w:rFonts w:ascii="Simplified Arabic" w:hAnsi="Simplified Arabic" w:cs="Simplified Arabic"/>
          <w:b/>
          <w:b/>
          <w:bCs/>
          <w:sz w:val="24"/>
          <w:szCs w:val="24"/>
          <w:lang w:val="en-GB" w:bidi="ar-TN"/>
        </w:rPr>
      </w:pPr>
      <w:r>
        <w:rPr>
          <w:rFonts w:ascii="Simplified Arabic" w:hAnsi="Simplified Arabic" w:cs="Simplified Arabic"/>
          <w:b/>
          <w:b/>
          <w:bCs/>
          <w:sz w:val="24"/>
          <w:sz w:val="24"/>
          <w:szCs w:val="24"/>
          <w:rtl w:val="true"/>
          <w:lang w:bidi="ar-TN"/>
        </w:rPr>
        <w:t>هيئة حقوق الإنسان</w:t>
      </w:r>
    </w:p>
    <w:p>
      <w:pPr>
        <w:pStyle w:val="SingleTxtGA"/>
        <w:tabs>
          <w:tab w:val="right" w:pos="567" w:leader="none"/>
        </w:tabs>
        <w:spacing w:lineRule="auto" w:line="276" w:before="0" w:after="0"/>
        <w:ind w:left="0" w:right="-284" w:hanging="0"/>
        <w:jc w:val="both"/>
        <w:rPr>
          <w:rFonts w:ascii="Simplified Arabic" w:hAnsi="Simplified Arabic" w:cs="Simplified Arabic"/>
          <w:color w:val="FF0000"/>
          <w:sz w:val="24"/>
          <w:szCs w:val="24"/>
          <w:lang w:bidi="ar-TN"/>
        </w:rPr>
      </w:pPr>
      <w:r>
        <w:rPr>
          <w:rFonts w:cs="Simplified Arabic" w:ascii="Simplified Arabic" w:hAnsi="Simplified Arabic"/>
          <w:sz w:val="24"/>
          <w:szCs w:val="24"/>
          <w:lang w:bidi="ar-TN"/>
        </w:rPr>
        <w:t>10</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اعتمدت تونس توجّهًا يقوم على تثمين الهياكل القائمة وتعزيز دورها في مجال حقوق الإنسان</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وفي هذا الإطار، ت</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واصل الهيئة العليا لحقوق الإنسان والحر</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ي</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ات الأساسي</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ة الاضطلاع بدور</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 xml:space="preserve"> محوري، مستفيدة من تجربة متراكمة تمتدّ لقرابة </w:t>
      </w:r>
      <w:r>
        <w:rPr>
          <w:rFonts w:cs="Simplified Arabic" w:ascii="Simplified Arabic" w:hAnsi="Simplified Arabic"/>
          <w:sz w:val="24"/>
          <w:szCs w:val="24"/>
          <w:lang w:bidi="ar-TN"/>
        </w:rPr>
        <w:t>35</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 xml:space="preserve">سنة في حماية وتعزيز حقوق </w:t>
      </w:r>
      <w:r>
        <w:rPr>
          <w:rFonts w:ascii="Simplified Arabic" w:hAnsi="Simplified Arabic"/>
          <w:sz w:val="24"/>
          <w:sz w:val="24"/>
          <w:szCs w:val="24"/>
          <w:rtl w:val="true"/>
          <w:lang w:bidi="ar-TN"/>
        </w:rPr>
        <w:t>الإنسان</w:t>
      </w:r>
      <w:r>
        <w:rPr>
          <w:rFonts w:cs="Simplified Arabic" w:ascii="Simplified Arabic" w:hAnsi="Simplified Arabic"/>
          <w:sz w:val="24"/>
          <w:szCs w:val="24"/>
          <w:rtl w:val="true"/>
          <w:lang w:bidi="ar-TN"/>
        </w:rPr>
        <w:t>.</w:t>
      </w:r>
    </w:p>
    <w:p>
      <w:pPr>
        <w:pStyle w:val="SingleTxtGA"/>
        <w:numPr>
          <w:ilvl w:val="0"/>
          <w:numId w:val="19"/>
        </w:numPr>
        <w:tabs>
          <w:tab w:val="right" w:pos="567" w:leader="none"/>
        </w:tabs>
        <w:spacing w:lineRule="auto" w:line="276" w:before="0" w:after="0"/>
        <w:ind w:left="643" w:right="-284" w:hanging="218"/>
        <w:jc w:val="both"/>
        <w:rPr>
          <w:rFonts w:ascii="Simplified Arabic" w:hAnsi="Simplified Arabic" w:cs="Simplified Arabic"/>
          <w:b/>
          <w:b/>
          <w:bCs/>
          <w:sz w:val="24"/>
          <w:szCs w:val="24"/>
          <w:lang w:bidi="ar-TN"/>
        </w:rPr>
      </w:pPr>
      <w:r>
        <w:rPr>
          <w:rFonts w:eastAsia="Simplified Arabic" w:cs="Simplified Arabic" w:ascii="Simplified Arabic" w:hAnsi="Simplified Arabic"/>
          <w:b/>
          <w:bCs/>
          <w:sz w:val="24"/>
          <w:szCs w:val="24"/>
          <w:rtl w:val="true"/>
          <w:lang w:bidi="ar-TN"/>
        </w:rPr>
        <w:t xml:space="preserve"> </w:t>
      </w:r>
      <w:r>
        <w:rPr>
          <w:rFonts w:ascii="Simplified Arabic" w:hAnsi="Simplified Arabic"/>
          <w:b/>
          <w:b/>
          <w:bCs/>
          <w:sz w:val="24"/>
          <w:sz w:val="24"/>
          <w:szCs w:val="24"/>
          <w:rtl w:val="true"/>
          <w:lang w:bidi="ar-TN"/>
        </w:rPr>
        <w:t>خط</w:t>
      </w:r>
      <w:r>
        <w:rPr>
          <w:rFonts w:ascii="Simplified Arabic" w:hAnsi="Simplified Arabic"/>
          <w:b/>
          <w:b/>
          <w:bCs/>
          <w:sz w:val="24"/>
          <w:sz w:val="24"/>
          <w:szCs w:val="24"/>
          <w:rtl w:val="true"/>
          <w:lang w:bidi="ar-TN"/>
        </w:rPr>
        <w:t>ّ</w:t>
      </w:r>
      <w:r>
        <w:rPr>
          <w:rFonts w:ascii="Simplified Arabic" w:hAnsi="Simplified Arabic"/>
          <w:b/>
          <w:b/>
          <w:bCs/>
          <w:sz w:val="24"/>
          <w:sz w:val="24"/>
          <w:szCs w:val="24"/>
          <w:rtl w:val="true"/>
          <w:lang w:bidi="ar-TN"/>
        </w:rPr>
        <w:t>ة العمل الوطني</w:t>
      </w:r>
      <w:r>
        <w:rPr>
          <w:rFonts w:ascii="Simplified Arabic" w:hAnsi="Simplified Arabic"/>
          <w:b/>
          <w:b/>
          <w:bCs/>
          <w:sz w:val="24"/>
          <w:sz w:val="24"/>
          <w:szCs w:val="24"/>
          <w:rtl w:val="true"/>
          <w:lang w:bidi="ar-TN"/>
        </w:rPr>
        <w:t>ّ</w:t>
      </w:r>
      <w:r>
        <w:rPr>
          <w:rFonts w:ascii="Simplified Arabic" w:hAnsi="Simplified Arabic"/>
          <w:b/>
          <w:b/>
          <w:bCs/>
          <w:sz w:val="24"/>
          <w:sz w:val="24"/>
          <w:szCs w:val="24"/>
          <w:rtl w:val="true"/>
          <w:lang w:bidi="ar-TN"/>
        </w:rPr>
        <w:t>ة بشأن الأعمال الت</w:t>
      </w:r>
      <w:r>
        <w:rPr>
          <w:rFonts w:ascii="Simplified Arabic" w:hAnsi="Simplified Arabic"/>
          <w:b/>
          <w:b/>
          <w:bCs/>
          <w:sz w:val="24"/>
          <w:sz w:val="24"/>
          <w:szCs w:val="24"/>
          <w:rtl w:val="true"/>
          <w:lang w:bidi="ar-TN"/>
        </w:rPr>
        <w:t>ّ</w:t>
      </w:r>
      <w:r>
        <w:rPr>
          <w:rFonts w:ascii="Simplified Arabic" w:hAnsi="Simplified Arabic"/>
          <w:b/>
          <w:b/>
          <w:bCs/>
          <w:sz w:val="24"/>
          <w:sz w:val="24"/>
          <w:szCs w:val="24"/>
          <w:rtl w:val="true"/>
          <w:lang w:bidi="ar-TN"/>
        </w:rPr>
        <w:t>جاري</w:t>
      </w:r>
      <w:r>
        <w:rPr>
          <w:rFonts w:ascii="Simplified Arabic" w:hAnsi="Simplified Arabic"/>
          <w:b/>
          <w:b/>
          <w:bCs/>
          <w:sz w:val="24"/>
          <w:sz w:val="24"/>
          <w:szCs w:val="24"/>
          <w:rtl w:val="true"/>
          <w:lang w:bidi="ar-TN"/>
        </w:rPr>
        <w:t>ّ</w:t>
      </w:r>
      <w:r>
        <w:rPr>
          <w:rFonts w:ascii="Simplified Arabic" w:hAnsi="Simplified Arabic"/>
          <w:b/>
          <w:b/>
          <w:bCs/>
          <w:sz w:val="24"/>
          <w:sz w:val="24"/>
          <w:szCs w:val="24"/>
          <w:rtl w:val="true"/>
          <w:lang w:bidi="ar-TN"/>
        </w:rPr>
        <w:t>ة وحقوق الإنسان</w:t>
      </w:r>
    </w:p>
    <w:p>
      <w:pPr>
        <w:pStyle w:val="SingleTxtGA"/>
        <w:tabs>
          <w:tab w:val="clear" w:pos="567"/>
          <w:tab w:val="right" w:pos="425" w:leader="none"/>
        </w:tabs>
        <w:spacing w:lineRule="auto" w:line="276" w:before="0" w:after="0"/>
        <w:ind w:left="0" w:right="-284" w:hanging="0"/>
        <w:jc w:val="both"/>
        <w:rPr/>
      </w:pPr>
      <w:r>
        <w:rPr>
          <w:rFonts w:cs="Simplified Arabic" w:ascii="Simplified Arabic" w:hAnsi="Simplified Arabic"/>
          <w:sz w:val="24"/>
          <w:szCs w:val="24"/>
          <w:lang w:bidi="ar-TN"/>
        </w:rPr>
        <w:t>1</w:t>
      </w:r>
      <w:r>
        <w:rPr>
          <w:rFonts w:cs="Simplified Arabic" w:ascii="Simplified Arabic" w:hAnsi="Simplified Arabic"/>
          <w:sz w:val="24"/>
          <w:szCs w:val="24"/>
          <w:lang w:bidi="ar-TN"/>
        </w:rPr>
        <w:t>1</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تمّ إحداث نظام قيادة لمتابعة إنجاز مشروع الأعمال وحقوق الإنسان بمقتضى مقر</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 xml:space="preserve">ر رئيس الحكومة المؤرخ في </w:t>
      </w:r>
      <w:r>
        <w:rPr>
          <w:rFonts w:cs="Simplified Arabic" w:ascii="Simplified Arabic" w:hAnsi="Simplified Arabic"/>
          <w:sz w:val="24"/>
          <w:szCs w:val="24"/>
          <w:lang w:bidi="ar-TN"/>
        </w:rPr>
        <w:t>16</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 xml:space="preserve">نوفمبر </w:t>
      </w:r>
      <w:r>
        <w:rPr>
          <w:rFonts w:cs="Simplified Arabic" w:ascii="Simplified Arabic" w:hAnsi="Simplified Arabic"/>
          <w:sz w:val="24"/>
          <w:szCs w:val="24"/>
          <w:lang w:bidi="ar-TN"/>
        </w:rPr>
        <w:t>2023</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ويترك</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ب من لجنتين</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 xml:space="preserve"> وهما لجنة قيادة تضمّ م</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مثلين عن عدد</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 xml:space="preserve"> من الوزارات والمصالح العمومي</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ة وعن الهيئة العليا لحقوق الإنسان والحر</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ي</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ات الأساسي</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 xml:space="preserve">ة، ولجنة استشراف ودعم </w:t>
      </w:r>
      <w:r>
        <w:rPr>
          <w:rFonts w:cs="Simplified Arabic" w:ascii="Simplified Arabic" w:hAnsi="Simplified Arabic"/>
          <w:sz w:val="24"/>
          <w:szCs w:val="24"/>
          <w:rtl w:val="true"/>
          <w:lang w:bidi="ar-TN"/>
        </w:rPr>
        <w:t>(</w:t>
      </w:r>
      <w:r>
        <w:rPr>
          <w:rFonts w:ascii="Simplified Arabic" w:hAnsi="Simplified Arabic"/>
          <w:sz w:val="24"/>
          <w:sz w:val="24"/>
          <w:szCs w:val="24"/>
          <w:rtl w:val="true"/>
          <w:lang w:bidi="ar-TN"/>
        </w:rPr>
        <w:t>منتدى الأعمال وحقوق الإنسان</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وتضمّ مُمثلين</w:t>
      </w:r>
      <w:r>
        <w:rPr>
          <w:rFonts w:ascii="Simplified Arabic" w:hAnsi="Simplified Arabic"/>
          <w:sz w:val="24"/>
          <w:sz w:val="24"/>
          <w:szCs w:val="24"/>
          <w:rtl w:val="true"/>
          <w:lang w:bidi="ar-TN"/>
        </w:rPr>
        <w:t xml:space="preserve"> عن الن</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قابات ومنظ</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مات المجتمع المدني وغ</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رف الص</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ناعة والت</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جارة</w:t>
      </w:r>
      <w:r>
        <w:rPr>
          <w:rFonts w:cs="Simplified Arabic" w:ascii="Simplified Arabic" w:hAnsi="Simplified Arabic"/>
          <w:sz w:val="24"/>
          <w:szCs w:val="24"/>
          <w:rtl w:val="true"/>
          <w:lang w:bidi="ar-TN"/>
        </w:rPr>
        <w:t>.</w:t>
      </w:r>
    </w:p>
    <w:p>
      <w:pPr>
        <w:pStyle w:val="SingleTxtGA"/>
        <w:spacing w:lineRule="auto" w:line="276" w:before="0" w:after="0"/>
        <w:ind w:left="0" w:right="-284" w:hanging="0"/>
        <w:jc w:val="both"/>
        <w:rPr>
          <w:rFonts w:ascii="Simplified Arabic" w:hAnsi="Simplified Arabic" w:cs="Simplified Arabic"/>
          <w:strike/>
          <w:sz w:val="24"/>
          <w:szCs w:val="24"/>
          <w:lang w:bidi="ar-TN"/>
        </w:rPr>
      </w:pPr>
      <w:r>
        <w:rPr>
          <w:rFonts w:cs="Simplified Arabic" w:ascii="Simplified Arabic" w:hAnsi="Simplified Arabic"/>
          <w:sz w:val="24"/>
          <w:szCs w:val="24"/>
          <w:lang w:bidi="ar-TN"/>
        </w:rPr>
        <w:t>12</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 xml:space="preserve">كما </w:t>
      </w:r>
      <w:r>
        <w:rPr>
          <w:rFonts w:ascii="Simplified Arabic" w:hAnsi="Simplified Arabic"/>
          <w:sz w:val="24"/>
          <w:sz w:val="24"/>
          <w:szCs w:val="24"/>
          <w:rtl w:val="true"/>
          <w:lang w:bidi="ar-TN"/>
        </w:rPr>
        <w:t>تمّ تنظيم دورات تكويني</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ة</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 xml:space="preserve"> خلال سنتي </w:t>
      </w:r>
      <w:r>
        <w:rPr>
          <w:rFonts w:cs="Simplified Arabic" w:ascii="Simplified Arabic" w:hAnsi="Simplified Arabic"/>
          <w:sz w:val="24"/>
          <w:szCs w:val="24"/>
          <w:lang w:bidi="ar-TN"/>
        </w:rPr>
        <w:t>2023</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و</w:t>
      </w:r>
      <w:r>
        <w:rPr>
          <w:rFonts w:cs="Simplified Arabic" w:ascii="Simplified Arabic" w:hAnsi="Simplified Arabic"/>
          <w:sz w:val="24"/>
          <w:szCs w:val="24"/>
          <w:lang w:bidi="ar-TN"/>
        </w:rPr>
        <w:t>2024</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 xml:space="preserve"> حول </w:t>
      </w:r>
      <w:r>
        <w:rPr>
          <w:rFonts w:cs="Simplified Arabic" w:ascii="Simplified Arabic" w:hAnsi="Simplified Arabic"/>
          <w:sz w:val="24"/>
          <w:szCs w:val="24"/>
          <w:rtl w:val="true"/>
          <w:lang w:bidi="ar-TN"/>
        </w:rPr>
        <w:t>"</w:t>
      </w:r>
      <w:r>
        <w:rPr>
          <w:rFonts w:ascii="Simplified Arabic" w:hAnsi="Simplified Arabic"/>
          <w:sz w:val="24"/>
          <w:sz w:val="24"/>
          <w:szCs w:val="24"/>
          <w:rtl w:val="true"/>
          <w:lang w:bidi="ar-TN"/>
        </w:rPr>
        <w:t>العناية الواجبة في مجال حقوق الإنسان</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كما تمّ تنظيم يوم إعلامي</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 xml:space="preserve"> بتاريخ </w:t>
      </w:r>
      <w:r>
        <w:rPr>
          <w:rFonts w:cs="Simplified Arabic" w:ascii="Simplified Arabic" w:hAnsi="Simplified Arabic"/>
          <w:sz w:val="24"/>
          <w:szCs w:val="24"/>
          <w:lang w:bidi="ar-TN"/>
        </w:rPr>
        <w:t>2</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 xml:space="preserve">فيفري </w:t>
      </w:r>
      <w:r>
        <w:rPr>
          <w:rFonts w:cs="Simplified Arabic" w:ascii="Simplified Arabic" w:hAnsi="Simplified Arabic"/>
          <w:sz w:val="24"/>
          <w:szCs w:val="24"/>
          <w:lang w:bidi="ar-TN"/>
        </w:rPr>
        <w:t>2024</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 xml:space="preserve"> لفائدة طلبة المدرسة الوطني</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 xml:space="preserve">ة للإدارة تحت عنوان </w:t>
      </w:r>
      <w:r>
        <w:rPr>
          <w:rFonts w:cs="Simplified Arabic" w:ascii="Simplified Arabic" w:hAnsi="Simplified Arabic"/>
          <w:sz w:val="24"/>
          <w:szCs w:val="24"/>
          <w:rtl w:val="true"/>
          <w:lang w:bidi="ar-TN"/>
        </w:rPr>
        <w:t>"</w:t>
      </w:r>
      <w:r>
        <w:rPr>
          <w:rFonts w:ascii="Simplified Arabic" w:hAnsi="Simplified Arabic"/>
          <w:sz w:val="24"/>
          <w:sz w:val="24"/>
          <w:szCs w:val="24"/>
          <w:rtl w:val="true"/>
          <w:lang w:bidi="ar-TN"/>
        </w:rPr>
        <w:t>نحو أو</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ل خط</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ة عمل وطني</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ة للأعمال وحقوق الإنسان في تونس</w:t>
      </w:r>
      <w:r>
        <w:rPr>
          <w:rFonts w:cs="Simplified Arabic" w:ascii="Simplified Arabic" w:hAnsi="Simplified Arabic"/>
          <w:sz w:val="24"/>
          <w:szCs w:val="24"/>
          <w:rtl w:val="true"/>
          <w:lang w:bidi="ar-TN"/>
        </w:rPr>
        <w:t>"</w:t>
      </w:r>
      <w:r>
        <w:rPr>
          <w:rFonts w:cs="Simplified Arabic" w:ascii="Simplified Arabic" w:hAnsi="Simplified Arabic"/>
          <w:sz w:val="24"/>
          <w:szCs w:val="24"/>
          <w:rtl w:val="true"/>
          <w:lang w:bidi="ar-TN"/>
        </w:rPr>
        <w:t>.</w:t>
      </w:r>
    </w:p>
    <w:p>
      <w:pPr>
        <w:pStyle w:val="SingleTxtGA"/>
        <w:spacing w:lineRule="auto" w:line="276" w:before="0" w:after="0"/>
        <w:ind w:left="0" w:right="-284" w:hanging="0"/>
        <w:jc w:val="both"/>
        <w:rPr>
          <w:rFonts w:ascii="Simplified Arabic" w:hAnsi="Simplified Arabic" w:cs="Simplified Arabic"/>
          <w:sz w:val="24"/>
          <w:szCs w:val="24"/>
          <w:lang w:bidi="ar-TN"/>
        </w:rPr>
      </w:pPr>
      <w:r>
        <w:rPr>
          <w:rFonts w:cs="Simplified Arabic" w:ascii="Simplified Arabic" w:hAnsi="Simplified Arabic"/>
          <w:sz w:val="24"/>
          <w:szCs w:val="24"/>
          <w:lang w:bidi="ar-TN"/>
        </w:rPr>
        <w:t>13</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 xml:space="preserve">عقدت لجنة القيادة </w:t>
      </w:r>
      <w:r>
        <w:rPr>
          <w:rFonts w:cs="Simplified Arabic" w:ascii="Simplified Arabic" w:hAnsi="Simplified Arabic"/>
          <w:sz w:val="24"/>
          <w:szCs w:val="24"/>
          <w:lang w:bidi="ar-TN"/>
        </w:rPr>
        <w:t>4</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اجتماعات سنتي</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 xml:space="preserve"> </w:t>
      </w:r>
      <w:r>
        <w:rPr>
          <w:rFonts w:cs="Simplified Arabic" w:ascii="Simplified Arabic" w:hAnsi="Simplified Arabic"/>
          <w:sz w:val="24"/>
          <w:szCs w:val="24"/>
          <w:lang w:bidi="ar-TN"/>
        </w:rPr>
        <w:t>2024</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و</w:t>
      </w:r>
      <w:r>
        <w:rPr>
          <w:rFonts w:cs="Simplified Arabic" w:ascii="Simplified Arabic" w:hAnsi="Simplified Arabic"/>
          <w:sz w:val="24"/>
          <w:szCs w:val="24"/>
          <w:lang w:bidi="ar-TN"/>
        </w:rPr>
        <w:t>2025</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 xml:space="preserve">بهدف </w:t>
      </w:r>
      <w:r>
        <w:rPr>
          <w:rFonts w:ascii="Simplified Arabic" w:hAnsi="Simplified Arabic"/>
          <w:sz w:val="24"/>
          <w:sz w:val="24"/>
          <w:szCs w:val="24"/>
          <w:rtl w:val="true"/>
          <w:lang w:bidi="ar-TN"/>
        </w:rPr>
        <w:t>الانفتاح على مختلف القطاعات والخبرات الوطني</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ة</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 xml:space="preserve"> </w:t>
      </w:r>
      <w:r>
        <w:rPr>
          <w:rFonts w:ascii="Simplified Arabic" w:hAnsi="Simplified Arabic"/>
          <w:sz w:val="24"/>
          <w:sz w:val="24"/>
          <w:szCs w:val="24"/>
          <w:rtl w:val="true"/>
          <w:lang w:bidi="ar-TN"/>
        </w:rPr>
        <w:t>و</w:t>
      </w:r>
      <w:r>
        <w:rPr>
          <w:rFonts w:ascii="Simplified Arabic" w:hAnsi="Simplified Arabic"/>
          <w:sz w:val="24"/>
          <w:sz w:val="24"/>
          <w:szCs w:val="24"/>
          <w:rtl w:val="true"/>
          <w:lang w:bidi="ar-TN"/>
        </w:rPr>
        <w:t>أحدثت ف</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رق عمل تتكوّن من م</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مثلّين عن بعض الهياكل والمؤس</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سات العمومي</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ة لمساندة الل</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جنة في إعداد خط</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ة العمل</w:t>
      </w:r>
      <w:r>
        <w:rPr>
          <w:rFonts w:cs="Simplified Arabic" w:ascii="Simplified Arabic" w:hAnsi="Simplified Arabic"/>
          <w:sz w:val="24"/>
          <w:szCs w:val="24"/>
          <w:rtl w:val="true"/>
          <w:lang w:bidi="ar-TN"/>
        </w:rPr>
        <w:t xml:space="preserve">. </w:t>
      </w:r>
    </w:p>
    <w:p>
      <w:pPr>
        <w:pStyle w:val="SingleTxtGA"/>
        <w:spacing w:lineRule="auto" w:line="276" w:before="0" w:after="0"/>
        <w:ind w:left="0" w:right="-284" w:hanging="0"/>
        <w:jc w:val="both"/>
        <w:rPr>
          <w:rFonts w:ascii="Simplified Arabic" w:hAnsi="Simplified Arabic" w:cs="Simplified Arabic"/>
          <w:sz w:val="24"/>
          <w:szCs w:val="24"/>
          <w:lang w:bidi="ar-TN"/>
        </w:rPr>
      </w:pPr>
      <w:r>
        <w:rPr>
          <w:rFonts w:ascii="Simplified Arabic" w:hAnsi="Simplified Arabic"/>
          <w:sz w:val="24"/>
          <w:sz w:val="24"/>
          <w:szCs w:val="24"/>
          <w:rtl w:val="true"/>
          <w:lang w:bidi="ar-TN"/>
        </w:rPr>
        <w:t>وتمّ تقسيم فرق العمل وفق</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ا للمواضيع الت</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الية</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الت</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ربية والات</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صال وثقافة حقوق الإنسان، الش</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راء العمومي والمنشآت العمومي</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ة، الجودة والبيئة والمرافق الاجتماعي</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ة، الاستثمار والإحاطة بالاستثمار والد</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يبلوماسي</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ة الاقتصادي</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ة، آليات المساءلة والت</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سوية، والذ</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كاء الاصطناعي وحقوق الإنسان</w:t>
      </w:r>
      <w:r>
        <w:rPr>
          <w:rFonts w:cs="Simplified Arabic" w:ascii="Simplified Arabic" w:hAnsi="Simplified Arabic"/>
          <w:sz w:val="24"/>
          <w:szCs w:val="24"/>
          <w:rtl w:val="true"/>
          <w:lang w:bidi="ar-TN"/>
        </w:rPr>
        <w:t xml:space="preserve">. </w:t>
      </w:r>
    </w:p>
    <w:p>
      <w:pPr>
        <w:pStyle w:val="SingleTxtGA"/>
        <w:numPr>
          <w:ilvl w:val="0"/>
          <w:numId w:val="19"/>
        </w:numPr>
        <w:tabs>
          <w:tab w:val="right" w:pos="567" w:leader="none"/>
        </w:tabs>
        <w:spacing w:lineRule="auto" w:line="276" w:before="0" w:after="0"/>
        <w:ind w:left="643" w:right="-284" w:hanging="218"/>
        <w:jc w:val="both"/>
        <w:rPr>
          <w:rFonts w:ascii="Simplified Arabic" w:hAnsi="Simplified Arabic" w:cs="Simplified Arabic"/>
          <w:b/>
          <w:b/>
          <w:bCs/>
          <w:sz w:val="24"/>
          <w:szCs w:val="24"/>
          <w:lang w:bidi="ar-TN"/>
        </w:rPr>
      </w:pPr>
      <w:r>
        <w:rPr>
          <w:rFonts w:eastAsia="Simplified Arabic" w:cs="Simplified Arabic" w:ascii="Simplified Arabic" w:hAnsi="Simplified Arabic"/>
          <w:b/>
          <w:bCs/>
          <w:sz w:val="24"/>
          <w:szCs w:val="24"/>
          <w:rtl w:val="true"/>
          <w:lang w:bidi="ar-TN"/>
        </w:rPr>
        <w:t xml:space="preserve"> </w:t>
      </w:r>
      <w:r>
        <w:rPr>
          <w:rFonts w:ascii="Simplified Arabic" w:hAnsi="Simplified Arabic"/>
          <w:b/>
          <w:b/>
          <w:bCs/>
          <w:sz w:val="24"/>
          <w:sz w:val="24"/>
          <w:szCs w:val="24"/>
          <w:rtl w:val="true"/>
          <w:lang w:bidi="ar-TN"/>
        </w:rPr>
        <w:t>اتّفاقيّات</w:t>
      </w:r>
      <w:r>
        <w:rPr>
          <w:rFonts w:ascii="Simplified Arabic" w:hAnsi="Simplified Arabic"/>
          <w:b/>
          <w:b/>
          <w:bCs/>
          <w:sz w:val="24"/>
          <w:sz w:val="24"/>
          <w:szCs w:val="24"/>
          <w:rtl w:val="true"/>
          <w:lang w:bidi="ar-TN"/>
        </w:rPr>
        <w:t xml:space="preserve"> الت</w:t>
      </w:r>
      <w:r>
        <w:rPr>
          <w:rFonts w:ascii="Simplified Arabic" w:hAnsi="Simplified Arabic"/>
          <w:b/>
          <w:b/>
          <w:bCs/>
          <w:sz w:val="24"/>
          <w:sz w:val="24"/>
          <w:szCs w:val="24"/>
          <w:rtl w:val="true"/>
          <w:lang w:bidi="ar-TN"/>
        </w:rPr>
        <w:t>ّ</w:t>
      </w:r>
      <w:r>
        <w:rPr>
          <w:rFonts w:ascii="Simplified Arabic" w:hAnsi="Simplified Arabic"/>
          <w:b/>
          <w:b/>
          <w:bCs/>
          <w:sz w:val="24"/>
          <w:sz w:val="24"/>
          <w:szCs w:val="24"/>
          <w:rtl w:val="true"/>
          <w:lang w:bidi="ar-TN"/>
        </w:rPr>
        <w:t>جارة والاستثمار الثنائية ومتعد</w:t>
      </w:r>
      <w:r>
        <w:rPr>
          <w:rFonts w:ascii="Simplified Arabic" w:hAnsi="Simplified Arabic"/>
          <w:b/>
          <w:b/>
          <w:bCs/>
          <w:sz w:val="24"/>
          <w:sz w:val="24"/>
          <w:szCs w:val="24"/>
          <w:rtl w:val="true"/>
          <w:lang w:bidi="ar-TN"/>
        </w:rPr>
        <w:t>ّ</w:t>
      </w:r>
      <w:r>
        <w:rPr>
          <w:rFonts w:ascii="Simplified Arabic" w:hAnsi="Simplified Arabic"/>
          <w:b/>
          <w:b/>
          <w:bCs/>
          <w:sz w:val="24"/>
          <w:sz w:val="24"/>
          <w:szCs w:val="24"/>
          <w:rtl w:val="true"/>
          <w:lang w:bidi="ar-TN"/>
        </w:rPr>
        <w:t xml:space="preserve">دة الأطراف </w:t>
      </w:r>
    </w:p>
    <w:p>
      <w:pPr>
        <w:pStyle w:val="SingleTxtGA"/>
        <w:spacing w:lineRule="auto" w:line="276" w:before="0" w:after="0"/>
        <w:ind w:left="0" w:right="-284" w:hanging="0"/>
        <w:jc w:val="both"/>
        <w:rPr>
          <w:rFonts w:ascii="Simplified Arabic" w:hAnsi="Simplified Arabic" w:cs="Simplified Arabic"/>
          <w:sz w:val="24"/>
          <w:szCs w:val="24"/>
          <w:lang w:bidi="ar-TN"/>
        </w:rPr>
      </w:pPr>
      <w:r>
        <w:rPr>
          <w:rFonts w:cs="Simplified Arabic" w:ascii="Simplified Arabic" w:hAnsi="Simplified Arabic"/>
          <w:sz w:val="24"/>
          <w:szCs w:val="24"/>
          <w:lang w:bidi="ar-TN"/>
        </w:rPr>
        <w:t>14</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تمّ</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 xml:space="preserve"> منذ سنة </w:t>
      </w:r>
      <w:r>
        <w:rPr>
          <w:rFonts w:cs="Simplified Arabic" w:ascii="Simplified Arabic" w:hAnsi="Simplified Arabic"/>
          <w:sz w:val="24"/>
          <w:szCs w:val="24"/>
          <w:lang w:bidi="ar-TN"/>
        </w:rPr>
        <w:t>2023</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 xml:space="preserve"> اعتماد أنموذج جديد للاتفاقيّات الد</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وليّة يضمن الت</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وازن بين مصالح المستثمر الأجنبي وحقوقه ومصالح الد</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ولة الم</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ضيفة للاستثمار</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 xml:space="preserve"> خاصّة من خلال</w:t>
      </w:r>
      <w:r>
        <w:rPr>
          <w:rFonts w:cs="Simplified Arabic" w:ascii="Simplified Arabic" w:hAnsi="Simplified Arabic"/>
          <w:sz w:val="24"/>
          <w:szCs w:val="24"/>
          <w:rtl w:val="true"/>
          <w:lang w:bidi="ar-TN"/>
        </w:rPr>
        <w:t>:</w:t>
      </w:r>
    </w:p>
    <w:p>
      <w:pPr>
        <w:pStyle w:val="Paragraphedeliste"/>
        <w:numPr>
          <w:ilvl w:val="0"/>
          <w:numId w:val="52"/>
        </w:numPr>
        <w:spacing w:lineRule="auto" w:line="276" w:before="0" w:after="0"/>
        <w:ind w:left="567" w:right="-284" w:hanging="426"/>
        <w:contextualSpacing/>
        <w:jc w:val="both"/>
        <w:rPr>
          <w:rFonts w:ascii="Simplified Arabic" w:hAnsi="Simplified Arabic" w:cs="Simplified Arabic"/>
          <w:sz w:val="24"/>
          <w:szCs w:val="24"/>
          <w:lang w:val="en-GB" w:bidi="ar-TN"/>
        </w:rPr>
      </w:pPr>
      <w:r>
        <w:rPr>
          <w:rFonts w:ascii="Simplified Arabic" w:hAnsi="Simplified Arabic" w:cs="Simplified Arabic"/>
          <w:sz w:val="24"/>
          <w:sz w:val="24"/>
          <w:szCs w:val="24"/>
          <w:rtl w:val="true"/>
          <w:lang w:val="en-GB" w:bidi="ar-TN"/>
        </w:rPr>
        <w:t>إدراج هدف تحقيق 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نمية المستدامة</w:t>
      </w:r>
      <w:r>
        <w:rPr>
          <w:rFonts w:ascii="Simplified Arabic" w:hAnsi="Simplified Arabic" w:cs="Simplified Arabic"/>
          <w:color w:val="000000"/>
          <w:sz w:val="24"/>
          <w:sz w:val="24"/>
          <w:szCs w:val="24"/>
          <w:rtl w:val="true"/>
          <w:lang w:val="en-GB" w:bidi="ar-TN"/>
        </w:rPr>
        <w:t>،</w:t>
      </w:r>
      <w:r>
        <w:rPr>
          <w:rFonts w:ascii="Simplified Arabic" w:hAnsi="Simplified Arabic" w:cs="Simplified Arabic"/>
          <w:sz w:val="24"/>
          <w:sz w:val="24"/>
          <w:szCs w:val="24"/>
          <w:rtl w:val="true"/>
          <w:lang w:val="en-GB" w:bidi="ar-TN"/>
        </w:rPr>
        <w:t xml:space="preserve"> خاصّة على المستوى البيئي والاجتماعي باعتبارها مبادئ دستوري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w:t>
      </w:r>
      <w:r>
        <w:rPr>
          <w:rFonts w:cs="Simplified Arabic" w:ascii="Simplified Arabic" w:hAnsi="Simplified Arabic"/>
          <w:sz w:val="24"/>
          <w:szCs w:val="24"/>
          <w:rtl w:val="true"/>
          <w:lang w:val="en-GB" w:bidi="ar-TN"/>
        </w:rPr>
        <w:t>.</w:t>
      </w:r>
    </w:p>
    <w:p>
      <w:pPr>
        <w:pStyle w:val="Paragraphedeliste"/>
        <w:numPr>
          <w:ilvl w:val="0"/>
          <w:numId w:val="52"/>
        </w:numPr>
        <w:spacing w:lineRule="auto" w:line="276" w:before="0" w:after="0"/>
        <w:ind w:left="567" w:right="-284" w:hanging="284"/>
        <w:contextualSpacing/>
        <w:jc w:val="both"/>
        <w:rPr>
          <w:rFonts w:ascii="Simplified Arabic" w:hAnsi="Simplified Arabic" w:cs="Simplified Arabic"/>
          <w:sz w:val="24"/>
          <w:szCs w:val="24"/>
          <w:lang w:val="en-GB" w:bidi="ar-TN"/>
        </w:rPr>
      </w:pPr>
      <w:r>
        <w:rPr>
          <w:rFonts w:ascii="Simplified Arabic" w:hAnsi="Simplified Arabic" w:cs="Simplified Arabic"/>
          <w:sz w:val="24"/>
          <w:sz w:val="24"/>
          <w:szCs w:val="24"/>
          <w:rtl w:val="true"/>
          <w:lang w:val="en-GB" w:bidi="ar-TN"/>
        </w:rPr>
        <w:t>إضافة شرط مساهمة الاستثمار في 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نمية المستدامة للبلد الم</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ضيف للاستثمار</w:t>
      </w:r>
      <w:r>
        <w:rPr>
          <w:rFonts w:cs="Simplified Arabic" w:ascii="Simplified Arabic" w:hAnsi="Simplified Arabic"/>
          <w:sz w:val="24"/>
          <w:szCs w:val="24"/>
          <w:rtl w:val="true"/>
          <w:lang w:val="en-GB" w:bidi="ar-TN"/>
        </w:rPr>
        <w:t>.</w:t>
      </w:r>
    </w:p>
    <w:p>
      <w:pPr>
        <w:pStyle w:val="Paragraphedeliste"/>
        <w:numPr>
          <w:ilvl w:val="0"/>
          <w:numId w:val="52"/>
        </w:numPr>
        <w:spacing w:lineRule="auto" w:line="276" w:before="0" w:after="0"/>
        <w:ind w:left="567" w:right="-284" w:hanging="284"/>
        <w:contextualSpacing/>
        <w:jc w:val="both"/>
        <w:rPr>
          <w:rFonts w:ascii="Simplified Arabic" w:hAnsi="Simplified Arabic" w:cs="Simplified Arabic"/>
          <w:sz w:val="24"/>
          <w:szCs w:val="24"/>
          <w:lang w:val="en-GB" w:bidi="ar-TN"/>
        </w:rPr>
      </w:pPr>
      <w:r>
        <w:rPr>
          <w:rFonts w:ascii="Simplified Arabic" w:hAnsi="Simplified Arabic" w:cs="Simplified Arabic"/>
          <w:sz w:val="24"/>
          <w:sz w:val="24"/>
          <w:szCs w:val="24"/>
          <w:rtl w:val="true"/>
          <w:lang w:val="en-GB" w:bidi="ar-TN"/>
        </w:rPr>
        <w:t>احترام 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عه</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دات الد</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وليّة والقوانين الوطنيّة</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خاص</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فيما يتعل</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ق بالالتزامات التي يجب على المستثمر القيام بها أو السعي إلى القيام بها في إطار المسؤوليّة المجتمعيّة</w:t>
      </w:r>
      <w:r>
        <w:rPr>
          <w:rFonts w:cs="Simplified Arabic" w:ascii="Simplified Arabic" w:hAnsi="Simplified Arabic"/>
          <w:sz w:val="24"/>
          <w:szCs w:val="24"/>
          <w:rtl w:val="true"/>
          <w:lang w:val="en-GB" w:bidi="ar-TN"/>
        </w:rPr>
        <w:t>.</w:t>
      </w:r>
    </w:p>
    <w:p>
      <w:pPr>
        <w:pStyle w:val="Paragraphedeliste"/>
        <w:numPr>
          <w:ilvl w:val="0"/>
          <w:numId w:val="52"/>
        </w:numPr>
        <w:spacing w:lineRule="auto" w:line="276" w:before="0" w:after="0"/>
        <w:ind w:left="567" w:right="-284" w:hanging="284"/>
        <w:contextualSpacing/>
        <w:jc w:val="both"/>
        <w:rPr>
          <w:rFonts w:ascii="Simplified Arabic" w:hAnsi="Simplified Arabic" w:cs="Simplified Arabic"/>
          <w:sz w:val="24"/>
          <w:szCs w:val="24"/>
          <w:lang w:val="en-GB" w:bidi="ar-TN"/>
        </w:rPr>
      </w:pPr>
      <w:r>
        <w:rPr>
          <w:rFonts w:ascii="Simplified Arabic" w:hAnsi="Simplified Arabic" w:cs="Simplified Arabic"/>
          <w:sz w:val="24"/>
          <w:sz w:val="24"/>
          <w:szCs w:val="24"/>
          <w:rtl w:val="true"/>
          <w:lang w:val="en-GB" w:bidi="ar-TN"/>
        </w:rPr>
        <w:t>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أكيد على استقرار</w:t>
      </w:r>
      <w:r>
        <w:rPr>
          <w:rFonts w:ascii="Simplified Arabic" w:hAnsi="Simplified Arabic" w:cs="Simplified Arabic"/>
          <w:sz w:val="24"/>
          <w:sz w:val="24"/>
          <w:szCs w:val="24"/>
          <w:rtl w:val="true"/>
          <w:lang w:val="en-GB" w:bidi="ar-TN"/>
        </w:rPr>
        <w:t xml:space="preserve"> و</w:t>
      </w:r>
      <w:r>
        <w:rPr>
          <w:rFonts w:ascii="Simplified Arabic" w:hAnsi="Simplified Arabic" w:cs="Simplified Arabic"/>
          <w:sz w:val="24"/>
          <w:sz w:val="24"/>
          <w:szCs w:val="24"/>
          <w:rtl w:val="true"/>
          <w:lang w:val="en-GB" w:bidi="ar-TN"/>
        </w:rPr>
        <w:t>عدالة وشفافية شروط 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عامل مع المستثمرين الأجانب</w:t>
      </w:r>
      <w:r>
        <w:rPr>
          <w:rFonts w:cs="Simplified Arabic" w:ascii="Simplified Arabic" w:hAnsi="Simplified Arabic"/>
          <w:sz w:val="24"/>
          <w:szCs w:val="24"/>
          <w:rtl w:val="true"/>
          <w:lang w:val="en-GB" w:bidi="ar-TN"/>
        </w:rPr>
        <w:t>.</w:t>
      </w:r>
    </w:p>
    <w:p>
      <w:pPr>
        <w:pStyle w:val="Normal"/>
        <w:spacing w:lineRule="auto" w:line="276"/>
        <w:ind w:left="0" w:right="-284" w:firstLine="28"/>
        <w:jc w:val="both"/>
        <w:rPr/>
      </w:pPr>
      <w:r>
        <w:rPr>
          <w:rFonts w:cs="Simplified Arabic" w:ascii="Simplified Arabic" w:hAnsi="Simplified Arabic"/>
          <w:sz w:val="24"/>
          <w:szCs w:val="24"/>
          <w:lang w:val="en-GB" w:bidi="ar-TN"/>
        </w:rPr>
        <w:t>15</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وقد تمّ اعتماد هذا الأنموذج في عديد المفاوضات الثنائيّة ومتعدّدة الأطراف منذ سنة </w:t>
      </w:r>
      <w:r>
        <w:rPr>
          <w:rFonts w:cs="Simplified Arabic" w:ascii="Simplified Arabic" w:hAnsi="Simplified Arabic"/>
          <w:sz w:val="24"/>
          <w:szCs w:val="24"/>
          <w:lang w:val="en-GB" w:bidi="ar-TN"/>
        </w:rPr>
        <w:t>2023</w:t>
      </w:r>
      <w:r>
        <w:rPr>
          <w:rFonts w:ascii="Simplified Arabic" w:hAnsi="Simplified Arabic"/>
          <w:sz w:val="24"/>
          <w:sz w:val="24"/>
          <w:szCs w:val="24"/>
          <w:rtl w:val="true"/>
          <w:lang w:val="en-GB" w:bidi="ar-TN"/>
        </w:rPr>
        <w:t xml:space="preserve">، </w:t>
      </w:r>
      <w:r>
        <w:rPr>
          <w:rFonts w:ascii="Simplified Arabic" w:hAnsi="Simplified Arabic"/>
          <w:sz w:val="24"/>
          <w:sz w:val="24"/>
          <w:szCs w:val="24"/>
          <w:rtl w:val="true"/>
          <w:lang w:val="en-GB" w:bidi="ar-TN"/>
        </w:rPr>
        <w:t>إضافة إلى ات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فاقي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الأعمال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جاري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وحقوق الإنسان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على مستوى الات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فاقيّات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سواء</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كان ذلك في 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يباجة أو على مستوى التزامات أطراف الات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فاقيّة أو المستثمرين</w:t>
      </w:r>
      <w:r>
        <w:rPr>
          <w:rFonts w:cs="Simplified Arabic" w:ascii="Simplified Arabic" w:hAnsi="Simplified Arabic"/>
          <w:sz w:val="24"/>
          <w:szCs w:val="24"/>
          <w:rtl w:val="true"/>
          <w:lang w:val="en-GB" w:bidi="ar-TN"/>
        </w:rPr>
        <w:t>.</w:t>
      </w:r>
    </w:p>
    <w:p>
      <w:pPr>
        <w:pStyle w:val="Normal"/>
        <w:spacing w:lineRule="auto" w:line="276"/>
        <w:ind w:left="0" w:right="-142" w:firstLine="28"/>
        <w:jc w:val="both"/>
        <w:rPr/>
      </w:pPr>
      <w:r>
        <w:rPr>
          <w:rFonts w:cs="Simplified Arabic" w:ascii="Simplified Arabic" w:hAnsi="Simplified Arabic"/>
          <w:sz w:val="24"/>
          <w:szCs w:val="24"/>
          <w:lang w:val="en-GB" w:bidi="ar-TN"/>
        </w:rPr>
        <w:t>16</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أم</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 على مستوى القانون، فقد تم</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إدراج معايير حول المسؤوليّة المجتمعيّة للمؤسّسات ضمن نظام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نقيط المتعلّق بمنح الامتيازات لفائدة المشاريع الاستثماريّة</w:t>
      </w:r>
      <w:r>
        <w:rPr>
          <w:rFonts w:cs="Simplified Arabic" w:ascii="Simplified Arabic" w:hAnsi="Simplified Arabic"/>
          <w:sz w:val="24"/>
          <w:szCs w:val="24"/>
          <w:rtl w:val="true"/>
          <w:lang w:val="en-GB" w:bidi="ar-TN"/>
        </w:rPr>
        <w:t>.</w:t>
      </w:r>
    </w:p>
    <w:p>
      <w:pPr>
        <w:pStyle w:val="Normal"/>
        <w:spacing w:lineRule="auto" w:line="276" w:before="0" w:after="0"/>
        <w:ind w:left="0" w:right="-142" w:firstLine="28"/>
        <w:contextualSpacing/>
        <w:jc w:val="both"/>
        <w:textAlignment w:val="baseline"/>
        <w:rPr/>
      </w:pPr>
      <w:r>
        <w:rPr>
          <w:rFonts w:cs="Simplified Arabic" w:ascii="Simplified Arabic" w:hAnsi="Simplified Arabic"/>
          <w:sz w:val="24"/>
          <w:szCs w:val="24"/>
          <w:lang w:val="en-GB" w:bidi="ar-TN"/>
        </w:rPr>
        <w:t>17</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وتبع</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 لانضمامها</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سنة</w:t>
      </w:r>
      <w:r>
        <w:rPr>
          <w:rFonts w:ascii="Simplified Arabic" w:hAnsi="Simplified Arabic"/>
          <w:sz w:val="24"/>
          <w:sz w:val="24"/>
          <w:szCs w:val="24"/>
          <w:rtl w:val="true"/>
          <w:lang w:val="en-GB" w:bidi="ar-TN"/>
        </w:rPr>
        <w:t xml:space="preserve"> </w:t>
      </w:r>
      <w:r>
        <w:rPr>
          <w:rFonts w:cs="Simplified Arabic" w:ascii="Simplified Arabic" w:hAnsi="Simplified Arabic"/>
          <w:sz w:val="24"/>
          <w:szCs w:val="24"/>
          <w:lang w:val="en-GB" w:bidi="ar-TN"/>
        </w:rPr>
        <w:t>2012</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إلى إعلان منظ</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مة </w:t>
      </w:r>
      <w:r>
        <w:rPr>
          <w:rFonts w:ascii="Simplified Arabic" w:hAnsi="Simplified Arabic"/>
          <w:sz w:val="24"/>
          <w:sz w:val="24"/>
          <w:szCs w:val="24"/>
          <w:rtl w:val="true"/>
          <w:lang w:val="en-GB" w:bidi="ar-TN"/>
        </w:rPr>
        <w:t>التّعاون والتّنمية الاقتصاديّة</w:t>
      </w:r>
      <w:r>
        <w:rPr>
          <w:rFonts w:ascii="Simplified Arabic" w:hAnsi="Simplified Arabic"/>
          <w:sz w:val="24"/>
          <w:sz w:val="24"/>
          <w:szCs w:val="24"/>
          <w:rtl w:val="true"/>
          <w:lang w:val="en-GB" w:bidi="ar-TN"/>
        </w:rPr>
        <w:t xml:space="preserve"> حول الاستثمار 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ولي والش</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ركات متعد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دة الجنسي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ات، تم</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سنة </w:t>
      </w:r>
      <w:r>
        <w:rPr>
          <w:rFonts w:cs="Simplified Arabic" w:ascii="Simplified Arabic" w:hAnsi="Simplified Arabic"/>
          <w:sz w:val="24"/>
          <w:szCs w:val="24"/>
          <w:lang w:val="en-GB" w:bidi="ar-TN"/>
        </w:rPr>
        <w:t>2023</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إطلاق نقطة الات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صال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ونسي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للس</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لوك المسؤول للمؤسّسات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وذلك بالاعتماد على فريق عمل ذو تركيبة ثلاثي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تضم</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م</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مثلين عن الهياكل العموميّة وعن ات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حاد الش</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غل وات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حاد </w:t>
      </w:r>
      <w:r>
        <w:rPr>
          <w:rFonts w:ascii="Simplified Arabic" w:hAnsi="Simplified Arabic"/>
          <w:sz w:val="24"/>
          <w:sz w:val="24"/>
          <w:szCs w:val="24"/>
          <w:rtl w:val="true"/>
          <w:lang w:val="en-GB" w:bidi="ar-TN"/>
        </w:rPr>
        <w:t>ا</w:t>
      </w:r>
      <w:r>
        <w:rPr>
          <w:rFonts w:ascii="Simplified Arabic" w:hAnsi="Simplified Arabic"/>
          <w:sz w:val="24"/>
          <w:sz w:val="24"/>
          <w:szCs w:val="24"/>
          <w:rtl w:val="true"/>
          <w:lang w:val="en-GB" w:bidi="ar-TN"/>
        </w:rPr>
        <w:t>لص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ناعة والت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جارة والص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ناعات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قليدي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وتتمحور مهام نقطة الات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صال الوطنيّة حول</w:t>
      </w:r>
      <w:r>
        <w:rPr>
          <w:rFonts w:cs="Simplified Arabic" w:ascii="Simplified Arabic" w:hAnsi="Simplified Arabic"/>
          <w:sz w:val="24"/>
          <w:szCs w:val="24"/>
          <w:rtl w:val="true"/>
          <w:lang w:val="en-GB" w:bidi="ar-TN"/>
        </w:rPr>
        <w:t>:</w:t>
      </w:r>
    </w:p>
    <w:p>
      <w:pPr>
        <w:pStyle w:val="Paragraphedeliste"/>
        <w:numPr>
          <w:ilvl w:val="0"/>
          <w:numId w:val="52"/>
        </w:numPr>
        <w:spacing w:lineRule="auto" w:line="276" w:before="0" w:after="0"/>
        <w:ind w:left="567" w:right="-142" w:hanging="284"/>
        <w:contextualSpacing/>
        <w:jc w:val="both"/>
        <w:rPr>
          <w:rFonts w:ascii="Simplified Arabic" w:hAnsi="Simplified Arabic" w:cs="Simplified Arabic"/>
          <w:sz w:val="24"/>
          <w:szCs w:val="24"/>
          <w:lang w:val="en-GB" w:bidi="ar-TN"/>
        </w:rPr>
      </w:pPr>
      <w:r>
        <w:rPr>
          <w:rFonts w:ascii="Simplified Arabic" w:hAnsi="Simplified Arabic" w:cs="Simplified Arabic"/>
          <w:sz w:val="24"/>
          <w:sz w:val="24"/>
          <w:szCs w:val="24"/>
          <w:rtl w:val="true"/>
          <w:lang w:val="en-GB" w:bidi="ar-TN"/>
        </w:rPr>
        <w:t>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عريف بالمبادئ 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وجيهي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لدى أوساط الأعمال ومختلف المتدخ</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لين</w:t>
      </w:r>
      <w:r>
        <w:rPr>
          <w:rFonts w:cs="Simplified Arabic" w:ascii="Simplified Arabic" w:hAnsi="Simplified Arabic"/>
          <w:sz w:val="24"/>
          <w:szCs w:val="24"/>
          <w:rtl w:val="true"/>
          <w:lang w:val="en-GB" w:bidi="ar-TN"/>
        </w:rPr>
        <w:t>.</w:t>
      </w:r>
    </w:p>
    <w:p>
      <w:pPr>
        <w:pStyle w:val="Paragraphedeliste"/>
        <w:numPr>
          <w:ilvl w:val="0"/>
          <w:numId w:val="52"/>
        </w:numPr>
        <w:spacing w:lineRule="auto" w:line="276" w:before="0" w:after="0"/>
        <w:ind w:left="567" w:right="-142" w:hanging="284"/>
        <w:contextualSpacing/>
        <w:jc w:val="both"/>
        <w:rPr>
          <w:rFonts w:ascii="Simplified Arabic" w:hAnsi="Simplified Arabic" w:cs="Simplified Arabic"/>
          <w:sz w:val="24"/>
          <w:szCs w:val="24"/>
          <w:lang w:val="en-GB" w:bidi="ar-TN"/>
        </w:rPr>
      </w:pPr>
      <w:r>
        <w:rPr>
          <w:rFonts w:ascii="Simplified Arabic" w:hAnsi="Simplified Arabic" w:cs="Simplified Arabic"/>
          <w:sz w:val="24"/>
          <w:sz w:val="24"/>
          <w:szCs w:val="24"/>
          <w:rtl w:val="true"/>
          <w:lang w:val="en-GB" w:bidi="ar-TN"/>
        </w:rPr>
        <w:t>الاستجابة لطلبات الارشاد والاعلام بخصوص هذه المبادئ</w:t>
      </w:r>
      <w:r>
        <w:rPr>
          <w:rFonts w:cs="Simplified Arabic" w:ascii="Simplified Arabic" w:hAnsi="Simplified Arabic"/>
          <w:sz w:val="24"/>
          <w:szCs w:val="24"/>
          <w:rtl w:val="true"/>
          <w:lang w:val="en-GB" w:bidi="ar-TN"/>
        </w:rPr>
        <w:t>.</w:t>
      </w:r>
    </w:p>
    <w:p>
      <w:pPr>
        <w:pStyle w:val="Paragraphedeliste"/>
        <w:numPr>
          <w:ilvl w:val="0"/>
          <w:numId w:val="52"/>
        </w:numPr>
        <w:spacing w:lineRule="auto" w:line="276" w:before="0" w:after="0"/>
        <w:ind w:left="567" w:right="-142" w:hanging="284"/>
        <w:contextualSpacing/>
        <w:jc w:val="both"/>
        <w:rPr>
          <w:rFonts w:ascii="Simplified Arabic" w:hAnsi="Simplified Arabic" w:cs="Simplified Arabic"/>
          <w:sz w:val="24"/>
          <w:szCs w:val="24"/>
          <w:lang w:val="en-GB" w:bidi="ar-TN"/>
        </w:rPr>
      </w:pPr>
      <w:r>
        <w:rPr>
          <w:rFonts w:ascii="Simplified Arabic" w:hAnsi="Simplified Arabic" w:cs="Simplified Arabic"/>
          <w:sz w:val="24"/>
          <w:sz w:val="24"/>
          <w:szCs w:val="24"/>
          <w:rtl w:val="true"/>
          <w:lang w:val="en-GB" w:bidi="ar-TN"/>
        </w:rPr>
        <w:t>المساهمة في فض</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بعض الاشكالي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ات المرتبطة باحترام هذه المبادئ من قبل المؤس</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سات الأجنبي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من خلال آلية معالجة الش</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كاوى التي تتلقّاها نقطة الات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صال الوطنيّة من قبل المنظ</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مات الحقوقيّة أو هياكل المجتمع المدني</w:t>
      </w:r>
      <w:r>
        <w:rPr>
          <w:rFonts w:cs="Simplified Arabic" w:ascii="Simplified Arabic" w:hAnsi="Simplified Arabic"/>
          <w:sz w:val="24"/>
          <w:szCs w:val="24"/>
          <w:rtl w:val="true"/>
          <w:lang w:val="en-GB" w:bidi="ar-TN"/>
        </w:rPr>
        <w:t>.</w:t>
      </w:r>
    </w:p>
    <w:p>
      <w:pPr>
        <w:pStyle w:val="Paragraphedeliste"/>
        <w:spacing w:lineRule="auto" w:line="276" w:before="0" w:after="0"/>
        <w:ind w:left="0" w:right="-142" w:hanging="0"/>
        <w:contextualSpacing/>
        <w:jc w:val="both"/>
        <w:rPr/>
      </w:pPr>
      <w:r>
        <w:rPr>
          <w:rFonts w:eastAsia="PMingLiU;新細明體" w:cs="Simplified Arabic" w:ascii="Simplified Arabic" w:hAnsi="Simplified Arabic"/>
          <w:sz w:val="24"/>
          <w:szCs w:val="24"/>
          <w:lang w:val="en-GB" w:bidi="ar-TN"/>
        </w:rPr>
        <w:t>18</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ولقد انتهجت تونس مقاربة متوازنة تقوم على الانفتاح على الاقتصاد العالمي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مع الحرص على حماية الن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سيج الاقتصادي الوطني، حيث تم</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العمل على مراجعة وتطوير عدد من الات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فاقي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ات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جاري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بهدف تحسين الامتيازات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فاضلي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وتعزيز قدرة المؤس</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سات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ونسي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على الن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فاذ إلى الأسواق الخارجي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مع مراعاة الانعكاسات الاجتماعي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لهذه الات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فاقي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ات، خاص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على مستوى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شغيل والت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وازنات الاقتصادي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على غرار البروتوكول المعد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ل لات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فاقي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المنظ</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مة العالمي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للت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جارة حول جوانب حقوق الملكي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الفكري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المت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صلة بالت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جارة والذي 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يسّر منح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راخيص الإجباري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لإنتاج وتصدير المنتجات الصيدلاني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إلى الد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ول التي تفتقر إلى قدرات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صنيع، وذلك وفق</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 لأهداف الص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ح</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العام</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التي كرّسها إعلان الد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وحة</w:t>
      </w:r>
      <w:r>
        <w:rPr>
          <w:rFonts w:eastAsia="PMingLiU;新細明體" w:cs="Simplified Arabic" w:ascii="Simplified Arabic" w:hAnsi="Simplified Arabic"/>
          <w:sz w:val="24"/>
          <w:szCs w:val="24"/>
          <w:rtl w:val="true"/>
          <w:lang w:val="en-GB" w:bidi="ar-TN"/>
        </w:rPr>
        <w:t>.</w:t>
      </w:r>
    </w:p>
    <w:p>
      <w:pPr>
        <w:pStyle w:val="Normal"/>
        <w:spacing w:lineRule="auto" w:line="276" w:before="120" w:after="0"/>
        <w:ind w:left="0" w:right="-142" w:hanging="0"/>
        <w:jc w:val="both"/>
        <w:rPr/>
      </w:pPr>
      <w:r>
        <w:rPr>
          <w:rFonts w:cs="Simplified Arabic" w:ascii="Simplified Arabic" w:hAnsi="Simplified Arabic"/>
          <w:sz w:val="24"/>
          <w:szCs w:val="24"/>
          <w:lang w:val="en-GB" w:bidi="ar-TN"/>
        </w:rPr>
        <w:t>19</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كما يتم</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العمل على اجراء العديد من المراجعات الم</w:t>
      </w:r>
      <w:r>
        <w:rPr>
          <w:rFonts w:ascii="Simplified Arabic" w:hAnsi="Simplified Arabic"/>
          <w:sz w:val="24"/>
          <w:sz w:val="24"/>
          <w:szCs w:val="24"/>
          <w:rtl w:val="true"/>
          <w:lang w:val="en-GB" w:bidi="ar-TN"/>
        </w:rPr>
        <w:t>ت</w:t>
      </w:r>
      <w:r>
        <w:rPr>
          <w:rFonts w:ascii="Simplified Arabic" w:hAnsi="Simplified Arabic"/>
          <w:sz w:val="24"/>
          <w:sz w:val="24"/>
          <w:szCs w:val="24"/>
          <w:rtl w:val="true"/>
          <w:lang w:val="en-GB" w:bidi="ar-TN"/>
        </w:rPr>
        <w:t>عل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قة خاص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بـ</w:t>
      </w:r>
      <w:r>
        <w:rPr>
          <w:rFonts w:cs="Simplified Arabic" w:ascii="Simplified Arabic" w:hAnsi="Simplified Arabic"/>
          <w:sz w:val="24"/>
          <w:szCs w:val="24"/>
          <w:rtl w:val="true"/>
          <w:lang w:val="en-GB" w:bidi="ar-TN"/>
        </w:rPr>
        <w:t>:</w:t>
      </w:r>
    </w:p>
    <w:p>
      <w:pPr>
        <w:pStyle w:val="Paragraphedeliste"/>
        <w:numPr>
          <w:ilvl w:val="0"/>
          <w:numId w:val="5"/>
        </w:numPr>
        <w:spacing w:lineRule="auto" w:line="276" w:before="120" w:after="0"/>
        <w:ind w:left="567" w:right="-142" w:hanging="284"/>
        <w:contextualSpacing/>
        <w:jc w:val="both"/>
        <w:rPr>
          <w:rFonts w:ascii="Simplified Arabic" w:hAnsi="Simplified Arabic" w:eastAsia="PMingLiU;新細明體" w:cs="Simplified Arabic"/>
          <w:sz w:val="24"/>
          <w:szCs w:val="24"/>
          <w:lang w:val="en-GB" w:bidi="ar-TN"/>
        </w:rPr>
      </w:pPr>
      <w:r>
        <w:rPr>
          <w:rFonts w:ascii="Simplified Arabic" w:hAnsi="Simplified Arabic" w:eastAsia="PMingLiU;新細明體" w:cs="Simplified Arabic"/>
          <w:sz w:val="24"/>
          <w:sz w:val="24"/>
          <w:szCs w:val="24"/>
          <w:rtl w:val="true"/>
          <w:lang w:val="en-GB" w:bidi="ar-TN"/>
        </w:rPr>
        <w:t>تعزيز العلاقة الاستراتيجي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مع الات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حاد الأوروبي، سواء</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من خلال المحافظة على الامتيازات القائمة أو عبر مراجعة الأطر القانوني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w:t>
      </w:r>
      <w:r>
        <w:rPr>
          <w:rFonts w:eastAsia="PMingLiU;新細明體" w:cs="Simplified Arabic" w:ascii="Simplified Arabic" w:hAnsi="Simplified Arabic"/>
          <w:sz w:val="24"/>
          <w:szCs w:val="24"/>
          <w:rtl w:val="true"/>
          <w:lang w:val="en-GB" w:bidi="ar-TN"/>
        </w:rPr>
        <w:t xml:space="preserve">. </w:t>
      </w:r>
    </w:p>
    <w:p>
      <w:pPr>
        <w:pStyle w:val="Paragraphedeliste"/>
        <w:numPr>
          <w:ilvl w:val="0"/>
          <w:numId w:val="5"/>
        </w:numPr>
        <w:spacing w:lineRule="auto" w:line="276" w:before="120" w:after="0"/>
        <w:ind w:left="567" w:right="-142" w:hanging="284"/>
        <w:contextualSpacing/>
        <w:jc w:val="both"/>
        <w:rPr>
          <w:rFonts w:ascii="Simplified Arabic" w:hAnsi="Simplified Arabic" w:eastAsia="PMingLiU;新細明體" w:cs="Simplified Arabic"/>
          <w:sz w:val="24"/>
          <w:szCs w:val="24"/>
          <w:lang w:val="en-GB" w:bidi="ar-TN"/>
        </w:rPr>
      </w:pPr>
      <w:r>
        <w:rPr>
          <w:rFonts w:ascii="Simplified Arabic" w:hAnsi="Simplified Arabic" w:eastAsia="PMingLiU;新細明體" w:cs="Simplified Arabic"/>
          <w:sz w:val="24"/>
          <w:sz w:val="24"/>
          <w:szCs w:val="24"/>
          <w:rtl w:val="true"/>
          <w:lang w:val="en-GB" w:bidi="ar-TN"/>
        </w:rPr>
        <w:t>مراجعة الات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فاقي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الجهوي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لقواعد المنشأ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فاضلي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الأوروبي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المتوس</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طي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التي ست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مك</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ن من تعزيز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موقع في أسواق المنطقة </w:t>
      </w:r>
      <w:r>
        <w:rPr>
          <w:rFonts w:ascii="Simplified Arabic" w:hAnsi="Simplified Arabic" w:eastAsia="PMingLiU;新細明體" w:cs="Simplified Arabic"/>
          <w:sz w:val="24"/>
          <w:sz w:val="24"/>
          <w:szCs w:val="24"/>
          <w:rtl w:val="true"/>
          <w:lang w:val="en-GB" w:bidi="ar-TN"/>
        </w:rPr>
        <w:t>الأورومتوسّطيّ</w:t>
      </w:r>
      <w:r>
        <w:rPr>
          <w:rFonts w:ascii="Simplified Arabic" w:hAnsi="Simplified Arabic" w:eastAsia="PMingLiU;新細明體" w:cs="Simplified Arabic"/>
          <w:sz w:val="24"/>
          <w:sz w:val="24"/>
          <w:szCs w:val="24"/>
          <w:rtl w:val="true"/>
          <w:lang w:val="en-GB" w:bidi="ar-TN"/>
        </w:rPr>
        <w:t xml:space="preserve">ة التي تستأثر بحوالي </w:t>
      </w:r>
      <w:r>
        <w:rPr>
          <w:rFonts w:eastAsia="PMingLiU;新細明體" w:cs="Simplified Arabic" w:ascii="Simplified Arabic" w:hAnsi="Simplified Arabic"/>
          <w:sz w:val="24"/>
          <w:szCs w:val="24"/>
          <w:lang w:val="en-GB" w:bidi="ar-TN"/>
        </w:rPr>
        <w:t>80</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من الص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ادرات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ونسي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w:t>
      </w:r>
      <w:r>
        <w:rPr>
          <w:rFonts w:eastAsia="PMingLiU;新細明體" w:cs="Simplified Arabic" w:ascii="Simplified Arabic" w:hAnsi="Simplified Arabic"/>
          <w:sz w:val="24"/>
          <w:szCs w:val="24"/>
          <w:rtl w:val="true"/>
          <w:lang w:val="en-GB" w:bidi="ar-TN"/>
        </w:rPr>
        <w:t>.</w:t>
      </w:r>
    </w:p>
    <w:p>
      <w:pPr>
        <w:pStyle w:val="Paragraphedeliste"/>
        <w:numPr>
          <w:ilvl w:val="0"/>
          <w:numId w:val="5"/>
        </w:numPr>
        <w:spacing w:lineRule="auto" w:line="276" w:before="120" w:after="0"/>
        <w:ind w:left="567" w:right="-142" w:hanging="284"/>
        <w:contextualSpacing/>
        <w:jc w:val="both"/>
        <w:rPr>
          <w:rFonts w:ascii="Simplified Arabic" w:hAnsi="Simplified Arabic" w:eastAsia="PMingLiU;新細明體" w:cs="Simplified Arabic"/>
          <w:sz w:val="24"/>
          <w:szCs w:val="24"/>
          <w:lang w:val="en-GB" w:bidi="ar-TN"/>
        </w:rPr>
      </w:pPr>
      <w:r>
        <w:rPr>
          <w:rFonts w:ascii="Simplified Arabic" w:hAnsi="Simplified Arabic" w:eastAsia="PMingLiU;新細明體" w:cs="Simplified Arabic"/>
          <w:sz w:val="24"/>
          <w:sz w:val="24"/>
          <w:szCs w:val="24"/>
          <w:rtl w:val="true"/>
          <w:lang w:val="en-GB" w:bidi="ar-TN"/>
        </w:rPr>
        <w:t>مراجعة ات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فاقي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بادل الحر</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مع تركيا بهدف تقليص العجز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جاري وحماية الص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ناعة الوطني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w:t>
      </w:r>
      <w:r>
        <w:rPr>
          <w:rFonts w:eastAsia="PMingLiU;新細明體" w:cs="Simplified Arabic" w:ascii="Simplified Arabic" w:hAnsi="Simplified Arabic"/>
          <w:sz w:val="24"/>
          <w:szCs w:val="24"/>
          <w:rtl w:val="true"/>
          <w:lang w:val="en-GB" w:bidi="ar-TN"/>
        </w:rPr>
        <w:t>.</w:t>
      </w:r>
    </w:p>
    <w:p>
      <w:pPr>
        <w:pStyle w:val="Paragraphedeliste"/>
        <w:numPr>
          <w:ilvl w:val="0"/>
          <w:numId w:val="5"/>
        </w:numPr>
        <w:spacing w:lineRule="auto" w:line="276" w:before="120" w:after="0"/>
        <w:ind w:left="567" w:right="-142" w:hanging="284"/>
        <w:contextualSpacing/>
        <w:jc w:val="both"/>
        <w:rPr>
          <w:rFonts w:ascii="Simplified Arabic" w:hAnsi="Simplified Arabic" w:eastAsia="PMingLiU;新細明體" w:cs="Simplified Arabic"/>
          <w:sz w:val="24"/>
          <w:szCs w:val="24"/>
          <w:lang w:val="en-GB" w:bidi="ar-TN"/>
        </w:rPr>
      </w:pPr>
      <w:r>
        <w:rPr>
          <w:rFonts w:ascii="Simplified Arabic" w:hAnsi="Simplified Arabic" w:eastAsia="PMingLiU;新細明體" w:cs="Simplified Arabic"/>
          <w:sz w:val="24"/>
          <w:sz w:val="24"/>
          <w:szCs w:val="24"/>
          <w:rtl w:val="true"/>
          <w:lang w:val="en-GB" w:bidi="ar-TN"/>
        </w:rPr>
        <w:t xml:space="preserve">العمل على إلغاء كافة الممارسات والإجراءات </w:t>
      </w:r>
      <w:r>
        <w:rPr>
          <w:rFonts w:eastAsia="Times New Roman" w:cs="Times New Roman"/>
          <w:sz w:val="24"/>
          <w:sz w:val="24"/>
          <w:szCs w:val="24"/>
          <w:rtl w:val="true"/>
          <w:lang w:val="fr-FR" w:eastAsia="fr-FR"/>
        </w:rPr>
        <w:t>الم</w:t>
      </w:r>
      <w:r>
        <w:rPr>
          <w:rFonts w:eastAsia="Times New Roman" w:cs="Times New Roman"/>
          <w:sz w:val="24"/>
          <w:sz w:val="24"/>
          <w:szCs w:val="24"/>
          <w:rtl w:val="true"/>
          <w:lang w:val="fr-FR" w:eastAsia="fr-FR"/>
        </w:rPr>
        <w:t>ُ</w:t>
      </w:r>
      <w:r>
        <w:rPr>
          <w:rFonts w:eastAsia="Times New Roman" w:cs="Times New Roman"/>
          <w:sz w:val="24"/>
          <w:sz w:val="24"/>
          <w:szCs w:val="24"/>
          <w:rtl w:val="true"/>
          <w:lang w:val="fr-FR" w:eastAsia="fr-FR"/>
        </w:rPr>
        <w:t>خل</w:t>
      </w:r>
      <w:r>
        <w:rPr>
          <w:rFonts w:eastAsia="Times New Roman" w:cs="Times New Roman"/>
          <w:sz w:val="24"/>
          <w:sz w:val="24"/>
          <w:szCs w:val="24"/>
          <w:rtl w:val="true"/>
          <w:lang w:val="fr-FR" w:eastAsia="fr-FR"/>
        </w:rPr>
        <w:t>ّ</w:t>
      </w:r>
      <w:r>
        <w:rPr>
          <w:rFonts w:eastAsia="Times New Roman" w:cs="Times New Roman"/>
          <w:sz w:val="24"/>
          <w:sz w:val="24"/>
          <w:szCs w:val="24"/>
          <w:rtl w:val="true"/>
          <w:lang w:val="fr-FR" w:eastAsia="fr-FR"/>
        </w:rPr>
        <w:t>ة</w:t>
      </w:r>
      <w:r>
        <w:rPr>
          <w:rFonts w:eastAsia="Calibri" w:cs="Calibri"/>
          <w:sz w:val="24"/>
          <w:sz w:val="24"/>
          <w:szCs w:val="24"/>
          <w:rtl w:val="true"/>
          <w:lang w:val="fr-FR" w:eastAsia="fr-FR"/>
        </w:rPr>
        <w:t xml:space="preserve"> </w:t>
      </w:r>
      <w:r>
        <w:rPr>
          <w:rFonts w:eastAsia="Times New Roman" w:cs="Times New Roman"/>
          <w:sz w:val="24"/>
          <w:sz w:val="24"/>
          <w:szCs w:val="24"/>
          <w:rtl w:val="true"/>
          <w:lang w:val="fr-FR" w:eastAsia="fr-FR"/>
        </w:rPr>
        <w:t>بمبادئ</w:t>
      </w:r>
      <w:r>
        <w:rPr>
          <w:rFonts w:eastAsia="Calibri" w:cs="Calibri"/>
          <w:sz w:val="24"/>
          <w:sz w:val="24"/>
          <w:szCs w:val="24"/>
          <w:rtl w:val="true"/>
          <w:lang w:val="fr-FR" w:eastAsia="fr-FR"/>
        </w:rPr>
        <w:t xml:space="preserve"> </w:t>
      </w:r>
      <w:r>
        <w:rPr>
          <w:rFonts w:eastAsia="Times New Roman" w:cs="Times New Roman"/>
          <w:sz w:val="24"/>
          <w:sz w:val="24"/>
          <w:szCs w:val="24"/>
          <w:rtl w:val="true"/>
          <w:lang w:val="fr-FR" w:eastAsia="fr-FR"/>
        </w:rPr>
        <w:t>الن</w:t>
      </w:r>
      <w:r>
        <w:rPr>
          <w:rFonts w:eastAsia="Times New Roman" w:cs="Times New Roman"/>
          <w:sz w:val="24"/>
          <w:sz w:val="24"/>
          <w:szCs w:val="24"/>
          <w:rtl w:val="true"/>
          <w:lang w:val="fr-FR" w:eastAsia="fr-FR"/>
        </w:rPr>
        <w:t>ّ</w:t>
      </w:r>
      <w:r>
        <w:rPr>
          <w:rFonts w:eastAsia="Times New Roman" w:cs="Times New Roman"/>
          <w:sz w:val="24"/>
          <w:sz w:val="24"/>
          <w:szCs w:val="24"/>
          <w:rtl w:val="true"/>
          <w:lang w:val="fr-FR" w:eastAsia="fr-FR"/>
        </w:rPr>
        <w:t>ظام</w:t>
      </w:r>
      <w:r>
        <w:rPr>
          <w:rFonts w:eastAsia="Calibri" w:cs="Calibri"/>
          <w:sz w:val="24"/>
          <w:sz w:val="24"/>
          <w:szCs w:val="24"/>
          <w:rtl w:val="true"/>
          <w:lang w:val="fr-FR" w:eastAsia="fr-FR"/>
        </w:rPr>
        <w:t xml:space="preserve"> </w:t>
      </w:r>
      <w:r>
        <w:rPr>
          <w:rFonts w:eastAsia="Times New Roman" w:cs="Times New Roman"/>
          <w:sz w:val="24"/>
          <w:sz w:val="24"/>
          <w:szCs w:val="24"/>
          <w:rtl w:val="true"/>
          <w:lang w:val="fr-FR" w:eastAsia="fr-FR"/>
        </w:rPr>
        <w:t>الت</w:t>
      </w:r>
      <w:r>
        <w:rPr>
          <w:rFonts w:eastAsia="Times New Roman" w:cs="Times New Roman"/>
          <w:sz w:val="24"/>
          <w:sz w:val="24"/>
          <w:szCs w:val="24"/>
          <w:rtl w:val="true"/>
          <w:lang w:val="fr-FR" w:eastAsia="fr-FR"/>
        </w:rPr>
        <w:t>ّ</w:t>
      </w:r>
      <w:r>
        <w:rPr>
          <w:rFonts w:eastAsia="Times New Roman" w:cs="Times New Roman"/>
          <w:sz w:val="24"/>
          <w:sz w:val="24"/>
          <w:szCs w:val="24"/>
          <w:rtl w:val="true"/>
          <w:lang w:val="fr-FR" w:eastAsia="fr-FR"/>
        </w:rPr>
        <w:t>جاري</w:t>
      </w:r>
      <w:r>
        <w:rPr>
          <w:rFonts w:eastAsia="Calibri" w:cs="Calibri"/>
          <w:sz w:val="24"/>
          <w:sz w:val="24"/>
          <w:szCs w:val="24"/>
          <w:rtl w:val="true"/>
          <w:lang w:val="fr-FR" w:eastAsia="fr-FR"/>
        </w:rPr>
        <w:t xml:space="preserve"> </w:t>
      </w:r>
      <w:r>
        <w:rPr>
          <w:rFonts w:eastAsia="Times New Roman" w:cs="Times New Roman"/>
          <w:sz w:val="24"/>
          <w:sz w:val="24"/>
          <w:szCs w:val="24"/>
          <w:rtl w:val="true"/>
          <w:lang w:val="fr-FR" w:eastAsia="fr-FR"/>
        </w:rPr>
        <w:t>متعدّد</w:t>
      </w:r>
      <w:r>
        <w:rPr>
          <w:rFonts w:eastAsia="Calibri" w:cs="Calibri"/>
          <w:sz w:val="24"/>
          <w:sz w:val="24"/>
          <w:szCs w:val="24"/>
          <w:rtl w:val="true"/>
          <w:lang w:val="fr-FR" w:eastAsia="fr-FR"/>
        </w:rPr>
        <w:t xml:space="preserve"> </w:t>
      </w:r>
      <w:r>
        <w:rPr>
          <w:rFonts w:eastAsia="Times New Roman" w:cs="Times New Roman"/>
          <w:sz w:val="24"/>
          <w:sz w:val="24"/>
          <w:szCs w:val="24"/>
          <w:rtl w:val="true"/>
          <w:lang w:val="fr-FR" w:eastAsia="fr-FR"/>
        </w:rPr>
        <w:t>الأطراف</w:t>
      </w:r>
      <w:r>
        <w:rPr>
          <w:rFonts w:eastAsia="Calibri" w:cs="Calibri"/>
          <w:sz w:val="24"/>
          <w:sz w:val="24"/>
          <w:szCs w:val="24"/>
          <w:rtl w:val="true"/>
          <w:lang w:val="fr-FR" w:eastAsia="fr-FR"/>
        </w:rPr>
        <w:t xml:space="preserve"> </w:t>
      </w:r>
      <w:r>
        <w:rPr>
          <w:rFonts w:eastAsia="Times New Roman" w:cs="Times New Roman"/>
          <w:sz w:val="24"/>
          <w:sz w:val="24"/>
          <w:szCs w:val="24"/>
          <w:rtl w:val="true"/>
          <w:lang w:val="fr-FR" w:eastAsia="fr-FR"/>
        </w:rPr>
        <w:t>والم</w:t>
      </w:r>
      <w:r>
        <w:rPr>
          <w:rFonts w:eastAsia="Times New Roman" w:cs="Times New Roman"/>
          <w:sz w:val="24"/>
          <w:sz w:val="24"/>
          <w:szCs w:val="24"/>
          <w:rtl w:val="true"/>
          <w:lang w:val="fr-FR" w:eastAsia="fr-FR"/>
        </w:rPr>
        <w:t>ُ</w:t>
      </w:r>
      <w:r>
        <w:rPr>
          <w:rFonts w:eastAsia="Times New Roman" w:cs="Times New Roman"/>
          <w:sz w:val="24"/>
          <w:sz w:val="24"/>
          <w:szCs w:val="24"/>
          <w:rtl w:val="true"/>
          <w:lang w:val="fr-FR" w:eastAsia="fr-FR"/>
        </w:rPr>
        <w:t>خال</w:t>
      </w:r>
      <w:r>
        <w:rPr>
          <w:rFonts w:eastAsia="Times New Roman" w:cs="Times New Roman"/>
          <w:sz w:val="24"/>
          <w:sz w:val="24"/>
          <w:szCs w:val="24"/>
          <w:rtl w:val="true"/>
          <w:lang w:val="fr-FR" w:eastAsia="fr-FR"/>
        </w:rPr>
        <w:t>ِ</w:t>
      </w:r>
      <w:r>
        <w:rPr>
          <w:rFonts w:eastAsia="Times New Roman" w:cs="Times New Roman"/>
          <w:sz w:val="24"/>
          <w:sz w:val="24"/>
          <w:szCs w:val="24"/>
          <w:rtl w:val="true"/>
          <w:lang w:val="fr-FR" w:eastAsia="fr-FR"/>
        </w:rPr>
        <w:t>فة</w:t>
      </w:r>
      <w:r>
        <w:rPr>
          <w:rFonts w:eastAsia="Calibri" w:cs="Calibri"/>
          <w:sz w:val="24"/>
          <w:sz w:val="24"/>
          <w:szCs w:val="24"/>
          <w:rtl w:val="true"/>
          <w:lang w:val="fr-FR" w:eastAsia="fr-FR"/>
        </w:rPr>
        <w:t xml:space="preserve"> </w:t>
      </w:r>
      <w:r>
        <w:rPr>
          <w:rFonts w:eastAsia="Times New Roman" w:cs="Times New Roman"/>
          <w:sz w:val="24"/>
          <w:sz w:val="24"/>
          <w:szCs w:val="24"/>
          <w:rtl w:val="true"/>
          <w:lang w:val="fr-FR" w:eastAsia="fr-FR"/>
        </w:rPr>
        <w:t>لالتزامات</w:t>
      </w:r>
      <w:r>
        <w:rPr>
          <w:rFonts w:eastAsia="Calibri" w:cs="Calibri"/>
          <w:sz w:val="24"/>
          <w:sz w:val="24"/>
          <w:szCs w:val="24"/>
          <w:rtl w:val="true"/>
          <w:lang w:val="fr-FR" w:eastAsia="fr-FR"/>
        </w:rPr>
        <w:t xml:space="preserve"> </w:t>
      </w:r>
      <w:r>
        <w:rPr>
          <w:rFonts w:eastAsia="Times New Roman" w:cs="Times New Roman"/>
          <w:sz w:val="24"/>
          <w:sz w:val="24"/>
          <w:szCs w:val="24"/>
          <w:rtl w:val="true"/>
          <w:lang w:val="fr-FR" w:eastAsia="fr-FR"/>
        </w:rPr>
        <w:t>تونس</w:t>
      </w:r>
      <w:r>
        <w:rPr>
          <w:rFonts w:eastAsia="Calibri" w:cs="Calibri"/>
          <w:sz w:val="24"/>
          <w:sz w:val="24"/>
          <w:szCs w:val="24"/>
          <w:rtl w:val="true"/>
          <w:lang w:val="fr-FR" w:eastAsia="fr-FR"/>
        </w:rPr>
        <w:t xml:space="preserve"> </w:t>
      </w:r>
      <w:r>
        <w:rPr>
          <w:rFonts w:eastAsia="Times New Roman" w:cs="Times New Roman"/>
          <w:sz w:val="24"/>
          <w:sz w:val="24"/>
          <w:szCs w:val="24"/>
          <w:rtl w:val="true"/>
          <w:lang w:val="fr-FR" w:eastAsia="fr-FR" w:bidi="ar-TN"/>
        </w:rPr>
        <w:t>بمو</w:t>
      </w:r>
      <w:r>
        <w:rPr>
          <w:rFonts w:eastAsia="Times New Roman" w:cs="Times New Roman"/>
          <w:sz w:val="24"/>
          <w:sz w:val="24"/>
          <w:szCs w:val="24"/>
          <w:rtl w:val="true"/>
          <w:lang w:val="fr-FR" w:eastAsia="fr-FR"/>
        </w:rPr>
        <w:t>جب</w:t>
      </w:r>
      <w:r>
        <w:rPr>
          <w:rFonts w:eastAsia="Calibri" w:cs="Calibri"/>
          <w:sz w:val="24"/>
          <w:sz w:val="24"/>
          <w:szCs w:val="24"/>
          <w:rtl w:val="true"/>
          <w:lang w:val="fr-FR" w:eastAsia="fr-FR"/>
        </w:rPr>
        <w:t xml:space="preserve"> </w:t>
      </w:r>
      <w:r>
        <w:rPr>
          <w:rFonts w:eastAsia="Times New Roman" w:cs="Times New Roman"/>
          <w:sz w:val="24"/>
          <w:sz w:val="24"/>
          <w:szCs w:val="24"/>
          <w:rtl w:val="true"/>
          <w:lang w:val="fr-FR" w:eastAsia="fr-FR"/>
        </w:rPr>
        <w:t>ات</w:t>
      </w:r>
      <w:r>
        <w:rPr>
          <w:rFonts w:eastAsia="Times New Roman" w:cs="Times New Roman"/>
          <w:sz w:val="24"/>
          <w:sz w:val="24"/>
          <w:szCs w:val="24"/>
          <w:rtl w:val="true"/>
          <w:lang w:val="fr-FR" w:eastAsia="fr-FR"/>
        </w:rPr>
        <w:t>ّ</w:t>
      </w:r>
      <w:r>
        <w:rPr>
          <w:rFonts w:eastAsia="Times New Roman" w:cs="Times New Roman"/>
          <w:sz w:val="24"/>
          <w:sz w:val="24"/>
          <w:szCs w:val="24"/>
          <w:rtl w:val="true"/>
          <w:lang w:val="fr-FR" w:eastAsia="fr-FR"/>
        </w:rPr>
        <w:t>فاقي</w:t>
      </w:r>
      <w:r>
        <w:rPr>
          <w:rFonts w:eastAsia="Times New Roman" w:cs="Times New Roman"/>
          <w:sz w:val="24"/>
          <w:sz w:val="24"/>
          <w:szCs w:val="24"/>
          <w:rtl w:val="true"/>
          <w:lang w:val="fr-FR" w:eastAsia="fr-FR"/>
        </w:rPr>
        <w:t>ّ</w:t>
      </w:r>
      <w:r>
        <w:rPr>
          <w:rFonts w:eastAsia="Times New Roman" w:cs="Times New Roman"/>
          <w:sz w:val="24"/>
          <w:sz w:val="24"/>
          <w:szCs w:val="24"/>
          <w:rtl w:val="true"/>
          <w:lang w:val="fr-FR" w:eastAsia="fr-FR"/>
        </w:rPr>
        <w:t>ات</w:t>
      </w:r>
      <w:r>
        <w:rPr>
          <w:rFonts w:eastAsia="Calibri" w:cs="Calibri"/>
          <w:sz w:val="24"/>
          <w:sz w:val="24"/>
          <w:szCs w:val="24"/>
          <w:rtl w:val="true"/>
          <w:lang w:val="fr-FR" w:eastAsia="fr-FR"/>
        </w:rPr>
        <w:t xml:space="preserve"> </w:t>
      </w:r>
      <w:r>
        <w:rPr>
          <w:rFonts w:eastAsia="Times New Roman" w:cs="Times New Roman"/>
          <w:sz w:val="24"/>
          <w:sz w:val="24"/>
          <w:szCs w:val="24"/>
          <w:rtl w:val="true"/>
          <w:lang w:val="fr-FR" w:eastAsia="fr-FR"/>
        </w:rPr>
        <w:t>المنظ</w:t>
      </w:r>
      <w:r>
        <w:rPr>
          <w:rFonts w:eastAsia="Times New Roman" w:cs="Times New Roman"/>
          <w:sz w:val="24"/>
          <w:sz w:val="24"/>
          <w:szCs w:val="24"/>
          <w:rtl w:val="true"/>
          <w:lang w:val="fr-FR" w:eastAsia="fr-FR"/>
        </w:rPr>
        <w:t>ّ</w:t>
      </w:r>
      <w:r>
        <w:rPr>
          <w:rFonts w:eastAsia="Times New Roman" w:cs="Times New Roman"/>
          <w:sz w:val="24"/>
          <w:sz w:val="24"/>
          <w:szCs w:val="24"/>
          <w:rtl w:val="true"/>
          <w:lang w:val="fr-FR" w:eastAsia="fr-FR"/>
        </w:rPr>
        <w:t>مة</w:t>
      </w:r>
      <w:r>
        <w:rPr>
          <w:rFonts w:eastAsia="Calibri" w:cs="Calibri"/>
          <w:sz w:val="24"/>
          <w:sz w:val="24"/>
          <w:szCs w:val="24"/>
          <w:rtl w:val="true"/>
          <w:lang w:val="fr-FR" w:eastAsia="fr-FR"/>
        </w:rPr>
        <w:t xml:space="preserve"> </w:t>
      </w:r>
      <w:r>
        <w:rPr>
          <w:rFonts w:eastAsia="Times New Roman" w:cs="Times New Roman"/>
          <w:sz w:val="24"/>
          <w:sz w:val="24"/>
          <w:szCs w:val="24"/>
          <w:rtl w:val="true"/>
          <w:lang w:val="fr-FR" w:eastAsia="fr-FR"/>
        </w:rPr>
        <w:t>العالمي</w:t>
      </w:r>
      <w:r>
        <w:rPr>
          <w:rFonts w:eastAsia="Times New Roman" w:cs="Times New Roman"/>
          <w:sz w:val="24"/>
          <w:sz w:val="24"/>
          <w:szCs w:val="24"/>
          <w:rtl w:val="true"/>
          <w:lang w:val="fr-FR" w:eastAsia="fr-FR"/>
        </w:rPr>
        <w:t>ّ</w:t>
      </w:r>
      <w:r>
        <w:rPr>
          <w:rFonts w:eastAsia="Times New Roman" w:cs="Times New Roman"/>
          <w:sz w:val="24"/>
          <w:sz w:val="24"/>
          <w:szCs w:val="24"/>
          <w:rtl w:val="true"/>
          <w:lang w:val="fr-FR" w:eastAsia="fr-FR"/>
        </w:rPr>
        <w:t>ة</w:t>
      </w:r>
      <w:r>
        <w:rPr>
          <w:rFonts w:eastAsia="Calibri" w:cs="Calibri"/>
          <w:sz w:val="24"/>
          <w:sz w:val="24"/>
          <w:szCs w:val="24"/>
          <w:rtl w:val="true"/>
          <w:lang w:val="fr-FR" w:eastAsia="fr-FR"/>
        </w:rPr>
        <w:t xml:space="preserve"> </w:t>
      </w:r>
      <w:r>
        <w:rPr>
          <w:rFonts w:eastAsia="Times New Roman" w:cs="Times New Roman"/>
          <w:sz w:val="24"/>
          <w:sz w:val="24"/>
          <w:szCs w:val="24"/>
          <w:rtl w:val="true"/>
          <w:lang w:val="fr-FR" w:eastAsia="fr-FR"/>
        </w:rPr>
        <w:t>للتّجارة</w:t>
      </w:r>
      <w:r>
        <w:rPr>
          <w:rFonts w:eastAsia="Times New Roman" w:cs="Times New Roman"/>
          <w:sz w:val="24"/>
          <w:szCs w:val="24"/>
          <w:rtl w:val="true"/>
          <w:lang w:val="fr-FR" w:eastAsia="fr-FR"/>
        </w:rPr>
        <w:t xml:space="preserve">. </w:t>
      </w:r>
    </w:p>
    <w:p>
      <w:pPr>
        <w:pStyle w:val="Paragraphedeliste"/>
        <w:tabs>
          <w:tab w:val="clear" w:pos="567"/>
          <w:tab w:val="right" w:pos="425" w:leader="none"/>
        </w:tabs>
        <w:spacing w:lineRule="auto" w:line="276" w:before="120" w:after="0"/>
        <w:ind w:left="0" w:right="-142" w:firstLine="283"/>
        <w:contextualSpacing/>
        <w:jc w:val="both"/>
        <w:rPr>
          <w:rFonts w:ascii="Simplified Arabic" w:hAnsi="Simplified Arabic" w:eastAsia="PMingLiU;新細明體" w:cs="Simplified Arabic"/>
          <w:sz w:val="24"/>
          <w:szCs w:val="24"/>
          <w:lang w:val="fr-FR" w:bidi="ar-TN"/>
        </w:rPr>
      </w:pP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إبرام قرض مع البنك الإفريقي للت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نمية قصد </w:t>
      </w:r>
      <w:r>
        <w:rPr>
          <w:rFonts w:eastAsia="PMingLiU;新細明體" w:cs="Simplified Arabic" w:ascii="Simplified Arabic" w:hAnsi="Simplified Arabic"/>
          <w:sz w:val="24"/>
          <w:szCs w:val="24"/>
          <w:rtl w:val="true"/>
          <w:lang w:val="en-GB" w:bidi="ar-TN"/>
        </w:rPr>
        <w:t>"</w:t>
      </w:r>
      <w:r>
        <w:rPr>
          <w:rFonts w:ascii="Simplified Arabic" w:hAnsi="Simplified Arabic" w:eastAsia="PMingLiU;新細明體" w:cs="Simplified Arabic"/>
          <w:sz w:val="24"/>
          <w:sz w:val="24"/>
          <w:szCs w:val="24"/>
          <w:rtl w:val="true"/>
          <w:lang w:val="en-GB" w:bidi="ar-TN"/>
        </w:rPr>
        <w:t>تمويل برنامج دعم تنافسي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المؤسّسات والت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مكين الاقتصادي للمواطنين عبر إحداث مواطن الش</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غل</w:t>
      </w:r>
      <w:r>
        <w:rPr>
          <w:rFonts w:eastAsia="PMingLiU;新細明體" w:cs="Simplified Arabic" w:ascii="Simplified Arabic" w:hAnsi="Simplified Arabic"/>
          <w:sz w:val="24"/>
          <w:szCs w:val="24"/>
          <w:rtl w:val="true"/>
          <w:lang w:val="en-GB" w:bidi="ar-TN"/>
        </w:rPr>
        <w:t>"</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في المد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ة المتراوحة بين </w:t>
      </w:r>
      <w:r>
        <w:rPr>
          <w:rFonts w:eastAsia="PMingLiU;新細明體" w:cs="Simplified Arabic" w:ascii="Simplified Arabic" w:hAnsi="Simplified Arabic"/>
          <w:sz w:val="24"/>
          <w:szCs w:val="24"/>
          <w:lang w:val="en-GB" w:bidi="ar-TN"/>
        </w:rPr>
        <w:t>2024</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و</w:t>
      </w:r>
      <w:r>
        <w:rPr>
          <w:rFonts w:eastAsia="PMingLiU;新細明體" w:cs="Simplified Arabic" w:ascii="Simplified Arabic" w:hAnsi="Simplified Arabic"/>
          <w:sz w:val="24"/>
          <w:szCs w:val="24"/>
          <w:lang w:val="en-GB" w:bidi="ar-TN"/>
        </w:rPr>
        <w:t>2027</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ليستهدف حوالي </w:t>
      </w:r>
      <w:r>
        <w:rPr>
          <w:rFonts w:eastAsia="PMingLiU;新細明體" w:cs="Simplified Arabic" w:ascii="Simplified Arabic" w:hAnsi="Simplified Arabic"/>
          <w:sz w:val="24"/>
          <w:szCs w:val="24"/>
          <w:lang w:val="en-GB" w:bidi="ar-TN"/>
        </w:rPr>
        <w:t>50</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ألف منتفع بك</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لفة تقد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ر بــ</w:t>
      </w:r>
      <w:r>
        <w:rPr>
          <w:rFonts w:eastAsia="PMingLiU;新細明體" w:cs="Simplified Arabic" w:ascii="Simplified Arabic" w:hAnsi="Simplified Arabic"/>
          <w:sz w:val="24"/>
          <w:szCs w:val="24"/>
          <w:lang w:val="en-GB" w:bidi="ar-TN"/>
        </w:rPr>
        <w:t>90</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مليون أورو</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منهم </w:t>
      </w:r>
      <w:r>
        <w:rPr>
          <w:rFonts w:eastAsia="PMingLiU;新細明體" w:cs="Simplified Arabic" w:ascii="Simplified Arabic" w:hAnsi="Simplified Arabic"/>
          <w:sz w:val="24"/>
          <w:szCs w:val="24"/>
          <w:lang w:val="en-GB" w:bidi="ar-TN"/>
        </w:rPr>
        <w:t>50</w:t>
      </w:r>
      <w:r>
        <w:rPr>
          <w:rFonts w:eastAsia="PMingLiU;新細明體" w:cs="Simplified Arabic" w:ascii="Simplified Arabic" w:hAnsi="Simplified Arabic"/>
          <w:sz w:val="24"/>
          <w:szCs w:val="24"/>
          <w:rtl w:val="true"/>
          <w:lang w:val="en-GB" w:bidi="ar-TN"/>
        </w:rPr>
        <w:t>%</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لفائدة المرأة</w:t>
      </w:r>
      <w:r>
        <w:rPr>
          <w:rFonts w:eastAsia="PMingLiU;新細明體" w:cs="Simplified Arabic" w:ascii="Simplified Arabic" w:hAnsi="Simplified Arabic"/>
          <w:sz w:val="24"/>
          <w:szCs w:val="24"/>
          <w:rtl w:val="true"/>
          <w:lang w:val="en-GB" w:bidi="ar-TN"/>
        </w:rPr>
        <w:t>.</w:t>
      </w:r>
    </w:p>
    <w:p>
      <w:pPr>
        <w:pStyle w:val="Paragraphedeliste"/>
        <w:numPr>
          <w:ilvl w:val="0"/>
          <w:numId w:val="35"/>
        </w:numPr>
        <w:spacing w:lineRule="auto" w:line="276" w:before="120" w:after="0"/>
        <w:ind w:left="360" w:right="-142" w:hanging="360"/>
        <w:contextualSpacing/>
        <w:jc w:val="both"/>
        <w:rPr>
          <w:rFonts w:ascii="Simplified Arabic" w:hAnsi="Simplified Arabic" w:eastAsia="PMingLiU;新細明體" w:cs="Simplified Arabic"/>
          <w:b/>
          <w:b/>
          <w:bCs/>
          <w:sz w:val="24"/>
          <w:szCs w:val="24"/>
          <w:lang w:val="en-GB" w:bidi="ar-TN"/>
        </w:rPr>
      </w:pPr>
      <w:r>
        <w:rPr>
          <w:rFonts w:ascii="Simplified Arabic" w:hAnsi="Simplified Arabic" w:eastAsia="PMingLiU;新細明體" w:cs="Simplified Arabic"/>
          <w:b/>
          <w:b/>
          <w:bCs/>
          <w:sz w:val="24"/>
          <w:sz w:val="24"/>
          <w:szCs w:val="24"/>
          <w:rtl w:val="true"/>
          <w:lang w:val="en-GB" w:bidi="ar-TN"/>
        </w:rPr>
        <w:t>الأثر البيئي للمشاريع الاستثماري</w:t>
      </w:r>
      <w:r>
        <w:rPr>
          <w:rFonts w:ascii="Simplified Arabic" w:hAnsi="Simplified Arabic" w:eastAsia="PMingLiU;新細明體" w:cs="Simplified Arabic"/>
          <w:b/>
          <w:b/>
          <w:bCs/>
          <w:sz w:val="24"/>
          <w:sz w:val="24"/>
          <w:szCs w:val="24"/>
          <w:rtl w:val="true"/>
          <w:lang w:val="en-GB" w:bidi="ar-TN"/>
        </w:rPr>
        <w:t>ّ</w:t>
      </w:r>
      <w:r>
        <w:rPr>
          <w:rFonts w:ascii="Simplified Arabic" w:hAnsi="Simplified Arabic" w:eastAsia="PMingLiU;新細明體" w:cs="Simplified Arabic"/>
          <w:b/>
          <w:b/>
          <w:bCs/>
          <w:sz w:val="24"/>
          <w:sz w:val="24"/>
          <w:szCs w:val="24"/>
          <w:rtl w:val="true"/>
          <w:lang w:val="en-GB" w:bidi="ar-TN"/>
        </w:rPr>
        <w:t>ة واسعة الن</w:t>
      </w:r>
      <w:r>
        <w:rPr>
          <w:rFonts w:ascii="Simplified Arabic" w:hAnsi="Simplified Arabic" w:eastAsia="PMingLiU;新細明體" w:cs="Simplified Arabic"/>
          <w:b/>
          <w:b/>
          <w:bCs/>
          <w:sz w:val="24"/>
          <w:sz w:val="24"/>
          <w:szCs w:val="24"/>
          <w:rtl w:val="true"/>
          <w:lang w:val="en-GB" w:bidi="ar-TN"/>
        </w:rPr>
        <w:t>ّ</w:t>
      </w:r>
      <w:r>
        <w:rPr>
          <w:rFonts w:ascii="Simplified Arabic" w:hAnsi="Simplified Arabic" w:eastAsia="PMingLiU;新細明體" w:cs="Simplified Arabic"/>
          <w:b/>
          <w:b/>
          <w:bCs/>
          <w:sz w:val="24"/>
          <w:sz w:val="24"/>
          <w:szCs w:val="24"/>
          <w:rtl w:val="true"/>
          <w:lang w:val="en-GB" w:bidi="ar-TN"/>
        </w:rPr>
        <w:t>طاق</w:t>
      </w:r>
    </w:p>
    <w:p>
      <w:pPr>
        <w:pStyle w:val="Paragraphedeliste"/>
        <w:numPr>
          <w:ilvl w:val="0"/>
          <w:numId w:val="48"/>
        </w:numPr>
        <w:tabs>
          <w:tab w:val="right" w:pos="567" w:leader="none"/>
          <w:tab w:val="right" w:pos="992" w:leader="none"/>
        </w:tabs>
        <w:spacing w:lineRule="auto" w:line="276" w:before="120" w:after="0"/>
        <w:ind w:left="567" w:right="-142" w:hanging="142"/>
        <w:contextualSpacing/>
        <w:jc w:val="both"/>
        <w:rPr>
          <w:rFonts w:ascii="Simplified Arabic" w:hAnsi="Simplified Arabic" w:eastAsia="PMingLiU;新細明體" w:cs="Simplified Arabic"/>
          <w:b/>
          <w:b/>
          <w:bCs/>
          <w:sz w:val="24"/>
          <w:szCs w:val="24"/>
          <w:u w:val="single"/>
          <w:lang w:val="en-GB" w:bidi="ar-TN"/>
        </w:rPr>
      </w:pPr>
      <w:r>
        <w:rPr>
          <w:rFonts w:eastAsia="Simplified Arabic" w:cs="Simplified Arabic" w:ascii="Simplified Arabic" w:hAnsi="Simplified Arabic"/>
          <w:b/>
          <w:bCs/>
          <w:sz w:val="24"/>
          <w:szCs w:val="24"/>
          <w:rtl w:val="true"/>
        </w:rPr>
        <w:t xml:space="preserve"> </w:t>
      </w:r>
      <w:r>
        <w:rPr>
          <w:rFonts w:ascii="Simplified Arabic" w:hAnsi="Simplified Arabic" w:cs="Simplified Arabic"/>
          <w:b/>
          <w:b/>
          <w:bCs/>
          <w:sz w:val="24"/>
          <w:sz w:val="24"/>
          <w:szCs w:val="24"/>
          <w:rtl w:val="true"/>
        </w:rPr>
        <w:t>الت</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دابير المت</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خذة للت</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خفيف من آثار تغي</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ر المناخ</w:t>
      </w:r>
    </w:p>
    <w:p>
      <w:pPr>
        <w:pStyle w:val="Normal"/>
        <w:spacing w:lineRule="auto" w:line="276"/>
        <w:ind w:left="0" w:right="-142" w:hanging="0"/>
        <w:jc w:val="both"/>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20</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تقوم المساهمة المحد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دة وطنيً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ا في نسختها </w:t>
      </w:r>
      <w:r>
        <w:rPr>
          <w:rFonts w:ascii="Simplified Arabic" w:hAnsi="Simplified Arabic"/>
          <w:sz w:val="24"/>
          <w:sz w:val="24"/>
          <w:szCs w:val="24"/>
          <w:rtl w:val="true"/>
          <w:lang w:val="en-GB" w:bidi="ar-TN"/>
        </w:rPr>
        <w:t xml:space="preserve">الثالثة </w:t>
      </w:r>
      <w:r>
        <w:rPr>
          <w:rFonts w:cs="Simplified Arabic" w:ascii="Simplified Arabic" w:hAnsi="Simplified Arabic"/>
          <w:sz w:val="24"/>
          <w:szCs w:val="24"/>
          <w:rtl w:val="true"/>
          <w:lang w:val="en-GB" w:bidi="ar-TN"/>
        </w:rPr>
        <w:t>(</w:t>
      </w:r>
      <w:r>
        <w:rPr>
          <w:rFonts w:cs="Simplified Arabic" w:ascii="Simplified Arabic" w:hAnsi="Simplified Arabic"/>
          <w:sz w:val="24"/>
          <w:szCs w:val="24"/>
          <w:lang w:val="en-GB" w:bidi="ar-TN"/>
        </w:rPr>
        <w:t>NDC 3.0</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على مقاربة ترتكز على خفض كثافة الكربون للاقتصاد الوطني م</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قارنة</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بسنة الأساس </w:t>
      </w:r>
      <w:r>
        <w:rPr>
          <w:rFonts w:cs="Simplified Arabic" w:ascii="Simplified Arabic" w:hAnsi="Simplified Arabic"/>
          <w:sz w:val="24"/>
          <w:szCs w:val="24"/>
          <w:lang w:val="en-GB" w:bidi="ar-TN"/>
        </w:rPr>
        <w:t>2010</w:t>
      </w:r>
      <w:r>
        <w:rPr>
          <w:rFonts w:ascii="Simplified Arabic" w:hAnsi="Simplified Arabic"/>
          <w:sz w:val="24"/>
          <w:sz w:val="24"/>
          <w:szCs w:val="24"/>
          <w:rtl w:val="true"/>
          <w:lang w:val="en-GB" w:bidi="ar-TN"/>
        </w:rPr>
        <w:t>، عوض</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 عن المقاربة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قليدي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p>
    <w:p>
      <w:pPr>
        <w:pStyle w:val="Normal"/>
        <w:spacing w:lineRule="auto" w:line="276"/>
        <w:ind w:left="0" w:right="-142" w:hanging="0"/>
        <w:jc w:val="both"/>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وتهدف هذه المقاربة إلى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قليص من مؤش</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ر كثافة الكربون بما يناهز </w:t>
      </w:r>
      <w:r>
        <w:rPr>
          <w:rFonts w:cs="Simplified Arabic" w:ascii="Simplified Arabic" w:hAnsi="Simplified Arabic"/>
          <w:sz w:val="24"/>
          <w:szCs w:val="24"/>
          <w:lang w:val="en-GB" w:bidi="ar-TN"/>
        </w:rPr>
        <w:t>62</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في أفق سنة </w:t>
      </w:r>
      <w:r>
        <w:rPr>
          <w:rFonts w:cs="Simplified Arabic" w:ascii="Simplified Arabic" w:hAnsi="Simplified Arabic"/>
          <w:sz w:val="24"/>
          <w:szCs w:val="24"/>
          <w:lang w:val="en-GB" w:bidi="ar-TN"/>
        </w:rPr>
        <w:t>2035</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م</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قارنة بمستواها خلال الس</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نة المرجعي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ة </w:t>
      </w:r>
      <w:r>
        <w:rPr>
          <w:rFonts w:cs="Simplified Arabic" w:ascii="Simplified Arabic" w:hAnsi="Simplified Arabic"/>
          <w:sz w:val="24"/>
          <w:szCs w:val="24"/>
          <w:lang w:val="en-GB" w:bidi="ar-TN"/>
        </w:rPr>
        <w:t>2010</w:t>
      </w:r>
      <w:r>
        <w:rPr>
          <w:rFonts w:cs="Simplified Arabic" w:ascii="Simplified Arabic" w:hAnsi="Simplified Arabic"/>
          <w:sz w:val="24"/>
          <w:szCs w:val="24"/>
          <w:rtl w:val="true"/>
          <w:lang w:val="en-GB" w:bidi="ar-TN"/>
        </w:rPr>
        <w:t xml:space="preserve">. </w:t>
      </w:r>
    </w:p>
    <w:p>
      <w:pPr>
        <w:pStyle w:val="Paragraphedeliste"/>
        <w:spacing w:lineRule="auto" w:line="276" w:before="0" w:after="0"/>
        <w:ind w:left="0" w:right="-142" w:hanging="0"/>
        <w:contextualSpacing/>
        <w:jc w:val="both"/>
        <w:rPr>
          <w:rFonts w:ascii="Simplified Arabic" w:hAnsi="Simplified Arabic" w:eastAsia="PMingLiU;新細明體" w:cs="Simplified Arabic"/>
          <w:sz w:val="24"/>
          <w:szCs w:val="24"/>
          <w:lang w:val="en-GB" w:bidi="ar-TN"/>
        </w:rPr>
      </w:pPr>
      <w:r>
        <w:rPr>
          <w:rFonts w:ascii="Simplified Arabic" w:hAnsi="Simplified Arabic" w:eastAsia="PMingLiU;新細明體" w:cs="Simplified Arabic"/>
          <w:sz w:val="24"/>
          <w:sz w:val="24"/>
          <w:szCs w:val="24"/>
          <w:rtl w:val="true"/>
          <w:lang w:val="en-GB" w:bidi="ar-TN"/>
        </w:rPr>
        <w:t>ويشمل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خفيض قطاعات الط</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اقة والن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قل </w:t>
      </w:r>
      <w:r>
        <w:rPr>
          <w:rFonts w:eastAsia="PMingLiU;新細明體" w:cs="Simplified Arabic" w:ascii="Simplified Arabic" w:hAnsi="Simplified Arabic"/>
          <w:sz w:val="24"/>
          <w:szCs w:val="24"/>
          <w:rtl w:val="true"/>
          <w:lang w:val="en-GB" w:bidi="ar-TN"/>
        </w:rPr>
        <w:t>(</w:t>
      </w:r>
      <w:r>
        <w:rPr>
          <w:rFonts w:eastAsia="PMingLiU;新細明體" w:cs="Simplified Arabic" w:ascii="Simplified Arabic" w:hAnsi="Simplified Arabic"/>
          <w:sz w:val="24"/>
          <w:szCs w:val="24"/>
          <w:lang w:val="en-GB" w:bidi="ar-TN"/>
        </w:rPr>
        <w:t>80</w:t>
      </w:r>
      <w:r>
        <w:rPr>
          <w:rFonts w:eastAsia="PMingLiU;新細明體" w:cs="Simplified Arabic" w:ascii="Simplified Arabic" w:hAnsi="Simplified Arabic"/>
          <w:sz w:val="24"/>
          <w:szCs w:val="24"/>
          <w:rtl w:val="true"/>
          <w:lang w:val="en-GB" w:bidi="ar-TN"/>
        </w:rPr>
        <w:t>%</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من إمكاني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ات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خفيض</w:t>
      </w:r>
      <w:r>
        <w:rPr>
          <w:rFonts w:eastAsia="PMingLiU;新細明體" w:cs="Simplified Arabic" w:ascii="Simplified Arabic" w:hAnsi="Simplified Arabic"/>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والفلاحة </w:t>
      </w:r>
      <w:r>
        <w:rPr>
          <w:rFonts w:eastAsia="PMingLiU;新細明體" w:cs="Simplified Arabic" w:ascii="Simplified Arabic" w:hAnsi="Simplified Arabic"/>
          <w:sz w:val="24"/>
          <w:szCs w:val="24"/>
          <w:rtl w:val="true"/>
          <w:lang w:val="en-GB" w:bidi="ar-TN"/>
        </w:rPr>
        <w:t>(</w:t>
      </w:r>
      <w:r>
        <w:rPr>
          <w:rFonts w:eastAsia="PMingLiU;新細明體" w:cs="Simplified Arabic" w:ascii="Simplified Arabic" w:hAnsi="Simplified Arabic"/>
          <w:sz w:val="24"/>
          <w:szCs w:val="24"/>
          <w:lang w:val="en-GB" w:bidi="ar-TN"/>
        </w:rPr>
        <w:t>14</w:t>
      </w:r>
      <w:r>
        <w:rPr>
          <w:rFonts w:eastAsia="PMingLiU;新細明體" w:cs="Simplified Arabic" w:ascii="Simplified Arabic" w:hAnsi="Simplified Arabic"/>
          <w:sz w:val="24"/>
          <w:szCs w:val="24"/>
          <w:rtl w:val="true"/>
          <w:lang w:val="en-GB" w:bidi="ar-TN"/>
        </w:rPr>
        <w:t>%</w:t>
      </w:r>
      <w:r>
        <w:rPr>
          <w:rFonts w:eastAsia="PMingLiU;新細明體" w:cs="Simplified Arabic" w:ascii="Simplified Arabic" w:hAnsi="Simplified Arabic"/>
          <w:sz w:val="24"/>
          <w:szCs w:val="24"/>
          <w:rtl w:val="true"/>
          <w:lang w:val="en-GB" w:bidi="ar-TN"/>
        </w:rPr>
        <w:t>)</w:t>
      </w:r>
      <w:r>
        <w:rPr>
          <w:rFonts w:ascii="Simplified Arabic" w:hAnsi="Simplified Arabic" w:eastAsia="PMingLiU;新細明體" w:cs="Simplified Arabic"/>
          <w:sz w:val="24"/>
          <w:sz w:val="24"/>
          <w:szCs w:val="24"/>
          <w:rtl w:val="true"/>
          <w:lang w:val="en-GB" w:bidi="ar-TN"/>
        </w:rPr>
        <w:t>، والت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صر</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ف في الن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فايات الس</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ائلة والص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لبة، </w:t>
      </w:r>
      <w:r>
        <w:rPr>
          <w:rFonts w:eastAsia="PMingLiU;新細明體" w:cs="Simplified Arabic" w:ascii="Simplified Arabic" w:hAnsi="Simplified Arabic"/>
          <w:sz w:val="24"/>
          <w:szCs w:val="24"/>
          <w:rtl w:val="true"/>
          <w:lang w:val="en-GB" w:bidi="ar-TN"/>
        </w:rPr>
        <w:t>(</w:t>
      </w:r>
      <w:r>
        <w:rPr>
          <w:rFonts w:eastAsia="PMingLiU;新細明體" w:cs="Simplified Arabic" w:ascii="Simplified Arabic" w:hAnsi="Simplified Arabic"/>
          <w:sz w:val="24"/>
          <w:szCs w:val="24"/>
          <w:lang w:val="en-GB" w:bidi="ar-TN"/>
        </w:rPr>
        <w:t>4</w:t>
      </w:r>
      <w:r>
        <w:rPr>
          <w:rFonts w:eastAsia="PMingLiU;新細明體" w:cs="Simplified Arabic" w:ascii="Simplified Arabic" w:hAnsi="Simplified Arabic"/>
          <w:sz w:val="24"/>
          <w:szCs w:val="24"/>
          <w:rtl w:val="true"/>
          <w:lang w:val="en-GB" w:bidi="ar-TN"/>
        </w:rPr>
        <w:t>%</w:t>
      </w:r>
      <w:r>
        <w:rPr>
          <w:rFonts w:eastAsia="PMingLiU;新細明體" w:cs="Simplified Arabic" w:ascii="Simplified Arabic" w:hAnsi="Simplified Arabic"/>
          <w:sz w:val="24"/>
          <w:szCs w:val="24"/>
          <w:rtl w:val="true"/>
          <w:lang w:val="en-GB" w:bidi="ar-TN"/>
        </w:rPr>
        <w:t>)</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والأساليب الص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ناعي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ة </w:t>
      </w:r>
      <w:r>
        <w:rPr>
          <w:rFonts w:eastAsia="PMingLiU;新細明體" w:cs="Simplified Arabic" w:ascii="Simplified Arabic" w:hAnsi="Simplified Arabic"/>
          <w:sz w:val="24"/>
          <w:szCs w:val="24"/>
          <w:rtl w:val="true"/>
          <w:lang w:val="en-GB" w:bidi="ar-TN"/>
        </w:rPr>
        <w:t>(</w:t>
      </w:r>
      <w:r>
        <w:rPr>
          <w:rFonts w:eastAsia="PMingLiU;新細明體" w:cs="Simplified Arabic" w:ascii="Simplified Arabic" w:hAnsi="Simplified Arabic"/>
          <w:sz w:val="24"/>
          <w:szCs w:val="24"/>
          <w:lang w:val="en-GB" w:bidi="ar-TN"/>
        </w:rPr>
        <w:t>2</w:t>
      </w:r>
      <w:r>
        <w:rPr>
          <w:rFonts w:eastAsia="PMingLiU;新細明體" w:cs="Simplified Arabic" w:ascii="Simplified Arabic" w:hAnsi="Simplified Arabic"/>
          <w:sz w:val="24"/>
          <w:szCs w:val="24"/>
          <w:rtl w:val="true"/>
          <w:lang w:val="en-GB" w:bidi="ar-TN"/>
        </w:rPr>
        <w:t>%</w:t>
      </w:r>
      <w:r>
        <w:rPr>
          <w:rFonts w:eastAsia="PMingLiU;新細明體" w:cs="Simplified Arabic" w:ascii="Simplified Arabic" w:hAnsi="Simplified Arabic"/>
          <w:sz w:val="24"/>
          <w:szCs w:val="24"/>
          <w:rtl w:val="true"/>
          <w:lang w:val="en-GB" w:bidi="ar-TN"/>
        </w:rPr>
        <w:t>)</w:t>
      </w:r>
      <w:r>
        <w:rPr>
          <w:rFonts w:eastAsia="PMingLiU;新細明體" w:cs="Simplified Arabic" w:ascii="Simplified Arabic" w:hAnsi="Simplified Arabic"/>
          <w:sz w:val="24"/>
          <w:szCs w:val="24"/>
          <w:rtl w:val="true"/>
          <w:lang w:val="en-GB" w:bidi="ar-TN"/>
        </w:rPr>
        <w:t>.</w:t>
      </w:r>
      <w:r>
        <w:rPr>
          <w:rFonts w:eastAsia="PMingLiU;新細明體" w:cs="Simplified Arabic" w:ascii="Simplified Arabic" w:hAnsi="Simplified Arabic"/>
          <w:sz w:val="24"/>
          <w:szCs w:val="24"/>
          <w:rtl w:val="true"/>
          <w:lang w:val="en-GB" w:bidi="ar-TN"/>
        </w:rPr>
        <w:t xml:space="preserve">  </w:t>
      </w:r>
    </w:p>
    <w:p>
      <w:pPr>
        <w:pStyle w:val="Paragraphedeliste1"/>
        <w:bidi w:val="1"/>
        <w:spacing w:lineRule="auto" w:line="276" w:before="0" w:after="0"/>
        <w:ind w:left="0" w:right="-142" w:hanging="0"/>
        <w:jc w:val="both"/>
        <w:rPr/>
      </w:pPr>
      <w:r>
        <w:rPr>
          <w:rFonts w:ascii="Simplified Arabic" w:hAnsi="Simplified Arabic" w:eastAsia="PMingLiU;新細明體" w:cs="Simplified Arabic"/>
          <w:kern w:val="0"/>
          <w:rtl w:val="true"/>
          <w:lang w:val="en-GB" w:eastAsia="en-US"/>
        </w:rPr>
        <w:t>وت</w:t>
      </w:r>
      <w:r>
        <w:rPr>
          <w:rFonts w:ascii="Simplified Arabic" w:hAnsi="Simplified Arabic" w:eastAsia="PMingLiU;新細明體" w:cs="Simplified Arabic"/>
          <w:kern w:val="0"/>
          <w:rtl w:val="true"/>
          <w:lang w:val="en-GB" w:eastAsia="en-US"/>
        </w:rPr>
        <w:t>ُ</w:t>
      </w:r>
      <w:r>
        <w:rPr>
          <w:rFonts w:ascii="Simplified Arabic" w:hAnsi="Simplified Arabic" w:eastAsia="PMingLiU;新細明體" w:cs="Simplified Arabic"/>
          <w:kern w:val="0"/>
          <w:rtl w:val="true"/>
          <w:lang w:val="en-GB" w:eastAsia="en-US"/>
        </w:rPr>
        <w:t>عد</w:t>
      </w:r>
      <w:r>
        <w:rPr>
          <w:rFonts w:ascii="Simplified Arabic" w:hAnsi="Simplified Arabic" w:eastAsia="PMingLiU;新細明體" w:cs="Simplified Arabic"/>
          <w:kern w:val="0"/>
          <w:rtl w:val="true"/>
          <w:lang w:val="en-GB" w:eastAsia="en-US"/>
        </w:rPr>
        <w:t>ّ</w:t>
      </w:r>
      <w:r>
        <w:rPr>
          <w:rFonts w:ascii="Simplified Arabic" w:hAnsi="Simplified Arabic" w:eastAsia="PMingLiU;新細明體" w:cs="Simplified Arabic"/>
          <w:kern w:val="0"/>
          <w:rtl w:val="true"/>
          <w:lang w:val="en-GB" w:eastAsia="en-US"/>
        </w:rPr>
        <w:t xml:space="preserve"> تونس من الد</w:t>
      </w:r>
      <w:r>
        <w:rPr>
          <w:rFonts w:ascii="Simplified Arabic" w:hAnsi="Simplified Arabic" w:eastAsia="PMingLiU;新細明體" w:cs="Simplified Arabic"/>
          <w:kern w:val="0"/>
          <w:rtl w:val="true"/>
          <w:lang w:val="en-GB" w:eastAsia="en-US"/>
        </w:rPr>
        <w:t>ّ</w:t>
      </w:r>
      <w:r>
        <w:rPr>
          <w:rFonts w:ascii="Simplified Arabic" w:hAnsi="Simplified Arabic" w:eastAsia="PMingLiU;新細明體" w:cs="Simplified Arabic"/>
          <w:kern w:val="0"/>
          <w:rtl w:val="true"/>
          <w:lang w:val="en-GB" w:eastAsia="en-US"/>
        </w:rPr>
        <w:t>ول ذات الانبعاثات المنخفضة عالمي</w:t>
      </w:r>
      <w:r>
        <w:rPr>
          <w:rFonts w:ascii="Simplified Arabic" w:hAnsi="Simplified Arabic" w:eastAsia="PMingLiU;新細明體" w:cs="Simplified Arabic"/>
          <w:kern w:val="0"/>
          <w:rtl w:val="true"/>
          <w:lang w:val="en-GB" w:eastAsia="en-US"/>
        </w:rPr>
        <w:t>ًّ</w:t>
      </w:r>
      <w:r>
        <w:rPr>
          <w:rFonts w:ascii="Simplified Arabic" w:hAnsi="Simplified Arabic" w:eastAsia="PMingLiU;新細明體" w:cs="Simplified Arabic"/>
          <w:kern w:val="0"/>
          <w:rtl w:val="true"/>
          <w:lang w:val="en-GB" w:eastAsia="en-US"/>
        </w:rPr>
        <w:t xml:space="preserve">ا من ناحية نصيب </w:t>
      </w:r>
      <w:r>
        <w:rPr>
          <w:rFonts w:ascii="Simplified Arabic" w:hAnsi="Simplified Arabic" w:eastAsia="PMingLiU;新細明體" w:cs="Simplified Arabic"/>
          <w:kern w:val="0"/>
          <w:rtl w:val="true"/>
          <w:lang w:val="en-GB" w:eastAsia="en-US"/>
        </w:rPr>
        <w:t xml:space="preserve">الفرد، </w:t>
      </w:r>
      <w:r>
        <w:rPr>
          <w:rFonts w:ascii="Simplified Arabic" w:hAnsi="Simplified Arabic" w:eastAsia="PMingLiU;新細明體" w:cs="Simplified Arabic"/>
          <w:kern w:val="0"/>
          <w:rtl w:val="true"/>
          <w:lang w:val="en-GB" w:eastAsia="en-US"/>
        </w:rPr>
        <w:t xml:space="preserve">حيث يتراوح بين </w:t>
      </w:r>
      <w:r>
        <w:rPr>
          <w:rFonts w:eastAsia="PMingLiU;新細明體" w:cs="Simplified Arabic" w:ascii="Simplified Arabic" w:hAnsi="Simplified Arabic"/>
          <w:kern w:val="0"/>
          <w:lang w:val="en-GB" w:eastAsia="en-US"/>
        </w:rPr>
        <w:t>2.5</w:t>
      </w:r>
      <w:r>
        <w:rPr>
          <w:rFonts w:eastAsia="PMingLiU;新細明體" w:cs="Simplified Arabic" w:ascii="Simplified Arabic" w:hAnsi="Simplified Arabic"/>
          <w:kern w:val="0"/>
          <w:rtl w:val="true"/>
          <w:lang w:val="en-GB" w:eastAsia="en-US"/>
        </w:rPr>
        <w:t xml:space="preserve"> </w:t>
      </w:r>
      <w:r>
        <w:rPr>
          <w:rFonts w:ascii="Simplified Arabic" w:hAnsi="Simplified Arabic" w:eastAsia="PMingLiU;新細明體" w:cs="Simplified Arabic"/>
          <w:kern w:val="0"/>
          <w:rtl w:val="true"/>
          <w:lang w:val="en-GB" w:eastAsia="en-US"/>
        </w:rPr>
        <w:t xml:space="preserve">إلى </w:t>
      </w:r>
      <w:r>
        <w:rPr>
          <w:rFonts w:eastAsia="PMingLiU;新細明體" w:cs="Simplified Arabic" w:ascii="Simplified Arabic" w:hAnsi="Simplified Arabic"/>
          <w:kern w:val="0"/>
          <w:lang w:val="en-GB" w:eastAsia="en-US"/>
        </w:rPr>
        <w:t>3</w:t>
      </w:r>
      <w:r>
        <w:rPr>
          <w:rFonts w:eastAsia="PMingLiU;新細明體" w:cs="Simplified Arabic" w:ascii="Simplified Arabic" w:hAnsi="Simplified Arabic"/>
          <w:kern w:val="0"/>
          <w:rtl w:val="true"/>
          <w:lang w:val="en-GB" w:eastAsia="en-US"/>
        </w:rPr>
        <w:t xml:space="preserve"> </w:t>
      </w:r>
      <w:r>
        <w:rPr>
          <w:rFonts w:ascii="Simplified Arabic" w:hAnsi="Simplified Arabic" w:eastAsia="PMingLiU;新細明體" w:cs="Simplified Arabic"/>
          <w:kern w:val="0"/>
          <w:rtl w:val="true"/>
          <w:lang w:val="en-GB" w:eastAsia="en-US"/>
        </w:rPr>
        <w:t xml:space="preserve">أطنان من مكافئ ثاني أكسيد الكربون </w:t>
      </w:r>
      <w:r>
        <w:rPr>
          <w:rFonts w:eastAsia="PMingLiU;新細明體" w:cs="Simplified Arabic" w:ascii="Simplified Arabic" w:hAnsi="Simplified Arabic"/>
          <w:kern w:val="0"/>
          <w:rtl w:val="true"/>
          <w:lang w:val="en-GB" w:eastAsia="en-US"/>
        </w:rPr>
        <w:t>(</w:t>
      </w:r>
      <w:r>
        <w:rPr>
          <w:rFonts w:ascii="Simplified Arabic" w:hAnsi="Simplified Arabic" w:eastAsia="PMingLiU;新細明體" w:cs="Simplified Arabic"/>
          <w:kern w:val="0"/>
          <w:rtl w:val="true"/>
          <w:lang w:val="en-GB" w:eastAsia="en-US"/>
        </w:rPr>
        <w:t>أقل</w:t>
      </w:r>
      <w:r>
        <w:rPr>
          <w:rFonts w:ascii="Simplified Arabic" w:hAnsi="Simplified Arabic" w:eastAsia="PMingLiU;新細明體" w:cs="Simplified Arabic"/>
          <w:kern w:val="0"/>
          <w:rtl w:val="true"/>
          <w:lang w:val="en-GB" w:eastAsia="en-US"/>
        </w:rPr>
        <w:t>ّ</w:t>
      </w:r>
      <w:r>
        <w:rPr>
          <w:rFonts w:ascii="Simplified Arabic" w:hAnsi="Simplified Arabic" w:eastAsia="PMingLiU;新細明體" w:cs="Simplified Arabic"/>
          <w:kern w:val="0"/>
          <w:rtl w:val="true"/>
          <w:lang w:val="en-GB" w:eastAsia="en-US"/>
        </w:rPr>
        <w:t xml:space="preserve"> من المعد</w:t>
      </w:r>
      <w:r>
        <w:rPr>
          <w:rFonts w:ascii="Simplified Arabic" w:hAnsi="Simplified Arabic" w:eastAsia="PMingLiU;新細明體" w:cs="Simplified Arabic"/>
          <w:kern w:val="0"/>
          <w:rtl w:val="true"/>
          <w:lang w:val="en-GB" w:eastAsia="en-US"/>
        </w:rPr>
        <w:t>ّ</w:t>
      </w:r>
      <w:r>
        <w:rPr>
          <w:rFonts w:ascii="Simplified Arabic" w:hAnsi="Simplified Arabic" w:eastAsia="PMingLiU;新細明體" w:cs="Simplified Arabic"/>
          <w:kern w:val="0"/>
          <w:rtl w:val="true"/>
          <w:lang w:val="en-GB" w:eastAsia="en-US"/>
        </w:rPr>
        <w:t xml:space="preserve">ل العالمي البالغ </w:t>
      </w:r>
      <w:r>
        <w:rPr>
          <w:rFonts w:eastAsia="PMingLiU;新細明體" w:cs="Simplified Arabic" w:ascii="Simplified Arabic" w:hAnsi="Simplified Arabic"/>
          <w:kern w:val="0"/>
          <w:lang w:val="en-GB" w:eastAsia="en-US"/>
        </w:rPr>
        <w:t>5</w:t>
      </w:r>
      <w:r>
        <w:rPr>
          <w:rFonts w:eastAsia="PMingLiU;新細明體" w:cs="Simplified Arabic" w:ascii="Simplified Arabic" w:hAnsi="Simplified Arabic"/>
          <w:kern w:val="0"/>
          <w:rtl w:val="true"/>
          <w:lang w:val="en-GB" w:eastAsia="en-US"/>
        </w:rPr>
        <w:t xml:space="preserve"> </w:t>
      </w:r>
      <w:r>
        <w:rPr>
          <w:rFonts w:ascii="Simplified Arabic" w:hAnsi="Simplified Arabic" w:eastAsia="PMingLiU;新細明體" w:cs="Simplified Arabic"/>
          <w:kern w:val="0"/>
          <w:rtl w:val="true"/>
          <w:lang w:val="en-GB" w:eastAsia="en-US"/>
        </w:rPr>
        <w:t>أطنان</w:t>
      </w:r>
      <w:r>
        <w:rPr>
          <w:rFonts w:eastAsia="PMingLiU;新細明體" w:cs="Simplified Arabic" w:ascii="Simplified Arabic" w:hAnsi="Simplified Arabic"/>
          <w:kern w:val="0"/>
          <w:rtl w:val="true"/>
          <w:lang w:val="en-GB" w:eastAsia="en-US"/>
        </w:rPr>
        <w:t>)</w:t>
      </w:r>
      <w:r>
        <w:rPr>
          <w:rFonts w:eastAsia="PMingLiU;新細明體" w:cs="Simplified Arabic" w:ascii="Simplified Arabic" w:hAnsi="Simplified Arabic"/>
          <w:kern w:val="0"/>
          <w:rtl w:val="true"/>
          <w:lang w:val="en-GB" w:eastAsia="en-US"/>
        </w:rPr>
        <w:t>.</w:t>
      </w:r>
    </w:p>
    <w:p>
      <w:pPr>
        <w:pStyle w:val="Normal"/>
        <w:spacing w:lineRule="auto" w:line="276"/>
        <w:ind w:left="0" w:right="-142" w:hanging="0"/>
        <w:jc w:val="both"/>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21</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تعتمد 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ولة، في إطار سياساتها الوطني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للت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أقلم مع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غي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رات المناخي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مقاربة شاملة لتقييم آثار تغيّر المناخ تقوم على تحليل مواطن الهشاشة على المستويين القطاعي والمجالي، مع إدماج الب</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عد الاجتماعي ضمن سياسات وبرامج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أقلم</w:t>
      </w:r>
      <w:r>
        <w:rPr>
          <w:rFonts w:cs="Simplified Arabic" w:ascii="Simplified Arabic" w:hAnsi="Simplified Arabic"/>
          <w:sz w:val="24"/>
          <w:szCs w:val="24"/>
          <w:rtl w:val="true"/>
          <w:lang w:val="en-GB" w:bidi="ar-TN"/>
        </w:rPr>
        <w:t>.</w:t>
      </w:r>
    </w:p>
    <w:p>
      <w:pPr>
        <w:pStyle w:val="Paragraphedeliste"/>
        <w:numPr>
          <w:ilvl w:val="0"/>
          <w:numId w:val="48"/>
        </w:numPr>
        <w:spacing w:lineRule="auto" w:line="276" w:before="0" w:after="0"/>
        <w:ind w:left="141" w:right="-142" w:firstLine="283"/>
        <w:contextualSpacing/>
        <w:jc w:val="both"/>
        <w:rPr>
          <w:rFonts w:ascii="Simplified Arabic" w:hAnsi="Simplified Arabic" w:cs="Simplified Arabic"/>
          <w:sz w:val="24"/>
          <w:szCs w:val="24"/>
          <w:lang w:val="en-GB" w:bidi="ar-TN"/>
        </w:rPr>
      </w:pPr>
      <w:r>
        <w:rPr>
          <w:rFonts w:eastAsia="Simplified Arabic" w:cs="Simplified Arabic" w:ascii="Simplified Arabic" w:hAnsi="Simplified Arabic"/>
          <w:b/>
          <w:bCs/>
          <w:sz w:val="24"/>
          <w:szCs w:val="24"/>
          <w:rtl w:val="true"/>
        </w:rPr>
        <w:t xml:space="preserve"> </w:t>
      </w:r>
      <w:r>
        <w:rPr>
          <w:rFonts w:ascii="Simplified Arabic" w:hAnsi="Simplified Arabic" w:cs="Simplified Arabic"/>
          <w:b/>
          <w:b/>
          <w:bCs/>
          <w:sz w:val="24"/>
          <w:sz w:val="24"/>
          <w:szCs w:val="24"/>
          <w:rtl w:val="true"/>
        </w:rPr>
        <w:t>آثار تغيّر المناخ على التمتّع بالحقوق الاقتصادي</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ة والاجتماعي</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ة والثقافي</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ة</w:t>
      </w:r>
    </w:p>
    <w:p>
      <w:pPr>
        <w:pStyle w:val="Normal"/>
        <w:spacing w:lineRule="auto" w:line="276"/>
        <w:ind w:left="0" w:right="-142" w:hanging="0"/>
        <w:jc w:val="both"/>
        <w:rPr/>
      </w:pPr>
      <w:r>
        <w:rPr>
          <w:rFonts w:cs="Simplified Arabic" w:ascii="Simplified Arabic" w:hAnsi="Simplified Arabic"/>
          <w:sz w:val="24"/>
          <w:szCs w:val="24"/>
          <w:lang w:val="en-GB" w:bidi="ar-TN"/>
        </w:rPr>
        <w:t>22</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يخضع نظام تقييم الأثر البيئي في تونس إلى أحكام الأمر عدد </w:t>
      </w:r>
      <w:r>
        <w:rPr>
          <w:rFonts w:cs="Simplified Arabic" w:ascii="Simplified Arabic" w:hAnsi="Simplified Arabic"/>
          <w:sz w:val="24"/>
          <w:szCs w:val="24"/>
          <w:lang w:val="en-GB" w:bidi="ar-TN"/>
        </w:rPr>
        <w:t>1991</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لسنة </w:t>
      </w:r>
      <w:r>
        <w:rPr>
          <w:rFonts w:cs="Simplified Arabic" w:ascii="Simplified Arabic" w:hAnsi="Simplified Arabic"/>
          <w:sz w:val="24"/>
          <w:szCs w:val="24"/>
          <w:lang w:val="en-GB" w:bidi="ar-TN"/>
        </w:rPr>
        <w:t>2005</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المؤر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خ في </w:t>
      </w:r>
      <w:r>
        <w:rPr>
          <w:rFonts w:cs="Simplified Arabic" w:ascii="Simplified Arabic" w:hAnsi="Simplified Arabic"/>
          <w:sz w:val="24"/>
          <w:szCs w:val="24"/>
          <w:lang w:val="en-GB" w:bidi="ar-TN"/>
        </w:rPr>
        <w:t>11</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جويلية </w:t>
      </w:r>
      <w:r>
        <w:rPr>
          <w:rFonts w:cs="Simplified Arabic" w:ascii="Simplified Arabic" w:hAnsi="Simplified Arabic"/>
          <w:sz w:val="24"/>
          <w:szCs w:val="24"/>
          <w:lang w:val="en-GB" w:bidi="ar-TN"/>
        </w:rPr>
        <w:t>2005</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w:t>
      </w:r>
      <w:r>
        <w:rPr>
          <w:rFonts w:ascii="Simplified Arabic" w:hAnsi="Simplified Arabic"/>
          <w:sz w:val="24"/>
          <w:sz w:val="24"/>
          <w:szCs w:val="24"/>
          <w:rtl w:val="true"/>
          <w:lang w:val="en-GB" w:bidi="ar-TN"/>
        </w:rPr>
        <w:t>المتعل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ق بدراسة المؤث</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رات</w:t>
      </w:r>
      <w:r>
        <w:rPr>
          <w:rFonts w:ascii="Simplified Arabic" w:hAnsi="Simplified Arabic"/>
          <w:sz w:val="24"/>
          <w:sz w:val="24"/>
          <w:szCs w:val="24"/>
          <w:rtl w:val="true"/>
          <w:lang w:val="en-GB" w:bidi="ar-TN"/>
        </w:rPr>
        <w:t xml:space="preserve"> </w:t>
      </w:r>
      <w:r>
        <w:rPr>
          <w:rFonts w:ascii="Simplified Arabic" w:hAnsi="Simplified Arabic"/>
          <w:sz w:val="24"/>
          <w:sz w:val="24"/>
          <w:szCs w:val="24"/>
          <w:rtl w:val="true"/>
          <w:lang w:val="en-GB" w:bidi="ar-TN"/>
        </w:rPr>
        <w:t>على المحيط، والذي يضبط قائمة المشاريع الخاضعة وجوب</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 لدراسة</w:t>
      </w:r>
      <w:r>
        <w:rPr>
          <w:rFonts w:ascii="Simplified Arabic" w:hAnsi="Simplified Arabic"/>
          <w:sz w:val="24"/>
          <w:sz w:val="24"/>
          <w:szCs w:val="24"/>
          <w:rtl w:val="true"/>
          <w:lang w:val="en-GB" w:bidi="ar-TN"/>
        </w:rPr>
        <w:t xml:space="preserve"> </w:t>
      </w:r>
      <w:r>
        <w:rPr>
          <w:rFonts w:ascii="Simplified Arabic" w:hAnsi="Simplified Arabic"/>
          <w:sz w:val="24"/>
          <w:sz w:val="24"/>
          <w:szCs w:val="24"/>
          <w:rtl w:val="true"/>
          <w:lang w:val="en-GB" w:bidi="ar-TN"/>
        </w:rPr>
        <w:t>المؤثرات وإجراءات المصادقة عليها</w:t>
      </w:r>
      <w:r>
        <w:rPr>
          <w:rFonts w:ascii="Simplified Arabic" w:hAnsi="Simplified Arabic"/>
          <w:sz w:val="24"/>
          <w:sz w:val="24"/>
          <w:szCs w:val="24"/>
          <w:rtl w:val="true"/>
          <w:lang w:val="en-GB" w:bidi="ar-TN"/>
        </w:rPr>
        <w:t xml:space="preserve">، حيث </w:t>
      </w:r>
      <w:r>
        <w:rPr>
          <w:rFonts w:ascii="Simplified Arabic" w:hAnsi="Simplified Arabic"/>
          <w:sz w:val="24"/>
          <w:sz w:val="24"/>
          <w:szCs w:val="24"/>
          <w:rtl w:val="true"/>
          <w:lang w:val="en-GB" w:bidi="ar-TN"/>
        </w:rPr>
        <w:t>تخضع المشاريع الاستثماري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إلى</w:t>
      </w:r>
      <w:r>
        <w:rPr>
          <w:rFonts w:cs="Simplified Arabic" w:ascii="Simplified Arabic" w:hAnsi="Simplified Arabic"/>
          <w:sz w:val="24"/>
          <w:szCs w:val="24"/>
          <w:rtl w:val="true"/>
          <w:lang w:val="en-GB" w:bidi="ar-TN"/>
        </w:rPr>
        <w:t xml:space="preserve">: </w:t>
      </w:r>
    </w:p>
    <w:p>
      <w:pPr>
        <w:pStyle w:val="Paragraphedeliste"/>
        <w:numPr>
          <w:ilvl w:val="0"/>
          <w:numId w:val="13"/>
        </w:numPr>
        <w:spacing w:lineRule="auto" w:line="276" w:before="0" w:after="0"/>
        <w:ind w:left="567" w:right="-142" w:hanging="284"/>
        <w:contextualSpacing/>
        <w:jc w:val="both"/>
        <w:rPr>
          <w:rFonts w:ascii="Simplified Arabic" w:hAnsi="Simplified Arabic" w:eastAsia="PMingLiU;新細明體" w:cs="Simplified Arabic"/>
          <w:sz w:val="24"/>
          <w:szCs w:val="24"/>
          <w:lang w:val="en-GB" w:bidi="ar-TN"/>
        </w:rPr>
      </w:pPr>
      <w:r>
        <w:rPr>
          <w:rFonts w:ascii="Simplified Arabic" w:hAnsi="Simplified Arabic" w:eastAsia="PMingLiU;新細明體" w:cs="Simplified Arabic"/>
          <w:sz w:val="24"/>
          <w:sz w:val="24"/>
          <w:szCs w:val="24"/>
          <w:rtl w:val="true"/>
          <w:lang w:val="en-GB" w:bidi="ar-TN"/>
        </w:rPr>
        <w:t>تشخيص دقيق للوضعي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البيئي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للموقع ومحيطه</w:t>
      </w:r>
      <w:r>
        <w:rPr>
          <w:rFonts w:eastAsia="PMingLiU;新細明體" w:cs="Simplified Arabic" w:ascii="Simplified Arabic" w:hAnsi="Simplified Arabic"/>
          <w:sz w:val="24"/>
          <w:szCs w:val="24"/>
          <w:rtl w:val="true"/>
          <w:lang w:val="en-GB" w:bidi="ar-TN"/>
        </w:rPr>
        <w:t>.</w:t>
      </w:r>
    </w:p>
    <w:p>
      <w:pPr>
        <w:pStyle w:val="Paragraphedeliste"/>
        <w:numPr>
          <w:ilvl w:val="0"/>
          <w:numId w:val="13"/>
        </w:numPr>
        <w:spacing w:lineRule="auto" w:line="276" w:before="0" w:after="0"/>
        <w:ind w:left="567" w:right="-142" w:hanging="284"/>
        <w:contextualSpacing/>
        <w:jc w:val="both"/>
        <w:rPr>
          <w:rFonts w:ascii="Simplified Arabic" w:hAnsi="Simplified Arabic" w:eastAsia="PMingLiU;新細明體" w:cs="Simplified Arabic"/>
          <w:sz w:val="24"/>
          <w:szCs w:val="24"/>
          <w:lang w:val="en-GB" w:bidi="ar-TN"/>
        </w:rPr>
      </w:pPr>
      <w:r>
        <w:rPr>
          <w:rFonts w:ascii="Simplified Arabic" w:hAnsi="Simplified Arabic" w:eastAsia="PMingLiU;新細明體" w:cs="Simplified Arabic"/>
          <w:sz w:val="24"/>
          <w:sz w:val="24"/>
          <w:szCs w:val="24"/>
          <w:rtl w:val="true"/>
          <w:lang w:val="en-GB" w:bidi="ar-TN"/>
        </w:rPr>
        <w:t>تقييم للآثار المحتملة المباشرة وغير المباشرة على الموارد الط</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بيعي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والص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ح</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العمومي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والأنشطة</w:t>
      </w:r>
      <w:r>
        <w:rPr>
          <w:rFonts w:ascii="Simplified Arabic" w:hAnsi="Simplified Arabic" w:eastAsia="PMingLiU;新細明體" w:cs="Simplified Arabic"/>
          <w:sz w:val="24"/>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الاقتصادي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w:t>
      </w:r>
      <w:r>
        <w:rPr>
          <w:rFonts w:eastAsia="PMingLiU;新細明體" w:cs="Simplified Arabic" w:ascii="Simplified Arabic" w:hAnsi="Simplified Arabic"/>
          <w:sz w:val="24"/>
          <w:szCs w:val="24"/>
          <w:rtl w:val="true"/>
          <w:lang w:val="en-GB" w:bidi="ar-TN"/>
        </w:rPr>
        <w:t>.</w:t>
      </w:r>
    </w:p>
    <w:p>
      <w:pPr>
        <w:pStyle w:val="Paragraphedeliste"/>
        <w:numPr>
          <w:ilvl w:val="0"/>
          <w:numId w:val="13"/>
        </w:numPr>
        <w:spacing w:lineRule="auto" w:line="276" w:before="0" w:after="0"/>
        <w:ind w:left="567" w:right="-142" w:hanging="284"/>
        <w:contextualSpacing/>
        <w:jc w:val="both"/>
        <w:rPr>
          <w:rFonts w:ascii="Simplified Arabic" w:hAnsi="Simplified Arabic" w:eastAsia="PMingLiU;新細明體" w:cs="Simplified Arabic"/>
          <w:sz w:val="24"/>
          <w:szCs w:val="24"/>
          <w:lang w:val="en-GB" w:bidi="ar-TN"/>
        </w:rPr>
      </w:pPr>
      <w:r>
        <w:rPr>
          <w:rFonts w:ascii="Simplified Arabic" w:hAnsi="Simplified Arabic" w:eastAsia="PMingLiU;新細明體" w:cs="Simplified Arabic"/>
          <w:sz w:val="24"/>
          <w:sz w:val="24"/>
          <w:szCs w:val="24"/>
          <w:rtl w:val="true"/>
          <w:lang w:val="en-GB" w:bidi="ar-TN"/>
        </w:rPr>
        <w:t>اقتراح إجراءات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خفيف والحد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من الآثار الس</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لبي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أو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عويض عند الاقتضاء</w:t>
      </w:r>
      <w:r>
        <w:rPr>
          <w:rFonts w:eastAsia="PMingLiU;新細明體" w:cs="Simplified Arabic" w:ascii="Simplified Arabic" w:hAnsi="Simplified Arabic"/>
          <w:sz w:val="24"/>
          <w:szCs w:val="24"/>
          <w:rtl w:val="true"/>
          <w:lang w:val="en-GB" w:bidi="ar-TN"/>
        </w:rPr>
        <w:t>.</w:t>
      </w:r>
    </w:p>
    <w:p>
      <w:pPr>
        <w:pStyle w:val="Paragraphedeliste"/>
        <w:numPr>
          <w:ilvl w:val="0"/>
          <w:numId w:val="13"/>
        </w:numPr>
        <w:spacing w:lineRule="auto" w:line="276" w:before="0" w:after="0"/>
        <w:ind w:left="567" w:right="-142" w:hanging="284"/>
        <w:contextualSpacing/>
        <w:jc w:val="both"/>
        <w:rPr>
          <w:rFonts w:ascii="Simplified Arabic" w:hAnsi="Simplified Arabic" w:cs="Simplified Arabic"/>
          <w:sz w:val="24"/>
          <w:szCs w:val="24"/>
          <w:lang w:val="en-GB" w:bidi="ar-TN"/>
        </w:rPr>
      </w:pPr>
      <w:r>
        <w:rPr>
          <w:rFonts w:ascii="Simplified Arabic" w:hAnsi="Simplified Arabic" w:cs="Simplified Arabic"/>
          <w:sz w:val="24"/>
          <w:sz w:val="24"/>
          <w:szCs w:val="24"/>
          <w:rtl w:val="true"/>
          <w:lang w:val="en-GB" w:bidi="ar-TN"/>
        </w:rPr>
        <w:t>إعداد برنامج متابعة ومراقبة بيئي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w:t>
      </w:r>
      <w:r>
        <w:rPr>
          <w:rFonts w:cs="Simplified Arabic" w:ascii="Simplified Arabic" w:hAnsi="Simplified Arabic"/>
          <w:sz w:val="24"/>
          <w:szCs w:val="24"/>
          <w:rtl w:val="true"/>
          <w:lang w:val="en-GB" w:bidi="ar-TN"/>
        </w:rPr>
        <w:t>.</w:t>
      </w:r>
    </w:p>
    <w:p>
      <w:pPr>
        <w:pStyle w:val="Paragraphedeliste"/>
        <w:numPr>
          <w:ilvl w:val="0"/>
          <w:numId w:val="13"/>
        </w:numPr>
        <w:spacing w:lineRule="auto" w:line="276" w:before="0" w:after="0"/>
        <w:ind w:left="567" w:right="-142" w:hanging="284"/>
        <w:contextualSpacing/>
        <w:jc w:val="both"/>
        <w:rPr/>
      </w:pPr>
      <w:r>
        <w:rPr>
          <w:rFonts w:ascii="Simplified Arabic" w:hAnsi="Simplified Arabic" w:cs="Simplified Arabic"/>
          <w:sz w:val="24"/>
          <w:sz w:val="24"/>
          <w:szCs w:val="24"/>
          <w:rtl w:val="true"/>
          <w:lang w:val="en-GB" w:bidi="ar-TN"/>
        </w:rPr>
        <w:t>تشريك الجهات المحلي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والمجتمع المدني في تقييم آثار المشاريع</w:t>
      </w:r>
      <w:r>
        <w:rPr>
          <w:rFonts w:cs="Simplified Arabic" w:ascii="Simplified Arabic" w:hAnsi="Simplified Arabic"/>
          <w:sz w:val="24"/>
          <w:szCs w:val="24"/>
          <w:rtl w:val="true"/>
          <w:lang w:val="en-GB" w:bidi="ar-TN"/>
        </w:rPr>
        <w:t>.</w:t>
      </w:r>
    </w:p>
    <w:p>
      <w:pPr>
        <w:pStyle w:val="Normal"/>
        <w:spacing w:lineRule="auto" w:line="276"/>
        <w:ind w:left="0" w:right="-142" w:hanging="0"/>
        <w:jc w:val="both"/>
        <w:rPr/>
      </w:pPr>
      <w:r>
        <w:rPr>
          <w:rFonts w:cs="Simplified Arabic" w:ascii="Simplified Arabic" w:hAnsi="Simplified Arabic"/>
          <w:sz w:val="24"/>
          <w:szCs w:val="24"/>
          <w:lang w:val="en-GB" w:bidi="ar-TN"/>
        </w:rPr>
        <w:t>23</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ولا يتم</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إسناد الموافقة البيئي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إلا</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بعد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ثب</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ت من استيفاء 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راسة لمقتضيات الأمر المذكور وضمان قابلي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r>
        <w:rPr>
          <w:rFonts w:ascii="Simplified Arabic" w:hAnsi="Simplified Arabic"/>
          <w:sz w:val="24"/>
          <w:sz w:val="24"/>
          <w:szCs w:val="24"/>
          <w:rtl w:val="true"/>
          <w:lang w:val="en-GB" w:bidi="ar-TN"/>
        </w:rPr>
        <w:t xml:space="preserve"> </w:t>
      </w:r>
      <w:r>
        <w:rPr>
          <w:rFonts w:ascii="Simplified Arabic" w:hAnsi="Simplified Arabic"/>
          <w:sz w:val="24"/>
          <w:sz w:val="24"/>
          <w:szCs w:val="24"/>
          <w:rtl w:val="true"/>
          <w:lang w:val="en-GB" w:bidi="ar-TN"/>
        </w:rPr>
        <w:t>المشروع للت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نفيذ 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ون إحداث أضرار جسيمة أو غير قابلة للت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دارك</w:t>
      </w:r>
      <w:r>
        <w:rPr>
          <w:rFonts w:cs="Simplified Arabic" w:ascii="Simplified Arabic" w:hAnsi="Simplified Arabic"/>
          <w:sz w:val="24"/>
          <w:szCs w:val="24"/>
          <w:rtl w:val="true"/>
          <w:lang w:val="en-GB" w:bidi="ar-TN"/>
        </w:rPr>
        <w:t>.</w:t>
      </w:r>
    </w:p>
    <w:p>
      <w:pPr>
        <w:pStyle w:val="Normal"/>
        <w:spacing w:lineRule="auto" w:line="276"/>
        <w:ind w:left="0" w:right="-142" w:hanging="0"/>
        <w:jc w:val="both"/>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24</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ويبرز الجدول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الي إحصائي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ات حول عدد دراسات المؤث</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رات على المحيط المعالجة وأنشطة المتابعة والمراقبة المنجزة</w:t>
      </w:r>
      <w:r>
        <w:rPr>
          <w:rFonts w:cs="Simplified Arabic" w:ascii="Simplified Arabic" w:hAnsi="Simplified Arabic"/>
          <w:sz w:val="24"/>
          <w:szCs w:val="24"/>
          <w:rtl w:val="true"/>
          <w:lang w:val="en-GB" w:bidi="ar-TN"/>
        </w:rPr>
        <w:t>:</w:t>
      </w:r>
    </w:p>
    <w:tbl>
      <w:tblPr>
        <w:bidiVisual w:val="true"/>
        <w:tblW w:w="9062" w:type="dxa"/>
        <w:jc w:val="center"/>
        <w:tblInd w:w="0" w:type="dxa"/>
        <w:tblLayout w:type="fixed"/>
        <w:tblCellMar>
          <w:top w:w="0" w:type="dxa"/>
          <w:left w:w="108" w:type="dxa"/>
          <w:bottom w:w="0" w:type="dxa"/>
          <w:right w:w="108" w:type="dxa"/>
        </w:tblCellMar>
      </w:tblPr>
      <w:tblGrid>
        <w:gridCol w:w="1294"/>
        <w:gridCol w:w="3519"/>
        <w:gridCol w:w="851"/>
        <w:gridCol w:w="850"/>
        <w:gridCol w:w="851"/>
        <w:gridCol w:w="850"/>
        <w:gridCol w:w="847"/>
      </w:tblGrid>
      <w:tr>
        <w:trPr/>
        <w:tc>
          <w:tcPr>
            <w:tcW w:w="4813"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ascii="Simplified Arabic" w:hAnsi="Simplified Arabic"/>
                <w:spacing w:val="-2"/>
                <w:sz w:val="24"/>
                <w:sz w:val="24"/>
                <w:szCs w:val="24"/>
                <w:rtl w:val="true"/>
                <w:lang w:val="en-GB" w:eastAsia="zh-CN"/>
              </w:rPr>
              <w:t>المؤشرات</w:t>
            </w:r>
          </w:p>
        </w:tc>
        <w:tc>
          <w:tcPr>
            <w:tcW w:w="851"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2021</w:t>
            </w:r>
          </w:p>
        </w:tc>
        <w:tc>
          <w:tcPr>
            <w:tcW w:w="850"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2022</w:t>
            </w:r>
          </w:p>
        </w:tc>
        <w:tc>
          <w:tcPr>
            <w:tcW w:w="851"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2023</w:t>
            </w:r>
          </w:p>
        </w:tc>
        <w:tc>
          <w:tcPr>
            <w:tcW w:w="850"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2024</w:t>
            </w:r>
          </w:p>
        </w:tc>
        <w:tc>
          <w:tcPr>
            <w:tcW w:w="847"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2025</w:t>
            </w:r>
          </w:p>
        </w:tc>
      </w:tr>
      <w:tr>
        <w:trPr/>
        <w:tc>
          <w:tcPr>
            <w:tcW w:w="12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360"/>
              <w:ind w:left="0" w:right="-142" w:hanging="0"/>
              <w:jc w:val="center"/>
              <w:rPr/>
            </w:pPr>
            <w:r>
              <w:rPr>
                <w:rFonts w:ascii="Simplified Arabic" w:hAnsi="Simplified Arabic"/>
                <w:spacing w:val="-2"/>
                <w:sz w:val="24"/>
                <w:sz w:val="24"/>
                <w:szCs w:val="24"/>
                <w:rtl w:val="true"/>
                <w:lang w:val="en-GB" w:eastAsia="zh-CN"/>
              </w:rPr>
              <w:t>الت</w:t>
            </w:r>
            <w:r>
              <w:rPr>
                <w:rFonts w:ascii="Simplified Arabic" w:hAnsi="Simplified Arabic"/>
                <w:spacing w:val="-2"/>
                <w:sz w:val="24"/>
                <w:sz w:val="24"/>
                <w:szCs w:val="24"/>
                <w:rtl w:val="true"/>
                <w:lang w:val="en-GB" w:eastAsia="zh-CN"/>
              </w:rPr>
              <w:t>ّ</w:t>
            </w:r>
            <w:r>
              <w:rPr>
                <w:rFonts w:ascii="Simplified Arabic" w:hAnsi="Simplified Arabic"/>
                <w:spacing w:val="-2"/>
                <w:sz w:val="24"/>
                <w:sz w:val="24"/>
                <w:szCs w:val="24"/>
                <w:rtl w:val="true"/>
                <w:lang w:val="en-GB" w:eastAsia="zh-CN"/>
              </w:rPr>
              <w:t>قييم البيئي</w:t>
            </w:r>
          </w:p>
        </w:tc>
        <w:tc>
          <w:tcPr>
            <w:tcW w:w="3519"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rFonts w:ascii="Simplified Arabic" w:hAnsi="Simplified Arabic" w:cs="Simplified Arabic"/>
                <w:spacing w:val="-2"/>
                <w:sz w:val="24"/>
                <w:szCs w:val="24"/>
                <w:lang w:val="en-GB" w:eastAsia="zh-CN"/>
              </w:rPr>
            </w:pPr>
            <w:r>
              <w:rPr>
                <w:rFonts w:ascii="Simplified Arabic" w:hAnsi="Simplified Arabic"/>
                <w:spacing w:val="-2"/>
                <w:sz w:val="24"/>
                <w:sz w:val="24"/>
                <w:szCs w:val="24"/>
                <w:rtl w:val="true"/>
                <w:lang w:val="en-GB" w:eastAsia="zh-CN"/>
              </w:rPr>
              <w:t>عدد دراسات المؤثرات على المحيط</w:t>
            </w:r>
          </w:p>
        </w:tc>
        <w:tc>
          <w:tcPr>
            <w:tcW w:w="851"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589</w:t>
            </w:r>
          </w:p>
        </w:tc>
        <w:tc>
          <w:tcPr>
            <w:tcW w:w="850"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537</w:t>
            </w:r>
          </w:p>
        </w:tc>
        <w:tc>
          <w:tcPr>
            <w:tcW w:w="851"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527</w:t>
            </w:r>
          </w:p>
        </w:tc>
        <w:tc>
          <w:tcPr>
            <w:tcW w:w="850"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659</w:t>
            </w:r>
          </w:p>
        </w:tc>
        <w:tc>
          <w:tcPr>
            <w:tcW w:w="847"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837</w:t>
            </w:r>
          </w:p>
        </w:tc>
      </w:tr>
      <w:tr>
        <w:trPr/>
        <w:tc>
          <w:tcPr>
            <w:tcW w:w="12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36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rtl w:val="true"/>
                <w:lang w:val="en-GB" w:eastAsia="zh-CN"/>
              </w:rPr>
            </w:r>
          </w:p>
        </w:tc>
        <w:tc>
          <w:tcPr>
            <w:tcW w:w="3519"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pPr>
            <w:r>
              <w:rPr>
                <w:rFonts w:ascii="Simplified Arabic" w:hAnsi="Simplified Arabic"/>
                <w:spacing w:val="-2"/>
                <w:sz w:val="24"/>
                <w:sz w:val="24"/>
                <w:szCs w:val="24"/>
                <w:rtl w:val="true"/>
                <w:lang w:val="en-GB" w:eastAsia="zh-CN"/>
              </w:rPr>
              <w:t>عدد كر</w:t>
            </w:r>
            <w:r>
              <w:rPr>
                <w:rFonts w:ascii="Simplified Arabic" w:hAnsi="Simplified Arabic"/>
                <w:spacing w:val="-2"/>
                <w:sz w:val="24"/>
                <w:sz w:val="24"/>
                <w:szCs w:val="24"/>
                <w:rtl w:val="true"/>
                <w:lang w:val="en-GB" w:eastAsia="zh-CN"/>
              </w:rPr>
              <w:t>ّ</w:t>
            </w:r>
            <w:r>
              <w:rPr>
                <w:rFonts w:ascii="Simplified Arabic" w:hAnsi="Simplified Arabic"/>
                <w:spacing w:val="-2"/>
                <w:sz w:val="24"/>
                <w:sz w:val="24"/>
                <w:szCs w:val="24"/>
                <w:rtl w:val="true"/>
                <w:lang w:val="en-GB" w:eastAsia="zh-CN"/>
              </w:rPr>
              <w:t>اسات الش</w:t>
            </w:r>
            <w:r>
              <w:rPr>
                <w:rFonts w:ascii="Simplified Arabic" w:hAnsi="Simplified Arabic"/>
                <w:spacing w:val="-2"/>
                <w:sz w:val="24"/>
                <w:sz w:val="24"/>
                <w:szCs w:val="24"/>
                <w:rtl w:val="true"/>
                <w:lang w:val="en-GB" w:eastAsia="zh-CN"/>
              </w:rPr>
              <w:t>ّ</w:t>
            </w:r>
            <w:r>
              <w:rPr>
                <w:rFonts w:ascii="Simplified Arabic" w:hAnsi="Simplified Arabic"/>
                <w:spacing w:val="-2"/>
                <w:sz w:val="24"/>
                <w:sz w:val="24"/>
                <w:szCs w:val="24"/>
                <w:rtl w:val="true"/>
                <w:lang w:val="en-GB" w:eastAsia="zh-CN"/>
              </w:rPr>
              <w:t>روط البيئي</w:t>
            </w:r>
            <w:r>
              <w:rPr>
                <w:rFonts w:ascii="Simplified Arabic" w:hAnsi="Simplified Arabic"/>
                <w:spacing w:val="-2"/>
                <w:sz w:val="24"/>
                <w:sz w:val="24"/>
                <w:szCs w:val="24"/>
                <w:rtl w:val="true"/>
                <w:lang w:val="en-GB" w:eastAsia="zh-CN"/>
              </w:rPr>
              <w:t>ّ</w:t>
            </w:r>
            <w:r>
              <w:rPr>
                <w:rFonts w:ascii="Simplified Arabic" w:hAnsi="Simplified Arabic"/>
                <w:spacing w:val="-2"/>
                <w:sz w:val="24"/>
                <w:sz w:val="24"/>
                <w:szCs w:val="24"/>
                <w:rtl w:val="true"/>
                <w:lang w:val="en-GB" w:eastAsia="zh-CN"/>
              </w:rPr>
              <w:t>ة</w:t>
            </w:r>
          </w:p>
        </w:tc>
        <w:tc>
          <w:tcPr>
            <w:tcW w:w="851"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626</w:t>
            </w:r>
          </w:p>
        </w:tc>
        <w:tc>
          <w:tcPr>
            <w:tcW w:w="850"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711</w:t>
            </w:r>
          </w:p>
        </w:tc>
        <w:tc>
          <w:tcPr>
            <w:tcW w:w="851"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677</w:t>
            </w:r>
          </w:p>
        </w:tc>
        <w:tc>
          <w:tcPr>
            <w:tcW w:w="850"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806</w:t>
            </w:r>
          </w:p>
        </w:tc>
        <w:tc>
          <w:tcPr>
            <w:tcW w:w="847"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800</w:t>
            </w:r>
          </w:p>
        </w:tc>
      </w:tr>
      <w:tr>
        <w:trPr/>
        <w:tc>
          <w:tcPr>
            <w:tcW w:w="12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36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rtl w:val="true"/>
                <w:lang w:val="en-GB" w:eastAsia="zh-CN"/>
              </w:rPr>
            </w:r>
          </w:p>
        </w:tc>
        <w:tc>
          <w:tcPr>
            <w:tcW w:w="3519"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pPr>
            <w:r>
              <w:rPr>
                <w:rFonts w:ascii="Simplified Arabic" w:hAnsi="Simplified Arabic"/>
                <w:spacing w:val="-2"/>
                <w:sz w:val="24"/>
                <w:sz w:val="24"/>
                <w:szCs w:val="24"/>
                <w:rtl w:val="true"/>
                <w:lang w:val="en-GB" w:eastAsia="zh-CN"/>
              </w:rPr>
              <w:t>عدد دراسات إزالة الت</w:t>
            </w:r>
            <w:r>
              <w:rPr>
                <w:rFonts w:ascii="Simplified Arabic" w:hAnsi="Simplified Arabic"/>
                <w:spacing w:val="-2"/>
                <w:sz w:val="24"/>
                <w:sz w:val="24"/>
                <w:szCs w:val="24"/>
                <w:rtl w:val="true"/>
                <w:lang w:val="en-GB" w:eastAsia="zh-CN"/>
              </w:rPr>
              <w:t>ّ</w:t>
            </w:r>
            <w:r>
              <w:rPr>
                <w:rFonts w:ascii="Simplified Arabic" w:hAnsi="Simplified Arabic"/>
                <w:spacing w:val="-2"/>
                <w:sz w:val="24"/>
                <w:sz w:val="24"/>
                <w:szCs w:val="24"/>
                <w:rtl w:val="true"/>
                <w:lang w:val="en-GB" w:eastAsia="zh-CN"/>
              </w:rPr>
              <w:t>لو</w:t>
            </w:r>
            <w:r>
              <w:rPr>
                <w:rFonts w:ascii="Simplified Arabic" w:hAnsi="Simplified Arabic"/>
                <w:spacing w:val="-2"/>
                <w:sz w:val="24"/>
                <w:sz w:val="24"/>
                <w:szCs w:val="24"/>
                <w:rtl w:val="true"/>
                <w:lang w:val="en-GB" w:eastAsia="zh-CN"/>
              </w:rPr>
              <w:t>ّ</w:t>
            </w:r>
            <w:r>
              <w:rPr>
                <w:rFonts w:ascii="Simplified Arabic" w:hAnsi="Simplified Arabic"/>
                <w:spacing w:val="-2"/>
                <w:sz w:val="24"/>
                <w:sz w:val="24"/>
                <w:szCs w:val="24"/>
                <w:rtl w:val="true"/>
                <w:lang w:val="en-GB" w:eastAsia="zh-CN"/>
              </w:rPr>
              <w:t>ث</w:t>
            </w:r>
          </w:p>
        </w:tc>
        <w:tc>
          <w:tcPr>
            <w:tcW w:w="851"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349</w:t>
            </w:r>
          </w:p>
        </w:tc>
        <w:tc>
          <w:tcPr>
            <w:tcW w:w="850"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273</w:t>
            </w:r>
          </w:p>
        </w:tc>
        <w:tc>
          <w:tcPr>
            <w:tcW w:w="851"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221</w:t>
            </w:r>
          </w:p>
        </w:tc>
        <w:tc>
          <w:tcPr>
            <w:tcW w:w="850"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242</w:t>
            </w:r>
          </w:p>
        </w:tc>
        <w:tc>
          <w:tcPr>
            <w:tcW w:w="847"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563</w:t>
            </w:r>
          </w:p>
        </w:tc>
      </w:tr>
      <w:tr>
        <w:trPr/>
        <w:tc>
          <w:tcPr>
            <w:tcW w:w="12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36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rtl w:val="true"/>
                <w:lang w:val="en-GB" w:eastAsia="zh-CN"/>
              </w:rPr>
            </w:r>
          </w:p>
        </w:tc>
        <w:tc>
          <w:tcPr>
            <w:tcW w:w="3519"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rFonts w:ascii="Simplified Arabic" w:hAnsi="Simplified Arabic" w:cs="Simplified Arabic"/>
                <w:spacing w:val="-2"/>
                <w:sz w:val="24"/>
                <w:szCs w:val="24"/>
                <w:lang w:val="en-GB" w:eastAsia="zh-CN"/>
              </w:rPr>
            </w:pPr>
            <w:r>
              <w:rPr>
                <w:rFonts w:ascii="Simplified Arabic" w:hAnsi="Simplified Arabic"/>
                <w:spacing w:val="-2"/>
                <w:sz w:val="24"/>
                <w:sz w:val="24"/>
                <w:szCs w:val="24"/>
                <w:rtl w:val="true"/>
                <w:lang w:val="en-GB" w:eastAsia="zh-CN"/>
              </w:rPr>
              <w:t>عدد المشاريع التي حظيت بالموافقة</w:t>
            </w:r>
          </w:p>
        </w:tc>
        <w:tc>
          <w:tcPr>
            <w:tcW w:w="851"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228</w:t>
            </w:r>
          </w:p>
        </w:tc>
        <w:tc>
          <w:tcPr>
            <w:tcW w:w="850"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168</w:t>
            </w:r>
          </w:p>
        </w:tc>
        <w:tc>
          <w:tcPr>
            <w:tcW w:w="851"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171</w:t>
            </w:r>
          </w:p>
        </w:tc>
        <w:tc>
          <w:tcPr>
            <w:tcW w:w="850"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209</w:t>
            </w:r>
          </w:p>
        </w:tc>
        <w:tc>
          <w:tcPr>
            <w:tcW w:w="847"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251</w:t>
            </w:r>
          </w:p>
        </w:tc>
      </w:tr>
      <w:tr>
        <w:trPr/>
        <w:tc>
          <w:tcPr>
            <w:tcW w:w="12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36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rtl w:val="true"/>
                <w:lang w:val="en-GB" w:eastAsia="zh-CN"/>
              </w:rPr>
            </w:r>
          </w:p>
        </w:tc>
        <w:tc>
          <w:tcPr>
            <w:tcW w:w="3519"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rFonts w:ascii="Simplified Arabic" w:hAnsi="Simplified Arabic" w:cs="Simplified Arabic"/>
                <w:spacing w:val="-2"/>
                <w:sz w:val="24"/>
                <w:szCs w:val="24"/>
                <w:lang w:val="en-GB" w:eastAsia="zh-CN"/>
              </w:rPr>
            </w:pPr>
            <w:r>
              <w:rPr>
                <w:rFonts w:ascii="Simplified Arabic" w:hAnsi="Simplified Arabic"/>
                <w:spacing w:val="-2"/>
                <w:sz w:val="24"/>
                <w:sz w:val="24"/>
                <w:szCs w:val="24"/>
                <w:rtl w:val="true"/>
                <w:lang w:val="en-GB" w:eastAsia="zh-CN"/>
              </w:rPr>
              <w:t>عدد المشاريع المرفوضة</w:t>
            </w:r>
          </w:p>
        </w:tc>
        <w:tc>
          <w:tcPr>
            <w:tcW w:w="851"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125</w:t>
            </w:r>
          </w:p>
        </w:tc>
        <w:tc>
          <w:tcPr>
            <w:tcW w:w="850"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133</w:t>
            </w:r>
          </w:p>
        </w:tc>
        <w:tc>
          <w:tcPr>
            <w:tcW w:w="851"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108</w:t>
            </w:r>
          </w:p>
        </w:tc>
        <w:tc>
          <w:tcPr>
            <w:tcW w:w="850"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69</w:t>
            </w:r>
          </w:p>
        </w:tc>
        <w:tc>
          <w:tcPr>
            <w:tcW w:w="847"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92</w:t>
            </w:r>
          </w:p>
        </w:tc>
      </w:tr>
      <w:tr>
        <w:trPr/>
        <w:tc>
          <w:tcPr>
            <w:tcW w:w="12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360"/>
              <w:ind w:left="0" w:right="-142" w:hanging="0"/>
              <w:jc w:val="center"/>
              <w:rPr/>
            </w:pPr>
            <w:r>
              <w:rPr>
                <w:rFonts w:ascii="Simplified Arabic" w:hAnsi="Simplified Arabic"/>
                <w:spacing w:val="-2"/>
                <w:sz w:val="24"/>
                <w:sz w:val="24"/>
                <w:szCs w:val="24"/>
                <w:rtl w:val="true"/>
                <w:lang w:val="en-GB" w:eastAsia="zh-CN"/>
              </w:rPr>
              <w:t>المراقبة البيئي</w:t>
            </w:r>
            <w:r>
              <w:rPr>
                <w:rFonts w:ascii="Simplified Arabic" w:hAnsi="Simplified Arabic"/>
                <w:spacing w:val="-2"/>
                <w:sz w:val="24"/>
                <w:sz w:val="24"/>
                <w:szCs w:val="24"/>
                <w:rtl w:val="true"/>
                <w:lang w:val="en-GB" w:eastAsia="zh-CN"/>
              </w:rPr>
              <w:t>ّ</w:t>
            </w:r>
            <w:r>
              <w:rPr>
                <w:rFonts w:ascii="Simplified Arabic" w:hAnsi="Simplified Arabic"/>
                <w:spacing w:val="-2"/>
                <w:sz w:val="24"/>
                <w:sz w:val="24"/>
                <w:szCs w:val="24"/>
                <w:rtl w:val="true"/>
                <w:lang w:val="en-GB" w:eastAsia="zh-CN"/>
              </w:rPr>
              <w:t>ة</w:t>
            </w:r>
          </w:p>
        </w:tc>
        <w:tc>
          <w:tcPr>
            <w:tcW w:w="3519"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pPr>
            <w:r>
              <w:rPr>
                <w:rFonts w:ascii="Simplified Arabic" w:hAnsi="Simplified Arabic"/>
                <w:spacing w:val="-2"/>
                <w:sz w:val="24"/>
                <w:sz w:val="24"/>
                <w:szCs w:val="24"/>
                <w:rtl w:val="true"/>
                <w:lang w:val="en-GB" w:eastAsia="zh-CN"/>
              </w:rPr>
              <w:t>عدد عملي</w:t>
            </w:r>
            <w:r>
              <w:rPr>
                <w:rFonts w:ascii="Simplified Arabic" w:hAnsi="Simplified Arabic"/>
                <w:spacing w:val="-2"/>
                <w:sz w:val="24"/>
                <w:sz w:val="24"/>
                <w:szCs w:val="24"/>
                <w:rtl w:val="true"/>
                <w:lang w:val="en-GB" w:eastAsia="zh-CN"/>
              </w:rPr>
              <w:t>ّ</w:t>
            </w:r>
            <w:r>
              <w:rPr>
                <w:rFonts w:ascii="Simplified Arabic" w:hAnsi="Simplified Arabic"/>
                <w:spacing w:val="-2"/>
                <w:sz w:val="24"/>
                <w:sz w:val="24"/>
                <w:szCs w:val="24"/>
                <w:rtl w:val="true"/>
                <w:lang w:val="en-GB" w:eastAsia="zh-CN"/>
              </w:rPr>
              <w:t>ات المتابعة والمراقبة</w:t>
            </w:r>
          </w:p>
        </w:tc>
        <w:tc>
          <w:tcPr>
            <w:tcW w:w="851"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4445</w:t>
            </w:r>
          </w:p>
        </w:tc>
        <w:tc>
          <w:tcPr>
            <w:tcW w:w="850"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5029</w:t>
            </w:r>
          </w:p>
        </w:tc>
        <w:tc>
          <w:tcPr>
            <w:tcW w:w="851"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4052</w:t>
            </w:r>
          </w:p>
        </w:tc>
        <w:tc>
          <w:tcPr>
            <w:tcW w:w="850"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4468</w:t>
            </w:r>
          </w:p>
        </w:tc>
        <w:tc>
          <w:tcPr>
            <w:tcW w:w="847"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5239</w:t>
            </w:r>
          </w:p>
        </w:tc>
      </w:tr>
      <w:tr>
        <w:trPr/>
        <w:tc>
          <w:tcPr>
            <w:tcW w:w="12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36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rtl w:val="true"/>
                <w:lang w:val="en-GB" w:eastAsia="zh-CN"/>
              </w:rPr>
            </w:r>
          </w:p>
        </w:tc>
        <w:tc>
          <w:tcPr>
            <w:tcW w:w="3519"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rFonts w:ascii="Simplified Arabic" w:hAnsi="Simplified Arabic" w:cs="Simplified Arabic"/>
                <w:spacing w:val="-2"/>
                <w:sz w:val="24"/>
                <w:szCs w:val="24"/>
                <w:lang w:val="en-GB" w:eastAsia="zh-CN"/>
              </w:rPr>
            </w:pPr>
            <w:r>
              <w:rPr>
                <w:rFonts w:ascii="Simplified Arabic" w:hAnsi="Simplified Arabic"/>
                <w:spacing w:val="-2"/>
                <w:sz w:val="24"/>
                <w:sz w:val="24"/>
                <w:szCs w:val="24"/>
                <w:rtl w:val="true"/>
                <w:lang w:val="en-GB" w:eastAsia="zh-CN"/>
              </w:rPr>
              <w:t>عدد محاضر المخالفات</w:t>
            </w:r>
          </w:p>
        </w:tc>
        <w:tc>
          <w:tcPr>
            <w:tcW w:w="851"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714</w:t>
            </w:r>
          </w:p>
        </w:tc>
        <w:tc>
          <w:tcPr>
            <w:tcW w:w="850"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756</w:t>
            </w:r>
          </w:p>
        </w:tc>
        <w:tc>
          <w:tcPr>
            <w:tcW w:w="851"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640</w:t>
            </w:r>
          </w:p>
        </w:tc>
        <w:tc>
          <w:tcPr>
            <w:tcW w:w="850"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881</w:t>
            </w:r>
          </w:p>
        </w:tc>
        <w:tc>
          <w:tcPr>
            <w:tcW w:w="847"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1539</w:t>
            </w:r>
          </w:p>
        </w:tc>
      </w:tr>
    </w:tbl>
    <w:p>
      <w:pPr>
        <w:pStyle w:val="Paragraphedeliste"/>
        <w:tabs>
          <w:tab w:val="right" w:pos="567" w:leader="none"/>
          <w:tab w:val="left" w:pos="1928" w:leader="none"/>
          <w:tab w:val="left" w:pos="2608" w:leader="none"/>
          <w:tab w:val="left" w:pos="3289" w:leader="none"/>
          <w:tab w:val="left" w:pos="3969" w:leader="none"/>
          <w:tab w:val="left" w:pos="4649" w:leader="none"/>
          <w:tab w:val="left" w:pos="5330" w:leader="none"/>
        </w:tabs>
        <w:suppressAutoHyphens w:val="true"/>
        <w:spacing w:lineRule="auto" w:line="360" w:before="0" w:after="0"/>
        <w:ind w:left="0" w:right="-142" w:hanging="0"/>
        <w:contextualSpacing/>
        <w:jc w:val="left"/>
        <w:rPr>
          <w:rFonts w:ascii="Simplified Arabic" w:hAnsi="Simplified Arabic" w:cs="Simplified Arabic"/>
          <w:b/>
          <w:b/>
          <w:bCs/>
          <w:sz w:val="16"/>
          <w:szCs w:val="16"/>
          <w:lang w:val="en-GB" w:bidi="ar-TN"/>
        </w:rPr>
      </w:pPr>
      <w:r>
        <w:rPr>
          <w:rFonts w:cs="Simplified Arabic" w:ascii="Simplified Arabic" w:hAnsi="Simplified Arabic"/>
          <w:b/>
          <w:bCs/>
          <w:sz w:val="16"/>
          <w:szCs w:val="16"/>
          <w:rtl w:val="true"/>
          <w:lang w:val="en-GB" w:bidi="ar-TN"/>
        </w:rPr>
      </w:r>
    </w:p>
    <w:p>
      <w:pPr>
        <w:pStyle w:val="Paragraphedeliste"/>
        <w:numPr>
          <w:ilvl w:val="0"/>
          <w:numId w:val="48"/>
        </w:numPr>
        <w:tabs>
          <w:tab w:val="right" w:pos="567" w:leader="none"/>
          <w:tab w:val="left" w:pos="1928" w:leader="none"/>
          <w:tab w:val="left" w:pos="2608" w:leader="none"/>
          <w:tab w:val="left" w:pos="3289" w:leader="none"/>
          <w:tab w:val="left" w:pos="3969" w:leader="none"/>
          <w:tab w:val="left" w:pos="4649" w:leader="none"/>
          <w:tab w:val="left" w:pos="5330" w:leader="none"/>
        </w:tabs>
        <w:suppressAutoHyphens w:val="true"/>
        <w:spacing w:lineRule="auto" w:line="276" w:before="0" w:after="0"/>
        <w:ind w:left="0" w:right="-142" w:firstLine="425"/>
        <w:contextualSpacing/>
        <w:jc w:val="left"/>
        <w:rPr/>
      </w:pPr>
      <w:r>
        <w:rPr>
          <w:rFonts w:eastAsia="Simplified Arabic" w:cs="Simplified Arabic" w:ascii="Simplified Arabic" w:hAnsi="Simplified Arabic"/>
          <w:b/>
          <w:bCs/>
          <w:sz w:val="24"/>
          <w:szCs w:val="24"/>
          <w:rtl w:val="true"/>
          <w:lang w:val="en-GB" w:bidi="ar-TN"/>
        </w:rPr>
        <w:t xml:space="preserve"> </w:t>
      </w:r>
      <w:r>
        <w:rPr>
          <w:rFonts w:ascii="Simplified Arabic" w:hAnsi="Simplified Arabic" w:cs="Simplified Arabic"/>
          <w:b/>
          <w:b/>
          <w:bCs/>
          <w:sz w:val="24"/>
          <w:sz w:val="24"/>
          <w:szCs w:val="24"/>
          <w:rtl w:val="true"/>
          <w:lang w:val="en-GB" w:bidi="ar-TN"/>
        </w:rPr>
        <w:t>الخط</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ة الوطني</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ة للت</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كيّف مع تغيّر المناخ</w:t>
      </w:r>
    </w:p>
    <w:p>
      <w:pPr>
        <w:pStyle w:val="Normal"/>
        <w:spacing w:lineRule="auto" w:line="276"/>
        <w:ind w:left="0" w:right="-142" w:hanging="0"/>
        <w:jc w:val="both"/>
        <w:rPr/>
      </w:pPr>
      <w:r>
        <w:rPr>
          <w:rFonts w:cs="Simplified Arabic" w:ascii="Simplified Arabic" w:hAnsi="Simplified Arabic"/>
          <w:sz w:val="24"/>
          <w:szCs w:val="24"/>
          <w:lang w:val="en-GB" w:bidi="ar-TN"/>
        </w:rPr>
        <w:t>25</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تمّ اعداد الخط</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الوطني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للت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كي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ف مع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غي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رات المناخي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باعتبارها الإطار المرجعي لتوجيه سياسات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كي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ف وتعزيز القدرة على الص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مود</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وهي تستهدف حماية وتعزيز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مت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ع بالحقوق الاقتصادي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والاجتماعي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من خلال</w:t>
      </w:r>
      <w:r>
        <w:rPr>
          <w:rFonts w:cs="Simplified Arabic" w:ascii="Simplified Arabic" w:hAnsi="Simplified Arabic"/>
          <w:sz w:val="24"/>
          <w:szCs w:val="24"/>
          <w:rtl w:val="true"/>
          <w:lang w:val="en-GB" w:bidi="ar-TN"/>
        </w:rPr>
        <w:t>:</w:t>
      </w:r>
    </w:p>
    <w:p>
      <w:pPr>
        <w:pStyle w:val="Paragraphedeliste"/>
        <w:numPr>
          <w:ilvl w:val="0"/>
          <w:numId w:val="16"/>
        </w:numPr>
        <w:spacing w:lineRule="auto" w:line="276" w:before="0" w:after="0"/>
        <w:ind w:left="425" w:right="-142" w:hanging="142"/>
        <w:contextualSpacing/>
        <w:jc w:val="both"/>
        <w:rPr>
          <w:rFonts w:ascii="Simplified Arabic" w:hAnsi="Simplified Arabic" w:cs="Simplified Arabic"/>
          <w:sz w:val="24"/>
          <w:szCs w:val="24"/>
          <w:lang w:val="en-GB" w:bidi="ar-TN"/>
        </w:rPr>
      </w:pPr>
      <w:r>
        <w:rPr>
          <w:rFonts w:eastAsia="Simplified Arabic"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دعم صمود المنظومات الفلاحي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وحماية س</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بل العيش</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p>
    <w:p>
      <w:pPr>
        <w:pStyle w:val="Paragraphedeliste"/>
        <w:numPr>
          <w:ilvl w:val="0"/>
          <w:numId w:val="16"/>
        </w:numPr>
        <w:spacing w:lineRule="auto" w:line="276" w:before="0" w:after="0"/>
        <w:ind w:left="425" w:right="-142" w:hanging="142"/>
        <w:contextualSpacing/>
        <w:jc w:val="both"/>
        <w:rPr>
          <w:rFonts w:ascii="Simplified Arabic" w:hAnsi="Simplified Arabic" w:cs="Simplified Arabic"/>
          <w:sz w:val="24"/>
          <w:szCs w:val="24"/>
          <w:lang w:val="en-GB" w:bidi="ar-TN"/>
        </w:rPr>
      </w:pPr>
      <w:r>
        <w:rPr>
          <w:rFonts w:eastAsia="Simplified Arabic"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تكييف المنظومة الص</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حي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مع المخاطر المناخي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p>
    <w:p>
      <w:pPr>
        <w:pStyle w:val="Paragraphedeliste"/>
        <w:numPr>
          <w:ilvl w:val="0"/>
          <w:numId w:val="16"/>
        </w:numPr>
        <w:spacing w:lineRule="auto" w:line="276" w:before="0" w:after="0"/>
        <w:ind w:left="425" w:right="-142" w:hanging="142"/>
        <w:contextualSpacing/>
        <w:jc w:val="both"/>
        <w:rPr>
          <w:rFonts w:ascii="Simplified Arabic" w:hAnsi="Simplified Arabic" w:cs="Simplified Arabic"/>
          <w:sz w:val="24"/>
          <w:szCs w:val="24"/>
          <w:lang w:val="en-GB" w:bidi="ar-TN"/>
        </w:rPr>
      </w:pPr>
      <w:r>
        <w:rPr>
          <w:rFonts w:eastAsia="Simplified Arabic"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تحسين إدارة الموارد المائ</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ية</w:t>
      </w:r>
      <w:r>
        <w:rPr>
          <w:rFonts w:cs="Simplified Arabic" w:ascii="Simplified Arabic" w:hAnsi="Simplified Arabic"/>
          <w:sz w:val="24"/>
          <w:szCs w:val="24"/>
          <w:rtl w:val="true"/>
          <w:lang w:val="en-GB" w:bidi="ar-TN"/>
        </w:rPr>
        <w:t>.</w:t>
      </w:r>
    </w:p>
    <w:p>
      <w:pPr>
        <w:pStyle w:val="Paragraphedeliste"/>
        <w:numPr>
          <w:ilvl w:val="0"/>
          <w:numId w:val="16"/>
        </w:numPr>
        <w:spacing w:lineRule="auto" w:line="276" w:before="0" w:after="0"/>
        <w:ind w:left="425" w:right="-142" w:hanging="142"/>
        <w:contextualSpacing/>
        <w:jc w:val="both"/>
        <w:rPr>
          <w:rFonts w:ascii="Simplified Arabic" w:hAnsi="Simplified Arabic" w:cs="Simplified Arabic"/>
          <w:sz w:val="24"/>
          <w:szCs w:val="24"/>
          <w:lang w:val="en-GB" w:bidi="ar-TN"/>
        </w:rPr>
      </w:pPr>
      <w:r>
        <w:rPr>
          <w:rFonts w:eastAsia="Simplified Arabic"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إدماج مقاربة الن</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وع الاجتماعي لفائدة الفئات الأكثر هشاشة</w:t>
      </w:r>
      <w:r>
        <w:rPr>
          <w:rFonts w:cs="Simplified Arabic" w:ascii="Simplified Arabic" w:hAnsi="Simplified Arabic"/>
          <w:sz w:val="24"/>
          <w:szCs w:val="24"/>
          <w:rtl w:val="true"/>
          <w:lang w:val="en-GB" w:bidi="ar-TN"/>
        </w:rPr>
        <w:t>.</w:t>
      </w:r>
    </w:p>
    <w:p>
      <w:pPr>
        <w:pStyle w:val="Paragraphedeliste"/>
        <w:numPr>
          <w:ilvl w:val="0"/>
          <w:numId w:val="16"/>
        </w:numPr>
        <w:spacing w:lineRule="auto" w:line="276" w:before="0" w:after="0"/>
        <w:ind w:left="425" w:right="-142" w:hanging="142"/>
        <w:contextualSpacing/>
        <w:jc w:val="both"/>
        <w:rPr>
          <w:rFonts w:ascii="Simplified Arabic" w:hAnsi="Simplified Arabic" w:cs="Simplified Arabic"/>
          <w:sz w:val="24"/>
          <w:szCs w:val="24"/>
          <w:lang w:val="en-GB" w:bidi="ar-TN"/>
        </w:rPr>
      </w:pPr>
      <w:r>
        <w:rPr>
          <w:rFonts w:eastAsia="Simplified Arabic"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الحفاظ على الن</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ظم البيئي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والموارد الط</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بيعي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w:t>
      </w:r>
      <w:r>
        <w:rPr>
          <w:rFonts w:cs="Simplified Arabic" w:ascii="Simplified Arabic" w:hAnsi="Simplified Arabic"/>
          <w:sz w:val="24"/>
          <w:szCs w:val="24"/>
          <w:rtl w:val="true"/>
          <w:lang w:val="en-GB" w:bidi="ar-TN"/>
        </w:rPr>
        <w:t>.</w:t>
      </w:r>
    </w:p>
    <w:p>
      <w:pPr>
        <w:pStyle w:val="Normal"/>
        <w:spacing w:lineRule="auto" w:line="276"/>
        <w:ind w:left="0" w:right="-142" w:hanging="0"/>
        <w:jc w:val="both"/>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وت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غط</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 الخط</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في مرحلة</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أولى</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الفترة </w:t>
      </w:r>
      <w:r>
        <w:rPr>
          <w:rFonts w:cs="Simplified Arabic" w:ascii="Simplified Arabic" w:hAnsi="Simplified Arabic"/>
          <w:sz w:val="24"/>
          <w:szCs w:val="24"/>
          <w:lang w:val="en-GB" w:bidi="ar-TN"/>
        </w:rPr>
        <w:t>2026</w:t>
      </w:r>
      <w:r>
        <w:rPr>
          <w:rFonts w:cs="Simplified Arabic" w:ascii="Simplified Arabic" w:hAnsi="Simplified Arabic"/>
          <w:sz w:val="24"/>
          <w:szCs w:val="24"/>
          <w:rtl w:val="true"/>
          <w:lang w:val="en-GB" w:bidi="ar-TN"/>
        </w:rPr>
        <w:t>-</w:t>
      </w:r>
      <w:r>
        <w:rPr>
          <w:rFonts w:cs="Simplified Arabic" w:ascii="Simplified Arabic" w:hAnsi="Simplified Arabic"/>
          <w:sz w:val="24"/>
          <w:szCs w:val="24"/>
          <w:lang w:val="en-GB" w:bidi="ar-TN"/>
        </w:rPr>
        <w:t>2030</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وتعتمد تونس على هيكل مؤس</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سي م</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تكامل لتنفيذ استراتيجي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ات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كي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ف مع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غي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 المناخي، يشمل الوزارات المعني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والهياكل الوطني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والمراكز البحثي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ة إلى جانب </w:t>
      </w:r>
      <w:r>
        <w:rPr>
          <w:rFonts w:ascii="Simplified Arabic" w:hAnsi="Simplified Arabic"/>
          <w:sz w:val="24"/>
          <w:sz w:val="24"/>
          <w:szCs w:val="24"/>
          <w:rtl w:val="true"/>
          <w:lang w:val="en-GB" w:bidi="ar-TN"/>
        </w:rPr>
        <w:t>الهياكل الجهويّة والمحلّيّة</w:t>
      </w:r>
      <w:r>
        <w:rPr>
          <w:rFonts w:ascii="Simplified Arabic" w:hAnsi="Simplified Arabic"/>
          <w:sz w:val="24"/>
          <w:sz w:val="24"/>
          <w:szCs w:val="24"/>
          <w:rtl w:val="true"/>
          <w:lang w:val="en-GB" w:bidi="ar-TN"/>
        </w:rPr>
        <w:t xml:space="preserve"> والبلدي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ات</w:t>
      </w:r>
      <w:r>
        <w:rPr>
          <w:rFonts w:cs="Simplified Arabic" w:ascii="Simplified Arabic" w:hAnsi="Simplified Arabic"/>
          <w:sz w:val="24"/>
          <w:szCs w:val="24"/>
          <w:rtl w:val="true"/>
          <w:lang w:val="en-GB" w:bidi="ar-TN"/>
        </w:rPr>
        <w:t>.</w:t>
      </w:r>
    </w:p>
    <w:p>
      <w:pPr>
        <w:pStyle w:val="Paragraphedeliste"/>
        <w:numPr>
          <w:ilvl w:val="0"/>
          <w:numId w:val="48"/>
        </w:numPr>
        <w:tabs>
          <w:tab w:val="right" w:pos="567" w:leader="none"/>
        </w:tabs>
        <w:spacing w:lineRule="auto" w:line="276" w:before="0" w:after="0"/>
        <w:ind w:left="0" w:right="-142" w:firstLine="425"/>
        <w:contextualSpacing/>
        <w:jc w:val="both"/>
        <w:rPr>
          <w:rFonts w:ascii="Simplified Arabic" w:hAnsi="Simplified Arabic" w:cs="Simplified Arabic"/>
          <w:sz w:val="24"/>
          <w:szCs w:val="24"/>
          <w:lang w:val="en-GB" w:bidi="ar-TN"/>
        </w:rPr>
      </w:pPr>
      <w:r>
        <w:rPr>
          <w:rFonts w:eastAsia="Simplified Arabic" w:cs="Simplified Arabic" w:ascii="Simplified Arabic" w:hAnsi="Simplified Arabic"/>
          <w:b/>
          <w:bCs/>
          <w:sz w:val="24"/>
          <w:szCs w:val="24"/>
          <w:rtl w:val="true"/>
          <w:lang w:val="en-GB" w:bidi="ar-TN"/>
        </w:rPr>
        <w:t xml:space="preserve"> </w:t>
      </w:r>
      <w:r>
        <w:rPr>
          <w:rFonts w:ascii="Simplified Arabic" w:hAnsi="Simplified Arabic" w:cs="Simplified Arabic"/>
          <w:b/>
          <w:b/>
          <w:bCs/>
          <w:sz w:val="24"/>
          <w:sz w:val="24"/>
          <w:szCs w:val="24"/>
          <w:rtl w:val="true"/>
          <w:lang w:val="en-GB" w:bidi="ar-TN"/>
        </w:rPr>
        <w:t>تدابير تعزيز الت</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أه</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ب للكوارث الط</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بيعي</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ة والحدّ من مخاطرها</w:t>
      </w:r>
    </w:p>
    <w:p>
      <w:pPr>
        <w:pStyle w:val="Normal"/>
        <w:tabs>
          <w:tab w:val="clear" w:pos="567"/>
          <w:tab w:val="right" w:pos="425" w:leader="none"/>
        </w:tabs>
        <w:spacing w:lineRule="auto" w:line="276"/>
        <w:ind w:left="0" w:right="-142" w:hanging="0"/>
        <w:jc w:val="both"/>
        <w:rPr/>
      </w:pPr>
      <w:r>
        <w:rPr>
          <w:rFonts w:cs="Simplified Arabic" w:ascii="Simplified Arabic" w:hAnsi="Simplified Arabic"/>
          <w:sz w:val="24"/>
          <w:szCs w:val="24"/>
          <w:lang w:val="en-GB" w:bidi="ar-TN"/>
        </w:rPr>
        <w:t>26</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تعتمد 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ولة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ونسي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على منظومة وطني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تشاركي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وفاعلة في مجال تفادي الكوارث ومجابهتها وتنظيم الن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جدة، تستند إلى مقتضيات 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ستور والن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صوص القانوني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والت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رتيبي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المتعل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قة بتفادي الكوارث ومجابهتها وتنظيم الن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جدة وخاص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ة القانون عدد </w:t>
      </w:r>
      <w:r>
        <w:rPr>
          <w:rFonts w:cs="Simplified Arabic" w:ascii="Simplified Arabic" w:hAnsi="Simplified Arabic"/>
          <w:sz w:val="24"/>
          <w:szCs w:val="24"/>
          <w:lang w:val="en-GB" w:bidi="ar-TN"/>
        </w:rPr>
        <w:t>39</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لسنة </w:t>
      </w:r>
      <w:r>
        <w:rPr>
          <w:rFonts w:cs="Simplified Arabic" w:ascii="Simplified Arabic" w:hAnsi="Simplified Arabic"/>
          <w:sz w:val="24"/>
          <w:szCs w:val="24"/>
          <w:lang w:val="en-GB" w:bidi="ar-TN"/>
        </w:rPr>
        <w:t>1991</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المؤر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خ في </w:t>
      </w:r>
      <w:r>
        <w:rPr>
          <w:rFonts w:cs="Simplified Arabic" w:ascii="Simplified Arabic" w:hAnsi="Simplified Arabic"/>
          <w:sz w:val="24"/>
          <w:szCs w:val="24"/>
          <w:lang w:val="en-GB" w:bidi="ar-TN"/>
        </w:rPr>
        <w:t>8</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جوان </w:t>
      </w:r>
      <w:r>
        <w:rPr>
          <w:rFonts w:cs="Simplified Arabic" w:ascii="Simplified Arabic" w:hAnsi="Simplified Arabic"/>
          <w:sz w:val="24"/>
          <w:szCs w:val="24"/>
          <w:lang w:val="en-GB" w:bidi="ar-TN"/>
        </w:rPr>
        <w:t>1991</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ونصوصه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طبيقي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ومن أهم</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ها الأمر عدد </w:t>
      </w:r>
      <w:r>
        <w:rPr>
          <w:rFonts w:cs="Simplified Arabic" w:ascii="Simplified Arabic" w:hAnsi="Simplified Arabic"/>
          <w:sz w:val="24"/>
          <w:szCs w:val="24"/>
          <w:lang w:val="en-GB" w:bidi="ar-TN"/>
        </w:rPr>
        <w:t>942</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لسنة </w:t>
      </w:r>
      <w:r>
        <w:rPr>
          <w:rFonts w:cs="Simplified Arabic" w:ascii="Simplified Arabic" w:hAnsi="Simplified Arabic"/>
          <w:sz w:val="24"/>
          <w:szCs w:val="24"/>
          <w:lang w:val="en-GB" w:bidi="ar-TN"/>
        </w:rPr>
        <w:t>1993</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المؤر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خ </w:t>
      </w:r>
      <w:r>
        <w:rPr>
          <w:rFonts w:ascii="Simplified Arabic" w:hAnsi="Simplified Arabic"/>
          <w:sz w:val="24"/>
          <w:sz w:val="24"/>
          <w:szCs w:val="24"/>
          <w:rtl w:val="true"/>
          <w:lang w:val="en-GB" w:bidi="ar-TN"/>
        </w:rPr>
        <w:t xml:space="preserve">في </w:t>
      </w:r>
      <w:r>
        <w:rPr>
          <w:rFonts w:cs="Simplified Arabic" w:ascii="Simplified Arabic" w:hAnsi="Simplified Arabic"/>
          <w:sz w:val="24"/>
          <w:szCs w:val="24"/>
          <w:lang w:val="en-GB" w:bidi="ar-TN"/>
        </w:rPr>
        <w:t>26</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أفريل </w:t>
      </w:r>
      <w:r>
        <w:rPr>
          <w:rFonts w:cs="Simplified Arabic" w:ascii="Simplified Arabic" w:hAnsi="Simplified Arabic"/>
          <w:sz w:val="24"/>
          <w:szCs w:val="24"/>
          <w:lang w:val="en-GB" w:bidi="ar-TN"/>
        </w:rPr>
        <w:t>1993</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w:t>
      </w:r>
      <w:r>
        <w:rPr>
          <w:rFonts w:ascii="Simplified Arabic" w:hAnsi="Simplified Arabic"/>
          <w:sz w:val="24"/>
          <w:sz w:val="24"/>
          <w:szCs w:val="24"/>
          <w:rtl w:val="true"/>
          <w:lang w:val="en-GB" w:bidi="ar-TN"/>
        </w:rPr>
        <w:t>المتعل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ق بضبط طرق إعداد وتطبيق المخط</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ط الوطني والمخط</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طات الجهوي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لتفادي الكوارث ومجابهتها وتنظيم الن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جدة وبتركيبة وطرق سير الل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جنة الوطني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ائمة والل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جان الجهوي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r>
        <w:rPr>
          <w:rFonts w:cs="Simplified Arabic" w:ascii="Simplified Arabic" w:hAnsi="Simplified Arabic"/>
          <w:sz w:val="24"/>
          <w:szCs w:val="24"/>
          <w:rtl w:val="true"/>
          <w:lang w:val="en-GB" w:bidi="ar-TN"/>
        </w:rPr>
        <w:t>.</w:t>
      </w:r>
    </w:p>
    <w:p>
      <w:pPr>
        <w:pStyle w:val="Paragraphedeliste"/>
        <w:spacing w:lineRule="auto" w:line="276" w:before="0" w:after="0"/>
        <w:ind w:left="0" w:right="-142" w:hanging="0"/>
        <w:contextualSpacing/>
        <w:jc w:val="both"/>
        <w:rPr/>
      </w:pPr>
      <w:r>
        <w:rPr>
          <w:rFonts w:eastAsia="PMingLiU;新細明體" w:cs="Simplified Arabic" w:ascii="Simplified Arabic" w:hAnsi="Simplified Arabic"/>
          <w:sz w:val="24"/>
          <w:szCs w:val="24"/>
          <w:lang w:val="en-GB" w:bidi="ar-TN"/>
        </w:rPr>
        <w:t>27</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وقد تم</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بتاريخ </w:t>
      </w:r>
      <w:r>
        <w:rPr>
          <w:rFonts w:eastAsia="PMingLiU;新細明體" w:cs="Simplified Arabic" w:ascii="Simplified Arabic" w:hAnsi="Simplified Arabic"/>
          <w:sz w:val="24"/>
          <w:szCs w:val="24"/>
          <w:lang w:val="en-GB" w:bidi="ar-TN"/>
        </w:rPr>
        <w:t>3</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جوان </w:t>
      </w:r>
      <w:r>
        <w:rPr>
          <w:rFonts w:eastAsia="PMingLiU;新細明體" w:cs="Simplified Arabic" w:ascii="Simplified Arabic" w:hAnsi="Simplified Arabic"/>
          <w:sz w:val="24"/>
          <w:szCs w:val="24"/>
          <w:lang w:val="en-GB" w:bidi="ar-TN"/>
        </w:rPr>
        <w:t>2021</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إبرام ات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فاقيتي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قرض قصد المساعدة الفني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والمساهمة في تمويل البرنامج المندمج للص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مود ضد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الكوارث الط</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بيعي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ة بمبلغ جملي قدره حوالي </w:t>
      </w:r>
      <w:r>
        <w:rPr>
          <w:rFonts w:eastAsia="PMingLiU;新細明體" w:cs="Simplified Arabic" w:ascii="Simplified Arabic" w:hAnsi="Simplified Arabic"/>
          <w:sz w:val="24"/>
          <w:szCs w:val="24"/>
          <w:lang w:val="en-GB" w:bidi="ar-TN"/>
        </w:rPr>
        <w:t>276</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مليون دينار مع البنك الد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ولي للإنشاء والت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عمير </w:t>
      </w:r>
      <w:r>
        <w:rPr>
          <w:rFonts w:eastAsia="PMingLiU;新細明體" w:cs="Simplified Arabic" w:ascii="Simplified Arabic" w:hAnsi="Simplified Arabic"/>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حوالي </w:t>
      </w:r>
      <w:r>
        <w:rPr>
          <w:rFonts w:eastAsia="PMingLiU;新細明體" w:cs="Simplified Arabic" w:ascii="Simplified Arabic" w:hAnsi="Simplified Arabic"/>
          <w:sz w:val="24"/>
          <w:szCs w:val="24"/>
          <w:lang w:val="en-GB" w:bidi="ar-TN"/>
        </w:rPr>
        <w:t>140</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مليون دينار</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والوكالة الفرنسي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للت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نمية </w:t>
      </w:r>
      <w:r>
        <w:rPr>
          <w:rFonts w:eastAsia="PMingLiU;新細明體" w:cs="Simplified Arabic" w:ascii="Simplified Arabic" w:hAnsi="Simplified Arabic"/>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حوالي </w:t>
      </w:r>
      <w:r>
        <w:rPr>
          <w:rFonts w:eastAsia="PMingLiU;新細明體" w:cs="Simplified Arabic" w:ascii="Simplified Arabic" w:hAnsi="Simplified Arabic"/>
          <w:sz w:val="24"/>
          <w:szCs w:val="24"/>
          <w:lang w:val="en-GB" w:bidi="ar-TN"/>
        </w:rPr>
        <w:t>136</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مليون دينار</w:t>
      </w:r>
      <w:r>
        <w:rPr>
          <w:rFonts w:eastAsia="PMingLiU;新細明體" w:cs="Simplified Arabic" w:ascii="Simplified Arabic" w:hAnsi="Simplified Arabic"/>
          <w:sz w:val="24"/>
          <w:szCs w:val="24"/>
          <w:rtl w:val="true"/>
          <w:lang w:val="en-GB" w:bidi="ar-TN"/>
        </w:rPr>
        <w:t>)</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كما 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ساهم ميزاني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الد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ولة بما 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قارب </w:t>
      </w:r>
      <w:r>
        <w:rPr>
          <w:rFonts w:eastAsia="PMingLiU;新細明體" w:cs="Simplified Arabic" w:ascii="Simplified Arabic" w:hAnsi="Simplified Arabic"/>
          <w:sz w:val="24"/>
          <w:szCs w:val="24"/>
          <w:lang w:val="en-GB" w:bidi="ar-TN"/>
        </w:rPr>
        <w:t>70</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مليون دينار</w:t>
      </w:r>
      <w:r>
        <w:rPr>
          <w:rFonts w:eastAsia="PMingLiU;新細明體" w:cs="Simplified Arabic" w:ascii="Simplified Arabic" w:hAnsi="Simplified Arabic"/>
          <w:sz w:val="24"/>
          <w:szCs w:val="24"/>
          <w:rtl w:val="true"/>
          <w:lang w:val="en-GB" w:bidi="ar-TN"/>
        </w:rPr>
        <w:t>.</w:t>
      </w:r>
    </w:p>
    <w:p>
      <w:pPr>
        <w:pStyle w:val="NormalWeb"/>
        <w:tabs>
          <w:tab w:val="clear" w:pos="567"/>
          <w:tab w:val="right" w:pos="6505" w:leader="none"/>
        </w:tabs>
        <w:bidi w:val="1"/>
        <w:spacing w:lineRule="auto" w:line="276" w:before="0" w:after="0"/>
        <w:ind w:left="0" w:right="-142" w:hanging="0"/>
        <w:jc w:val="left"/>
        <w:rPr/>
      </w:pPr>
      <w:r>
        <w:rPr>
          <w:rFonts w:ascii="Simplified Arabic" w:hAnsi="Simplified Arabic" w:eastAsia="PMingLiU;新細明體" w:cs="Simplified Arabic"/>
          <w:rtl w:val="true"/>
          <w:lang w:val="en-GB" w:eastAsia="en-US" w:bidi="ar-TN"/>
        </w:rPr>
        <w:t xml:space="preserve">وينقسم البرنامج إلى </w:t>
      </w:r>
      <w:r>
        <w:rPr>
          <w:rFonts w:eastAsia="PMingLiU;新細明體" w:cs="Simplified Arabic" w:ascii="Simplified Arabic" w:hAnsi="Simplified Arabic"/>
          <w:lang w:val="en-GB" w:eastAsia="en-US" w:bidi="ar-TN"/>
        </w:rPr>
        <w:t>4</w:t>
      </w:r>
      <w:r>
        <w:rPr>
          <w:rFonts w:eastAsia="PMingLiU;新細明體" w:cs="Simplified Arabic" w:ascii="Simplified Arabic" w:hAnsi="Simplified Arabic"/>
          <w:rtl w:val="true"/>
          <w:lang w:val="en-GB" w:eastAsia="en-US" w:bidi="ar-TN"/>
        </w:rPr>
        <w:t xml:space="preserve"> </w:t>
      </w:r>
      <w:r>
        <w:rPr>
          <w:rFonts w:ascii="Simplified Arabic" w:hAnsi="Simplified Arabic" w:eastAsia="PMingLiU;新細明體" w:cs="Simplified Arabic"/>
          <w:rtl w:val="true"/>
          <w:lang w:val="en-GB" w:eastAsia="en-US" w:bidi="ar-TN"/>
        </w:rPr>
        <w:t>محاور</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 xml:space="preserve"> </w:t>
      </w:r>
      <w:r>
        <w:rPr>
          <w:rFonts w:ascii="Simplified Arabic" w:hAnsi="Simplified Arabic" w:eastAsia="PMingLiU;新細明體" w:cs="Simplified Arabic"/>
          <w:rtl w:val="true"/>
          <w:lang w:val="en-GB" w:eastAsia="en-US" w:bidi="ar-TN"/>
        </w:rPr>
        <w:t>وهي</w:t>
      </w:r>
      <w:r>
        <w:rPr>
          <w:rFonts w:eastAsia="PMingLiU;新細明體" w:cs="Simplified Arabic" w:ascii="Simplified Arabic" w:hAnsi="Simplified Arabic"/>
          <w:rtl w:val="true"/>
          <w:lang w:val="en-GB" w:eastAsia="en-US" w:bidi="ar-TN"/>
        </w:rPr>
        <w:t>:</w:t>
      </w:r>
    </w:p>
    <w:p>
      <w:pPr>
        <w:pStyle w:val="NormalWeb"/>
        <w:tabs>
          <w:tab w:val="clear" w:pos="567"/>
          <w:tab w:val="right" w:pos="6505" w:leader="none"/>
        </w:tabs>
        <w:bidi w:val="1"/>
        <w:spacing w:lineRule="auto" w:line="276" w:before="0" w:after="0"/>
        <w:ind w:left="578" w:right="-142" w:hanging="295"/>
        <w:jc w:val="left"/>
        <w:rPr>
          <w:rFonts w:ascii="Simplified Arabic" w:hAnsi="Simplified Arabic" w:eastAsia="PMingLiU;新細明體" w:cs="Simplified Arabic"/>
          <w:lang w:val="en-GB" w:eastAsia="en-US" w:bidi="ar-TN"/>
        </w:rPr>
      </w:pPr>
      <w:r>
        <w:rPr>
          <w:rFonts w:eastAsia="PMingLiU;新細明體" w:cs="Simplified Arabic" w:ascii="Simplified Arabic" w:hAnsi="Simplified Arabic"/>
          <w:rtl w:val="true"/>
          <w:lang w:val="en-GB" w:eastAsia="en-US" w:bidi="ar-TN"/>
        </w:rPr>
        <w:t xml:space="preserve">- </w:t>
      </w:r>
      <w:r>
        <w:rPr>
          <w:rFonts w:ascii="Simplified Arabic" w:hAnsi="Simplified Arabic" w:eastAsia="PMingLiU;新細明體" w:cs="Simplified Arabic"/>
          <w:rtl w:val="true"/>
          <w:lang w:val="en-GB" w:eastAsia="en-US" w:bidi="ar-TN"/>
        </w:rPr>
        <w:t>الحد</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 xml:space="preserve"> من مخاطر الفيضانات في المناطق الحضري</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ة عبر تنفيذ مشاريع ب</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نية أساسي</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ة للوقاية</w:t>
      </w:r>
      <w:r>
        <w:rPr>
          <w:rFonts w:eastAsia="PMingLiU;新細明體" w:cs="Simplified Arabic" w:ascii="Simplified Arabic" w:hAnsi="Simplified Arabic"/>
          <w:rtl w:val="true"/>
          <w:lang w:val="en-GB" w:eastAsia="en-US" w:bidi="ar-TN"/>
        </w:rPr>
        <w:t>.</w:t>
      </w:r>
    </w:p>
    <w:p>
      <w:pPr>
        <w:pStyle w:val="NormalWeb"/>
        <w:tabs>
          <w:tab w:val="clear" w:pos="567"/>
          <w:tab w:val="right" w:pos="6505" w:leader="none"/>
        </w:tabs>
        <w:bidi w:val="1"/>
        <w:spacing w:lineRule="auto" w:line="276" w:before="0" w:after="0"/>
        <w:ind w:left="578" w:right="-142" w:hanging="295"/>
        <w:jc w:val="left"/>
        <w:rPr>
          <w:rFonts w:ascii="Simplified Arabic" w:hAnsi="Simplified Arabic" w:eastAsia="PMingLiU;新細明體" w:cs="Simplified Arabic"/>
          <w:lang w:val="en-GB" w:eastAsia="en-US" w:bidi="ar-TN"/>
        </w:rPr>
      </w:pPr>
      <w:r>
        <w:rPr>
          <w:rFonts w:eastAsia="PMingLiU;新細明體" w:cs="Simplified Arabic" w:ascii="Simplified Arabic" w:hAnsi="Simplified Arabic"/>
          <w:rtl w:val="true"/>
          <w:lang w:val="en-GB" w:eastAsia="en-US" w:bidi="ar-TN"/>
        </w:rPr>
        <w:t xml:space="preserve">- </w:t>
      </w:r>
      <w:r>
        <w:rPr>
          <w:rFonts w:ascii="Simplified Arabic" w:hAnsi="Simplified Arabic" w:eastAsia="PMingLiU;新細明體" w:cs="Simplified Arabic"/>
          <w:rtl w:val="true"/>
          <w:lang w:val="en-GB" w:eastAsia="en-US" w:bidi="ar-TN"/>
        </w:rPr>
        <w:t>تعزيز الت</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أه</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ب للكوارث عبر تطوير أنظمة الت</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نب</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ؤ واليقظة</w:t>
      </w:r>
      <w:r>
        <w:rPr>
          <w:rFonts w:eastAsia="PMingLiU;新細明體" w:cs="Simplified Arabic" w:ascii="Simplified Arabic" w:hAnsi="Simplified Arabic"/>
          <w:rtl w:val="true"/>
          <w:lang w:val="en-GB" w:eastAsia="en-US" w:bidi="ar-TN"/>
        </w:rPr>
        <w:t>.</w:t>
      </w:r>
    </w:p>
    <w:p>
      <w:pPr>
        <w:pStyle w:val="NormalWeb"/>
        <w:tabs>
          <w:tab w:val="clear" w:pos="567"/>
          <w:tab w:val="right" w:pos="6505" w:leader="none"/>
        </w:tabs>
        <w:bidi w:val="1"/>
        <w:spacing w:lineRule="auto" w:line="276" w:before="0" w:after="0"/>
        <w:ind w:left="578" w:right="-142" w:hanging="295"/>
        <w:jc w:val="left"/>
        <w:rPr>
          <w:rFonts w:ascii="Simplified Arabic" w:hAnsi="Simplified Arabic" w:eastAsia="PMingLiU;新細明體" w:cs="Simplified Arabic"/>
          <w:lang w:val="en-GB" w:eastAsia="en-US" w:bidi="ar-TN"/>
        </w:rPr>
      </w:pPr>
      <w:r>
        <w:rPr>
          <w:rFonts w:eastAsia="PMingLiU;新細明體" w:cs="Simplified Arabic" w:ascii="Simplified Arabic" w:hAnsi="Simplified Arabic"/>
          <w:rtl w:val="true"/>
          <w:lang w:val="en-GB" w:eastAsia="en-US" w:bidi="ar-TN"/>
        </w:rPr>
        <w:t xml:space="preserve">- </w:t>
      </w:r>
      <w:r>
        <w:rPr>
          <w:rFonts w:ascii="Simplified Arabic" w:hAnsi="Simplified Arabic" w:eastAsia="PMingLiU;新細明體" w:cs="Simplified Arabic"/>
          <w:rtl w:val="true"/>
          <w:lang w:val="en-GB" w:eastAsia="en-US" w:bidi="ar-TN"/>
        </w:rPr>
        <w:t>تعزيز الحماية المالية للاستجابة لتداعيات الكوارث عبر إرساء نظام تأمين شامل</w:t>
      </w:r>
      <w:r>
        <w:rPr>
          <w:rFonts w:eastAsia="PMingLiU;新細明體" w:cs="Simplified Arabic" w:ascii="Simplified Arabic" w:hAnsi="Simplified Arabic"/>
          <w:rtl w:val="true"/>
          <w:lang w:val="en-GB" w:eastAsia="en-US" w:bidi="ar-TN"/>
        </w:rPr>
        <w:t>.</w:t>
      </w:r>
    </w:p>
    <w:p>
      <w:pPr>
        <w:pStyle w:val="NormalWeb"/>
        <w:tabs>
          <w:tab w:val="clear" w:pos="567"/>
          <w:tab w:val="right" w:pos="6505" w:leader="none"/>
        </w:tabs>
        <w:bidi w:val="1"/>
        <w:spacing w:lineRule="auto" w:line="276" w:before="0" w:after="0"/>
        <w:ind w:left="578" w:right="-142" w:hanging="295"/>
        <w:jc w:val="left"/>
        <w:rPr>
          <w:rFonts w:ascii="Simplified Arabic" w:hAnsi="Simplified Arabic" w:eastAsia="PMingLiU;新細明體" w:cs="Simplified Arabic"/>
          <w:lang w:val="en-GB" w:eastAsia="en-US" w:bidi="ar-TN"/>
        </w:rPr>
      </w:pPr>
      <w:r>
        <w:rPr>
          <w:rFonts w:eastAsia="PMingLiU;新細明體" w:cs="Simplified Arabic" w:ascii="Simplified Arabic" w:hAnsi="Simplified Arabic"/>
          <w:rtl w:val="true"/>
          <w:lang w:val="en-GB" w:eastAsia="en-US" w:bidi="ar-TN"/>
        </w:rPr>
        <w:t xml:space="preserve">- </w:t>
      </w:r>
      <w:r>
        <w:rPr>
          <w:rFonts w:ascii="Simplified Arabic" w:hAnsi="Simplified Arabic" w:eastAsia="PMingLiU;新細明體" w:cs="Simplified Arabic"/>
          <w:rtl w:val="true"/>
          <w:lang w:val="en-GB" w:eastAsia="en-US" w:bidi="ar-TN"/>
        </w:rPr>
        <w:t>تعزيز الت</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نسيق المؤس</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ساتي لإدارة مخاطر تغي</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رات المناخ والكوارث</w:t>
      </w:r>
      <w:r>
        <w:rPr>
          <w:rFonts w:eastAsia="PMingLiU;新細明體" w:cs="Simplified Arabic" w:ascii="Simplified Arabic" w:hAnsi="Simplified Arabic"/>
          <w:rtl w:val="true"/>
          <w:lang w:val="en-GB" w:eastAsia="en-US" w:bidi="ar-TN"/>
        </w:rPr>
        <w:t>.</w:t>
      </w:r>
    </w:p>
    <w:p>
      <w:pPr>
        <w:pStyle w:val="Normal"/>
        <w:spacing w:lineRule="auto" w:line="276"/>
        <w:ind w:left="0" w:right="-142" w:hanging="0"/>
        <w:jc w:val="both"/>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28</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كما تمّ</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بمقتضى مقر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ر من رئيسة الحكومة بتاريخ </w:t>
      </w:r>
      <w:r>
        <w:rPr>
          <w:rFonts w:cs="Simplified Arabic" w:ascii="Simplified Arabic" w:hAnsi="Simplified Arabic"/>
          <w:sz w:val="24"/>
          <w:szCs w:val="24"/>
          <w:lang w:val="en-GB" w:bidi="ar-TN"/>
        </w:rPr>
        <w:t>20</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سبتمبر </w:t>
      </w:r>
      <w:r>
        <w:rPr>
          <w:rFonts w:cs="Simplified Arabic" w:ascii="Simplified Arabic" w:hAnsi="Simplified Arabic"/>
          <w:sz w:val="24"/>
          <w:szCs w:val="24"/>
          <w:lang w:val="en-GB" w:bidi="ar-TN"/>
        </w:rPr>
        <w:t>2022</w:t>
      </w:r>
      <w:r>
        <w:rPr>
          <w:rFonts w:ascii="Simplified Arabic" w:hAnsi="Simplified Arabic"/>
          <w:sz w:val="24"/>
          <w:sz w:val="24"/>
          <w:szCs w:val="24"/>
          <w:rtl w:val="true"/>
          <w:lang w:val="en-GB" w:bidi="ar-TN"/>
        </w:rPr>
        <w:t>، إحداث لجنة وزاري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ة </w:t>
      </w:r>
      <w:r>
        <w:rPr>
          <w:rFonts w:ascii="Simplified Arabic" w:hAnsi="Simplified Arabic"/>
          <w:sz w:val="24"/>
          <w:sz w:val="24"/>
          <w:szCs w:val="24"/>
          <w:rtl w:val="true"/>
          <w:lang w:val="en-GB" w:bidi="ar-TN"/>
        </w:rPr>
        <w:t>ل</w:t>
      </w:r>
      <w:r>
        <w:rPr>
          <w:rFonts w:ascii="Simplified Arabic" w:hAnsi="Simplified Arabic"/>
          <w:sz w:val="24"/>
          <w:sz w:val="24"/>
          <w:szCs w:val="24"/>
          <w:rtl w:val="true"/>
          <w:lang w:val="en-GB" w:bidi="ar-TN"/>
        </w:rPr>
        <w:t>لقيادة الاستراتيجي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للبرنامج المندمج للص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مود ضد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الكوارث الط</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بيعي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r>
        <w:rPr>
          <w:rFonts w:cs="Simplified Arabic" w:ascii="Simplified Arabic" w:hAnsi="Simplified Arabic"/>
          <w:sz w:val="24"/>
          <w:szCs w:val="24"/>
          <w:rtl w:val="true"/>
          <w:lang w:val="en-GB" w:bidi="ar-TN"/>
        </w:rPr>
        <w:t>.</w:t>
      </w:r>
      <w:r>
        <w:rPr>
          <w:rFonts w:cs="Simplified Arabic" w:ascii="Simplified Arabic" w:hAnsi="Simplified Arabic"/>
          <w:color w:val="FF0000"/>
          <w:sz w:val="24"/>
          <w:szCs w:val="24"/>
          <w:rtl w:val="true"/>
          <w:lang w:val="en-GB" w:bidi="ar-TN"/>
        </w:rPr>
        <w:t xml:space="preserve"> </w:t>
      </w:r>
      <w:r>
        <w:rPr>
          <w:rFonts w:ascii="Simplified Arabic" w:hAnsi="Simplified Arabic"/>
          <w:sz w:val="24"/>
          <w:sz w:val="24"/>
          <w:szCs w:val="24"/>
          <w:rtl w:val="true"/>
          <w:lang w:val="en-GB" w:bidi="ar-TN"/>
        </w:rPr>
        <w:t>وتضمّ وحدة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نسيق والوحدات العملياتي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م</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مثلي الوزارات والهياكل </w:t>
      </w:r>
      <w:r>
        <w:rPr>
          <w:rFonts w:ascii="Simplified Arabic" w:hAnsi="Simplified Arabic"/>
          <w:sz w:val="24"/>
          <w:sz w:val="24"/>
          <w:szCs w:val="24"/>
          <w:rtl w:val="true"/>
          <w:lang w:val="en-GB" w:bidi="ar-TN"/>
        </w:rPr>
        <w:t>المعنيّة</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ومن أبرز مهام </w:t>
      </w:r>
      <w:r>
        <w:rPr>
          <w:rFonts w:ascii="Simplified Arabic" w:hAnsi="Simplified Arabic"/>
          <w:sz w:val="24"/>
          <w:sz w:val="24"/>
          <w:szCs w:val="24"/>
          <w:rtl w:val="true"/>
          <w:lang w:val="en-GB" w:bidi="ar-TN"/>
        </w:rPr>
        <w:t>الل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جنة</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p>
    <w:p>
      <w:pPr>
        <w:pStyle w:val="Paragraphedeliste"/>
        <w:numPr>
          <w:ilvl w:val="0"/>
          <w:numId w:val="10"/>
        </w:numPr>
        <w:spacing w:lineRule="auto" w:line="276" w:before="0" w:after="0"/>
        <w:ind w:left="567" w:right="-142" w:hanging="284"/>
        <w:contextualSpacing/>
        <w:jc w:val="both"/>
        <w:rPr>
          <w:rFonts w:ascii="Simplified Arabic" w:hAnsi="Simplified Arabic" w:eastAsia="PMingLiU;新細明體" w:cs="Simplified Arabic"/>
          <w:sz w:val="24"/>
          <w:szCs w:val="24"/>
          <w:lang w:val="en-GB" w:bidi="ar-TN"/>
        </w:rPr>
      </w:pPr>
      <w:r>
        <w:rPr>
          <w:rFonts w:eastAsia="Simplified Arabic"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تحديد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وج</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هات والس</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ياسات الاستراتيجي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ة للبرنامج المندمج </w:t>
      </w:r>
      <w:r>
        <w:rPr>
          <w:rFonts w:ascii="Simplified Arabic" w:hAnsi="Simplified Arabic" w:eastAsia="PMingLiU;新細明體" w:cs="Simplified Arabic"/>
          <w:sz w:val="24"/>
          <w:sz w:val="24"/>
          <w:szCs w:val="24"/>
          <w:rtl w:val="true"/>
          <w:lang w:val="en-GB" w:bidi="ar-TN"/>
        </w:rPr>
        <w:t>ل</w:t>
      </w:r>
      <w:r>
        <w:rPr>
          <w:rFonts w:ascii="Simplified Arabic" w:hAnsi="Simplified Arabic" w:eastAsia="PMingLiU;新細明體" w:cs="Simplified Arabic"/>
          <w:sz w:val="24"/>
          <w:sz w:val="24"/>
          <w:szCs w:val="24"/>
          <w:rtl w:val="true"/>
          <w:lang w:val="en-GB" w:bidi="ar-TN"/>
        </w:rPr>
        <w:t>لص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مود ضد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الكوارث الط</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بيعي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والس</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هر على تنفيذها مقارنة</w:t>
      </w:r>
      <w:r>
        <w:rPr>
          <w:rFonts w:ascii="Simplified Arabic" w:hAnsi="Simplified Arabic" w:eastAsia="PMingLiU;新細明體" w:cs="Simplified Arabic"/>
          <w:sz w:val="24"/>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بأهدافه وتطو</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ره ونتائجه وم</w:t>
      </w:r>
      <w:r>
        <w:rPr>
          <w:rFonts w:ascii="Simplified Arabic" w:hAnsi="Simplified Arabic" w:eastAsia="PMingLiU;新細明體" w:cs="Simplified Arabic"/>
          <w:sz w:val="24"/>
          <w:sz w:val="24"/>
          <w:szCs w:val="24"/>
          <w:rtl w:val="true"/>
          <w:lang w:val="en-GB" w:bidi="ar-TN"/>
        </w:rPr>
        <w:t>خرجاته</w:t>
      </w:r>
      <w:r>
        <w:rPr>
          <w:rFonts w:ascii="Simplified Arabic" w:hAnsi="Simplified Arabic" w:eastAsia="PMingLiU;新細明體" w:cs="Simplified Arabic"/>
          <w:sz w:val="24"/>
          <w:sz w:val="24"/>
          <w:szCs w:val="24"/>
          <w:rtl w:val="true"/>
          <w:lang w:val="en-GB" w:bidi="ar-TN"/>
        </w:rPr>
        <w:t xml:space="preserve"> وتسهيل ات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خاذ القرار</w:t>
      </w:r>
      <w:r>
        <w:rPr>
          <w:rFonts w:eastAsia="PMingLiU;新細明體" w:cs="Simplified Arabic" w:ascii="Simplified Arabic" w:hAnsi="Simplified Arabic"/>
          <w:sz w:val="24"/>
          <w:szCs w:val="24"/>
          <w:rtl w:val="true"/>
          <w:lang w:val="en-GB" w:bidi="ar-TN"/>
        </w:rPr>
        <w:t>.</w:t>
      </w:r>
    </w:p>
    <w:p>
      <w:pPr>
        <w:pStyle w:val="Paragraphedeliste"/>
        <w:numPr>
          <w:ilvl w:val="0"/>
          <w:numId w:val="10"/>
        </w:numPr>
        <w:spacing w:lineRule="auto" w:line="276" w:before="0" w:after="0"/>
        <w:ind w:left="567" w:right="-142" w:hanging="284"/>
        <w:contextualSpacing/>
        <w:jc w:val="both"/>
        <w:rPr>
          <w:rFonts w:ascii="Simplified Arabic" w:hAnsi="Simplified Arabic" w:eastAsia="PMingLiU;新細明體" w:cs="Simplified Arabic"/>
          <w:sz w:val="24"/>
          <w:szCs w:val="24"/>
          <w:lang w:val="en-GB" w:bidi="ar-TN"/>
        </w:rPr>
      </w:pPr>
      <w:r>
        <w:rPr>
          <w:rFonts w:ascii="Simplified Arabic" w:hAnsi="Simplified Arabic" w:eastAsia="PMingLiU;新細明體" w:cs="Simplified Arabic"/>
          <w:sz w:val="24"/>
          <w:sz w:val="24"/>
          <w:szCs w:val="24"/>
          <w:rtl w:val="true"/>
          <w:lang w:val="en-GB" w:bidi="ar-TN"/>
        </w:rPr>
        <w:t>اعتماد حلول لأي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إشكال قد يؤث</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ر على تنفيذ البرنامج وخاص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في حالة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أخير أو عدم تحقيق الن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تائج أو الص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عوبات المتعل</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قة بإطار الن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فقات</w:t>
      </w:r>
      <w:r>
        <w:rPr>
          <w:rFonts w:eastAsia="PMingLiU;新細明體" w:cs="Simplified Arabic" w:ascii="Simplified Arabic" w:hAnsi="Simplified Arabic"/>
          <w:sz w:val="24"/>
          <w:szCs w:val="24"/>
          <w:rtl w:val="true"/>
          <w:lang w:val="en-GB" w:bidi="ar-TN"/>
        </w:rPr>
        <w:t>.</w:t>
      </w:r>
    </w:p>
    <w:p>
      <w:pPr>
        <w:pStyle w:val="Paragraphedeliste"/>
        <w:numPr>
          <w:ilvl w:val="0"/>
          <w:numId w:val="10"/>
        </w:numPr>
        <w:spacing w:lineRule="auto" w:line="276" w:before="0" w:after="0"/>
        <w:ind w:left="567" w:right="-142" w:hanging="284"/>
        <w:contextualSpacing/>
        <w:jc w:val="both"/>
        <w:rPr>
          <w:rFonts w:ascii="Simplified Arabic" w:hAnsi="Simplified Arabic" w:eastAsia="PMingLiU;新細明體" w:cs="Simplified Arabic"/>
          <w:sz w:val="24"/>
          <w:szCs w:val="24"/>
          <w:lang w:val="en-GB" w:bidi="ar-TN"/>
        </w:rPr>
      </w:pPr>
      <w:r>
        <w:rPr>
          <w:rFonts w:ascii="Simplified Arabic" w:hAnsi="Simplified Arabic" w:eastAsia="PMingLiU;新細明體" w:cs="Simplified Arabic"/>
          <w:sz w:val="24"/>
          <w:sz w:val="24"/>
          <w:szCs w:val="24"/>
          <w:rtl w:val="true"/>
          <w:lang w:val="en-GB" w:bidi="ar-TN"/>
        </w:rPr>
        <w:t>دعم الن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هوض بالإصلاحات أو الأنشطة المبرمجة في إطار البرنامج المندمج للص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مود ضد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الكوارث الط</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بيعي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من خلال تسهيل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نسيق بين مختلف الجهات المعني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بالت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صر</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ف في مخاطر الكوارث الط</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بيعي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ة </w:t>
      </w:r>
      <w:r>
        <w:rPr>
          <w:rFonts w:ascii="Simplified Arabic" w:hAnsi="Simplified Arabic" w:eastAsia="PMingLiU;新細明體" w:cs="Simplified Arabic"/>
          <w:sz w:val="24"/>
          <w:sz w:val="24"/>
          <w:szCs w:val="24"/>
          <w:rtl w:val="true"/>
          <w:lang w:val="en-GB" w:bidi="ar-TN"/>
        </w:rPr>
        <w:t>من</w:t>
      </w:r>
      <w:r>
        <w:rPr>
          <w:rFonts w:ascii="Simplified Arabic" w:hAnsi="Simplified Arabic" w:eastAsia="PMingLiU;新細明體" w:cs="Simplified Arabic"/>
          <w:sz w:val="24"/>
          <w:sz w:val="24"/>
          <w:szCs w:val="24"/>
          <w:rtl w:val="true"/>
          <w:lang w:val="en-GB" w:bidi="ar-TN"/>
        </w:rPr>
        <w:t xml:space="preserve"> الهياكل العمومي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ة </w:t>
      </w:r>
      <w:r>
        <w:rPr>
          <w:rFonts w:ascii="Simplified Arabic" w:hAnsi="Simplified Arabic" w:eastAsia="PMingLiU;新細明體" w:cs="Simplified Arabic"/>
          <w:sz w:val="24"/>
          <w:sz w:val="24"/>
          <w:szCs w:val="24"/>
          <w:rtl w:val="true"/>
          <w:lang w:val="en-GB" w:bidi="ar-TN"/>
        </w:rPr>
        <w:t>و</w:t>
      </w:r>
      <w:r>
        <w:rPr>
          <w:rFonts w:ascii="Simplified Arabic" w:hAnsi="Simplified Arabic" w:eastAsia="PMingLiU;新細明體" w:cs="Simplified Arabic"/>
          <w:sz w:val="24"/>
          <w:sz w:val="24"/>
          <w:szCs w:val="24"/>
          <w:rtl w:val="true"/>
          <w:lang w:val="en-GB" w:bidi="ar-TN"/>
        </w:rPr>
        <w:t>القطاع الخاص والمجتمع المدني والش</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ركاء المانحين في المجال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نموي</w:t>
      </w:r>
      <w:r>
        <w:rPr>
          <w:rFonts w:eastAsia="PMingLiU;新細明體" w:cs="Simplified Arabic" w:ascii="Simplified Arabic" w:hAnsi="Simplified Arabic"/>
          <w:sz w:val="24"/>
          <w:szCs w:val="24"/>
          <w:rtl w:val="true"/>
          <w:lang w:val="en-GB" w:bidi="ar-TN"/>
        </w:rPr>
        <w:t>.</w:t>
      </w:r>
    </w:p>
    <w:p>
      <w:pPr>
        <w:pStyle w:val="Paragraphedeliste"/>
        <w:numPr>
          <w:ilvl w:val="0"/>
          <w:numId w:val="10"/>
        </w:numPr>
        <w:spacing w:lineRule="auto" w:line="276" w:before="0" w:after="0"/>
        <w:ind w:left="141" w:right="-142" w:firstLine="142"/>
        <w:contextualSpacing/>
        <w:jc w:val="both"/>
        <w:rPr/>
      </w:pPr>
      <w:r>
        <w:rPr>
          <w:rFonts w:eastAsia="Simplified Arabic"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تعه</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د الحكومة </w:t>
      </w:r>
      <w:r>
        <w:rPr>
          <w:rFonts w:ascii="Simplified Arabic" w:hAnsi="Simplified Arabic" w:eastAsia="PMingLiU;新細明體" w:cs="Simplified Arabic"/>
          <w:sz w:val="24"/>
          <w:sz w:val="24"/>
          <w:szCs w:val="24"/>
          <w:rtl w:val="true"/>
          <w:lang w:val="en-GB" w:bidi="ar-TN"/>
        </w:rPr>
        <w:t>ب</w:t>
      </w:r>
      <w:r>
        <w:rPr>
          <w:rFonts w:ascii="Simplified Arabic" w:hAnsi="Simplified Arabic" w:eastAsia="PMingLiU;新細明體" w:cs="Simplified Arabic"/>
          <w:sz w:val="24"/>
          <w:sz w:val="24"/>
          <w:szCs w:val="24"/>
          <w:rtl w:val="true"/>
          <w:lang w:val="en-GB" w:bidi="ar-TN"/>
        </w:rPr>
        <w:t>تجسيم مقترحات وتوصيات المنص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الوطني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للت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صر</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ف في مخاطر الكوارث الط</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بيعي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w:t>
      </w:r>
      <w:r>
        <w:rPr>
          <w:rFonts w:eastAsia="PMingLiU;新細明體" w:cs="Simplified Arabic" w:ascii="Simplified Arabic" w:hAnsi="Simplified Arabic"/>
          <w:sz w:val="24"/>
          <w:szCs w:val="24"/>
          <w:rtl w:val="true"/>
          <w:lang w:val="en-GB" w:bidi="ar-TN"/>
        </w:rPr>
        <w:t>.</w:t>
      </w:r>
    </w:p>
    <w:p>
      <w:pPr>
        <w:pStyle w:val="Normal"/>
        <w:spacing w:lineRule="auto" w:line="276"/>
        <w:ind w:left="0" w:right="-142" w:hanging="0"/>
        <w:jc w:val="both"/>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29</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وفي إطار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أه</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ب </w:t>
      </w:r>
      <w:r>
        <w:rPr>
          <w:rFonts w:ascii="Simplified Arabic" w:hAnsi="Simplified Arabic"/>
          <w:sz w:val="24"/>
          <w:sz w:val="24"/>
          <w:szCs w:val="24"/>
          <w:rtl w:val="true"/>
          <w:lang w:val="en-GB" w:bidi="ar-TN"/>
        </w:rPr>
        <w:t>لمجابهة الكوارث</w:t>
      </w:r>
      <w:r>
        <w:rPr>
          <w:rFonts w:ascii="Simplified Arabic" w:hAnsi="Simplified Arabic"/>
          <w:sz w:val="24"/>
          <w:sz w:val="24"/>
          <w:szCs w:val="24"/>
          <w:rtl w:val="true"/>
          <w:lang w:val="en-GB" w:bidi="ar-TN"/>
        </w:rPr>
        <w:t xml:space="preserve"> الط</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بيعي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المرتبطة بالت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غي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 المناخي، تمّ</w:t>
      </w:r>
      <w:r>
        <w:rPr>
          <w:rFonts w:ascii="Simplified Arabic" w:hAnsi="Simplified Arabic"/>
          <w:sz w:val="24"/>
          <w:sz w:val="24"/>
          <w:szCs w:val="24"/>
          <w:rtl w:val="true"/>
          <w:lang w:val="en-GB" w:bidi="ar-TN"/>
        </w:rPr>
        <w:t xml:space="preserve"> </w:t>
      </w:r>
      <w:r>
        <w:rPr>
          <w:rFonts w:ascii="Simplified Arabic" w:hAnsi="Simplified Arabic"/>
          <w:sz w:val="24"/>
          <w:sz w:val="24"/>
          <w:szCs w:val="24"/>
          <w:rtl w:val="true"/>
          <w:lang w:val="en-GB" w:bidi="ar-TN"/>
        </w:rPr>
        <w:t>وضع خطط وطني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لإدارة المخاطر مثل الفيضانات والجفاف وارتفاع منسوب المياه الس</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احلي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بما 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تيح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خفيف من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أثيرات المحتملة</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من خلال تطوير آليات الر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صد والإنذار المبك</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 وتركيز إطار مؤس</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ساتي متكامل لتنفيذ استراتيجي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ات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كي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ف مع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غي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 المناخي في جميع المجالات يشمل الوزارات المعني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والهياكل الوطني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والمراكز البحثي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إلى جانب الجماعات المحل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ويتمّ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نسيق بين هذه المؤس</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سات عبر لجان وطني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وقطاعي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r>
        <w:rPr>
          <w:rFonts w:cs="Simplified Arabic" w:ascii="Simplified Arabic" w:hAnsi="Simplified Arabic"/>
          <w:sz w:val="24"/>
          <w:szCs w:val="24"/>
          <w:rtl w:val="true"/>
          <w:lang w:val="en-GB" w:bidi="ar-TN"/>
        </w:rPr>
        <w:t>.</w:t>
      </w:r>
    </w:p>
    <w:p>
      <w:pPr>
        <w:pStyle w:val="Paragraphedeliste"/>
        <w:numPr>
          <w:ilvl w:val="0"/>
          <w:numId w:val="48"/>
        </w:numPr>
        <w:spacing w:lineRule="auto" w:line="276" w:before="0" w:after="0"/>
        <w:ind w:left="0" w:right="-142" w:firstLine="425"/>
        <w:contextualSpacing/>
        <w:jc w:val="both"/>
        <w:rPr>
          <w:rFonts w:ascii="Simplified Arabic" w:hAnsi="Simplified Arabic" w:cs="Simplified Arabic"/>
          <w:sz w:val="24"/>
          <w:szCs w:val="24"/>
          <w:lang w:val="en-GB" w:bidi="ar-TN"/>
        </w:rPr>
      </w:pPr>
      <w:r>
        <w:rPr>
          <w:rFonts w:eastAsia="Simplified Arabic" w:cs="Simplified Arabic" w:ascii="Simplified Arabic" w:hAnsi="Simplified Arabic"/>
          <w:b/>
          <w:bCs/>
          <w:sz w:val="24"/>
          <w:szCs w:val="24"/>
          <w:rtl w:val="true"/>
          <w:lang w:val="en-GB" w:bidi="ar-TN"/>
        </w:rPr>
        <w:t xml:space="preserve"> </w:t>
      </w:r>
      <w:r>
        <w:rPr>
          <w:rFonts w:ascii="Simplified Arabic" w:hAnsi="Simplified Arabic" w:cs="Simplified Arabic"/>
          <w:b/>
          <w:b/>
          <w:bCs/>
          <w:sz w:val="24"/>
          <w:sz w:val="24"/>
          <w:szCs w:val="24"/>
          <w:rtl w:val="true"/>
          <w:lang w:val="en-GB" w:bidi="ar-TN"/>
        </w:rPr>
        <w:t>الت</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عاون الد</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ولي لتعزيز القدرة على الت</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كي</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ف مع تغي</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ر المناخ</w:t>
      </w:r>
    </w:p>
    <w:p>
      <w:pPr>
        <w:pStyle w:val="Normal"/>
        <w:spacing w:lineRule="auto" w:line="276"/>
        <w:ind w:left="0" w:right="-142" w:hanging="0"/>
        <w:jc w:val="both"/>
        <w:rPr/>
      </w:pPr>
      <w:r>
        <w:rPr>
          <w:rFonts w:cs="Simplified Arabic" w:ascii="Simplified Arabic" w:hAnsi="Simplified Arabic"/>
          <w:sz w:val="24"/>
          <w:szCs w:val="24"/>
          <w:lang w:val="en-GB" w:bidi="ar-TN"/>
        </w:rPr>
        <w:t>30</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تعمل تونس على تعزيز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عاون 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ولي مع المؤس</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سات المالي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والت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نموي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والمنظ</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مات الأممي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والش</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ركاء الإقليمي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ين والد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ولي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ين في مجال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كي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ف مع تغي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 المناخ</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من خلال</w:t>
      </w:r>
      <w:r>
        <w:rPr>
          <w:rFonts w:cs="Simplified Arabic" w:ascii="Simplified Arabic" w:hAnsi="Simplified Arabic"/>
          <w:sz w:val="24"/>
          <w:szCs w:val="24"/>
          <w:rtl w:val="true"/>
          <w:lang w:val="en-GB" w:bidi="ar-TN"/>
        </w:rPr>
        <w:t>:</w:t>
      </w:r>
    </w:p>
    <w:p>
      <w:pPr>
        <w:pStyle w:val="Paragraphedeliste"/>
        <w:numPr>
          <w:ilvl w:val="0"/>
          <w:numId w:val="42"/>
        </w:numPr>
        <w:tabs>
          <w:tab w:val="left" w:pos="567" w:leader="none"/>
        </w:tabs>
        <w:spacing w:lineRule="auto" w:line="276" w:before="0" w:after="0"/>
        <w:ind w:left="425" w:right="-142" w:hanging="142"/>
        <w:contextualSpacing/>
        <w:jc w:val="both"/>
        <w:rPr>
          <w:rFonts w:ascii="Simplified Arabic" w:hAnsi="Simplified Arabic" w:eastAsia="PMingLiU;新細明體" w:cs="Simplified Arabic"/>
          <w:sz w:val="24"/>
          <w:szCs w:val="24"/>
          <w:lang w:val="en-GB" w:bidi="ar-TN"/>
        </w:rPr>
      </w:pPr>
      <w:r>
        <w:rPr>
          <w:rFonts w:eastAsia="Simplified Arabic"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الانضمام للشراكة الد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ولي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لتنفيذ المساهمات المحد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دة وطني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w:t>
      </w:r>
      <w:r>
        <w:rPr>
          <w:rFonts w:eastAsia="PMingLiU;新細明體" w:cs="Simplified Arabic" w:ascii="Simplified Arabic" w:hAnsi="Simplified Arabic"/>
          <w:sz w:val="24"/>
          <w:szCs w:val="24"/>
          <w:rtl w:val="true"/>
          <w:lang w:val="en-GB" w:bidi="ar-TN"/>
        </w:rPr>
        <w:t>.</w:t>
      </w:r>
    </w:p>
    <w:p>
      <w:pPr>
        <w:pStyle w:val="Paragraphedeliste"/>
        <w:numPr>
          <w:ilvl w:val="0"/>
          <w:numId w:val="42"/>
        </w:numPr>
        <w:tabs>
          <w:tab w:val="left" w:pos="567" w:leader="none"/>
        </w:tabs>
        <w:spacing w:lineRule="auto" w:line="276" w:before="0" w:after="0"/>
        <w:ind w:left="567" w:right="-142" w:hanging="284"/>
        <w:contextualSpacing/>
        <w:jc w:val="both"/>
        <w:rPr>
          <w:rFonts w:ascii="Simplified Arabic" w:hAnsi="Simplified Arabic" w:cs="Simplified Arabic"/>
          <w:sz w:val="24"/>
          <w:szCs w:val="24"/>
          <w:lang w:val="en-GB" w:bidi="ar-TN"/>
        </w:rPr>
      </w:pPr>
      <w:r>
        <w:rPr>
          <w:rFonts w:eastAsia="Simplified Arabic" w:cs="Simplified Arabic" w:ascii="Simplified Arabic" w:hAnsi="Simplified Arabic"/>
          <w:color w:val="FF0000"/>
          <w:sz w:val="24"/>
          <w:szCs w:val="24"/>
          <w:rtl w:val="true"/>
          <w:lang w:val="en-GB" w:bidi="ar-TN"/>
        </w:rPr>
        <w:t xml:space="preserve"> </w:t>
      </w:r>
      <w:r>
        <w:rPr>
          <w:rFonts w:ascii="Simplified Arabic" w:hAnsi="Simplified Arabic" w:cs="Simplified Arabic"/>
          <w:sz w:val="24"/>
          <w:sz w:val="24"/>
          <w:szCs w:val="24"/>
          <w:rtl w:val="true"/>
          <w:lang w:val="en-GB" w:bidi="ar-TN"/>
        </w:rPr>
        <w:t>الشّراكة</w:t>
      </w:r>
      <w:r>
        <w:rPr>
          <w:rFonts w:ascii="Simplified Arabic" w:hAnsi="Simplified Arabic" w:cs="Simplified Arabic"/>
          <w:sz w:val="24"/>
          <w:sz w:val="24"/>
          <w:szCs w:val="24"/>
          <w:rtl w:val="true"/>
          <w:lang w:val="en-GB" w:bidi="ar-TN"/>
        </w:rPr>
        <w:t xml:space="preserve"> مع الص</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ناديق المناخي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الد</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ولي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ة، </w:t>
      </w:r>
      <w:r>
        <w:rPr>
          <w:rFonts w:ascii="Simplified Arabic" w:hAnsi="Simplified Arabic" w:cs="Simplified Arabic"/>
          <w:sz w:val="24"/>
          <w:sz w:val="24"/>
          <w:szCs w:val="24"/>
          <w:rtl w:val="true"/>
          <w:lang w:val="en-GB" w:bidi="ar-TN"/>
        </w:rPr>
        <w:t xml:space="preserve">على غرار </w:t>
      </w:r>
      <w:r>
        <w:rPr>
          <w:rFonts w:ascii="Simplified Arabic" w:hAnsi="Simplified Arabic" w:cs="Simplified Arabic"/>
          <w:sz w:val="24"/>
          <w:sz w:val="24"/>
          <w:szCs w:val="24"/>
          <w:rtl w:val="true"/>
          <w:lang w:val="en-GB" w:bidi="ar-TN"/>
        </w:rPr>
        <w:t>تحص</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ل </w:t>
      </w:r>
      <w:r>
        <w:rPr>
          <w:rFonts w:ascii="Simplified Arabic" w:hAnsi="Simplified Arabic" w:cs="Simplified Arabic"/>
          <w:sz w:val="24"/>
          <w:sz w:val="24"/>
          <w:szCs w:val="24"/>
          <w:rtl w:val="true"/>
          <w:lang w:val="en-GB" w:bidi="ar-TN"/>
        </w:rPr>
        <w:t xml:space="preserve">أوّل هيكل وطني </w:t>
      </w:r>
      <w:r>
        <w:rPr>
          <w:rFonts w:cs="Simplified Arabic" w:ascii="Simplified Arabic" w:hAnsi="Simplified Arabic"/>
          <w:sz w:val="24"/>
          <w:szCs w:val="24"/>
          <w:rtl w:val="true"/>
          <w:lang w:val="en-GB" w:bidi="ar-TN"/>
        </w:rPr>
        <w:t>(</w:t>
      </w:r>
      <w:r>
        <w:rPr>
          <w:rFonts w:ascii="Simplified Arabic" w:hAnsi="Simplified Arabic" w:cs="Simplified Arabic"/>
          <w:sz w:val="24"/>
          <w:sz w:val="24"/>
          <w:szCs w:val="24"/>
          <w:rtl w:val="true"/>
          <w:lang w:val="en-GB" w:bidi="ar-TN"/>
        </w:rPr>
        <w:t>وكالة الن</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هوض بالاستثمارات الفلاحي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على </w:t>
      </w:r>
      <w:r>
        <w:rPr>
          <w:rFonts w:ascii="Simplified Arabic" w:hAnsi="Simplified Arabic" w:cs="Simplified Arabic"/>
          <w:sz w:val="24"/>
          <w:sz w:val="24"/>
          <w:szCs w:val="24"/>
          <w:rtl w:val="true"/>
          <w:lang w:val="en-GB" w:bidi="ar-TN"/>
        </w:rPr>
        <w:t>اعتماد</w:t>
      </w:r>
      <w:r>
        <w:rPr>
          <w:rFonts w:ascii="Times New Roman" w:hAnsi="Times New Roman" w:cs="Times New Roman"/>
          <w:sz w:val="30"/>
          <w:sz w:val="30"/>
          <w:szCs w:val="30"/>
          <w:rtl w:val="true"/>
        </w:rPr>
        <w:t xml:space="preserve"> </w:t>
      </w:r>
      <w:r>
        <w:rPr>
          <w:rFonts w:ascii="Simplified Arabic" w:hAnsi="Simplified Arabic" w:cs="Simplified Arabic"/>
          <w:sz w:val="24"/>
          <w:sz w:val="24"/>
          <w:szCs w:val="24"/>
          <w:rtl w:val="true"/>
          <w:lang w:val="en-GB" w:bidi="ar-TN"/>
        </w:rPr>
        <w:t>من</w:t>
      </w:r>
      <w:r>
        <w:rPr>
          <w:rFonts w:ascii="Simplified Arabic" w:hAnsi="Simplified Arabic" w:cs="Simplified Arabic"/>
          <w:sz w:val="24"/>
          <w:sz w:val="24"/>
          <w:szCs w:val="24"/>
          <w:rtl w:val="true"/>
          <w:lang w:val="en-GB" w:bidi="ar-TN"/>
        </w:rPr>
        <w:t xml:space="preserve"> الص</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ندوق الأخضر للمناخ</w:t>
      </w:r>
      <w:r>
        <w:rPr>
          <w:rFonts w:ascii="Simplified Arabic" w:hAnsi="Simplified Arabic" w:cs="Simplified Arabic"/>
          <w:sz w:val="24"/>
          <w:sz w:val="24"/>
          <w:szCs w:val="24"/>
          <w:rtl w:val="true"/>
          <w:lang w:val="en-GB" w:bidi="ar-TN"/>
        </w:rPr>
        <w:t xml:space="preserve"> في أكتوبر </w:t>
      </w:r>
      <w:r>
        <w:rPr>
          <w:rFonts w:cs="Simplified Arabic" w:ascii="Simplified Arabic" w:hAnsi="Simplified Arabic"/>
          <w:sz w:val="24"/>
          <w:szCs w:val="24"/>
          <w:lang w:val="en-GB" w:bidi="ar-TN"/>
        </w:rPr>
        <w:t>2025</w:t>
      </w:r>
      <w:r>
        <w:rPr>
          <w:rFonts w:cs="Simplified Arabic" w:ascii="Simplified Arabic" w:hAnsi="Simplified Arabic"/>
          <w:sz w:val="24"/>
          <w:szCs w:val="24"/>
          <w:rtl w:val="true"/>
          <w:lang w:val="en-GB" w:bidi="ar-TN"/>
        </w:rPr>
        <w:t>.</w:t>
      </w:r>
    </w:p>
    <w:p>
      <w:pPr>
        <w:pStyle w:val="Paragraphedeliste"/>
        <w:numPr>
          <w:ilvl w:val="0"/>
          <w:numId w:val="42"/>
        </w:numPr>
        <w:tabs>
          <w:tab w:val="left" w:pos="567" w:leader="none"/>
        </w:tabs>
        <w:spacing w:lineRule="auto" w:line="276" w:before="0" w:after="0"/>
        <w:ind w:left="567" w:right="-142" w:hanging="284"/>
        <w:contextualSpacing/>
        <w:jc w:val="both"/>
        <w:rPr>
          <w:rFonts w:ascii="Simplified Arabic" w:hAnsi="Simplified Arabic" w:cs="Simplified Arabic"/>
          <w:sz w:val="24"/>
          <w:szCs w:val="24"/>
          <w:lang w:val="en-GB" w:bidi="ar-TN"/>
        </w:rPr>
      </w:pPr>
      <w:r>
        <w:rPr>
          <w:rFonts w:eastAsia="Simplified Arabic" w:cs="Simplified Arabic" w:ascii="Simplified Arabic" w:hAnsi="Simplified Arabic"/>
          <w:color w:val="FF0000"/>
          <w:sz w:val="24"/>
          <w:szCs w:val="24"/>
          <w:rtl w:val="true"/>
          <w:lang w:val="en-GB" w:bidi="ar-TN"/>
        </w:rPr>
        <w:t xml:space="preserve"> </w:t>
      </w:r>
      <w:r>
        <w:rPr>
          <w:rFonts w:ascii="Simplified Arabic" w:hAnsi="Simplified Arabic" w:cs="Simplified Arabic"/>
          <w:sz w:val="24"/>
          <w:sz w:val="24"/>
          <w:szCs w:val="24"/>
          <w:rtl w:val="true"/>
          <w:lang w:val="en-GB" w:bidi="ar-TN"/>
        </w:rPr>
        <w:t>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عاون مع برامج الأمم المت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حدة، لا سيما برنامج الأمم المت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حدة الإنمائي</w:t>
      </w:r>
      <w:r>
        <w:rPr>
          <w:rFonts w:ascii="Simplified Arabic" w:hAnsi="Simplified Arabic" w:cs="Simplified Arabic"/>
          <w:sz w:val="24"/>
          <w:sz w:val="24"/>
          <w:szCs w:val="24"/>
          <w:rtl w:val="true"/>
          <w:lang w:val="en-GB" w:bidi="ar-TN"/>
        </w:rPr>
        <w:t xml:space="preserve"> </w:t>
      </w:r>
      <w:r>
        <w:rPr>
          <w:rFonts w:ascii="Simplified Arabic" w:hAnsi="Simplified Arabic" w:cs="Simplified Arabic"/>
          <w:sz w:val="24"/>
          <w:sz w:val="24"/>
          <w:szCs w:val="24"/>
          <w:rtl w:val="true"/>
          <w:lang w:val="en-GB" w:bidi="ar-TN"/>
        </w:rPr>
        <w:t>ومنظ</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مة الأغذية والز</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راعة</w:t>
      </w:r>
      <w:r>
        <w:rPr>
          <w:rFonts w:cs="Simplified Arabic" w:ascii="Simplified Arabic" w:hAnsi="Simplified Arabic"/>
          <w:sz w:val="24"/>
          <w:szCs w:val="24"/>
          <w:rtl w:val="true"/>
          <w:lang w:val="en-GB" w:bidi="ar-TN"/>
        </w:rPr>
        <w:t>.</w:t>
      </w:r>
    </w:p>
    <w:p>
      <w:pPr>
        <w:pStyle w:val="Paragraphedeliste"/>
        <w:numPr>
          <w:ilvl w:val="0"/>
          <w:numId w:val="42"/>
        </w:numPr>
        <w:tabs>
          <w:tab w:val="left" w:pos="567" w:leader="none"/>
        </w:tabs>
        <w:spacing w:lineRule="auto" w:line="276" w:before="0" w:after="0"/>
        <w:ind w:left="567" w:right="-142" w:hanging="284"/>
        <w:contextualSpacing/>
        <w:jc w:val="both"/>
        <w:rPr>
          <w:rFonts w:ascii="Simplified Arabic" w:hAnsi="Simplified Arabic" w:cs="Simplified Arabic"/>
          <w:sz w:val="24"/>
          <w:szCs w:val="24"/>
          <w:lang w:val="en-GB" w:bidi="ar-TN"/>
        </w:rPr>
      </w:pPr>
      <w:r>
        <w:rPr>
          <w:rFonts w:eastAsia="Simplified Arabic"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الد</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عم الفن</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ي والعلمي من خلال المراكز البحثي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الوطني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والد</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ولي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w:t>
      </w:r>
      <w:r>
        <w:rPr>
          <w:rFonts w:cs="Simplified Arabic" w:ascii="Simplified Arabic" w:hAnsi="Simplified Arabic"/>
          <w:sz w:val="24"/>
          <w:szCs w:val="24"/>
          <w:rtl w:val="true"/>
          <w:lang w:val="en-GB" w:bidi="ar-TN"/>
        </w:rPr>
        <w:t>.</w:t>
      </w:r>
    </w:p>
    <w:p>
      <w:pPr>
        <w:pStyle w:val="Paragraphedeliste"/>
        <w:numPr>
          <w:ilvl w:val="0"/>
          <w:numId w:val="42"/>
        </w:numPr>
        <w:tabs>
          <w:tab w:val="left" w:pos="567" w:leader="none"/>
        </w:tabs>
        <w:spacing w:lineRule="auto" w:line="276" w:before="0" w:after="0"/>
        <w:ind w:left="567" w:right="-142" w:hanging="284"/>
        <w:contextualSpacing/>
        <w:jc w:val="both"/>
        <w:rPr>
          <w:rFonts w:ascii="Simplified Arabic" w:hAnsi="Simplified Arabic" w:cs="Simplified Arabic"/>
          <w:sz w:val="24"/>
          <w:szCs w:val="24"/>
          <w:lang w:val="en-GB" w:bidi="ar-TN"/>
        </w:rPr>
      </w:pPr>
      <w:r>
        <w:rPr>
          <w:rFonts w:eastAsia="Simplified Arabic"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نسيق الإقليمي والد</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ولي عبر المنتديات والمبادرات الإقليمي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w:t>
      </w:r>
      <w:r>
        <w:rPr>
          <w:rFonts w:cs="Simplified Arabic" w:ascii="Simplified Arabic" w:hAnsi="Simplified Arabic"/>
          <w:sz w:val="24"/>
          <w:szCs w:val="24"/>
          <w:rtl w:val="true"/>
          <w:lang w:val="en-GB" w:bidi="ar-TN"/>
        </w:rPr>
        <w:t xml:space="preserve">. </w:t>
      </w:r>
    </w:p>
    <w:p>
      <w:pPr>
        <w:pStyle w:val="Normal"/>
        <w:tabs>
          <w:tab w:val="clear" w:pos="567"/>
          <w:tab w:val="left" w:pos="720" w:leader="none"/>
        </w:tabs>
        <w:spacing w:lineRule="auto" w:line="276"/>
        <w:ind w:left="0" w:right="-142" w:hanging="0"/>
        <w:jc w:val="both"/>
        <w:rPr>
          <w:rFonts w:ascii="Simplified Arabic" w:hAnsi="Simplified Arabic" w:cs="Simplified Arabic"/>
          <w:b/>
          <w:b/>
          <w:bCs/>
          <w:sz w:val="28"/>
          <w:szCs w:val="28"/>
          <w:lang w:val="en-GB" w:bidi="ar-TN"/>
        </w:rPr>
      </w:pPr>
      <w:r>
        <w:rPr>
          <w:rFonts w:ascii="Simplified Arabic" w:hAnsi="Simplified Arabic"/>
          <w:b/>
          <w:b/>
          <w:bCs/>
          <w:sz w:val="28"/>
          <w:sz w:val="28"/>
          <w:szCs w:val="28"/>
          <w:rtl w:val="true"/>
          <w:lang w:val="en-GB" w:bidi="ar-TN"/>
        </w:rPr>
        <w:t>باء</w:t>
      </w:r>
      <w:r>
        <w:rPr>
          <w:rFonts w:cs="Simplified Arabic" w:ascii="Simplified Arabic" w:hAnsi="Simplified Arabic"/>
          <w:b/>
          <w:bCs/>
          <w:sz w:val="28"/>
          <w:szCs w:val="28"/>
          <w:rtl w:val="true"/>
          <w:lang w:val="en-GB" w:bidi="ar-TN"/>
        </w:rPr>
        <w:t xml:space="preserve">: </w:t>
      </w:r>
      <w:r>
        <w:rPr>
          <w:rFonts w:ascii="Simplified Arabic" w:hAnsi="Simplified Arabic"/>
          <w:b/>
          <w:b/>
          <w:bCs/>
          <w:sz w:val="28"/>
          <w:sz w:val="28"/>
          <w:szCs w:val="28"/>
          <w:rtl w:val="true"/>
          <w:lang w:val="en-GB" w:bidi="ar-TN"/>
        </w:rPr>
        <w:t xml:space="preserve">المسائل المتعلّقة بالأحكام العامّة للعهد </w:t>
      </w:r>
      <w:r>
        <w:rPr>
          <w:rFonts w:cs="Simplified Arabic" w:ascii="Simplified Arabic" w:hAnsi="Simplified Arabic"/>
          <w:b/>
          <w:bCs/>
          <w:sz w:val="28"/>
          <w:szCs w:val="28"/>
          <w:rtl w:val="true"/>
          <w:lang w:val="en-GB" w:bidi="ar-TN"/>
        </w:rPr>
        <w:t>(</w:t>
      </w:r>
      <w:r>
        <w:rPr>
          <w:rFonts w:ascii="Simplified Arabic" w:hAnsi="Simplified Arabic"/>
          <w:b/>
          <w:b/>
          <w:bCs/>
          <w:sz w:val="28"/>
          <w:sz w:val="28"/>
          <w:szCs w:val="28"/>
          <w:rtl w:val="true"/>
          <w:lang w:val="en-GB" w:bidi="ar-TN"/>
        </w:rPr>
        <w:t xml:space="preserve">المواد من </w:t>
      </w:r>
      <w:r>
        <w:rPr>
          <w:rFonts w:cs="Simplified Arabic" w:ascii="Simplified Arabic" w:hAnsi="Simplified Arabic"/>
          <w:b/>
          <w:bCs/>
          <w:sz w:val="28"/>
          <w:szCs w:val="28"/>
          <w:lang w:val="en-GB" w:bidi="ar-TN"/>
        </w:rPr>
        <w:t>1</w:t>
      </w:r>
      <w:r>
        <w:rPr>
          <w:rFonts w:cs="Simplified Arabic" w:ascii="Simplified Arabic" w:hAnsi="Simplified Arabic"/>
          <w:b/>
          <w:bCs/>
          <w:sz w:val="28"/>
          <w:szCs w:val="28"/>
          <w:rtl w:val="true"/>
          <w:lang w:val="en-GB" w:bidi="ar-TN"/>
        </w:rPr>
        <w:t xml:space="preserve"> </w:t>
      </w:r>
      <w:r>
        <w:rPr>
          <w:rFonts w:ascii="Simplified Arabic" w:hAnsi="Simplified Arabic"/>
          <w:b/>
          <w:b/>
          <w:bCs/>
          <w:sz w:val="28"/>
          <w:sz w:val="28"/>
          <w:szCs w:val="28"/>
          <w:rtl w:val="true"/>
          <w:lang w:val="en-GB" w:bidi="ar-TN"/>
        </w:rPr>
        <w:t xml:space="preserve">إلى </w:t>
      </w:r>
      <w:r>
        <w:rPr>
          <w:rFonts w:cs="Simplified Arabic" w:ascii="Simplified Arabic" w:hAnsi="Simplified Arabic"/>
          <w:b/>
          <w:bCs/>
          <w:sz w:val="28"/>
          <w:szCs w:val="28"/>
          <w:lang w:val="en-GB" w:bidi="ar-TN"/>
        </w:rPr>
        <w:t>5</w:t>
      </w:r>
      <w:r>
        <w:rPr>
          <w:rFonts w:cs="Simplified Arabic" w:ascii="Simplified Arabic" w:hAnsi="Simplified Arabic"/>
          <w:b/>
          <w:bCs/>
          <w:sz w:val="28"/>
          <w:szCs w:val="28"/>
          <w:rtl w:val="true"/>
          <w:lang w:val="en-GB" w:bidi="ar-TN"/>
        </w:rPr>
        <w:t>)</w:t>
      </w:r>
    </w:p>
    <w:p>
      <w:pPr>
        <w:pStyle w:val="Paragraphedeliste"/>
        <w:numPr>
          <w:ilvl w:val="0"/>
          <w:numId w:val="35"/>
        </w:numPr>
        <w:tabs>
          <w:tab w:val="clear" w:pos="567"/>
          <w:tab w:val="right" w:pos="425" w:leader="none"/>
        </w:tabs>
        <w:spacing w:lineRule="auto" w:line="276" w:before="0" w:after="0"/>
        <w:ind w:left="360" w:right="-142" w:hanging="360"/>
        <w:contextualSpacing/>
        <w:jc w:val="both"/>
        <w:rPr/>
      </w:pPr>
      <w:r>
        <w:rPr>
          <w:rFonts w:ascii="Simplified Arabic" w:hAnsi="Simplified Arabic" w:eastAsia="PMingLiU;新細明體" w:cs="Simplified Arabic"/>
          <w:b/>
          <w:b/>
          <w:bCs/>
          <w:sz w:val="24"/>
          <w:sz w:val="24"/>
          <w:szCs w:val="24"/>
          <w:rtl w:val="true"/>
          <w:lang w:val="en-GB" w:bidi="ar-TN"/>
        </w:rPr>
        <w:t xml:space="preserve">استخدام أقصى الموارد المتاحة </w:t>
      </w:r>
      <w:r>
        <w:rPr>
          <w:rFonts w:eastAsia="PMingLiU;新細明體" w:cs="Simplified Arabic" w:ascii="Simplified Arabic" w:hAnsi="Simplified Arabic"/>
          <w:b/>
          <w:bCs/>
          <w:sz w:val="24"/>
          <w:szCs w:val="24"/>
          <w:rtl w:val="true"/>
          <w:lang w:val="en-GB" w:bidi="ar-TN"/>
        </w:rPr>
        <w:t>(</w:t>
      </w:r>
      <w:r>
        <w:rPr>
          <w:rFonts w:ascii="Simplified Arabic" w:hAnsi="Simplified Arabic" w:eastAsia="PMingLiU;新細明體" w:cs="Simplified Arabic"/>
          <w:b/>
          <w:b/>
          <w:bCs/>
          <w:sz w:val="24"/>
          <w:sz w:val="24"/>
          <w:szCs w:val="24"/>
          <w:rtl w:val="true"/>
          <w:lang w:val="en-GB" w:bidi="ar-TN"/>
        </w:rPr>
        <w:t xml:space="preserve">المادة </w:t>
      </w:r>
      <w:r>
        <w:rPr>
          <w:rFonts w:eastAsia="PMingLiU;新細明體" w:cs="Simplified Arabic" w:ascii="Simplified Arabic" w:hAnsi="Simplified Arabic"/>
          <w:b/>
          <w:bCs/>
          <w:sz w:val="24"/>
          <w:szCs w:val="24"/>
          <w:lang w:val="en-GB" w:bidi="ar-TN"/>
        </w:rPr>
        <w:t>2</w:t>
      </w:r>
      <w:r>
        <w:rPr>
          <w:rFonts w:eastAsia="PMingLiU;新細明體" w:cs="Simplified Arabic" w:ascii="Simplified Arabic" w:hAnsi="Simplified Arabic"/>
          <w:b/>
          <w:bCs/>
          <w:sz w:val="24"/>
          <w:szCs w:val="24"/>
          <w:rtl w:val="true"/>
          <w:lang w:val="en-GB" w:bidi="ar-TN"/>
        </w:rPr>
        <w:t xml:space="preserve"> (</w:t>
      </w:r>
      <w:r>
        <w:rPr>
          <w:rFonts w:eastAsia="PMingLiU;新細明體" w:cs="Simplified Arabic" w:ascii="Simplified Arabic" w:hAnsi="Simplified Arabic"/>
          <w:b/>
          <w:bCs/>
          <w:sz w:val="24"/>
          <w:szCs w:val="24"/>
          <w:lang w:val="en-GB" w:bidi="ar-TN"/>
        </w:rPr>
        <w:t>1</w:t>
      </w:r>
      <w:r>
        <w:rPr>
          <w:rFonts w:eastAsia="PMingLiU;新細明體" w:cs="Simplified Arabic" w:ascii="Simplified Arabic" w:hAnsi="Simplified Arabic"/>
          <w:b/>
          <w:bCs/>
          <w:sz w:val="24"/>
          <w:szCs w:val="24"/>
          <w:rtl w:val="true"/>
          <w:lang w:val="en-GB" w:bidi="ar-TN"/>
        </w:rPr>
        <w:t xml:space="preserve">)) </w:t>
      </w:r>
    </w:p>
    <w:p>
      <w:pPr>
        <w:pStyle w:val="Paragraphedeliste"/>
        <w:numPr>
          <w:ilvl w:val="0"/>
          <w:numId w:val="48"/>
        </w:numPr>
        <w:tabs>
          <w:tab w:val="clear" w:pos="567"/>
          <w:tab w:val="right" w:pos="425" w:leader="none"/>
        </w:tabs>
        <w:spacing w:lineRule="auto" w:line="276" w:before="0" w:after="0"/>
        <w:ind w:left="0" w:right="-142" w:firstLine="425"/>
        <w:contextualSpacing/>
        <w:jc w:val="both"/>
        <w:rPr>
          <w:rFonts w:ascii="Simplified Arabic" w:hAnsi="Simplified Arabic" w:eastAsia="PMingLiU;新細明體" w:cs="Simplified Arabic"/>
          <w:b/>
          <w:b/>
          <w:bCs/>
          <w:sz w:val="24"/>
          <w:szCs w:val="24"/>
          <w:lang w:val="en-GB" w:bidi="ar-TN"/>
        </w:rPr>
      </w:pPr>
      <w:r>
        <w:rPr>
          <w:rFonts w:eastAsia="Simplified Arabic" w:cs="Simplified Arabic" w:ascii="Simplified Arabic" w:hAnsi="Simplified Arabic"/>
          <w:b/>
          <w:bCs/>
          <w:sz w:val="24"/>
          <w:szCs w:val="24"/>
          <w:rtl w:val="true"/>
          <w:lang w:val="en-GB" w:bidi="ar-TN"/>
        </w:rPr>
        <w:t xml:space="preserve"> </w:t>
      </w:r>
      <w:r>
        <w:rPr>
          <w:rFonts w:ascii="Simplified Arabic" w:hAnsi="Simplified Arabic" w:eastAsia="PMingLiU;新細明體" w:cs="Simplified Arabic"/>
          <w:b/>
          <w:b/>
          <w:bCs/>
          <w:sz w:val="24"/>
          <w:sz w:val="24"/>
          <w:szCs w:val="24"/>
          <w:rtl w:val="true"/>
          <w:lang w:val="en-GB" w:bidi="ar-TN"/>
        </w:rPr>
        <w:t>مقاومة الفقر</w:t>
      </w:r>
    </w:p>
    <w:p>
      <w:pPr>
        <w:pStyle w:val="Normal"/>
        <w:tabs>
          <w:tab w:val="clear" w:pos="567"/>
          <w:tab w:val="left" w:pos="1928" w:leader="none"/>
          <w:tab w:val="left" w:pos="2608" w:leader="none"/>
          <w:tab w:val="left" w:pos="3289" w:leader="none"/>
          <w:tab w:val="left" w:pos="3969" w:leader="none"/>
          <w:tab w:val="left" w:pos="4649" w:leader="none"/>
          <w:tab w:val="left" w:pos="5330" w:leader="none"/>
        </w:tabs>
        <w:suppressAutoHyphens w:val="true"/>
        <w:spacing w:lineRule="auto" w:line="276"/>
        <w:ind w:left="0" w:right="-142" w:hanging="142"/>
        <w:jc w:val="both"/>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31</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بلغت نسبة الفقر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سنة </w:t>
      </w:r>
      <w:r>
        <w:rPr>
          <w:rFonts w:cs="Simplified Arabic" w:ascii="Simplified Arabic" w:hAnsi="Simplified Arabic"/>
          <w:sz w:val="24"/>
          <w:szCs w:val="24"/>
          <w:lang w:val="en-GB" w:bidi="ar-TN"/>
        </w:rPr>
        <w:t>2024</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حسب إحصائي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ات المعهد الوطني للإحصاء</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w:t>
      </w:r>
      <w:r>
        <w:rPr>
          <w:rFonts w:cs="Simplified Arabic" w:ascii="Simplified Arabic" w:hAnsi="Simplified Arabic"/>
          <w:sz w:val="24"/>
          <w:szCs w:val="24"/>
          <w:lang w:val="en-GB" w:bidi="ar-TN"/>
        </w:rPr>
        <w:t>16.6</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مقارنة بــ </w:t>
      </w:r>
      <w:r>
        <w:rPr>
          <w:rFonts w:cs="Simplified Arabic" w:ascii="Simplified Arabic" w:hAnsi="Simplified Arabic"/>
          <w:sz w:val="24"/>
          <w:szCs w:val="24"/>
          <w:lang w:val="en-GB" w:bidi="ar-TN"/>
        </w:rPr>
        <w:t>15.2</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سنة </w:t>
      </w:r>
      <w:r>
        <w:rPr>
          <w:rFonts w:cs="Simplified Arabic" w:ascii="Simplified Arabic" w:hAnsi="Simplified Arabic"/>
          <w:sz w:val="24"/>
          <w:szCs w:val="24"/>
          <w:lang w:val="en-GB" w:bidi="ar-TN"/>
        </w:rPr>
        <w:t>2015</w:t>
      </w:r>
      <w:r>
        <w:rPr>
          <w:rFonts w:cs="Simplified Arabic" w:ascii="Simplified Arabic" w:hAnsi="Simplified Arabic"/>
          <w:sz w:val="24"/>
          <w:szCs w:val="24"/>
          <w:rtl w:val="true"/>
          <w:lang w:val="en-GB" w:bidi="ar-TN"/>
        </w:rPr>
        <w:t>.</w:t>
      </w:r>
    </w:p>
    <w:p>
      <w:pPr>
        <w:pStyle w:val="Paragraphedeliste"/>
        <w:numPr>
          <w:ilvl w:val="0"/>
          <w:numId w:val="48"/>
        </w:numPr>
        <w:tabs>
          <w:tab w:val="clear" w:pos="567"/>
          <w:tab w:val="right" w:pos="425" w:leader="none"/>
          <w:tab w:val="left" w:pos="708" w:leader="none"/>
          <w:tab w:val="left" w:pos="2608" w:leader="none"/>
          <w:tab w:val="left" w:pos="3289" w:leader="none"/>
          <w:tab w:val="left" w:pos="3969" w:leader="none"/>
          <w:tab w:val="left" w:pos="4649" w:leader="none"/>
          <w:tab w:val="left" w:pos="5330" w:leader="none"/>
        </w:tabs>
        <w:suppressAutoHyphens w:val="true"/>
        <w:spacing w:lineRule="auto" w:line="276" w:before="0" w:after="0"/>
        <w:ind w:left="0" w:right="-142" w:firstLine="425"/>
        <w:contextualSpacing/>
        <w:jc w:val="left"/>
        <w:rPr/>
      </w:pPr>
      <w:r>
        <w:rPr>
          <w:rFonts w:ascii="Simplified Arabic" w:hAnsi="Simplified Arabic" w:cs="Simplified Arabic"/>
          <w:b/>
          <w:b/>
          <w:bCs/>
          <w:sz w:val="24"/>
          <w:sz w:val="24"/>
          <w:szCs w:val="24"/>
          <w:rtl w:val="true"/>
          <w:lang w:val="en-GB" w:bidi="ar-TN"/>
        </w:rPr>
        <w:t>الإيرادات العام</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ة المتأت</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ية من الض</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رائب</w:t>
      </w:r>
    </w:p>
    <w:p>
      <w:pPr>
        <w:pStyle w:val="Normal"/>
        <w:tabs>
          <w:tab w:val="clear" w:pos="567"/>
          <w:tab w:val="left" w:pos="1928" w:leader="none"/>
          <w:tab w:val="left" w:pos="2608" w:leader="none"/>
          <w:tab w:val="left" w:pos="3289" w:leader="none"/>
          <w:tab w:val="left" w:pos="3969" w:leader="none"/>
          <w:tab w:val="left" w:pos="4649" w:leader="none"/>
          <w:tab w:val="left" w:pos="5330" w:leader="none"/>
        </w:tabs>
        <w:suppressAutoHyphens w:val="true"/>
        <w:spacing w:lineRule="auto" w:line="276"/>
        <w:ind w:left="-142" w:right="-142" w:hanging="0"/>
        <w:jc w:val="both"/>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32</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من المنتظر أن تبلغ حص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الإيرادات العام</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ة سنة </w:t>
      </w:r>
      <w:r>
        <w:rPr>
          <w:rFonts w:cs="Simplified Arabic" w:ascii="Simplified Arabic" w:hAnsi="Simplified Arabic"/>
          <w:sz w:val="24"/>
          <w:szCs w:val="24"/>
          <w:lang w:val="en-GB" w:bidi="ar-TN"/>
        </w:rPr>
        <w:t>2026</w:t>
      </w:r>
      <w:r>
        <w:rPr>
          <w:rFonts w:ascii="Simplified Arabic" w:hAnsi="Simplified Arabic"/>
          <w:sz w:val="24"/>
          <w:sz w:val="24"/>
          <w:szCs w:val="24"/>
          <w:rtl w:val="true"/>
          <w:lang w:val="en-GB" w:bidi="ar-TN"/>
        </w:rPr>
        <w:t xml:space="preserve">، </w:t>
      </w:r>
      <w:r>
        <w:rPr>
          <w:rFonts w:cs="Simplified Arabic" w:ascii="Simplified Arabic" w:hAnsi="Simplified Arabic"/>
          <w:sz w:val="24"/>
          <w:szCs w:val="24"/>
          <w:lang w:val="en-GB" w:bidi="ar-TN"/>
        </w:rPr>
        <w:t>90.9</w:t>
      </w:r>
      <w:r>
        <w:rPr>
          <w:rFonts w:cs="Simplified Arabic" w:ascii="Simplified Arabic" w:hAnsi="Simplified Arabic"/>
          <w:sz w:val="24"/>
          <w:szCs w:val="24"/>
          <w:rtl w:val="true"/>
          <w:lang w:val="en-GB" w:bidi="ar-TN"/>
        </w:rPr>
        <w:t>%</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وتمث</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ل نسبة مئوي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من إجمالي الن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اتج المحلي قدرها حوالي </w:t>
      </w:r>
      <w:r>
        <w:rPr>
          <w:rFonts w:cs="Simplified Arabic" w:ascii="Simplified Arabic" w:hAnsi="Simplified Arabic"/>
          <w:sz w:val="24"/>
          <w:szCs w:val="24"/>
          <w:lang w:val="en-GB" w:bidi="ar-TN"/>
        </w:rPr>
        <w:t>25.4</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كما ستبلغ حص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الض</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رائب المباشرة </w:t>
      </w:r>
      <w:r>
        <w:rPr>
          <w:rFonts w:cs="Simplified Arabic" w:ascii="Simplified Arabic" w:hAnsi="Simplified Arabic"/>
          <w:sz w:val="24"/>
          <w:szCs w:val="24"/>
          <w:lang w:val="en-GB" w:bidi="ar-TN"/>
        </w:rPr>
        <w:t>43</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من إجمالي الإيرادات الضريبي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ة </w:t>
      </w:r>
      <w:r>
        <w:rPr>
          <w:rFonts w:ascii="Simplified Arabic" w:hAnsi="Simplified Arabic"/>
          <w:sz w:val="24"/>
          <w:sz w:val="24"/>
          <w:szCs w:val="24"/>
          <w:rtl w:val="true"/>
          <w:lang w:val="en-GB" w:bidi="ar-TN"/>
        </w:rPr>
        <w:t>و</w:t>
      </w:r>
      <w:r>
        <w:rPr>
          <w:rFonts w:ascii="Simplified Arabic" w:hAnsi="Simplified Arabic"/>
          <w:sz w:val="24"/>
          <w:sz w:val="24"/>
          <w:szCs w:val="24"/>
          <w:rtl w:val="true"/>
          <w:lang w:val="en-GB" w:bidi="ar-TN"/>
        </w:rPr>
        <w:t>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مث</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ل حوالي </w:t>
      </w:r>
      <w:r>
        <w:rPr>
          <w:rFonts w:cs="Simplified Arabic" w:ascii="Simplified Arabic" w:hAnsi="Simplified Arabic"/>
          <w:sz w:val="24"/>
          <w:szCs w:val="24"/>
          <w:lang w:val="en-GB" w:bidi="ar-TN"/>
        </w:rPr>
        <w:t>11</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من إجمالي الن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اتج المحل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أم</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 الض</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رائب غير المباشرة، فمن الم</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رتقب أن تبلغ حص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تها </w:t>
      </w:r>
      <w:r>
        <w:rPr>
          <w:rFonts w:cs="Simplified Arabic" w:ascii="Simplified Arabic" w:hAnsi="Simplified Arabic"/>
          <w:sz w:val="24"/>
          <w:szCs w:val="24"/>
          <w:lang w:val="en-GB" w:bidi="ar-TN"/>
        </w:rPr>
        <w:t>57</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من إجمالي الإيرادات الض</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ريبي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ة </w:t>
      </w:r>
      <w:r>
        <w:rPr>
          <w:rFonts w:ascii="Simplified Arabic" w:hAnsi="Simplified Arabic"/>
          <w:sz w:val="24"/>
          <w:sz w:val="24"/>
          <w:szCs w:val="24"/>
          <w:rtl w:val="true"/>
          <w:lang w:val="en-GB" w:bidi="ar-TN"/>
        </w:rPr>
        <w:t>و</w:t>
      </w:r>
      <w:r>
        <w:rPr>
          <w:rFonts w:ascii="Simplified Arabic" w:hAnsi="Simplified Arabic"/>
          <w:sz w:val="24"/>
          <w:sz w:val="24"/>
          <w:szCs w:val="24"/>
          <w:rtl w:val="true"/>
          <w:lang w:val="en-GB" w:bidi="ar-TN"/>
        </w:rPr>
        <w:t>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مثل نسبة </w:t>
      </w:r>
      <w:r>
        <w:rPr>
          <w:rFonts w:cs="Simplified Arabic" w:ascii="Simplified Arabic" w:hAnsi="Simplified Arabic"/>
          <w:sz w:val="24"/>
          <w:szCs w:val="24"/>
          <w:rtl w:val="true"/>
          <w:lang w:val="en-GB" w:bidi="ar-TN"/>
        </w:rPr>
        <w:t>%</w:t>
      </w:r>
      <w:r>
        <w:rPr>
          <w:rFonts w:cs="Simplified Arabic" w:ascii="Simplified Arabic" w:hAnsi="Simplified Arabic"/>
          <w:sz w:val="24"/>
          <w:szCs w:val="24"/>
          <w:lang w:val="en-GB" w:bidi="ar-TN"/>
        </w:rPr>
        <w:t>14.5</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من إجمالي الن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اتج المحل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w:t>
      </w:r>
      <w:r>
        <w:rPr>
          <w:rFonts w:cs="Simplified Arabic" w:ascii="Simplified Arabic" w:hAnsi="Simplified Arabic"/>
          <w:sz w:val="24"/>
          <w:szCs w:val="24"/>
          <w:rtl w:val="true"/>
          <w:lang w:val="en-GB" w:bidi="ar-TN"/>
        </w:rPr>
        <w:t>.</w:t>
      </w:r>
    </w:p>
    <w:p>
      <w:pPr>
        <w:pStyle w:val="Normal"/>
        <w:tabs>
          <w:tab w:val="clear" w:pos="567"/>
          <w:tab w:val="left" w:pos="1928" w:leader="none"/>
          <w:tab w:val="left" w:pos="3289" w:leader="none"/>
          <w:tab w:val="left" w:pos="3969" w:leader="none"/>
          <w:tab w:val="left" w:pos="4649" w:leader="none"/>
          <w:tab w:val="left" w:pos="5330" w:leader="none"/>
        </w:tabs>
        <w:suppressAutoHyphens w:val="true"/>
        <w:spacing w:lineRule="auto" w:line="276"/>
        <w:ind w:left="-142" w:right="-142" w:hanging="0"/>
        <w:jc w:val="both"/>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33</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برز الجدول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الي قيمة المزايا الض</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ريبي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أو الن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فقات الجبائي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المحتسبة في ماد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الضرائب المباشرة بعنوان الض</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ريب</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على دخل الأشخاص الط</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بيعي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ين والض</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ريبة على الش</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ركات وفي ماد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الض</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رائب غير المباشرة بعنوان الأداء على القيمة المضافة والمعاليم 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يواني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والمعلوم على الاستهلاك</w:t>
      </w:r>
      <w:r>
        <w:rPr>
          <w:rFonts w:cs="Simplified Arabic" w:ascii="Simplified Arabic" w:hAnsi="Simplified Arabic"/>
          <w:sz w:val="24"/>
          <w:szCs w:val="24"/>
          <w:rtl w:val="true"/>
          <w:lang w:val="en-GB" w:bidi="ar-TN"/>
        </w:rPr>
        <w:t>:</w:t>
      </w:r>
    </w:p>
    <w:tbl>
      <w:tblPr>
        <w:bidiVisual w:val="true"/>
        <w:tblW w:w="8797" w:type="dxa"/>
        <w:jc w:val="center"/>
        <w:tblInd w:w="0" w:type="dxa"/>
        <w:tblLayout w:type="fixed"/>
        <w:tblCellMar>
          <w:top w:w="0" w:type="dxa"/>
          <w:left w:w="108" w:type="dxa"/>
          <w:bottom w:w="0" w:type="dxa"/>
          <w:right w:w="108" w:type="dxa"/>
        </w:tblCellMar>
      </w:tblPr>
      <w:tblGrid>
        <w:gridCol w:w="1411"/>
        <w:gridCol w:w="2425"/>
        <w:gridCol w:w="1969"/>
        <w:gridCol w:w="2992"/>
      </w:tblGrid>
      <w:tr>
        <w:trPr>
          <w:trHeight w:val="255" w:hRule="atLeast"/>
        </w:trPr>
        <w:tc>
          <w:tcPr>
            <w:tcW w:w="1411"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pPr>
            <w:r>
              <w:rPr>
                <w:rFonts w:ascii="Simplified Arabic" w:hAnsi="Simplified Arabic"/>
                <w:sz w:val="24"/>
                <w:sz w:val="24"/>
                <w:szCs w:val="24"/>
                <w:rtl w:val="true"/>
                <w:lang w:val="en-GB" w:bidi="ar-TN"/>
              </w:rPr>
              <w:t>الس</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نة</w:t>
            </w:r>
          </w:p>
        </w:tc>
        <w:tc>
          <w:tcPr>
            <w:tcW w:w="242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left"/>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 xml:space="preserve">المبلغ  الجملي </w:t>
            </w:r>
            <w:r>
              <w:rPr>
                <w:rFonts w:cs="Simplified Arabic" w:ascii="Simplified Arabic" w:hAnsi="Simplified Arabic"/>
                <w:sz w:val="24"/>
                <w:szCs w:val="24"/>
                <w:rtl w:val="true"/>
                <w:lang w:val="en-GB" w:bidi="ar-TN"/>
              </w:rPr>
              <w:t>(</w:t>
            </w:r>
            <w:r>
              <w:rPr>
                <w:rFonts w:ascii="Simplified Arabic" w:hAnsi="Simplified Arabic"/>
                <w:sz w:val="24"/>
                <w:sz w:val="24"/>
                <w:szCs w:val="24"/>
                <w:rtl w:val="true"/>
                <w:lang w:val="en-GB" w:bidi="ar-TN"/>
              </w:rPr>
              <w:t>مليون دينار</w:t>
            </w:r>
            <w:r>
              <w:rPr>
                <w:rFonts w:cs="Simplified Arabic" w:ascii="Simplified Arabic" w:hAnsi="Simplified Arabic"/>
                <w:sz w:val="24"/>
                <w:szCs w:val="24"/>
                <w:rtl w:val="true"/>
                <w:lang w:val="en-GB" w:bidi="ar-TN"/>
              </w:rPr>
              <w:t>)</w:t>
            </w:r>
          </w:p>
        </w:tc>
        <w:tc>
          <w:tcPr>
            <w:tcW w:w="196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left"/>
              <w:rPr/>
            </w:pPr>
            <w:r>
              <w:rPr>
                <w:rFonts w:ascii="Simplified Arabic" w:hAnsi="Simplified Arabic"/>
                <w:sz w:val="24"/>
                <w:sz w:val="24"/>
                <w:szCs w:val="24"/>
                <w:rtl w:val="true"/>
                <w:lang w:val="en-GB" w:bidi="ar-TN"/>
              </w:rPr>
              <w:t>الن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سبة من ميزاني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ولة</w:t>
            </w:r>
          </w:p>
        </w:tc>
        <w:tc>
          <w:tcPr>
            <w:tcW w:w="299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pPr>
            <w:r>
              <w:rPr>
                <w:rFonts w:ascii="Simplified Arabic" w:hAnsi="Simplified Arabic"/>
                <w:sz w:val="24"/>
                <w:sz w:val="24"/>
                <w:szCs w:val="24"/>
                <w:rtl w:val="true"/>
                <w:lang w:val="en-GB" w:bidi="ar-TN"/>
              </w:rPr>
              <w:t>الن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سبة من مجموع الموارد الجبائي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p>
        </w:tc>
      </w:tr>
      <w:tr>
        <w:trPr/>
        <w:tc>
          <w:tcPr>
            <w:tcW w:w="1411"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2022</w:t>
            </w:r>
          </w:p>
        </w:tc>
        <w:tc>
          <w:tcPr>
            <w:tcW w:w="2425"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6361</w:t>
            </w:r>
          </w:p>
        </w:tc>
        <w:tc>
          <w:tcPr>
            <w:tcW w:w="1969"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12.49</w:t>
            </w:r>
            <w:r>
              <w:rPr>
                <w:rFonts w:cs="Simplified Arabic" w:ascii="Simplified Arabic" w:hAnsi="Simplified Arabic"/>
                <w:sz w:val="24"/>
                <w:szCs w:val="24"/>
                <w:rtl w:val="true"/>
                <w:lang w:val="en-GB" w:bidi="ar-TN"/>
              </w:rPr>
              <w:t xml:space="preserve"> %</w:t>
            </w:r>
          </w:p>
        </w:tc>
        <w:tc>
          <w:tcPr>
            <w:tcW w:w="2992"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17.94</w:t>
            </w:r>
            <w:r>
              <w:rPr>
                <w:rFonts w:cs="Simplified Arabic" w:ascii="Simplified Arabic" w:hAnsi="Simplified Arabic"/>
                <w:sz w:val="24"/>
                <w:szCs w:val="24"/>
                <w:rtl w:val="true"/>
                <w:lang w:val="en-GB" w:bidi="ar-TN"/>
              </w:rPr>
              <w:t xml:space="preserve"> %</w:t>
            </w:r>
          </w:p>
        </w:tc>
      </w:tr>
      <w:tr>
        <w:trPr/>
        <w:tc>
          <w:tcPr>
            <w:tcW w:w="1411"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2023</w:t>
            </w:r>
          </w:p>
        </w:tc>
        <w:tc>
          <w:tcPr>
            <w:tcW w:w="2425"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6165</w:t>
            </w:r>
          </w:p>
        </w:tc>
        <w:tc>
          <w:tcPr>
            <w:tcW w:w="1969"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10.31%</w:t>
            </w:r>
          </w:p>
        </w:tc>
        <w:tc>
          <w:tcPr>
            <w:tcW w:w="2992"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16.20</w:t>
            </w:r>
            <w:r>
              <w:rPr>
                <w:rFonts w:cs="Simplified Arabic" w:ascii="Simplified Arabic" w:hAnsi="Simplified Arabic"/>
                <w:sz w:val="24"/>
                <w:szCs w:val="24"/>
                <w:rtl w:val="true"/>
                <w:lang w:val="en-GB" w:bidi="ar-TN"/>
              </w:rPr>
              <w:t xml:space="preserve"> %</w:t>
            </w:r>
          </w:p>
        </w:tc>
      </w:tr>
      <w:tr>
        <w:trPr/>
        <w:tc>
          <w:tcPr>
            <w:tcW w:w="1411"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2024</w:t>
            </w:r>
          </w:p>
        </w:tc>
        <w:tc>
          <w:tcPr>
            <w:tcW w:w="2425"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6447</w:t>
            </w:r>
          </w:p>
        </w:tc>
        <w:tc>
          <w:tcPr>
            <w:tcW w:w="1969"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10.78</w:t>
            </w:r>
            <w:r>
              <w:rPr>
                <w:rFonts w:cs="Simplified Arabic" w:ascii="Simplified Arabic" w:hAnsi="Simplified Arabic"/>
                <w:sz w:val="24"/>
                <w:szCs w:val="24"/>
                <w:rtl w:val="true"/>
                <w:lang w:val="en-GB" w:bidi="ar-TN"/>
              </w:rPr>
              <w:t xml:space="preserve"> %</w:t>
            </w:r>
          </w:p>
        </w:tc>
        <w:tc>
          <w:tcPr>
            <w:tcW w:w="2992"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15.44</w:t>
            </w:r>
            <w:r>
              <w:rPr>
                <w:rFonts w:cs="Simplified Arabic" w:ascii="Simplified Arabic" w:hAnsi="Simplified Arabic"/>
                <w:sz w:val="24"/>
                <w:szCs w:val="24"/>
                <w:rtl w:val="true"/>
                <w:lang w:val="en-GB" w:bidi="ar-TN"/>
              </w:rPr>
              <w:t xml:space="preserve"> %</w:t>
            </w:r>
          </w:p>
        </w:tc>
      </w:tr>
    </w:tbl>
    <w:p>
      <w:pPr>
        <w:pStyle w:val="Normal"/>
        <w:tabs>
          <w:tab w:val="clear" w:pos="567"/>
          <w:tab w:val="left" w:pos="1928" w:leader="none"/>
          <w:tab w:val="left" w:pos="3289" w:leader="none"/>
          <w:tab w:val="left" w:pos="3969" w:leader="none"/>
          <w:tab w:val="left" w:pos="4649" w:leader="none"/>
          <w:tab w:val="left" w:pos="5330" w:leader="none"/>
        </w:tabs>
        <w:suppressAutoHyphens w:val="true"/>
        <w:spacing w:lineRule="auto" w:line="360"/>
        <w:ind w:left="0" w:right="-142" w:hanging="0"/>
        <w:jc w:val="both"/>
        <w:rPr>
          <w:rFonts w:ascii="Simplified Arabic" w:hAnsi="Simplified Arabic" w:cs="Simplified Arabic"/>
          <w:spacing w:val="-4"/>
          <w:kern w:val="2"/>
          <w:sz w:val="16"/>
          <w:szCs w:val="16"/>
        </w:rPr>
      </w:pPr>
      <w:r>
        <w:rPr>
          <w:rFonts w:cs="Simplified Arabic" w:ascii="Simplified Arabic" w:hAnsi="Simplified Arabic"/>
          <w:spacing w:val="-4"/>
          <w:kern w:val="2"/>
          <w:sz w:val="16"/>
          <w:szCs w:val="16"/>
          <w:rtl w:val="true"/>
        </w:rPr>
      </w:r>
    </w:p>
    <w:p>
      <w:pPr>
        <w:pStyle w:val="Normal"/>
        <w:tabs>
          <w:tab w:val="clear" w:pos="567"/>
          <w:tab w:val="left" w:pos="1928" w:leader="none"/>
          <w:tab w:val="left" w:pos="3289" w:leader="none"/>
          <w:tab w:val="left" w:pos="3969" w:leader="none"/>
          <w:tab w:val="left" w:pos="4649" w:leader="none"/>
          <w:tab w:val="left" w:pos="5330" w:leader="none"/>
        </w:tabs>
        <w:suppressAutoHyphens w:val="true"/>
        <w:spacing w:lineRule="auto" w:line="276"/>
        <w:ind w:left="0" w:right="-142" w:hanging="0"/>
        <w:jc w:val="both"/>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34</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ومن الم</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نتظر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في </w:t>
      </w:r>
      <w:r>
        <w:rPr>
          <w:rFonts w:cs="Simplified Arabic" w:ascii="Simplified Arabic" w:hAnsi="Simplified Arabic"/>
          <w:sz w:val="24"/>
          <w:szCs w:val="24"/>
          <w:lang w:val="en-GB" w:bidi="ar-TN"/>
        </w:rPr>
        <w:t>2026</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أن تبلغ الن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سبة المئوي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للإنفاق العام من إجمالي الن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اتج المحل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ي حوالي </w:t>
      </w:r>
      <w:r>
        <w:rPr>
          <w:rFonts w:cs="Simplified Arabic" w:ascii="Simplified Arabic" w:hAnsi="Simplified Arabic"/>
          <w:sz w:val="24"/>
          <w:szCs w:val="24"/>
          <w:lang w:val="en-GB" w:bidi="ar-TN"/>
        </w:rPr>
        <w:t>33.8</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كما 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نتظر أن تبلغ الن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سب</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المئوي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ة للإنفاق الاجتماعي </w:t>
      </w:r>
      <w:r>
        <w:rPr>
          <w:rFonts w:cs="Simplified Arabic" w:ascii="Simplified Arabic" w:hAnsi="Simplified Arabic"/>
          <w:sz w:val="24"/>
          <w:szCs w:val="24"/>
          <w:rtl w:val="true"/>
          <w:lang w:val="en-GB" w:bidi="ar-TN"/>
        </w:rPr>
        <w:t>(</w:t>
      </w:r>
      <w:r>
        <w:rPr>
          <w:rFonts w:ascii="Simplified Arabic" w:hAnsi="Simplified Arabic"/>
          <w:sz w:val="24"/>
          <w:sz w:val="24"/>
          <w:szCs w:val="24"/>
          <w:rtl w:val="true"/>
          <w:lang w:val="en-GB" w:bidi="ar-TN"/>
        </w:rPr>
        <w:t>الض</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مان الاجتماعي والغذاء والمياه والص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رف الص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ح</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 والإسكان والص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ح</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والت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عليم بمختلف مكو</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ناته</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ما 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قارب </w:t>
      </w:r>
      <w:r>
        <w:rPr>
          <w:rFonts w:cs="Simplified Arabic" w:ascii="Simplified Arabic" w:hAnsi="Simplified Arabic"/>
          <w:sz w:val="24"/>
          <w:szCs w:val="24"/>
          <w:lang w:val="en-GB" w:bidi="ar-TN"/>
        </w:rPr>
        <w:t>57.1</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من إجمالي الإنفاق العام</w:t>
      </w:r>
      <w:r>
        <w:rPr>
          <w:rFonts w:cs="Simplified Arabic" w:ascii="Simplified Arabic" w:hAnsi="Simplified Arabic"/>
          <w:sz w:val="24"/>
          <w:szCs w:val="24"/>
          <w:rtl w:val="true"/>
          <w:lang w:val="en-GB" w:bidi="ar-TN"/>
        </w:rPr>
        <w:t xml:space="preserve">. </w:t>
      </w:r>
    </w:p>
    <w:p>
      <w:pPr>
        <w:pStyle w:val="Paragraphedeliste"/>
        <w:numPr>
          <w:ilvl w:val="0"/>
          <w:numId w:val="48"/>
        </w:numPr>
        <w:tabs>
          <w:tab w:val="right" w:pos="567" w:leader="none"/>
          <w:tab w:val="left" w:pos="1928" w:leader="none"/>
          <w:tab w:val="left" w:pos="2608" w:leader="none"/>
          <w:tab w:val="left" w:pos="3289" w:leader="none"/>
          <w:tab w:val="left" w:pos="3969" w:leader="none"/>
          <w:tab w:val="left" w:pos="4649" w:leader="none"/>
          <w:tab w:val="left" w:pos="5330" w:leader="none"/>
        </w:tabs>
        <w:suppressAutoHyphens w:val="true"/>
        <w:spacing w:lineRule="auto" w:line="276" w:before="0" w:after="0"/>
        <w:ind w:left="0" w:right="-142" w:firstLine="425"/>
        <w:contextualSpacing/>
        <w:jc w:val="left"/>
        <w:rPr/>
      </w:pPr>
      <w:r>
        <w:rPr>
          <w:rFonts w:eastAsia="Simplified Arabic" w:cs="Simplified Arabic" w:ascii="Simplified Arabic" w:hAnsi="Simplified Arabic"/>
          <w:b/>
          <w:bCs/>
          <w:sz w:val="24"/>
          <w:szCs w:val="24"/>
          <w:rtl w:val="true"/>
          <w:lang w:val="en-GB" w:bidi="ar-TN"/>
        </w:rPr>
        <w:t xml:space="preserve"> </w:t>
      </w:r>
      <w:r>
        <w:rPr>
          <w:rFonts w:ascii="Simplified Arabic" w:hAnsi="Simplified Arabic" w:cs="Simplified Arabic"/>
          <w:b/>
          <w:b/>
          <w:bCs/>
          <w:sz w:val="24"/>
          <w:sz w:val="24"/>
          <w:szCs w:val="24"/>
          <w:rtl w:val="true"/>
          <w:lang w:val="en-GB" w:bidi="ar-TN"/>
        </w:rPr>
        <w:t>الن</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سبة العام</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ة المخص</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صة للد</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فاع</w:t>
      </w:r>
    </w:p>
    <w:p>
      <w:pPr>
        <w:pStyle w:val="Normal"/>
        <w:tabs>
          <w:tab w:val="clear" w:pos="567"/>
          <w:tab w:val="left" w:pos="1928" w:leader="none"/>
          <w:tab w:val="left" w:pos="2608" w:leader="none"/>
          <w:tab w:val="left" w:pos="3289" w:leader="none"/>
          <w:tab w:val="left" w:pos="3969" w:leader="none"/>
          <w:tab w:val="left" w:pos="4649" w:leader="none"/>
          <w:tab w:val="left" w:pos="5330" w:leader="none"/>
        </w:tabs>
        <w:suppressAutoHyphens w:val="true"/>
        <w:spacing w:lineRule="auto" w:line="276"/>
        <w:ind w:left="0" w:right="-142" w:hanging="0"/>
        <w:jc w:val="both"/>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35</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تمّ تخصيص نسبة </w:t>
      </w:r>
      <w:r>
        <w:rPr>
          <w:rFonts w:cs="Simplified Arabic" w:ascii="Simplified Arabic" w:hAnsi="Simplified Arabic"/>
          <w:sz w:val="24"/>
          <w:szCs w:val="24"/>
          <w:lang w:val="en-GB" w:bidi="ar-TN"/>
        </w:rPr>
        <w:t>5.6</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من ميزاني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ولة للد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فاع بعنوان سنة </w:t>
      </w:r>
      <w:r>
        <w:rPr>
          <w:rFonts w:cs="Simplified Arabic" w:ascii="Simplified Arabic" w:hAnsi="Simplified Arabic"/>
          <w:sz w:val="24"/>
          <w:szCs w:val="24"/>
          <w:lang w:val="en-GB" w:bidi="ar-TN"/>
        </w:rPr>
        <w:t>2026</w:t>
      </w:r>
      <w:r>
        <w:rPr>
          <w:rFonts w:cs="Simplified Arabic" w:ascii="Simplified Arabic" w:hAnsi="Simplified Arabic"/>
          <w:sz w:val="24"/>
          <w:szCs w:val="24"/>
          <w:rtl w:val="true"/>
          <w:lang w:val="en-GB" w:bidi="ar-TN"/>
        </w:rPr>
        <w:t xml:space="preserve">. </w:t>
      </w:r>
    </w:p>
    <w:p>
      <w:pPr>
        <w:pStyle w:val="Paragraphedeliste"/>
        <w:numPr>
          <w:ilvl w:val="0"/>
          <w:numId w:val="35"/>
        </w:numPr>
        <w:tabs>
          <w:tab w:val="right" w:pos="567" w:leader="none"/>
          <w:tab w:val="left" w:pos="1928" w:leader="none"/>
          <w:tab w:val="left" w:pos="2608" w:leader="none"/>
          <w:tab w:val="left" w:pos="3289" w:leader="none"/>
          <w:tab w:val="left" w:pos="3969" w:leader="none"/>
          <w:tab w:val="left" w:pos="4649" w:leader="none"/>
          <w:tab w:val="left" w:pos="5330" w:leader="none"/>
        </w:tabs>
        <w:suppressAutoHyphens w:val="true"/>
        <w:spacing w:lineRule="auto" w:line="276" w:before="0" w:after="0"/>
        <w:ind w:left="360" w:right="-142" w:hanging="360"/>
        <w:contextualSpacing/>
        <w:jc w:val="left"/>
        <w:rPr>
          <w:rFonts w:ascii="Simplified Arabic" w:hAnsi="Simplified Arabic" w:cs="Simplified Arabic"/>
          <w:b/>
          <w:b/>
          <w:bCs/>
          <w:sz w:val="24"/>
          <w:szCs w:val="24"/>
          <w:lang w:val="en-GB" w:bidi="ar-TN"/>
        </w:rPr>
      </w:pPr>
      <w:r>
        <w:rPr>
          <w:rFonts w:ascii="Simplified Arabic" w:hAnsi="Simplified Arabic" w:cs="Simplified Arabic"/>
          <w:b/>
          <w:b/>
          <w:bCs/>
          <w:sz w:val="24"/>
          <w:sz w:val="24"/>
          <w:szCs w:val="24"/>
          <w:rtl w:val="true"/>
          <w:lang w:val="en-GB" w:bidi="ar-TN"/>
        </w:rPr>
        <w:t>تدابير مكافحة الفساد</w:t>
      </w:r>
    </w:p>
    <w:p>
      <w:pPr>
        <w:pStyle w:val="Normal"/>
        <w:spacing w:lineRule="auto" w:line="276"/>
        <w:ind w:left="0" w:right="-142" w:hanging="0"/>
        <w:jc w:val="both"/>
        <w:textAlignment w:val="center"/>
        <w:rPr/>
      </w:pPr>
      <w:r>
        <w:rPr>
          <w:rFonts w:cs="Simplified Arabic" w:ascii="Simplified Arabic" w:hAnsi="Simplified Arabic"/>
          <w:sz w:val="24"/>
          <w:szCs w:val="24"/>
          <w:lang w:val="en-GB" w:bidi="ar-TN"/>
        </w:rPr>
        <w:t>36</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تشتمل المنظومة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ونسي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لمكافحة الفساد على جملة من الهياكل الفاعلة، حيث تلعب الهياكل الر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قابي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دور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 محوري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 في مكافحة الفساد عبر المهم</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ات الر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قاب</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ية التي يتمّ برمجتها سنوي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 أو بصفة حيني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r>
        <w:rPr>
          <w:rFonts w:cs="Simplified Arabic" w:ascii="Simplified Arabic" w:hAnsi="Simplified Arabic"/>
          <w:sz w:val="24"/>
          <w:szCs w:val="24"/>
          <w:rtl w:val="true"/>
          <w:lang w:val="en-GB" w:bidi="ar-TN"/>
        </w:rPr>
        <w:t>.</w:t>
      </w:r>
    </w:p>
    <w:p>
      <w:pPr>
        <w:pStyle w:val="Normal"/>
        <w:spacing w:lineRule="auto" w:line="276"/>
        <w:ind w:left="0" w:right="-142" w:hanging="0"/>
        <w:jc w:val="both"/>
        <w:textAlignment w:val="center"/>
        <w:rPr/>
      </w:pPr>
      <w:r>
        <w:rPr>
          <w:rFonts w:cs="Simplified Arabic" w:ascii="Simplified Arabic" w:hAnsi="Simplified Arabic"/>
          <w:sz w:val="24"/>
          <w:szCs w:val="24"/>
          <w:lang w:val="en-GB" w:bidi="ar-TN"/>
        </w:rPr>
        <w:t>37</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كما تمّ للغرض</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إحداث الإدارة العامة للحوكمة والت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وق</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ي من الفساد بمصالح رئاسة </w:t>
      </w:r>
      <w:r>
        <w:rPr>
          <w:rFonts w:ascii="Simplified Arabic" w:hAnsi="Simplified Arabic"/>
          <w:sz w:val="24"/>
          <w:sz w:val="24"/>
          <w:szCs w:val="24"/>
          <w:rtl w:val="true"/>
          <w:lang w:val="en-GB" w:bidi="ar-TN"/>
        </w:rPr>
        <w:t>الحكومة</w:t>
      </w:r>
      <w:r>
        <w:rPr>
          <w:rFonts w:ascii="Simplified Arabic" w:hAnsi="Simplified Arabic"/>
          <w:sz w:val="24"/>
          <w:sz w:val="24"/>
          <w:szCs w:val="24"/>
          <w:rtl w:val="true"/>
          <w:lang w:val="en-GB" w:bidi="ar-TN"/>
        </w:rPr>
        <w:t xml:space="preserve"> منذ سنة </w:t>
      </w:r>
      <w:r>
        <w:rPr>
          <w:rFonts w:cs="Simplified Arabic" w:ascii="Simplified Arabic" w:hAnsi="Simplified Arabic"/>
          <w:sz w:val="24"/>
          <w:szCs w:val="24"/>
          <w:lang w:val="en-GB" w:bidi="ar-TN"/>
        </w:rPr>
        <w:t>2020</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تتول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ى المساهمة في تصوّر الس</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ياسة العام</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في مجال الحوكمة الر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شيدة ومكافحة الفساد ومتابعة تنفيذها وتقييمها ومتابعة أنشطة خلايا</w:t>
      </w:r>
      <w:r>
        <w:rPr>
          <w:rFonts w:ascii="Simplified Arabic" w:hAnsi="Simplified Arabic"/>
          <w:sz w:val="24"/>
          <w:sz w:val="24"/>
          <w:szCs w:val="24"/>
          <w:rtl w:val="true"/>
          <w:lang w:val="en-GB" w:bidi="ar-TN"/>
        </w:rPr>
        <w:t xml:space="preserve"> الحوكمة</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كما تتول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ى ضبط برنامج عمل بصفة تشاركي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مع مختلف الوزارات والمؤس</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سات والمنشآت العمومي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من خلال</w:t>
      </w:r>
      <w:r>
        <w:rPr>
          <w:rFonts w:cs="Simplified Arabic" w:ascii="Simplified Arabic" w:hAnsi="Simplified Arabic"/>
          <w:sz w:val="24"/>
          <w:szCs w:val="24"/>
          <w:rtl w:val="true"/>
          <w:lang w:val="en-GB" w:bidi="ar-TN"/>
        </w:rPr>
        <w:t xml:space="preserve">: </w:t>
      </w:r>
    </w:p>
    <w:p>
      <w:pPr>
        <w:pStyle w:val="Paragraphedeliste"/>
        <w:numPr>
          <w:ilvl w:val="0"/>
          <w:numId w:val="42"/>
        </w:numPr>
        <w:spacing w:lineRule="auto" w:line="276" w:before="0" w:after="0"/>
        <w:ind w:left="425" w:right="-142" w:hanging="207"/>
        <w:contextualSpacing/>
        <w:jc w:val="both"/>
        <w:textAlignment w:val="center"/>
        <w:rPr>
          <w:rFonts w:ascii="Simplified Arabic" w:hAnsi="Simplified Arabic" w:cs="Simplified Arabic"/>
          <w:sz w:val="24"/>
          <w:szCs w:val="24"/>
          <w:lang w:val="en-GB" w:bidi="ar-TN"/>
        </w:rPr>
      </w:pPr>
      <w:r>
        <w:rPr>
          <w:rFonts w:ascii="Simplified Arabic" w:hAnsi="Simplified Arabic" w:cs="Simplified Arabic"/>
          <w:sz w:val="24"/>
          <w:sz w:val="24"/>
          <w:szCs w:val="24"/>
          <w:rtl w:val="true"/>
          <w:lang w:val="en-GB" w:bidi="ar-TN"/>
        </w:rPr>
        <w:t>تعزيز مقو</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مات الن</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زاهة والش</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فافي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ة في القطاع العام </w:t>
      </w:r>
      <w:r>
        <w:rPr>
          <w:rFonts w:ascii="Simplified Arabic" w:hAnsi="Simplified Arabic" w:cs="Simplified Arabic"/>
          <w:sz w:val="24"/>
          <w:sz w:val="24"/>
          <w:szCs w:val="24"/>
          <w:rtl w:val="true"/>
          <w:lang w:val="en-GB" w:bidi="ar-TN"/>
        </w:rPr>
        <w:t>بغاية</w:t>
      </w:r>
      <w:r>
        <w:rPr>
          <w:rFonts w:ascii="Simplified Arabic" w:hAnsi="Simplified Arabic" w:cs="Simplified Arabic"/>
          <w:sz w:val="24"/>
          <w:sz w:val="24"/>
          <w:szCs w:val="24"/>
          <w:rtl w:val="true"/>
          <w:lang w:val="en-GB" w:bidi="ar-TN"/>
        </w:rPr>
        <w:t xml:space="preserve"> خلق بيئة عملي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تخضع لضوابط سلوكي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ات 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ربية للعون العمومي </w:t>
      </w:r>
      <w:r>
        <w:rPr>
          <w:rFonts w:ascii="Simplified Arabic" w:hAnsi="Simplified Arabic" w:cs="Simplified Arabic"/>
          <w:sz w:val="24"/>
          <w:sz w:val="24"/>
          <w:szCs w:val="24"/>
          <w:rtl w:val="true"/>
          <w:lang w:val="en-GB" w:bidi="ar-TN"/>
        </w:rPr>
        <w:t xml:space="preserve">عبر </w:t>
      </w:r>
      <w:r>
        <w:rPr>
          <w:rFonts w:ascii="Simplified Arabic" w:hAnsi="Simplified Arabic" w:cs="Simplified Arabic"/>
          <w:sz w:val="24"/>
          <w:sz w:val="24"/>
          <w:szCs w:val="24"/>
          <w:rtl w:val="true"/>
          <w:lang w:val="en-GB" w:bidi="ar-TN"/>
        </w:rPr>
        <w:t>دعم وتأطير نشاط خلايا الحوكمة وضمان حسن استعمال الموارد العمومي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لتكريس أعلى درجات المهني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والن</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زاهة</w:t>
      </w:r>
      <w:r>
        <w:rPr>
          <w:rFonts w:cs="Simplified Arabic" w:ascii="Simplified Arabic" w:hAnsi="Simplified Arabic"/>
          <w:sz w:val="24"/>
          <w:szCs w:val="24"/>
          <w:rtl w:val="true"/>
          <w:lang w:val="en-GB" w:bidi="ar-TN"/>
        </w:rPr>
        <w:t>.</w:t>
      </w:r>
    </w:p>
    <w:p>
      <w:pPr>
        <w:pStyle w:val="Paragraphedeliste"/>
        <w:numPr>
          <w:ilvl w:val="0"/>
          <w:numId w:val="42"/>
        </w:numPr>
        <w:spacing w:lineRule="auto" w:line="276" w:before="0" w:after="0"/>
        <w:ind w:left="425" w:right="-142" w:hanging="142"/>
        <w:contextualSpacing/>
        <w:jc w:val="both"/>
        <w:textAlignment w:val="center"/>
        <w:rPr>
          <w:rFonts w:ascii="Simplified Arabic" w:hAnsi="Simplified Arabic" w:cs="Simplified Arabic"/>
          <w:sz w:val="24"/>
          <w:szCs w:val="24"/>
          <w:lang w:val="en-GB" w:bidi="ar-TN"/>
        </w:rPr>
      </w:pPr>
      <w:r>
        <w:rPr>
          <w:rFonts w:eastAsia="Simplified Arabic"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وق</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ي من الفساد من خلال تعزيز المقاربة القطاعي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باعتماد أدوات ومناهج مبتكرة</w:t>
      </w:r>
      <w:r>
        <w:rPr>
          <w:rFonts w:cs="Simplified Arabic" w:ascii="Simplified Arabic" w:hAnsi="Simplified Arabic"/>
          <w:sz w:val="24"/>
          <w:szCs w:val="24"/>
          <w:rtl w:val="true"/>
          <w:lang w:val="en-GB" w:bidi="ar-TN"/>
        </w:rPr>
        <w:t>.</w:t>
      </w:r>
    </w:p>
    <w:p>
      <w:pPr>
        <w:pStyle w:val="Normal"/>
        <w:spacing w:lineRule="auto" w:line="276"/>
        <w:ind w:left="0" w:right="-142" w:hanging="0"/>
        <w:jc w:val="both"/>
        <w:textAlignment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38</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كما تمّ</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بمقتضى </w:t>
      </w:r>
      <w:r>
        <w:rPr>
          <w:rFonts w:ascii="Simplified Arabic" w:hAnsi="Simplified Arabic"/>
          <w:color w:val="000000"/>
          <w:sz w:val="24"/>
          <w:sz w:val="24"/>
          <w:szCs w:val="24"/>
          <w:rtl w:val="true"/>
          <w:lang w:val="en-GB" w:bidi="ar-TN"/>
        </w:rPr>
        <w:t xml:space="preserve">منشور </w:t>
      </w:r>
      <w:r>
        <w:rPr>
          <w:rFonts w:ascii="Simplified Arabic" w:hAnsi="Simplified Arabic"/>
          <w:color w:val="000000"/>
          <w:sz w:val="24"/>
          <w:sz w:val="24"/>
          <w:szCs w:val="24"/>
          <w:rtl w:val="true"/>
          <w:lang w:val="en-GB" w:bidi="ar-TN"/>
        </w:rPr>
        <w:t>ل</w:t>
      </w:r>
      <w:r>
        <w:rPr>
          <w:rFonts w:ascii="Simplified Arabic" w:hAnsi="Simplified Arabic"/>
          <w:color w:val="000000"/>
          <w:sz w:val="24"/>
          <w:sz w:val="24"/>
          <w:szCs w:val="24"/>
          <w:rtl w:val="true"/>
          <w:lang w:val="en-GB" w:bidi="ar-TN"/>
        </w:rPr>
        <w:t xml:space="preserve">رئيس الحكومة </w:t>
      </w:r>
      <w:r>
        <w:rPr>
          <w:rFonts w:cs="Simplified Arabic" w:ascii="Simplified Arabic" w:hAnsi="Simplified Arabic"/>
          <w:color w:val="000000"/>
          <w:sz w:val="24"/>
          <w:szCs w:val="24"/>
          <w:rtl w:val="true"/>
          <w:lang w:val="en-GB" w:bidi="ar-TN"/>
        </w:rPr>
        <w:t>(</w:t>
      </w:r>
      <w:r>
        <w:rPr>
          <w:rFonts w:ascii="Simplified Arabic" w:hAnsi="Simplified Arabic"/>
          <w:color w:val="000000"/>
          <w:sz w:val="24"/>
          <w:sz w:val="24"/>
          <w:szCs w:val="24"/>
          <w:rtl w:val="true"/>
          <w:lang w:val="en-GB" w:bidi="ar-TN"/>
        </w:rPr>
        <w:t xml:space="preserve">أفريل </w:t>
      </w:r>
      <w:r>
        <w:rPr>
          <w:rFonts w:cs="Simplified Arabic" w:ascii="Simplified Arabic" w:hAnsi="Simplified Arabic"/>
          <w:color w:val="000000"/>
          <w:sz w:val="24"/>
          <w:szCs w:val="24"/>
          <w:lang w:val="en-GB" w:bidi="ar-TN"/>
        </w:rPr>
        <w:t>2022</w:t>
      </w:r>
      <w:r>
        <w:rPr>
          <w:rFonts w:cs="Simplified Arabic" w:ascii="Simplified Arabic" w:hAnsi="Simplified Arabic"/>
          <w:color w:val="000000"/>
          <w:sz w:val="24"/>
          <w:szCs w:val="24"/>
          <w:rtl w:val="true"/>
          <w:lang w:val="en-GB" w:bidi="ar-TN"/>
        </w:rPr>
        <w:t>)</w:t>
      </w:r>
      <w:r>
        <w:rPr>
          <w:rFonts w:ascii="Simplified Arabic" w:hAnsi="Simplified Arabic"/>
          <w:color w:val="000000"/>
          <w:sz w:val="24"/>
          <w:sz w:val="24"/>
          <w:szCs w:val="24"/>
          <w:rtl w:val="true"/>
          <w:lang w:val="en-GB" w:bidi="ar-TN"/>
        </w:rPr>
        <w:t>،</w:t>
      </w:r>
      <w:r>
        <w:rPr>
          <w:rFonts w:ascii="Simplified Arabic" w:hAnsi="Simplified Arabic"/>
          <w:sz w:val="24"/>
          <w:sz w:val="24"/>
          <w:szCs w:val="24"/>
          <w:rtl w:val="true"/>
          <w:lang w:val="en-GB" w:bidi="ar-TN"/>
        </w:rPr>
        <w:t xml:space="preserve"> تركيز</w:t>
      </w:r>
      <w:r>
        <w:rPr>
          <w:rFonts w:ascii="Simplified Arabic" w:hAnsi="Simplified Arabic"/>
          <w:sz w:val="24"/>
          <w:sz w:val="24"/>
          <w:szCs w:val="24"/>
          <w:rtl w:val="true"/>
          <w:lang w:val="en-GB" w:bidi="ar-TN"/>
        </w:rPr>
        <w:t xml:space="preserve"> </w:t>
      </w:r>
      <w:r>
        <w:rPr>
          <w:rFonts w:ascii="Simplified Arabic" w:hAnsi="Simplified Arabic"/>
          <w:sz w:val="24"/>
          <w:sz w:val="24"/>
          <w:szCs w:val="24"/>
          <w:rtl w:val="true"/>
          <w:lang w:val="en-GB" w:bidi="ar-TN"/>
        </w:rPr>
        <w:t>بواب</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إلكتروني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تونسي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رسمي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للت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فاعل بين الإدارة والمتعاملين معها </w:t>
      </w:r>
      <w:r>
        <w:rPr>
          <w:rFonts w:cs="Simplified Arabic" w:ascii="Simplified Arabic" w:hAnsi="Simplified Arabic"/>
          <w:sz w:val="24"/>
          <w:szCs w:val="24"/>
          <w:rtl w:val="true"/>
          <w:lang w:val="en-GB" w:bidi="ar-TN"/>
        </w:rPr>
        <w:t>(</w:t>
      </w:r>
      <w:r>
        <w:rPr>
          <w:rFonts w:ascii="Simplified Arabic" w:hAnsi="Simplified Arabic"/>
          <w:sz w:val="24"/>
          <w:sz w:val="24"/>
          <w:szCs w:val="24"/>
          <w:rtl w:val="true"/>
          <w:lang w:val="en-GB" w:bidi="ar-TN"/>
        </w:rPr>
        <w:t>ء</w:t>
      </w:r>
      <w:r>
        <w:rPr>
          <w:rFonts w:cs="Simplified Arabic" w:ascii="Simplified Arabic" w:hAnsi="Simplified Arabic"/>
          <w:sz w:val="24"/>
          <w:szCs w:val="24"/>
          <w:rtl w:val="true"/>
          <w:lang w:val="en-GB" w:bidi="ar-TN"/>
        </w:rPr>
        <w:t>-</w:t>
      </w:r>
      <w:r>
        <w:rPr>
          <w:rFonts w:ascii="Simplified Arabic" w:hAnsi="Simplified Arabic"/>
          <w:sz w:val="24"/>
          <w:sz w:val="24"/>
          <w:szCs w:val="24"/>
          <w:rtl w:val="true"/>
          <w:lang w:val="en-GB" w:bidi="ar-TN"/>
        </w:rPr>
        <w:t>مواطن</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ل</w:t>
      </w:r>
      <w:r>
        <w:rPr>
          <w:rFonts w:ascii="Simplified Arabic" w:hAnsi="Simplified Arabic"/>
          <w:sz w:val="24"/>
          <w:sz w:val="24"/>
          <w:szCs w:val="24"/>
          <w:rtl w:val="true"/>
          <w:lang w:val="en-GB" w:bidi="ar-TN"/>
        </w:rPr>
        <w:t>توفير قناة موح</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دة للش</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كاوى</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w:t>
      </w:r>
      <w:r>
        <w:rPr>
          <w:rFonts w:ascii="Simplified Arabic" w:hAnsi="Simplified Arabic"/>
          <w:sz w:val="24"/>
          <w:sz w:val="24"/>
          <w:szCs w:val="24"/>
          <w:rtl w:val="true"/>
          <w:lang w:val="en-GB" w:bidi="ar-TN"/>
        </w:rPr>
        <w:t xml:space="preserve">هي </w:t>
      </w:r>
      <w:r>
        <w:rPr>
          <w:rFonts w:ascii="Simplified Arabic" w:hAnsi="Simplified Arabic"/>
          <w:sz w:val="24"/>
          <w:sz w:val="24"/>
          <w:szCs w:val="24"/>
          <w:rtl w:val="true"/>
          <w:lang w:val="en-GB" w:bidi="ar-TN"/>
        </w:rPr>
        <w:t>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تيح تقديم العرائض</w:t>
      </w:r>
      <w:r>
        <w:rPr>
          <w:rFonts w:ascii="Simplified Arabic" w:hAnsi="Simplified Arabic"/>
          <w:sz w:val="24"/>
          <w:sz w:val="24"/>
          <w:szCs w:val="24"/>
          <w:rtl w:val="true"/>
          <w:lang w:val="en-GB" w:bidi="ar-TN"/>
        </w:rPr>
        <w:t xml:space="preserve"> و</w:t>
      </w:r>
      <w:r>
        <w:rPr>
          <w:rFonts w:ascii="Simplified Arabic" w:hAnsi="Simplified Arabic"/>
          <w:sz w:val="24"/>
          <w:sz w:val="24"/>
          <w:szCs w:val="24"/>
          <w:rtl w:val="true"/>
          <w:lang w:val="en-GB" w:bidi="ar-TN"/>
        </w:rPr>
        <w:t>الاقتراحات والش</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كاوى والإبلاغ عن حالات الفساد </w:t>
      </w:r>
      <w:r>
        <w:rPr>
          <w:rFonts w:cs="Simplified Arabic" w:ascii="Simplified Arabic" w:hAnsi="Simplified Arabic"/>
          <w:sz w:val="24"/>
          <w:szCs w:val="24"/>
          <w:rtl w:val="true"/>
          <w:lang w:val="en-GB" w:bidi="ar-TN"/>
        </w:rPr>
        <w:t>(</w:t>
      </w:r>
      <w:r>
        <w:rPr>
          <w:rFonts w:ascii="Simplified Arabic" w:hAnsi="Simplified Arabic"/>
          <w:sz w:val="24"/>
          <w:sz w:val="24"/>
          <w:szCs w:val="24"/>
          <w:rtl w:val="true"/>
          <w:lang w:val="en-GB" w:bidi="ar-TN"/>
        </w:rPr>
        <w:t>إلكتروني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p>
    <w:p>
      <w:pPr>
        <w:pStyle w:val="Paragraphedeliste"/>
        <w:numPr>
          <w:ilvl w:val="0"/>
          <w:numId w:val="44"/>
        </w:numPr>
        <w:tabs>
          <w:tab w:val="clear" w:pos="567"/>
          <w:tab w:val="right" w:pos="425" w:leader="none"/>
        </w:tabs>
        <w:spacing w:lineRule="auto" w:line="276" w:before="0" w:after="0"/>
        <w:ind w:left="0" w:right="-142" w:hanging="0"/>
        <w:contextualSpacing/>
        <w:jc w:val="left"/>
        <w:rPr>
          <w:rFonts w:ascii="Simplified Arabic" w:hAnsi="Simplified Arabic" w:cs="Simplified Arabic"/>
          <w:b/>
          <w:b/>
          <w:bCs/>
          <w:sz w:val="24"/>
          <w:szCs w:val="24"/>
          <w:lang w:val="en-GB" w:bidi="ar-TN"/>
        </w:rPr>
      </w:pPr>
      <w:r>
        <w:rPr>
          <w:rFonts w:ascii="Simplified Arabic" w:hAnsi="Simplified Arabic" w:cs="Simplified Arabic"/>
          <w:b/>
          <w:b/>
          <w:bCs/>
          <w:sz w:val="24"/>
          <w:sz w:val="24"/>
          <w:szCs w:val="24"/>
          <w:rtl w:val="true"/>
          <w:lang w:val="en-GB" w:bidi="ar-TN"/>
        </w:rPr>
        <w:t>عدم الت</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 xml:space="preserve">مييز </w:t>
      </w:r>
    </w:p>
    <w:p>
      <w:pPr>
        <w:pStyle w:val="Normal"/>
        <w:tabs>
          <w:tab w:val="clear" w:pos="567"/>
          <w:tab w:val="left" w:pos="1928" w:leader="none"/>
          <w:tab w:val="left" w:pos="2608" w:leader="none"/>
          <w:tab w:val="left" w:pos="3289" w:leader="none"/>
          <w:tab w:val="left" w:pos="3969" w:leader="none"/>
          <w:tab w:val="left" w:pos="4649" w:leader="none"/>
          <w:tab w:val="left" w:pos="5330" w:leader="none"/>
        </w:tabs>
        <w:suppressAutoHyphens w:val="true"/>
        <w:spacing w:lineRule="auto" w:line="276"/>
        <w:ind w:left="0" w:right="-142" w:hanging="0"/>
        <w:jc w:val="both"/>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39</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لا يستوجب إقرار حق</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الفرد في الحماية من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مييز المباشر أو غير المباشر وضمان الانتصاف القضائي وجود نص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قانوني أو تشريعي 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عر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فه أو 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جر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مه، فالمنظومة القانوني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التونسيّة 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وف</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 حماية كافية ضد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مختلف أشكال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مييز </w:t>
      </w:r>
      <w:r>
        <w:rPr>
          <w:rFonts w:cs="Simplified Arabic" w:ascii="Simplified Arabic" w:hAnsi="Simplified Arabic"/>
          <w:sz w:val="24"/>
          <w:szCs w:val="24"/>
          <w:rtl w:val="true"/>
          <w:lang w:val="en-GB" w:bidi="ar-TN"/>
        </w:rPr>
        <w:t>(</w:t>
      </w:r>
      <w:r>
        <w:rPr>
          <w:rFonts w:ascii="Simplified Arabic" w:hAnsi="Simplified Arabic"/>
          <w:sz w:val="24"/>
          <w:sz w:val="24"/>
          <w:szCs w:val="24"/>
          <w:rtl w:val="true"/>
          <w:lang w:val="en-GB" w:bidi="ar-TN"/>
        </w:rPr>
        <w:t>العنصري وغيره</w:t>
      </w:r>
      <w:r>
        <w:rPr>
          <w:rFonts w:cs="Simplified Arabic" w:ascii="Simplified Arabic" w:hAnsi="Simplified Arabic"/>
          <w:sz w:val="24"/>
          <w:szCs w:val="24"/>
          <w:rtl w:val="true"/>
          <w:lang w:val="en-GB" w:bidi="ar-TN"/>
        </w:rPr>
        <w:t>)</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سواء</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كان ذلك بصفة مباشرة أو غير مباشرة اعتبار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 لإطلاقيّة العبارات المستعملة في القانون وللعبارات الش</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مولي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للد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ستور في اقراره حماية ضد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كل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أشكال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مييز</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p>
    <w:p>
      <w:pPr>
        <w:pStyle w:val="Paragraphedeliste"/>
        <w:spacing w:lineRule="auto" w:line="276" w:before="0" w:after="0"/>
        <w:ind w:left="0" w:right="-142" w:hanging="0"/>
        <w:contextualSpacing/>
        <w:jc w:val="both"/>
        <w:rPr>
          <w:rFonts w:ascii="Simplified Arabic" w:hAnsi="Simplified Arabic" w:eastAsia="PMingLiU;新細明體" w:cs="Simplified Arabic"/>
          <w:sz w:val="24"/>
          <w:szCs w:val="24"/>
          <w:lang w:val="en-GB" w:bidi="ar-TN"/>
        </w:rPr>
      </w:pPr>
      <w:r>
        <w:rPr>
          <w:rFonts w:eastAsia="PMingLiU;新細明體" w:cs="Simplified Arabic" w:ascii="Simplified Arabic" w:hAnsi="Simplified Arabic"/>
          <w:sz w:val="24"/>
          <w:szCs w:val="24"/>
          <w:lang w:val="en-GB" w:bidi="ar-TN"/>
        </w:rPr>
        <w:t>40</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وفيما يتعلّق بعدم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مييز على أساس الإعاقة، ولضمان حصول الأشخاص ذوي الإعاقة على الخدمات العمومي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وتيسير نفاذهم إليها 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ون تمييز، يتم</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العمل</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منذ سنة </w:t>
      </w:r>
      <w:r>
        <w:rPr>
          <w:rFonts w:eastAsia="PMingLiU;新細明體" w:cs="Simplified Arabic" w:ascii="Simplified Arabic" w:hAnsi="Simplified Arabic"/>
          <w:sz w:val="24"/>
          <w:szCs w:val="24"/>
          <w:lang w:val="en-GB" w:bidi="ar-TN"/>
        </w:rPr>
        <w:t>2025</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على تنفيذ مشروع</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w:t>
      </w:r>
      <w:r>
        <w:rPr>
          <w:rFonts w:eastAsia="PMingLiU;新細明體" w:cs="Simplified Arabic" w:ascii="Simplified Arabic" w:hAnsi="Simplified Arabic"/>
          <w:sz w:val="24"/>
          <w:szCs w:val="24"/>
          <w:lang w:val="en-GB" w:bidi="ar-TN"/>
        </w:rPr>
        <w:t>redevabilité des réformes en Tunisie</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بالش</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راكة مع منظ</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مة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عاون والت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نمية الاقتصادي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ومن بين مكو</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نات المشروع</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تعزيز قدرات الهياكل العمومي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في تنفيذ الإصلاحات المرتبطة بالس</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ياسات العمومي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ذات الص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لة بنفاذ الأشخاص ذوي الإعاقة إلى خدمات المرافق العمومي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وتحسين جودة الخدمات الم</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سداة إليهم</w:t>
      </w:r>
      <w:r>
        <w:rPr>
          <w:rFonts w:eastAsia="PMingLiU;新細明體" w:cs="Simplified Arabic" w:ascii="Simplified Arabic" w:hAnsi="Simplified Arabic"/>
          <w:sz w:val="24"/>
          <w:szCs w:val="24"/>
          <w:rtl w:val="true"/>
          <w:lang w:val="en-GB" w:bidi="ar-TN"/>
        </w:rPr>
        <w:t xml:space="preserve">. </w:t>
      </w:r>
    </w:p>
    <w:p>
      <w:pPr>
        <w:pStyle w:val="Normal"/>
        <w:tabs>
          <w:tab w:val="clear" w:pos="567"/>
          <w:tab w:val="left" w:pos="1928" w:leader="none"/>
          <w:tab w:val="left" w:pos="2608" w:leader="none"/>
          <w:tab w:val="left" w:pos="3289" w:leader="none"/>
          <w:tab w:val="left" w:pos="3969" w:leader="none"/>
          <w:tab w:val="left" w:pos="4649" w:leader="none"/>
          <w:tab w:val="left" w:pos="5330" w:leader="none"/>
        </w:tabs>
        <w:suppressAutoHyphens w:val="true"/>
        <w:spacing w:lineRule="auto" w:line="276"/>
        <w:ind w:left="0" w:right="-142" w:hanging="0"/>
        <w:jc w:val="both"/>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ويتمت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ع الأشخاص ذوي الإعاقة ومرافقيهم بمجاني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خول إلى المتاحف والمعالم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اريخيّة والمواقع الأثريّة شرط الاستظهار ببطاقة الإعاقة، بمقتضى الفصل عدد </w:t>
      </w:r>
      <w:r>
        <w:rPr>
          <w:rFonts w:cs="Simplified Arabic" w:ascii="Simplified Arabic" w:hAnsi="Simplified Arabic"/>
          <w:sz w:val="24"/>
          <w:szCs w:val="24"/>
          <w:lang w:val="en-GB" w:bidi="ar-TN"/>
        </w:rPr>
        <w:t>4</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من القرار المشترك من وزيرة الماليّة ووزيرة الشؤون الثقافيّة المؤرّخ في </w:t>
      </w:r>
      <w:r>
        <w:rPr>
          <w:rFonts w:cs="Simplified Arabic" w:ascii="Simplified Arabic" w:hAnsi="Simplified Arabic"/>
          <w:sz w:val="24"/>
          <w:szCs w:val="24"/>
          <w:lang w:val="en-GB" w:bidi="ar-TN"/>
        </w:rPr>
        <w:t>27</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مارس </w:t>
      </w:r>
      <w:r>
        <w:rPr>
          <w:rFonts w:cs="Simplified Arabic" w:ascii="Simplified Arabic" w:hAnsi="Simplified Arabic"/>
          <w:sz w:val="24"/>
          <w:szCs w:val="24"/>
          <w:lang w:val="en-GB" w:bidi="ar-TN"/>
        </w:rPr>
        <w:t>2026</w:t>
      </w:r>
      <w:r>
        <w:rPr>
          <w:rFonts w:cs="Simplified Arabic" w:ascii="Simplified Arabic" w:hAnsi="Simplified Arabic"/>
          <w:sz w:val="24"/>
          <w:szCs w:val="24"/>
          <w:rtl w:val="true"/>
          <w:lang w:val="en-GB" w:bidi="ar-TN"/>
        </w:rPr>
        <w:t>.</w:t>
      </w:r>
    </w:p>
    <w:p>
      <w:pPr>
        <w:pStyle w:val="Paragraphedeliste"/>
        <w:numPr>
          <w:ilvl w:val="0"/>
          <w:numId w:val="37"/>
        </w:numPr>
        <w:tabs>
          <w:tab w:val="clear" w:pos="567"/>
          <w:tab w:val="right" w:pos="425" w:leader="none"/>
          <w:tab w:val="left" w:pos="1928" w:leader="none"/>
          <w:tab w:val="left" w:pos="2608" w:leader="none"/>
          <w:tab w:val="left" w:pos="3289" w:leader="none"/>
          <w:tab w:val="left" w:pos="3969" w:leader="none"/>
          <w:tab w:val="left" w:pos="4649" w:leader="none"/>
          <w:tab w:val="left" w:pos="5330" w:leader="none"/>
        </w:tabs>
        <w:suppressAutoHyphens w:val="true"/>
        <w:spacing w:lineRule="auto" w:line="276" w:before="0" w:after="0"/>
        <w:ind w:left="0" w:right="-142" w:hanging="0"/>
        <w:contextualSpacing/>
        <w:jc w:val="both"/>
        <w:rPr>
          <w:rFonts w:ascii="Simplified Arabic" w:hAnsi="Simplified Arabic" w:cs="Simplified Arabic"/>
          <w:b/>
          <w:b/>
          <w:bCs/>
          <w:sz w:val="24"/>
          <w:szCs w:val="24"/>
          <w:lang w:val="en-GB" w:bidi="ar-TN"/>
        </w:rPr>
      </w:pPr>
      <w:r>
        <w:rPr>
          <w:rFonts w:ascii="Simplified Arabic" w:hAnsi="Simplified Arabic" w:cs="Simplified Arabic"/>
          <w:b/>
          <w:b/>
          <w:bCs/>
          <w:sz w:val="24"/>
          <w:sz w:val="24"/>
          <w:szCs w:val="24"/>
          <w:rtl w:val="true"/>
          <w:lang w:val="en-GB" w:bidi="ar-TN"/>
        </w:rPr>
        <w:t>المساواة في الحقوق بين الر</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 xml:space="preserve">جل والمرأة </w:t>
      </w:r>
      <w:r>
        <w:rPr>
          <w:rFonts w:cs="Simplified Arabic" w:ascii="Simplified Arabic" w:hAnsi="Simplified Arabic"/>
          <w:b/>
          <w:bCs/>
          <w:sz w:val="24"/>
          <w:szCs w:val="24"/>
          <w:rtl w:val="true"/>
          <w:lang w:val="en-GB" w:bidi="ar-TN"/>
        </w:rPr>
        <w:t>(</w:t>
      </w:r>
      <w:r>
        <w:rPr>
          <w:rFonts w:ascii="Simplified Arabic" w:hAnsi="Simplified Arabic" w:cs="Simplified Arabic"/>
          <w:b/>
          <w:b/>
          <w:bCs/>
          <w:sz w:val="24"/>
          <w:sz w:val="24"/>
          <w:szCs w:val="24"/>
          <w:rtl w:val="true"/>
          <w:lang w:val="en-GB" w:bidi="ar-TN"/>
        </w:rPr>
        <w:t>الماد</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 xml:space="preserve">ة </w:t>
      </w:r>
      <w:r>
        <w:rPr>
          <w:rFonts w:cs="Simplified Arabic" w:ascii="Simplified Arabic" w:hAnsi="Simplified Arabic"/>
          <w:b/>
          <w:bCs/>
          <w:sz w:val="24"/>
          <w:szCs w:val="24"/>
          <w:lang w:val="en-GB" w:bidi="ar-TN"/>
        </w:rPr>
        <w:t>3</w:t>
      </w:r>
      <w:r>
        <w:rPr>
          <w:rFonts w:cs="Simplified Arabic" w:ascii="Simplified Arabic" w:hAnsi="Simplified Arabic"/>
          <w:b/>
          <w:bCs/>
          <w:sz w:val="24"/>
          <w:szCs w:val="24"/>
          <w:rtl w:val="true"/>
          <w:lang w:val="en-GB" w:bidi="ar-TN"/>
        </w:rPr>
        <w:t xml:space="preserve">) </w:t>
      </w:r>
    </w:p>
    <w:p>
      <w:pPr>
        <w:pStyle w:val="SingleTxtGA"/>
        <w:spacing w:lineRule="auto" w:line="276" w:before="0" w:after="0"/>
        <w:ind w:left="0" w:right="-142" w:hanging="0"/>
        <w:jc w:val="both"/>
        <w:rPr/>
      </w:pPr>
      <w:r>
        <w:rPr>
          <w:rFonts w:cs="Simplified Arabic" w:ascii="Simplified Arabic" w:hAnsi="Simplified Arabic"/>
          <w:sz w:val="24"/>
          <w:szCs w:val="24"/>
        </w:rPr>
        <w:t>41</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يمث</w:t>
      </w:r>
      <w:r>
        <w:rPr>
          <w:rFonts w:ascii="Simplified Arabic" w:hAnsi="Simplified Arabic"/>
          <w:sz w:val="24"/>
          <w:sz w:val="24"/>
          <w:szCs w:val="24"/>
          <w:rtl w:val="true"/>
        </w:rPr>
        <w:t>ّ</w:t>
      </w:r>
      <w:r>
        <w:rPr>
          <w:rFonts w:ascii="Simplified Arabic" w:hAnsi="Simplified Arabic"/>
          <w:sz w:val="24"/>
          <w:sz w:val="24"/>
          <w:szCs w:val="24"/>
          <w:rtl w:val="true"/>
        </w:rPr>
        <w:t xml:space="preserve">ل </w:t>
      </w:r>
      <w:r>
        <w:rPr>
          <w:rFonts w:ascii="Simplified Arabic" w:hAnsi="Simplified Arabic"/>
          <w:sz w:val="24"/>
          <w:sz w:val="24"/>
          <w:szCs w:val="24"/>
          <w:rtl w:val="true"/>
        </w:rPr>
        <w:t>إ</w:t>
      </w:r>
      <w:r>
        <w:rPr>
          <w:rFonts w:ascii="Simplified Arabic" w:hAnsi="Simplified Arabic"/>
          <w:sz w:val="24"/>
          <w:sz w:val="24"/>
          <w:szCs w:val="24"/>
          <w:rtl w:val="true"/>
        </w:rPr>
        <w:t xml:space="preserve">صدار </w:t>
      </w:r>
      <w:r>
        <w:rPr>
          <w:rFonts w:ascii="Simplified Arabic" w:hAnsi="Simplified Arabic"/>
          <w:sz w:val="24"/>
          <w:sz w:val="24"/>
          <w:szCs w:val="24"/>
          <w:rtl w:val="true"/>
          <w:lang w:bidi="ar-TN"/>
        </w:rPr>
        <w:t xml:space="preserve">القانون عدد </w:t>
      </w:r>
      <w:r>
        <w:rPr>
          <w:rFonts w:cs="Simplified Arabic" w:ascii="Simplified Arabic" w:hAnsi="Simplified Arabic"/>
          <w:sz w:val="24"/>
          <w:szCs w:val="24"/>
          <w:lang w:bidi="ar-TN"/>
        </w:rPr>
        <w:t>44</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 xml:space="preserve">لسنة </w:t>
      </w:r>
      <w:r>
        <w:rPr>
          <w:rFonts w:cs="Simplified Arabic" w:ascii="Simplified Arabic" w:hAnsi="Simplified Arabic"/>
          <w:sz w:val="24"/>
          <w:szCs w:val="24"/>
          <w:lang w:bidi="ar-TN"/>
        </w:rPr>
        <w:t>2024</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المتعل</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ق بتنظيم عطل الأمومة والأبو</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ة في الوظيفة العمومي</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ة والقطاع العام والقطاع الخاص مكسب</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ا هام</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ا في مجال تعزيز المساواة بين المرأة والر</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جل</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 xml:space="preserve"> حيث تمّ الت</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رفيع في مد</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تها إلى ثلاث أشهر، وت</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رفع وجوب</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ا إلى أربعة أشهر في صورة ولادة توأم أو أكثر أو إذا كان المولود حاملا</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 xml:space="preserve"> لإعاقة أو خديج</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ا أو حاملا</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 xml:space="preserve"> لتشو</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هات خلقي</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ة</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وإذا كان المولود مي</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تا</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 xml:space="preserve"> تنتفع الأم</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 xml:space="preserve"> بعطلة ولادة مد</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تها شهر</w:t>
      </w:r>
      <w:r>
        <w:rPr>
          <w:rFonts w:cs="Simplified Arabic" w:ascii="Simplified Arabic" w:hAnsi="Simplified Arabic"/>
          <w:sz w:val="24"/>
          <w:szCs w:val="24"/>
          <w:rtl w:val="true"/>
          <w:lang w:bidi="ar-TN"/>
        </w:rPr>
        <w:t xml:space="preserve">. </w:t>
      </w:r>
    </w:p>
    <w:p>
      <w:pPr>
        <w:pStyle w:val="SingleTxtGA"/>
        <w:spacing w:lineRule="auto" w:line="276" w:before="0" w:after="0"/>
        <w:ind w:left="0" w:right="-142" w:hanging="0"/>
        <w:jc w:val="both"/>
        <w:rPr>
          <w:rFonts w:ascii="Simplified Arabic" w:hAnsi="Simplified Arabic" w:cs="Simplified Arabic"/>
          <w:strike/>
          <w:color w:val="FF0000"/>
          <w:sz w:val="24"/>
          <w:szCs w:val="24"/>
          <w:lang w:bidi="ar-TN"/>
        </w:rPr>
      </w:pPr>
      <w:r>
        <w:rPr>
          <w:rFonts w:cs="Simplified Arabic" w:ascii="Simplified Arabic" w:hAnsi="Simplified Arabic"/>
          <w:sz w:val="24"/>
          <w:szCs w:val="24"/>
          <w:lang w:bidi="ar-TN"/>
        </w:rPr>
        <w:t>42</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ومن ناحية أخرى، تم</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 xml:space="preserve"> تقييم الخط</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ة الوطني</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ة الأولى لتنفيذ قرار مجلس الأمن الد</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 xml:space="preserve">ولي </w:t>
      </w:r>
      <w:r>
        <w:rPr>
          <w:rFonts w:cs="Simplified Arabic" w:ascii="Simplified Arabic" w:hAnsi="Simplified Arabic"/>
          <w:sz w:val="24"/>
          <w:szCs w:val="24"/>
          <w:lang w:bidi="ar-TN"/>
        </w:rPr>
        <w:t>1325</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حول المرأة والسّلام</w:t>
      </w:r>
      <w:r>
        <w:rPr>
          <w:rFonts w:ascii="Simplified Arabic" w:hAnsi="Simplified Arabic"/>
          <w:color w:val="FF0000"/>
          <w:sz w:val="24"/>
          <w:sz w:val="24"/>
          <w:szCs w:val="24"/>
          <w:rtl w:val="true"/>
          <w:lang w:bidi="ar-TN"/>
        </w:rPr>
        <w:t xml:space="preserve"> </w:t>
      </w:r>
      <w:r>
        <w:rPr>
          <w:rFonts w:ascii="Simplified Arabic" w:hAnsi="Simplified Arabic"/>
          <w:sz w:val="24"/>
          <w:sz w:val="24"/>
          <w:szCs w:val="24"/>
          <w:rtl w:val="true"/>
          <w:lang w:bidi="ar-TN"/>
        </w:rPr>
        <w:t>والأمن في</w:t>
      </w:r>
      <w:r>
        <w:rPr>
          <w:rFonts w:ascii="Simplified Arabic" w:hAnsi="Simplified Arabic"/>
          <w:sz w:val="24"/>
          <w:sz w:val="24"/>
          <w:szCs w:val="24"/>
          <w:rtl w:val="true"/>
          <w:lang w:bidi="ar-TN"/>
        </w:rPr>
        <w:t xml:space="preserve"> </w:t>
      </w:r>
      <w:r>
        <w:rPr>
          <w:rFonts w:cs="Simplified Arabic" w:ascii="Simplified Arabic" w:hAnsi="Simplified Arabic"/>
          <w:sz w:val="24"/>
          <w:szCs w:val="24"/>
          <w:lang w:bidi="ar-TN"/>
        </w:rPr>
        <w:t>2018</w:t>
      </w:r>
      <w:r>
        <w:rPr>
          <w:rFonts w:cs="Simplified Arabic" w:ascii="Simplified Arabic" w:hAnsi="Simplified Arabic"/>
          <w:color w:val="000000"/>
          <w:sz w:val="24"/>
          <w:szCs w:val="24"/>
          <w:rtl w:val="true"/>
          <w:lang w:bidi="ar-TN"/>
        </w:rPr>
        <w:t>.</w:t>
      </w:r>
      <w:r>
        <w:rPr>
          <w:rFonts w:cs="Simplified Arabic" w:ascii="Simplified Arabic" w:hAnsi="Simplified Arabic"/>
          <w:color w:val="0070C0"/>
          <w:sz w:val="24"/>
          <w:szCs w:val="24"/>
          <w:rtl w:val="true"/>
          <w:lang w:bidi="ar-TN"/>
        </w:rPr>
        <w:t xml:space="preserve"> </w:t>
      </w:r>
      <w:r>
        <w:rPr>
          <w:rFonts w:ascii="Simplified Arabic" w:hAnsi="Simplified Arabic"/>
          <w:sz w:val="24"/>
          <w:sz w:val="24"/>
          <w:szCs w:val="24"/>
          <w:rtl w:val="true"/>
          <w:lang w:bidi="ar-TN"/>
        </w:rPr>
        <w:t>وتمّ</w:t>
      </w:r>
      <w:r>
        <w:rPr>
          <w:rFonts w:ascii="Simplified Arabic" w:hAnsi="Simplified Arabic"/>
          <w:sz w:val="24"/>
          <w:sz w:val="24"/>
          <w:szCs w:val="24"/>
          <w:rtl w:val="true"/>
          <w:lang w:bidi="ar-TN"/>
        </w:rPr>
        <w:t xml:space="preserve"> الإعلان عن الخط</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ة الوطني</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 xml:space="preserve">ة الثانية لتنفيذ </w:t>
      </w:r>
      <w:r>
        <w:rPr>
          <w:rFonts w:ascii="Simplified Arabic" w:hAnsi="Simplified Arabic"/>
          <w:sz w:val="24"/>
          <w:sz w:val="24"/>
          <w:szCs w:val="24"/>
          <w:rtl w:val="true"/>
          <w:lang w:bidi="ar-TN"/>
        </w:rPr>
        <w:t>ال</w:t>
      </w:r>
      <w:r>
        <w:rPr>
          <w:rFonts w:ascii="Simplified Arabic" w:hAnsi="Simplified Arabic"/>
          <w:sz w:val="24"/>
          <w:sz w:val="24"/>
          <w:szCs w:val="24"/>
          <w:rtl w:val="true"/>
          <w:lang w:bidi="ar-TN"/>
        </w:rPr>
        <w:t xml:space="preserve">قرار </w:t>
      </w:r>
      <w:r>
        <w:rPr>
          <w:rFonts w:ascii="Simplified Arabic" w:hAnsi="Simplified Arabic"/>
          <w:sz w:val="24"/>
          <w:sz w:val="24"/>
          <w:szCs w:val="24"/>
          <w:rtl w:val="true"/>
          <w:lang w:bidi="ar-TN"/>
        </w:rPr>
        <w:t xml:space="preserve">في </w:t>
      </w:r>
      <w:r>
        <w:rPr>
          <w:rFonts w:cs="Simplified Arabic" w:ascii="Simplified Arabic" w:hAnsi="Simplified Arabic"/>
          <w:sz w:val="24"/>
          <w:szCs w:val="24"/>
          <w:lang w:bidi="ar-TN"/>
        </w:rPr>
        <w:t>31</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 xml:space="preserve">أكتوبر </w:t>
      </w:r>
      <w:r>
        <w:rPr>
          <w:rFonts w:cs="Simplified Arabic" w:ascii="Simplified Arabic" w:hAnsi="Simplified Arabic"/>
          <w:sz w:val="24"/>
          <w:szCs w:val="24"/>
          <w:lang w:bidi="ar-TN"/>
        </w:rPr>
        <w:t>2025</w:t>
      </w:r>
      <w:r>
        <w:rPr>
          <w:rFonts w:cs="Simplified Arabic" w:ascii="Simplified Arabic" w:hAnsi="Simplified Arabic"/>
          <w:sz w:val="24"/>
          <w:szCs w:val="24"/>
          <w:rtl w:val="true"/>
          <w:lang w:bidi="ar-TN"/>
        </w:rPr>
        <w:t>.</w:t>
      </w:r>
    </w:p>
    <w:p>
      <w:pPr>
        <w:pStyle w:val="SingleTxtGA"/>
        <w:spacing w:lineRule="auto" w:line="276" w:before="0" w:after="0"/>
        <w:ind w:left="0" w:right="-142" w:hanging="0"/>
        <w:jc w:val="both"/>
        <w:rPr/>
      </w:pPr>
      <w:r>
        <w:rPr>
          <w:rFonts w:cs="Simplified Arabic" w:ascii="Simplified Arabic" w:hAnsi="Simplified Arabic"/>
          <w:sz w:val="24"/>
          <w:szCs w:val="24"/>
          <w:lang w:bidi="ar-TN"/>
        </w:rPr>
        <w:t>43</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وقد شهدت الس</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نوات الخمس الأخيرة إصدار مناشير وقرارات تكرّس تكافؤ الفرص</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 xml:space="preserve"> من بينها منشور رئيس الحكومة عدد </w:t>
      </w:r>
      <w:r>
        <w:rPr>
          <w:rFonts w:cs="Simplified Arabic" w:ascii="Simplified Arabic" w:hAnsi="Simplified Arabic"/>
          <w:sz w:val="24"/>
          <w:szCs w:val="24"/>
          <w:lang w:bidi="ar-TN"/>
        </w:rPr>
        <w:t>22</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 xml:space="preserve">المؤرّخ في </w:t>
      </w:r>
      <w:r>
        <w:rPr>
          <w:rFonts w:cs="Simplified Arabic" w:ascii="Simplified Arabic" w:hAnsi="Simplified Arabic"/>
          <w:sz w:val="24"/>
          <w:szCs w:val="24"/>
          <w:lang w:bidi="ar-TN"/>
        </w:rPr>
        <w:t>25</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 xml:space="preserve">سبتمبر </w:t>
      </w:r>
      <w:r>
        <w:rPr>
          <w:rFonts w:cs="Simplified Arabic" w:ascii="Simplified Arabic" w:hAnsi="Simplified Arabic"/>
          <w:sz w:val="24"/>
          <w:szCs w:val="24"/>
          <w:lang w:bidi="ar-TN"/>
        </w:rPr>
        <w:t>2023</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 xml:space="preserve">حول إعداد مخطّطات التّكوين بعنوان السّنوات </w:t>
      </w:r>
      <w:r>
        <w:rPr>
          <w:rFonts w:cs="Simplified Arabic" w:ascii="Simplified Arabic" w:hAnsi="Simplified Arabic"/>
          <w:sz w:val="24"/>
          <w:szCs w:val="24"/>
          <w:lang w:bidi="ar-TN"/>
        </w:rPr>
        <w:t>2024/2026</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كما تم</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 xml:space="preserve"> إصدار قرارات تتعلّق بتنظيم الد</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ورات بمعهد القيادة الإداريّة تنصّ على تولّي الوزارات والهياكل المعنيّة اقتراح مترشّحين على أساس مبدأ التّناصف</w:t>
      </w:r>
      <w:r>
        <w:rPr>
          <w:rFonts w:cs="Simplified Arabic" w:ascii="Simplified Arabic" w:hAnsi="Simplified Arabic"/>
          <w:sz w:val="24"/>
          <w:szCs w:val="24"/>
          <w:rtl w:val="true"/>
          <w:lang w:bidi="ar-TN"/>
        </w:rPr>
        <w:t>.</w:t>
      </w:r>
    </w:p>
    <w:p>
      <w:pPr>
        <w:pStyle w:val="SingleTxtGA"/>
        <w:numPr>
          <w:ilvl w:val="0"/>
          <w:numId w:val="48"/>
        </w:numPr>
        <w:tabs>
          <w:tab w:val="right" w:pos="567" w:leader="none"/>
        </w:tabs>
        <w:spacing w:lineRule="auto" w:line="276" w:before="0" w:after="0"/>
        <w:ind w:left="0" w:right="-142" w:firstLine="425"/>
        <w:jc w:val="both"/>
        <w:rPr/>
      </w:pPr>
      <w:r>
        <w:rPr>
          <w:rFonts w:eastAsia="Simplified Arabic" w:cs="Simplified Arabic" w:ascii="Simplified Arabic" w:hAnsi="Simplified Arabic"/>
          <w:b/>
          <w:bCs/>
          <w:sz w:val="24"/>
          <w:szCs w:val="24"/>
          <w:rtl w:val="true"/>
        </w:rPr>
        <w:t xml:space="preserve"> </w:t>
      </w:r>
      <w:r>
        <w:rPr>
          <w:rFonts w:ascii="Simplified Arabic" w:hAnsi="Simplified Arabic"/>
          <w:b/>
          <w:b/>
          <w:bCs/>
          <w:sz w:val="24"/>
          <w:sz w:val="24"/>
          <w:szCs w:val="24"/>
          <w:rtl w:val="true"/>
        </w:rPr>
        <w:t>تمثيليّة الن</w:t>
      </w:r>
      <w:r>
        <w:rPr>
          <w:rFonts w:ascii="Simplified Arabic" w:hAnsi="Simplified Arabic"/>
          <w:b/>
          <w:b/>
          <w:bCs/>
          <w:sz w:val="24"/>
          <w:sz w:val="24"/>
          <w:szCs w:val="24"/>
          <w:rtl w:val="true"/>
        </w:rPr>
        <w:t>ّ</w:t>
      </w:r>
      <w:r>
        <w:rPr>
          <w:rFonts w:ascii="Simplified Arabic" w:hAnsi="Simplified Arabic"/>
          <w:b/>
          <w:b/>
          <w:bCs/>
          <w:sz w:val="24"/>
          <w:sz w:val="24"/>
          <w:szCs w:val="24"/>
          <w:rtl w:val="true"/>
        </w:rPr>
        <w:t xml:space="preserve">ساء في وظائف صنع القرار </w:t>
      </w:r>
    </w:p>
    <w:p>
      <w:pPr>
        <w:pStyle w:val="SingleTxtGA"/>
        <w:spacing w:lineRule="auto" w:line="276" w:before="0" w:after="0"/>
        <w:ind w:left="0" w:right="-142" w:hanging="0"/>
        <w:jc w:val="both"/>
        <w:rPr>
          <w:rFonts w:ascii="Simplified Arabic" w:hAnsi="Simplified Arabic" w:cs="Simplified Arabic"/>
          <w:sz w:val="24"/>
          <w:szCs w:val="24"/>
          <w:lang w:val="fr-FR" w:bidi="ar-TN"/>
        </w:rPr>
      </w:pPr>
      <w:r>
        <w:rPr>
          <w:rFonts w:cs="Simplified Arabic" w:ascii="Simplified Arabic" w:hAnsi="Simplified Arabic"/>
          <w:sz w:val="24"/>
          <w:szCs w:val="24"/>
          <w:lang w:bidi="ar-TN"/>
        </w:rPr>
        <w:t>44</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بلغ عدد الن</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ساء في مجلس نو</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اب الش</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 xml:space="preserve">عب </w:t>
      </w:r>
      <w:r>
        <w:rPr>
          <w:rFonts w:cs="Simplified Arabic" w:ascii="Simplified Arabic" w:hAnsi="Simplified Arabic"/>
          <w:sz w:val="24"/>
          <w:szCs w:val="24"/>
          <w:rtl w:val="true"/>
          <w:lang w:bidi="ar-TN"/>
        </w:rPr>
        <w:t>(</w:t>
      </w:r>
      <w:r>
        <w:rPr>
          <w:rFonts w:ascii="Simplified Arabic" w:hAnsi="Simplified Arabic"/>
          <w:sz w:val="24"/>
          <w:sz w:val="24"/>
          <w:szCs w:val="24"/>
          <w:rtl w:val="true"/>
          <w:lang w:bidi="ar-TN"/>
        </w:rPr>
        <w:t xml:space="preserve">انتخابات ديسمبر </w:t>
      </w:r>
      <w:r>
        <w:rPr>
          <w:rFonts w:cs="Simplified Arabic" w:ascii="Simplified Arabic" w:hAnsi="Simplified Arabic"/>
          <w:sz w:val="24"/>
          <w:szCs w:val="24"/>
          <w:lang w:bidi="ar-TN"/>
        </w:rPr>
        <w:t>2022</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 xml:space="preserve">وجانفي </w:t>
      </w:r>
      <w:r>
        <w:rPr>
          <w:rFonts w:cs="Simplified Arabic" w:ascii="Simplified Arabic" w:hAnsi="Simplified Arabic"/>
          <w:sz w:val="24"/>
          <w:szCs w:val="24"/>
          <w:lang w:bidi="ar-TN"/>
        </w:rPr>
        <w:t>2023</w:t>
      </w:r>
      <w:r>
        <w:rPr>
          <w:rFonts w:cs="Simplified Arabic" w:ascii="Simplified Arabic" w:hAnsi="Simplified Arabic"/>
          <w:sz w:val="24"/>
          <w:szCs w:val="24"/>
          <w:rtl w:val="true"/>
          <w:lang w:bidi="ar-TN"/>
        </w:rPr>
        <w:t>)</w:t>
      </w:r>
      <w:r>
        <w:rPr>
          <w:rFonts w:ascii="Simplified Arabic" w:hAnsi="Simplified Arabic"/>
          <w:color w:val="000000"/>
          <w:sz w:val="24"/>
          <w:sz w:val="24"/>
          <w:szCs w:val="24"/>
          <w:rtl w:val="true"/>
          <w:lang w:bidi="ar-TN"/>
        </w:rPr>
        <w:t>،</w:t>
      </w:r>
      <w:r>
        <w:rPr>
          <w:rFonts w:ascii="Simplified Arabic" w:hAnsi="Simplified Arabic"/>
          <w:sz w:val="24"/>
          <w:sz w:val="24"/>
          <w:szCs w:val="24"/>
          <w:rtl w:val="true"/>
          <w:lang w:bidi="ar-TN"/>
        </w:rPr>
        <w:t xml:space="preserve"> </w:t>
      </w:r>
      <w:r>
        <w:rPr>
          <w:rFonts w:cs="Simplified Arabic" w:ascii="Simplified Arabic" w:hAnsi="Simplified Arabic"/>
          <w:sz w:val="24"/>
          <w:szCs w:val="24"/>
          <w:lang w:bidi="ar-TN"/>
        </w:rPr>
        <w:t>25</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 xml:space="preserve">امرأة مقابل </w:t>
      </w:r>
      <w:r>
        <w:rPr>
          <w:rFonts w:cs="Simplified Arabic" w:ascii="Simplified Arabic" w:hAnsi="Simplified Arabic"/>
          <w:sz w:val="24"/>
          <w:szCs w:val="24"/>
          <w:lang w:bidi="ar-TN"/>
        </w:rPr>
        <w:t>128</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رجل</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 xml:space="preserve"> أي بنسبة </w:t>
      </w:r>
      <w:r>
        <w:rPr>
          <w:rFonts w:cs="Simplified Arabic" w:ascii="Simplified Arabic" w:hAnsi="Simplified Arabic"/>
          <w:sz w:val="24"/>
          <w:szCs w:val="24"/>
          <w:lang w:bidi="ar-TN"/>
        </w:rPr>
        <w:t>16,2</w:t>
      </w:r>
      <w:r>
        <w:rPr>
          <w:rFonts w:cs="Simplified Arabic" w:ascii="Simplified Arabic" w:hAnsi="Simplified Arabic"/>
          <w:sz w:val="24"/>
          <w:szCs w:val="24"/>
          <w:rtl w:val="true"/>
          <w:lang w:bidi="ar-TN"/>
        </w:rPr>
        <w:t xml:space="preserve">% </w:t>
      </w:r>
      <w:r>
        <w:rPr>
          <w:rFonts w:ascii="Simplified Arabic" w:hAnsi="Simplified Arabic"/>
          <w:sz w:val="24"/>
          <w:sz w:val="24"/>
          <w:szCs w:val="24"/>
          <w:rtl w:val="true"/>
          <w:lang w:bidi="ar-TN"/>
        </w:rPr>
        <w:t>من العدد الجملي للأعضاء</w:t>
      </w:r>
      <w:r>
        <w:rPr>
          <w:rFonts w:cs="Simplified Arabic" w:ascii="Simplified Arabic" w:hAnsi="Simplified Arabic"/>
          <w:sz w:val="24"/>
          <w:szCs w:val="24"/>
          <w:rtl w:val="true"/>
          <w:lang w:bidi="ar-TN"/>
        </w:rPr>
        <w:t>.</w:t>
      </w:r>
    </w:p>
    <w:p>
      <w:pPr>
        <w:pStyle w:val="Paragraphedeliste"/>
        <w:tabs>
          <w:tab w:val="clear" w:pos="567"/>
          <w:tab w:val="left" w:pos="1930" w:leader="none"/>
          <w:tab w:val="left" w:pos="2592" w:leader="none"/>
          <w:tab w:val="left" w:pos="3254" w:leader="none"/>
          <w:tab w:val="left" w:pos="3917" w:leader="none"/>
          <w:tab w:val="left" w:pos="4579" w:leader="none"/>
          <w:tab w:val="left" w:pos="5242" w:leader="none"/>
          <w:tab w:val="left" w:pos="5904" w:leader="none"/>
          <w:tab w:val="left" w:pos="6566" w:leader="none"/>
        </w:tabs>
        <w:spacing w:lineRule="auto" w:line="276" w:before="0" w:after="0"/>
        <w:ind w:left="0" w:right="-142" w:hanging="0"/>
        <w:contextualSpacing w:val="false"/>
        <w:jc w:val="left"/>
        <w:rPr/>
      </w:pPr>
      <w:r>
        <w:rPr>
          <w:rFonts w:eastAsia="PMingLiU;新細明體" w:cs="Simplified Arabic" w:ascii="Simplified Arabic" w:hAnsi="Simplified Arabic"/>
          <w:sz w:val="24"/>
          <w:szCs w:val="24"/>
          <w:lang w:val="en-GB" w:bidi="ar-TN"/>
        </w:rPr>
        <w:t>45</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و</w:t>
      </w:r>
      <w:r>
        <w:rPr>
          <w:rFonts w:ascii="Simplified Arabic" w:hAnsi="Simplified Arabic" w:eastAsia="PMingLiU;新細明體" w:cs="Simplified Arabic"/>
          <w:sz w:val="24"/>
          <w:sz w:val="24"/>
          <w:szCs w:val="24"/>
          <w:rtl w:val="true"/>
          <w:lang w:val="en-GB" w:bidi="ar-TN"/>
        </w:rPr>
        <w:t xml:space="preserve">أفرزت انتخابات المجلس الوطني للجهات والأقاليم </w:t>
      </w:r>
      <w:r>
        <w:rPr>
          <w:rFonts w:eastAsia="PMingLiU;新細明體" w:cs="Simplified Arabic" w:ascii="Simplified Arabic" w:hAnsi="Simplified Arabic"/>
          <w:sz w:val="24"/>
          <w:szCs w:val="24"/>
          <w:rtl w:val="true"/>
          <w:lang w:val="en-GB" w:bidi="ar-TN"/>
        </w:rPr>
        <w:t>(</w:t>
      </w:r>
      <w:hyperlink r:id="rId3">
        <w:r>
          <w:rPr>
            <w:rStyle w:val="LienInternet"/>
            <w:rFonts w:ascii="Simplified Arabic" w:hAnsi="Simplified Arabic" w:eastAsia="PMingLiU;新細明體" w:cs="Simplified Arabic"/>
            <w:sz w:val="24"/>
            <w:sz w:val="24"/>
            <w:szCs w:val="24"/>
            <w:rtl w:val="true"/>
            <w:lang w:val="en-GB" w:bidi="ar-TN"/>
          </w:rPr>
          <w:t>مارس</w:t>
        </w:r>
      </w:hyperlink>
      <w:r>
        <w:rPr>
          <w:rFonts w:ascii="Simplified Arabic" w:hAnsi="Simplified Arabic" w:eastAsia="PMingLiU;新細明體" w:cs="Simplified Arabic"/>
          <w:sz w:val="24"/>
          <w:sz w:val="24"/>
          <w:szCs w:val="24"/>
          <w:rtl w:val="true"/>
          <w:lang w:val="en-GB" w:bidi="ar-TN"/>
        </w:rPr>
        <w:t xml:space="preserve"> </w:t>
      </w:r>
      <w:r>
        <w:rPr>
          <w:rFonts w:eastAsia="PMingLiU;新細明體" w:cs="Simplified Arabic" w:ascii="Simplified Arabic" w:hAnsi="Simplified Arabic"/>
          <w:sz w:val="24"/>
          <w:szCs w:val="24"/>
          <w:lang w:val="en-GB" w:bidi="ar-TN"/>
        </w:rPr>
        <w:t>2024</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w:t>
      </w:r>
      <w:r>
        <w:rPr>
          <w:rFonts w:ascii="Times New Roman" w:hAnsi="Times New Roman" w:eastAsia="Times New Roman" w:cs="Times New Roman"/>
          <w:sz w:val="20"/>
          <w:sz w:val="20"/>
          <w:rtl w:val="true"/>
        </w:rPr>
        <w:t xml:space="preserve"> </w:t>
      </w:r>
      <w:r>
        <w:rPr>
          <w:rFonts w:eastAsia="PMingLiU;新細明體" w:cs="Simplified Arabic" w:ascii="Simplified Arabic" w:hAnsi="Simplified Arabic"/>
          <w:sz w:val="24"/>
          <w:szCs w:val="24"/>
          <w:lang w:val="en-GB" w:bidi="ar-TN"/>
        </w:rPr>
        <w:t>77</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نائب</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 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مثلون أقاليم تونس الخمسة، من بينهم </w:t>
      </w:r>
      <w:r>
        <w:rPr>
          <w:rFonts w:eastAsia="PMingLiU;新細明體" w:cs="Simplified Arabic" w:ascii="Simplified Arabic" w:hAnsi="Simplified Arabic"/>
          <w:sz w:val="24"/>
          <w:szCs w:val="24"/>
          <w:lang w:val="en-GB" w:bidi="ar-TN"/>
        </w:rPr>
        <w:t>10</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نساء</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أي بنسبة </w:t>
      </w:r>
      <w:r>
        <w:rPr>
          <w:rFonts w:eastAsia="PMingLiU;新細明體" w:cs="Simplified Arabic" w:ascii="Simplified Arabic" w:hAnsi="Simplified Arabic"/>
          <w:sz w:val="24"/>
          <w:szCs w:val="24"/>
          <w:lang w:val="en-GB" w:bidi="ar-TN"/>
        </w:rPr>
        <w:t>13</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من العدد الجملي للأعضاء</w:t>
      </w:r>
      <w:r>
        <w:rPr>
          <w:rFonts w:eastAsia="PMingLiU;新細明體" w:cs="Simplified Arabic" w:ascii="Simplified Arabic" w:hAnsi="Simplified Arabic"/>
          <w:sz w:val="24"/>
          <w:szCs w:val="24"/>
          <w:rtl w:val="true"/>
          <w:lang w:val="en-GB" w:bidi="ar-TN"/>
        </w:rPr>
        <w:t>.</w:t>
      </w:r>
    </w:p>
    <w:p>
      <w:pPr>
        <w:pStyle w:val="Paragraphedeliste"/>
        <w:tabs>
          <w:tab w:val="clear" w:pos="567"/>
          <w:tab w:val="left" w:pos="1930" w:leader="none"/>
          <w:tab w:val="left" w:pos="2592" w:leader="none"/>
          <w:tab w:val="left" w:pos="3254" w:leader="none"/>
          <w:tab w:val="left" w:pos="3917" w:leader="none"/>
          <w:tab w:val="left" w:pos="4579" w:leader="none"/>
          <w:tab w:val="left" w:pos="5242" w:leader="none"/>
          <w:tab w:val="left" w:pos="5904" w:leader="none"/>
          <w:tab w:val="left" w:pos="6566" w:leader="none"/>
        </w:tabs>
        <w:spacing w:lineRule="auto" w:line="276" w:before="0" w:after="0"/>
        <w:ind w:left="0" w:right="-142" w:hanging="0"/>
        <w:contextualSpacing w:val="false"/>
        <w:jc w:val="left"/>
        <w:rPr/>
      </w:pPr>
      <w:r>
        <w:rPr>
          <w:rFonts w:eastAsia="PMingLiU;新細明體" w:cs="Simplified Arabic" w:ascii="Simplified Arabic" w:hAnsi="Simplified Arabic"/>
          <w:sz w:val="24"/>
          <w:szCs w:val="24"/>
          <w:lang w:val="en-GB" w:bidi="ar-TN"/>
        </w:rPr>
        <w:t>46</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بلغت نسبة مشاركة الن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ساء في الانتخابات الر</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ئاسي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ة المجراة بتاريخ </w:t>
      </w:r>
      <w:r>
        <w:rPr>
          <w:rFonts w:eastAsia="PMingLiU;新細明體" w:cs="Simplified Arabic" w:ascii="Simplified Arabic" w:hAnsi="Simplified Arabic"/>
          <w:sz w:val="24"/>
          <w:szCs w:val="24"/>
          <w:lang w:val="en-GB" w:bidi="ar-TN"/>
        </w:rPr>
        <w:t>6</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أكتوبر </w:t>
      </w:r>
      <w:r>
        <w:rPr>
          <w:rFonts w:eastAsia="PMingLiU;新細明體" w:cs="Simplified Arabic" w:ascii="Simplified Arabic" w:hAnsi="Simplified Arabic"/>
          <w:sz w:val="24"/>
          <w:szCs w:val="24"/>
          <w:lang w:val="en-GB" w:bidi="ar-TN"/>
        </w:rPr>
        <w:t>2024</w:t>
      </w:r>
      <w:r>
        <w:rPr>
          <w:rFonts w:ascii="Simplified Arabic" w:hAnsi="Simplified Arabic" w:eastAsia="PMingLiU;新細明體" w:cs="Simplified Arabic"/>
          <w:sz w:val="24"/>
          <w:sz w:val="24"/>
          <w:szCs w:val="24"/>
          <w:rtl w:val="true"/>
          <w:lang w:val="en-GB" w:bidi="ar-TN"/>
        </w:rPr>
        <w:t xml:space="preserve">، </w:t>
      </w:r>
      <w:r>
        <w:rPr>
          <w:rFonts w:eastAsia="PMingLiU;新細明體" w:cs="Simplified Arabic" w:ascii="Simplified Arabic" w:hAnsi="Simplified Arabic"/>
          <w:sz w:val="24"/>
          <w:szCs w:val="24"/>
          <w:lang w:val="en-GB" w:bidi="ar-TN"/>
        </w:rPr>
        <w:t>42</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مقابل </w:t>
      </w:r>
      <w:r>
        <w:rPr>
          <w:rFonts w:eastAsia="PMingLiU;新細明體" w:cs="Simplified Arabic" w:ascii="Simplified Arabic" w:hAnsi="Simplified Arabic"/>
          <w:sz w:val="24"/>
          <w:szCs w:val="24"/>
          <w:lang w:val="en-GB" w:bidi="ar-TN"/>
        </w:rPr>
        <w:t>58</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بالن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سبة للر</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جال</w:t>
      </w:r>
      <w:r>
        <w:rPr>
          <w:rFonts w:eastAsia="PMingLiU;新細明體" w:cs="Simplified Arabic" w:ascii="Simplified Arabic" w:hAnsi="Simplified Arabic"/>
          <w:sz w:val="24"/>
          <w:szCs w:val="24"/>
          <w:rtl w:val="true"/>
          <w:lang w:val="en-GB" w:bidi="ar-TN"/>
        </w:rPr>
        <w:t>.</w:t>
      </w:r>
    </w:p>
    <w:p>
      <w:pPr>
        <w:pStyle w:val="Paragraphedeliste"/>
        <w:tabs>
          <w:tab w:val="clear" w:pos="567"/>
          <w:tab w:val="left" w:pos="1930" w:leader="none"/>
          <w:tab w:val="left" w:pos="2592" w:leader="none"/>
          <w:tab w:val="left" w:pos="3254" w:leader="none"/>
          <w:tab w:val="left" w:pos="3917" w:leader="none"/>
          <w:tab w:val="left" w:pos="4579" w:leader="none"/>
          <w:tab w:val="left" w:pos="5242" w:leader="none"/>
          <w:tab w:val="left" w:pos="5904" w:leader="none"/>
          <w:tab w:val="left" w:pos="6566" w:leader="none"/>
        </w:tabs>
        <w:spacing w:lineRule="auto" w:line="276" w:before="0" w:after="0"/>
        <w:ind w:left="0" w:right="-142" w:hanging="0"/>
        <w:contextualSpacing w:val="false"/>
        <w:jc w:val="left"/>
        <w:rPr/>
      </w:pPr>
      <w:r>
        <w:rPr>
          <w:rFonts w:eastAsia="PMingLiU;新細明體" w:cs="Simplified Arabic" w:ascii="Simplified Arabic" w:hAnsi="Simplified Arabic"/>
          <w:sz w:val="24"/>
          <w:szCs w:val="24"/>
          <w:lang w:val="en-GB" w:bidi="ar-TN"/>
        </w:rPr>
        <w:t>47</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بلغ عدد الن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ساء في الحكومة الحاليّة </w:t>
      </w:r>
      <w:r>
        <w:rPr>
          <w:rFonts w:eastAsia="PMingLiU;新細明體" w:cs="Simplified Arabic" w:ascii="Simplified Arabic" w:hAnsi="Simplified Arabic"/>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أفريل </w:t>
      </w:r>
      <w:r>
        <w:rPr>
          <w:rFonts w:eastAsia="PMingLiU;新細明體" w:cs="Simplified Arabic" w:ascii="Simplified Arabic" w:hAnsi="Simplified Arabic"/>
          <w:sz w:val="24"/>
          <w:szCs w:val="24"/>
          <w:lang w:val="en-GB" w:bidi="ar-TN"/>
        </w:rPr>
        <w:t>2025</w:t>
      </w:r>
      <w:r>
        <w:rPr>
          <w:rFonts w:eastAsia="PMingLiU;新細明體" w:cs="Simplified Arabic" w:ascii="Simplified Arabic" w:hAnsi="Simplified Arabic"/>
          <w:sz w:val="24"/>
          <w:szCs w:val="24"/>
          <w:rtl w:val="true"/>
          <w:lang w:val="en-GB" w:bidi="ar-TN"/>
        </w:rPr>
        <w:t xml:space="preserve">) </w:t>
      </w:r>
      <w:r>
        <w:rPr>
          <w:rFonts w:eastAsia="PMingLiU;新細明體" w:cs="Simplified Arabic" w:ascii="Simplified Arabic" w:hAnsi="Simplified Arabic"/>
          <w:sz w:val="24"/>
          <w:szCs w:val="24"/>
          <w:lang w:val="en-GB" w:bidi="ar-TN"/>
        </w:rPr>
        <w:t>7</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نساء من بين </w:t>
      </w:r>
      <w:r>
        <w:rPr>
          <w:rFonts w:eastAsia="PMingLiU;新細明體" w:cs="Simplified Arabic" w:ascii="Simplified Arabic" w:hAnsi="Simplified Arabic"/>
          <w:sz w:val="24"/>
          <w:szCs w:val="24"/>
          <w:lang w:val="en-GB" w:bidi="ar-TN"/>
        </w:rPr>
        <w:t>30</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عضو حكومة </w:t>
      </w:r>
      <w:r>
        <w:rPr>
          <w:rFonts w:eastAsia="PMingLiU;新細明體" w:cs="Simplified Arabic" w:ascii="Simplified Arabic" w:hAnsi="Simplified Arabic"/>
          <w:sz w:val="24"/>
          <w:szCs w:val="24"/>
          <w:rtl w:val="true"/>
          <w:lang w:val="en-GB" w:bidi="ar-TN"/>
        </w:rPr>
        <w:t>(</w:t>
      </w:r>
      <w:r>
        <w:rPr>
          <w:rFonts w:ascii="Simplified Arabic" w:hAnsi="Simplified Arabic" w:eastAsia="PMingLiU;新細明體" w:cs="Simplified Arabic"/>
          <w:sz w:val="24"/>
          <w:sz w:val="24"/>
          <w:szCs w:val="24"/>
          <w:rtl w:val="true"/>
          <w:lang w:val="en-GB" w:bidi="ar-TN"/>
        </w:rPr>
        <w:t>وزراء وكت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اب دولة</w:t>
      </w:r>
      <w:r>
        <w:rPr>
          <w:rFonts w:eastAsia="PMingLiU;新細明體" w:cs="Simplified Arabic" w:ascii="Simplified Arabic" w:hAnsi="Simplified Arabic"/>
          <w:sz w:val="24"/>
          <w:szCs w:val="24"/>
          <w:rtl w:val="true"/>
          <w:lang w:val="en-GB" w:bidi="ar-TN"/>
        </w:rPr>
        <w:t>)</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أي بنسبة </w:t>
      </w:r>
      <w:r>
        <w:rPr>
          <w:rFonts w:eastAsia="PMingLiU;新細明體" w:cs="Simplified Arabic" w:ascii="Simplified Arabic" w:hAnsi="Simplified Arabic"/>
          <w:sz w:val="24"/>
          <w:szCs w:val="24"/>
          <w:lang w:val="en-GB" w:bidi="ar-TN"/>
        </w:rPr>
        <w:t>23,33</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مع الإشارة إلى اضطلاع سيّدة برئاسة الحكومة الحاليّة، بداية من </w:t>
      </w:r>
      <w:r>
        <w:rPr>
          <w:rFonts w:eastAsia="PMingLiU;新細明體" w:cs="Simplified Arabic" w:ascii="Simplified Arabic" w:hAnsi="Simplified Arabic"/>
          <w:sz w:val="24"/>
          <w:szCs w:val="24"/>
          <w:lang w:val="en-GB" w:bidi="ar-TN"/>
        </w:rPr>
        <w:t>20</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مارس </w:t>
      </w:r>
      <w:r>
        <w:rPr>
          <w:rFonts w:eastAsia="PMingLiU;新細明體" w:cs="Simplified Arabic" w:ascii="Simplified Arabic" w:hAnsi="Simplified Arabic"/>
          <w:sz w:val="24"/>
          <w:szCs w:val="24"/>
          <w:lang w:val="en-GB" w:bidi="ar-TN"/>
        </w:rPr>
        <w:t>2025</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كما </w:t>
      </w:r>
      <w:r>
        <w:rPr>
          <w:rFonts w:ascii="Simplified Arabic" w:hAnsi="Simplified Arabic" w:eastAsia="PMingLiU;新細明體" w:cs="Simplified Arabic"/>
          <w:sz w:val="24"/>
          <w:sz w:val="24"/>
          <w:szCs w:val="24"/>
          <w:rtl w:val="true"/>
          <w:lang w:val="en-GB" w:bidi="ar-TN"/>
        </w:rPr>
        <w:t>تواترت تسمية سي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دات قاضيات على رأس وزارة العدل</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وتكليف سي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دات بوزارات تقني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مثل الماليّة والت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جهيز والص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ناعة والمناجم والط</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اقة والن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قل</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إضافة </w:t>
      </w:r>
      <w:r>
        <w:rPr>
          <w:rFonts w:ascii="Simplified Arabic" w:hAnsi="Simplified Arabic" w:eastAsia="PMingLiU;新細明體" w:cs="Simplified Arabic"/>
          <w:sz w:val="24"/>
          <w:sz w:val="24"/>
          <w:szCs w:val="24"/>
          <w:rtl w:val="true"/>
          <w:lang w:val="en-GB" w:bidi="ar-TN"/>
        </w:rPr>
        <w:t>إ</w:t>
      </w:r>
      <w:r>
        <w:rPr>
          <w:rFonts w:ascii="Simplified Arabic" w:hAnsi="Simplified Arabic" w:eastAsia="PMingLiU;新細明體" w:cs="Simplified Arabic"/>
          <w:sz w:val="24"/>
          <w:sz w:val="24"/>
          <w:szCs w:val="24"/>
          <w:rtl w:val="true"/>
          <w:lang w:val="en-GB" w:bidi="ar-TN"/>
        </w:rPr>
        <w:t>لى وزارتي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الأسرة والمرأة والط</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فولة وكبار الس</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ن والش</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ؤون الثقافي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w:t>
      </w:r>
      <w:r>
        <w:rPr>
          <w:rFonts w:eastAsia="PMingLiU;新細明體" w:cs="Simplified Arabic" w:ascii="Simplified Arabic" w:hAnsi="Simplified Arabic"/>
          <w:sz w:val="24"/>
          <w:szCs w:val="24"/>
          <w:rtl w:val="true"/>
          <w:lang w:val="en-GB" w:bidi="ar-TN"/>
        </w:rPr>
        <w:t>.</w:t>
      </w:r>
    </w:p>
    <w:p>
      <w:pPr>
        <w:pStyle w:val="NormalWeb"/>
        <w:shd w:fill="FFFFFF" w:val="clear"/>
        <w:bidi w:val="1"/>
        <w:jc w:val="both"/>
        <w:rPr>
          <w:rFonts w:ascii="Simplified Arabic" w:hAnsi="Simplified Arabic" w:eastAsia="PMingLiU;新細明體" w:cs="Simplified Arabic"/>
          <w:lang w:val="en-GB" w:bidi="ar-TN"/>
        </w:rPr>
      </w:pPr>
      <w:r>
        <w:rPr>
          <w:rFonts w:eastAsia="PMingLiU;新細明體" w:cs="Simplified Arabic" w:ascii="Simplified Arabic" w:hAnsi="Simplified Arabic"/>
          <w:lang w:val="en-GB" w:bidi="ar-TN"/>
        </w:rPr>
        <w:t>48</w:t>
      </w:r>
      <w:r>
        <w:rPr>
          <w:rFonts w:eastAsia="PMingLiU;新細明體" w:cs="Simplified Arabic" w:ascii="Simplified Arabic" w:hAnsi="Simplified Arabic"/>
          <w:rtl w:val="true"/>
          <w:lang w:val="en-GB" w:bidi="ar-TN"/>
        </w:rPr>
        <w:t xml:space="preserve">. </w:t>
      </w:r>
      <w:r>
        <w:rPr>
          <w:rFonts w:ascii="Simplified Arabic" w:hAnsi="Simplified Arabic" w:eastAsia="PMingLiU;新細明體" w:cs="Simplified Arabic"/>
          <w:rtl w:val="true"/>
          <w:lang w:val="en-GB" w:bidi="ar-TN"/>
        </w:rPr>
        <w:t>و</w:t>
      </w:r>
      <w:r>
        <w:rPr>
          <w:rFonts w:ascii="Simplified Arabic" w:hAnsi="Simplified Arabic" w:eastAsia="PMingLiU;新細明體" w:cs="Simplified Arabic"/>
          <w:rtl w:val="true"/>
          <w:lang w:val="en-GB" w:bidi="ar-TN"/>
        </w:rPr>
        <w:t xml:space="preserve">بلغ عدد القاضيات </w:t>
      </w:r>
      <w:r>
        <w:rPr>
          <w:rFonts w:eastAsia="PMingLiU;新細明體" w:cs="Simplified Arabic" w:ascii="Simplified Arabic" w:hAnsi="Simplified Arabic"/>
          <w:lang w:val="en-GB" w:bidi="ar-TN"/>
        </w:rPr>
        <w:t>1.332</w:t>
      </w:r>
      <w:r>
        <w:rPr>
          <w:rFonts w:eastAsia="PMingLiU;新細明體" w:cs="Simplified Arabic" w:ascii="Simplified Arabic" w:hAnsi="Simplified Arabic"/>
          <w:rtl w:val="true"/>
          <w:lang w:val="en-GB" w:bidi="ar-TN"/>
        </w:rPr>
        <w:t xml:space="preserve"> </w:t>
      </w:r>
      <w:r>
        <w:rPr>
          <w:rFonts w:ascii="Simplified Arabic" w:hAnsi="Simplified Arabic" w:eastAsia="PMingLiU;新細明體" w:cs="Simplified Arabic"/>
          <w:rtl w:val="true"/>
          <w:lang w:val="en-GB" w:bidi="ar-TN"/>
        </w:rPr>
        <w:t>سنة</w:t>
      </w:r>
      <w:r>
        <w:rPr>
          <w:rFonts w:ascii="Simplified Arabic" w:hAnsi="Simplified Arabic" w:eastAsia="PMingLiU;新細明體" w:cs="Simplified Arabic"/>
          <w:rtl w:val="true"/>
          <w:lang w:val="en-GB" w:bidi="ar-TN"/>
        </w:rPr>
        <w:t xml:space="preserve"> </w:t>
      </w:r>
      <w:r>
        <w:rPr>
          <w:rFonts w:eastAsia="PMingLiU;新細明體" w:cs="Simplified Arabic" w:ascii="Simplified Arabic" w:hAnsi="Simplified Arabic"/>
          <w:lang w:val="en-GB" w:bidi="ar-TN"/>
        </w:rPr>
        <w:t>2024</w:t>
      </w:r>
      <w:r>
        <w:rPr>
          <w:rFonts w:ascii="Simplified Arabic" w:hAnsi="Simplified Arabic" w:eastAsia="PMingLiU;新細明體" w:cs="Simplified Arabic"/>
          <w:rtl w:val="true"/>
          <w:lang w:val="en-GB" w:bidi="ar-TN"/>
        </w:rPr>
        <w:t xml:space="preserve">، </w:t>
      </w:r>
      <w:r>
        <w:rPr>
          <w:rFonts w:ascii="Simplified Arabic" w:hAnsi="Simplified Arabic" w:eastAsia="PMingLiU;新細明體" w:cs="Simplified Arabic"/>
          <w:rtl w:val="true"/>
          <w:lang w:val="en-GB" w:bidi="ar-TN"/>
        </w:rPr>
        <w:t xml:space="preserve">منهم </w:t>
      </w:r>
      <w:r>
        <w:rPr>
          <w:rFonts w:eastAsia="PMingLiU;新細明體" w:cs="Simplified Arabic" w:ascii="Simplified Arabic" w:hAnsi="Simplified Arabic"/>
          <w:lang w:val="en-GB" w:bidi="ar-TN"/>
        </w:rPr>
        <w:t>349</w:t>
      </w:r>
      <w:r>
        <w:rPr>
          <w:rFonts w:eastAsia="PMingLiU;新細明體" w:cs="Simplified Arabic" w:ascii="Simplified Arabic" w:hAnsi="Simplified Arabic"/>
          <w:rtl w:val="true"/>
          <w:lang w:val="en-GB" w:bidi="ar-TN"/>
        </w:rPr>
        <w:t xml:space="preserve"> </w:t>
      </w:r>
      <w:r>
        <w:rPr>
          <w:rFonts w:ascii="Simplified Arabic" w:hAnsi="Simplified Arabic" w:eastAsia="PMingLiU;新細明體" w:cs="Simplified Arabic"/>
          <w:rtl w:val="true"/>
          <w:lang w:val="en-GB" w:bidi="ar-TN"/>
        </w:rPr>
        <w:t>قاضية في الر</w:t>
      </w:r>
      <w:r>
        <w:rPr>
          <w:rFonts w:ascii="Simplified Arabic" w:hAnsi="Simplified Arabic" w:eastAsia="PMingLiU;新細明體" w:cs="Simplified Arabic"/>
          <w:rtl w:val="true"/>
          <w:lang w:val="en-GB" w:bidi="ar-TN"/>
        </w:rPr>
        <w:t>ّ</w:t>
      </w:r>
      <w:r>
        <w:rPr>
          <w:rFonts w:ascii="Simplified Arabic" w:hAnsi="Simplified Arabic" w:eastAsia="PMingLiU;新細明體" w:cs="Simplified Arabic"/>
          <w:rtl w:val="true"/>
          <w:lang w:val="en-GB" w:bidi="ar-TN"/>
        </w:rPr>
        <w:t xml:space="preserve">تبة </w:t>
      </w:r>
      <w:r>
        <w:rPr>
          <w:rFonts w:ascii="Simplified Arabic" w:hAnsi="Simplified Arabic" w:eastAsia="PMingLiU;新細明體" w:cs="Simplified Arabic"/>
          <w:rtl w:val="true"/>
          <w:lang w:val="en-GB" w:bidi="ar-TN"/>
        </w:rPr>
        <w:t xml:space="preserve">الثالثة </w:t>
      </w:r>
      <w:r>
        <w:rPr>
          <w:rFonts w:eastAsia="PMingLiU;新細明體" w:cs="Simplified Arabic" w:ascii="Simplified Arabic" w:hAnsi="Simplified Arabic"/>
          <w:rtl w:val="true"/>
          <w:lang w:val="en-GB" w:bidi="ar-TN"/>
        </w:rPr>
        <w:t>(</w:t>
      </w:r>
      <w:r>
        <w:rPr>
          <w:rFonts w:eastAsia="PMingLiU;新細明體" w:cs="Simplified Arabic" w:ascii="Simplified Arabic" w:hAnsi="Simplified Arabic"/>
          <w:lang w:val="en-GB" w:bidi="ar-TN"/>
        </w:rPr>
        <w:t>26</w:t>
      </w:r>
      <w:r>
        <w:rPr>
          <w:rFonts w:eastAsia="PMingLiU;新細明體" w:cs="Simplified Arabic" w:ascii="Simplified Arabic" w:hAnsi="Simplified Arabic"/>
          <w:lang w:val="en-GB" w:bidi="ar-TN"/>
        </w:rPr>
        <w:t>,2</w:t>
      </w:r>
      <w:r>
        <w:rPr>
          <w:rFonts w:eastAsia="PMingLiU;新細明體" w:cs="Simplified Arabic" w:ascii="Simplified Arabic" w:hAnsi="Simplified Arabic"/>
          <w:rtl w:val="true"/>
          <w:lang w:val="en-GB" w:bidi="ar-TN"/>
        </w:rPr>
        <w:t>%</w:t>
      </w:r>
      <w:r>
        <w:rPr>
          <w:rFonts w:eastAsia="PMingLiU;新細明體" w:cs="Simplified Arabic" w:ascii="Simplified Arabic" w:hAnsi="Simplified Arabic"/>
          <w:rtl w:val="true"/>
          <w:lang w:val="en-GB" w:bidi="ar-TN"/>
        </w:rPr>
        <w:t xml:space="preserve"> </w:t>
      </w:r>
      <w:r>
        <w:rPr>
          <w:rFonts w:ascii="Simplified Arabic" w:hAnsi="Simplified Arabic" w:eastAsia="PMingLiU;新細明體" w:cs="Simplified Arabic"/>
          <w:rtl w:val="true"/>
          <w:lang w:val="en-GB" w:bidi="ar-TN"/>
        </w:rPr>
        <w:t>في مناصب عليا</w:t>
      </w:r>
      <w:r>
        <w:rPr>
          <w:rFonts w:eastAsia="PMingLiU;新細明體" w:cs="Simplified Arabic" w:ascii="Simplified Arabic" w:hAnsi="Simplified Arabic"/>
          <w:rtl w:val="true"/>
          <w:lang w:val="en-GB" w:bidi="ar-TN"/>
        </w:rPr>
        <w:t>)</w:t>
      </w:r>
      <w:r>
        <w:rPr>
          <w:rFonts w:eastAsia="PMingLiU;新細明體" w:cs="Simplified Arabic" w:ascii="Simplified Arabic" w:hAnsi="Simplified Arabic"/>
          <w:rtl w:val="true"/>
          <w:lang w:val="en-GB" w:bidi="ar-TN"/>
        </w:rPr>
        <w:t xml:space="preserve">. </w:t>
      </w:r>
      <w:r>
        <w:rPr>
          <w:rFonts w:ascii="Simplified Arabic" w:hAnsi="Simplified Arabic" w:eastAsia="PMingLiU;新細明體" w:cs="Simplified Arabic"/>
          <w:rtl w:val="true"/>
          <w:lang w:val="en-GB" w:bidi="ar-TN"/>
        </w:rPr>
        <w:t>وقد تم</w:t>
      </w:r>
      <w:r>
        <w:rPr>
          <w:rFonts w:ascii="Simplified Arabic" w:hAnsi="Simplified Arabic" w:eastAsia="PMingLiU;新細明體" w:cs="Simplified Arabic"/>
          <w:rtl w:val="true"/>
          <w:lang w:val="en-GB" w:bidi="ar-TN"/>
        </w:rPr>
        <w:t>ّ،</w:t>
      </w:r>
      <w:r>
        <w:rPr>
          <w:rFonts w:ascii="Simplified Arabic" w:hAnsi="Simplified Arabic" w:eastAsia="PMingLiU;新細明體" w:cs="Simplified Arabic"/>
          <w:rtl w:val="true"/>
          <w:lang w:val="en-GB" w:bidi="ar-TN"/>
        </w:rPr>
        <w:t xml:space="preserve"> بتاريخ </w:t>
      </w:r>
      <w:r>
        <w:rPr>
          <w:rFonts w:eastAsia="PMingLiU;新細明體" w:cs="Simplified Arabic" w:ascii="Simplified Arabic" w:hAnsi="Simplified Arabic"/>
          <w:lang w:val="en-GB" w:bidi="ar-TN"/>
        </w:rPr>
        <w:t>2</w:t>
      </w:r>
      <w:r>
        <w:rPr>
          <w:rFonts w:eastAsia="PMingLiU;新細明體" w:cs="Simplified Arabic" w:ascii="Simplified Arabic" w:hAnsi="Simplified Arabic"/>
          <w:rtl w:val="true"/>
          <w:lang w:val="en-GB" w:bidi="ar-TN"/>
        </w:rPr>
        <w:t xml:space="preserve"> </w:t>
      </w:r>
      <w:r>
        <w:rPr>
          <w:rFonts w:ascii="Simplified Arabic" w:hAnsi="Simplified Arabic" w:eastAsia="PMingLiU;新細明體" w:cs="Simplified Arabic"/>
          <w:rtl w:val="true"/>
          <w:lang w:val="en-GB" w:bidi="ar-TN"/>
        </w:rPr>
        <w:t xml:space="preserve">مارس </w:t>
      </w:r>
      <w:r>
        <w:rPr>
          <w:rFonts w:eastAsia="PMingLiU;新細明體" w:cs="Simplified Arabic" w:ascii="Simplified Arabic" w:hAnsi="Simplified Arabic"/>
          <w:lang w:val="en-GB" w:bidi="ar-TN"/>
        </w:rPr>
        <w:t>2026</w:t>
      </w:r>
      <w:r>
        <w:rPr>
          <w:rFonts w:ascii="Simplified Arabic" w:hAnsi="Simplified Arabic" w:eastAsia="PMingLiU;新細明體" w:cs="Simplified Arabic"/>
          <w:rtl w:val="true"/>
          <w:lang w:val="en-GB" w:bidi="ar-TN"/>
        </w:rPr>
        <w:t>،</w:t>
      </w:r>
      <w:r>
        <w:rPr>
          <w:rFonts w:ascii="Simplified Arabic" w:hAnsi="Simplified Arabic" w:eastAsia="PMingLiU;新細明體" w:cs="Simplified Arabic"/>
          <w:rtl w:val="true"/>
          <w:lang w:val="en-GB" w:bidi="ar-TN"/>
        </w:rPr>
        <w:t xml:space="preserve"> تعيين قاضية كرئيسة أولى للمحكمة الإداري</w:t>
      </w:r>
      <w:r>
        <w:rPr>
          <w:rFonts w:ascii="Simplified Arabic" w:hAnsi="Simplified Arabic" w:eastAsia="PMingLiU;新細明體" w:cs="Simplified Arabic"/>
          <w:rtl w:val="true"/>
          <w:lang w:val="en-GB" w:bidi="ar-TN"/>
        </w:rPr>
        <w:t>ّ</w:t>
      </w:r>
      <w:r>
        <w:rPr>
          <w:rFonts w:ascii="Simplified Arabic" w:hAnsi="Simplified Arabic" w:eastAsia="PMingLiU;新細明體" w:cs="Simplified Arabic"/>
          <w:rtl w:val="true"/>
          <w:lang w:val="en-GB" w:bidi="ar-TN"/>
        </w:rPr>
        <w:t>ة</w:t>
      </w:r>
      <w:r>
        <w:rPr>
          <w:rFonts w:eastAsia="PMingLiU;新細明體" w:cs="Simplified Arabic" w:ascii="Simplified Arabic" w:hAnsi="Simplified Arabic"/>
          <w:rtl w:val="true"/>
          <w:lang w:val="en-GB" w:bidi="ar-TN"/>
        </w:rPr>
        <w:t>.</w:t>
      </w:r>
      <w:r>
        <w:rPr>
          <w:rFonts w:eastAsia="PMingLiU;新細明體" w:cs="Simplified Arabic" w:ascii="Simplified Arabic" w:hAnsi="Simplified Arabic"/>
          <w:rtl w:val="true"/>
          <w:lang w:val="en-GB" w:bidi="ar-TN"/>
        </w:rPr>
        <w:t xml:space="preserve"> </w:t>
      </w:r>
      <w:r>
        <w:rPr>
          <w:rFonts w:ascii="Simplified Arabic" w:hAnsi="Simplified Arabic" w:eastAsia="PMingLiU;新細明體" w:cs="Simplified Arabic"/>
          <w:rtl w:val="true"/>
          <w:lang w:val="en-GB" w:bidi="ar-TN"/>
        </w:rPr>
        <w:t>و</w:t>
      </w:r>
      <w:r>
        <w:rPr>
          <w:rFonts w:ascii="Simplified Arabic" w:hAnsi="Simplified Arabic" w:eastAsia="PMingLiU;新細明體" w:cs="Simplified Arabic"/>
          <w:rtl w:val="true"/>
          <w:lang w:val="en-GB" w:bidi="ar-TN"/>
        </w:rPr>
        <w:t>تبلغ نسبة الن</w:t>
      </w:r>
      <w:r>
        <w:rPr>
          <w:rFonts w:ascii="Simplified Arabic" w:hAnsi="Simplified Arabic" w:eastAsia="PMingLiU;新細明體" w:cs="Simplified Arabic"/>
          <w:rtl w:val="true"/>
          <w:lang w:val="en-GB" w:bidi="ar-TN"/>
        </w:rPr>
        <w:t>ّ</w:t>
      </w:r>
      <w:r>
        <w:rPr>
          <w:rFonts w:ascii="Simplified Arabic" w:hAnsi="Simplified Arabic" w:eastAsia="PMingLiU;新細明體" w:cs="Simplified Arabic"/>
          <w:rtl w:val="true"/>
          <w:lang w:val="en-GB" w:bidi="ar-TN"/>
        </w:rPr>
        <w:t>ساء الد</w:t>
      </w:r>
      <w:r>
        <w:rPr>
          <w:rFonts w:ascii="Simplified Arabic" w:hAnsi="Simplified Arabic" w:eastAsia="PMingLiU;新細明體" w:cs="Simplified Arabic"/>
          <w:rtl w:val="true"/>
          <w:lang w:val="en-GB" w:bidi="ar-TN"/>
        </w:rPr>
        <w:t>ّ</w:t>
      </w:r>
      <w:r>
        <w:rPr>
          <w:rFonts w:ascii="Simplified Arabic" w:hAnsi="Simplified Arabic" w:eastAsia="PMingLiU;新細明體" w:cs="Simplified Arabic"/>
          <w:rtl w:val="true"/>
          <w:lang w:val="en-GB" w:bidi="ar-TN"/>
        </w:rPr>
        <w:t>بلوماسيات</w:t>
      </w:r>
      <w:r>
        <w:rPr>
          <w:rFonts w:eastAsia="PMingLiU;新細明體" w:cs="Simplified Arabic" w:ascii="Simplified Arabic" w:hAnsi="Simplified Arabic"/>
          <w:lang w:val="en-GB" w:bidi="ar-TN"/>
        </w:rPr>
        <w:t>39.3</w:t>
      </w:r>
      <w:r>
        <w:rPr>
          <w:rFonts w:eastAsia="PMingLiU;新細明體" w:cs="Simplified Arabic" w:ascii="Simplified Arabic" w:hAnsi="Simplified Arabic"/>
          <w:rtl w:val="true"/>
          <w:lang w:val="en-GB" w:bidi="ar-TN"/>
        </w:rPr>
        <w:t xml:space="preserve"> </w:t>
      </w:r>
      <w:r>
        <w:rPr>
          <w:rFonts w:eastAsia="PMingLiU;新細明體" w:cs="Simplified Arabic" w:ascii="Simplified Arabic" w:hAnsi="Simplified Arabic"/>
          <w:rtl w:val="true"/>
          <w:lang w:val="en-GB" w:bidi="ar-TN"/>
        </w:rPr>
        <w:t>%</w:t>
      </w:r>
      <w:r>
        <w:rPr>
          <w:rFonts w:ascii="Simplified Arabic" w:hAnsi="Simplified Arabic" w:eastAsia="PMingLiU;新細明體" w:cs="Simplified Arabic"/>
          <w:rtl w:val="true"/>
          <w:lang w:val="en-GB" w:bidi="ar-TN"/>
        </w:rPr>
        <w:t>،</w:t>
      </w:r>
      <w:r>
        <w:rPr>
          <w:rFonts w:ascii="Simplified Arabic" w:hAnsi="Simplified Arabic" w:eastAsia="PMingLiU;新細明體" w:cs="Simplified Arabic"/>
          <w:rtl w:val="true"/>
          <w:lang w:val="en-GB" w:bidi="ar-TN"/>
        </w:rPr>
        <w:t xml:space="preserve"> وهي نسبة في ارتفاع مستمر</w:t>
      </w:r>
      <w:r>
        <w:rPr>
          <w:rFonts w:eastAsia="PMingLiU;新細明體" w:cs="Simplified Arabic" w:ascii="Simplified Arabic" w:hAnsi="Simplified Arabic"/>
          <w:rtl w:val="true"/>
          <w:lang w:val="en-GB" w:bidi="ar-TN"/>
        </w:rPr>
        <w:t>.</w:t>
      </w:r>
    </w:p>
    <w:p>
      <w:pPr>
        <w:pStyle w:val="Paragraphedeliste"/>
        <w:tabs>
          <w:tab w:val="clear" w:pos="567"/>
          <w:tab w:val="left" w:pos="1930" w:leader="none"/>
          <w:tab w:val="left" w:pos="2592" w:leader="none"/>
          <w:tab w:val="left" w:pos="3254" w:leader="none"/>
          <w:tab w:val="left" w:pos="3917" w:leader="none"/>
          <w:tab w:val="left" w:pos="4579" w:leader="none"/>
          <w:tab w:val="left" w:pos="5242" w:leader="none"/>
          <w:tab w:val="left" w:pos="5904" w:leader="none"/>
          <w:tab w:val="left" w:pos="6566" w:leader="none"/>
        </w:tabs>
        <w:spacing w:lineRule="auto" w:line="276" w:before="0" w:after="0"/>
        <w:ind w:left="0" w:right="-142" w:hanging="0"/>
        <w:contextualSpacing w:val="false"/>
        <w:jc w:val="left"/>
        <w:rPr/>
      </w:pPr>
      <w:r>
        <w:rPr>
          <w:rFonts w:eastAsia="PMingLiU;新細明體" w:cs="Simplified Arabic" w:ascii="Simplified Arabic" w:hAnsi="Simplified Arabic"/>
          <w:sz w:val="24"/>
          <w:szCs w:val="24"/>
          <w:lang w:val="en-GB" w:bidi="ar-TN"/>
        </w:rPr>
        <w:t>49</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تضم</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الفرق المختصّة بالبحث في جرائم العنف ضد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المرأة والط</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فل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ابعة للإدارة العام</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ة للأمن الوطني </w:t>
      </w:r>
      <w:r>
        <w:rPr>
          <w:rFonts w:eastAsia="PMingLiU;新細明體" w:cs="Simplified Arabic" w:ascii="Simplified Arabic" w:hAnsi="Simplified Arabic"/>
          <w:sz w:val="24"/>
          <w:szCs w:val="24"/>
          <w:lang w:val="en-GB" w:bidi="ar-TN"/>
        </w:rPr>
        <w:t>141</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عنصر</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 نسائي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w:t>
      </w:r>
      <w:r>
        <w:rPr>
          <w:rFonts w:ascii="Simplified Arabic" w:hAnsi="Simplified Arabic" w:eastAsia="PMingLiU;新細明體" w:cs="Simplified Arabic"/>
          <w:sz w:val="24"/>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بنسبة </w:t>
      </w:r>
      <w:r>
        <w:rPr>
          <w:rFonts w:eastAsia="PMingLiU;新細明體" w:cs="Simplified Arabic" w:ascii="Simplified Arabic" w:hAnsi="Simplified Arabic"/>
          <w:sz w:val="24"/>
          <w:szCs w:val="24"/>
          <w:lang w:val="en-GB" w:bidi="ar-TN"/>
        </w:rPr>
        <w:t>37,2</w:t>
      </w:r>
      <w:r>
        <w:rPr>
          <w:rFonts w:eastAsia="PMingLiU;新細明體" w:cs="Simplified Arabic" w:ascii="Simplified Arabic" w:hAnsi="Simplified Arabic"/>
          <w:sz w:val="24"/>
          <w:szCs w:val="24"/>
          <w:rtl w:val="true"/>
          <w:lang w:val="en-GB" w:bidi="ar-TN"/>
        </w:rPr>
        <w:t>%</w:t>
      </w:r>
      <w:r>
        <w:rPr>
          <w:rFonts w:eastAsia="PMingLiU;新細明體" w:cs="Simplified Arabic" w:ascii="Simplified Arabic" w:hAnsi="Simplified Arabic"/>
          <w:sz w:val="24"/>
          <w:szCs w:val="24"/>
          <w:rtl w:val="true"/>
          <w:lang w:val="en-GB" w:bidi="ar-TN"/>
        </w:rPr>
        <w:t>.</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أمّا الإدارة العام</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للحرس الوطني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فلقد ضم</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ت </w:t>
      </w:r>
      <w:r>
        <w:rPr>
          <w:rFonts w:eastAsia="PMingLiU;新細明體" w:cs="Simplified Arabic" w:ascii="Simplified Arabic" w:hAnsi="Simplified Arabic"/>
          <w:sz w:val="24"/>
          <w:szCs w:val="24"/>
          <w:lang w:val="en-GB" w:bidi="ar-TN"/>
        </w:rPr>
        <w:t>130</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عنصر</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 نسائي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ا، بنسبة </w:t>
      </w:r>
      <w:r>
        <w:rPr>
          <w:rFonts w:eastAsia="PMingLiU;新細明體" w:cs="Simplified Arabic" w:ascii="Simplified Arabic" w:hAnsi="Simplified Arabic"/>
          <w:sz w:val="24"/>
          <w:szCs w:val="24"/>
          <w:lang w:val="en-GB" w:bidi="ar-TN"/>
        </w:rPr>
        <w:t>35,6</w:t>
      </w:r>
      <w:r>
        <w:rPr>
          <w:rFonts w:eastAsia="PMingLiU;新細明體" w:cs="Simplified Arabic" w:ascii="Simplified Arabic" w:hAnsi="Simplified Arabic"/>
          <w:sz w:val="24"/>
          <w:szCs w:val="24"/>
          <w:rtl w:val="true"/>
          <w:lang w:val="en-GB" w:bidi="ar-TN"/>
        </w:rPr>
        <w:t>%.</w:t>
      </w:r>
    </w:p>
    <w:p>
      <w:pPr>
        <w:pStyle w:val="Paragraphedeliste"/>
        <w:tabs>
          <w:tab w:val="clear" w:pos="567"/>
          <w:tab w:val="left" w:pos="1930" w:leader="none"/>
          <w:tab w:val="left" w:pos="2592" w:leader="none"/>
          <w:tab w:val="left" w:pos="3254" w:leader="none"/>
          <w:tab w:val="left" w:pos="3917" w:leader="none"/>
          <w:tab w:val="left" w:pos="4579" w:leader="none"/>
          <w:tab w:val="left" w:pos="5242" w:leader="none"/>
          <w:tab w:val="left" w:pos="5904" w:leader="none"/>
          <w:tab w:val="left" w:pos="6566" w:leader="none"/>
        </w:tabs>
        <w:spacing w:lineRule="auto" w:line="276" w:before="0" w:after="0"/>
        <w:ind w:left="0" w:right="-142" w:hanging="0"/>
        <w:contextualSpacing w:val="false"/>
        <w:jc w:val="left"/>
        <w:rPr>
          <w:rFonts w:ascii="Simplified Arabic" w:hAnsi="Simplified Arabic" w:eastAsia="PMingLiU;新細明體" w:cs="Simplified Arabic"/>
          <w:sz w:val="24"/>
          <w:szCs w:val="24"/>
          <w:lang w:val="en-GB" w:bidi="ar-TN"/>
        </w:rPr>
      </w:pPr>
      <w:r>
        <w:rPr>
          <w:rFonts w:eastAsia="PMingLiU;新細明體" w:cs="Simplified Arabic" w:ascii="Simplified Arabic" w:hAnsi="Simplified Arabic"/>
          <w:sz w:val="24"/>
          <w:szCs w:val="24"/>
          <w:lang w:val="en-GB" w:bidi="ar-TN"/>
        </w:rPr>
        <w:t>50</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ولقد شهدت الس</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نوات الخمس الأخيرة إصدار مناشير وقرارات تكرّس تكافؤ الفرص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من بينها منشور رئيس الحكومة المؤرّخ في </w:t>
      </w:r>
      <w:r>
        <w:rPr>
          <w:rFonts w:eastAsia="PMingLiU;新細明體" w:cs="Simplified Arabic" w:ascii="Simplified Arabic" w:hAnsi="Simplified Arabic"/>
          <w:sz w:val="24"/>
          <w:szCs w:val="24"/>
          <w:lang w:val="en-GB" w:bidi="ar-TN"/>
        </w:rPr>
        <w:t>25</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سبتمبر </w:t>
      </w:r>
      <w:r>
        <w:rPr>
          <w:rFonts w:eastAsia="PMingLiU;新細明體" w:cs="Simplified Arabic" w:ascii="Simplified Arabic" w:hAnsi="Simplified Arabic"/>
          <w:sz w:val="24"/>
          <w:szCs w:val="24"/>
          <w:lang w:val="en-GB" w:bidi="ar-TN"/>
        </w:rPr>
        <w:t>2023</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حول إعداد مخطّطات التّكوين بعنوان السّنوات </w:t>
      </w:r>
      <w:r>
        <w:rPr>
          <w:rFonts w:eastAsia="PMingLiU;新細明體" w:cs="Simplified Arabic" w:ascii="Simplified Arabic" w:hAnsi="Simplified Arabic"/>
          <w:sz w:val="24"/>
          <w:szCs w:val="24"/>
          <w:lang w:val="en-GB" w:bidi="ar-TN"/>
        </w:rPr>
        <w:t>2024/2026</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كما تم</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إصدار قرارات تتعلّق بتنظيم الد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ورات بمعهد القيادة الإداريّة تنصّ على تولّي الوزارات والهياكل المعنيّة اقتراح مترشّحين على أساس مبدأ التّناصف</w:t>
      </w:r>
      <w:r>
        <w:rPr>
          <w:rFonts w:eastAsia="PMingLiU;新細明體" w:cs="Simplified Arabic" w:ascii="Simplified Arabic" w:hAnsi="Simplified Arabic"/>
          <w:sz w:val="24"/>
          <w:szCs w:val="24"/>
          <w:rtl w:val="true"/>
          <w:lang w:val="en-GB" w:bidi="ar-TN"/>
        </w:rPr>
        <w:t>.</w:t>
      </w:r>
    </w:p>
    <w:p>
      <w:pPr>
        <w:pStyle w:val="Paragraphedeliste"/>
        <w:numPr>
          <w:ilvl w:val="0"/>
          <w:numId w:val="48"/>
        </w:numPr>
        <w:tabs>
          <w:tab w:val="right" w:pos="567" w:leader="none"/>
          <w:tab w:val="left" w:pos="1930" w:leader="none"/>
          <w:tab w:val="left" w:pos="2592" w:leader="none"/>
          <w:tab w:val="left" w:pos="3254" w:leader="none"/>
          <w:tab w:val="left" w:pos="3917" w:leader="none"/>
          <w:tab w:val="left" w:pos="4579" w:leader="none"/>
          <w:tab w:val="left" w:pos="5242" w:leader="none"/>
          <w:tab w:val="left" w:pos="5904" w:leader="none"/>
          <w:tab w:val="left" w:pos="6566" w:leader="none"/>
        </w:tabs>
        <w:spacing w:lineRule="auto" w:line="276" w:before="0" w:after="0"/>
        <w:ind w:left="0" w:right="-142" w:firstLine="425"/>
        <w:contextualSpacing w:val="false"/>
        <w:jc w:val="left"/>
        <w:rPr/>
      </w:pPr>
      <w:r>
        <w:rPr>
          <w:rFonts w:eastAsia="Simplified Arabic" w:cs="Simplified Arabic" w:ascii="Simplified Arabic" w:hAnsi="Simplified Arabic"/>
          <w:b/>
          <w:bCs/>
          <w:sz w:val="24"/>
          <w:szCs w:val="24"/>
          <w:rtl w:val="true"/>
          <w:lang w:val="en-GB" w:bidi="ar-TN"/>
        </w:rPr>
        <w:t xml:space="preserve"> </w:t>
      </w:r>
      <w:r>
        <w:rPr>
          <w:rFonts w:ascii="Simplified Arabic" w:hAnsi="Simplified Arabic" w:eastAsia="PMingLiU;新細明體" w:cs="Simplified Arabic"/>
          <w:b/>
          <w:b/>
          <w:bCs/>
          <w:sz w:val="24"/>
          <w:sz w:val="24"/>
          <w:szCs w:val="24"/>
          <w:rtl w:val="true"/>
          <w:lang w:val="en-GB" w:bidi="ar-TN"/>
        </w:rPr>
        <w:t>فقدان الوظائف بين الن</w:t>
      </w:r>
      <w:r>
        <w:rPr>
          <w:rFonts w:ascii="Simplified Arabic" w:hAnsi="Simplified Arabic" w:eastAsia="PMingLiU;新細明體" w:cs="Simplified Arabic"/>
          <w:b/>
          <w:b/>
          <w:bCs/>
          <w:sz w:val="24"/>
          <w:sz w:val="24"/>
          <w:szCs w:val="24"/>
          <w:rtl w:val="true"/>
          <w:lang w:val="en-GB" w:bidi="ar-TN"/>
        </w:rPr>
        <w:t>ّ</w:t>
      </w:r>
      <w:r>
        <w:rPr>
          <w:rFonts w:ascii="Simplified Arabic" w:hAnsi="Simplified Arabic" w:eastAsia="PMingLiU;新細明體" w:cs="Simplified Arabic"/>
          <w:b/>
          <w:b/>
          <w:bCs/>
          <w:sz w:val="24"/>
          <w:sz w:val="24"/>
          <w:szCs w:val="24"/>
          <w:rtl w:val="true"/>
          <w:lang w:val="en-GB" w:bidi="ar-TN"/>
        </w:rPr>
        <w:t>ساء والر</w:t>
      </w:r>
      <w:r>
        <w:rPr>
          <w:rFonts w:ascii="Simplified Arabic" w:hAnsi="Simplified Arabic" w:eastAsia="PMingLiU;新細明體" w:cs="Simplified Arabic"/>
          <w:b/>
          <w:b/>
          <w:bCs/>
          <w:sz w:val="24"/>
          <w:sz w:val="24"/>
          <w:szCs w:val="24"/>
          <w:rtl w:val="true"/>
          <w:lang w:val="en-GB" w:bidi="ar-TN"/>
        </w:rPr>
        <w:t>ّ</w:t>
      </w:r>
      <w:r>
        <w:rPr>
          <w:rFonts w:ascii="Simplified Arabic" w:hAnsi="Simplified Arabic" w:eastAsia="PMingLiU;新細明體" w:cs="Simplified Arabic"/>
          <w:b/>
          <w:b/>
          <w:bCs/>
          <w:sz w:val="24"/>
          <w:sz w:val="24"/>
          <w:szCs w:val="24"/>
          <w:rtl w:val="true"/>
          <w:lang w:val="en-GB" w:bidi="ar-TN"/>
        </w:rPr>
        <w:t>جال</w:t>
      </w:r>
    </w:p>
    <w:p>
      <w:pPr>
        <w:pStyle w:val="Paragraphedeliste"/>
        <w:tabs>
          <w:tab w:val="right" w:pos="567" w:leader="none"/>
          <w:tab w:val="left" w:pos="1930" w:leader="none"/>
          <w:tab w:val="left" w:pos="2592" w:leader="none"/>
          <w:tab w:val="left" w:pos="3254" w:leader="none"/>
          <w:tab w:val="left" w:pos="3917" w:leader="none"/>
          <w:tab w:val="left" w:pos="4579" w:leader="none"/>
          <w:tab w:val="left" w:pos="5242" w:leader="none"/>
          <w:tab w:val="left" w:pos="5904" w:leader="none"/>
          <w:tab w:val="left" w:pos="6566" w:leader="none"/>
        </w:tabs>
        <w:spacing w:lineRule="auto" w:line="276" w:before="0" w:after="0"/>
        <w:ind w:left="0" w:right="-142" w:hanging="0"/>
        <w:contextualSpacing w:val="false"/>
        <w:jc w:val="left"/>
        <w:rPr>
          <w:rFonts w:ascii="Simplified Arabic" w:hAnsi="Simplified Arabic" w:cs="Simplified Arabic"/>
          <w:sz w:val="24"/>
          <w:szCs w:val="24"/>
        </w:rPr>
      </w:pPr>
      <w:r>
        <w:rPr>
          <w:rFonts w:eastAsia="PMingLiU;新細明體" w:cs="Simplified Arabic" w:ascii="Simplified Arabic" w:hAnsi="Simplified Arabic"/>
          <w:sz w:val="24"/>
          <w:szCs w:val="24"/>
          <w:lang w:val="en-GB" w:bidi="ar-TN"/>
        </w:rPr>
        <w:t>51</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نص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الفصل </w:t>
      </w:r>
      <w:r>
        <w:rPr>
          <w:rFonts w:eastAsia="PMingLiU;新細明體" w:cs="Simplified Arabic" w:ascii="Simplified Arabic" w:hAnsi="Simplified Arabic"/>
          <w:sz w:val="24"/>
          <w:szCs w:val="24"/>
          <w:lang w:val="en-GB" w:bidi="ar-TN"/>
        </w:rPr>
        <w:t>76</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من القانون عدد </w:t>
      </w:r>
      <w:r>
        <w:rPr>
          <w:rFonts w:eastAsia="PMingLiU;新細明體" w:cs="Simplified Arabic" w:ascii="Simplified Arabic" w:hAnsi="Simplified Arabic"/>
          <w:sz w:val="24"/>
          <w:szCs w:val="24"/>
          <w:lang w:val="en-GB" w:bidi="ar-TN"/>
        </w:rPr>
        <w:t>112</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لسنة </w:t>
      </w:r>
      <w:r>
        <w:rPr>
          <w:rFonts w:eastAsia="PMingLiU;新細明體" w:cs="Simplified Arabic" w:ascii="Simplified Arabic" w:hAnsi="Simplified Arabic"/>
          <w:sz w:val="24"/>
          <w:szCs w:val="24"/>
          <w:lang w:val="en-GB" w:bidi="ar-TN"/>
        </w:rPr>
        <w:t>1983</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المؤر</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خ في </w:t>
      </w:r>
      <w:r>
        <w:rPr>
          <w:rFonts w:eastAsia="PMingLiU;新細明體" w:cs="Simplified Arabic" w:ascii="Simplified Arabic" w:hAnsi="Simplified Arabic"/>
          <w:sz w:val="24"/>
          <w:szCs w:val="24"/>
          <w:lang w:val="en-GB" w:bidi="ar-TN"/>
        </w:rPr>
        <w:t>12</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ديسمبر </w:t>
      </w:r>
      <w:r>
        <w:rPr>
          <w:rFonts w:eastAsia="PMingLiU;新細明體" w:cs="Simplified Arabic" w:ascii="Simplified Arabic" w:hAnsi="Simplified Arabic"/>
          <w:sz w:val="24"/>
          <w:szCs w:val="24"/>
          <w:lang w:val="en-GB" w:bidi="ar-TN"/>
        </w:rPr>
        <w:t>1983</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و</w:t>
      </w:r>
      <w:r>
        <w:rPr>
          <w:rFonts w:ascii="Simplified Arabic" w:hAnsi="Simplified Arabic" w:eastAsia="PMingLiU;新細明體" w:cs="Simplified Arabic"/>
          <w:sz w:val="24"/>
          <w:sz w:val="24"/>
          <w:szCs w:val="24"/>
          <w:rtl w:val="true"/>
          <w:lang w:val="en-GB" w:bidi="ar-TN"/>
        </w:rPr>
        <w:t>المتعل</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ق بضبط القانون العام لأعوان الد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ولة والجماعات العمومي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المحلي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والمؤس</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سات العمومي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ذات الص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بغة الإداري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على أن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الانقطاع الن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هائي عن مباشرة الوظيفة الذي 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فضي إلى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شطيب على اسم الموظ</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ف من الإطارات وفقدان صفة الموظ</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ف يكون ناتج</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 عن فقدان الجنسي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ونسي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أو الحقوق المدني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أو الاستقالة المقبولة بصفة قانوني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ة أو الإعفاء أو العزل أو الإحالة على </w:t>
      </w:r>
      <w:r>
        <w:rPr>
          <w:rFonts w:ascii="Simplified Arabic" w:hAnsi="Simplified Arabic" w:eastAsia="PMingLiU;新細明體" w:cs="Simplified Arabic"/>
          <w:sz w:val="24"/>
          <w:sz w:val="24"/>
          <w:szCs w:val="24"/>
          <w:rtl w:val="true"/>
          <w:lang w:val="en-GB" w:bidi="ar-TN"/>
        </w:rPr>
        <w:t>التّقاع</w:t>
      </w:r>
      <w:r>
        <w:rPr>
          <w:rFonts w:ascii="Simplified Arabic" w:hAnsi="Simplified Arabic" w:eastAsia="PMingLiU;新細明體" w:cs="Simplified Arabic"/>
          <w:sz w:val="24"/>
          <w:sz w:val="24"/>
          <w:szCs w:val="24"/>
          <w:rtl w:val="true"/>
          <w:lang w:val="en-GB" w:bidi="ar-TN"/>
        </w:rPr>
        <w:t>د</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وي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ستشف</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أن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وضعي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ات فقدان الوظائف تكفل تكافؤ الفرص بين المرأة والر</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جل 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ون أي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تمييز</w:t>
      </w:r>
      <w:r>
        <w:rPr>
          <w:rFonts w:eastAsia="PMingLiU;新細明體" w:cs="Simplified Arabic" w:ascii="Simplified Arabic" w:hAnsi="Simplified Arabic"/>
          <w:sz w:val="24"/>
          <w:szCs w:val="24"/>
          <w:rtl w:val="true"/>
          <w:lang w:val="en-GB" w:bidi="ar-TN"/>
        </w:rPr>
        <w:t>.</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وفي كل</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الحالات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فإن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أطر تطبيقها لا تفر</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ق بين الن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وع الاجتماعي وتكفل المساواة بين الجنسين</w:t>
      </w:r>
      <w:r>
        <w:rPr>
          <w:rFonts w:eastAsia="PMingLiU;新細明體" w:cs="Simplified Arabic" w:ascii="Simplified Arabic" w:hAnsi="Simplified Arabic"/>
          <w:sz w:val="24"/>
          <w:szCs w:val="24"/>
          <w:rtl w:val="true"/>
          <w:lang w:val="en-GB" w:bidi="ar-TN"/>
        </w:rPr>
        <w:t>.</w:t>
      </w:r>
      <w:r>
        <w:rPr>
          <w:rFonts w:cs="Simplified Arabic" w:ascii="Simplified Arabic" w:hAnsi="Simplified Arabic"/>
          <w:sz w:val="24"/>
          <w:szCs w:val="24"/>
          <w:rtl w:val="true"/>
        </w:rPr>
        <w:t xml:space="preserve"> </w:t>
      </w:r>
    </w:p>
    <w:p>
      <w:pPr>
        <w:pStyle w:val="Paragraphedeliste"/>
        <w:tabs>
          <w:tab w:val="clear" w:pos="567"/>
          <w:tab w:val="left" w:pos="1930" w:leader="none"/>
          <w:tab w:val="left" w:pos="2592" w:leader="none"/>
          <w:tab w:val="left" w:pos="3254" w:leader="none"/>
          <w:tab w:val="left" w:pos="3917" w:leader="none"/>
          <w:tab w:val="left" w:pos="4579" w:leader="none"/>
          <w:tab w:val="left" w:pos="5242" w:leader="none"/>
          <w:tab w:val="left" w:pos="5904" w:leader="none"/>
          <w:tab w:val="left" w:pos="6566" w:leader="none"/>
        </w:tabs>
        <w:spacing w:lineRule="auto" w:line="276" w:before="0" w:after="0"/>
        <w:ind w:left="0" w:right="-142" w:hanging="0"/>
        <w:contextualSpacing w:val="false"/>
        <w:jc w:val="left"/>
        <w:rPr>
          <w:rFonts w:ascii="Simplified Arabic" w:hAnsi="Simplified Arabic" w:cs="Simplified Arabic"/>
          <w:b/>
          <w:b/>
          <w:bCs/>
          <w:sz w:val="28"/>
          <w:szCs w:val="28"/>
        </w:rPr>
      </w:pPr>
      <w:r>
        <w:rPr>
          <w:rFonts w:ascii="Simplified Arabic" w:hAnsi="Simplified Arabic" w:cs="Simplified Arabic"/>
          <w:b/>
          <w:b/>
          <w:bCs/>
          <w:sz w:val="28"/>
          <w:sz w:val="28"/>
          <w:szCs w:val="28"/>
          <w:rtl w:val="true"/>
        </w:rPr>
        <w:t>جيم</w:t>
      </w:r>
      <w:r>
        <w:rPr>
          <w:rFonts w:cs="Simplified Arabic" w:ascii="Simplified Arabic" w:hAnsi="Simplified Arabic"/>
          <w:b/>
          <w:bCs/>
          <w:sz w:val="28"/>
          <w:szCs w:val="28"/>
          <w:rtl w:val="true"/>
        </w:rPr>
        <w:t xml:space="preserve">: </w:t>
      </w:r>
      <w:r>
        <w:rPr>
          <w:rFonts w:ascii="Simplified Arabic" w:hAnsi="Simplified Arabic" w:cs="Simplified Arabic"/>
          <w:b/>
          <w:b/>
          <w:bCs/>
          <w:sz w:val="28"/>
          <w:sz w:val="28"/>
          <w:szCs w:val="28"/>
          <w:rtl w:val="true"/>
        </w:rPr>
        <w:t xml:space="preserve">المسائل المتعلّقة بأحكام محدّدة من العهد </w:t>
      </w:r>
      <w:r>
        <w:rPr>
          <w:rFonts w:cs="Simplified Arabic" w:ascii="Simplified Arabic" w:hAnsi="Simplified Arabic"/>
          <w:b/>
          <w:bCs/>
          <w:sz w:val="28"/>
          <w:szCs w:val="28"/>
          <w:rtl w:val="true"/>
        </w:rPr>
        <w:t>(</w:t>
      </w:r>
      <w:r>
        <w:rPr>
          <w:rFonts w:ascii="Simplified Arabic" w:hAnsi="Simplified Arabic" w:cs="Simplified Arabic"/>
          <w:b/>
          <w:b/>
          <w:bCs/>
          <w:sz w:val="28"/>
          <w:sz w:val="28"/>
          <w:szCs w:val="28"/>
          <w:rtl w:val="true"/>
        </w:rPr>
        <w:t xml:space="preserve">المواد من </w:t>
      </w:r>
      <w:r>
        <w:rPr>
          <w:rFonts w:cs="Simplified Arabic" w:ascii="Simplified Arabic" w:hAnsi="Simplified Arabic"/>
          <w:b/>
          <w:bCs/>
          <w:sz w:val="28"/>
          <w:szCs w:val="28"/>
        </w:rPr>
        <w:t>6</w:t>
      </w:r>
      <w:r>
        <w:rPr>
          <w:rFonts w:cs="Simplified Arabic" w:ascii="Simplified Arabic" w:hAnsi="Simplified Arabic"/>
          <w:b/>
          <w:bCs/>
          <w:sz w:val="28"/>
          <w:szCs w:val="28"/>
          <w:rtl w:val="true"/>
        </w:rPr>
        <w:t xml:space="preserve"> </w:t>
      </w:r>
      <w:r>
        <w:rPr>
          <w:rFonts w:ascii="Simplified Arabic" w:hAnsi="Simplified Arabic" w:cs="Simplified Arabic"/>
          <w:b/>
          <w:b/>
          <w:bCs/>
          <w:sz w:val="28"/>
          <w:sz w:val="28"/>
          <w:szCs w:val="28"/>
          <w:rtl w:val="true"/>
        </w:rPr>
        <w:t xml:space="preserve">إلى </w:t>
      </w:r>
      <w:r>
        <w:rPr>
          <w:rFonts w:cs="Simplified Arabic" w:ascii="Simplified Arabic" w:hAnsi="Simplified Arabic"/>
          <w:b/>
          <w:bCs/>
          <w:sz w:val="28"/>
          <w:szCs w:val="28"/>
        </w:rPr>
        <w:t>15</w:t>
      </w:r>
      <w:r>
        <w:rPr>
          <w:rFonts w:cs="Simplified Arabic" w:ascii="Simplified Arabic" w:hAnsi="Simplified Arabic"/>
          <w:b/>
          <w:bCs/>
          <w:sz w:val="28"/>
          <w:szCs w:val="28"/>
          <w:rtl w:val="true"/>
        </w:rPr>
        <w:t>)</w:t>
      </w:r>
    </w:p>
    <w:p>
      <w:pPr>
        <w:pStyle w:val="Paragraphedeliste"/>
        <w:numPr>
          <w:ilvl w:val="0"/>
          <w:numId w:val="40"/>
        </w:numPr>
        <w:tabs>
          <w:tab w:val="clear" w:pos="567"/>
          <w:tab w:val="right" w:pos="425" w:leader="none"/>
          <w:tab w:val="left" w:pos="1928" w:leader="none"/>
          <w:tab w:val="left" w:pos="2608" w:leader="none"/>
          <w:tab w:val="left" w:pos="3289" w:leader="none"/>
          <w:tab w:val="left" w:pos="3969" w:leader="none"/>
          <w:tab w:val="left" w:pos="4649" w:leader="none"/>
          <w:tab w:val="left" w:pos="5330" w:leader="none"/>
        </w:tabs>
        <w:suppressAutoHyphens w:val="true"/>
        <w:spacing w:lineRule="auto" w:line="276" w:before="0" w:after="0"/>
        <w:ind w:left="0" w:right="-142" w:hanging="0"/>
        <w:contextualSpacing/>
        <w:jc w:val="left"/>
        <w:rPr/>
      </w:pPr>
      <w:r>
        <w:rPr>
          <w:rFonts w:ascii="Simplified Arabic" w:hAnsi="Simplified Arabic" w:cs="Simplified Arabic"/>
          <w:b/>
          <w:b/>
          <w:bCs/>
          <w:sz w:val="24"/>
          <w:sz w:val="24"/>
          <w:szCs w:val="24"/>
          <w:rtl w:val="true"/>
          <w:lang w:val="en-GB" w:bidi="ar-TN"/>
        </w:rPr>
        <w:t>الحق</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 xml:space="preserve"> في العمل </w:t>
      </w:r>
      <w:r>
        <w:rPr>
          <w:rFonts w:cs="Simplified Arabic" w:ascii="Simplified Arabic" w:hAnsi="Simplified Arabic"/>
          <w:b/>
          <w:bCs/>
          <w:sz w:val="24"/>
          <w:szCs w:val="24"/>
          <w:rtl w:val="true"/>
          <w:lang w:val="en-GB" w:bidi="ar-TN"/>
        </w:rPr>
        <w:t>(</w:t>
      </w:r>
      <w:r>
        <w:rPr>
          <w:rFonts w:ascii="Simplified Arabic" w:hAnsi="Simplified Arabic" w:cs="Simplified Arabic"/>
          <w:b/>
          <w:b/>
          <w:bCs/>
          <w:sz w:val="24"/>
          <w:sz w:val="24"/>
          <w:szCs w:val="24"/>
          <w:rtl w:val="true"/>
          <w:lang w:val="en-GB" w:bidi="ar-TN"/>
        </w:rPr>
        <w:t xml:space="preserve">المادة </w:t>
      </w:r>
      <w:r>
        <w:rPr>
          <w:rFonts w:cs="Simplified Arabic" w:ascii="Simplified Arabic" w:hAnsi="Simplified Arabic"/>
          <w:b/>
          <w:bCs/>
          <w:sz w:val="24"/>
          <w:szCs w:val="24"/>
          <w:lang w:val="en-GB" w:bidi="ar-TN"/>
        </w:rPr>
        <w:t>6</w:t>
      </w:r>
      <w:r>
        <w:rPr>
          <w:rFonts w:cs="Simplified Arabic" w:ascii="Simplified Arabic" w:hAnsi="Simplified Arabic"/>
          <w:b/>
          <w:bCs/>
          <w:sz w:val="24"/>
          <w:szCs w:val="24"/>
          <w:rtl w:val="true"/>
          <w:lang w:val="en-GB" w:bidi="ar-TN"/>
        </w:rPr>
        <w:t>)</w:t>
      </w:r>
    </w:p>
    <w:p>
      <w:pPr>
        <w:pStyle w:val="Paragraphedeliste"/>
        <w:numPr>
          <w:ilvl w:val="0"/>
          <w:numId w:val="48"/>
        </w:numPr>
        <w:tabs>
          <w:tab w:val="right" w:pos="567" w:leader="none"/>
          <w:tab w:val="left" w:pos="1928" w:leader="none"/>
          <w:tab w:val="left" w:pos="2608" w:leader="none"/>
          <w:tab w:val="left" w:pos="3289" w:leader="none"/>
          <w:tab w:val="left" w:pos="3969" w:leader="none"/>
          <w:tab w:val="left" w:pos="4649" w:leader="none"/>
          <w:tab w:val="left" w:pos="5330" w:leader="none"/>
        </w:tabs>
        <w:suppressAutoHyphens w:val="true"/>
        <w:spacing w:lineRule="auto" w:line="276" w:before="0" w:after="0"/>
        <w:ind w:left="567" w:right="-142" w:hanging="142"/>
        <w:contextualSpacing/>
        <w:jc w:val="both"/>
        <w:rPr>
          <w:rFonts w:ascii="Simplified Arabic" w:hAnsi="Simplified Arabic" w:cs="Simplified Arabic"/>
          <w:b/>
          <w:b/>
          <w:bCs/>
          <w:sz w:val="24"/>
          <w:szCs w:val="24"/>
          <w:lang w:val="en-GB" w:bidi="ar-TN"/>
        </w:rPr>
      </w:pPr>
      <w:r>
        <w:rPr>
          <w:rFonts w:eastAsia="Simplified Arabic" w:cs="Simplified Arabic" w:ascii="Simplified Arabic" w:hAnsi="Simplified Arabic"/>
          <w:b/>
          <w:bCs/>
          <w:sz w:val="24"/>
          <w:szCs w:val="24"/>
          <w:rtl w:val="true"/>
        </w:rPr>
        <w:t xml:space="preserve"> </w:t>
      </w:r>
      <w:r>
        <w:rPr>
          <w:rFonts w:ascii="Simplified Arabic" w:hAnsi="Simplified Arabic" w:cs="Simplified Arabic"/>
          <w:b/>
          <w:b/>
          <w:bCs/>
          <w:sz w:val="24"/>
          <w:sz w:val="24"/>
          <w:szCs w:val="24"/>
          <w:rtl w:val="true"/>
        </w:rPr>
        <w:t>احصائي</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ات حول البطالة</w:t>
      </w:r>
    </w:p>
    <w:p>
      <w:pPr>
        <w:pStyle w:val="Paragraphedeliste"/>
        <w:tabs>
          <w:tab w:val="right" w:pos="567" w:leader="none"/>
          <w:tab w:val="left" w:pos="1928" w:leader="none"/>
          <w:tab w:val="left" w:pos="2608" w:leader="none"/>
          <w:tab w:val="left" w:pos="3289" w:leader="none"/>
          <w:tab w:val="left" w:pos="3969" w:leader="none"/>
          <w:tab w:val="left" w:pos="4649" w:leader="none"/>
          <w:tab w:val="left" w:pos="5330" w:leader="none"/>
        </w:tabs>
        <w:suppressAutoHyphens w:val="true"/>
        <w:spacing w:lineRule="auto" w:line="276" w:before="0" w:after="0"/>
        <w:ind w:left="567" w:right="-142" w:hanging="567"/>
        <w:contextualSpacing/>
        <w:jc w:val="both"/>
        <w:rPr>
          <w:rFonts w:ascii="Simplified Arabic" w:hAnsi="Simplified Arabic" w:cs="Simplified Arabic"/>
          <w:b/>
          <w:b/>
          <w:bCs/>
          <w:sz w:val="24"/>
          <w:szCs w:val="24"/>
          <w:lang w:val="en-GB" w:bidi="ar-TN"/>
        </w:rPr>
      </w:pPr>
      <w:r>
        <w:rPr>
          <w:rFonts w:cs="Simplified Arabic" w:ascii="Simplified Arabic" w:hAnsi="Simplified Arabic"/>
          <w:sz w:val="24"/>
          <w:szCs w:val="24"/>
          <w:lang w:val="en-GB" w:bidi="ar-TN"/>
        </w:rPr>
        <w:t>52</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فيد إحصائي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ات المعهد الوطني للإحصاء لسنة </w:t>
      </w:r>
      <w:r>
        <w:rPr>
          <w:rFonts w:cs="Simplified Arabic" w:ascii="Simplified Arabic" w:hAnsi="Simplified Arabic"/>
          <w:sz w:val="24"/>
          <w:szCs w:val="24"/>
          <w:lang w:val="en-GB" w:bidi="ar-TN"/>
        </w:rPr>
        <w:t>2024</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تطو</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ر نسبة البطالة كما يلي</w:t>
      </w:r>
      <w:r>
        <w:rPr>
          <w:rFonts w:cs="Simplified Arabic" w:ascii="Simplified Arabic" w:hAnsi="Simplified Arabic"/>
          <w:sz w:val="24"/>
          <w:szCs w:val="24"/>
          <w:rtl w:val="true"/>
          <w:lang w:val="en-GB" w:bidi="ar-TN"/>
        </w:rPr>
        <w:t xml:space="preserve">: </w:t>
      </w:r>
    </w:p>
    <w:p>
      <w:pPr>
        <w:pStyle w:val="Paragraphedeliste"/>
        <w:keepNext w:val="true"/>
        <w:keepLines/>
        <w:numPr>
          <w:ilvl w:val="0"/>
          <w:numId w:val="0"/>
        </w:numPr>
        <w:tabs>
          <w:tab w:val="clear" w:pos="567"/>
          <w:tab w:val="right" w:pos="1021" w:leader="none"/>
        </w:tabs>
        <w:suppressAutoHyphens w:val="true"/>
        <w:spacing w:lineRule="auto" w:line="360" w:before="240" w:after="0"/>
        <w:ind w:left="502" w:right="-142" w:hanging="0"/>
        <w:contextualSpacing/>
        <w:jc w:val="left"/>
        <w:outlineLvl w:val="3"/>
        <w:rPr>
          <w:rFonts w:ascii="Simplified Arabic" w:hAnsi="Simplified Arabic" w:cs="Simplified Arabic"/>
          <w:b/>
          <w:b/>
          <w:bCs/>
          <w:sz w:val="24"/>
          <w:szCs w:val="24"/>
          <w:lang w:val="en-GB" w:eastAsia="ar-SA" w:bidi="ar-TN"/>
        </w:rPr>
      </w:pPr>
      <w:r>
        <w:rPr>
          <w:rFonts w:cs="Simplified Arabic" w:ascii="Simplified Arabic" w:hAnsi="Simplified Arabic"/>
          <w:b/>
          <w:bCs/>
          <w:sz w:val="24"/>
          <w:szCs w:val="24"/>
          <w:rtl w:val="true"/>
          <w:lang w:val="en-GB" w:eastAsia="ar-SA" w:bidi="ar-TN"/>
        </w:rPr>
        <w:drawing>
          <wp:anchor behindDoc="1" distT="0" distB="0" distL="114935" distR="114935" simplePos="0" locked="0" layoutInCell="0" allowOverlap="1" relativeHeight="5">
            <wp:simplePos x="0" y="0"/>
            <wp:positionH relativeFrom="column">
              <wp:posOffset>325120</wp:posOffset>
            </wp:positionH>
            <wp:positionV relativeFrom="paragraph">
              <wp:posOffset>73660</wp:posOffset>
            </wp:positionV>
            <wp:extent cx="4981575" cy="2362200"/>
            <wp:effectExtent l="0" t="0" r="0" b="0"/>
            <wp:wrapTight wrapText="bothSides">
              <wp:wrapPolygon edited="0">
                <wp:start x="-36" y="0"/>
                <wp:lineTo x="-36" y="21489"/>
                <wp:lineTo x="21600" y="21489"/>
                <wp:lineTo x="21600" y="0"/>
                <wp:lineTo x="-36" y="0"/>
              </wp:wrapPolygon>
            </wp:wrapTight>
            <wp:docPr id="2" name="Imag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3" descr=""/>
                    <pic:cNvPicPr>
                      <a:picLocks noChangeAspect="1" noChangeArrowheads="1"/>
                    </pic:cNvPicPr>
                  </pic:nvPicPr>
                  <pic:blipFill>
                    <a:blip r:embed="rId4"/>
                    <a:srcRect l="-2" t="-4" r="-2" b="-4"/>
                    <a:stretch>
                      <a:fillRect/>
                    </a:stretch>
                  </pic:blipFill>
                  <pic:spPr bwMode="auto">
                    <a:xfrm>
                      <a:off x="0" y="0"/>
                      <a:ext cx="4981575" cy="2362200"/>
                    </a:xfrm>
                    <a:prstGeom prst="rect">
                      <a:avLst/>
                    </a:prstGeom>
                  </pic:spPr>
                </pic:pic>
              </a:graphicData>
            </a:graphic>
          </wp:anchor>
        </w:drawing>
      </w:r>
    </w:p>
    <w:p>
      <w:pPr>
        <w:pStyle w:val="Paragraphedeliste"/>
        <w:keepNext w:val="true"/>
        <w:keepLines/>
        <w:numPr>
          <w:ilvl w:val="0"/>
          <w:numId w:val="0"/>
        </w:numPr>
        <w:tabs>
          <w:tab w:val="clear" w:pos="567"/>
          <w:tab w:val="right" w:pos="1021" w:leader="none"/>
        </w:tabs>
        <w:suppressAutoHyphens w:val="true"/>
        <w:spacing w:lineRule="auto" w:line="360" w:before="240" w:after="0"/>
        <w:ind w:left="502" w:right="-142" w:hanging="0"/>
        <w:contextualSpacing/>
        <w:jc w:val="left"/>
        <w:outlineLvl w:val="3"/>
        <w:rPr>
          <w:rFonts w:ascii="Simplified Arabic" w:hAnsi="Simplified Arabic" w:cs="Simplified Arabic"/>
          <w:b/>
          <w:b/>
          <w:bCs/>
          <w:sz w:val="24"/>
          <w:szCs w:val="24"/>
          <w:lang w:val="en-GB" w:eastAsia="ar-SA"/>
        </w:rPr>
      </w:pPr>
      <w:r>
        <w:rPr>
          <w:rFonts w:cs="Simplified Arabic" w:ascii="Simplified Arabic" w:hAnsi="Simplified Arabic"/>
          <w:b/>
          <w:bCs/>
          <w:sz w:val="24"/>
          <w:szCs w:val="24"/>
          <w:rtl w:val="true"/>
          <w:lang w:val="en-GB" w:eastAsia="ar-SA"/>
        </w:rPr>
      </w:r>
    </w:p>
    <w:p>
      <w:pPr>
        <w:pStyle w:val="Paragraphedeliste"/>
        <w:keepNext w:val="true"/>
        <w:keepLines/>
        <w:numPr>
          <w:ilvl w:val="0"/>
          <w:numId w:val="0"/>
        </w:numPr>
        <w:tabs>
          <w:tab w:val="clear" w:pos="567"/>
          <w:tab w:val="right" w:pos="1021" w:leader="none"/>
        </w:tabs>
        <w:suppressAutoHyphens w:val="true"/>
        <w:spacing w:lineRule="auto" w:line="360" w:before="240" w:after="0"/>
        <w:ind w:left="502" w:right="-142" w:hanging="0"/>
        <w:contextualSpacing/>
        <w:jc w:val="left"/>
        <w:outlineLvl w:val="3"/>
        <w:rPr>
          <w:rFonts w:ascii="Simplified Arabic" w:hAnsi="Simplified Arabic" w:cs="Simplified Arabic"/>
          <w:b/>
          <w:b/>
          <w:bCs/>
          <w:sz w:val="24"/>
          <w:szCs w:val="24"/>
          <w:lang w:val="en-GB" w:eastAsia="ar-SA"/>
        </w:rPr>
      </w:pPr>
      <w:r>
        <w:rPr>
          <w:rFonts w:cs="Simplified Arabic" w:ascii="Simplified Arabic" w:hAnsi="Simplified Arabic"/>
          <w:b/>
          <w:bCs/>
          <w:sz w:val="24"/>
          <w:szCs w:val="24"/>
          <w:rtl w:val="true"/>
          <w:lang w:val="en-GB" w:eastAsia="ar-SA"/>
        </w:rPr>
      </w:r>
    </w:p>
    <w:p>
      <w:pPr>
        <w:pStyle w:val="Paragraphedeliste"/>
        <w:keepNext w:val="true"/>
        <w:keepLines/>
        <w:numPr>
          <w:ilvl w:val="0"/>
          <w:numId w:val="0"/>
        </w:numPr>
        <w:tabs>
          <w:tab w:val="clear" w:pos="567"/>
          <w:tab w:val="right" w:pos="1021" w:leader="none"/>
        </w:tabs>
        <w:suppressAutoHyphens w:val="true"/>
        <w:spacing w:lineRule="auto" w:line="360" w:before="240" w:after="0"/>
        <w:ind w:left="502" w:right="-142" w:hanging="0"/>
        <w:contextualSpacing/>
        <w:jc w:val="left"/>
        <w:outlineLvl w:val="3"/>
        <w:rPr>
          <w:rFonts w:ascii="Simplified Arabic" w:hAnsi="Simplified Arabic" w:cs="Simplified Arabic"/>
          <w:b/>
          <w:b/>
          <w:bCs/>
          <w:sz w:val="24"/>
          <w:szCs w:val="24"/>
          <w:lang w:val="en-GB" w:eastAsia="ar-SA"/>
        </w:rPr>
      </w:pPr>
      <w:r>
        <w:rPr>
          <w:rFonts w:cs="Simplified Arabic" w:ascii="Simplified Arabic" w:hAnsi="Simplified Arabic"/>
          <w:b/>
          <w:bCs/>
          <w:sz w:val="24"/>
          <w:szCs w:val="24"/>
          <w:rtl w:val="true"/>
          <w:lang w:val="en-GB" w:eastAsia="ar-SA"/>
        </w:rPr>
      </w:r>
    </w:p>
    <w:p>
      <w:pPr>
        <w:pStyle w:val="Paragraphedeliste"/>
        <w:keepNext w:val="true"/>
        <w:keepLines/>
        <w:numPr>
          <w:ilvl w:val="0"/>
          <w:numId w:val="0"/>
        </w:numPr>
        <w:tabs>
          <w:tab w:val="clear" w:pos="567"/>
          <w:tab w:val="right" w:pos="1021" w:leader="none"/>
        </w:tabs>
        <w:suppressAutoHyphens w:val="true"/>
        <w:spacing w:lineRule="auto" w:line="360" w:before="240" w:after="0"/>
        <w:ind w:left="502" w:right="-142" w:hanging="0"/>
        <w:contextualSpacing/>
        <w:jc w:val="left"/>
        <w:outlineLvl w:val="3"/>
        <w:rPr>
          <w:rFonts w:ascii="Simplified Arabic" w:hAnsi="Simplified Arabic" w:cs="Simplified Arabic"/>
          <w:b/>
          <w:b/>
          <w:bCs/>
          <w:sz w:val="24"/>
          <w:szCs w:val="24"/>
          <w:lang w:val="en-GB" w:eastAsia="ar-SA"/>
        </w:rPr>
      </w:pPr>
      <w:r>
        <w:rPr>
          <w:rFonts w:cs="Simplified Arabic" w:ascii="Simplified Arabic" w:hAnsi="Simplified Arabic"/>
          <w:b/>
          <w:bCs/>
          <w:sz w:val="24"/>
          <w:szCs w:val="24"/>
          <w:rtl w:val="true"/>
          <w:lang w:val="en-GB" w:eastAsia="ar-SA"/>
        </w:rPr>
      </w:r>
    </w:p>
    <w:p>
      <w:pPr>
        <w:pStyle w:val="Paragraphedeliste"/>
        <w:numPr>
          <w:ilvl w:val="0"/>
          <w:numId w:val="48"/>
        </w:numPr>
        <w:tabs>
          <w:tab w:val="clear" w:pos="567"/>
          <w:tab w:val="right" w:pos="425" w:leader="none"/>
        </w:tabs>
        <w:spacing w:lineRule="auto" w:line="360" w:before="0" w:after="0"/>
        <w:ind w:left="0" w:right="-142" w:firstLine="425"/>
        <w:contextualSpacing/>
        <w:jc w:val="left"/>
        <w:rPr>
          <w:rFonts w:ascii="Simplified Arabic" w:hAnsi="Simplified Arabic" w:eastAsia="PMingLiU;新細明體" w:cs="Simplified Arabic"/>
          <w:b/>
          <w:b/>
          <w:bCs/>
          <w:sz w:val="24"/>
          <w:szCs w:val="24"/>
          <w:lang w:val="en-GB" w:eastAsia="ar-SA" w:bidi="ar-TN"/>
        </w:rPr>
      </w:pPr>
      <w:r>
        <w:rPr>
          <w:rFonts w:eastAsia="PMingLiU;新細明體" w:cs="Simplified Arabic" w:ascii="Simplified Arabic" w:hAnsi="Simplified Arabic"/>
          <w:b/>
          <w:bCs/>
          <w:sz w:val="24"/>
          <w:szCs w:val="24"/>
          <w:rtl w:val="true"/>
          <w:lang w:val="en-GB" w:eastAsia="ar-SA" w:bidi="ar-TN"/>
        </w:rPr>
      </w:r>
    </w:p>
    <w:p>
      <w:pPr>
        <w:pStyle w:val="Paragraphedeliste"/>
        <w:numPr>
          <w:ilvl w:val="0"/>
          <w:numId w:val="48"/>
        </w:numPr>
        <w:tabs>
          <w:tab w:val="clear" w:pos="567"/>
          <w:tab w:val="right" w:pos="425" w:leader="none"/>
        </w:tabs>
        <w:spacing w:lineRule="auto" w:line="360" w:before="0" w:after="0"/>
        <w:ind w:left="0" w:right="-142" w:firstLine="425"/>
        <w:contextualSpacing/>
        <w:jc w:val="left"/>
        <w:rPr>
          <w:rFonts w:ascii="Simplified Arabic" w:hAnsi="Simplified Arabic" w:eastAsia="PMingLiU;新細明體" w:cs="Simplified Arabic"/>
          <w:b/>
          <w:b/>
          <w:bCs/>
          <w:sz w:val="24"/>
          <w:szCs w:val="24"/>
          <w:lang w:val="en-GB" w:bidi="ar-TN"/>
        </w:rPr>
      </w:pPr>
      <w:r>
        <w:rPr>
          <w:rFonts w:eastAsia="PMingLiU;新細明體" w:cs="Simplified Arabic" w:ascii="Simplified Arabic" w:hAnsi="Simplified Arabic"/>
          <w:b/>
          <w:bCs/>
          <w:sz w:val="24"/>
          <w:szCs w:val="24"/>
          <w:rtl w:val="true"/>
          <w:lang w:val="en-GB" w:bidi="ar-TN"/>
        </w:rPr>
      </w:r>
    </w:p>
    <w:p>
      <w:pPr>
        <w:pStyle w:val="Paragraphedeliste"/>
        <w:numPr>
          <w:ilvl w:val="0"/>
          <w:numId w:val="48"/>
        </w:numPr>
        <w:tabs>
          <w:tab w:val="clear" w:pos="567"/>
          <w:tab w:val="right" w:pos="425" w:leader="none"/>
        </w:tabs>
        <w:spacing w:lineRule="auto" w:line="276" w:before="0" w:after="0"/>
        <w:ind w:left="0" w:right="-142" w:firstLine="425"/>
        <w:contextualSpacing/>
        <w:jc w:val="left"/>
        <w:rPr>
          <w:rFonts w:ascii="Simplified Arabic" w:hAnsi="Simplified Arabic" w:eastAsia="PMingLiU;新細明體" w:cs="Simplified Arabic"/>
          <w:b/>
          <w:b/>
          <w:bCs/>
          <w:sz w:val="24"/>
          <w:szCs w:val="24"/>
          <w:lang w:val="en-GB" w:bidi="ar-TN"/>
        </w:rPr>
      </w:pPr>
      <w:r>
        <w:rPr>
          <w:rFonts w:eastAsia="PMingLiU;新細明體" w:cs="Simplified Arabic" w:ascii="Simplified Arabic" w:hAnsi="Simplified Arabic"/>
          <w:b/>
          <w:bCs/>
          <w:sz w:val="24"/>
          <w:szCs w:val="24"/>
          <w:rtl w:val="true"/>
          <w:lang w:val="en-GB" w:bidi="ar-TN"/>
        </w:rPr>
      </w:r>
    </w:p>
    <w:p>
      <w:pPr>
        <w:pStyle w:val="Paragraphedeliste"/>
        <w:tabs>
          <w:tab w:val="clear" w:pos="567"/>
          <w:tab w:val="right" w:pos="425" w:leader="none"/>
        </w:tabs>
        <w:spacing w:lineRule="auto" w:line="276" w:before="0" w:after="0"/>
        <w:ind w:left="142" w:right="-142" w:hanging="0"/>
        <w:contextualSpacing/>
        <w:jc w:val="left"/>
        <w:rPr>
          <w:rFonts w:ascii="Simplified Arabic" w:hAnsi="Simplified Arabic" w:eastAsia="PMingLiU;新細明體" w:cs="Simplified Arabic"/>
          <w:b/>
          <w:b/>
          <w:bCs/>
          <w:sz w:val="24"/>
          <w:szCs w:val="24"/>
          <w:lang w:val="en-GB" w:bidi="ar-TN"/>
        </w:rPr>
      </w:pPr>
      <w:r>
        <w:rPr>
          <w:rFonts w:eastAsia="PMingLiU;新細明體" w:cs="Simplified Arabic" w:ascii="Simplified Arabic" w:hAnsi="Simplified Arabic"/>
          <w:b/>
          <w:bCs/>
          <w:sz w:val="24"/>
          <w:szCs w:val="24"/>
          <w:rtl w:val="true"/>
          <w:lang w:val="en-GB" w:bidi="ar-TN"/>
        </w:rPr>
      </w:r>
    </w:p>
    <w:p>
      <w:pPr>
        <w:pStyle w:val="Paragraphedeliste"/>
        <w:numPr>
          <w:ilvl w:val="0"/>
          <w:numId w:val="48"/>
        </w:numPr>
        <w:tabs>
          <w:tab w:val="clear" w:pos="567"/>
          <w:tab w:val="right" w:pos="425" w:leader="none"/>
        </w:tabs>
        <w:spacing w:lineRule="auto" w:line="276" w:before="0" w:after="0"/>
        <w:ind w:left="0" w:right="-142" w:firstLine="425"/>
        <w:contextualSpacing/>
        <w:jc w:val="left"/>
        <w:rPr/>
      </w:pPr>
      <w:r>
        <w:rPr>
          <w:rFonts w:eastAsia="Simplified Arabic" w:cs="Simplified Arabic" w:ascii="Simplified Arabic" w:hAnsi="Simplified Arabic"/>
          <w:b/>
          <w:bCs/>
          <w:sz w:val="24"/>
          <w:szCs w:val="24"/>
          <w:rtl w:val="true"/>
          <w:lang w:val="en-GB" w:bidi="ar-TN"/>
        </w:rPr>
        <w:t xml:space="preserve"> </w:t>
      </w:r>
      <w:r>
        <w:rPr>
          <w:rFonts w:ascii="Simplified Arabic" w:hAnsi="Simplified Arabic" w:eastAsia="PMingLiU;新細明體" w:cs="Simplified Arabic"/>
          <w:b/>
          <w:b/>
          <w:bCs/>
          <w:sz w:val="24"/>
          <w:sz w:val="24"/>
          <w:szCs w:val="24"/>
          <w:rtl w:val="true"/>
          <w:lang w:val="en-GB" w:bidi="ar-TN"/>
        </w:rPr>
        <w:t>الت</w:t>
      </w:r>
      <w:r>
        <w:rPr>
          <w:rFonts w:ascii="Simplified Arabic" w:hAnsi="Simplified Arabic" w:eastAsia="PMingLiU;新細明體" w:cs="Simplified Arabic"/>
          <w:b/>
          <w:b/>
          <w:bCs/>
          <w:sz w:val="24"/>
          <w:sz w:val="24"/>
          <w:szCs w:val="24"/>
          <w:rtl w:val="true"/>
          <w:lang w:val="en-GB" w:bidi="ar-TN"/>
        </w:rPr>
        <w:t>ّ</w:t>
      </w:r>
      <w:r>
        <w:rPr>
          <w:rFonts w:ascii="Simplified Arabic" w:hAnsi="Simplified Arabic" w:eastAsia="PMingLiU;新細明體" w:cs="Simplified Arabic"/>
          <w:b/>
          <w:b/>
          <w:bCs/>
          <w:sz w:val="24"/>
          <w:sz w:val="24"/>
          <w:szCs w:val="24"/>
          <w:rtl w:val="true"/>
          <w:lang w:val="en-GB" w:bidi="ar-TN"/>
        </w:rPr>
        <w:t>دابير المت</w:t>
      </w:r>
      <w:r>
        <w:rPr>
          <w:rFonts w:ascii="Simplified Arabic" w:hAnsi="Simplified Arabic" w:eastAsia="PMingLiU;新細明體" w:cs="Simplified Arabic"/>
          <w:b/>
          <w:b/>
          <w:bCs/>
          <w:sz w:val="24"/>
          <w:sz w:val="24"/>
          <w:szCs w:val="24"/>
          <w:rtl w:val="true"/>
          <w:lang w:val="en-GB" w:bidi="ar-TN"/>
        </w:rPr>
        <w:t>ّ</w:t>
      </w:r>
      <w:r>
        <w:rPr>
          <w:rFonts w:ascii="Simplified Arabic" w:hAnsi="Simplified Arabic" w:eastAsia="PMingLiU;新細明體" w:cs="Simplified Arabic"/>
          <w:b/>
          <w:b/>
          <w:bCs/>
          <w:sz w:val="24"/>
          <w:sz w:val="24"/>
          <w:szCs w:val="24"/>
          <w:rtl w:val="true"/>
          <w:lang w:val="en-GB" w:bidi="ar-TN"/>
        </w:rPr>
        <w:t>خذة للحدّ من البطالة</w:t>
      </w:r>
    </w:p>
    <w:p>
      <w:pPr>
        <w:pStyle w:val="Paragraphedeliste"/>
        <w:spacing w:lineRule="auto" w:line="276" w:before="0" w:after="0"/>
        <w:ind w:left="0" w:right="-142" w:hanging="0"/>
        <w:contextualSpacing/>
        <w:jc w:val="left"/>
        <w:rPr>
          <w:rFonts w:ascii="Simplified Arabic" w:hAnsi="Simplified Arabic" w:eastAsia="PMingLiU;新細明體" w:cs="Simplified Arabic"/>
          <w:sz w:val="24"/>
          <w:szCs w:val="24"/>
          <w:lang w:val="en-GB" w:bidi="ar-TN"/>
        </w:rPr>
      </w:pPr>
      <w:r>
        <w:rPr>
          <w:rFonts w:eastAsia="PMingLiU;新細明體" w:cs="Simplified Arabic" w:ascii="Simplified Arabic" w:hAnsi="Simplified Arabic"/>
          <w:sz w:val="24"/>
          <w:szCs w:val="24"/>
          <w:lang w:val="en-GB" w:bidi="ar-TN"/>
        </w:rPr>
        <w:t>53</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تمّ</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بمقتضى قانون المالية لسنة </w:t>
      </w:r>
      <w:r>
        <w:rPr>
          <w:rFonts w:eastAsia="PMingLiU;新細明體" w:cs="Simplified Arabic" w:ascii="Simplified Arabic" w:hAnsi="Simplified Arabic"/>
          <w:sz w:val="24"/>
          <w:szCs w:val="24"/>
          <w:lang w:val="en-GB" w:bidi="ar-TN"/>
        </w:rPr>
        <w:t>2026</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اتّخاذ</w:t>
      </w:r>
      <w:r>
        <w:rPr>
          <w:rFonts w:ascii="Simplified Arabic" w:hAnsi="Simplified Arabic" w:eastAsia="PMingLiU;新細明體" w:cs="Simplified Arabic"/>
          <w:sz w:val="24"/>
          <w:sz w:val="24"/>
          <w:szCs w:val="24"/>
          <w:rtl w:val="true"/>
          <w:lang w:val="en-GB" w:bidi="ar-TN"/>
        </w:rPr>
        <w:t xml:space="preserve">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دابير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الية</w:t>
      </w:r>
      <w:r>
        <w:rPr>
          <w:rFonts w:eastAsia="PMingLiU;新細明體" w:cs="Simplified Arabic" w:ascii="Simplified Arabic" w:hAnsi="Simplified Arabic"/>
          <w:sz w:val="24"/>
          <w:szCs w:val="24"/>
          <w:rtl w:val="true"/>
          <w:lang w:val="en-GB" w:bidi="ar-TN"/>
        </w:rPr>
        <w:t xml:space="preserve">: </w:t>
      </w:r>
    </w:p>
    <w:p>
      <w:pPr>
        <w:pStyle w:val="Paragraphedeliste"/>
        <w:numPr>
          <w:ilvl w:val="0"/>
          <w:numId w:val="22"/>
        </w:numPr>
        <w:tabs>
          <w:tab w:val="clear" w:pos="567"/>
          <w:tab w:val="right" w:pos="283" w:leader="none"/>
        </w:tabs>
        <w:spacing w:lineRule="auto" w:line="276" w:before="280" w:after="0"/>
        <w:ind w:left="283" w:right="-142" w:hanging="218"/>
        <w:contextualSpacing/>
        <w:jc w:val="both"/>
        <w:rPr>
          <w:rFonts w:ascii="Simplified Arabic" w:hAnsi="Simplified Arabic" w:eastAsia="PMingLiU;新細明體" w:cs="Simplified Arabic"/>
          <w:sz w:val="24"/>
          <w:szCs w:val="24"/>
          <w:lang w:val="en-GB" w:bidi="ar-TN"/>
        </w:rPr>
      </w:pPr>
      <w:r>
        <w:rPr>
          <w:rFonts w:eastAsia="Simplified Arabic"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رصد اعتماد قدره </w:t>
      </w:r>
      <w:r>
        <w:rPr>
          <w:rFonts w:eastAsia="PMingLiU;新細明體" w:cs="Simplified Arabic" w:ascii="Simplified Arabic" w:hAnsi="Simplified Arabic"/>
          <w:sz w:val="24"/>
          <w:szCs w:val="24"/>
          <w:lang w:val="en-GB" w:bidi="ar-TN"/>
        </w:rPr>
        <w:t>35</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مليون دينار على موارد الص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ندوق الوطني للت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شغيل 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خص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ص لإسناد قروض استثمار لفائدة الش</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ركات الأهلي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w:t>
      </w:r>
      <w:r>
        <w:rPr>
          <w:rFonts w:eastAsia="PMingLiU;新細明體" w:cs="Simplified Arabic" w:ascii="Simplified Arabic" w:hAnsi="Simplified Arabic"/>
          <w:sz w:val="24"/>
          <w:szCs w:val="24"/>
          <w:rtl w:val="true"/>
          <w:lang w:val="en-GB" w:bidi="ar-TN"/>
        </w:rPr>
        <w:t>.</w:t>
      </w:r>
    </w:p>
    <w:p>
      <w:pPr>
        <w:pStyle w:val="Paragraphedeliste"/>
        <w:numPr>
          <w:ilvl w:val="0"/>
          <w:numId w:val="22"/>
        </w:numPr>
        <w:spacing w:lineRule="auto" w:line="276" w:before="0" w:after="0"/>
        <w:ind w:left="283" w:right="-142" w:hanging="283"/>
        <w:contextualSpacing/>
        <w:jc w:val="both"/>
        <w:rPr>
          <w:rFonts w:ascii="Simplified Arabic" w:hAnsi="Simplified Arabic" w:eastAsia="PMingLiU;新細明體" w:cs="Simplified Arabic"/>
          <w:sz w:val="24"/>
          <w:szCs w:val="24"/>
          <w:lang w:val="en-GB" w:bidi="ar-TN"/>
        </w:rPr>
      </w:pPr>
      <w:r>
        <w:rPr>
          <w:rFonts w:ascii="Simplified Arabic" w:hAnsi="Simplified Arabic" w:eastAsia="PMingLiU;新細明體" w:cs="Simplified Arabic"/>
          <w:sz w:val="24"/>
          <w:sz w:val="24"/>
          <w:szCs w:val="24"/>
          <w:rtl w:val="true"/>
          <w:lang w:val="en-GB" w:bidi="ar-TN"/>
        </w:rPr>
        <w:t>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مديد في العمل بخط</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تمويل الش</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ركات الأهلي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ة إلى غاية </w:t>
      </w:r>
      <w:r>
        <w:rPr>
          <w:rFonts w:eastAsia="PMingLiU;新細明體" w:cs="Simplified Arabic" w:ascii="Simplified Arabic" w:hAnsi="Simplified Arabic"/>
          <w:sz w:val="24"/>
          <w:szCs w:val="24"/>
          <w:lang w:val="en-GB" w:bidi="ar-TN"/>
        </w:rPr>
        <w:t>31</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ديسمبر </w:t>
      </w:r>
      <w:r>
        <w:rPr>
          <w:rFonts w:eastAsia="PMingLiU;新細明體" w:cs="Simplified Arabic" w:ascii="Simplified Arabic" w:hAnsi="Simplified Arabic"/>
          <w:sz w:val="24"/>
          <w:szCs w:val="24"/>
          <w:lang w:val="en-GB" w:bidi="ar-TN"/>
        </w:rPr>
        <w:t>2027</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لضمان استكمال نسق الإحداثات</w:t>
      </w:r>
      <w:r>
        <w:rPr>
          <w:rFonts w:eastAsia="PMingLiU;新細明體" w:cs="Simplified Arabic" w:ascii="Simplified Arabic" w:hAnsi="Simplified Arabic"/>
          <w:sz w:val="24"/>
          <w:szCs w:val="24"/>
          <w:rtl w:val="true"/>
          <w:lang w:val="en-GB" w:bidi="ar-TN"/>
        </w:rPr>
        <w:t>.</w:t>
      </w:r>
    </w:p>
    <w:p>
      <w:pPr>
        <w:pStyle w:val="Paragraphedeliste"/>
        <w:numPr>
          <w:ilvl w:val="0"/>
          <w:numId w:val="22"/>
        </w:numPr>
        <w:spacing w:lineRule="auto" w:line="276" w:before="0" w:after="0"/>
        <w:ind w:left="283" w:right="-142" w:hanging="283"/>
        <w:contextualSpacing/>
        <w:jc w:val="both"/>
        <w:rPr>
          <w:rFonts w:ascii="Simplified Arabic" w:hAnsi="Simplified Arabic" w:eastAsia="PMingLiU;新細明體" w:cs="Simplified Arabic"/>
          <w:sz w:val="24"/>
          <w:szCs w:val="24"/>
          <w:lang w:val="en-GB" w:bidi="ar-TN"/>
        </w:rPr>
      </w:pPr>
      <w:r>
        <w:rPr>
          <w:rFonts w:ascii="Simplified Arabic" w:hAnsi="Simplified Arabic" w:eastAsia="PMingLiU;新細明體" w:cs="Simplified Arabic"/>
          <w:sz w:val="24"/>
          <w:sz w:val="24"/>
          <w:szCs w:val="24"/>
          <w:rtl w:val="true"/>
          <w:lang w:val="en-GB" w:bidi="ar-TN"/>
        </w:rPr>
        <w:t>إحداث خط</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تمويل جديد بـ </w:t>
      </w:r>
      <w:r>
        <w:rPr>
          <w:rFonts w:eastAsia="PMingLiU;新細明體" w:cs="Simplified Arabic" w:ascii="Simplified Arabic" w:hAnsi="Simplified Arabic"/>
          <w:sz w:val="24"/>
          <w:szCs w:val="24"/>
          <w:lang w:val="en-GB" w:bidi="ar-TN"/>
        </w:rPr>
        <w:t>10</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ملايين دينار بهدف تمويل </w:t>
      </w:r>
      <w:r>
        <w:rPr>
          <w:rFonts w:eastAsia="PMingLiU;新細明體" w:cs="Simplified Arabic" w:ascii="Simplified Arabic" w:hAnsi="Simplified Arabic"/>
          <w:sz w:val="24"/>
          <w:szCs w:val="24"/>
          <w:rtl w:val="true"/>
          <w:lang w:val="en-GB" w:bidi="ar-TN"/>
        </w:rPr>
        <w:t>"</w:t>
      </w:r>
      <w:r>
        <w:rPr>
          <w:rFonts w:ascii="Simplified Arabic" w:hAnsi="Simplified Arabic" w:eastAsia="PMingLiU;新細明體" w:cs="Simplified Arabic"/>
          <w:sz w:val="24"/>
          <w:sz w:val="24"/>
          <w:szCs w:val="24"/>
          <w:rtl w:val="true"/>
          <w:lang w:val="en-GB" w:bidi="ar-TN"/>
        </w:rPr>
        <w:t>حاجيات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صر</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ف والاستغلال</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للشركات الأهلي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لمساعدتها على مجابهة مصاريف الن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شاط في الأشهر الأولى </w:t>
      </w:r>
      <w:r>
        <w:rPr>
          <w:rFonts w:eastAsia="PMingLiU;新細明體" w:cs="Simplified Arabic" w:ascii="Simplified Arabic" w:hAnsi="Simplified Arabic"/>
          <w:sz w:val="24"/>
          <w:szCs w:val="24"/>
          <w:rtl w:val="true"/>
          <w:lang w:val="en-GB" w:bidi="ar-TN"/>
        </w:rPr>
        <w:t>(</w:t>
      </w:r>
      <w:r>
        <w:rPr>
          <w:rFonts w:ascii="Simplified Arabic" w:hAnsi="Simplified Arabic" w:eastAsia="PMingLiU;新細明體" w:cs="Simplified Arabic"/>
          <w:sz w:val="24"/>
          <w:sz w:val="24"/>
          <w:szCs w:val="24"/>
          <w:rtl w:val="true"/>
          <w:lang w:val="en-GB" w:bidi="ar-TN"/>
        </w:rPr>
        <w:t>كراء، أجور، مواد أو</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لي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ونقص الس</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يولة</w:t>
      </w:r>
      <w:r>
        <w:rPr>
          <w:rFonts w:eastAsia="PMingLiU;新細明體" w:cs="Simplified Arabic" w:ascii="Simplified Arabic" w:hAnsi="Simplified Arabic"/>
          <w:sz w:val="24"/>
          <w:szCs w:val="24"/>
          <w:rtl w:val="true"/>
          <w:lang w:val="en-GB" w:bidi="ar-TN"/>
        </w:rPr>
        <w:t>.</w:t>
      </w:r>
    </w:p>
    <w:p>
      <w:pPr>
        <w:pStyle w:val="Paragraphedeliste"/>
        <w:numPr>
          <w:ilvl w:val="0"/>
          <w:numId w:val="22"/>
        </w:numPr>
        <w:tabs>
          <w:tab w:val="clear" w:pos="567"/>
          <w:tab w:val="right" w:pos="283" w:leader="none"/>
        </w:tabs>
        <w:spacing w:lineRule="auto" w:line="276" w:before="0" w:after="0"/>
        <w:ind w:left="283" w:right="-142" w:hanging="283"/>
        <w:contextualSpacing/>
        <w:jc w:val="both"/>
        <w:rPr>
          <w:rFonts w:ascii="Simplified Arabic" w:hAnsi="Simplified Arabic" w:eastAsia="PMingLiU;新細明體" w:cs="Simplified Arabic"/>
          <w:sz w:val="24"/>
          <w:szCs w:val="24"/>
          <w:lang w:val="en-GB" w:bidi="ar-TN"/>
        </w:rPr>
      </w:pPr>
      <w:r>
        <w:rPr>
          <w:rFonts w:ascii="Simplified Arabic" w:hAnsi="Simplified Arabic" w:cs="Simplified Arabic"/>
          <w:sz w:val="24"/>
          <w:sz w:val="24"/>
          <w:szCs w:val="24"/>
          <w:rtl w:val="true"/>
          <w:lang w:val="en-GB" w:bidi="ar-TN"/>
        </w:rPr>
        <w:t>وضع خط</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تنفيذي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للإدماج الاقتصادي والاجتماعي للن</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ساء والفتيات في الوسط الر</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يفي في أفق </w:t>
      </w:r>
      <w:r>
        <w:rPr>
          <w:rFonts w:cs="Simplified Arabic" w:ascii="Simplified Arabic" w:hAnsi="Simplified Arabic"/>
          <w:sz w:val="24"/>
          <w:szCs w:val="24"/>
          <w:lang w:val="en-GB" w:bidi="ar-TN"/>
        </w:rPr>
        <w:t>2030</w:t>
      </w:r>
      <w:r>
        <w:rPr>
          <w:rFonts w:ascii="Simplified Arabic" w:hAnsi="Simplified Arabic" w:cs="Simplified Arabic"/>
          <w:sz w:val="24"/>
          <w:sz w:val="24"/>
          <w:szCs w:val="24"/>
          <w:rtl w:val="true"/>
          <w:lang w:val="en-GB" w:bidi="ar-TN"/>
        </w:rPr>
        <w:t>، ترتكز على رؤية قوامها نساء وفتيات في الوسط الر</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يفي فاعلات رئيسي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ات في مسار 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نمية وي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شاركن في الحوكمة المحلي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ويتمتّعن بوصول متكافئ إلى الموارد والأسواق وريادة الأعمال</w:t>
      </w:r>
      <w:r>
        <w:rPr>
          <w:rFonts w:cs="Simplified Arabic" w:ascii="Simplified Arabic" w:hAnsi="Simplified Arabic"/>
          <w:sz w:val="24"/>
          <w:szCs w:val="24"/>
          <w:rtl w:val="true"/>
          <w:lang w:val="en-GB" w:bidi="ar-TN"/>
        </w:rPr>
        <w:t>.</w:t>
      </w:r>
    </w:p>
    <w:p>
      <w:pPr>
        <w:pStyle w:val="Paragraphedeliste"/>
        <w:numPr>
          <w:ilvl w:val="0"/>
          <w:numId w:val="22"/>
        </w:numPr>
        <w:tabs>
          <w:tab w:val="clear" w:pos="567"/>
          <w:tab w:val="right" w:pos="-142" w:leader="none"/>
          <w:tab w:val="right" w:pos="283" w:leader="none"/>
        </w:tabs>
        <w:spacing w:lineRule="auto" w:line="276" w:before="0" w:after="0"/>
        <w:ind w:left="283" w:right="-142" w:hanging="283"/>
        <w:contextualSpacing/>
        <w:jc w:val="both"/>
        <w:rPr>
          <w:rFonts w:ascii="Simplified Arabic" w:hAnsi="Simplified Arabic" w:cs="Simplified Arabic"/>
          <w:sz w:val="24"/>
          <w:szCs w:val="24"/>
          <w:lang w:val="en-GB" w:bidi="ar-TN"/>
        </w:rPr>
      </w:pPr>
      <w:r>
        <w:rPr>
          <w:rFonts w:ascii="Simplified Arabic" w:hAnsi="Simplified Arabic" w:cs="Simplified Arabic"/>
          <w:sz w:val="24"/>
          <w:sz w:val="24"/>
          <w:szCs w:val="24"/>
          <w:rtl w:val="true"/>
          <w:lang w:val="en-GB" w:bidi="ar-TN"/>
        </w:rPr>
        <w:t>تركيز فضاءات للت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كوين والمرافقة والت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سويق لمنتوجات الن</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ساء في الوسط الر</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يفي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بما يسمح بتيسير نفاذهن</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إلى الأسواق المحلي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والوطني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w:t>
      </w:r>
      <w:r>
        <w:rPr>
          <w:rFonts w:cs="Simplified Arabic" w:ascii="Simplified Arabic" w:hAnsi="Simplified Arabic"/>
          <w:sz w:val="24"/>
          <w:szCs w:val="24"/>
          <w:rtl w:val="true"/>
          <w:lang w:val="en-GB" w:bidi="ar-TN"/>
        </w:rPr>
        <w:t>.</w:t>
      </w:r>
    </w:p>
    <w:p>
      <w:pPr>
        <w:pStyle w:val="Paragraphedeliste"/>
        <w:tabs>
          <w:tab w:val="clear" w:pos="567"/>
          <w:tab w:val="right" w:pos="-142" w:leader="none"/>
          <w:tab w:val="right" w:pos="141" w:leader="none"/>
        </w:tabs>
        <w:spacing w:lineRule="auto" w:line="276" w:before="0" w:after="0"/>
        <w:ind w:left="141" w:right="-142" w:hanging="283"/>
        <w:contextualSpacing/>
        <w:jc w:val="both"/>
        <w:rPr>
          <w:rFonts w:ascii="Simplified Arabic" w:hAnsi="Simplified Arabic" w:cs="Simplified Arabic"/>
          <w:sz w:val="24"/>
          <w:szCs w:val="24"/>
          <w:lang w:val="en-GB" w:bidi="ar-TN"/>
        </w:rPr>
      </w:pPr>
      <w:r>
        <w:rPr>
          <w:rFonts w:eastAsia="Simplified Arabic" w:cs="Simplified Arabic" w:ascii="Simplified Arabic" w:hAnsi="Simplified Arabic"/>
          <w:sz w:val="24"/>
          <w:szCs w:val="24"/>
          <w:rtl w:val="true"/>
          <w:lang w:val="en-GB" w:bidi="ar-TN"/>
        </w:rPr>
        <w:t xml:space="preserve">  </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الإعلان عن فتح باب التّسجيل عبر منصّة رقميّة وضعت للغرض للانتفاع بقروض دون فائدة، لا تتجاوز </w:t>
      </w:r>
      <w:r>
        <w:rPr>
          <w:rFonts w:eastAsia="PMingLiU;新細明體" w:cs="Simplified Arabic" w:ascii="Simplified Arabic" w:hAnsi="Simplified Arabic"/>
          <w:sz w:val="24"/>
          <w:szCs w:val="24"/>
          <w:lang w:val="en-GB" w:bidi="ar-TN"/>
        </w:rPr>
        <w:t>10</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آلاف دينار للقرض الواحد، لتمويل أنشطة في كافة المجالات الاقتصاديّة، ويتم</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تسديد هذه القروض على مدّة أقصاها </w:t>
      </w:r>
      <w:r>
        <w:rPr>
          <w:rFonts w:eastAsia="PMingLiU;新細明體" w:cs="Simplified Arabic" w:ascii="Simplified Arabic" w:hAnsi="Simplified Arabic"/>
          <w:sz w:val="24"/>
          <w:szCs w:val="24"/>
          <w:lang w:val="en-GB" w:bidi="ar-TN"/>
        </w:rPr>
        <w:t>6</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سنوات مع سنة إمهال</w:t>
      </w:r>
      <w:r>
        <w:rPr>
          <w:rFonts w:eastAsia="PMingLiU;新細明體" w:cs="Simplified Arabic" w:ascii="Simplified Arabic" w:hAnsi="Simplified Arabic"/>
          <w:sz w:val="24"/>
          <w:szCs w:val="24"/>
          <w:rtl w:val="true"/>
          <w:lang w:val="en-GB" w:bidi="ar-TN"/>
        </w:rPr>
        <w:t>.</w:t>
      </w:r>
    </w:p>
    <w:p>
      <w:pPr>
        <w:pStyle w:val="Paragraphedeliste"/>
        <w:spacing w:lineRule="auto" w:line="276" w:before="0" w:after="0"/>
        <w:ind w:left="141" w:right="-142" w:hanging="283"/>
        <w:contextualSpacing/>
        <w:jc w:val="both"/>
        <w:rPr>
          <w:rFonts w:ascii="Simplified Arabic" w:hAnsi="Simplified Arabic" w:cs="Simplified Arabic"/>
          <w:sz w:val="24"/>
          <w:szCs w:val="24"/>
          <w:lang w:val="en-GB" w:bidi="ar-TN"/>
        </w:rPr>
      </w:pPr>
      <w:r>
        <w:rPr>
          <w:rFonts w:eastAsia="Simplified Arabic"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bidi="ar-TN"/>
        </w:rPr>
        <w:t xml:space="preserve">-  </w:t>
      </w:r>
      <w:r>
        <w:rPr>
          <w:rFonts w:ascii="Simplified Arabic" w:hAnsi="Simplified Arabic" w:cs="Simplified Arabic"/>
          <w:sz w:val="24"/>
          <w:sz w:val="24"/>
          <w:szCs w:val="24"/>
          <w:rtl w:val="true"/>
          <w:lang w:bidi="ar-TN"/>
        </w:rPr>
        <w:t xml:space="preserve">إصدار القانون عدد </w:t>
      </w:r>
      <w:r>
        <w:rPr>
          <w:rFonts w:cs="Simplified Arabic" w:ascii="Simplified Arabic" w:hAnsi="Simplified Arabic"/>
          <w:sz w:val="24"/>
          <w:szCs w:val="24"/>
          <w:lang w:bidi="ar-TN"/>
        </w:rPr>
        <w:t>18</w:t>
      </w:r>
      <w:r>
        <w:rPr>
          <w:rFonts w:cs="Simplified Arabic" w:ascii="Simplified Arabic" w:hAnsi="Simplified Arabic"/>
          <w:sz w:val="24"/>
          <w:szCs w:val="24"/>
          <w:rtl w:val="true"/>
          <w:lang w:bidi="ar-TN"/>
        </w:rPr>
        <w:t xml:space="preserve"> </w:t>
      </w:r>
      <w:r>
        <w:rPr>
          <w:rFonts w:ascii="Simplified Arabic" w:hAnsi="Simplified Arabic" w:cs="Simplified Arabic"/>
          <w:sz w:val="24"/>
          <w:sz w:val="24"/>
          <w:szCs w:val="24"/>
          <w:rtl w:val="true"/>
          <w:lang w:bidi="ar-TN"/>
        </w:rPr>
        <w:t xml:space="preserve">لسنة </w:t>
      </w:r>
      <w:r>
        <w:rPr>
          <w:rFonts w:cs="Simplified Arabic" w:ascii="Simplified Arabic" w:hAnsi="Simplified Arabic"/>
          <w:sz w:val="24"/>
          <w:szCs w:val="24"/>
          <w:lang w:bidi="ar-TN"/>
        </w:rPr>
        <w:t>2025</w:t>
      </w:r>
      <w:r>
        <w:rPr>
          <w:rFonts w:cs="Simplified Arabic" w:ascii="Simplified Arabic" w:hAnsi="Simplified Arabic"/>
          <w:sz w:val="24"/>
          <w:szCs w:val="24"/>
          <w:rtl w:val="true"/>
          <w:lang w:bidi="ar-TN"/>
        </w:rPr>
        <w:t xml:space="preserve"> </w:t>
      </w:r>
      <w:r>
        <w:rPr>
          <w:rFonts w:ascii="Simplified Arabic" w:hAnsi="Simplified Arabic" w:cs="Simplified Arabic"/>
          <w:sz w:val="24"/>
          <w:sz w:val="24"/>
          <w:szCs w:val="24"/>
          <w:rtl w:val="true"/>
          <w:lang w:bidi="ar-TN"/>
        </w:rPr>
        <w:t>ال</w:t>
      </w:r>
      <w:r>
        <w:rPr>
          <w:rFonts w:ascii="Simplified Arabic" w:hAnsi="Simplified Arabic" w:cs="Simplified Arabic"/>
          <w:sz w:val="24"/>
          <w:sz w:val="24"/>
          <w:szCs w:val="24"/>
          <w:rtl w:val="true"/>
          <w:lang w:bidi="ar-TN"/>
        </w:rPr>
        <w:t>مؤر</w:t>
      </w:r>
      <w:r>
        <w:rPr>
          <w:rFonts w:ascii="Simplified Arabic" w:hAnsi="Simplified Arabic" w:cs="Simplified Arabic"/>
          <w:sz w:val="24"/>
          <w:sz w:val="24"/>
          <w:szCs w:val="24"/>
          <w:rtl w:val="true"/>
          <w:lang w:bidi="ar-TN"/>
        </w:rPr>
        <w:t>ّ</w:t>
      </w:r>
      <w:r>
        <w:rPr>
          <w:rFonts w:ascii="Simplified Arabic" w:hAnsi="Simplified Arabic" w:cs="Simplified Arabic"/>
          <w:sz w:val="24"/>
          <w:sz w:val="24"/>
          <w:szCs w:val="24"/>
          <w:rtl w:val="true"/>
          <w:lang w:bidi="ar-TN"/>
        </w:rPr>
        <w:t xml:space="preserve">خ في </w:t>
      </w:r>
      <w:r>
        <w:rPr>
          <w:rFonts w:cs="Simplified Arabic" w:ascii="Simplified Arabic" w:hAnsi="Simplified Arabic"/>
          <w:sz w:val="24"/>
          <w:szCs w:val="24"/>
          <w:lang w:bidi="ar-TN"/>
        </w:rPr>
        <w:t>22</w:t>
      </w:r>
      <w:r>
        <w:rPr>
          <w:rFonts w:cs="Simplified Arabic" w:ascii="Simplified Arabic" w:hAnsi="Simplified Arabic"/>
          <w:sz w:val="24"/>
          <w:szCs w:val="24"/>
          <w:rtl w:val="true"/>
          <w:lang w:bidi="ar-TN"/>
        </w:rPr>
        <w:t xml:space="preserve"> </w:t>
      </w:r>
      <w:r>
        <w:rPr>
          <w:rFonts w:ascii="Simplified Arabic" w:hAnsi="Simplified Arabic" w:cs="Simplified Arabic"/>
          <w:sz w:val="24"/>
          <w:sz w:val="24"/>
          <w:szCs w:val="24"/>
          <w:rtl w:val="true"/>
          <w:lang w:bidi="ar-TN"/>
        </w:rPr>
        <w:t xml:space="preserve">ديسمبر </w:t>
      </w:r>
      <w:r>
        <w:rPr>
          <w:rFonts w:cs="Simplified Arabic" w:ascii="Simplified Arabic" w:hAnsi="Simplified Arabic"/>
          <w:sz w:val="24"/>
          <w:szCs w:val="24"/>
          <w:lang w:bidi="ar-TN"/>
        </w:rPr>
        <w:t>2025</w:t>
      </w:r>
      <w:r>
        <w:rPr>
          <w:rFonts w:cs="Simplified Arabic" w:ascii="Simplified Arabic" w:hAnsi="Simplified Arabic"/>
          <w:sz w:val="24"/>
          <w:szCs w:val="24"/>
          <w:rtl w:val="true"/>
          <w:lang w:bidi="ar-TN"/>
        </w:rPr>
        <w:t xml:space="preserve"> </w:t>
      </w:r>
      <w:r>
        <w:rPr>
          <w:rFonts w:ascii="Simplified Arabic" w:hAnsi="Simplified Arabic" w:cs="Simplified Arabic"/>
          <w:sz w:val="24"/>
          <w:sz w:val="24"/>
          <w:szCs w:val="24"/>
          <w:rtl w:val="true"/>
          <w:lang w:bidi="ar-TN"/>
        </w:rPr>
        <w:t>والم</w:t>
      </w:r>
      <w:r>
        <w:rPr>
          <w:rFonts w:ascii="Simplified Arabic" w:hAnsi="Simplified Arabic" w:cs="Simplified Arabic"/>
          <w:sz w:val="24"/>
          <w:sz w:val="24"/>
          <w:szCs w:val="24"/>
          <w:rtl w:val="true"/>
          <w:lang w:bidi="ar-TN"/>
        </w:rPr>
        <w:t>تعلّق بأحكام استثنائي</w:t>
      </w:r>
      <w:r>
        <w:rPr>
          <w:rFonts w:ascii="Simplified Arabic" w:hAnsi="Simplified Arabic" w:cs="Simplified Arabic"/>
          <w:sz w:val="24"/>
          <w:sz w:val="24"/>
          <w:szCs w:val="24"/>
          <w:rtl w:val="true"/>
          <w:lang w:bidi="ar-TN"/>
        </w:rPr>
        <w:t>ّ</w:t>
      </w:r>
      <w:r>
        <w:rPr>
          <w:rFonts w:ascii="Simplified Arabic" w:hAnsi="Simplified Arabic" w:cs="Simplified Arabic"/>
          <w:sz w:val="24"/>
          <w:sz w:val="24"/>
          <w:szCs w:val="24"/>
          <w:rtl w:val="true"/>
          <w:lang w:bidi="ar-TN"/>
        </w:rPr>
        <w:t>ة لانتداب خر</w:t>
      </w:r>
      <w:r>
        <w:rPr>
          <w:rFonts w:ascii="Simplified Arabic" w:hAnsi="Simplified Arabic" w:cs="Simplified Arabic"/>
          <w:sz w:val="24"/>
          <w:sz w:val="24"/>
          <w:szCs w:val="24"/>
          <w:rtl w:val="true"/>
          <w:lang w:bidi="ar-TN"/>
        </w:rPr>
        <w:t>ّ</w:t>
      </w:r>
      <w:r>
        <w:rPr>
          <w:rFonts w:ascii="Simplified Arabic" w:hAnsi="Simplified Arabic" w:cs="Simplified Arabic"/>
          <w:sz w:val="24"/>
          <w:sz w:val="24"/>
          <w:szCs w:val="24"/>
          <w:rtl w:val="true"/>
          <w:lang w:bidi="ar-TN"/>
        </w:rPr>
        <w:t>يجي الت</w:t>
      </w:r>
      <w:r>
        <w:rPr>
          <w:rFonts w:ascii="Simplified Arabic" w:hAnsi="Simplified Arabic" w:cs="Simplified Arabic"/>
          <w:sz w:val="24"/>
          <w:sz w:val="24"/>
          <w:szCs w:val="24"/>
          <w:rtl w:val="true"/>
          <w:lang w:bidi="ar-TN"/>
        </w:rPr>
        <w:t>ّ</w:t>
      </w:r>
      <w:r>
        <w:rPr>
          <w:rFonts w:ascii="Simplified Arabic" w:hAnsi="Simplified Arabic" w:cs="Simplified Arabic"/>
          <w:sz w:val="24"/>
          <w:sz w:val="24"/>
          <w:szCs w:val="24"/>
          <w:rtl w:val="true"/>
          <w:lang w:bidi="ar-TN"/>
        </w:rPr>
        <w:t>عليم العالي على د</w:t>
      </w:r>
      <w:r>
        <w:rPr>
          <w:rFonts w:ascii="Simplified Arabic" w:hAnsi="Simplified Arabic" w:cs="Simplified Arabic"/>
          <w:sz w:val="24"/>
          <w:sz w:val="24"/>
          <w:szCs w:val="24"/>
          <w:rtl w:val="true"/>
          <w:lang w:bidi="ar-TN"/>
        </w:rPr>
        <w:t>ُ</w:t>
      </w:r>
      <w:r>
        <w:rPr>
          <w:rFonts w:ascii="Simplified Arabic" w:hAnsi="Simplified Arabic" w:cs="Simplified Arabic"/>
          <w:sz w:val="24"/>
          <w:sz w:val="24"/>
          <w:szCs w:val="24"/>
          <w:rtl w:val="true"/>
          <w:lang w:bidi="ar-TN"/>
        </w:rPr>
        <w:t>فعات مم</w:t>
      </w:r>
      <w:r>
        <w:rPr>
          <w:rFonts w:ascii="Simplified Arabic" w:hAnsi="Simplified Arabic" w:cs="Simplified Arabic"/>
          <w:sz w:val="24"/>
          <w:sz w:val="24"/>
          <w:szCs w:val="24"/>
          <w:rtl w:val="true"/>
          <w:lang w:bidi="ar-TN"/>
        </w:rPr>
        <w:t>ّ</w:t>
      </w:r>
      <w:r>
        <w:rPr>
          <w:rFonts w:ascii="Simplified Arabic" w:hAnsi="Simplified Arabic" w:cs="Simplified Arabic"/>
          <w:sz w:val="24"/>
          <w:sz w:val="24"/>
          <w:szCs w:val="24"/>
          <w:rtl w:val="true"/>
          <w:lang w:bidi="ar-TN"/>
        </w:rPr>
        <w:t>ن طالت بطالتهم بالقطاع العام والوظيفة العمومي</w:t>
      </w:r>
      <w:r>
        <w:rPr>
          <w:rFonts w:ascii="Simplified Arabic" w:hAnsi="Simplified Arabic" w:cs="Simplified Arabic"/>
          <w:sz w:val="24"/>
          <w:sz w:val="24"/>
          <w:szCs w:val="24"/>
          <w:rtl w:val="true"/>
          <w:lang w:bidi="ar-TN"/>
        </w:rPr>
        <w:t>ّ</w:t>
      </w:r>
      <w:r>
        <w:rPr>
          <w:rFonts w:ascii="Simplified Arabic" w:hAnsi="Simplified Arabic" w:cs="Simplified Arabic"/>
          <w:sz w:val="24"/>
          <w:sz w:val="24"/>
          <w:szCs w:val="24"/>
          <w:rtl w:val="true"/>
          <w:lang w:bidi="ar-TN"/>
        </w:rPr>
        <w:t>ة، حيت أحدثت منص</w:t>
      </w:r>
      <w:r>
        <w:rPr>
          <w:rFonts w:ascii="Simplified Arabic" w:hAnsi="Simplified Arabic" w:cs="Simplified Arabic"/>
          <w:sz w:val="24"/>
          <w:sz w:val="24"/>
          <w:szCs w:val="24"/>
          <w:rtl w:val="true"/>
          <w:lang w:bidi="ar-TN"/>
        </w:rPr>
        <w:t>ّ</w:t>
      </w:r>
      <w:r>
        <w:rPr>
          <w:rFonts w:ascii="Simplified Arabic" w:hAnsi="Simplified Arabic" w:cs="Simplified Arabic"/>
          <w:sz w:val="24"/>
          <w:sz w:val="24"/>
          <w:szCs w:val="24"/>
          <w:rtl w:val="true"/>
          <w:lang w:bidi="ar-TN"/>
        </w:rPr>
        <w:t>ة رقمي</w:t>
      </w:r>
      <w:r>
        <w:rPr>
          <w:rFonts w:ascii="Simplified Arabic" w:hAnsi="Simplified Arabic" w:cs="Simplified Arabic"/>
          <w:sz w:val="24"/>
          <w:sz w:val="24"/>
          <w:szCs w:val="24"/>
          <w:rtl w:val="true"/>
          <w:lang w:bidi="ar-TN"/>
        </w:rPr>
        <w:t>ّ</w:t>
      </w:r>
      <w:r>
        <w:rPr>
          <w:rFonts w:ascii="Simplified Arabic" w:hAnsi="Simplified Arabic" w:cs="Simplified Arabic"/>
          <w:sz w:val="24"/>
          <w:sz w:val="24"/>
          <w:szCs w:val="24"/>
          <w:rtl w:val="true"/>
          <w:lang w:bidi="ar-TN"/>
        </w:rPr>
        <w:t>ة يتمّ فيها تنزيل المعطيات الخاص</w:t>
      </w:r>
      <w:r>
        <w:rPr>
          <w:rFonts w:ascii="Simplified Arabic" w:hAnsi="Simplified Arabic" w:cs="Simplified Arabic"/>
          <w:sz w:val="24"/>
          <w:sz w:val="24"/>
          <w:szCs w:val="24"/>
          <w:rtl w:val="true"/>
          <w:lang w:bidi="ar-TN"/>
        </w:rPr>
        <w:t>ّ</w:t>
      </w:r>
      <w:r>
        <w:rPr>
          <w:rFonts w:ascii="Simplified Arabic" w:hAnsi="Simplified Arabic" w:cs="Simplified Arabic"/>
          <w:sz w:val="24"/>
          <w:sz w:val="24"/>
          <w:szCs w:val="24"/>
          <w:rtl w:val="true"/>
          <w:lang w:bidi="ar-TN"/>
        </w:rPr>
        <w:t>ة بالمترشحين بنا</w:t>
      </w:r>
      <w:r>
        <w:rPr>
          <w:rFonts w:ascii="Simplified Arabic" w:hAnsi="Simplified Arabic" w:cs="Simplified Arabic"/>
          <w:sz w:val="24"/>
          <w:sz w:val="24"/>
          <w:szCs w:val="24"/>
          <w:rtl w:val="true"/>
          <w:lang w:bidi="ar-TN"/>
        </w:rPr>
        <w:t>ءً</w:t>
      </w:r>
      <w:r>
        <w:rPr>
          <w:rFonts w:ascii="Simplified Arabic" w:hAnsi="Simplified Arabic" w:cs="Simplified Arabic"/>
          <w:sz w:val="24"/>
          <w:sz w:val="24"/>
          <w:szCs w:val="24"/>
          <w:rtl w:val="true"/>
          <w:lang w:bidi="ar-TN"/>
        </w:rPr>
        <w:t xml:space="preserve"> على الش</w:t>
      </w:r>
      <w:r>
        <w:rPr>
          <w:rFonts w:ascii="Simplified Arabic" w:hAnsi="Simplified Arabic" w:cs="Simplified Arabic"/>
          <w:sz w:val="24"/>
          <w:sz w:val="24"/>
          <w:szCs w:val="24"/>
          <w:rtl w:val="true"/>
          <w:lang w:bidi="ar-TN"/>
        </w:rPr>
        <w:t>ّ</w:t>
      </w:r>
      <w:r>
        <w:rPr>
          <w:rFonts w:ascii="Simplified Arabic" w:hAnsi="Simplified Arabic" w:cs="Simplified Arabic"/>
          <w:sz w:val="24"/>
          <w:sz w:val="24"/>
          <w:szCs w:val="24"/>
          <w:rtl w:val="true"/>
          <w:lang w:bidi="ar-TN"/>
        </w:rPr>
        <w:t>روط المنصوص عليها بنفس القانون</w:t>
      </w:r>
      <w:r>
        <w:rPr>
          <w:rFonts w:cs="Simplified Arabic" w:ascii="Simplified Arabic" w:hAnsi="Simplified Arabic"/>
          <w:sz w:val="24"/>
          <w:szCs w:val="24"/>
          <w:rtl w:val="true"/>
          <w:lang w:bidi="ar-TN"/>
        </w:rPr>
        <w:t>.</w:t>
      </w:r>
    </w:p>
    <w:p>
      <w:pPr>
        <w:pStyle w:val="Paragraphedeliste"/>
        <w:numPr>
          <w:ilvl w:val="0"/>
          <w:numId w:val="22"/>
        </w:numPr>
        <w:tabs>
          <w:tab w:val="clear" w:pos="567"/>
          <w:tab w:val="right" w:pos="141" w:leader="none"/>
        </w:tabs>
        <w:spacing w:lineRule="auto" w:line="276" w:before="0" w:after="0"/>
        <w:ind w:left="141" w:right="-142" w:hanging="141"/>
        <w:contextualSpacing/>
        <w:jc w:val="both"/>
        <w:rPr>
          <w:rFonts w:ascii="Simplified Arabic" w:hAnsi="Simplified Arabic" w:cs="Simplified Arabic"/>
          <w:sz w:val="24"/>
          <w:szCs w:val="24"/>
          <w:lang w:val="en-GB" w:bidi="ar-TN"/>
        </w:rPr>
      </w:pPr>
      <w:r>
        <w:rPr>
          <w:rFonts w:eastAsia="Simplified Arabic"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إحداث منص</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بوزارة 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عليم العالي سنة </w:t>
      </w:r>
      <w:r>
        <w:rPr>
          <w:rFonts w:cs="Simplified Arabic" w:ascii="Simplified Arabic" w:hAnsi="Simplified Arabic"/>
          <w:sz w:val="24"/>
          <w:szCs w:val="24"/>
          <w:lang w:val="en-GB" w:bidi="ar-TN"/>
        </w:rPr>
        <w:t>2025</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لتسجيل المتحص</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لين على شهادة الدكتوراه وضبط عددهم واختصاصاتهم </w:t>
      </w:r>
      <w:r>
        <w:rPr>
          <w:rFonts w:ascii="Simplified Arabic" w:hAnsi="Simplified Arabic" w:cs="Simplified Arabic"/>
          <w:sz w:val="24"/>
          <w:sz w:val="24"/>
          <w:szCs w:val="24"/>
          <w:rtl w:val="true"/>
          <w:lang w:val="en-GB" w:bidi="ar-TN"/>
        </w:rPr>
        <w:t>وفترة حصولهم</w:t>
      </w:r>
      <w:r>
        <w:rPr>
          <w:rFonts w:ascii="Simplified Arabic" w:hAnsi="Simplified Arabic" w:cs="Simplified Arabic"/>
          <w:sz w:val="24"/>
          <w:sz w:val="24"/>
          <w:szCs w:val="24"/>
          <w:rtl w:val="true"/>
          <w:lang w:val="en-GB" w:bidi="ar-TN"/>
        </w:rPr>
        <w:t xml:space="preserve"> على الش</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هادة</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وفي هذا </w:t>
      </w:r>
      <w:r>
        <w:rPr>
          <w:rFonts w:ascii="Simplified Arabic" w:hAnsi="Simplified Arabic" w:cs="Simplified Arabic"/>
          <w:sz w:val="24"/>
          <w:sz w:val="24"/>
          <w:szCs w:val="24"/>
          <w:rtl w:val="true"/>
          <w:lang w:val="en-GB" w:bidi="ar-TN"/>
        </w:rPr>
        <w:t>الإطار</w:t>
      </w:r>
      <w:r>
        <w:rPr>
          <w:rFonts w:ascii="Simplified Arabic" w:hAnsi="Simplified Arabic" w:cs="Simplified Arabic"/>
          <w:sz w:val="24"/>
          <w:sz w:val="24"/>
          <w:szCs w:val="24"/>
          <w:rtl w:val="true"/>
          <w:lang w:val="en-GB" w:bidi="ar-TN"/>
        </w:rPr>
        <w:t>، تم</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رفيع في عدد المنتدبين المتحص</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لين على شهادة الدكتوراه للت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دريس بالت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عليم العالي في إطار مناظرة انتداب لسنة </w:t>
      </w:r>
      <w:r>
        <w:rPr>
          <w:rFonts w:cs="Simplified Arabic" w:ascii="Simplified Arabic" w:hAnsi="Simplified Arabic"/>
          <w:sz w:val="24"/>
          <w:szCs w:val="24"/>
          <w:lang w:val="en-GB" w:bidi="ar-TN"/>
        </w:rPr>
        <w:t>2026</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بنسبة </w:t>
      </w:r>
      <w:r>
        <w:rPr>
          <w:rFonts w:cs="Simplified Arabic" w:ascii="Simplified Arabic" w:hAnsi="Simplified Arabic"/>
          <w:sz w:val="24"/>
          <w:szCs w:val="24"/>
          <w:lang w:val="en-GB" w:bidi="ar-TN"/>
        </w:rPr>
        <w:t>68</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تقريبا مقارنة بعدد المنتدبين في الس</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نوات الس</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ابقة</w:t>
      </w:r>
      <w:r>
        <w:rPr>
          <w:rFonts w:cs="Simplified Arabic" w:ascii="Simplified Arabic" w:hAnsi="Simplified Arabic"/>
          <w:sz w:val="24"/>
          <w:szCs w:val="24"/>
          <w:rtl w:val="true"/>
          <w:lang w:val="en-GB" w:bidi="ar-TN"/>
        </w:rPr>
        <w:t>.</w:t>
      </w:r>
    </w:p>
    <w:p>
      <w:pPr>
        <w:pStyle w:val="Paragraphedeliste"/>
        <w:numPr>
          <w:ilvl w:val="0"/>
          <w:numId w:val="22"/>
        </w:numPr>
        <w:tabs>
          <w:tab w:val="clear" w:pos="567"/>
          <w:tab w:val="right" w:pos="-142" w:leader="none"/>
          <w:tab w:val="right" w:pos="141" w:leader="none"/>
        </w:tabs>
        <w:spacing w:lineRule="auto" w:line="276" w:before="0" w:after="0"/>
        <w:ind w:left="141" w:right="-142" w:hanging="141"/>
        <w:contextualSpacing/>
        <w:jc w:val="both"/>
        <w:rPr/>
      </w:pPr>
      <w:r>
        <w:rPr>
          <w:rFonts w:eastAsia="Simplified Arabic"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إحداث م</w:t>
      </w:r>
      <w:r>
        <w:rPr>
          <w:rFonts w:ascii="Simplified Arabic" w:hAnsi="Simplified Arabic" w:cs="Simplified Arabic"/>
          <w:sz w:val="24"/>
          <w:sz w:val="24"/>
          <w:szCs w:val="24"/>
          <w:rtl w:val="true"/>
          <w:lang w:val="en-GB" w:bidi="ar-TN"/>
        </w:rPr>
        <w:t>نظومة</w:t>
      </w:r>
      <w:r>
        <w:rPr>
          <w:rFonts w:ascii="Simplified Arabic" w:hAnsi="Simplified Arabic" w:cs="Simplified Arabic"/>
          <w:sz w:val="24"/>
          <w:sz w:val="24"/>
          <w:szCs w:val="24"/>
          <w:rtl w:val="true"/>
          <w:lang w:val="en-GB" w:bidi="ar-TN"/>
        </w:rPr>
        <w:t xml:space="preserve"> الفرصة الجديدة تستهدف الشباب </w:t>
      </w:r>
      <w:r>
        <w:rPr>
          <w:rFonts w:cs="Simplified Arabic" w:ascii="Simplified Arabic" w:hAnsi="Simplified Arabic"/>
          <w:sz w:val="24"/>
          <w:szCs w:val="24"/>
          <w:rtl w:val="true"/>
          <w:lang w:val="en-GB" w:bidi="ar-TN"/>
        </w:rPr>
        <w:t>(</w:t>
      </w:r>
      <w:r>
        <w:rPr>
          <w:rFonts w:ascii="Simplified Arabic" w:hAnsi="Simplified Arabic" w:cs="Simplified Arabic"/>
          <w:sz w:val="24"/>
          <w:sz w:val="24"/>
          <w:szCs w:val="24"/>
          <w:rtl w:val="true"/>
          <w:lang w:val="en-GB" w:bidi="ar-TN"/>
        </w:rPr>
        <w:t xml:space="preserve">حتى </w:t>
      </w:r>
      <w:r>
        <w:rPr>
          <w:rFonts w:cs="Simplified Arabic" w:ascii="Simplified Arabic" w:hAnsi="Simplified Arabic"/>
          <w:sz w:val="24"/>
          <w:szCs w:val="24"/>
          <w:lang w:val="en-GB" w:bidi="ar-TN"/>
        </w:rPr>
        <w:t>30</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سنة</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من فئة</w:t>
      </w:r>
      <w:r>
        <w:rPr>
          <w:rFonts w:ascii="Simplified Arabic" w:hAnsi="Simplified Arabic" w:cs="Simplified Arabic"/>
          <w:sz w:val="24"/>
          <w:sz w:val="24"/>
          <w:szCs w:val="24"/>
          <w:rtl w:val="true"/>
          <w:lang w:val="en-GB" w:bidi="ar-TN"/>
        </w:rPr>
        <w:t xml:space="preserve"> </w:t>
      </w:r>
      <w:r>
        <w:rPr>
          <w:rFonts w:cs="Simplified Arabic" w:ascii="Simplified Arabic" w:hAnsi="Simplified Arabic"/>
          <w:sz w:val="24"/>
          <w:szCs w:val="24"/>
          <w:rtl w:val="true"/>
          <w:lang w:val="en-GB" w:bidi="ar-TN"/>
        </w:rPr>
        <w:t>"</w:t>
      </w:r>
      <w:r>
        <w:rPr>
          <w:rFonts w:cs="Simplified Arabic" w:ascii="Simplified Arabic" w:hAnsi="Simplified Arabic"/>
          <w:sz w:val="24"/>
          <w:szCs w:val="24"/>
          <w:lang w:val="en-GB" w:bidi="ar-TN"/>
        </w:rPr>
        <w:t>NEET</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بهدف الاندماج الاجتماعي والاقتصادي، </w:t>
      </w:r>
      <w:r>
        <w:rPr>
          <w:rFonts w:ascii="Simplified Arabic" w:hAnsi="Simplified Arabic" w:cs="Simplified Arabic"/>
          <w:sz w:val="24"/>
          <w:sz w:val="24"/>
          <w:szCs w:val="24"/>
          <w:rtl w:val="true"/>
          <w:lang w:val="en-GB" w:bidi="ar-TN"/>
        </w:rPr>
        <w:t>و</w:t>
      </w:r>
      <w:r>
        <w:rPr>
          <w:rFonts w:ascii="Simplified Arabic" w:hAnsi="Simplified Arabic" w:cs="Simplified Arabic"/>
          <w:sz w:val="24"/>
          <w:sz w:val="24"/>
          <w:szCs w:val="24"/>
          <w:rtl w:val="true"/>
          <w:lang w:val="en-GB" w:bidi="ar-TN"/>
        </w:rPr>
        <w:t>ترك</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ز على مسارات تكوين قصيرة المدى لبناء مشاريع مهني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مباشرة</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ويستهدف البرنامج مرافقة </w:t>
      </w:r>
      <w:r>
        <w:rPr>
          <w:rFonts w:cs="Simplified Arabic" w:ascii="Simplified Arabic" w:hAnsi="Simplified Arabic"/>
          <w:sz w:val="24"/>
          <w:szCs w:val="24"/>
          <w:lang w:val="en-GB" w:bidi="ar-TN"/>
        </w:rPr>
        <w:t>1</w:t>
      </w:r>
      <w:r>
        <w:rPr>
          <w:rFonts w:cs="Simplified Arabic" w:ascii="Simplified Arabic" w:hAnsi="Simplified Arabic"/>
          <w:sz w:val="24"/>
          <w:szCs w:val="24"/>
          <w:lang w:val="en-GB" w:bidi="ar-TN"/>
        </w:rPr>
        <w:t>.</w:t>
      </w:r>
      <w:r>
        <w:rPr>
          <w:rFonts w:cs="Simplified Arabic" w:ascii="Simplified Arabic" w:hAnsi="Simplified Arabic"/>
          <w:sz w:val="24"/>
          <w:szCs w:val="24"/>
          <w:lang w:val="en-GB" w:bidi="ar-TN"/>
        </w:rPr>
        <w:t>000</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شاب وشاب</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بتمويل دولي، وتضم</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حالي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ا مراكز نموذجي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في سوسة والقيروان سج</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لت حضور أكثر من </w:t>
      </w:r>
      <w:r>
        <w:rPr>
          <w:rFonts w:cs="Simplified Arabic" w:ascii="Simplified Arabic" w:hAnsi="Simplified Arabic"/>
          <w:sz w:val="24"/>
          <w:szCs w:val="24"/>
          <w:lang w:val="en-GB" w:bidi="ar-TN"/>
        </w:rPr>
        <w:t>120</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مشارك</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ا يخضعون لتكوين مكثف ومرافقة لبعث مشاريع خاص</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w:t>
      </w:r>
      <w:r>
        <w:rPr>
          <w:rFonts w:cs="Simplified Arabic" w:ascii="Simplified Arabic" w:hAnsi="Simplified Arabic"/>
          <w:sz w:val="24"/>
          <w:szCs w:val="24"/>
          <w:rtl w:val="true"/>
          <w:lang w:val="en-GB" w:bidi="ar-TN"/>
        </w:rPr>
        <w:t xml:space="preserve">. </w:t>
      </w:r>
    </w:p>
    <w:p>
      <w:pPr>
        <w:pStyle w:val="Paragraphedeliste"/>
        <w:numPr>
          <w:ilvl w:val="0"/>
          <w:numId w:val="48"/>
        </w:numPr>
        <w:tabs>
          <w:tab w:val="right" w:pos="567" w:leader="none"/>
        </w:tabs>
        <w:spacing w:lineRule="auto" w:line="276" w:before="0" w:after="0"/>
        <w:ind w:left="502" w:right="-142" w:hanging="77"/>
        <w:contextualSpacing/>
        <w:jc w:val="left"/>
        <w:rPr>
          <w:rFonts w:ascii="Simplified Arabic" w:hAnsi="Simplified Arabic" w:cs="Simplified Arabic"/>
          <w:b/>
          <w:b/>
          <w:bCs/>
          <w:color w:val="00B0F0"/>
          <w:sz w:val="24"/>
          <w:szCs w:val="24"/>
          <w:lang w:val="en-GB" w:bidi="ar-TN"/>
        </w:rPr>
      </w:pPr>
      <w:r>
        <w:rPr>
          <w:rFonts w:eastAsia="Simplified Arabic" w:cs="Simplified Arabic" w:ascii="Simplified Arabic" w:hAnsi="Simplified Arabic"/>
          <w:b/>
          <w:bCs/>
          <w:sz w:val="24"/>
          <w:szCs w:val="24"/>
          <w:rtl w:val="true"/>
          <w:lang w:val="en-GB" w:bidi="ar-TN"/>
        </w:rPr>
        <w:t xml:space="preserve"> </w:t>
      </w:r>
      <w:r>
        <w:rPr>
          <w:rFonts w:ascii="Simplified Arabic" w:hAnsi="Simplified Arabic" w:cs="Simplified Arabic"/>
          <w:b/>
          <w:b/>
          <w:bCs/>
          <w:sz w:val="24"/>
          <w:sz w:val="24"/>
          <w:szCs w:val="24"/>
          <w:rtl w:val="true"/>
          <w:lang w:val="en-GB" w:bidi="ar-TN"/>
        </w:rPr>
        <w:t>تشغيل الأشخاص ذوي الإعاقة</w:t>
      </w:r>
    </w:p>
    <w:p>
      <w:pPr>
        <w:pStyle w:val="Paragraphedeliste"/>
        <w:spacing w:lineRule="auto" w:line="276" w:before="0" w:after="0"/>
        <w:ind w:left="502" w:right="-142" w:hanging="502"/>
        <w:contextualSpacing/>
        <w:jc w:val="left"/>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54</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تمّ اتّخاذ التّدابير التّالية</w:t>
      </w:r>
      <w:r>
        <w:rPr>
          <w:rFonts w:cs="Simplified Arabic" w:ascii="Simplified Arabic" w:hAnsi="Simplified Arabic"/>
          <w:sz w:val="24"/>
          <w:szCs w:val="24"/>
          <w:rtl w:val="true"/>
          <w:lang w:val="en-GB" w:bidi="ar-TN"/>
        </w:rPr>
        <w:t>:</w:t>
      </w:r>
    </w:p>
    <w:p>
      <w:pPr>
        <w:pStyle w:val="Paragraphedeliste"/>
        <w:numPr>
          <w:ilvl w:val="0"/>
          <w:numId w:val="43"/>
        </w:numPr>
        <w:tabs>
          <w:tab w:val="clear" w:pos="567"/>
          <w:tab w:val="right" w:pos="283" w:leader="none"/>
        </w:tabs>
        <w:spacing w:lineRule="auto" w:line="276" w:before="280" w:after="0"/>
        <w:ind w:left="0" w:right="-142" w:firstLine="65"/>
        <w:contextualSpacing/>
        <w:jc w:val="both"/>
        <w:rPr>
          <w:rFonts w:ascii="Simplified Arabic" w:hAnsi="Simplified Arabic" w:eastAsia="PMingLiU;新細明體" w:cs="Simplified Arabic"/>
          <w:sz w:val="24"/>
          <w:szCs w:val="24"/>
          <w:lang w:val="en-GB" w:bidi="ar-TN"/>
        </w:rPr>
      </w:pPr>
      <w:r>
        <w:rPr>
          <w:rFonts w:eastAsia="Simplified Arabic"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إحداث </w:t>
      </w:r>
      <w:r>
        <w:rPr>
          <w:rFonts w:eastAsia="PMingLiU;新細明體" w:cs="Simplified Arabic" w:ascii="Simplified Arabic" w:hAnsi="Simplified Arabic"/>
          <w:sz w:val="24"/>
          <w:szCs w:val="24"/>
          <w:rtl w:val="true"/>
          <w:lang w:val="en-GB" w:bidi="ar-TN"/>
        </w:rPr>
        <w:t>"</w:t>
      </w:r>
      <w:r>
        <w:rPr>
          <w:rFonts w:ascii="Simplified Arabic" w:hAnsi="Simplified Arabic" w:eastAsia="PMingLiU;新細明體" w:cs="Simplified Arabic"/>
          <w:sz w:val="24"/>
          <w:sz w:val="24"/>
          <w:szCs w:val="24"/>
          <w:rtl w:val="true"/>
          <w:lang w:val="en-GB" w:bidi="ar-TN"/>
        </w:rPr>
        <w:t>صندوق الن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هوض بالأشخاص ذوي الإعاقة</w:t>
      </w:r>
      <w:r>
        <w:rPr>
          <w:rFonts w:eastAsia="PMingLiU;新細明體" w:cs="Simplified Arabic" w:ascii="Simplified Arabic" w:hAnsi="Simplified Arabic"/>
          <w:sz w:val="24"/>
          <w:szCs w:val="24"/>
          <w:rtl w:val="true"/>
          <w:lang w:val="en-GB" w:bidi="ar-TN"/>
        </w:rPr>
        <w:t>"</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بمقتضى الفصل </w:t>
      </w:r>
      <w:r>
        <w:rPr>
          <w:rFonts w:eastAsia="PMingLiU;新細明體" w:cs="Simplified Arabic" w:ascii="Simplified Arabic" w:hAnsi="Simplified Arabic"/>
          <w:sz w:val="24"/>
          <w:szCs w:val="24"/>
          <w:lang w:val="en-GB" w:bidi="ar-TN"/>
        </w:rPr>
        <w:t>22</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من القانون عدد </w:t>
      </w:r>
      <w:r>
        <w:rPr>
          <w:rFonts w:eastAsia="PMingLiU;新細明體" w:cs="Simplified Arabic" w:ascii="Simplified Arabic" w:hAnsi="Simplified Arabic"/>
          <w:sz w:val="24"/>
          <w:szCs w:val="24"/>
          <w:lang w:val="en-GB" w:bidi="ar-TN"/>
        </w:rPr>
        <w:t>48</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لسنة </w:t>
      </w:r>
      <w:r>
        <w:rPr>
          <w:rFonts w:eastAsia="PMingLiU;新細明體" w:cs="Simplified Arabic" w:ascii="Simplified Arabic" w:hAnsi="Simplified Arabic"/>
          <w:sz w:val="24"/>
          <w:szCs w:val="24"/>
          <w:lang w:val="en-GB" w:bidi="ar-TN"/>
        </w:rPr>
        <w:t>2024</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المؤر</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خ في </w:t>
      </w:r>
      <w:r>
        <w:rPr>
          <w:rFonts w:eastAsia="PMingLiU;新細明體" w:cs="Simplified Arabic" w:ascii="Simplified Arabic" w:hAnsi="Simplified Arabic"/>
          <w:sz w:val="24"/>
          <w:szCs w:val="24"/>
          <w:lang w:val="en-GB" w:bidi="ar-TN"/>
        </w:rPr>
        <w:t>9</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ديسمبر </w:t>
      </w:r>
      <w:r>
        <w:rPr>
          <w:rFonts w:eastAsia="PMingLiU;新細明體" w:cs="Simplified Arabic" w:ascii="Simplified Arabic" w:hAnsi="Simplified Arabic"/>
          <w:sz w:val="24"/>
          <w:szCs w:val="24"/>
          <w:lang w:val="en-GB" w:bidi="ar-TN"/>
        </w:rPr>
        <w:t>2024</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و</w:t>
      </w:r>
      <w:r>
        <w:rPr>
          <w:rFonts w:ascii="Simplified Arabic" w:hAnsi="Simplified Arabic" w:eastAsia="PMingLiU;新細明體" w:cs="Simplified Arabic"/>
          <w:sz w:val="24"/>
          <w:sz w:val="24"/>
          <w:szCs w:val="24"/>
          <w:rtl w:val="true"/>
          <w:lang w:val="en-GB" w:bidi="ar-TN"/>
        </w:rPr>
        <w:t>المتعل</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ق بقانون المالية لسنة </w:t>
      </w:r>
      <w:r>
        <w:rPr>
          <w:rFonts w:eastAsia="PMingLiU;新細明體" w:cs="Simplified Arabic" w:ascii="Simplified Arabic" w:hAnsi="Simplified Arabic"/>
          <w:sz w:val="24"/>
          <w:szCs w:val="24"/>
          <w:lang w:val="en-GB" w:bidi="ar-TN"/>
        </w:rPr>
        <w:t>2025</w:t>
      </w:r>
      <w:r>
        <w:rPr>
          <w:rFonts w:ascii="Simplified Arabic" w:hAnsi="Simplified Arabic" w:eastAsia="PMingLiU;新細明體" w:cs="Simplified Arabic"/>
          <w:sz w:val="24"/>
          <w:sz w:val="24"/>
          <w:szCs w:val="24"/>
          <w:rtl w:val="true"/>
          <w:lang w:val="en-GB" w:bidi="ar-TN"/>
        </w:rPr>
        <w:t>، يتول</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ى المساعدة على تحقيق الإدماج الاقتصادي والاجتماعي للأشخاص ذوي الإعاقة</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من خلال تمويل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دخ</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لات المتعل</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قة بمجالات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كوين والت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شغيل والت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شجيع على بعث المشاريع والإدماج الاقتصادي والر</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ياضي والثقافي</w:t>
      </w:r>
      <w:r>
        <w:rPr>
          <w:rFonts w:eastAsia="PMingLiU;新細明體" w:cs="Simplified Arabic" w:ascii="Simplified Arabic" w:hAnsi="Simplified Arabic"/>
          <w:sz w:val="24"/>
          <w:szCs w:val="24"/>
          <w:rtl w:val="true"/>
          <w:lang w:val="en-GB" w:bidi="ar-TN"/>
        </w:rPr>
        <w:t>.</w:t>
      </w:r>
    </w:p>
    <w:p>
      <w:pPr>
        <w:pStyle w:val="Paragraphedeliste"/>
        <w:numPr>
          <w:ilvl w:val="0"/>
          <w:numId w:val="43"/>
        </w:numPr>
        <w:spacing w:lineRule="auto" w:line="276" w:before="0" w:after="280"/>
        <w:ind w:left="425" w:right="-142" w:hanging="360"/>
        <w:contextualSpacing/>
        <w:jc w:val="both"/>
        <w:rPr>
          <w:rFonts w:ascii="Simplified Arabic" w:hAnsi="Simplified Arabic" w:eastAsia="PMingLiU;新細明體" w:cs="Simplified Arabic"/>
          <w:sz w:val="24"/>
          <w:szCs w:val="24"/>
          <w:lang w:val="en-GB" w:bidi="ar-TN"/>
        </w:rPr>
      </w:pPr>
      <w:r>
        <w:rPr>
          <w:rFonts w:ascii="Simplified Arabic" w:hAnsi="Simplified Arabic" w:eastAsia="PMingLiU;新細明體" w:cs="Simplified Arabic"/>
          <w:sz w:val="24"/>
          <w:sz w:val="24"/>
          <w:szCs w:val="24"/>
          <w:rtl w:val="true"/>
          <w:lang w:val="en-GB" w:bidi="ar-TN"/>
        </w:rPr>
        <w:t>طرح الهبات المالية الم</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سندة للجمعي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ات التي 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عنى بذوي الإعاقة من الض</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ريبة على الد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خل للأفراد والمؤس</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سات</w:t>
      </w:r>
      <w:r>
        <w:rPr>
          <w:rFonts w:eastAsia="PMingLiU;新細明體" w:cs="Simplified Arabic" w:ascii="Simplified Arabic" w:hAnsi="Simplified Arabic"/>
          <w:sz w:val="24"/>
          <w:szCs w:val="24"/>
          <w:rtl w:val="true"/>
          <w:lang w:val="en-GB" w:bidi="ar-TN"/>
        </w:rPr>
        <w:t>.</w:t>
      </w:r>
    </w:p>
    <w:p>
      <w:pPr>
        <w:pStyle w:val="Paragraphedeliste"/>
        <w:tabs>
          <w:tab w:val="clear" w:pos="567"/>
          <w:tab w:val="right" w:pos="425" w:leader="none"/>
        </w:tabs>
        <w:spacing w:lineRule="auto" w:line="276" w:before="280" w:after="0"/>
        <w:ind w:left="0" w:right="-142" w:hanging="0"/>
        <w:contextualSpacing/>
        <w:jc w:val="both"/>
        <w:rPr>
          <w:rFonts w:ascii="Simplified Arabic" w:hAnsi="Simplified Arabic" w:eastAsia="PMingLiU;新細明體" w:cs="Simplified Arabic"/>
          <w:sz w:val="24"/>
          <w:szCs w:val="24"/>
          <w:lang w:val="en-GB" w:bidi="ar-TN"/>
        </w:rPr>
      </w:pPr>
      <w:r>
        <w:rPr>
          <w:rFonts w:eastAsia="Simplified Arabic" w:cs="Simplified Arabic" w:ascii="Simplified Arabic" w:hAnsi="Simplified Arabic"/>
          <w:sz w:val="24"/>
          <w:szCs w:val="24"/>
          <w:rtl w:val="true"/>
          <w:lang w:val="en-GB" w:bidi="ar-TN"/>
        </w:rPr>
        <w:t xml:space="preserve"> </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توقيف العمل بالأداء على القيمة المضافة</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وعند الاقتضاء بالمعلوم على الاستهلاك والمعاليم المستوجبة</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بالنّسبة ل</w:t>
      </w:r>
      <w:r>
        <w:rPr>
          <w:rFonts w:ascii="Simplified Arabic" w:hAnsi="Simplified Arabic" w:eastAsia="PMingLiU;新細明體" w:cs="Simplified Arabic"/>
          <w:sz w:val="24"/>
          <w:sz w:val="24"/>
          <w:szCs w:val="24"/>
          <w:rtl w:val="true"/>
          <w:lang w:val="en-GB" w:bidi="ar-TN"/>
        </w:rPr>
        <w:t>عملي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ات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وريد والاقتناء المحل</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ي للت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جهيزات والمعد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ات اللا</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زمة لإنجاز المشاريع من قبل الأشخاص ذوي الإعاقة</w:t>
      </w:r>
      <w:r>
        <w:rPr>
          <w:rFonts w:eastAsia="PMingLiU;新細明體" w:cs="Simplified Arabic" w:ascii="Simplified Arabic" w:hAnsi="Simplified Arabic"/>
          <w:sz w:val="24"/>
          <w:szCs w:val="24"/>
          <w:rtl w:val="true"/>
          <w:lang w:val="en-GB" w:bidi="ar-TN"/>
        </w:rPr>
        <w:t>.</w:t>
      </w:r>
    </w:p>
    <w:p>
      <w:pPr>
        <w:pStyle w:val="Paragraphedeliste"/>
        <w:numPr>
          <w:ilvl w:val="0"/>
          <w:numId w:val="43"/>
        </w:numPr>
        <w:spacing w:lineRule="auto" w:line="276" w:before="280" w:after="0"/>
        <w:ind w:left="425" w:right="-142" w:hanging="360"/>
        <w:contextualSpacing/>
        <w:jc w:val="both"/>
        <w:rPr>
          <w:rFonts w:ascii="Simplified Arabic" w:hAnsi="Simplified Arabic" w:eastAsia="PMingLiU;新細明體" w:cs="Simplified Arabic"/>
          <w:sz w:val="24"/>
          <w:szCs w:val="24"/>
          <w:lang w:val="en-GB" w:bidi="ar-TN"/>
        </w:rPr>
      </w:pPr>
      <w:r>
        <w:rPr>
          <w:rFonts w:ascii="Simplified Arabic" w:hAnsi="Simplified Arabic" w:eastAsia="PMingLiU;新細明體" w:cs="Simplified Arabic"/>
          <w:sz w:val="24"/>
          <w:sz w:val="24"/>
          <w:szCs w:val="24"/>
          <w:rtl w:val="true"/>
          <w:lang w:val="en-GB" w:bidi="ar-TN"/>
        </w:rPr>
        <w:t xml:space="preserve">تخصيص اعتماد إضافي بمبلغ </w:t>
      </w:r>
      <w:r>
        <w:rPr>
          <w:rFonts w:eastAsia="PMingLiU;新細明體" w:cs="Simplified Arabic" w:ascii="Simplified Arabic" w:hAnsi="Simplified Arabic"/>
          <w:sz w:val="24"/>
          <w:szCs w:val="24"/>
          <w:lang w:val="en-GB" w:bidi="ar-TN"/>
        </w:rPr>
        <w:t>5</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مليون دينار على موارد الص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ندوق الوطني للت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شغيل لفائدة خط</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تمويل الأشخاص ذوي الإعاقة</w:t>
      </w:r>
      <w:r>
        <w:rPr>
          <w:rFonts w:eastAsia="PMingLiU;新細明體" w:cs="Simplified Arabic" w:ascii="Simplified Arabic" w:hAnsi="Simplified Arabic"/>
          <w:sz w:val="24"/>
          <w:szCs w:val="24"/>
          <w:rtl w:val="true"/>
          <w:lang w:val="en-GB" w:bidi="ar-TN"/>
        </w:rPr>
        <w:t>.</w:t>
      </w:r>
    </w:p>
    <w:p>
      <w:pPr>
        <w:pStyle w:val="Paragraphedeliste"/>
        <w:numPr>
          <w:ilvl w:val="0"/>
          <w:numId w:val="43"/>
        </w:numPr>
        <w:tabs>
          <w:tab w:val="clear" w:pos="567"/>
          <w:tab w:val="right" w:pos="283" w:leader="none"/>
        </w:tabs>
        <w:spacing w:lineRule="auto" w:line="276" w:before="0" w:after="160"/>
        <w:ind w:left="0" w:right="-142" w:firstLine="65"/>
        <w:contextualSpacing/>
        <w:jc w:val="both"/>
        <w:rPr>
          <w:rFonts w:ascii="Simplified Arabic" w:hAnsi="Simplified Arabic" w:eastAsia="PMingLiU;新細明體" w:cs="Simplified Arabic"/>
          <w:sz w:val="24"/>
          <w:szCs w:val="24"/>
          <w:lang w:val="en-GB" w:bidi="ar-TN"/>
        </w:rPr>
      </w:pPr>
      <w:r>
        <w:rPr>
          <w:rFonts w:eastAsia="Simplified Arabic"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إسناد منحة مالي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لأبناء العائلات الفقيرة ومحدودة الد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خل المسج</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لة ببرنامج الأمان الاجتماعي المصابين بطيف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وح</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د تبلغ </w:t>
      </w:r>
      <w:r>
        <w:rPr>
          <w:rFonts w:eastAsia="PMingLiU;新細明體" w:cs="Simplified Arabic" w:ascii="Simplified Arabic" w:hAnsi="Simplified Arabic"/>
          <w:sz w:val="24"/>
          <w:szCs w:val="24"/>
          <w:lang w:val="en-GB" w:bidi="ar-TN"/>
        </w:rPr>
        <w:t>150</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دينار بعنوان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كف</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ل بجزء من مصاريف تأهيلهم وإدماجهم</w:t>
      </w:r>
      <w:r>
        <w:rPr>
          <w:rFonts w:eastAsia="PMingLiU;新細明體" w:cs="Simplified Arabic" w:ascii="Simplified Arabic" w:hAnsi="Simplified Arabic"/>
          <w:sz w:val="24"/>
          <w:szCs w:val="24"/>
          <w:rtl w:val="true"/>
          <w:lang w:val="en-GB" w:bidi="ar-TN"/>
        </w:rPr>
        <w:t>.</w:t>
      </w:r>
    </w:p>
    <w:p>
      <w:pPr>
        <w:pStyle w:val="Paragraphedeliste"/>
        <w:numPr>
          <w:ilvl w:val="0"/>
          <w:numId w:val="48"/>
        </w:numPr>
        <w:spacing w:lineRule="auto" w:line="276" w:before="0" w:after="0"/>
        <w:ind w:left="502" w:right="-142" w:hanging="77"/>
        <w:contextualSpacing/>
        <w:jc w:val="both"/>
        <w:rPr>
          <w:rFonts w:ascii="Simplified Arabic" w:hAnsi="Simplified Arabic" w:eastAsia="PMingLiU;新細明體" w:cs="Simplified Arabic"/>
          <w:b/>
          <w:b/>
          <w:bCs/>
          <w:sz w:val="24"/>
          <w:szCs w:val="24"/>
          <w:lang w:val="en-GB" w:bidi="ar-TN"/>
        </w:rPr>
      </w:pPr>
      <w:r>
        <w:rPr>
          <w:rFonts w:eastAsia="Simplified Arabic" w:cs="Simplified Arabic" w:ascii="Simplified Arabic" w:hAnsi="Simplified Arabic"/>
          <w:b/>
          <w:bCs/>
          <w:sz w:val="24"/>
          <w:szCs w:val="24"/>
          <w:rtl w:val="true"/>
        </w:rPr>
        <w:t xml:space="preserve"> </w:t>
      </w:r>
      <w:r>
        <w:rPr>
          <w:rFonts w:ascii="Simplified Arabic" w:hAnsi="Simplified Arabic" w:cs="Simplified Arabic"/>
          <w:b/>
          <w:b/>
          <w:bCs/>
          <w:sz w:val="24"/>
          <w:sz w:val="24"/>
          <w:szCs w:val="24"/>
          <w:rtl w:val="true"/>
        </w:rPr>
        <w:t>الت</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دابير المت</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خذة لتعزيز الانتقال من الاقتصاد غير الن</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ظامي إلى الاقتصاد الن</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ظامي وحماية العم</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ال في جميع القطاعات</w:t>
      </w:r>
    </w:p>
    <w:p>
      <w:pPr>
        <w:pStyle w:val="Normal"/>
        <w:spacing w:lineRule="auto" w:line="276"/>
        <w:ind w:left="0" w:right="-142" w:hanging="0"/>
        <w:jc w:val="both"/>
        <w:rPr/>
      </w:pPr>
      <w:r>
        <w:rPr>
          <w:rFonts w:cs="Simplified Arabic" w:ascii="Simplified Arabic" w:hAnsi="Simplified Arabic"/>
          <w:sz w:val="24"/>
          <w:szCs w:val="24"/>
          <w:lang w:val="en-GB" w:bidi="ar-TN"/>
        </w:rPr>
        <w:t>55</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واجه تونس تحد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 هيكلي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 يتمث</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ل في حجم الاقتصاد غير الم</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نظ</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م الذي يشغل شريحة واسعة من اليد العاملة</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ولمواجهة ذلك، اعتمدت 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ولة مقاربة مزدوجة عبر</w:t>
      </w:r>
      <w:r>
        <w:rPr>
          <w:rFonts w:cs="Simplified Arabic" w:ascii="Simplified Arabic" w:hAnsi="Simplified Arabic"/>
          <w:sz w:val="24"/>
          <w:szCs w:val="24"/>
          <w:rtl w:val="true"/>
          <w:lang w:val="en-GB" w:bidi="ar-TN"/>
        </w:rPr>
        <w:t>:</w:t>
      </w:r>
    </w:p>
    <w:p>
      <w:pPr>
        <w:pStyle w:val="Paragraphedeliste"/>
        <w:numPr>
          <w:ilvl w:val="0"/>
          <w:numId w:val="29"/>
        </w:numPr>
        <w:spacing w:lineRule="auto" w:line="276" w:before="0" w:after="0"/>
        <w:ind w:left="283" w:right="-142" w:hanging="283"/>
        <w:contextualSpacing/>
        <w:jc w:val="both"/>
        <w:rPr>
          <w:rFonts w:ascii="Simplified Arabic" w:hAnsi="Simplified Arabic" w:cs="Simplified Arabic"/>
          <w:sz w:val="24"/>
          <w:szCs w:val="24"/>
          <w:lang w:val="en-GB" w:bidi="ar-TN"/>
        </w:rPr>
      </w:pPr>
      <w:r>
        <w:rPr>
          <w:rFonts w:ascii="Simplified Arabic" w:hAnsi="Simplified Arabic" w:cs="Simplified Arabic"/>
          <w:sz w:val="24"/>
          <w:sz w:val="24"/>
          <w:szCs w:val="24"/>
          <w:rtl w:val="true"/>
          <w:lang w:val="en-GB" w:bidi="ar-TN"/>
        </w:rPr>
        <w:t>آليات قانوني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لتحفيز الانخراط في المنظومة الر</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سمي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p>
    <w:p>
      <w:pPr>
        <w:pStyle w:val="Paragraphedeliste"/>
        <w:numPr>
          <w:ilvl w:val="0"/>
          <w:numId w:val="29"/>
        </w:numPr>
        <w:spacing w:lineRule="auto" w:line="276" w:before="0" w:after="0"/>
        <w:ind w:left="283" w:right="-142" w:hanging="283"/>
        <w:contextualSpacing/>
        <w:jc w:val="both"/>
        <w:rPr>
          <w:rFonts w:ascii="Simplified Arabic" w:hAnsi="Simplified Arabic" w:cs="Simplified Arabic"/>
          <w:sz w:val="24"/>
          <w:szCs w:val="24"/>
          <w:lang w:val="en-GB" w:bidi="ar-TN"/>
        </w:rPr>
      </w:pPr>
      <w:r>
        <w:rPr>
          <w:rFonts w:ascii="Simplified Arabic" w:hAnsi="Simplified Arabic" w:cs="Simplified Arabic"/>
          <w:sz w:val="24"/>
          <w:sz w:val="24"/>
          <w:szCs w:val="24"/>
          <w:rtl w:val="true"/>
          <w:lang w:val="en-GB" w:bidi="ar-TN"/>
        </w:rPr>
        <w:t>تشريعات قطاعي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لحماية حقوق النساء العاملات في القطاعات الأكثر تضر</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ر</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ا</w:t>
      </w:r>
      <w:r>
        <w:rPr>
          <w:rFonts w:cs="Simplified Arabic" w:ascii="Simplified Arabic" w:hAnsi="Simplified Arabic"/>
          <w:sz w:val="24"/>
          <w:szCs w:val="24"/>
          <w:rtl w:val="true"/>
          <w:lang w:val="en-GB" w:bidi="ar-TN"/>
        </w:rPr>
        <w:t>.</w:t>
      </w:r>
    </w:p>
    <w:p>
      <w:pPr>
        <w:pStyle w:val="Normal"/>
        <w:spacing w:lineRule="auto" w:line="276"/>
        <w:ind w:left="0" w:right="-142" w:hanging="0"/>
        <w:jc w:val="both"/>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56</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وقد تمّ اتخاذ جملة من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دابير تهدف إلى تبسيط الإجراءات الإداري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والجبائي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لتشجيع العاملين لحسابهم الخاص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على تسوية وضعي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اتهم</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منها</w:t>
      </w:r>
      <w:r>
        <w:rPr>
          <w:rFonts w:cs="Simplified Arabic" w:ascii="Simplified Arabic" w:hAnsi="Simplified Arabic"/>
          <w:sz w:val="24"/>
          <w:szCs w:val="24"/>
          <w:rtl w:val="true"/>
          <w:lang w:val="en-GB" w:bidi="ar-TN"/>
        </w:rPr>
        <w:t>:</w:t>
      </w:r>
    </w:p>
    <w:p>
      <w:pPr>
        <w:pStyle w:val="Paragraphedeliste"/>
        <w:numPr>
          <w:ilvl w:val="0"/>
          <w:numId w:val="43"/>
        </w:numPr>
        <w:tabs>
          <w:tab w:val="clear" w:pos="567"/>
          <w:tab w:val="right" w:pos="283" w:leader="none"/>
        </w:tabs>
        <w:spacing w:lineRule="auto" w:line="276" w:before="0" w:after="0"/>
        <w:ind w:left="0" w:right="-142" w:hanging="0"/>
        <w:contextualSpacing/>
        <w:jc w:val="both"/>
        <w:rPr>
          <w:rFonts w:ascii="Simplified Arabic" w:hAnsi="Simplified Arabic" w:eastAsia="Times New Roman" w:cs="Simplified Arabic"/>
          <w:color w:val="000000"/>
          <w:sz w:val="24"/>
          <w:szCs w:val="24"/>
          <w:lang w:eastAsia="fr-FR" w:bidi="ar-TN"/>
        </w:rPr>
      </w:pPr>
      <w:r>
        <w:rPr>
          <w:rFonts w:ascii="Simplified Arabic" w:hAnsi="Simplified Arabic" w:cs="Simplified Arabic"/>
          <w:sz w:val="24"/>
          <w:sz w:val="24"/>
          <w:szCs w:val="24"/>
          <w:rtl w:val="true"/>
          <w:lang w:val="en-GB" w:bidi="ar-TN"/>
        </w:rPr>
        <w:t>نظام الم</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بادر الذ</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اتي</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أقر</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قانون المالي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ة لسنة </w:t>
      </w:r>
      <w:r>
        <w:rPr>
          <w:rFonts w:cs="Simplified Arabic" w:ascii="Simplified Arabic" w:hAnsi="Simplified Arabic"/>
          <w:sz w:val="24"/>
          <w:szCs w:val="24"/>
          <w:lang w:val="en-GB" w:bidi="ar-TN"/>
        </w:rPr>
        <w:t>2026</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إعفاء</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ك</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ل</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ي</w:t>
      </w:r>
      <w:r>
        <w:rPr>
          <w:rFonts w:ascii="Simplified Arabic" w:hAnsi="Simplified Arabic" w:cs="Simplified Arabic"/>
          <w:sz w:val="24"/>
          <w:sz w:val="24"/>
          <w:szCs w:val="24"/>
          <w:rtl w:val="true"/>
          <w:lang w:val="en-GB" w:bidi="ar-TN"/>
        </w:rPr>
        <w:t>ًّا</w:t>
      </w:r>
      <w:r>
        <w:rPr>
          <w:rFonts w:ascii="Simplified Arabic" w:hAnsi="Simplified Arabic" w:cs="Simplified Arabic"/>
          <w:sz w:val="24"/>
          <w:sz w:val="24"/>
          <w:szCs w:val="24"/>
          <w:rtl w:val="true"/>
          <w:lang w:val="en-GB" w:bidi="ar-TN"/>
        </w:rPr>
        <w:t xml:space="preserve"> من </w:t>
      </w:r>
      <w:r>
        <w:rPr>
          <w:rFonts w:cs="Simplified Arabic" w:ascii="Simplified Arabic" w:hAnsi="Simplified Arabic"/>
          <w:sz w:val="24"/>
          <w:szCs w:val="24"/>
          <w:rtl w:val="true"/>
          <w:lang w:val="en-GB" w:bidi="ar-TN"/>
        </w:rPr>
        <w:t>"</w:t>
      </w:r>
      <w:r>
        <w:rPr>
          <w:rFonts w:ascii="Simplified Arabic" w:hAnsi="Simplified Arabic" w:cs="Simplified Arabic"/>
          <w:sz w:val="24"/>
          <w:sz w:val="24"/>
          <w:szCs w:val="24"/>
          <w:rtl w:val="true"/>
          <w:lang w:val="en-GB" w:bidi="ar-TN"/>
        </w:rPr>
        <w:t>المساهمة الوحيدة</w:t>
      </w:r>
      <w:r>
        <w:rPr>
          <w:rFonts w:cs="Simplified Arabic" w:ascii="Simplified Arabic" w:hAnsi="Simplified Arabic"/>
          <w:sz w:val="24"/>
          <w:szCs w:val="24"/>
          <w:rtl w:val="true"/>
          <w:lang w:val="en-GB" w:bidi="ar-TN"/>
        </w:rPr>
        <w:t>" (</w:t>
      </w:r>
      <w:r>
        <w:rPr>
          <w:rFonts w:ascii="Simplified Arabic" w:hAnsi="Simplified Arabic" w:cs="Simplified Arabic"/>
          <w:sz w:val="24"/>
          <w:sz w:val="24"/>
          <w:szCs w:val="24"/>
          <w:rtl w:val="true"/>
          <w:lang w:val="en-GB" w:bidi="ar-TN"/>
        </w:rPr>
        <w:t>التي تشمل 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غطية الاجتماعي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والض</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ريبة</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لمد</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سنة كاملة بداية من تاريخ 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سجيل في الس</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جل</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الوطني للم</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بادر الذ</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اتي بالن</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سبة لأصحاب المبادرات الفردي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والعمل المستقل</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الذين لا يتجاوز رقم معاملاتهم </w:t>
      </w:r>
      <w:r>
        <w:rPr>
          <w:rFonts w:cs="Simplified Arabic" w:ascii="Simplified Arabic" w:hAnsi="Simplified Arabic"/>
          <w:sz w:val="24"/>
          <w:szCs w:val="24"/>
          <w:lang w:val="en-GB" w:bidi="ar-TN"/>
        </w:rPr>
        <w:t>75</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ألف دينار سنوي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ا</w:t>
      </w:r>
      <w:r>
        <w:rPr>
          <w:rFonts w:cs="Simplified Arabic" w:ascii="Simplified Arabic" w:hAnsi="Simplified Arabic"/>
          <w:sz w:val="24"/>
          <w:szCs w:val="24"/>
          <w:rtl w:val="true"/>
          <w:lang w:val="en-GB" w:bidi="ar-TN"/>
        </w:rPr>
        <w:t>.</w:t>
      </w:r>
    </w:p>
    <w:p>
      <w:pPr>
        <w:pStyle w:val="Paragraphedeliste"/>
        <w:numPr>
          <w:ilvl w:val="0"/>
          <w:numId w:val="43"/>
        </w:numPr>
        <w:tabs>
          <w:tab w:val="clear" w:pos="567"/>
          <w:tab w:val="right" w:pos="141" w:leader="none"/>
        </w:tabs>
        <w:spacing w:lineRule="auto" w:line="276" w:before="0" w:after="160"/>
        <w:ind w:left="0" w:right="-142" w:hanging="0"/>
        <w:contextualSpacing/>
        <w:jc w:val="both"/>
        <w:rPr>
          <w:rFonts w:ascii="Simplified Arabic" w:hAnsi="Simplified Arabic" w:eastAsia="Times New Roman" w:cs="Simplified Arabic"/>
          <w:color w:val="000000"/>
          <w:sz w:val="24"/>
          <w:szCs w:val="24"/>
          <w:lang w:eastAsia="fr-FR" w:bidi="ar-TN"/>
        </w:rPr>
      </w:pPr>
      <w:r>
        <w:rPr>
          <w:rFonts w:eastAsia="Simplified Arabic"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إطلاق المنص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الإلكتروني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ة للخدمات </w:t>
      </w:r>
      <w:r>
        <w:rPr>
          <w:rFonts w:eastAsia="PMingLiU;新細明體" w:cs="Simplified Arabic" w:ascii="Simplified Arabic" w:hAnsi="Simplified Arabic"/>
          <w:sz w:val="24"/>
          <w:szCs w:val="24"/>
          <w:rtl w:val="true"/>
          <w:lang w:val="en-GB" w:bidi="ar-TN"/>
        </w:rPr>
        <w:t>"</w:t>
      </w:r>
      <w:r>
        <w:rPr>
          <w:rFonts w:ascii="Simplified Arabic" w:hAnsi="Simplified Arabic" w:eastAsia="PMingLiU;新細明體" w:cs="Simplified Arabic"/>
          <w:sz w:val="24"/>
          <w:sz w:val="24"/>
          <w:szCs w:val="24"/>
          <w:rtl w:val="true"/>
          <w:lang w:val="en-GB" w:bidi="ar-TN"/>
        </w:rPr>
        <w:t>منص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المبادر الذ</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اتي</w:t>
      </w:r>
      <w:r>
        <w:rPr>
          <w:rFonts w:eastAsia="PMingLiU;新細明體" w:cs="Simplified Arabic" w:ascii="Simplified Arabic" w:hAnsi="Simplified Arabic"/>
          <w:sz w:val="24"/>
          <w:szCs w:val="24"/>
          <w:rtl w:val="true"/>
          <w:lang w:val="en-GB" w:bidi="ar-TN"/>
        </w:rPr>
        <w:t>"</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في نوفمبر </w:t>
      </w:r>
      <w:r>
        <w:rPr>
          <w:rFonts w:eastAsia="PMingLiU;新細明體" w:cs="Simplified Arabic" w:ascii="Simplified Arabic" w:hAnsi="Simplified Arabic"/>
          <w:sz w:val="24"/>
          <w:szCs w:val="24"/>
          <w:lang w:val="en-GB" w:bidi="ar-TN"/>
        </w:rPr>
        <w:t>2024</w:t>
      </w:r>
      <w:r>
        <w:rPr>
          <w:rFonts w:ascii="Simplified Arabic" w:hAnsi="Simplified Arabic" w:eastAsia="PMingLiU;新細明體" w:cs="Simplified Arabic"/>
          <w:sz w:val="24"/>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وتقديم فيديوهات تفسيريّة للت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عريف بهذا الن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ظام وطريقة التّسجيل بالمنصّة</w:t>
      </w:r>
      <w:r>
        <w:rPr>
          <w:rFonts w:eastAsia="PMingLiU;新細明體" w:cs="Simplified Arabic" w:ascii="Simplified Arabic" w:hAnsi="Simplified Arabic"/>
          <w:sz w:val="24"/>
          <w:szCs w:val="24"/>
          <w:rtl w:val="true"/>
          <w:lang w:val="en-GB" w:bidi="ar-TN"/>
        </w:rPr>
        <w:t>.</w:t>
      </w:r>
    </w:p>
    <w:p>
      <w:pPr>
        <w:pStyle w:val="Paragraphedeliste"/>
        <w:numPr>
          <w:ilvl w:val="0"/>
          <w:numId w:val="43"/>
        </w:numPr>
        <w:tabs>
          <w:tab w:val="clear" w:pos="567"/>
          <w:tab w:val="right" w:pos="141" w:leader="none"/>
        </w:tabs>
        <w:spacing w:lineRule="auto" w:line="276" w:before="0" w:after="160"/>
        <w:ind w:left="0" w:right="-142" w:hanging="0"/>
        <w:contextualSpacing/>
        <w:jc w:val="both"/>
        <w:rPr>
          <w:rFonts w:ascii="Simplified Arabic" w:hAnsi="Simplified Arabic" w:eastAsia="Times New Roman" w:cs="Simplified Arabic"/>
          <w:color w:val="000000"/>
          <w:sz w:val="24"/>
          <w:szCs w:val="24"/>
          <w:lang w:eastAsia="fr-FR" w:bidi="ar-TN"/>
        </w:rPr>
      </w:pPr>
      <w:r>
        <w:rPr>
          <w:rFonts w:eastAsia="Simplified Arabic"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تكوين العاملين المستقل</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ين في القطاع غير الن</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ظامي </w:t>
      </w:r>
      <w:r>
        <w:rPr>
          <w:rFonts w:ascii="Simplified Arabic" w:hAnsi="Simplified Arabic" w:cs="Simplified Arabic"/>
          <w:sz w:val="24"/>
          <w:sz w:val="24"/>
          <w:szCs w:val="24"/>
          <w:rtl w:val="true"/>
          <w:lang w:val="en-GB" w:bidi="ar-TN"/>
        </w:rPr>
        <w:t>للانخراط</w:t>
      </w:r>
      <w:r>
        <w:rPr>
          <w:rFonts w:ascii="Simplified Arabic" w:hAnsi="Simplified Arabic" w:cs="Simplified Arabic"/>
          <w:sz w:val="24"/>
          <w:sz w:val="24"/>
          <w:szCs w:val="24"/>
          <w:rtl w:val="true"/>
          <w:lang w:val="en-GB" w:bidi="ar-TN"/>
        </w:rPr>
        <w:t xml:space="preserve"> في منظومة الم</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بادر الذ</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اتي عبر آلية </w:t>
      </w:r>
      <w:r>
        <w:rPr>
          <w:rFonts w:cs="Simplified Arabic" w:ascii="Simplified Arabic" w:hAnsi="Simplified Arabic"/>
          <w:sz w:val="24"/>
          <w:szCs w:val="24"/>
          <w:rtl w:val="true"/>
          <w:lang w:val="en-GB" w:bidi="ar-TN"/>
        </w:rPr>
        <w:t>"</w:t>
      </w:r>
      <w:r>
        <w:rPr>
          <w:rFonts w:ascii="Simplified Arabic" w:hAnsi="Simplified Arabic" w:cs="Simplified Arabic"/>
          <w:sz w:val="24"/>
          <w:sz w:val="24"/>
          <w:szCs w:val="24"/>
          <w:rtl w:val="true"/>
          <w:lang w:val="en-GB" w:bidi="ar-TN"/>
        </w:rPr>
        <w:t>نظ</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م وهيكل مشروعك</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بمكاتب 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شغيل والعمل المستقل</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وفضاءات المبادرة</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وقد بلغ عدد المنخرطين </w:t>
      </w:r>
      <w:r>
        <w:rPr>
          <w:rFonts w:cs="Simplified Arabic" w:ascii="Simplified Arabic" w:hAnsi="Simplified Arabic"/>
          <w:sz w:val="24"/>
          <w:szCs w:val="24"/>
          <w:lang w:val="en-GB" w:bidi="ar-TN"/>
        </w:rPr>
        <w:t>9.300</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مبادر تحص</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ل على بطاقة</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منهم </w:t>
      </w:r>
      <w:r>
        <w:rPr>
          <w:rFonts w:cs="Simplified Arabic" w:ascii="Simplified Arabic" w:hAnsi="Simplified Arabic"/>
          <w:sz w:val="24"/>
          <w:szCs w:val="24"/>
          <w:lang w:val="en-GB" w:bidi="ar-TN"/>
        </w:rPr>
        <w:t>2.604</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باعثة</w:t>
      </w:r>
      <w:r>
        <w:rPr>
          <w:rFonts w:cs="Simplified Arabic" w:ascii="Simplified Arabic" w:hAnsi="Simplified Arabic"/>
          <w:sz w:val="24"/>
          <w:szCs w:val="24"/>
          <w:rtl w:val="true"/>
          <w:lang w:val="en-GB" w:bidi="ar-TN"/>
        </w:rPr>
        <w:t>.</w:t>
      </w:r>
    </w:p>
    <w:p>
      <w:pPr>
        <w:pStyle w:val="Paragraphedeliste"/>
        <w:numPr>
          <w:ilvl w:val="0"/>
          <w:numId w:val="43"/>
        </w:numPr>
        <w:tabs>
          <w:tab w:val="clear" w:pos="567"/>
          <w:tab w:val="right" w:pos="283" w:leader="none"/>
        </w:tabs>
        <w:spacing w:lineRule="auto" w:line="276" w:before="0" w:after="160"/>
        <w:ind w:left="0" w:right="-142" w:hanging="0"/>
        <w:contextualSpacing/>
        <w:jc w:val="both"/>
        <w:rPr>
          <w:rFonts w:ascii="Simplified Arabic" w:hAnsi="Simplified Arabic" w:eastAsia="Times New Roman" w:cs="Simplified Arabic"/>
          <w:sz w:val="24"/>
          <w:szCs w:val="24"/>
          <w:lang w:eastAsia="fr-FR" w:bidi="ar-TN"/>
        </w:rPr>
      </w:pPr>
      <w:r>
        <w:rPr>
          <w:rFonts w:ascii="Simplified Arabic" w:hAnsi="Simplified Arabic" w:eastAsia="PMingLiU;新細明體" w:cs="Simplified Arabic"/>
          <w:sz w:val="24"/>
          <w:sz w:val="24"/>
          <w:szCs w:val="24"/>
          <w:rtl w:val="true"/>
          <w:lang w:val="en-GB" w:bidi="ar-TN"/>
        </w:rPr>
        <w:t>إضافة الن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ساء العاملات في القطاع غير الر</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سمي الجامعات للمحار والعملة الموسميّين والمتنق</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لين المنتمين إلى الوسط ال</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ريفي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بما في ذلك المرأة الفلاّحة</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ضمن مجال تطبيق نظام الض</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مان الاجتماعي </w:t>
      </w:r>
      <w:r>
        <w:rPr>
          <w:rFonts w:eastAsia="PMingLiU;新細明體" w:cs="Simplified Arabic" w:ascii="Simplified Arabic" w:hAnsi="Simplified Arabic"/>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أنظر الفقرة عدد </w:t>
      </w:r>
      <w:r>
        <w:rPr>
          <w:rFonts w:eastAsia="PMingLiU;新細明體" w:cs="Simplified Arabic" w:ascii="Simplified Arabic" w:hAnsi="Simplified Arabic"/>
          <w:sz w:val="24"/>
          <w:szCs w:val="24"/>
          <w:lang w:val="en-GB" w:bidi="ar-TN"/>
        </w:rPr>
        <w:t>73</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الصفحة</w:t>
      </w:r>
      <w:r>
        <w:rPr>
          <w:rFonts w:ascii="Simplified Arabic" w:hAnsi="Simplified Arabic" w:eastAsia="PMingLiU;新細明體" w:cs="Simplified Arabic"/>
          <w:sz w:val="24"/>
          <w:sz w:val="24"/>
          <w:szCs w:val="24"/>
          <w:rtl w:val="true"/>
          <w:lang w:val="en-GB" w:bidi="ar-TN"/>
        </w:rPr>
        <w:t xml:space="preserve"> </w:t>
      </w:r>
      <w:r>
        <w:rPr>
          <w:rFonts w:eastAsia="PMingLiU;新細明體" w:cs="Simplified Arabic" w:ascii="Simplified Arabic" w:hAnsi="Simplified Arabic"/>
          <w:sz w:val="24"/>
          <w:szCs w:val="24"/>
          <w:lang w:val="en-GB" w:bidi="ar-TN"/>
        </w:rPr>
        <w:t>18</w:t>
      </w:r>
      <w:r>
        <w:rPr>
          <w:rFonts w:eastAsia="PMingLiU;新細明體" w:cs="Simplified Arabic" w:ascii="Simplified Arabic" w:hAnsi="Simplified Arabic"/>
          <w:sz w:val="24"/>
          <w:szCs w:val="24"/>
          <w:rtl w:val="true"/>
          <w:lang w:val="en-GB" w:bidi="ar-TN"/>
        </w:rPr>
        <w:t>)</w:t>
      </w:r>
      <w:r>
        <w:rPr>
          <w:rFonts w:eastAsia="PMingLiU;新細明體" w:cs="Simplified Arabic" w:ascii="Simplified Arabic" w:hAnsi="Simplified Arabic"/>
          <w:sz w:val="24"/>
          <w:szCs w:val="24"/>
          <w:rtl w:val="true"/>
          <w:lang w:val="en-GB" w:bidi="ar-TN"/>
        </w:rPr>
        <w:t>.</w:t>
      </w:r>
    </w:p>
    <w:p>
      <w:pPr>
        <w:pStyle w:val="Paragraphedeliste"/>
        <w:numPr>
          <w:ilvl w:val="0"/>
          <w:numId w:val="43"/>
        </w:numPr>
        <w:tabs>
          <w:tab w:val="clear" w:pos="567"/>
          <w:tab w:val="right" w:pos="283" w:leader="none"/>
        </w:tabs>
        <w:spacing w:lineRule="auto" w:line="276" w:before="0" w:after="280"/>
        <w:ind w:left="0" w:right="-142" w:hanging="0"/>
        <w:contextualSpacing/>
        <w:jc w:val="both"/>
        <w:rPr>
          <w:rFonts w:ascii="Simplified Arabic" w:hAnsi="Simplified Arabic" w:eastAsia="Times New Roman" w:cs="Simplified Arabic"/>
          <w:color w:val="000000"/>
          <w:sz w:val="24"/>
          <w:szCs w:val="24"/>
          <w:lang w:eastAsia="fr-FR" w:bidi="ar-TN"/>
        </w:rPr>
      </w:pPr>
      <w:r>
        <w:rPr>
          <w:rFonts w:ascii="Simplified Arabic" w:hAnsi="Simplified Arabic" w:cs="Simplified Arabic"/>
          <w:sz w:val="24"/>
          <w:sz w:val="24"/>
          <w:szCs w:val="24"/>
          <w:rtl w:val="true"/>
          <w:lang w:val="en-GB" w:bidi="ar-TN"/>
        </w:rPr>
        <w:t>إنهاء العمل بآلية تشغيل عملة الحضائر</w:t>
      </w:r>
      <w:r>
        <w:rPr>
          <w:rFonts w:ascii="Simplified Arabic" w:hAnsi="Simplified Arabic" w:cs="Simplified Arabic"/>
          <w:sz w:val="24"/>
          <w:sz w:val="24"/>
          <w:szCs w:val="24"/>
          <w:rtl w:val="true"/>
          <w:lang w:val="en-GB" w:bidi="ar-TN"/>
        </w:rPr>
        <w:t>، حيث</w:t>
      </w:r>
      <w:r>
        <w:rPr>
          <w:rFonts w:ascii="Simplified Arabic" w:hAnsi="Simplified Arabic" w:cs="Simplified Arabic"/>
          <w:sz w:val="24"/>
          <w:sz w:val="24"/>
          <w:szCs w:val="24"/>
          <w:rtl w:val="true"/>
          <w:lang w:val="en-GB" w:bidi="ar-TN"/>
        </w:rPr>
        <w:t xml:space="preserve"> تم</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إلى غاية </w:t>
      </w:r>
      <w:r>
        <w:rPr>
          <w:rFonts w:cs="Simplified Arabic" w:ascii="Simplified Arabic" w:hAnsi="Simplified Arabic"/>
          <w:sz w:val="24"/>
          <w:szCs w:val="24"/>
          <w:lang w:val="en-GB" w:bidi="ar-TN"/>
        </w:rPr>
        <w:t>2025</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تسوية وضعي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ة حوالي </w:t>
      </w:r>
      <w:r>
        <w:rPr>
          <w:rFonts w:cs="Simplified Arabic" w:ascii="Simplified Arabic" w:hAnsi="Simplified Arabic"/>
          <w:sz w:val="24"/>
          <w:szCs w:val="24"/>
          <w:lang w:val="en-GB" w:bidi="ar-TN"/>
        </w:rPr>
        <w:t>24</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ألف عامل حضائر من الذين يقلّ سنهم عن </w:t>
      </w:r>
      <w:r>
        <w:rPr>
          <w:rFonts w:cs="Simplified Arabic" w:ascii="Simplified Arabic" w:hAnsi="Simplified Arabic"/>
          <w:sz w:val="24"/>
          <w:szCs w:val="24"/>
          <w:lang w:val="en-GB" w:bidi="ar-TN"/>
        </w:rPr>
        <w:t>45</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سنة ضمن </w:t>
      </w:r>
      <w:r>
        <w:rPr>
          <w:rFonts w:cs="Simplified Arabic" w:ascii="Simplified Arabic" w:hAnsi="Simplified Arabic"/>
          <w:sz w:val="24"/>
          <w:szCs w:val="24"/>
          <w:lang w:val="en-GB" w:bidi="ar-TN"/>
        </w:rPr>
        <w:t>04</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دفعات في مراكز شاغرة بالوظيفة العمومي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ة بمقتضى الأمر الحكومي عدد </w:t>
      </w:r>
      <w:r>
        <w:rPr>
          <w:rFonts w:cs="Simplified Arabic" w:ascii="Simplified Arabic" w:hAnsi="Simplified Arabic"/>
          <w:sz w:val="24"/>
          <w:szCs w:val="24"/>
          <w:lang w:val="en-GB" w:bidi="ar-TN"/>
        </w:rPr>
        <w:t>436</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لسنة </w:t>
      </w:r>
      <w:r>
        <w:rPr>
          <w:rFonts w:cs="Simplified Arabic" w:ascii="Simplified Arabic" w:hAnsi="Simplified Arabic"/>
          <w:sz w:val="24"/>
          <w:szCs w:val="24"/>
          <w:lang w:val="en-GB" w:bidi="ar-TN"/>
        </w:rPr>
        <w:t>2021</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المؤرّخ في </w:t>
      </w:r>
      <w:r>
        <w:rPr>
          <w:rFonts w:cs="Simplified Arabic" w:ascii="Simplified Arabic" w:hAnsi="Simplified Arabic"/>
          <w:sz w:val="24"/>
          <w:szCs w:val="24"/>
          <w:lang w:val="en-GB" w:bidi="ar-TN"/>
        </w:rPr>
        <w:t>17</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جوان </w:t>
      </w:r>
      <w:r>
        <w:rPr>
          <w:rFonts w:cs="Simplified Arabic" w:ascii="Simplified Arabic" w:hAnsi="Simplified Arabic"/>
          <w:sz w:val="24"/>
          <w:szCs w:val="24"/>
          <w:lang w:val="en-GB" w:bidi="ar-TN"/>
        </w:rPr>
        <w:t>2021</w:t>
      </w:r>
      <w:r>
        <w:rPr>
          <w:rFonts w:cs="Simplified Arabic" w:ascii="Simplified Arabic" w:hAnsi="Simplified Arabic"/>
          <w:sz w:val="24"/>
          <w:szCs w:val="24"/>
          <w:rtl w:val="true"/>
          <w:lang w:val="en-GB" w:bidi="ar-TN"/>
        </w:rPr>
        <w:t>.</w:t>
      </w:r>
      <w:r>
        <w:rPr>
          <w:rFonts w:eastAsia="Times New Roman" w:cs="Simplified Arabic" w:ascii="Simplified Arabic" w:hAnsi="Simplified Arabic"/>
          <w:color w:val="000000"/>
          <w:sz w:val="24"/>
          <w:szCs w:val="24"/>
          <w:rtl w:val="true"/>
          <w:lang w:eastAsia="fr-FR" w:bidi="ar-TN"/>
        </w:rPr>
        <w:t xml:space="preserve"> </w:t>
      </w:r>
      <w:r>
        <w:rPr>
          <w:rFonts w:ascii="Simplified Arabic" w:hAnsi="Simplified Arabic" w:eastAsia="PMingLiU;新細明體" w:cs="Simplified Arabic"/>
          <w:sz w:val="24"/>
          <w:sz w:val="24"/>
          <w:szCs w:val="24"/>
          <w:rtl w:val="true"/>
          <w:lang w:val="en-GB" w:bidi="ar-TN"/>
        </w:rPr>
        <w:t>وسيتم</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خلال سنة </w:t>
      </w:r>
      <w:r>
        <w:rPr>
          <w:rFonts w:eastAsia="PMingLiU;新細明體" w:cs="Simplified Arabic" w:ascii="Simplified Arabic" w:hAnsi="Simplified Arabic"/>
          <w:sz w:val="24"/>
          <w:szCs w:val="24"/>
          <w:lang w:val="en-GB" w:bidi="ar-TN"/>
        </w:rPr>
        <w:t>2026</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الانطلاق في إجراءات إدماج الد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فعة الخامسة والأخيرة من العملة الذي</w:t>
      </w:r>
      <w:r>
        <w:rPr>
          <w:rFonts w:ascii="Simplified Arabic" w:hAnsi="Simplified Arabic" w:eastAsia="PMingLiU;新細明體" w:cs="Simplified Arabic"/>
          <w:sz w:val="24"/>
          <w:sz w:val="24"/>
          <w:szCs w:val="24"/>
          <w:rtl w:val="true"/>
          <w:lang w:val="en-GB" w:bidi="ar-TN"/>
        </w:rPr>
        <w:t>ن</w:t>
      </w:r>
      <w:r>
        <w:rPr>
          <w:rFonts w:ascii="Simplified Arabic" w:hAnsi="Simplified Arabic" w:eastAsia="PMingLiU;新細明體" w:cs="Simplified Arabic"/>
          <w:sz w:val="24"/>
          <w:sz w:val="24"/>
          <w:szCs w:val="24"/>
          <w:rtl w:val="true"/>
          <w:lang w:val="en-GB" w:bidi="ar-TN"/>
        </w:rPr>
        <w:t xml:space="preserve"> يقل</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س</w:t>
      </w:r>
      <w:r>
        <w:rPr>
          <w:rFonts w:ascii="Simplified Arabic" w:hAnsi="Simplified Arabic" w:eastAsia="PMingLiU;新細明體" w:cs="Simplified Arabic"/>
          <w:sz w:val="24"/>
          <w:sz w:val="24"/>
          <w:szCs w:val="24"/>
          <w:rtl w:val="true"/>
          <w:lang w:val="en-GB" w:bidi="ar-TN"/>
        </w:rPr>
        <w:t>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هم عن </w:t>
      </w:r>
      <w:r>
        <w:rPr>
          <w:rFonts w:eastAsia="PMingLiU;新細明體" w:cs="Simplified Arabic" w:ascii="Simplified Arabic" w:hAnsi="Simplified Arabic"/>
          <w:sz w:val="24"/>
          <w:szCs w:val="24"/>
          <w:lang w:val="en-GB" w:bidi="ar-TN"/>
        </w:rPr>
        <w:t>45</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سنة</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بالإضافة الى الانطلاق في إجراءات إدماج العملة الذين يندرجون ضمن الفئة العمري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ة </w:t>
      </w:r>
      <w:r>
        <w:rPr>
          <w:rFonts w:eastAsia="PMingLiU;新細明體" w:cs="Simplified Arabic" w:ascii="Simplified Arabic" w:hAnsi="Simplified Arabic"/>
          <w:sz w:val="24"/>
          <w:szCs w:val="24"/>
          <w:lang w:val="en-GB" w:bidi="ar-TN"/>
        </w:rPr>
        <w:t>45</w:t>
      </w:r>
      <w:r>
        <w:rPr>
          <w:rFonts w:eastAsia="PMingLiU;新細明體" w:cs="Simplified Arabic" w:ascii="Simplified Arabic" w:hAnsi="Simplified Arabic"/>
          <w:sz w:val="24"/>
          <w:szCs w:val="24"/>
          <w:rtl w:val="true"/>
          <w:lang w:val="en-GB" w:bidi="ar-TN"/>
        </w:rPr>
        <w:t>-</w:t>
      </w:r>
      <w:r>
        <w:rPr>
          <w:rFonts w:eastAsia="PMingLiU;新細明體" w:cs="Simplified Arabic" w:ascii="Simplified Arabic" w:hAnsi="Simplified Arabic"/>
          <w:sz w:val="24"/>
          <w:szCs w:val="24"/>
          <w:lang w:val="en-GB" w:bidi="ar-TN"/>
        </w:rPr>
        <w:t>55</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سنة في مراكز شاغرة بالوظيفة العمومي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w:t>
      </w:r>
      <w:r>
        <w:rPr>
          <w:rFonts w:eastAsia="PMingLiU;新細明體" w:cs="Simplified Arabic" w:ascii="Simplified Arabic" w:hAnsi="Simplified Arabic"/>
          <w:sz w:val="24"/>
          <w:szCs w:val="24"/>
          <w:rtl w:val="true"/>
          <w:lang w:val="en-GB" w:bidi="ar-TN"/>
        </w:rPr>
        <w:t>.</w:t>
      </w:r>
    </w:p>
    <w:p>
      <w:pPr>
        <w:pStyle w:val="Paragraphedeliste"/>
        <w:spacing w:lineRule="auto" w:line="276" w:before="0" w:after="0"/>
        <w:ind w:left="0" w:right="-142" w:hanging="0"/>
        <w:contextualSpacing/>
        <w:jc w:val="both"/>
        <w:rPr>
          <w:rFonts w:ascii="Simplified Arabic" w:hAnsi="Simplified Arabic" w:eastAsia="PMingLiU;新細明體" w:cs="Simplified Arabic"/>
          <w:sz w:val="24"/>
          <w:szCs w:val="24"/>
          <w:lang w:val="en-GB" w:bidi="ar-TN"/>
        </w:rPr>
      </w:pPr>
      <w:r>
        <w:rPr>
          <w:rFonts w:eastAsia="PMingLiU;新細明體" w:cs="Simplified Arabic" w:ascii="Simplified Arabic" w:hAnsi="Simplified Arabic"/>
          <w:sz w:val="24"/>
          <w:szCs w:val="24"/>
          <w:lang w:val="en-GB" w:bidi="ar-TN"/>
        </w:rPr>
        <w:t>57</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وفي إطار مبادرة الأمين العام للأمم المت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حدة بشأن المسرّع العالمي للحماية الاجتماعي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والت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شغيل، وافق </w:t>
      </w:r>
      <w:bookmarkStart w:id="0" w:name="_Hlk226105845"/>
      <w:r>
        <w:rPr>
          <w:rFonts w:ascii="Simplified Arabic" w:hAnsi="Simplified Arabic" w:eastAsia="PMingLiU;新細明體" w:cs="Simplified Arabic"/>
          <w:sz w:val="24"/>
          <w:sz w:val="24"/>
          <w:szCs w:val="24"/>
          <w:rtl w:val="true"/>
          <w:lang w:val="en-GB" w:bidi="ar-TN"/>
        </w:rPr>
        <w:t>الص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ندوق المشترك للأمم المتح</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دة لأهداف الألفي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ة على تمويل </w:t>
      </w:r>
      <w:bookmarkEnd w:id="0"/>
      <w:r>
        <w:rPr>
          <w:rFonts w:ascii="Simplified Arabic" w:hAnsi="Simplified Arabic" w:eastAsia="PMingLiU;新細明體" w:cs="Simplified Arabic"/>
          <w:sz w:val="24"/>
          <w:sz w:val="24"/>
          <w:szCs w:val="24"/>
          <w:rtl w:val="true"/>
          <w:lang w:val="en-GB" w:bidi="ar-TN"/>
        </w:rPr>
        <w:t>مشروع</w:t>
      </w:r>
      <w:r>
        <w:rPr>
          <w:rFonts w:ascii="Simplified Arabic" w:hAnsi="Simplified Arabic" w:eastAsia="PMingLiU;新細明體" w:cs="Simplified Arabic"/>
          <w:sz w:val="24"/>
          <w:sz w:val="24"/>
          <w:szCs w:val="24"/>
          <w:rtl w:val="true"/>
          <w:lang w:val="en-GB" w:bidi="ar-TN"/>
        </w:rPr>
        <w:t xml:space="preserve"> </w:t>
      </w:r>
      <w:r>
        <w:rPr>
          <w:rFonts w:eastAsia="PMingLiU;新細明體" w:cs="Simplified Arabic" w:ascii="Simplified Arabic" w:hAnsi="Simplified Arabic"/>
          <w:sz w:val="24"/>
          <w:szCs w:val="24"/>
          <w:rtl w:val="true"/>
          <w:lang w:val="en-GB" w:bidi="ar-TN"/>
        </w:rPr>
        <w:t>"</w:t>
      </w:r>
      <w:r>
        <w:rPr>
          <w:rFonts w:ascii="Simplified Arabic" w:hAnsi="Simplified Arabic" w:eastAsia="PMingLiU;新細明體" w:cs="Simplified Arabic"/>
          <w:sz w:val="24"/>
          <w:sz w:val="24"/>
          <w:szCs w:val="24"/>
          <w:rtl w:val="true"/>
          <w:lang w:val="en-GB" w:bidi="ar-TN"/>
        </w:rPr>
        <w:t>المسر</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ع العالمي </w:t>
      </w:r>
      <w:r>
        <w:rPr>
          <w:rFonts w:ascii="Simplified Arabic" w:hAnsi="Simplified Arabic" w:eastAsia="PMingLiU;新細明體" w:cs="Simplified Arabic"/>
          <w:sz w:val="24"/>
          <w:sz w:val="24"/>
          <w:szCs w:val="24"/>
          <w:rtl w:val="true"/>
          <w:lang w:val="en-GB"/>
        </w:rPr>
        <w:t>للوظائف</w:t>
      </w:r>
      <w:r>
        <w:rPr>
          <w:rFonts w:ascii="Simplified Arabic" w:hAnsi="Simplified Arabic" w:eastAsia="PMingLiU;新細明體" w:cs="Simplified Arabic"/>
          <w:sz w:val="24"/>
          <w:sz w:val="24"/>
          <w:szCs w:val="24"/>
          <w:rtl w:val="true"/>
          <w:lang w:val="en-GB" w:bidi="ar-TN"/>
        </w:rPr>
        <w:t xml:space="preserve"> والحماية الاجتماعي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من المساعدة الاجتماعي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إلى الحماية الاجتماعية إلى العمل اللا</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ئق للجميع</w:t>
      </w:r>
      <w:r>
        <w:rPr>
          <w:rFonts w:eastAsia="PMingLiU;新細明體" w:cs="Simplified Arabic" w:ascii="Simplified Arabic" w:hAnsi="Simplified Arabic"/>
          <w:sz w:val="24"/>
          <w:szCs w:val="24"/>
          <w:rtl w:val="true"/>
          <w:lang w:val="en-GB" w:bidi="ar-TN"/>
        </w:rPr>
        <w:t>"</w:t>
      </w:r>
      <w:r>
        <w:rPr>
          <w:rFonts w:eastAsia="PMingLiU;新細明體" w:cs="Simplified Arabic" w:ascii="Simplified Arabic" w:hAnsi="Simplified Arabic"/>
          <w:sz w:val="24"/>
          <w:szCs w:val="24"/>
          <w:rtl w:val="true"/>
          <w:lang w:val="en-GB" w:bidi="ar-TN"/>
        </w:rPr>
        <w:t>.</w:t>
      </w:r>
    </w:p>
    <w:p>
      <w:pPr>
        <w:pStyle w:val="Paragraphedeliste"/>
        <w:spacing w:lineRule="auto" w:line="276" w:before="0" w:after="0"/>
        <w:ind w:left="0" w:right="-142" w:hanging="0"/>
        <w:contextualSpacing/>
        <w:jc w:val="both"/>
        <w:rPr>
          <w:rFonts w:ascii="Simplified Arabic" w:hAnsi="Simplified Arabic" w:eastAsia="PMingLiU;新細明體" w:cs="Simplified Arabic"/>
          <w:sz w:val="24"/>
          <w:szCs w:val="24"/>
          <w:lang w:val="en-GB" w:bidi="ar-TN"/>
        </w:rPr>
      </w:pPr>
      <w:r>
        <w:rPr>
          <w:rFonts w:ascii="Simplified Arabic" w:hAnsi="Simplified Arabic" w:eastAsia="PMingLiU;新細明體" w:cs="Simplified Arabic"/>
          <w:sz w:val="24"/>
          <w:sz w:val="24"/>
          <w:szCs w:val="24"/>
          <w:rtl w:val="true"/>
          <w:lang w:val="en-GB" w:bidi="ar-TN"/>
        </w:rPr>
        <w:t>ويهدف هذا المشروع إلى تعزيز الص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مود الاجتماعي والاقتصادي من خلال تسهيل الانتقال من المساعدة الاجتماعي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إلى الض</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مان الاجتماعي، ومن العمل غير المنظ</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م إلى العمل المنظ</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م، عبر تدابير متكاملة للت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شغيل والحماية الاجتماعي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الشاملة</w:t>
      </w:r>
      <w:r>
        <w:rPr>
          <w:rFonts w:eastAsia="PMingLiU;新細明體" w:cs="Simplified Arabic" w:ascii="Simplified Arabic" w:hAnsi="Simplified Arabic"/>
          <w:sz w:val="24"/>
          <w:szCs w:val="24"/>
          <w:rtl w:val="true"/>
          <w:lang w:val="en-GB" w:bidi="ar-TN"/>
        </w:rPr>
        <w:t>.</w:t>
      </w:r>
    </w:p>
    <w:p>
      <w:pPr>
        <w:pStyle w:val="Paragraphedeliste"/>
        <w:spacing w:lineRule="auto" w:line="276" w:before="0" w:after="0"/>
        <w:ind w:left="0" w:right="-142" w:hanging="0"/>
        <w:contextualSpacing/>
        <w:jc w:val="both"/>
        <w:rPr/>
      </w:pPr>
      <w:r>
        <w:rPr>
          <w:rFonts w:eastAsia="PMingLiU;新細明體" w:cs="Simplified Arabic" w:ascii="Simplified Arabic" w:hAnsi="Simplified Arabic"/>
          <w:sz w:val="24"/>
          <w:szCs w:val="24"/>
          <w:lang w:val="en-GB" w:bidi="ar-TN"/>
        </w:rPr>
        <w:t>58</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و</w:t>
      </w:r>
      <w:r>
        <w:rPr>
          <w:rFonts w:ascii="Simplified Arabic" w:hAnsi="Simplified Arabic" w:eastAsia="PMingLiU;新細明體" w:cs="Simplified Arabic"/>
          <w:sz w:val="24"/>
          <w:sz w:val="24"/>
          <w:szCs w:val="24"/>
          <w:rtl w:val="true"/>
          <w:lang w:val="en-GB" w:bidi="ar-TN"/>
        </w:rPr>
        <w:t>في إطار تيسير وصول الن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ساء في الاقتصاد غير الر</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سمي إلى الحماية الاجتماعي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يتم</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تنفيذ المشروع الإقليمي </w:t>
      </w:r>
      <w:r>
        <w:rPr>
          <w:rFonts w:eastAsia="PMingLiU;新細明體" w:cs="Simplified Arabic" w:ascii="Simplified Arabic" w:hAnsi="Simplified Arabic"/>
          <w:sz w:val="24"/>
          <w:szCs w:val="24"/>
          <w:rtl w:val="true"/>
          <w:lang w:val="en-GB" w:bidi="ar-TN"/>
        </w:rPr>
        <w:t>"</w:t>
      </w:r>
      <w:r>
        <w:rPr>
          <w:rFonts w:ascii="Simplified Arabic" w:hAnsi="Simplified Arabic" w:eastAsia="PMingLiU;新細明體" w:cs="Simplified Arabic"/>
          <w:sz w:val="24"/>
          <w:sz w:val="24"/>
          <w:szCs w:val="24"/>
          <w:rtl w:val="true"/>
          <w:lang w:val="en-GB" w:bidi="ar-TN"/>
        </w:rPr>
        <w:t>الحماية الاجتماعي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للن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ساء في منطقة الش</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رق الأوسط وشمال إفريقيا</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الممو</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ل من قبل الحكومة الألماني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w:t>
      </w:r>
      <w:r>
        <w:rPr>
          <w:rFonts w:eastAsia="PMingLiU;新細明體" w:cs="Simplified Arabic" w:ascii="Simplified Arabic" w:hAnsi="Simplified Arabic"/>
          <w:sz w:val="24"/>
          <w:szCs w:val="24"/>
          <w:rtl w:val="true"/>
          <w:lang w:val="en-GB" w:bidi="ar-TN"/>
        </w:rPr>
        <w:t>.</w:t>
      </w:r>
    </w:p>
    <w:p>
      <w:pPr>
        <w:pStyle w:val="Paragraphedeliste"/>
        <w:keepNext w:val="true"/>
        <w:keepLines/>
        <w:numPr>
          <w:ilvl w:val="0"/>
          <w:numId w:val="40"/>
        </w:numPr>
        <w:suppressAutoHyphens w:val="true"/>
        <w:spacing w:lineRule="auto" w:line="276" w:before="0" w:after="0"/>
        <w:ind w:left="425" w:right="-142" w:hanging="425"/>
        <w:contextualSpacing/>
        <w:jc w:val="left"/>
        <w:outlineLvl w:val="3"/>
        <w:rPr/>
      </w:pPr>
      <w:r>
        <w:rPr>
          <w:rFonts w:ascii="Simplified Arabic" w:hAnsi="Simplified Arabic" w:cs="Simplified Arabic"/>
          <w:b/>
          <w:b/>
          <w:bCs/>
          <w:sz w:val="24"/>
          <w:sz w:val="24"/>
          <w:szCs w:val="24"/>
          <w:rtl w:val="true"/>
          <w:lang w:val="en-GB" w:bidi="ar-TN"/>
        </w:rPr>
        <w:t xml:space="preserve">الحق في شروط عمل عادلة ومواتية </w:t>
      </w:r>
      <w:r>
        <w:rPr>
          <w:rFonts w:cs="Simplified Arabic" w:ascii="Simplified Arabic" w:hAnsi="Simplified Arabic"/>
          <w:b/>
          <w:bCs/>
          <w:sz w:val="24"/>
          <w:szCs w:val="24"/>
          <w:rtl w:val="true"/>
          <w:lang w:val="en-GB" w:bidi="ar-TN"/>
        </w:rPr>
        <w:t>(</w:t>
      </w:r>
      <w:r>
        <w:rPr>
          <w:rFonts w:ascii="Simplified Arabic" w:hAnsi="Simplified Arabic" w:cs="Simplified Arabic"/>
          <w:b/>
          <w:b/>
          <w:bCs/>
          <w:sz w:val="24"/>
          <w:sz w:val="24"/>
          <w:szCs w:val="24"/>
          <w:rtl w:val="true"/>
          <w:lang w:val="en-GB" w:bidi="ar-TN"/>
        </w:rPr>
        <w:t xml:space="preserve">المادة </w:t>
      </w:r>
      <w:r>
        <w:rPr>
          <w:rFonts w:cs="Simplified Arabic" w:ascii="Simplified Arabic" w:hAnsi="Simplified Arabic"/>
          <w:b/>
          <w:bCs/>
          <w:sz w:val="24"/>
          <w:szCs w:val="24"/>
          <w:lang w:val="en-GB" w:bidi="ar-TN"/>
        </w:rPr>
        <w:t>7</w:t>
      </w:r>
      <w:r>
        <w:rPr>
          <w:rFonts w:cs="Simplified Arabic" w:ascii="Simplified Arabic" w:hAnsi="Simplified Arabic"/>
          <w:b/>
          <w:bCs/>
          <w:sz w:val="24"/>
          <w:szCs w:val="24"/>
          <w:rtl w:val="true"/>
          <w:lang w:val="en-GB" w:bidi="ar-TN"/>
        </w:rPr>
        <w:t>)</w:t>
      </w:r>
    </w:p>
    <w:p>
      <w:pPr>
        <w:pStyle w:val="Normal"/>
        <w:spacing w:lineRule="auto" w:line="276"/>
        <w:ind w:left="0" w:right="-142" w:hanging="0"/>
        <w:jc w:val="both"/>
        <w:rPr/>
      </w:pPr>
      <w:r>
        <w:rPr>
          <w:rFonts w:cs="Simplified Arabic" w:ascii="Simplified Arabic" w:hAnsi="Simplified Arabic"/>
          <w:sz w:val="24"/>
          <w:szCs w:val="24"/>
          <w:lang w:val="en-GB" w:bidi="ar-TN"/>
        </w:rPr>
        <w:t>59</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يعتمد</w:t>
      </w:r>
      <w:r>
        <w:rPr>
          <w:rFonts w:ascii="Simplified Arabic" w:hAnsi="Simplified Arabic"/>
          <w:sz w:val="24"/>
          <w:sz w:val="24"/>
          <w:szCs w:val="24"/>
          <w:rtl w:val="true"/>
          <w:lang w:val="en-GB" w:bidi="ar-TN"/>
        </w:rPr>
        <w:t xml:space="preserve"> تعديل الأجور على عدد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من المعطيات الاحصائي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أهمّها المؤشّرات والبيانات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حليلي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ة التي </w:t>
      </w:r>
      <w:r>
        <w:rPr>
          <w:rFonts w:ascii="Simplified Arabic" w:hAnsi="Simplified Arabic"/>
          <w:sz w:val="24"/>
          <w:sz w:val="24"/>
          <w:szCs w:val="24"/>
          <w:rtl w:val="true"/>
          <w:lang w:val="en-GB" w:bidi="ar-TN"/>
        </w:rPr>
        <w:t>تصدر</w:t>
      </w:r>
      <w:r>
        <w:rPr>
          <w:rFonts w:ascii="Simplified Arabic" w:hAnsi="Simplified Arabic"/>
          <w:sz w:val="24"/>
          <w:sz w:val="24"/>
          <w:szCs w:val="24"/>
          <w:rtl w:val="true"/>
          <w:lang w:val="en-GB" w:bidi="ar-TN"/>
        </w:rPr>
        <w:t xml:space="preserve"> بصفة دوري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والمتعل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قة بنسب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ضخّم وتطوّر مؤشّرات الاستهلاك العائلي من بين العديد من المؤشّرات الأخرى التي 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حدّد تطوّر تكلفة العيش</w:t>
      </w:r>
      <w:r>
        <w:rPr>
          <w:rFonts w:cs="Simplified Arabic" w:ascii="Simplified Arabic" w:hAnsi="Simplified Arabic"/>
          <w:sz w:val="24"/>
          <w:szCs w:val="24"/>
          <w:rtl w:val="true"/>
          <w:lang w:val="en-GB" w:bidi="ar-TN"/>
        </w:rPr>
        <w:t>.</w:t>
      </w:r>
    </w:p>
    <w:p>
      <w:pPr>
        <w:pStyle w:val="Normal"/>
        <w:spacing w:lineRule="auto" w:line="276"/>
        <w:ind w:left="0" w:right="-142" w:hanging="0"/>
        <w:jc w:val="both"/>
        <w:rPr>
          <w:rFonts w:ascii="Simplified Arabic" w:hAnsi="Simplified Arabic" w:cs="Simplified Arabic"/>
          <w:sz w:val="24"/>
          <w:szCs w:val="24"/>
        </w:rPr>
      </w:pPr>
      <w:r>
        <w:rPr>
          <w:rFonts w:cs="Simplified Arabic" w:ascii="Simplified Arabic" w:hAnsi="Simplified Arabic"/>
          <w:sz w:val="24"/>
          <w:szCs w:val="24"/>
        </w:rPr>
        <w:t>60</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ي</w:t>
      </w:r>
      <w:r>
        <w:rPr>
          <w:rFonts w:ascii="Simplified Arabic" w:hAnsi="Simplified Arabic"/>
          <w:sz w:val="24"/>
          <w:sz w:val="24"/>
          <w:szCs w:val="24"/>
          <w:rtl w:val="true"/>
        </w:rPr>
        <w:t>ُ</w:t>
      </w:r>
      <w:r>
        <w:rPr>
          <w:rFonts w:ascii="Simplified Arabic" w:hAnsi="Simplified Arabic"/>
          <w:sz w:val="24"/>
          <w:sz w:val="24"/>
          <w:szCs w:val="24"/>
          <w:rtl w:val="true"/>
        </w:rPr>
        <w:t>بيّن الجدول الت</w:t>
      </w:r>
      <w:r>
        <w:rPr>
          <w:rFonts w:ascii="Simplified Arabic" w:hAnsi="Simplified Arabic"/>
          <w:sz w:val="24"/>
          <w:sz w:val="24"/>
          <w:szCs w:val="24"/>
          <w:rtl w:val="true"/>
        </w:rPr>
        <w:t>ّ</w:t>
      </w:r>
      <w:r>
        <w:rPr>
          <w:rFonts w:ascii="Simplified Arabic" w:hAnsi="Simplified Arabic"/>
          <w:sz w:val="24"/>
          <w:sz w:val="24"/>
          <w:szCs w:val="24"/>
          <w:rtl w:val="true"/>
        </w:rPr>
        <w:t>الي الت</w:t>
      </w:r>
      <w:r>
        <w:rPr>
          <w:rFonts w:ascii="Simplified Arabic" w:hAnsi="Simplified Arabic"/>
          <w:sz w:val="24"/>
          <w:sz w:val="24"/>
          <w:szCs w:val="24"/>
          <w:rtl w:val="true"/>
        </w:rPr>
        <w:t>ّ</w:t>
      </w:r>
      <w:r>
        <w:rPr>
          <w:rFonts w:ascii="Simplified Arabic" w:hAnsi="Simplified Arabic"/>
          <w:sz w:val="24"/>
          <w:sz w:val="24"/>
          <w:szCs w:val="24"/>
          <w:rtl w:val="true"/>
        </w:rPr>
        <w:t>غييرات التي طرأت على الحد</w:t>
      </w:r>
      <w:r>
        <w:rPr>
          <w:rFonts w:ascii="Simplified Arabic" w:hAnsi="Simplified Arabic"/>
          <w:sz w:val="24"/>
          <w:sz w:val="24"/>
          <w:szCs w:val="24"/>
          <w:rtl w:val="true"/>
        </w:rPr>
        <w:t>ّ</w:t>
      </w:r>
      <w:r>
        <w:rPr>
          <w:rFonts w:ascii="Simplified Arabic" w:hAnsi="Simplified Arabic"/>
          <w:sz w:val="24"/>
          <w:sz w:val="24"/>
          <w:szCs w:val="24"/>
          <w:rtl w:val="true"/>
        </w:rPr>
        <w:t xml:space="preserve"> الأدنى للأجور وفق</w:t>
      </w:r>
      <w:r>
        <w:rPr>
          <w:rFonts w:ascii="Simplified Arabic" w:hAnsi="Simplified Arabic"/>
          <w:sz w:val="24"/>
          <w:sz w:val="24"/>
          <w:szCs w:val="24"/>
          <w:rtl w:val="true"/>
        </w:rPr>
        <w:t>ً</w:t>
      </w:r>
      <w:r>
        <w:rPr>
          <w:rFonts w:ascii="Simplified Arabic" w:hAnsi="Simplified Arabic"/>
          <w:sz w:val="24"/>
          <w:sz w:val="24"/>
          <w:szCs w:val="24"/>
          <w:rtl w:val="true"/>
        </w:rPr>
        <w:t>ا للأمرين الحكومي</w:t>
      </w:r>
      <w:r>
        <w:rPr>
          <w:rFonts w:ascii="Simplified Arabic" w:hAnsi="Simplified Arabic"/>
          <w:sz w:val="24"/>
          <w:sz w:val="24"/>
          <w:szCs w:val="24"/>
          <w:rtl w:val="true"/>
        </w:rPr>
        <w:t>ّ</w:t>
      </w:r>
      <w:r>
        <w:rPr>
          <w:rFonts w:ascii="Simplified Arabic" w:hAnsi="Simplified Arabic"/>
          <w:sz w:val="24"/>
          <w:sz w:val="24"/>
          <w:szCs w:val="24"/>
          <w:rtl w:val="true"/>
        </w:rPr>
        <w:t xml:space="preserve">ين عدد </w:t>
      </w:r>
      <w:r>
        <w:rPr>
          <w:rFonts w:cs="Simplified Arabic" w:ascii="Simplified Arabic" w:hAnsi="Simplified Arabic"/>
          <w:sz w:val="24"/>
          <w:szCs w:val="24"/>
        </w:rPr>
        <w:t>1069</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 xml:space="preserve">لسنة </w:t>
      </w:r>
      <w:r>
        <w:rPr>
          <w:rFonts w:cs="Simplified Arabic" w:ascii="Simplified Arabic" w:hAnsi="Simplified Arabic"/>
          <w:sz w:val="24"/>
          <w:szCs w:val="24"/>
        </w:rPr>
        <w:t>2020</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ال</w:t>
      </w:r>
      <w:r>
        <w:rPr>
          <w:rFonts w:ascii="Simplified Arabic" w:hAnsi="Simplified Arabic"/>
          <w:sz w:val="24"/>
          <w:sz w:val="24"/>
          <w:szCs w:val="24"/>
          <w:rtl w:val="true"/>
        </w:rPr>
        <w:t>مؤر</w:t>
      </w:r>
      <w:r>
        <w:rPr>
          <w:rFonts w:ascii="Simplified Arabic" w:hAnsi="Simplified Arabic"/>
          <w:sz w:val="24"/>
          <w:sz w:val="24"/>
          <w:szCs w:val="24"/>
          <w:rtl w:val="true"/>
        </w:rPr>
        <w:t>ّ</w:t>
      </w:r>
      <w:r>
        <w:rPr>
          <w:rFonts w:ascii="Simplified Arabic" w:hAnsi="Simplified Arabic"/>
          <w:sz w:val="24"/>
          <w:sz w:val="24"/>
          <w:szCs w:val="24"/>
          <w:rtl w:val="true"/>
        </w:rPr>
        <w:t xml:space="preserve">خ في </w:t>
      </w:r>
      <w:r>
        <w:rPr>
          <w:rFonts w:cs="Simplified Arabic" w:ascii="Simplified Arabic" w:hAnsi="Simplified Arabic"/>
          <w:sz w:val="24"/>
          <w:szCs w:val="24"/>
        </w:rPr>
        <w:t>30</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 xml:space="preserve">ديسمبر </w:t>
      </w:r>
      <w:r>
        <w:rPr>
          <w:rFonts w:cs="Simplified Arabic" w:ascii="Simplified Arabic" w:hAnsi="Simplified Arabic"/>
          <w:sz w:val="24"/>
          <w:szCs w:val="24"/>
        </w:rPr>
        <w:t>2020</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 xml:space="preserve">وعدد </w:t>
      </w:r>
      <w:r>
        <w:rPr>
          <w:rFonts w:cs="Simplified Arabic" w:ascii="Simplified Arabic" w:hAnsi="Simplified Arabic"/>
          <w:sz w:val="24"/>
          <w:szCs w:val="24"/>
        </w:rPr>
        <w:t>419</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 xml:space="preserve">لسنة </w:t>
      </w:r>
      <w:r>
        <w:rPr>
          <w:rFonts w:cs="Simplified Arabic" w:ascii="Simplified Arabic" w:hAnsi="Simplified Arabic"/>
          <w:sz w:val="24"/>
          <w:szCs w:val="24"/>
        </w:rPr>
        <w:t>2024</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ال</w:t>
      </w:r>
      <w:r>
        <w:rPr>
          <w:rFonts w:ascii="Simplified Arabic" w:hAnsi="Simplified Arabic"/>
          <w:sz w:val="24"/>
          <w:sz w:val="24"/>
          <w:szCs w:val="24"/>
          <w:rtl w:val="true"/>
        </w:rPr>
        <w:t>مؤر</w:t>
      </w:r>
      <w:r>
        <w:rPr>
          <w:rFonts w:ascii="Simplified Arabic" w:hAnsi="Simplified Arabic"/>
          <w:sz w:val="24"/>
          <w:sz w:val="24"/>
          <w:szCs w:val="24"/>
          <w:rtl w:val="true"/>
        </w:rPr>
        <w:t>ّ</w:t>
      </w:r>
      <w:r>
        <w:rPr>
          <w:rFonts w:ascii="Simplified Arabic" w:hAnsi="Simplified Arabic"/>
          <w:sz w:val="24"/>
          <w:sz w:val="24"/>
          <w:szCs w:val="24"/>
          <w:rtl w:val="true"/>
        </w:rPr>
        <w:t xml:space="preserve">خ في </w:t>
      </w:r>
      <w:r>
        <w:rPr>
          <w:rFonts w:cs="Simplified Arabic" w:ascii="Simplified Arabic" w:hAnsi="Simplified Arabic"/>
          <w:sz w:val="24"/>
          <w:szCs w:val="24"/>
        </w:rPr>
        <w:t>9</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 xml:space="preserve">جويلية </w:t>
      </w:r>
      <w:r>
        <w:rPr>
          <w:rFonts w:cs="Simplified Arabic" w:ascii="Simplified Arabic" w:hAnsi="Simplified Arabic"/>
          <w:sz w:val="24"/>
          <w:szCs w:val="24"/>
        </w:rPr>
        <w:t>2024</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والمتعل</w:t>
      </w:r>
      <w:r>
        <w:rPr>
          <w:rFonts w:ascii="Simplified Arabic" w:hAnsi="Simplified Arabic"/>
          <w:sz w:val="24"/>
          <w:sz w:val="24"/>
          <w:szCs w:val="24"/>
          <w:rtl w:val="true"/>
        </w:rPr>
        <w:t>ّ</w:t>
      </w:r>
      <w:r>
        <w:rPr>
          <w:rFonts w:ascii="Simplified Arabic" w:hAnsi="Simplified Arabic"/>
          <w:sz w:val="24"/>
          <w:sz w:val="24"/>
          <w:szCs w:val="24"/>
          <w:rtl w:val="true"/>
        </w:rPr>
        <w:t>ق</w:t>
      </w:r>
      <w:r>
        <w:rPr>
          <w:rFonts w:ascii="Simplified Arabic" w:hAnsi="Simplified Arabic"/>
          <w:sz w:val="24"/>
          <w:sz w:val="24"/>
          <w:szCs w:val="24"/>
          <w:rtl w:val="true"/>
        </w:rPr>
        <w:t>ي</w:t>
      </w:r>
      <w:r>
        <w:rPr>
          <w:rFonts w:ascii="Simplified Arabic" w:hAnsi="Simplified Arabic"/>
          <w:sz w:val="24"/>
          <w:sz w:val="24"/>
          <w:szCs w:val="24"/>
          <w:rtl w:val="true"/>
        </w:rPr>
        <w:t>ن بضبط الأجر الأدنى المضمون لمختلف المهن في القطاعات غير الفلاحي</w:t>
      </w:r>
      <w:r>
        <w:rPr>
          <w:rFonts w:ascii="Simplified Arabic" w:hAnsi="Simplified Arabic"/>
          <w:sz w:val="24"/>
          <w:sz w:val="24"/>
          <w:szCs w:val="24"/>
          <w:rtl w:val="true"/>
        </w:rPr>
        <w:t>ّ</w:t>
      </w:r>
      <w:r>
        <w:rPr>
          <w:rFonts w:ascii="Simplified Arabic" w:hAnsi="Simplified Arabic"/>
          <w:sz w:val="24"/>
          <w:sz w:val="24"/>
          <w:szCs w:val="24"/>
          <w:rtl w:val="true"/>
        </w:rPr>
        <w:t>ة الخاضعة لمجل</w:t>
      </w:r>
      <w:r>
        <w:rPr>
          <w:rFonts w:ascii="Simplified Arabic" w:hAnsi="Simplified Arabic"/>
          <w:sz w:val="24"/>
          <w:sz w:val="24"/>
          <w:szCs w:val="24"/>
          <w:rtl w:val="true"/>
        </w:rPr>
        <w:t>ّ</w:t>
      </w:r>
      <w:r>
        <w:rPr>
          <w:rFonts w:ascii="Simplified Arabic" w:hAnsi="Simplified Arabic"/>
          <w:sz w:val="24"/>
          <w:sz w:val="24"/>
          <w:szCs w:val="24"/>
          <w:rtl w:val="true"/>
        </w:rPr>
        <w:t>ة الشغل</w:t>
      </w:r>
      <w:r>
        <w:rPr>
          <w:rFonts w:cs="Simplified Arabic" w:ascii="Simplified Arabic" w:hAnsi="Simplified Arabic"/>
          <w:sz w:val="24"/>
          <w:szCs w:val="24"/>
          <w:rtl w:val="true"/>
        </w:rPr>
        <w:t>:</w:t>
      </w:r>
    </w:p>
    <w:tbl>
      <w:tblPr>
        <w:bidiVisual w:val="true"/>
        <w:tblW w:w="9352" w:type="dxa"/>
        <w:jc w:val="center"/>
        <w:tblInd w:w="0" w:type="dxa"/>
        <w:tblLayout w:type="fixed"/>
        <w:tblCellMar>
          <w:top w:w="0" w:type="dxa"/>
          <w:left w:w="108" w:type="dxa"/>
          <w:bottom w:w="0" w:type="dxa"/>
          <w:right w:w="108" w:type="dxa"/>
        </w:tblCellMar>
      </w:tblPr>
      <w:tblGrid>
        <w:gridCol w:w="1697"/>
        <w:gridCol w:w="1984"/>
        <w:gridCol w:w="1984"/>
        <w:gridCol w:w="1843"/>
        <w:gridCol w:w="1844"/>
      </w:tblGrid>
      <w:tr>
        <w:trPr/>
        <w:tc>
          <w:tcPr>
            <w:tcW w:w="1697" w:type="dxa"/>
            <w:vMerge w:val="restart"/>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ind w:left="0" w:right="-142" w:hanging="0"/>
              <w:jc w:val="both"/>
              <w:rPr>
                <w:rFonts w:ascii="Simplified Arabic" w:hAnsi="Simplified Arabic" w:cs="Simplified Arabic"/>
                <w:sz w:val="24"/>
                <w:szCs w:val="24"/>
                <w:lang w:val="en-GB" w:bidi="ar-TN"/>
              </w:rPr>
            </w:pPr>
            <w:r>
              <w:rPr>
                <w:rFonts w:cs="Simplified Arabic" w:ascii="Simplified Arabic" w:hAnsi="Simplified Arabic"/>
                <w:sz w:val="24"/>
                <w:szCs w:val="24"/>
                <w:rtl w:val="true"/>
                <w:lang w:val="en-GB" w:bidi="ar-TN"/>
              </w:rPr>
            </w:r>
          </w:p>
        </w:tc>
        <w:tc>
          <w:tcPr>
            <w:tcW w:w="3968"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pPr>
            <w:r>
              <w:rPr>
                <w:rFonts w:ascii="Simplified Arabic" w:hAnsi="Simplified Arabic"/>
                <w:sz w:val="24"/>
                <w:sz w:val="24"/>
                <w:szCs w:val="24"/>
                <w:rtl w:val="true"/>
                <w:lang w:val="en-GB" w:bidi="ar-TN"/>
              </w:rPr>
              <w:t>بالن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سبة للأجراء الخالصين بالش</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هر</w:t>
            </w:r>
          </w:p>
        </w:tc>
        <w:tc>
          <w:tcPr>
            <w:tcW w:w="3687"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pPr>
            <w:r>
              <w:rPr>
                <w:rFonts w:ascii="Simplified Arabic" w:hAnsi="Simplified Arabic"/>
                <w:sz w:val="24"/>
                <w:sz w:val="24"/>
                <w:szCs w:val="24"/>
                <w:rtl w:val="true"/>
                <w:lang w:val="en-GB" w:bidi="ar-TN"/>
              </w:rPr>
              <w:t>بالن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سبة للأجراء الخالصين بالس</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اعة</w:t>
            </w:r>
          </w:p>
        </w:tc>
      </w:tr>
      <w:tr>
        <w:trPr>
          <w:trHeight w:val="647" w:hRule="atLeast"/>
        </w:trPr>
        <w:tc>
          <w:tcPr>
            <w:tcW w:w="1697" w:type="dxa"/>
            <w:vMerge w:val="continue"/>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ind w:left="0" w:right="-142" w:hanging="0"/>
              <w:jc w:val="both"/>
              <w:rPr>
                <w:rFonts w:ascii="Simplified Arabic" w:hAnsi="Simplified Arabic" w:cs="Simplified Arabic"/>
                <w:sz w:val="24"/>
                <w:szCs w:val="24"/>
                <w:lang w:val="en-GB" w:bidi="ar-TN"/>
              </w:rPr>
            </w:pPr>
            <w:r>
              <w:rPr>
                <w:rFonts w:cs="Simplified Arabic" w:ascii="Simplified Arabic" w:hAnsi="Simplified Arabic"/>
                <w:sz w:val="24"/>
                <w:szCs w:val="24"/>
                <w:rtl w:val="true"/>
                <w:lang w:val="en-GB" w:bidi="ar-TN"/>
              </w:rPr>
            </w:r>
          </w:p>
        </w:tc>
        <w:tc>
          <w:tcPr>
            <w:tcW w:w="198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 xml:space="preserve">نظام عمل </w:t>
            </w:r>
            <w:r>
              <w:rPr>
                <w:rFonts w:cs="Simplified Arabic" w:ascii="Simplified Arabic" w:hAnsi="Simplified Arabic"/>
                <w:sz w:val="24"/>
                <w:szCs w:val="24"/>
                <w:lang w:val="en-GB" w:bidi="ar-TN"/>
              </w:rPr>
              <w:t>40</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ساعة </w:t>
            </w:r>
          </w:p>
          <w:p>
            <w:pPr>
              <w:pStyle w:val="Normal"/>
              <w:spacing w:lineRule="auto" w:line="240"/>
              <w:ind w:left="0" w:right="-142" w:hanging="0"/>
              <w:jc w:val="center"/>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في الأسبوع</w:t>
            </w:r>
          </w:p>
        </w:tc>
        <w:tc>
          <w:tcPr>
            <w:tcW w:w="198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 xml:space="preserve">نظام عمل </w:t>
            </w:r>
            <w:r>
              <w:rPr>
                <w:rFonts w:cs="Simplified Arabic" w:ascii="Simplified Arabic" w:hAnsi="Simplified Arabic"/>
                <w:sz w:val="24"/>
                <w:szCs w:val="24"/>
                <w:lang w:val="en-GB" w:bidi="ar-TN"/>
              </w:rPr>
              <w:t>48</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ساعة</w:t>
            </w:r>
          </w:p>
          <w:p>
            <w:pPr>
              <w:pStyle w:val="Normal"/>
              <w:spacing w:lineRule="auto" w:line="240"/>
              <w:ind w:left="0" w:right="-142" w:hanging="0"/>
              <w:jc w:val="center"/>
              <w:rPr>
                <w:rFonts w:ascii="Simplified Arabic" w:hAnsi="Simplified Arabic" w:cs="Simplified Arabic"/>
                <w:sz w:val="24"/>
                <w:szCs w:val="24"/>
                <w:lang w:val="en-GB" w:bidi="ar-TN"/>
              </w:rPr>
            </w:pPr>
            <w:r>
              <w:rPr>
                <w:rFonts w:eastAsia="Simplified Arabic"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في الأسبوع</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 xml:space="preserve">نظام عمل </w:t>
            </w:r>
            <w:r>
              <w:rPr>
                <w:rFonts w:cs="Simplified Arabic" w:ascii="Simplified Arabic" w:hAnsi="Simplified Arabic"/>
                <w:sz w:val="24"/>
                <w:szCs w:val="24"/>
                <w:lang w:val="en-GB" w:bidi="ar-TN"/>
              </w:rPr>
              <w:t>40</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ساعة في الأسبوع</w:t>
            </w:r>
          </w:p>
        </w:tc>
        <w:tc>
          <w:tcPr>
            <w:tcW w:w="184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 xml:space="preserve">نظام عمل </w:t>
            </w:r>
            <w:r>
              <w:rPr>
                <w:rFonts w:cs="Simplified Arabic" w:ascii="Simplified Arabic" w:hAnsi="Simplified Arabic"/>
                <w:sz w:val="24"/>
                <w:szCs w:val="24"/>
                <w:lang w:val="en-GB" w:bidi="ar-TN"/>
              </w:rPr>
              <w:t>48</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ساعة </w:t>
            </w:r>
          </w:p>
          <w:p>
            <w:pPr>
              <w:pStyle w:val="Normal"/>
              <w:spacing w:lineRule="auto" w:line="240"/>
              <w:ind w:left="0" w:right="-142" w:hanging="0"/>
              <w:jc w:val="center"/>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في الأسبوع</w:t>
            </w:r>
          </w:p>
        </w:tc>
      </w:tr>
      <w:tr>
        <w:trPr/>
        <w:tc>
          <w:tcPr>
            <w:tcW w:w="1697"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both"/>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2020</w:t>
            </w:r>
          </w:p>
        </w:tc>
        <w:tc>
          <w:tcPr>
            <w:tcW w:w="198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pPr>
            <w:r>
              <w:rPr>
                <w:rFonts w:cs="Simplified Arabic" w:ascii="Simplified Arabic" w:hAnsi="Simplified Arabic"/>
                <w:sz w:val="24"/>
                <w:szCs w:val="24"/>
                <w:lang w:val="en-GB" w:bidi="ar-TN"/>
              </w:rPr>
              <w:t>365.732</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دينارا</w:t>
            </w:r>
          </w:p>
        </w:tc>
        <w:tc>
          <w:tcPr>
            <w:tcW w:w="198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pPr>
            <w:r>
              <w:rPr>
                <w:rFonts w:cs="Simplified Arabic" w:ascii="Simplified Arabic" w:hAnsi="Simplified Arabic"/>
                <w:sz w:val="24"/>
                <w:szCs w:val="24"/>
                <w:lang w:val="en-GB" w:bidi="ar-TN"/>
              </w:rPr>
              <w:t>429.312</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دينارا</w:t>
            </w:r>
          </w:p>
        </w:tc>
        <w:tc>
          <w:tcPr>
            <w:tcW w:w="1843"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pPr>
            <w:r>
              <w:rPr>
                <w:rFonts w:cs="Simplified Arabic" w:ascii="Simplified Arabic" w:hAnsi="Simplified Arabic"/>
                <w:sz w:val="24"/>
                <w:szCs w:val="24"/>
                <w:lang w:val="en-GB" w:bidi="ar-TN"/>
              </w:rPr>
              <w:t>2.110</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دينارا</w:t>
            </w:r>
          </w:p>
        </w:tc>
        <w:tc>
          <w:tcPr>
            <w:tcW w:w="184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pPr>
            <w:r>
              <w:rPr>
                <w:rFonts w:cs="Simplified Arabic" w:ascii="Simplified Arabic" w:hAnsi="Simplified Arabic"/>
                <w:sz w:val="24"/>
                <w:szCs w:val="24"/>
                <w:lang w:val="en-GB" w:bidi="ar-TN"/>
              </w:rPr>
              <w:t>2.064</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دينارا</w:t>
            </w:r>
          </w:p>
        </w:tc>
      </w:tr>
      <w:tr>
        <w:trPr/>
        <w:tc>
          <w:tcPr>
            <w:tcW w:w="1697"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both"/>
              <w:rPr/>
            </w:pPr>
            <w:r>
              <w:rPr>
                <w:rFonts w:ascii="Simplified Arabic" w:hAnsi="Simplified Arabic"/>
                <w:sz w:val="24"/>
                <w:sz w:val="24"/>
                <w:szCs w:val="24"/>
                <w:rtl w:val="true"/>
                <w:lang w:val="en-GB" w:bidi="ar-TN"/>
              </w:rPr>
              <w:t xml:space="preserve">شهر ماي </w:t>
            </w:r>
            <w:r>
              <w:rPr>
                <w:rFonts w:cs="Simplified Arabic" w:ascii="Simplified Arabic" w:hAnsi="Simplified Arabic"/>
                <w:sz w:val="24"/>
                <w:szCs w:val="24"/>
                <w:lang w:val="en-GB" w:bidi="ar-TN"/>
              </w:rPr>
              <w:t>2024</w:t>
            </w:r>
            <w:r>
              <w:rPr>
                <w:rFonts w:cs="Simplified Arabic" w:ascii="Simplified Arabic" w:hAnsi="Simplified Arabic"/>
                <w:sz w:val="24"/>
                <w:szCs w:val="24"/>
                <w:rtl w:val="true"/>
                <w:lang w:val="en-GB" w:bidi="ar-TN"/>
              </w:rPr>
              <w:t xml:space="preserve"> </w:t>
            </w:r>
          </w:p>
        </w:tc>
        <w:tc>
          <w:tcPr>
            <w:tcW w:w="198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pPr>
            <w:r>
              <w:rPr>
                <w:rFonts w:cs="Simplified Arabic" w:ascii="Simplified Arabic" w:hAnsi="Simplified Arabic"/>
                <w:sz w:val="24"/>
                <w:szCs w:val="24"/>
                <w:lang w:val="en-GB" w:bidi="ar-TN"/>
              </w:rPr>
              <w:t>417.558</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دينارا</w:t>
            </w:r>
          </w:p>
        </w:tc>
        <w:tc>
          <w:tcPr>
            <w:tcW w:w="198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pPr>
            <w:r>
              <w:rPr>
                <w:rFonts w:cs="Simplified Arabic" w:ascii="Simplified Arabic" w:hAnsi="Simplified Arabic"/>
                <w:sz w:val="24"/>
                <w:szCs w:val="24"/>
                <w:lang w:val="en-GB" w:bidi="ar-TN"/>
              </w:rPr>
              <w:t>491.504</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دينارا</w:t>
            </w:r>
          </w:p>
        </w:tc>
        <w:tc>
          <w:tcPr>
            <w:tcW w:w="1843"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pPr>
            <w:r>
              <w:rPr>
                <w:rFonts w:cs="Simplified Arabic" w:ascii="Simplified Arabic" w:hAnsi="Simplified Arabic"/>
                <w:sz w:val="24"/>
                <w:szCs w:val="24"/>
                <w:lang w:val="en-GB" w:bidi="ar-TN"/>
              </w:rPr>
              <w:t>2.409</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دينارا</w:t>
            </w:r>
          </w:p>
        </w:tc>
        <w:tc>
          <w:tcPr>
            <w:tcW w:w="184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pPr>
            <w:r>
              <w:rPr>
                <w:rFonts w:cs="Simplified Arabic" w:ascii="Simplified Arabic" w:hAnsi="Simplified Arabic"/>
                <w:sz w:val="24"/>
                <w:szCs w:val="24"/>
                <w:lang w:val="en-GB" w:bidi="ar-TN"/>
              </w:rPr>
              <w:t>2.363</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دينارا</w:t>
            </w:r>
          </w:p>
        </w:tc>
      </w:tr>
      <w:tr>
        <w:trPr/>
        <w:tc>
          <w:tcPr>
            <w:tcW w:w="1697"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both"/>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 xml:space="preserve">شهر جانفي </w:t>
            </w:r>
            <w:r>
              <w:rPr>
                <w:rFonts w:cs="Simplified Arabic" w:ascii="Simplified Arabic" w:hAnsi="Simplified Arabic"/>
                <w:sz w:val="24"/>
                <w:szCs w:val="24"/>
                <w:lang w:val="en-GB" w:bidi="ar-TN"/>
              </w:rPr>
              <w:t>2025</w:t>
            </w:r>
          </w:p>
        </w:tc>
        <w:tc>
          <w:tcPr>
            <w:tcW w:w="198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448.238</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دينارا</w:t>
            </w:r>
          </w:p>
        </w:tc>
        <w:tc>
          <w:tcPr>
            <w:tcW w:w="198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528.320</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دينارا</w:t>
            </w:r>
          </w:p>
        </w:tc>
        <w:tc>
          <w:tcPr>
            <w:tcW w:w="1843"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pPr>
            <w:r>
              <w:rPr>
                <w:rFonts w:cs="Simplified Arabic" w:ascii="Simplified Arabic" w:hAnsi="Simplified Arabic"/>
                <w:sz w:val="24"/>
                <w:szCs w:val="24"/>
                <w:lang w:val="en-GB" w:bidi="ar-TN"/>
              </w:rPr>
              <w:t>2.586</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دينارا</w:t>
            </w:r>
          </w:p>
        </w:tc>
        <w:tc>
          <w:tcPr>
            <w:tcW w:w="184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pPr>
            <w:r>
              <w:rPr>
                <w:rFonts w:cs="Simplified Arabic" w:ascii="Simplified Arabic" w:hAnsi="Simplified Arabic"/>
                <w:sz w:val="24"/>
                <w:szCs w:val="24"/>
                <w:lang w:val="en-GB" w:bidi="ar-TN"/>
              </w:rPr>
              <w:t>2.540</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دينارا</w:t>
            </w:r>
          </w:p>
        </w:tc>
      </w:tr>
    </w:tbl>
    <w:p>
      <w:pPr>
        <w:pStyle w:val="Normal"/>
        <w:spacing w:lineRule="auto" w:line="360"/>
        <w:ind w:left="0" w:right="-142" w:hanging="0"/>
        <w:jc w:val="both"/>
        <w:rPr>
          <w:rFonts w:ascii="Simplified Arabic" w:hAnsi="Simplified Arabic" w:cs="Simplified Arabic"/>
          <w:sz w:val="16"/>
          <w:szCs w:val="16"/>
          <w:lang w:val="en-GB" w:bidi="ar-TN"/>
        </w:rPr>
      </w:pPr>
      <w:r>
        <w:rPr>
          <w:rFonts w:cs="Simplified Arabic" w:ascii="Simplified Arabic" w:hAnsi="Simplified Arabic"/>
          <w:sz w:val="16"/>
          <w:szCs w:val="16"/>
          <w:rtl w:val="true"/>
          <w:lang w:val="en-GB" w:bidi="ar-TN"/>
        </w:rPr>
      </w:r>
    </w:p>
    <w:p>
      <w:pPr>
        <w:pStyle w:val="Normal"/>
        <w:spacing w:lineRule="auto" w:line="276"/>
        <w:ind w:left="0" w:right="-142" w:hanging="0"/>
        <w:jc w:val="both"/>
        <w:rPr/>
      </w:pPr>
      <w:r>
        <w:rPr>
          <w:rFonts w:cs="Simplified Arabic" w:ascii="Simplified Arabic" w:hAnsi="Simplified Arabic"/>
          <w:sz w:val="24"/>
          <w:szCs w:val="24"/>
          <w:lang w:val="en-GB" w:bidi="ar-TN"/>
        </w:rPr>
        <w:t>61</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يتم</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w:t>
      </w:r>
      <w:r>
        <w:rPr>
          <w:rFonts w:ascii="Simplified Arabic" w:hAnsi="Simplified Arabic"/>
          <w:sz w:val="24"/>
          <w:sz w:val="24"/>
          <w:szCs w:val="24"/>
          <w:rtl w:val="true"/>
          <w:lang w:val="en-GB" w:bidi="ar-TN"/>
        </w:rPr>
        <w:t>سنويّا</w:t>
      </w:r>
      <w:r>
        <w:rPr>
          <w:rFonts w:ascii="Simplified Arabic" w:hAnsi="Simplified Arabic"/>
          <w:sz w:val="24"/>
          <w:sz w:val="24"/>
          <w:szCs w:val="24"/>
          <w:rtl w:val="true"/>
          <w:lang w:val="en-GB" w:bidi="ar-TN"/>
        </w:rPr>
        <w:t xml:space="preserve"> تقييم زيارات المراقبة التي تشمل عدد المؤج</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رين المشمولين بزيارات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فقّد مبو</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بة حسب الجنس</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وذلك بهدف ضمان توف</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 العمل اللا</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ئق للجميع وتكريس المساواة بين الجنسين في عالم العمل</w:t>
      </w:r>
      <w:r>
        <w:rPr>
          <w:rFonts w:cs="Simplified Arabic" w:ascii="Simplified Arabic" w:hAnsi="Simplified Arabic"/>
          <w:sz w:val="24"/>
          <w:szCs w:val="24"/>
          <w:rtl w:val="true"/>
          <w:lang w:val="en-GB" w:bidi="ar-TN"/>
        </w:rPr>
        <w:t>.</w:t>
      </w:r>
    </w:p>
    <w:p>
      <w:pPr>
        <w:pStyle w:val="Normal"/>
        <w:spacing w:lineRule="auto" w:line="276"/>
        <w:ind w:left="0" w:right="-142" w:hanging="0"/>
        <w:jc w:val="both"/>
        <w:rPr/>
      </w:pPr>
      <w:r>
        <w:rPr>
          <w:rFonts w:ascii="Simplified Arabic" w:hAnsi="Simplified Arabic"/>
          <w:sz w:val="24"/>
          <w:sz w:val="24"/>
          <w:szCs w:val="24"/>
          <w:rtl w:val="true"/>
          <w:lang w:val="en-GB" w:bidi="ar-TN"/>
        </w:rPr>
        <w:t>وي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بي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ن الجدول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الي إحصائي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ات</w:t>
      </w:r>
      <w:r>
        <w:rPr>
          <w:rStyle w:val="Caractresdenotedebasdepage"/>
          <w:rStyle w:val="Ancredenotedebasdepage"/>
          <w:rFonts w:ascii="Simplified Arabic" w:hAnsi="Simplified Arabic"/>
          <w:sz w:val="24"/>
          <w:sz w:val="24"/>
          <w:szCs w:val="24"/>
          <w:rtl w:val="true"/>
          <w:lang w:val="en-GB" w:bidi="ar-TN"/>
        </w:rPr>
        <w:footnoteReference w:id="3"/>
      </w:r>
      <w:r>
        <w:rPr>
          <w:rFonts w:ascii="Simplified Arabic" w:hAnsi="Simplified Arabic"/>
          <w:sz w:val="24"/>
          <w:sz w:val="24"/>
          <w:szCs w:val="24"/>
          <w:rtl w:val="true"/>
          <w:lang w:val="en-GB" w:bidi="ar-TN"/>
        </w:rPr>
        <w:t xml:space="preserve"> حول تطو</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 عدد متفق</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دي الش</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غل مصن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فة حسب الجنس وعدد زيارات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فق</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د</w:t>
      </w:r>
      <w:r>
        <w:rPr>
          <w:rFonts w:cs="Simplified Arabic" w:ascii="Simplified Arabic" w:hAnsi="Simplified Arabic"/>
          <w:sz w:val="24"/>
          <w:szCs w:val="24"/>
          <w:rtl w:val="true"/>
          <w:lang w:val="en-GB" w:bidi="ar-TN"/>
        </w:rPr>
        <w:t>:</w:t>
      </w:r>
    </w:p>
    <w:tbl>
      <w:tblPr>
        <w:tblW w:w="7513" w:type="dxa"/>
        <w:jc w:val="center"/>
        <w:tblInd w:w="0" w:type="dxa"/>
        <w:tblLayout w:type="fixed"/>
        <w:tblCellMar>
          <w:top w:w="0" w:type="dxa"/>
          <w:left w:w="70" w:type="dxa"/>
          <w:bottom w:w="0" w:type="dxa"/>
          <w:right w:w="70" w:type="dxa"/>
        </w:tblCellMar>
      </w:tblPr>
      <w:tblGrid>
        <w:gridCol w:w="1276"/>
        <w:gridCol w:w="1275"/>
        <w:gridCol w:w="1276"/>
        <w:gridCol w:w="1276"/>
        <w:gridCol w:w="2410"/>
      </w:tblGrid>
      <w:tr>
        <w:trPr>
          <w:trHeight w:val="317" w:hRule="atLeast"/>
        </w:trPr>
        <w:tc>
          <w:tcPr>
            <w:tcW w:w="7513" w:type="dxa"/>
            <w:gridSpan w:val="5"/>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ascii="Simplified Arabic" w:hAnsi="Simplified Arabic"/>
                <w:spacing w:val="-2"/>
                <w:sz w:val="24"/>
                <w:sz w:val="24"/>
                <w:szCs w:val="24"/>
                <w:rtl w:val="true"/>
                <w:lang w:val="en-GB"/>
              </w:rPr>
              <w:t>تطو</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ر عدد متفق</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 xml:space="preserve">دي الشغل </w:t>
            </w:r>
            <w:r>
              <w:rPr>
                <w:rFonts w:cs="Simplified Arabic" w:ascii="Simplified Arabic" w:hAnsi="Simplified Arabic"/>
                <w:spacing w:val="-2"/>
                <w:sz w:val="24"/>
                <w:szCs w:val="24"/>
                <w:rtl w:val="true"/>
                <w:lang w:val="en-GB"/>
              </w:rPr>
              <w:t>(</w:t>
            </w:r>
            <w:r>
              <w:rPr>
                <w:rFonts w:cs="Simplified Arabic" w:ascii="Simplified Arabic" w:hAnsi="Simplified Arabic"/>
                <w:spacing w:val="-2"/>
                <w:sz w:val="24"/>
                <w:szCs w:val="24"/>
                <w:lang w:val="en-GB"/>
              </w:rPr>
              <w:t>2021</w:t>
            </w:r>
            <w:r>
              <w:rPr>
                <w:rFonts w:cs="Simplified Arabic" w:ascii="Simplified Arabic" w:hAnsi="Simplified Arabic"/>
                <w:spacing w:val="-2"/>
                <w:sz w:val="24"/>
                <w:szCs w:val="24"/>
                <w:rtl w:val="true"/>
                <w:lang w:val="en-GB"/>
              </w:rPr>
              <w:t>-</w:t>
            </w:r>
            <w:r>
              <w:rPr>
                <w:rFonts w:cs="Simplified Arabic" w:ascii="Simplified Arabic" w:hAnsi="Simplified Arabic"/>
                <w:spacing w:val="-2"/>
                <w:sz w:val="24"/>
                <w:szCs w:val="24"/>
                <w:lang w:val="en-GB"/>
              </w:rPr>
              <w:t>2024</w:t>
            </w:r>
            <w:r>
              <w:rPr>
                <w:rFonts w:cs="Simplified Arabic" w:ascii="Simplified Arabic" w:hAnsi="Simplified Arabic"/>
                <w:spacing w:val="-2"/>
                <w:sz w:val="24"/>
                <w:szCs w:val="24"/>
                <w:rtl w:val="true"/>
                <w:lang w:val="en-GB"/>
              </w:rPr>
              <w:t>)</w:t>
            </w:r>
          </w:p>
        </w:tc>
      </w:tr>
      <w:tr>
        <w:trPr>
          <w:trHeight w:val="284" w:hRule="atLeast"/>
        </w:trPr>
        <w:tc>
          <w:tcPr>
            <w:tcW w:w="127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2024</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2023</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2022</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2021</w:t>
            </w:r>
          </w:p>
        </w:tc>
        <w:tc>
          <w:tcPr>
            <w:tcW w:w="241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ascii="Simplified Arabic" w:hAnsi="Simplified Arabic"/>
                <w:spacing w:val="-2"/>
                <w:sz w:val="24"/>
                <w:sz w:val="24"/>
                <w:szCs w:val="24"/>
                <w:rtl w:val="true"/>
                <w:lang w:val="en-GB" w:eastAsia="zh-CN"/>
              </w:rPr>
              <w:t>الس</w:t>
            </w:r>
            <w:r>
              <w:rPr>
                <w:rFonts w:ascii="Simplified Arabic" w:hAnsi="Simplified Arabic"/>
                <w:spacing w:val="-2"/>
                <w:sz w:val="24"/>
                <w:sz w:val="24"/>
                <w:szCs w:val="24"/>
                <w:rtl w:val="true"/>
                <w:lang w:val="en-GB" w:eastAsia="zh-CN"/>
              </w:rPr>
              <w:t>ّ</w:t>
            </w:r>
            <w:r>
              <w:rPr>
                <w:rFonts w:ascii="Simplified Arabic" w:hAnsi="Simplified Arabic"/>
                <w:spacing w:val="-2"/>
                <w:sz w:val="24"/>
                <w:sz w:val="24"/>
                <w:szCs w:val="24"/>
                <w:rtl w:val="true"/>
                <w:lang w:val="en-GB" w:eastAsia="zh-CN"/>
              </w:rPr>
              <w:t>ن</w:t>
            </w:r>
          </w:p>
        </w:tc>
      </w:tr>
      <w:tr>
        <w:trPr>
          <w:trHeight w:val="173" w:hRule="atLeast"/>
        </w:trPr>
        <w:tc>
          <w:tcPr>
            <w:tcW w:w="127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158</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166</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171</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pPr>
            <w:r>
              <w:rPr>
                <w:rFonts w:cs="Simplified Arabic" w:ascii="Simplified Arabic" w:hAnsi="Simplified Arabic"/>
                <w:spacing w:val="-2"/>
                <w:sz w:val="24"/>
                <w:szCs w:val="24"/>
                <w:lang w:val="en-GB" w:eastAsia="zh-CN"/>
              </w:rPr>
              <w:t>166</w:t>
            </w:r>
          </w:p>
        </w:tc>
        <w:tc>
          <w:tcPr>
            <w:tcW w:w="241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ascii="Simplified Arabic" w:hAnsi="Simplified Arabic"/>
                <w:spacing w:val="-2"/>
                <w:sz w:val="24"/>
                <w:sz w:val="24"/>
                <w:szCs w:val="24"/>
                <w:rtl w:val="true"/>
                <w:lang w:val="en-GB" w:eastAsia="zh-CN"/>
              </w:rPr>
              <w:t>اناث</w:t>
            </w:r>
          </w:p>
        </w:tc>
      </w:tr>
      <w:tr>
        <w:trPr>
          <w:trHeight w:val="284" w:hRule="atLeast"/>
        </w:trPr>
        <w:tc>
          <w:tcPr>
            <w:tcW w:w="127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127</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139</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149</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156</w:t>
            </w:r>
          </w:p>
        </w:tc>
        <w:tc>
          <w:tcPr>
            <w:tcW w:w="241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ascii="Simplified Arabic" w:hAnsi="Simplified Arabic"/>
                <w:spacing w:val="-2"/>
                <w:sz w:val="24"/>
                <w:sz w:val="24"/>
                <w:szCs w:val="24"/>
                <w:rtl w:val="true"/>
                <w:lang w:val="en-GB" w:eastAsia="zh-CN"/>
              </w:rPr>
              <w:t>ذكور</w:t>
            </w:r>
          </w:p>
        </w:tc>
      </w:tr>
      <w:tr>
        <w:trPr>
          <w:trHeight w:val="70" w:hRule="atLeast"/>
        </w:trPr>
        <w:tc>
          <w:tcPr>
            <w:tcW w:w="127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287</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305</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320</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cs="Simplified Arabic" w:ascii="Simplified Arabic" w:hAnsi="Simplified Arabic"/>
                <w:spacing w:val="-2"/>
                <w:sz w:val="24"/>
                <w:szCs w:val="24"/>
                <w:lang w:val="en-GB" w:eastAsia="zh-CN"/>
              </w:rPr>
              <w:t>322</w:t>
            </w:r>
          </w:p>
        </w:tc>
        <w:tc>
          <w:tcPr>
            <w:tcW w:w="241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pacing w:val="-2"/>
                <w:sz w:val="24"/>
                <w:szCs w:val="24"/>
                <w:lang w:val="en-GB" w:eastAsia="zh-CN"/>
              </w:rPr>
            </w:pPr>
            <w:r>
              <w:rPr>
                <w:rFonts w:ascii="Simplified Arabic" w:hAnsi="Simplified Arabic"/>
                <w:spacing w:val="-2"/>
                <w:sz w:val="24"/>
                <w:sz w:val="24"/>
                <w:szCs w:val="24"/>
                <w:rtl w:val="true"/>
                <w:lang w:val="en-GB" w:eastAsia="zh-CN"/>
              </w:rPr>
              <w:t>العدد الجملي لمتفق</w:t>
            </w:r>
            <w:r>
              <w:rPr>
                <w:rFonts w:ascii="Simplified Arabic" w:hAnsi="Simplified Arabic"/>
                <w:spacing w:val="-2"/>
                <w:sz w:val="24"/>
                <w:sz w:val="24"/>
                <w:szCs w:val="24"/>
                <w:rtl w:val="true"/>
                <w:lang w:val="en-GB" w:eastAsia="zh-CN"/>
              </w:rPr>
              <w:t>ّ</w:t>
            </w:r>
            <w:r>
              <w:rPr>
                <w:rFonts w:ascii="Simplified Arabic" w:hAnsi="Simplified Arabic"/>
                <w:spacing w:val="-2"/>
                <w:sz w:val="24"/>
                <w:sz w:val="24"/>
                <w:szCs w:val="24"/>
                <w:rtl w:val="true"/>
                <w:lang w:val="en-GB" w:eastAsia="zh-CN"/>
              </w:rPr>
              <w:t>دي الشغل</w:t>
            </w:r>
          </w:p>
        </w:tc>
      </w:tr>
    </w:tbl>
    <w:p>
      <w:pPr>
        <w:pStyle w:val="Normal"/>
        <w:ind w:left="0" w:right="-142" w:hanging="0"/>
        <w:jc w:val="both"/>
        <w:rPr>
          <w:vanish/>
        </w:rPr>
      </w:pPr>
      <w:r>
        <w:rPr>
          <w:vanish/>
          <w:rtl w:val="true"/>
        </w:rPr>
      </w:r>
    </w:p>
    <w:p>
      <w:pPr>
        <w:pStyle w:val="Normal"/>
        <w:shd w:fill="FFFFFF" w:val="clear"/>
        <w:spacing w:lineRule="auto" w:line="360"/>
        <w:ind w:left="0" w:right="-142" w:hanging="0"/>
        <w:jc w:val="both"/>
        <w:rPr>
          <w:rFonts w:ascii="Simplified Arabic" w:hAnsi="Simplified Arabic" w:cs="Simplified Arabic"/>
          <w:b/>
          <w:b/>
          <w:bCs/>
          <w:color w:val="FF0000"/>
          <w:sz w:val="24"/>
          <w:szCs w:val="24"/>
          <w:u w:val="single"/>
          <w:lang w:eastAsia="ar-SA"/>
        </w:rPr>
      </w:pPr>
      <w:r>
        <w:rPr>
          <w:rFonts w:cs="Simplified Arabic" w:ascii="Simplified Arabic" w:hAnsi="Simplified Arabic"/>
          <w:b/>
          <w:bCs/>
          <w:color w:val="FF0000"/>
          <w:sz w:val="24"/>
          <w:szCs w:val="24"/>
          <w:u w:val="single"/>
          <w:rtl w:val="true"/>
          <w:lang w:eastAsia="ar-SA"/>
        </w:rPr>
      </w:r>
      <w:r>
        <mc:AlternateContent>
          <mc:Choice Requires="wps">
            <w:drawing>
              <wp:anchor behindDoc="0" distT="0" distB="0" distL="89535" distR="89535" simplePos="0" locked="0" layoutInCell="0" allowOverlap="1" relativeHeight="3">
                <wp:simplePos x="0" y="0"/>
                <wp:positionH relativeFrom="margin">
                  <wp:align>center</wp:align>
                </wp:positionH>
                <wp:positionV relativeFrom="paragraph">
                  <wp:posOffset>238760</wp:posOffset>
                </wp:positionV>
                <wp:extent cx="4764405" cy="783590"/>
                <wp:effectExtent l="0" t="0" r="0" b="0"/>
                <wp:wrapSquare wrapText="bothSides"/>
                <wp:docPr id="3" name="Cadre1"/>
                <a:graphic xmlns:a="http://schemas.openxmlformats.org/drawingml/2006/main">
                  <a:graphicData uri="http://schemas.microsoft.com/office/word/2010/wordprocessingShape">
                    <wps:wsp>
                      <wps:cNvSpPr txBox="1"/>
                      <wps:spPr>
                        <a:xfrm>
                          <a:off x="0" y="0"/>
                          <a:ext cx="4764405" cy="783590"/>
                        </a:xfrm>
                        <a:prstGeom prst="rect"/>
                        <a:solidFill>
                          <a:srgbClr val="FFFFFF">
                            <a:alpha val="0"/>
                          </a:srgbClr>
                        </a:solidFill>
                      </wps:spPr>
                      <wps:txbx>
                        <w:txbxContent>
                          <w:tbl>
                            <w:tblPr>
                              <w:bidiVisual w:val="true"/>
                              <w:tblW w:w="5000" w:type="pct"/>
                              <w:jc w:val="left"/>
                              <w:tblInd w:w="-5" w:type="dxa"/>
                              <w:tblLayout w:type="fixed"/>
                              <w:tblCellMar>
                                <w:top w:w="0" w:type="dxa"/>
                                <w:left w:w="108" w:type="dxa"/>
                                <w:bottom w:w="0" w:type="dxa"/>
                                <w:right w:w="108" w:type="dxa"/>
                              </w:tblCellMar>
                            </w:tblPr>
                            <w:tblGrid>
                              <w:gridCol w:w="2405"/>
                              <w:gridCol w:w="2551"/>
                              <w:gridCol w:w="2547"/>
                            </w:tblGrid>
                            <w:tr>
                              <w:trPr>
                                <w:trHeight w:val="404" w:hRule="atLeast"/>
                              </w:trPr>
                              <w:tc>
                                <w:tcPr>
                                  <w:tcW w:w="7503" w:type="dxa"/>
                                  <w:gridSpan w:val="3"/>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pPr>
                                  <w:r>
                                    <w:rPr>
                                      <w:rFonts w:ascii="Simplified Arabic" w:hAnsi="Simplified Arabic"/>
                                      <w:sz w:val="24"/>
                                      <w:sz w:val="24"/>
                                      <w:szCs w:val="24"/>
                                      <w:rtl w:val="true"/>
                                      <w:lang w:val="en-GB" w:bidi="ar-TN"/>
                                    </w:rPr>
                                    <w:t>عدد زيارات ال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تفق</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د</w:t>
                                  </w:r>
                                </w:p>
                              </w:tc>
                            </w:tr>
                            <w:tr>
                              <w:trPr>
                                <w:trHeight w:val="404" w:hRule="atLeast"/>
                              </w:trPr>
                              <w:tc>
                                <w:tcPr>
                                  <w:tcW w:w="2405"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2022</w:t>
                                  </w:r>
                                </w:p>
                              </w:tc>
                              <w:tc>
                                <w:tcPr>
                                  <w:tcW w:w="2551"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2023</w:t>
                                  </w:r>
                                </w:p>
                              </w:tc>
                              <w:tc>
                                <w:tcPr>
                                  <w:tcW w:w="2547"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2024</w:t>
                                  </w:r>
                                </w:p>
                              </w:tc>
                            </w:tr>
                            <w:tr>
                              <w:trPr>
                                <w:trHeight w:val="303" w:hRule="atLeast"/>
                              </w:trPr>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17318</w:t>
                                  </w:r>
                                </w:p>
                              </w:tc>
                              <w:tc>
                                <w:tcPr>
                                  <w:tcW w:w="255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18387</w:t>
                                  </w:r>
                                </w:p>
                              </w:tc>
                              <w:tc>
                                <w:tcPr>
                                  <w:tcW w:w="254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14332</w:t>
                                  </w:r>
                                </w:p>
                              </w:tc>
                            </w:tr>
                          </w:tbl>
                        </w:txbxContent>
                      </wps:txbx>
                      <wps:bodyPr anchor="t" lIns="0" tIns="0" rIns="0" bIns="0">
                        <a:noAutofit/>
                      </wps:bodyPr>
                    </wps:wsp>
                  </a:graphicData>
                </a:graphic>
              </wp:anchor>
            </w:drawing>
          </mc:Choice>
          <mc:Fallback>
            <w:pict>
              <v:rect fillcolor="#FFFFFF" style="position:absolute;rotation:-0;width:375.15pt;height:61.7pt;mso-wrap-distance-left:7.05pt;mso-wrap-distance-right:7.05pt;mso-wrap-distance-top:0pt;mso-wrap-distance-bottom:0pt;margin-top:18.8pt;mso-position-vertical-relative:text;margin-left:53.4pt;mso-position-horizontal:center;mso-position-horizontal-relative:margin">
                <v:fill opacity="0f"/>
                <v:textbox inset="0in,0in,0in,0in">
                  <w:txbxContent>
                    <w:tbl>
                      <w:tblPr>
                        <w:bidiVisual w:val="true"/>
                        <w:tblW w:w="5000" w:type="pct"/>
                        <w:jc w:val="left"/>
                        <w:tblInd w:w="-5" w:type="dxa"/>
                        <w:tblLayout w:type="fixed"/>
                        <w:tblCellMar>
                          <w:top w:w="0" w:type="dxa"/>
                          <w:left w:w="108" w:type="dxa"/>
                          <w:bottom w:w="0" w:type="dxa"/>
                          <w:right w:w="108" w:type="dxa"/>
                        </w:tblCellMar>
                      </w:tblPr>
                      <w:tblGrid>
                        <w:gridCol w:w="2405"/>
                        <w:gridCol w:w="2551"/>
                        <w:gridCol w:w="2547"/>
                      </w:tblGrid>
                      <w:tr>
                        <w:trPr>
                          <w:trHeight w:val="404" w:hRule="atLeast"/>
                        </w:trPr>
                        <w:tc>
                          <w:tcPr>
                            <w:tcW w:w="7503" w:type="dxa"/>
                            <w:gridSpan w:val="3"/>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pPr>
                            <w:r>
                              <w:rPr>
                                <w:rFonts w:ascii="Simplified Arabic" w:hAnsi="Simplified Arabic"/>
                                <w:sz w:val="24"/>
                                <w:sz w:val="24"/>
                                <w:szCs w:val="24"/>
                                <w:rtl w:val="true"/>
                                <w:lang w:val="en-GB" w:bidi="ar-TN"/>
                              </w:rPr>
                              <w:t>عدد زيارات ال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تفق</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د</w:t>
                            </w:r>
                          </w:p>
                        </w:tc>
                      </w:tr>
                      <w:tr>
                        <w:trPr>
                          <w:trHeight w:val="404" w:hRule="atLeast"/>
                        </w:trPr>
                        <w:tc>
                          <w:tcPr>
                            <w:tcW w:w="2405"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2022</w:t>
                            </w:r>
                          </w:p>
                        </w:tc>
                        <w:tc>
                          <w:tcPr>
                            <w:tcW w:w="2551"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2023</w:t>
                            </w:r>
                          </w:p>
                        </w:tc>
                        <w:tc>
                          <w:tcPr>
                            <w:tcW w:w="2547"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2024</w:t>
                            </w:r>
                          </w:p>
                        </w:tc>
                      </w:tr>
                      <w:tr>
                        <w:trPr>
                          <w:trHeight w:val="303" w:hRule="atLeast"/>
                        </w:trPr>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17318</w:t>
                            </w:r>
                          </w:p>
                        </w:tc>
                        <w:tc>
                          <w:tcPr>
                            <w:tcW w:w="255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18387</w:t>
                            </w:r>
                          </w:p>
                        </w:tc>
                        <w:tc>
                          <w:tcPr>
                            <w:tcW w:w="254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14332</w:t>
                            </w:r>
                          </w:p>
                        </w:tc>
                      </w:tr>
                    </w:tbl>
                  </w:txbxContent>
                </v:textbox>
                <w10:wrap type="square"/>
              </v:rect>
            </w:pict>
          </mc:Fallback>
        </mc:AlternateContent>
      </w:r>
    </w:p>
    <w:p>
      <w:pPr>
        <w:pStyle w:val="Paragraphedeliste"/>
        <w:tabs>
          <w:tab w:val="clear" w:pos="567"/>
          <w:tab w:val="right" w:pos="288" w:leader="none"/>
        </w:tabs>
        <w:spacing w:lineRule="auto" w:line="360" w:before="0" w:after="0"/>
        <w:ind w:left="0" w:right="-142" w:hanging="0"/>
        <w:contextualSpacing/>
        <w:jc w:val="both"/>
        <w:rPr>
          <w:rFonts w:ascii="Simplified Arabic" w:hAnsi="Simplified Arabic" w:eastAsia="PMingLiU;新細明體" w:cs="Simplified Arabic"/>
          <w:b/>
          <w:b/>
          <w:bCs/>
          <w:color w:val="FF0000"/>
          <w:sz w:val="24"/>
          <w:szCs w:val="24"/>
          <w:u w:val="single"/>
          <w:lang w:val="en-GB" w:eastAsia="ar-SA" w:bidi="ar-TN"/>
        </w:rPr>
      </w:pPr>
      <w:r>
        <w:rPr>
          <w:rFonts w:eastAsia="PMingLiU;新細明體" w:cs="Simplified Arabic" w:ascii="Simplified Arabic" w:hAnsi="Simplified Arabic"/>
          <w:b/>
          <w:bCs/>
          <w:color w:val="FF0000"/>
          <w:sz w:val="24"/>
          <w:szCs w:val="24"/>
          <w:u w:val="single"/>
          <w:rtl w:val="true"/>
          <w:lang w:val="en-GB" w:eastAsia="ar-SA" w:bidi="ar-TN"/>
        </w:rPr>
      </w:r>
    </w:p>
    <w:p>
      <w:pPr>
        <w:pStyle w:val="Paragraphedeliste"/>
        <w:tabs>
          <w:tab w:val="clear" w:pos="567"/>
          <w:tab w:val="right" w:pos="288" w:leader="none"/>
        </w:tabs>
        <w:spacing w:lineRule="auto" w:line="360" w:before="0" w:after="0"/>
        <w:ind w:left="0" w:right="-142" w:hanging="0"/>
        <w:contextualSpacing/>
        <w:jc w:val="both"/>
        <w:rPr>
          <w:rFonts w:ascii="Simplified Arabic" w:hAnsi="Simplified Arabic" w:eastAsia="PMingLiU;新細明體" w:cs="Simplified Arabic"/>
          <w:sz w:val="24"/>
          <w:szCs w:val="24"/>
          <w:lang w:val="en-GB" w:bidi="ar-TN"/>
        </w:rPr>
      </w:pPr>
      <w:r>
        <w:rPr>
          <w:rFonts w:eastAsia="PMingLiU;新細明體" w:cs="Simplified Arabic" w:ascii="Simplified Arabic" w:hAnsi="Simplified Arabic"/>
          <w:sz w:val="24"/>
          <w:szCs w:val="24"/>
          <w:rtl w:val="true"/>
          <w:lang w:val="en-GB" w:bidi="ar-TN"/>
        </w:rPr>
      </w:r>
    </w:p>
    <w:p>
      <w:pPr>
        <w:pStyle w:val="Paragraphedeliste"/>
        <w:tabs>
          <w:tab w:val="clear" w:pos="567"/>
          <w:tab w:val="right" w:pos="288" w:leader="none"/>
        </w:tabs>
        <w:spacing w:lineRule="auto" w:line="276" w:before="0" w:after="0"/>
        <w:ind w:left="0" w:right="-142" w:hanging="0"/>
        <w:contextualSpacing/>
        <w:jc w:val="both"/>
        <w:rPr>
          <w:rFonts w:ascii="Simplified Arabic" w:hAnsi="Simplified Arabic" w:eastAsia="PMingLiU;新細明體" w:cs="Simplified Arabic"/>
          <w:sz w:val="24"/>
          <w:szCs w:val="24"/>
          <w:lang w:val="en-GB" w:bidi="ar-TN"/>
        </w:rPr>
      </w:pPr>
      <w:r>
        <w:rPr>
          <w:rFonts w:eastAsia="PMingLiU;新細明體" w:cs="Simplified Arabic" w:ascii="Simplified Arabic" w:hAnsi="Simplified Arabic"/>
          <w:sz w:val="24"/>
          <w:szCs w:val="24"/>
          <w:lang w:val="en-GB" w:bidi="ar-TN"/>
        </w:rPr>
        <w:t>62</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كما تمّ الانطلاق</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منذ سنة </w:t>
      </w:r>
      <w:r>
        <w:rPr>
          <w:rFonts w:eastAsia="PMingLiU;新細明體" w:cs="Simplified Arabic" w:ascii="Simplified Arabic" w:hAnsi="Simplified Arabic"/>
          <w:sz w:val="24"/>
          <w:szCs w:val="24"/>
          <w:lang w:val="en-GB" w:bidi="ar-TN"/>
        </w:rPr>
        <w:t>2025</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في تركيز </w:t>
      </w:r>
      <w:r>
        <w:rPr>
          <w:rFonts w:eastAsia="PMingLiU;新細明體" w:cs="Simplified Arabic" w:ascii="Simplified Arabic" w:hAnsi="Simplified Arabic"/>
          <w:sz w:val="24"/>
          <w:szCs w:val="24"/>
          <w:lang w:val="en-GB" w:bidi="ar-TN"/>
        </w:rPr>
        <w:t>05</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فضاءات للت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كوين والمرافقة والت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سويق لمنتوجات الن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ساء في الوسط الر</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يفي </w:t>
      </w:r>
      <w:r>
        <w:rPr>
          <w:rFonts w:ascii="Simplified Arabic" w:hAnsi="Simplified Arabic" w:eastAsia="PMingLiU;新細明體" w:cs="Simplified Arabic"/>
          <w:sz w:val="24"/>
          <w:sz w:val="24"/>
          <w:szCs w:val="24"/>
          <w:rtl w:val="true"/>
          <w:lang w:val="en-GB" w:bidi="ar-TN"/>
        </w:rPr>
        <w:t>ل</w:t>
      </w:r>
      <w:r>
        <w:rPr>
          <w:rFonts w:ascii="Simplified Arabic" w:hAnsi="Simplified Arabic" w:eastAsia="PMingLiU;新細明體" w:cs="Simplified Arabic"/>
          <w:sz w:val="24"/>
          <w:sz w:val="24"/>
          <w:szCs w:val="24"/>
          <w:rtl w:val="true"/>
          <w:lang w:val="en-GB" w:bidi="ar-TN"/>
        </w:rPr>
        <w:t>تيسير نفاذهن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إلى الأسواق المحلي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والوطني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w:t>
      </w:r>
      <w:r>
        <w:rPr>
          <w:rFonts w:eastAsia="PMingLiU;新細明體" w:cs="Simplified Arabic" w:ascii="Simplified Arabic" w:hAnsi="Simplified Arabic"/>
          <w:sz w:val="24"/>
          <w:szCs w:val="24"/>
          <w:rtl w:val="true"/>
          <w:lang w:val="en-GB" w:bidi="ar-TN"/>
        </w:rPr>
        <w:t>.</w:t>
      </w:r>
    </w:p>
    <w:p>
      <w:pPr>
        <w:pStyle w:val="Paragraphedeliste"/>
        <w:tabs>
          <w:tab w:val="clear" w:pos="567"/>
          <w:tab w:val="right" w:pos="288" w:leader="none"/>
        </w:tabs>
        <w:spacing w:lineRule="auto" w:line="276" w:before="0" w:after="0"/>
        <w:ind w:left="0" w:right="-142" w:hanging="0"/>
        <w:contextualSpacing/>
        <w:jc w:val="both"/>
        <w:rPr>
          <w:rFonts w:ascii="Simplified Arabic" w:hAnsi="Simplified Arabic" w:eastAsia="PMingLiU;新細明體" w:cs="Simplified Arabic"/>
          <w:sz w:val="24"/>
          <w:szCs w:val="24"/>
          <w:lang w:val="en-GB" w:bidi="ar-TN"/>
        </w:rPr>
      </w:pPr>
      <w:r>
        <w:rPr>
          <w:rFonts w:eastAsia="Simplified Arabic" w:cs="Simplified Arabic" w:ascii="Simplified Arabic" w:hAnsi="Simplified Arabic"/>
          <w:sz w:val="24"/>
          <w:szCs w:val="24"/>
          <w:rtl w:val="true"/>
          <w:lang w:val="en-GB" w:bidi="ar-TN"/>
        </w:rPr>
        <w:t xml:space="preserve"> </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وفي إطار مواصلة تدعيم الإدماج الاقتصادي للأسر والنّساء والفتيات وتعزيز ريادة الأعمال الن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سائي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تمّ</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خلال الفترة الممتد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ة من </w:t>
      </w:r>
      <w:r>
        <w:rPr>
          <w:rFonts w:eastAsia="PMingLiU;新細明體" w:cs="Simplified Arabic" w:ascii="Simplified Arabic" w:hAnsi="Simplified Arabic"/>
          <w:sz w:val="24"/>
          <w:szCs w:val="24"/>
          <w:lang w:val="en-GB" w:bidi="ar-TN"/>
        </w:rPr>
        <w:t>2022</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إلى </w:t>
      </w:r>
      <w:r>
        <w:rPr>
          <w:rFonts w:eastAsia="PMingLiU;新細明體" w:cs="Simplified Arabic" w:ascii="Simplified Arabic" w:hAnsi="Simplified Arabic"/>
          <w:sz w:val="24"/>
          <w:szCs w:val="24"/>
          <w:lang w:val="en-GB" w:bidi="ar-TN"/>
        </w:rPr>
        <w:t>2025</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الموافقة على تمويل </w:t>
      </w:r>
      <w:r>
        <w:rPr>
          <w:rFonts w:eastAsia="PMingLiU;新細明體" w:cs="Simplified Arabic" w:ascii="Simplified Arabic" w:hAnsi="Simplified Arabic"/>
          <w:sz w:val="24"/>
          <w:szCs w:val="24"/>
          <w:lang w:val="en-GB" w:bidi="ar-TN"/>
        </w:rPr>
        <w:t>6</w:t>
      </w:r>
      <w:r>
        <w:rPr>
          <w:rFonts w:eastAsia="PMingLiU;新細明體" w:cs="Simplified Arabic" w:ascii="Simplified Arabic" w:hAnsi="Simplified Arabic"/>
          <w:sz w:val="24"/>
          <w:szCs w:val="24"/>
          <w:lang w:val="en-GB" w:bidi="ar-TN"/>
        </w:rPr>
        <w:t>.</w:t>
      </w:r>
      <w:r>
        <w:rPr>
          <w:rFonts w:eastAsia="PMingLiU;新細明體" w:cs="Simplified Arabic" w:ascii="Simplified Arabic" w:hAnsi="Simplified Arabic"/>
          <w:sz w:val="24"/>
          <w:szCs w:val="24"/>
          <w:lang w:val="en-GB" w:bidi="ar-TN"/>
        </w:rPr>
        <w:t>184</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مؤسّسة بطاقة تشغيليّة تفوق </w:t>
      </w:r>
      <w:r>
        <w:rPr>
          <w:rFonts w:eastAsia="PMingLiU;新細明體" w:cs="Simplified Arabic" w:ascii="Simplified Arabic" w:hAnsi="Simplified Arabic"/>
          <w:sz w:val="24"/>
          <w:szCs w:val="24"/>
          <w:lang w:val="en-GB" w:bidi="ar-TN"/>
        </w:rPr>
        <w:t>10</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آلاف موطن شغل مباشر في إطار تنفيذ البرنامج الوطني لريادة الأعمال الن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سائي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ة والاستثمار </w:t>
      </w:r>
      <w:r>
        <w:rPr>
          <w:rFonts w:eastAsia="PMingLiU;新細明體" w:cs="Simplified Arabic" w:ascii="Simplified Arabic" w:hAnsi="Simplified Arabic"/>
          <w:sz w:val="24"/>
          <w:szCs w:val="24"/>
          <w:rtl w:val="true"/>
          <w:lang w:val="en-GB" w:bidi="ar-TN"/>
        </w:rPr>
        <w:t>"</w:t>
      </w:r>
      <w:r>
        <w:rPr>
          <w:rFonts w:ascii="Simplified Arabic" w:hAnsi="Simplified Arabic" w:eastAsia="PMingLiU;新細明體" w:cs="Simplified Arabic"/>
          <w:sz w:val="24"/>
          <w:sz w:val="24"/>
          <w:szCs w:val="24"/>
          <w:rtl w:val="true"/>
          <w:lang w:val="en-GB" w:bidi="ar-TN"/>
        </w:rPr>
        <w:t>رائدات</w:t>
      </w:r>
      <w:r>
        <w:rPr>
          <w:rFonts w:eastAsia="PMingLiU;新細明體" w:cs="Simplified Arabic" w:ascii="Simplified Arabic" w:hAnsi="Simplified Arabic"/>
          <w:sz w:val="24"/>
          <w:szCs w:val="24"/>
          <w:rtl w:val="true"/>
          <w:lang w:val="en-GB" w:bidi="ar-TN"/>
        </w:rPr>
        <w:t>"</w:t>
      </w:r>
      <w:r>
        <w:rPr>
          <w:rFonts w:eastAsia="PMingLiU;新細明體" w:cs="Simplified Arabic" w:ascii="Simplified Arabic" w:hAnsi="Simplified Arabic"/>
          <w:sz w:val="24"/>
          <w:szCs w:val="24"/>
          <w:rtl w:val="true"/>
          <w:lang w:val="en-GB" w:bidi="ar-TN"/>
        </w:rPr>
        <w:t>.</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وتمثل المشاريع ذات الط</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ابع الفلاحي </w:t>
      </w:r>
      <w:r>
        <w:rPr>
          <w:rFonts w:eastAsia="PMingLiU;新細明體" w:cs="Simplified Arabic" w:ascii="Simplified Arabic" w:hAnsi="Simplified Arabic"/>
          <w:sz w:val="24"/>
          <w:szCs w:val="24"/>
          <w:lang w:val="en-GB" w:bidi="ar-TN"/>
        </w:rPr>
        <w:t>7.2</w:t>
      </w:r>
      <w:r>
        <w:rPr>
          <w:rFonts w:eastAsia="PMingLiU;新細明體" w:cs="Simplified Arabic" w:ascii="Simplified Arabic" w:hAnsi="Simplified Arabic"/>
          <w:sz w:val="24"/>
          <w:szCs w:val="24"/>
          <w:rtl w:val="true"/>
          <w:lang w:val="en-GB" w:bidi="ar-TN"/>
        </w:rPr>
        <w:t>%</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منها</w:t>
      </w:r>
      <w:r>
        <w:rPr>
          <w:rFonts w:eastAsia="PMingLiU;新細明體" w:cs="Simplified Arabic" w:ascii="Simplified Arabic" w:hAnsi="Simplified Arabic"/>
          <w:sz w:val="24"/>
          <w:szCs w:val="24"/>
          <w:rtl w:val="true"/>
          <w:lang w:val="en-GB" w:bidi="ar-TN"/>
        </w:rPr>
        <w:t xml:space="preserve">. </w:t>
      </w:r>
    </w:p>
    <w:p>
      <w:pPr>
        <w:pStyle w:val="Paragraphedeliste"/>
        <w:tabs>
          <w:tab w:val="clear" w:pos="567"/>
          <w:tab w:val="right" w:pos="288" w:leader="none"/>
        </w:tabs>
        <w:spacing w:lineRule="auto" w:line="276" w:before="0" w:after="0"/>
        <w:ind w:left="0" w:right="-142" w:hanging="0"/>
        <w:contextualSpacing/>
        <w:jc w:val="both"/>
        <w:rPr>
          <w:rFonts w:ascii="Simplified Arabic" w:hAnsi="Simplified Arabic" w:eastAsia="PMingLiU;新細明體" w:cs="Simplified Arabic"/>
          <w:color w:val="000000"/>
          <w:sz w:val="24"/>
          <w:szCs w:val="24"/>
          <w:lang w:val="en-GB" w:bidi="ar-TN"/>
        </w:rPr>
      </w:pP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إحداث </w:t>
      </w:r>
      <w:r>
        <w:rPr>
          <w:rFonts w:eastAsia="PMingLiU;新細明體" w:cs="Simplified Arabic" w:ascii="Simplified Arabic" w:hAnsi="Simplified Arabic"/>
          <w:sz w:val="24"/>
          <w:szCs w:val="24"/>
          <w:lang w:val="en-GB" w:bidi="ar-TN"/>
        </w:rPr>
        <w:t>240</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مورد رزق لفائدة العاملات الموسمي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ات في القطاع الفلاحي في إطار تجربة نموذجي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انطلقت خلال الس</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نوات </w:t>
      </w:r>
      <w:r>
        <w:rPr>
          <w:rFonts w:eastAsia="PMingLiU;新細明體" w:cs="Simplified Arabic" w:ascii="Simplified Arabic" w:hAnsi="Simplified Arabic"/>
          <w:sz w:val="24"/>
          <w:szCs w:val="24"/>
          <w:lang w:val="en-GB" w:bidi="ar-TN"/>
        </w:rPr>
        <w:t>2023/2024/2025</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في ولايات القيروان وسيدي بوزيد </w:t>
      </w:r>
      <w:r>
        <w:rPr>
          <w:rFonts w:ascii="Simplified Arabic" w:hAnsi="Simplified Arabic" w:eastAsia="PMingLiU;新細明體" w:cs="Simplified Arabic"/>
          <w:sz w:val="24"/>
          <w:sz w:val="24"/>
          <w:szCs w:val="24"/>
          <w:rtl w:val="true"/>
          <w:lang w:val="en-GB" w:bidi="ar-TN"/>
        </w:rPr>
        <w:t>والقصرين</w:t>
      </w:r>
      <w:r>
        <w:rPr>
          <w:rFonts w:eastAsia="PMingLiU;新細明體" w:cs="Simplified Arabic" w:ascii="Simplified Arabic" w:hAnsi="Simplified Arabic"/>
          <w:sz w:val="24"/>
          <w:szCs w:val="24"/>
          <w:rtl w:val="true"/>
          <w:lang w:val="en-GB" w:bidi="ar-TN"/>
        </w:rPr>
        <w:t>.</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كما تمّ دعم </w:t>
      </w:r>
      <w:r>
        <w:rPr>
          <w:rFonts w:eastAsia="PMingLiU;新細明體" w:cs="Simplified Arabic" w:ascii="Simplified Arabic" w:hAnsi="Simplified Arabic"/>
          <w:sz w:val="24"/>
          <w:szCs w:val="24"/>
          <w:lang w:val="en-GB" w:bidi="ar-TN"/>
        </w:rPr>
        <w:t>46</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مجمع تنموي فلاحي نسائي بولايات مدنين وجندوبة وقبل</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ي وتوزر منذ سنة </w:t>
      </w:r>
      <w:r>
        <w:rPr>
          <w:rFonts w:eastAsia="PMingLiU;新細明體" w:cs="Simplified Arabic" w:ascii="Simplified Arabic" w:hAnsi="Simplified Arabic"/>
          <w:color w:val="000000"/>
          <w:sz w:val="24"/>
          <w:szCs w:val="24"/>
          <w:lang w:val="en-GB" w:bidi="ar-TN"/>
        </w:rPr>
        <w:t>2020</w:t>
      </w:r>
      <w:r>
        <w:rPr>
          <w:rFonts w:eastAsia="PMingLiU;新細明體" w:cs="Simplified Arabic" w:ascii="Simplified Arabic" w:hAnsi="Simplified Arabic"/>
          <w:color w:val="000000"/>
          <w:sz w:val="24"/>
          <w:szCs w:val="24"/>
          <w:rtl w:val="true"/>
          <w:lang w:val="en-GB" w:bidi="ar-TN"/>
        </w:rPr>
        <w:t>.</w:t>
      </w:r>
    </w:p>
    <w:p>
      <w:pPr>
        <w:pStyle w:val="Paragraphedeliste"/>
        <w:tabs>
          <w:tab w:val="clear" w:pos="567"/>
          <w:tab w:val="right" w:pos="288" w:leader="none"/>
        </w:tabs>
        <w:spacing w:lineRule="auto" w:line="276" w:before="0" w:after="0"/>
        <w:ind w:left="0" w:right="-142" w:hanging="0"/>
        <w:contextualSpacing/>
        <w:jc w:val="both"/>
        <w:rPr>
          <w:rFonts w:ascii="Simplified Arabic" w:hAnsi="Simplified Arabic" w:eastAsia="PMingLiU;新細明體" w:cs="Simplified Arabic"/>
          <w:sz w:val="24"/>
          <w:szCs w:val="24"/>
          <w:lang w:val="en-GB" w:bidi="ar-TN"/>
        </w:rPr>
      </w:pPr>
      <w:r>
        <w:rPr>
          <w:rFonts w:eastAsia="Simplified Arabic"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وفي إطار تنفيذ الخط</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الوطني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للت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مكين الاقتصادي والاجتماعي للن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ساء في الريف</w:t>
      </w:r>
      <w:r>
        <w:rPr>
          <w:rFonts w:ascii="Simplified Arabic" w:hAnsi="Simplified Arabic" w:eastAsia="PMingLiU;新細明體" w:cs="Simplified Arabic"/>
          <w:sz w:val="24"/>
          <w:sz w:val="24"/>
          <w:szCs w:val="24"/>
          <w:rtl w:val="true"/>
          <w:lang w:val="en-GB" w:bidi="ar-TN"/>
        </w:rPr>
        <w:t>، تمّ ما يلي</w:t>
      </w:r>
      <w:r>
        <w:rPr>
          <w:rFonts w:eastAsia="PMingLiU;新細明體" w:cs="Simplified Arabic" w:ascii="Simplified Arabic" w:hAnsi="Simplified Arabic"/>
          <w:sz w:val="24"/>
          <w:szCs w:val="24"/>
          <w:rtl w:val="true"/>
          <w:lang w:val="en-GB" w:bidi="ar-TN"/>
        </w:rPr>
        <w:t>:</w:t>
      </w:r>
    </w:p>
    <w:p>
      <w:pPr>
        <w:pStyle w:val="Paragraphedeliste"/>
        <w:spacing w:lineRule="auto" w:line="276" w:before="0" w:after="0"/>
        <w:ind w:left="0" w:right="-142" w:hanging="0"/>
        <w:contextualSpacing/>
        <w:jc w:val="both"/>
        <w:rPr>
          <w:rFonts w:ascii="Simplified Arabic" w:hAnsi="Simplified Arabic" w:cs="Simplified Arabic"/>
          <w:sz w:val="24"/>
          <w:szCs w:val="24"/>
          <w:lang w:val="en-GB" w:bidi="ar-TN"/>
        </w:rPr>
      </w:pPr>
      <w:r>
        <w:rPr>
          <w:rFonts w:eastAsia="PMingLiU;新細明體"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تركيز</w:t>
      </w:r>
      <w:r>
        <w:rPr>
          <w:rFonts w:ascii="Simplified Arabic" w:hAnsi="Simplified Arabic" w:cs="Simplified Arabic"/>
          <w:sz w:val="24"/>
          <w:sz w:val="24"/>
          <w:szCs w:val="24"/>
          <w:rtl w:val="true"/>
          <w:lang w:val="en-GB" w:bidi="ar-TN"/>
        </w:rPr>
        <w:t xml:space="preserve"> </w:t>
      </w:r>
      <w:r>
        <w:rPr>
          <w:rFonts w:cs="Simplified Arabic" w:ascii="Simplified Arabic" w:hAnsi="Simplified Arabic"/>
          <w:sz w:val="24"/>
          <w:szCs w:val="24"/>
          <w:lang w:val="en-GB" w:bidi="ar-TN"/>
        </w:rPr>
        <w:t>675</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مشروع إلى</w:t>
      </w:r>
      <w:r>
        <w:rPr>
          <w:rFonts w:ascii="Simplified Arabic" w:hAnsi="Simplified Arabic" w:cs="Simplified Arabic"/>
          <w:sz w:val="24"/>
          <w:sz w:val="24"/>
          <w:szCs w:val="24"/>
          <w:rtl w:val="true"/>
          <w:lang w:val="en-GB" w:bidi="ar-TN"/>
        </w:rPr>
        <w:t xml:space="preserve"> </w:t>
      </w:r>
      <w:r>
        <w:rPr>
          <w:rFonts w:ascii="Simplified Arabic" w:hAnsi="Simplified Arabic" w:cs="Simplified Arabic"/>
          <w:sz w:val="24"/>
          <w:sz w:val="24"/>
          <w:szCs w:val="24"/>
          <w:rtl w:val="true"/>
          <w:lang w:val="en-GB" w:bidi="ar-TN"/>
        </w:rPr>
        <w:t>موفّى</w:t>
      </w:r>
      <w:r>
        <w:rPr>
          <w:rFonts w:ascii="Simplified Arabic" w:hAnsi="Simplified Arabic" w:cs="Simplified Arabic"/>
          <w:sz w:val="24"/>
          <w:sz w:val="24"/>
          <w:szCs w:val="24"/>
          <w:rtl w:val="true"/>
          <w:lang w:val="en-GB" w:bidi="ar-TN"/>
        </w:rPr>
        <w:t xml:space="preserve"> سنة </w:t>
      </w:r>
      <w:r>
        <w:rPr>
          <w:rFonts w:cs="Simplified Arabic" w:ascii="Simplified Arabic" w:hAnsi="Simplified Arabic"/>
          <w:sz w:val="24"/>
          <w:szCs w:val="24"/>
          <w:lang w:val="en-GB" w:bidi="ar-TN"/>
        </w:rPr>
        <w:t>2025</w:t>
      </w:r>
      <w:r>
        <w:rPr>
          <w:rFonts w:ascii="Simplified Arabic" w:hAnsi="Simplified Arabic" w:cs="Simplified Arabic"/>
          <w:sz w:val="24"/>
          <w:sz w:val="24"/>
          <w:szCs w:val="24"/>
          <w:rtl w:val="true"/>
          <w:lang w:val="en-GB" w:bidi="ar-TN"/>
        </w:rPr>
        <w:t>، في المجالات الفلاحي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ة </w:t>
      </w:r>
      <w:r>
        <w:rPr>
          <w:rFonts w:cs="Simplified Arabic" w:ascii="Simplified Arabic" w:hAnsi="Simplified Arabic"/>
          <w:sz w:val="24"/>
          <w:szCs w:val="24"/>
          <w:rtl w:val="true"/>
          <w:lang w:val="en-GB" w:bidi="ar-TN"/>
        </w:rPr>
        <w:t>(</w:t>
      </w:r>
      <w:r>
        <w:rPr>
          <w:rFonts w:ascii="Simplified Arabic" w:hAnsi="Simplified Arabic" w:cs="Simplified Arabic"/>
          <w:sz w:val="24"/>
          <w:sz w:val="24"/>
          <w:szCs w:val="24"/>
          <w:rtl w:val="true"/>
          <w:lang w:val="en-GB" w:bidi="ar-TN"/>
        </w:rPr>
        <w:t>تربية الابقار والاغنام والماعز والن</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حل والبيوت المكي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فة</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وتثمين الموارد الغابي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والص</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ناعات الغذائي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والخدمات</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ومن المتوق</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ع أن يتم</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سنة </w:t>
      </w:r>
      <w:r>
        <w:rPr>
          <w:rFonts w:cs="Simplified Arabic" w:ascii="Simplified Arabic" w:hAnsi="Simplified Arabic"/>
          <w:sz w:val="24"/>
          <w:szCs w:val="24"/>
          <w:lang w:val="en-GB" w:bidi="ar-TN"/>
        </w:rPr>
        <w:t>2026</w:t>
      </w:r>
      <w:r>
        <w:rPr>
          <w:rFonts w:ascii="Simplified Arabic" w:hAnsi="Simplified Arabic" w:cs="Simplified Arabic"/>
          <w:sz w:val="24"/>
          <w:sz w:val="24"/>
          <w:szCs w:val="24"/>
          <w:rtl w:val="true"/>
          <w:lang w:val="en-GB" w:bidi="ar-TN"/>
        </w:rPr>
        <w:t xml:space="preserve">، </w:t>
      </w:r>
      <w:r>
        <w:rPr>
          <w:rFonts w:ascii="Simplified Arabic" w:hAnsi="Simplified Arabic" w:cs="Simplified Arabic"/>
          <w:sz w:val="24"/>
          <w:sz w:val="24"/>
          <w:szCs w:val="24"/>
          <w:rtl w:val="true"/>
          <w:lang w:val="en-GB" w:bidi="ar-TN"/>
        </w:rPr>
        <w:t xml:space="preserve">تركيز حوالي </w:t>
      </w:r>
      <w:r>
        <w:rPr>
          <w:rFonts w:cs="Simplified Arabic" w:ascii="Simplified Arabic" w:hAnsi="Simplified Arabic"/>
          <w:sz w:val="24"/>
          <w:szCs w:val="24"/>
          <w:lang w:val="en-GB" w:bidi="ar-TN"/>
        </w:rPr>
        <w:t>740</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مشروع جديد مدر</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للر</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زق ومشاريع صغرى</w:t>
      </w:r>
      <w:r>
        <w:rPr>
          <w:rFonts w:cs="Simplified Arabic" w:ascii="Simplified Arabic" w:hAnsi="Simplified Arabic"/>
          <w:sz w:val="24"/>
          <w:szCs w:val="24"/>
          <w:rtl w:val="true"/>
          <w:lang w:val="en-GB" w:bidi="ar-TN"/>
        </w:rPr>
        <w:t>.</w:t>
      </w:r>
    </w:p>
    <w:p>
      <w:pPr>
        <w:pStyle w:val="Normal"/>
        <w:tabs>
          <w:tab w:val="clear" w:pos="567"/>
          <w:tab w:val="right" w:pos="0" w:leader="none"/>
        </w:tabs>
        <w:spacing w:lineRule="auto" w:line="276"/>
        <w:ind w:left="0" w:right="-142" w:hanging="0"/>
        <w:jc w:val="both"/>
        <w:rPr/>
      </w:pP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إحداث </w:t>
      </w:r>
      <w:r>
        <w:rPr>
          <w:rFonts w:cs="Simplified Arabic" w:ascii="Simplified Arabic" w:hAnsi="Simplified Arabic"/>
          <w:sz w:val="24"/>
          <w:szCs w:val="24"/>
          <w:lang w:val="en-GB" w:bidi="ar-TN"/>
        </w:rPr>
        <w:t>07</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محاضن مؤس</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سات فلاحي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بمختلف معاهد ومدارس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عليم العالي الفلاحي تهدف لمرافقة الباعثين الشب</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ان حاملي الشهادات العليا والمؤس</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سات الص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غرى والمتوس</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طة</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من فكرة المشروع إلى غاية الإنجاز الكل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 للاستثمارات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مرور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 بإعداد مخط</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طات الأعمال والبحث عن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مويل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بالإضافة إلى تنظيم 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ورات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كويني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r>
        <w:rPr>
          <w:rFonts w:cs="Simplified Arabic" w:ascii="Simplified Arabic" w:hAnsi="Simplified Arabic"/>
          <w:sz w:val="24"/>
          <w:szCs w:val="24"/>
          <w:rtl w:val="true"/>
          <w:lang w:val="en-GB" w:bidi="ar-TN"/>
        </w:rPr>
        <w:t>.</w:t>
      </w:r>
    </w:p>
    <w:p>
      <w:pPr>
        <w:pStyle w:val="SingleTxtGA"/>
        <w:numPr>
          <w:ilvl w:val="0"/>
          <w:numId w:val="31"/>
        </w:numPr>
        <w:tabs>
          <w:tab w:val="clear" w:pos="567"/>
          <w:tab w:val="left" w:pos="425" w:leader="none"/>
        </w:tabs>
        <w:spacing w:lineRule="auto" w:line="276" w:before="0" w:after="0"/>
        <w:ind w:left="425" w:right="-142" w:hanging="425"/>
        <w:jc w:val="both"/>
        <w:rPr/>
      </w:pPr>
      <w:r>
        <w:rPr>
          <w:rFonts w:ascii="Simplified Arabic" w:hAnsi="Simplified Arabic"/>
          <w:b/>
          <w:b/>
          <w:bCs/>
          <w:sz w:val="24"/>
          <w:sz w:val="24"/>
          <w:szCs w:val="24"/>
          <w:rtl w:val="true"/>
          <w:lang w:bidi="ar-TN"/>
        </w:rPr>
        <w:t>اللا</w:t>
      </w:r>
      <w:r>
        <w:rPr>
          <w:rFonts w:ascii="Simplified Arabic" w:hAnsi="Simplified Arabic"/>
          <w:b/>
          <w:b/>
          <w:bCs/>
          <w:sz w:val="24"/>
          <w:sz w:val="24"/>
          <w:szCs w:val="24"/>
          <w:rtl w:val="true"/>
          <w:lang w:bidi="ar-TN"/>
        </w:rPr>
        <w:t>ّ</w:t>
      </w:r>
      <w:r>
        <w:rPr>
          <w:rFonts w:ascii="Simplified Arabic" w:hAnsi="Simplified Arabic"/>
          <w:b/>
          <w:b/>
          <w:bCs/>
          <w:sz w:val="24"/>
          <w:sz w:val="24"/>
          <w:szCs w:val="24"/>
          <w:rtl w:val="true"/>
          <w:lang w:bidi="ar-TN"/>
        </w:rPr>
        <w:t xml:space="preserve">جئون </w:t>
      </w:r>
      <w:r>
        <w:rPr>
          <w:rFonts w:ascii="Simplified Arabic" w:hAnsi="Simplified Arabic"/>
          <w:b/>
          <w:b/>
          <w:bCs/>
          <w:sz w:val="24"/>
          <w:sz w:val="24"/>
          <w:szCs w:val="24"/>
          <w:rtl w:val="true"/>
        </w:rPr>
        <w:t>وطالبو</w:t>
      </w:r>
      <w:r>
        <w:rPr>
          <w:rFonts w:ascii="Simplified Arabic" w:hAnsi="Simplified Arabic"/>
          <w:b/>
          <w:b/>
          <w:bCs/>
          <w:sz w:val="24"/>
          <w:sz w:val="24"/>
          <w:szCs w:val="24"/>
          <w:rtl w:val="true"/>
          <w:lang w:bidi="ar-TN"/>
        </w:rPr>
        <w:t xml:space="preserve"> اللجوء </w:t>
      </w:r>
      <w:r>
        <w:rPr>
          <w:rFonts w:cs="Simplified Arabic" w:ascii="Simplified Arabic" w:hAnsi="Simplified Arabic"/>
          <w:b/>
          <w:bCs/>
          <w:sz w:val="24"/>
          <w:szCs w:val="24"/>
          <w:rtl w:val="true"/>
          <w:lang w:bidi="ar-TN"/>
        </w:rPr>
        <w:t>(</w:t>
      </w:r>
      <w:r>
        <w:rPr>
          <w:rFonts w:ascii="Simplified Arabic" w:hAnsi="Simplified Arabic"/>
          <w:b/>
          <w:b/>
          <w:bCs/>
          <w:sz w:val="24"/>
          <w:sz w:val="24"/>
          <w:szCs w:val="24"/>
          <w:rtl w:val="true"/>
          <w:lang w:bidi="ar-TN"/>
        </w:rPr>
        <w:t xml:space="preserve">المواد </w:t>
      </w:r>
      <w:r>
        <w:rPr>
          <w:rFonts w:cs="Simplified Arabic" w:ascii="Simplified Arabic" w:hAnsi="Simplified Arabic"/>
          <w:b/>
          <w:bCs/>
          <w:sz w:val="24"/>
          <w:szCs w:val="24"/>
          <w:lang w:bidi="ar-TN"/>
        </w:rPr>
        <w:t>3</w:t>
      </w:r>
      <w:r>
        <w:rPr>
          <w:rFonts w:cs="Simplified Arabic" w:ascii="Simplified Arabic" w:hAnsi="Simplified Arabic"/>
          <w:b/>
          <w:bCs/>
          <w:sz w:val="24"/>
          <w:szCs w:val="24"/>
          <w:rtl w:val="true"/>
          <w:lang w:bidi="ar-TN"/>
        </w:rPr>
        <w:t xml:space="preserve"> </w:t>
      </w:r>
      <w:r>
        <w:rPr>
          <w:rFonts w:ascii="Simplified Arabic" w:hAnsi="Simplified Arabic"/>
          <w:b/>
          <w:b/>
          <w:bCs/>
          <w:sz w:val="24"/>
          <w:sz w:val="24"/>
          <w:szCs w:val="24"/>
          <w:rtl w:val="true"/>
          <w:lang w:bidi="ar-TN"/>
        </w:rPr>
        <w:t>و</w:t>
      </w:r>
      <w:r>
        <w:rPr>
          <w:rFonts w:cs="Simplified Arabic" w:ascii="Simplified Arabic" w:hAnsi="Simplified Arabic"/>
          <w:b/>
          <w:bCs/>
          <w:sz w:val="24"/>
          <w:szCs w:val="24"/>
          <w:lang w:bidi="ar-TN"/>
        </w:rPr>
        <w:t>6</w:t>
      </w:r>
      <w:r>
        <w:rPr>
          <w:rFonts w:cs="Simplified Arabic" w:ascii="Simplified Arabic" w:hAnsi="Simplified Arabic"/>
          <w:b/>
          <w:bCs/>
          <w:sz w:val="24"/>
          <w:szCs w:val="24"/>
          <w:rtl w:val="true"/>
          <w:lang w:bidi="ar-TN"/>
        </w:rPr>
        <w:t xml:space="preserve"> </w:t>
      </w:r>
      <w:r>
        <w:rPr>
          <w:rFonts w:ascii="Simplified Arabic" w:hAnsi="Simplified Arabic"/>
          <w:b/>
          <w:b/>
          <w:bCs/>
          <w:sz w:val="24"/>
          <w:sz w:val="24"/>
          <w:szCs w:val="24"/>
          <w:rtl w:val="true"/>
          <w:lang w:bidi="ar-TN"/>
        </w:rPr>
        <w:t>و</w:t>
      </w:r>
      <w:r>
        <w:rPr>
          <w:rFonts w:cs="Simplified Arabic" w:ascii="Simplified Arabic" w:hAnsi="Simplified Arabic"/>
          <w:b/>
          <w:bCs/>
          <w:sz w:val="24"/>
          <w:szCs w:val="24"/>
          <w:lang w:bidi="ar-TN"/>
        </w:rPr>
        <w:t>11</w:t>
      </w:r>
      <w:r>
        <w:rPr>
          <w:rFonts w:cs="Simplified Arabic" w:ascii="Simplified Arabic" w:hAnsi="Simplified Arabic"/>
          <w:b/>
          <w:bCs/>
          <w:sz w:val="24"/>
          <w:szCs w:val="24"/>
          <w:rtl w:val="true"/>
          <w:lang w:bidi="ar-TN"/>
        </w:rPr>
        <w:t xml:space="preserve"> </w:t>
      </w:r>
      <w:r>
        <w:rPr>
          <w:rFonts w:ascii="Simplified Arabic" w:hAnsi="Simplified Arabic"/>
          <w:b/>
          <w:b/>
          <w:bCs/>
          <w:sz w:val="24"/>
          <w:sz w:val="24"/>
          <w:szCs w:val="24"/>
          <w:rtl w:val="true"/>
          <w:lang w:bidi="ar-TN"/>
        </w:rPr>
        <w:t>و</w:t>
      </w:r>
      <w:r>
        <w:rPr>
          <w:rFonts w:cs="Simplified Arabic" w:ascii="Simplified Arabic" w:hAnsi="Simplified Arabic"/>
          <w:b/>
          <w:bCs/>
          <w:sz w:val="24"/>
          <w:szCs w:val="24"/>
          <w:lang w:bidi="ar-TN"/>
        </w:rPr>
        <w:t>12</w:t>
      </w:r>
      <w:r>
        <w:rPr>
          <w:rFonts w:cs="Simplified Arabic" w:ascii="Simplified Arabic" w:hAnsi="Simplified Arabic"/>
          <w:b/>
          <w:bCs/>
          <w:sz w:val="24"/>
          <w:szCs w:val="24"/>
          <w:rtl w:val="true"/>
          <w:lang w:bidi="ar-TN"/>
        </w:rPr>
        <w:t xml:space="preserve"> </w:t>
      </w:r>
      <w:r>
        <w:rPr>
          <w:rFonts w:ascii="Simplified Arabic" w:hAnsi="Simplified Arabic"/>
          <w:b/>
          <w:b/>
          <w:bCs/>
          <w:sz w:val="24"/>
          <w:sz w:val="24"/>
          <w:szCs w:val="24"/>
          <w:rtl w:val="true"/>
          <w:lang w:bidi="ar-TN"/>
        </w:rPr>
        <w:t>و</w:t>
      </w:r>
      <w:r>
        <w:rPr>
          <w:rFonts w:cs="Simplified Arabic" w:ascii="Simplified Arabic" w:hAnsi="Simplified Arabic"/>
          <w:b/>
          <w:bCs/>
          <w:sz w:val="24"/>
          <w:szCs w:val="24"/>
          <w:lang w:bidi="ar-TN"/>
        </w:rPr>
        <w:t>13</w:t>
      </w:r>
      <w:r>
        <w:rPr>
          <w:rFonts w:cs="Simplified Arabic" w:ascii="Simplified Arabic" w:hAnsi="Simplified Arabic"/>
          <w:b/>
          <w:bCs/>
          <w:sz w:val="24"/>
          <w:szCs w:val="24"/>
          <w:rtl w:val="true"/>
          <w:lang w:bidi="ar-TN"/>
        </w:rPr>
        <w:t xml:space="preserve">) </w:t>
      </w:r>
    </w:p>
    <w:p>
      <w:pPr>
        <w:pStyle w:val="Paragraphedeliste"/>
        <w:numPr>
          <w:ilvl w:val="0"/>
          <w:numId w:val="48"/>
        </w:numPr>
        <w:spacing w:lineRule="auto" w:line="276" w:before="0" w:after="0"/>
        <w:ind w:left="502" w:right="-142" w:hanging="77"/>
        <w:contextualSpacing/>
        <w:jc w:val="both"/>
        <w:rPr/>
      </w:pPr>
      <w:r>
        <w:rPr>
          <w:rFonts w:eastAsia="Simplified Arabic" w:cs="Simplified Arabic" w:ascii="Simplified Arabic" w:hAnsi="Simplified Arabic"/>
          <w:b/>
          <w:bCs/>
          <w:sz w:val="24"/>
          <w:szCs w:val="24"/>
          <w:rtl w:val="true"/>
        </w:rPr>
        <w:t xml:space="preserve"> </w:t>
      </w:r>
      <w:r>
        <w:rPr>
          <w:rFonts w:ascii="Simplified Arabic" w:hAnsi="Simplified Arabic" w:cs="Simplified Arabic"/>
          <w:b/>
          <w:b/>
          <w:bCs/>
          <w:sz w:val="24"/>
          <w:sz w:val="24"/>
          <w:szCs w:val="24"/>
          <w:rtl w:val="true"/>
        </w:rPr>
        <w:t>نطاق وتنفيذ مذكرة التفاهم بين الاتحاد الأوروبي والد</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ولة الت</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ونسي</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ة الموق</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 xml:space="preserve">عة في جويلية </w:t>
      </w:r>
      <w:r>
        <w:rPr>
          <w:rFonts w:cs="Simplified Arabic" w:ascii="Simplified Arabic" w:hAnsi="Simplified Arabic"/>
          <w:b/>
          <w:bCs/>
          <w:sz w:val="24"/>
          <w:szCs w:val="24"/>
        </w:rPr>
        <w:t>2023</w:t>
      </w:r>
      <w:r>
        <w:rPr>
          <w:rFonts w:cs="Simplified Arabic" w:ascii="Simplified Arabic" w:hAnsi="Simplified Arabic"/>
          <w:b/>
          <w:bCs/>
          <w:sz w:val="24"/>
          <w:szCs w:val="24"/>
          <w:rtl w:val="true"/>
        </w:rPr>
        <w:t xml:space="preserve"> </w:t>
      </w:r>
      <w:r>
        <w:rPr>
          <w:rFonts w:ascii="Simplified Arabic" w:hAnsi="Simplified Arabic" w:cs="Simplified Arabic"/>
          <w:b/>
          <w:b/>
          <w:bCs/>
          <w:sz w:val="24"/>
          <w:sz w:val="24"/>
          <w:szCs w:val="24"/>
          <w:rtl w:val="true"/>
        </w:rPr>
        <w:t>وموا</w:t>
      </w:r>
      <w:r>
        <w:rPr>
          <w:rFonts w:ascii="Simplified Arabic" w:hAnsi="Simplified Arabic" w:cs="Simplified Arabic"/>
          <w:b/>
          <w:b/>
          <w:bCs/>
          <w:sz w:val="24"/>
          <w:sz w:val="24"/>
          <w:szCs w:val="24"/>
          <w:rtl w:val="true"/>
        </w:rPr>
        <w:t>ء</w:t>
      </w:r>
      <w:r>
        <w:rPr>
          <w:rFonts w:ascii="Simplified Arabic" w:hAnsi="Simplified Arabic" w:cs="Simplified Arabic"/>
          <w:b/>
          <w:b/>
          <w:bCs/>
          <w:sz w:val="24"/>
          <w:sz w:val="24"/>
          <w:szCs w:val="24"/>
          <w:rtl w:val="true"/>
        </w:rPr>
        <w:t>متها مع المعايير الد</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ولية لحقوق الانسان</w:t>
      </w:r>
    </w:p>
    <w:p>
      <w:pPr>
        <w:pStyle w:val="Normal"/>
        <w:spacing w:lineRule="auto" w:line="276"/>
        <w:ind w:left="0" w:right="-142" w:hanging="0"/>
        <w:jc w:val="both"/>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63</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تتعلّق مذكّرة التّفاهم بحزمة الشّراكة الشّاملة في إطار تعزيز الرّوابط </w:t>
      </w:r>
      <w:r>
        <w:rPr>
          <w:rFonts w:ascii="Simplified Arabic" w:hAnsi="Simplified Arabic"/>
          <w:sz w:val="24"/>
          <w:sz w:val="24"/>
          <w:szCs w:val="24"/>
          <w:rtl w:val="true"/>
          <w:lang w:val="en-GB" w:bidi="ar-TN"/>
        </w:rPr>
        <w:t>بين</w:t>
      </w:r>
      <w:r>
        <w:rPr>
          <w:rFonts w:ascii="Simplified Arabic" w:hAnsi="Simplified Arabic"/>
          <w:sz w:val="24"/>
          <w:sz w:val="24"/>
          <w:szCs w:val="24"/>
          <w:rtl w:val="true"/>
          <w:lang w:val="en-GB" w:bidi="ar-TN"/>
        </w:rPr>
        <w:t xml:space="preserve"> تونس </w:t>
      </w:r>
      <w:r>
        <w:rPr>
          <w:rFonts w:ascii="Simplified Arabic" w:hAnsi="Simplified Arabic"/>
          <w:sz w:val="24"/>
          <w:sz w:val="24"/>
          <w:szCs w:val="24"/>
          <w:rtl w:val="true"/>
          <w:lang w:val="en-GB" w:bidi="ar-TN"/>
        </w:rPr>
        <w:t>و</w:t>
      </w:r>
      <w:r>
        <w:rPr>
          <w:rFonts w:ascii="Simplified Arabic" w:hAnsi="Simplified Arabic"/>
          <w:sz w:val="24"/>
          <w:sz w:val="24"/>
          <w:szCs w:val="24"/>
          <w:rtl w:val="true"/>
          <w:lang w:val="en-GB" w:bidi="ar-TN"/>
        </w:rPr>
        <w:t>الاتّحاد الأوروبّي</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w:t>
      </w:r>
      <w:r>
        <w:rPr>
          <w:rFonts w:ascii="Simplified Arabic" w:hAnsi="Simplified Arabic"/>
          <w:sz w:val="24"/>
          <w:sz w:val="24"/>
          <w:szCs w:val="24"/>
          <w:rtl w:val="true"/>
          <w:lang w:val="en-GB" w:bidi="ar-TN"/>
        </w:rPr>
        <w:t>وهي ليست</w:t>
      </w:r>
      <w:r>
        <w:rPr>
          <w:rFonts w:ascii="Simplified Arabic" w:hAnsi="Simplified Arabic"/>
          <w:sz w:val="24"/>
          <w:sz w:val="24"/>
          <w:szCs w:val="24"/>
          <w:rtl w:val="true"/>
          <w:lang w:val="en-GB" w:bidi="ar-TN"/>
        </w:rPr>
        <w:t xml:space="preserve"> اتّفاق هجرة</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حيث تضمّنت خمسة محاور تتعلّق بدعم استقرار الموازنات الاقتصاديّة، وتعزيز العلاقات الاقتصاديّة والتّجاريّة، والتّحول الطّاقي، والتّقارب بين الشّعوب، ثمّ الهجرة والتّنقّل</w:t>
      </w:r>
      <w:r>
        <w:rPr>
          <w:rFonts w:cs="Simplified Arabic" w:ascii="Simplified Arabic" w:hAnsi="Simplified Arabic"/>
          <w:sz w:val="24"/>
          <w:szCs w:val="24"/>
          <w:rtl w:val="true"/>
          <w:lang w:val="en-GB" w:bidi="ar-TN"/>
        </w:rPr>
        <w:t>.</w:t>
      </w:r>
    </w:p>
    <w:p>
      <w:pPr>
        <w:pStyle w:val="Normal"/>
        <w:spacing w:lineRule="auto" w:line="276"/>
        <w:ind w:left="0" w:right="-142" w:hanging="0"/>
        <w:jc w:val="both"/>
        <w:rPr/>
      </w:pPr>
      <w:r>
        <w:rPr>
          <w:rFonts w:ascii="Simplified Arabic" w:hAnsi="Simplified Arabic"/>
          <w:sz w:val="24"/>
          <w:sz w:val="24"/>
          <w:szCs w:val="24"/>
          <w:rtl w:val="true"/>
          <w:lang w:val="en-GB" w:bidi="ar-TN"/>
        </w:rPr>
        <w:t>وفيما يتعلّق بالمحور الخامس الخاصّ بالهجرة والت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نق</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ل، تؤكّد المذكّرة على رغبة الطّرفين في تطوير مقاربة شاملة </w:t>
      </w:r>
      <w:r>
        <w:rPr>
          <w:rFonts w:ascii="Simplified Arabic" w:hAnsi="Simplified Arabic"/>
          <w:sz w:val="24"/>
          <w:sz w:val="24"/>
          <w:szCs w:val="24"/>
          <w:rtl w:val="true"/>
          <w:lang w:val="en-GB" w:bidi="ar-TN"/>
        </w:rPr>
        <w:t>للهجرة ترتكز</w:t>
      </w:r>
      <w:r>
        <w:rPr>
          <w:rFonts w:ascii="Simplified Arabic" w:hAnsi="Simplified Arabic"/>
          <w:sz w:val="24"/>
          <w:sz w:val="24"/>
          <w:szCs w:val="24"/>
          <w:rtl w:val="true"/>
          <w:lang w:val="en-GB" w:bidi="ar-TN"/>
        </w:rPr>
        <w:t xml:space="preserve"> على فهم الأسباب الجذري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للهجرة و</w:t>
      </w:r>
      <w:r>
        <w:rPr>
          <w:rFonts w:ascii="Simplified Arabic" w:hAnsi="Simplified Arabic"/>
          <w:sz w:val="24"/>
          <w:sz w:val="24"/>
          <w:szCs w:val="24"/>
          <w:rtl w:val="true"/>
          <w:lang w:val="en-GB" w:bidi="ar-TN"/>
        </w:rPr>
        <w:t>تُ</w:t>
      </w:r>
      <w:r>
        <w:rPr>
          <w:rFonts w:ascii="Simplified Arabic" w:hAnsi="Simplified Arabic"/>
          <w:sz w:val="24"/>
          <w:sz w:val="24"/>
          <w:szCs w:val="24"/>
          <w:rtl w:val="true"/>
          <w:lang w:val="en-GB" w:bidi="ar-TN"/>
        </w:rPr>
        <w:t xml:space="preserve">عالج ابعادها الاقتصاديّة والاجتماعيّة والثقافيّة </w:t>
      </w:r>
      <w:r>
        <w:rPr>
          <w:rFonts w:ascii="Simplified Arabic" w:hAnsi="Simplified Arabic"/>
          <w:sz w:val="24"/>
          <w:sz w:val="24"/>
          <w:szCs w:val="24"/>
          <w:rtl w:val="true"/>
          <w:lang w:val="en-GB" w:bidi="ar-TN"/>
        </w:rPr>
        <w:t>ل</w:t>
      </w:r>
      <w:r>
        <w:rPr>
          <w:rFonts w:ascii="Simplified Arabic" w:hAnsi="Simplified Arabic"/>
          <w:sz w:val="24"/>
          <w:sz w:val="24"/>
          <w:szCs w:val="24"/>
          <w:rtl w:val="true"/>
          <w:lang w:val="en-GB" w:bidi="ar-TN"/>
        </w:rPr>
        <w:t xml:space="preserve">تحويلها </w:t>
      </w:r>
      <w:r>
        <w:rPr>
          <w:rFonts w:ascii="Simplified Arabic" w:hAnsi="Simplified Arabic"/>
          <w:sz w:val="24"/>
          <w:sz w:val="24"/>
          <w:szCs w:val="24"/>
          <w:rtl w:val="true"/>
          <w:lang w:val="en-GB" w:bidi="ar-TN"/>
        </w:rPr>
        <w:t>إ</w:t>
      </w:r>
      <w:r>
        <w:rPr>
          <w:rFonts w:ascii="Simplified Arabic" w:hAnsi="Simplified Arabic"/>
          <w:sz w:val="24"/>
          <w:sz w:val="24"/>
          <w:szCs w:val="24"/>
          <w:rtl w:val="true"/>
          <w:lang w:val="en-GB" w:bidi="ar-TN"/>
        </w:rPr>
        <w:t>لى فرصة للتّنمية ثمّ وضع حلول لها</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وفي هذا الصّدد، تمّ الاتّفاق على</w:t>
      </w:r>
      <w:r>
        <w:rPr>
          <w:rFonts w:cs="Simplified Arabic" w:ascii="Simplified Arabic" w:hAnsi="Simplified Arabic"/>
          <w:sz w:val="24"/>
          <w:szCs w:val="24"/>
          <w:rtl w:val="true"/>
          <w:lang w:val="en-GB" w:bidi="ar-TN"/>
        </w:rPr>
        <w:t>:</w:t>
      </w:r>
    </w:p>
    <w:p>
      <w:pPr>
        <w:pStyle w:val="Paragraphedeliste"/>
        <w:numPr>
          <w:ilvl w:val="0"/>
          <w:numId w:val="27"/>
        </w:numPr>
        <w:tabs>
          <w:tab w:val="clear" w:pos="567"/>
          <w:tab w:val="right" w:pos="283" w:leader="none"/>
        </w:tabs>
        <w:spacing w:lineRule="auto" w:line="276" w:before="0" w:after="0"/>
        <w:ind w:left="0" w:right="-142" w:hanging="0"/>
        <w:contextualSpacing/>
        <w:jc w:val="both"/>
        <w:rPr>
          <w:rFonts w:ascii="Simplified Arabic" w:hAnsi="Simplified Arabic" w:cs="Simplified Arabic"/>
          <w:sz w:val="24"/>
          <w:szCs w:val="24"/>
          <w:lang w:val="en-GB" w:bidi="ar-TN"/>
        </w:rPr>
      </w:pPr>
      <w:r>
        <w:rPr>
          <w:rFonts w:ascii="Simplified Arabic" w:hAnsi="Simplified Arabic" w:cs="Simplified Arabic"/>
          <w:sz w:val="24"/>
          <w:sz w:val="24"/>
          <w:szCs w:val="24"/>
          <w:rtl w:val="true"/>
          <w:lang w:val="en-GB" w:bidi="ar-TN"/>
        </w:rPr>
        <w:t>تعزيز التّنمية المستدامة في المناطق المحرومة التي تتوفّر بها رغبة أكبر للهجرة من خلال دعم تمكين التّونسيّين الأكثر هشاشة وتعزيز قدرتهم على التّوظيف</w:t>
      </w:r>
      <w:r>
        <w:rPr>
          <w:rFonts w:ascii="Simplified Arabic" w:hAnsi="Simplified Arabic" w:cs="Simplified Arabic"/>
          <w:sz w:val="24"/>
          <w:sz w:val="24"/>
          <w:szCs w:val="24"/>
          <w:rtl w:val="true"/>
          <w:lang w:val="en-GB" w:bidi="ar-TN"/>
        </w:rPr>
        <w:t xml:space="preserve"> </w:t>
      </w:r>
      <w:r>
        <w:rPr>
          <w:rFonts w:ascii="Simplified Arabic" w:hAnsi="Simplified Arabic" w:cs="Simplified Arabic"/>
          <w:sz w:val="24"/>
          <w:sz w:val="24"/>
          <w:szCs w:val="24"/>
          <w:rtl w:val="true"/>
          <w:lang w:val="en-GB" w:bidi="ar-TN"/>
        </w:rPr>
        <w:t>عبر دعم التّكوين المهني</w:t>
      </w:r>
      <w:r>
        <w:rPr>
          <w:rFonts w:ascii="Simplified Arabic" w:hAnsi="Simplified Arabic" w:cs="Simplified Arabic"/>
          <w:sz w:val="24"/>
          <w:sz w:val="24"/>
          <w:szCs w:val="24"/>
          <w:rtl w:val="true"/>
          <w:lang w:val="en-GB" w:bidi="ar-TN"/>
        </w:rPr>
        <w:t xml:space="preserve"> </w:t>
      </w:r>
      <w:r>
        <w:rPr>
          <w:rFonts w:ascii="Simplified Arabic" w:hAnsi="Simplified Arabic" w:cs="Simplified Arabic"/>
          <w:sz w:val="24"/>
          <w:sz w:val="24"/>
          <w:szCs w:val="24"/>
          <w:rtl w:val="true"/>
          <w:lang w:val="en-GB" w:bidi="ar-TN"/>
        </w:rPr>
        <w:t>وفرص العمل والمبادرات الخاصّة</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كما تؤك</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د على تقاسم الطّرفين 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ونسي والأوروب</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ي أولويّات مشتركة تتمث</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ل في مكافحة الهجرة غير الن</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ظامي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لتجن</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ب فقدان </w:t>
      </w:r>
      <w:r>
        <w:rPr>
          <w:rFonts w:ascii="Simplified Arabic" w:hAnsi="Simplified Arabic" w:cs="Simplified Arabic"/>
          <w:sz w:val="24"/>
          <w:sz w:val="24"/>
          <w:szCs w:val="24"/>
          <w:rtl w:val="true"/>
          <w:lang w:val="en-GB" w:bidi="ar-TN"/>
        </w:rPr>
        <w:t>الأرواح وتطوير</w:t>
      </w:r>
      <w:r>
        <w:rPr>
          <w:rFonts w:ascii="Simplified Arabic" w:hAnsi="Simplified Arabic" w:cs="Simplified Arabic"/>
          <w:sz w:val="24"/>
          <w:sz w:val="24"/>
          <w:szCs w:val="24"/>
          <w:rtl w:val="true"/>
          <w:lang w:val="en-GB" w:bidi="ar-TN"/>
        </w:rPr>
        <w:t xml:space="preserve"> المسارات القانونيّة للهجرة</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ويستند هذا النّهج</w:t>
      </w:r>
      <w:r>
        <w:rPr>
          <w:rFonts w:ascii="Simplified Arabic" w:hAnsi="Simplified Arabic" w:cs="Simplified Arabic"/>
          <w:sz w:val="24"/>
          <w:sz w:val="24"/>
          <w:szCs w:val="24"/>
          <w:rtl w:val="true"/>
          <w:lang w:val="en-GB" w:bidi="ar-TN"/>
        </w:rPr>
        <w:t xml:space="preserve"> </w:t>
      </w:r>
      <w:r>
        <w:rPr>
          <w:rFonts w:ascii="Simplified Arabic" w:hAnsi="Simplified Arabic" w:cs="Simplified Arabic"/>
          <w:sz w:val="24"/>
          <w:sz w:val="24"/>
          <w:szCs w:val="24"/>
          <w:rtl w:val="true"/>
          <w:lang w:val="en-GB" w:bidi="ar-TN"/>
        </w:rPr>
        <w:t>إلى احترام حقوق الإنسان ويشمل مكافحة شبكات المهرّبين والمجرمين المتاجرين بالبشر، بالإضافة إلى إدارة فعّالة للحدود وتطوير نظام لتحديد هويّة وإعادة المهاجرين غير النّظاميّين الموجودين في تونس إلى بلدانهم الأصليّة</w:t>
      </w:r>
      <w:r>
        <w:rPr>
          <w:rFonts w:cs="Simplified Arabic" w:ascii="Simplified Arabic" w:hAnsi="Simplified Arabic"/>
          <w:sz w:val="24"/>
          <w:szCs w:val="24"/>
          <w:rtl w:val="true"/>
          <w:lang w:val="en-GB" w:bidi="ar-TN"/>
        </w:rPr>
        <w:t>.</w:t>
      </w:r>
    </w:p>
    <w:p>
      <w:pPr>
        <w:pStyle w:val="Paragraphedeliste"/>
        <w:numPr>
          <w:ilvl w:val="0"/>
          <w:numId w:val="27"/>
        </w:numPr>
        <w:tabs>
          <w:tab w:val="clear" w:pos="567"/>
          <w:tab w:val="right" w:pos="141" w:leader="none"/>
        </w:tabs>
        <w:spacing w:lineRule="auto" w:line="276" w:before="0" w:after="0"/>
        <w:ind w:left="0" w:right="-142" w:hanging="0"/>
        <w:contextualSpacing/>
        <w:jc w:val="both"/>
        <w:rPr>
          <w:rFonts w:ascii="Simplified Arabic" w:hAnsi="Simplified Arabic" w:cs="Simplified Arabic"/>
          <w:sz w:val="24"/>
          <w:szCs w:val="24"/>
          <w:lang w:val="en-GB" w:bidi="ar-TN"/>
        </w:rPr>
      </w:pPr>
      <w:r>
        <w:rPr>
          <w:rFonts w:eastAsia="Simplified Arabic" w:cs="Simplified Arabic" w:ascii="Simplified Arabic" w:hAnsi="Simplified Arabic"/>
          <w:sz w:val="24"/>
          <w:szCs w:val="24"/>
          <w:rtl w:val="true"/>
          <w:lang w:val="en-GB" w:bidi="ar-TN"/>
        </w:rPr>
        <w:t xml:space="preserve"> </w:t>
      </w:r>
      <w:r>
        <w:rPr>
          <w:rFonts w:eastAsia="Simplified Arabic"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الاستمرار في العمل </w:t>
      </w:r>
      <w:r>
        <w:rPr>
          <w:rFonts w:ascii="Simplified Arabic" w:hAnsi="Simplified Arabic" w:cs="Simplified Arabic"/>
          <w:sz w:val="24"/>
          <w:sz w:val="24"/>
          <w:szCs w:val="24"/>
          <w:rtl w:val="true"/>
          <w:lang w:val="en-GB" w:bidi="ar-TN"/>
        </w:rPr>
        <w:t xml:space="preserve">المشترك </w:t>
      </w:r>
      <w:r>
        <w:rPr>
          <w:rFonts w:ascii="Simplified Arabic" w:hAnsi="Simplified Arabic" w:cs="Simplified Arabic"/>
          <w:sz w:val="24"/>
          <w:sz w:val="24"/>
          <w:szCs w:val="24"/>
          <w:rtl w:val="true"/>
          <w:lang w:val="en-GB" w:bidi="ar-TN"/>
        </w:rPr>
        <w:t>لمواجهة التّحدّيات الن</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اتجة عن زيادة الهجرة غير الن</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ظامي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في تونس وفي الاتّحاد الأوروب</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ي، وعلى تحسين 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نسيق في عملي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ات البحث والإنقاذ في البحر وتعزيز تنفيذ 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دابير الفعّالة لمكافحة تهريب المهاجرين والاتّجار بالبشر</w:t>
      </w:r>
      <w:r>
        <w:rPr>
          <w:rFonts w:cs="Simplified Arabic" w:ascii="Simplified Arabic" w:hAnsi="Simplified Arabic"/>
          <w:sz w:val="24"/>
          <w:szCs w:val="24"/>
          <w:rtl w:val="true"/>
          <w:lang w:val="en-GB" w:bidi="ar-TN"/>
        </w:rPr>
        <w:t>.</w:t>
      </w:r>
    </w:p>
    <w:p>
      <w:pPr>
        <w:pStyle w:val="Paragraphedeliste"/>
        <w:numPr>
          <w:ilvl w:val="0"/>
          <w:numId w:val="27"/>
        </w:numPr>
        <w:tabs>
          <w:tab w:val="clear" w:pos="567"/>
          <w:tab w:val="right" w:pos="283" w:leader="none"/>
        </w:tabs>
        <w:spacing w:lineRule="auto" w:line="276" w:before="0" w:after="0"/>
        <w:ind w:left="0" w:right="-142" w:hanging="0"/>
        <w:contextualSpacing/>
        <w:jc w:val="both"/>
        <w:rPr>
          <w:rFonts w:ascii="Simplified Arabic" w:hAnsi="Simplified Arabic" w:cs="Simplified Arabic"/>
          <w:sz w:val="24"/>
          <w:szCs w:val="24"/>
          <w:lang w:val="en-GB" w:bidi="ar-TN"/>
        </w:rPr>
      </w:pPr>
      <w:r>
        <w:rPr>
          <w:rFonts w:ascii="Simplified Arabic" w:hAnsi="Simplified Arabic" w:cs="Simplified Arabic"/>
          <w:sz w:val="24"/>
          <w:sz w:val="24"/>
          <w:szCs w:val="24"/>
          <w:rtl w:val="true"/>
          <w:lang w:val="en-GB" w:bidi="ar-TN"/>
        </w:rPr>
        <w:t xml:space="preserve">دعم عمليّات العودة وإعادة قبول التّونسيّين غير النّظاميّين من الاتّحاد الأوروبّي، مع مراعاة القانون الدّولي وكرامتهم والحقوق المكتسبة، والالتزام بالعمل </w:t>
      </w:r>
      <w:r>
        <w:rPr>
          <w:rFonts w:ascii="Simplified Arabic" w:hAnsi="Simplified Arabic" w:cs="Simplified Arabic"/>
          <w:sz w:val="24"/>
          <w:sz w:val="24"/>
          <w:szCs w:val="24"/>
          <w:rtl w:val="true"/>
          <w:lang w:val="en-GB" w:bidi="ar-TN"/>
        </w:rPr>
        <w:t>المشترك</w:t>
      </w:r>
      <w:r>
        <w:rPr>
          <w:rFonts w:ascii="Simplified Arabic" w:hAnsi="Simplified Arabic" w:cs="Simplified Arabic"/>
          <w:sz w:val="24"/>
          <w:sz w:val="24"/>
          <w:szCs w:val="24"/>
          <w:rtl w:val="true"/>
          <w:lang w:val="en-GB" w:bidi="ar-TN"/>
        </w:rPr>
        <w:t xml:space="preserve"> على إعادة </w:t>
      </w:r>
      <w:r>
        <w:rPr>
          <w:rFonts w:ascii="Simplified Arabic" w:hAnsi="Simplified Arabic" w:cs="Simplified Arabic"/>
          <w:sz w:val="24"/>
          <w:sz w:val="24"/>
          <w:szCs w:val="24"/>
          <w:rtl w:val="true"/>
          <w:lang w:val="en-GB" w:bidi="ar-TN"/>
        </w:rPr>
        <w:t>ادماجهم</w:t>
      </w:r>
      <w:r>
        <w:rPr>
          <w:rFonts w:ascii="Simplified Arabic" w:hAnsi="Simplified Arabic" w:cs="Simplified Arabic"/>
          <w:sz w:val="24"/>
          <w:sz w:val="24"/>
          <w:szCs w:val="24"/>
          <w:rtl w:val="true"/>
          <w:lang w:val="en-GB" w:bidi="ar-TN"/>
        </w:rPr>
        <w:t xml:space="preserve"> اجتماعيّا </w:t>
      </w:r>
      <w:r>
        <w:rPr>
          <w:rFonts w:ascii="Simplified Arabic" w:hAnsi="Simplified Arabic" w:cs="Simplified Arabic"/>
          <w:sz w:val="24"/>
          <w:sz w:val="24"/>
          <w:szCs w:val="24"/>
          <w:rtl w:val="true"/>
          <w:lang w:val="en-GB" w:bidi="ar-TN"/>
        </w:rPr>
        <w:t>واقتصاديّا،</w:t>
      </w:r>
      <w:r>
        <w:rPr>
          <w:rFonts w:ascii="Simplified Arabic" w:hAnsi="Simplified Arabic" w:cs="Simplified Arabic"/>
          <w:sz w:val="24"/>
          <w:sz w:val="24"/>
          <w:szCs w:val="24"/>
          <w:rtl w:val="true"/>
          <w:lang w:val="en-GB" w:bidi="ar-TN"/>
        </w:rPr>
        <w:t xml:space="preserve"> </w:t>
      </w:r>
      <w:r>
        <w:rPr>
          <w:rFonts w:ascii="Simplified Arabic" w:hAnsi="Simplified Arabic" w:cs="Simplified Arabic"/>
          <w:sz w:val="24"/>
          <w:sz w:val="24"/>
          <w:szCs w:val="24"/>
          <w:rtl w:val="true"/>
          <w:lang w:val="en-GB" w:bidi="ar-TN"/>
        </w:rPr>
        <w:t>عبر</w:t>
      </w:r>
      <w:r>
        <w:rPr>
          <w:rFonts w:ascii="Simplified Arabic" w:hAnsi="Simplified Arabic" w:cs="Simplified Arabic"/>
          <w:sz w:val="24"/>
          <w:sz w:val="24"/>
          <w:szCs w:val="24"/>
          <w:rtl w:val="true"/>
          <w:lang w:val="en-GB" w:bidi="ar-TN"/>
        </w:rPr>
        <w:t xml:space="preserve"> المساعدة في إنشاء مشاريع قابلة للاستمرار اقتصاديّ</w:t>
      </w:r>
      <w:r>
        <w:rPr>
          <w:rFonts w:ascii="Simplified Arabic" w:hAnsi="Simplified Arabic" w:cs="Simplified Arabic"/>
          <w:sz w:val="24"/>
          <w:sz w:val="24"/>
          <w:szCs w:val="24"/>
          <w:rtl w:val="true"/>
          <w:lang w:val="en-GB" w:bidi="ar-TN"/>
        </w:rPr>
        <w:t>ا</w:t>
      </w:r>
      <w:r>
        <w:rPr>
          <w:rFonts w:ascii="Simplified Arabic" w:hAnsi="Simplified Arabic" w:cs="Simplified Arabic"/>
          <w:sz w:val="24"/>
          <w:sz w:val="24"/>
          <w:szCs w:val="24"/>
          <w:rtl w:val="true"/>
          <w:lang w:val="en-GB" w:bidi="ar-TN"/>
        </w:rPr>
        <w:t xml:space="preserve"> ولها أثر على التّنمية المحلّيّة وتوفير فرص العمل</w:t>
      </w:r>
      <w:r>
        <w:rPr>
          <w:rFonts w:cs="Simplified Arabic" w:ascii="Simplified Arabic" w:hAnsi="Simplified Arabic"/>
          <w:sz w:val="24"/>
          <w:szCs w:val="24"/>
          <w:rtl w:val="true"/>
          <w:lang w:val="en-GB" w:bidi="ar-TN"/>
        </w:rPr>
        <w:t>.</w:t>
      </w:r>
    </w:p>
    <w:p>
      <w:pPr>
        <w:pStyle w:val="Paragraphedeliste"/>
        <w:numPr>
          <w:ilvl w:val="0"/>
          <w:numId w:val="27"/>
        </w:numPr>
        <w:tabs>
          <w:tab w:val="clear" w:pos="567"/>
          <w:tab w:val="right" w:pos="141" w:leader="none"/>
        </w:tabs>
        <w:spacing w:lineRule="auto" w:line="276" w:before="0" w:after="0"/>
        <w:ind w:left="0" w:right="-142" w:hanging="77"/>
        <w:contextualSpacing/>
        <w:jc w:val="both"/>
        <w:rPr>
          <w:rFonts w:ascii="Simplified Arabic" w:hAnsi="Simplified Arabic" w:cs="Simplified Arabic"/>
          <w:sz w:val="24"/>
          <w:szCs w:val="24"/>
          <w:lang w:val="en-GB" w:bidi="ar-TN"/>
        </w:rPr>
      </w:pPr>
      <w:r>
        <w:rPr>
          <w:rFonts w:eastAsia="Simplified Arabic"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دعم عودة المهاجرين غير النّظاميّين في تونس إلى بلدانهم الأصليّة مع احترام القانون الدّولي وكرامتهم</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p>
    <w:p>
      <w:pPr>
        <w:pStyle w:val="Paragraphedeliste"/>
        <w:tabs>
          <w:tab w:val="clear" w:pos="567"/>
          <w:tab w:val="right" w:pos="283" w:leader="none"/>
        </w:tabs>
        <w:spacing w:lineRule="auto" w:line="276" w:before="0" w:after="0"/>
        <w:ind w:left="0" w:right="-142" w:hanging="77"/>
        <w:contextualSpacing/>
        <w:jc w:val="both"/>
        <w:rPr>
          <w:rFonts w:ascii="Simplified Arabic" w:hAnsi="Simplified Arabic" w:cs="Simplified Arabic"/>
          <w:strike/>
          <w:sz w:val="24"/>
          <w:szCs w:val="24"/>
          <w:lang w:val="en-GB" w:bidi="ar-TN"/>
        </w:rPr>
      </w:pPr>
      <w:r>
        <w:rPr>
          <w:rFonts w:eastAsia="PMingLiU;新細明體"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تعزيز طرق الهجرة </w:t>
      </w:r>
      <w:r>
        <w:rPr>
          <w:rFonts w:ascii="Simplified Arabic" w:hAnsi="Simplified Arabic" w:cs="Simplified Arabic"/>
          <w:sz w:val="24"/>
          <w:sz w:val="24"/>
          <w:szCs w:val="24"/>
          <w:rtl w:val="true"/>
          <w:lang w:val="en-GB" w:bidi="ar-TN"/>
        </w:rPr>
        <w:t>القانونيّة</w:t>
      </w:r>
      <w:r>
        <w:rPr>
          <w:rFonts w:cs="Simplified Arabic" w:ascii="Simplified Arabic" w:hAnsi="Simplified Arabic"/>
          <w:sz w:val="24"/>
          <w:szCs w:val="24"/>
          <w:rtl w:val="true"/>
          <w:lang w:val="en-GB" w:bidi="ar-TN"/>
        </w:rPr>
        <w:t>.</w:t>
      </w:r>
    </w:p>
    <w:p>
      <w:pPr>
        <w:pStyle w:val="Paragraphedeliste"/>
        <w:numPr>
          <w:ilvl w:val="0"/>
          <w:numId w:val="27"/>
        </w:numPr>
        <w:tabs>
          <w:tab w:val="clear" w:pos="567"/>
          <w:tab w:val="right" w:pos="141" w:leader="none"/>
        </w:tabs>
        <w:spacing w:lineRule="auto" w:line="276" w:before="0" w:after="0"/>
        <w:ind w:left="0" w:right="-142" w:hanging="77"/>
        <w:contextualSpacing/>
        <w:jc w:val="both"/>
        <w:rPr>
          <w:rFonts w:ascii="Simplified Arabic" w:hAnsi="Simplified Arabic" w:cs="Simplified Arabic"/>
          <w:sz w:val="24"/>
          <w:szCs w:val="24"/>
          <w:lang w:val="en-GB" w:bidi="ar-TN"/>
        </w:rPr>
      </w:pPr>
      <w:r>
        <w:rPr>
          <w:rFonts w:eastAsia="Simplified Arabic"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اتّخاذ الاتّحاد الأوروبّي التّدابير المناسبة لتسهيل التّنقّل القانوني بين الط</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رفين من خلال تسهيل منح 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أشيرات </w:t>
      </w:r>
      <w:r>
        <w:rPr>
          <w:rFonts w:cs="Simplified Arabic" w:ascii="Simplified Arabic" w:hAnsi="Simplified Arabic"/>
          <w:sz w:val="24"/>
          <w:szCs w:val="24"/>
          <w:rtl w:val="true"/>
          <w:lang w:val="en-GB" w:bidi="ar-TN"/>
        </w:rPr>
        <w:t>(</w:t>
      </w:r>
      <w:r>
        <w:rPr>
          <w:rFonts w:ascii="Simplified Arabic" w:hAnsi="Simplified Arabic" w:cs="Simplified Arabic"/>
          <w:sz w:val="24"/>
          <w:sz w:val="24"/>
          <w:szCs w:val="24"/>
          <w:rtl w:val="true"/>
          <w:lang w:val="en-GB" w:bidi="ar-TN"/>
        </w:rPr>
        <w:t>تقليص الآجال والتّكاليف والإجراءات الإداريّة</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w:t>
      </w:r>
    </w:p>
    <w:p>
      <w:pPr>
        <w:pStyle w:val="Paragraphedeliste"/>
        <w:numPr>
          <w:ilvl w:val="0"/>
          <w:numId w:val="48"/>
        </w:numPr>
        <w:spacing w:lineRule="auto" w:line="276" w:before="0" w:after="0"/>
        <w:ind w:left="502" w:right="-142" w:hanging="77"/>
        <w:contextualSpacing/>
        <w:jc w:val="both"/>
        <w:rPr>
          <w:rFonts w:ascii="Simplified Arabic" w:hAnsi="Simplified Arabic" w:cs="Simplified Arabic"/>
          <w:b/>
          <w:b/>
          <w:bCs/>
          <w:sz w:val="24"/>
          <w:szCs w:val="24"/>
        </w:rPr>
      </w:pPr>
      <w:r>
        <w:rPr>
          <w:rFonts w:eastAsia="Simplified Arabic" w:cs="Simplified Arabic" w:ascii="Simplified Arabic" w:hAnsi="Simplified Arabic"/>
          <w:b/>
          <w:bCs/>
          <w:sz w:val="24"/>
          <w:szCs w:val="24"/>
          <w:rtl w:val="true"/>
        </w:rPr>
        <w:t xml:space="preserve"> </w:t>
      </w:r>
      <w:r>
        <w:rPr>
          <w:rFonts w:ascii="Simplified Arabic" w:hAnsi="Simplified Arabic" w:cs="Simplified Arabic"/>
          <w:b/>
          <w:b/>
          <w:bCs/>
          <w:sz w:val="24"/>
          <w:sz w:val="24"/>
          <w:szCs w:val="24"/>
          <w:rtl w:val="true"/>
        </w:rPr>
        <w:t>الت</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دابير المت</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خذة لفائدة اللا</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 xml:space="preserve">جئين </w:t>
      </w:r>
      <w:r>
        <w:rPr>
          <w:rFonts w:ascii="Simplified Arabic" w:hAnsi="Simplified Arabic" w:cs="Simplified Arabic"/>
          <w:b/>
          <w:b/>
          <w:bCs/>
          <w:sz w:val="24"/>
          <w:sz w:val="24"/>
          <w:szCs w:val="24"/>
          <w:rtl w:val="true"/>
        </w:rPr>
        <w:t>وطالبي</w:t>
      </w:r>
      <w:r>
        <w:rPr>
          <w:rFonts w:ascii="Simplified Arabic" w:hAnsi="Simplified Arabic" w:cs="Simplified Arabic"/>
          <w:b/>
          <w:b/>
          <w:bCs/>
          <w:color w:val="4472C4"/>
          <w:sz w:val="24"/>
          <w:sz w:val="24"/>
          <w:szCs w:val="24"/>
          <w:rtl w:val="true"/>
        </w:rPr>
        <w:t xml:space="preserve"> </w:t>
      </w:r>
      <w:r>
        <w:rPr>
          <w:rFonts w:ascii="Simplified Arabic" w:hAnsi="Simplified Arabic" w:cs="Simplified Arabic"/>
          <w:b/>
          <w:b/>
          <w:bCs/>
          <w:sz w:val="24"/>
          <w:sz w:val="24"/>
          <w:szCs w:val="24"/>
          <w:rtl w:val="true"/>
        </w:rPr>
        <w:t>الل</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جوء</w:t>
      </w:r>
    </w:p>
    <w:p>
      <w:pPr>
        <w:pStyle w:val="Normal"/>
        <w:spacing w:lineRule="auto" w:line="276"/>
        <w:ind w:left="0" w:right="-142" w:hanging="0"/>
        <w:jc w:val="both"/>
        <w:rPr>
          <w:rFonts w:ascii="Simplified Arabic" w:hAnsi="Simplified Arabic" w:cs="Simplified Arabic"/>
          <w:color w:val="000000"/>
          <w:sz w:val="24"/>
          <w:szCs w:val="24"/>
          <w:lang w:val="en-GB" w:bidi="ar-TN"/>
        </w:rPr>
      </w:pPr>
      <w:r>
        <w:rPr>
          <w:rFonts w:cs="Simplified Arabic" w:ascii="Simplified Arabic" w:hAnsi="Simplified Arabic"/>
          <w:sz w:val="24"/>
          <w:szCs w:val="24"/>
          <w:lang w:val="en-GB" w:bidi="ar-TN"/>
        </w:rPr>
        <w:t>64</w:t>
      </w:r>
      <w:r>
        <w:rPr>
          <w:rFonts w:cs="Simplified Arabic" w:ascii="Simplified Arabic" w:hAnsi="Simplified Arabic"/>
          <w:sz w:val="24"/>
          <w:szCs w:val="24"/>
          <w:rtl w:val="true"/>
          <w:lang w:val="en-GB" w:bidi="ar-TN"/>
        </w:rPr>
        <w:t xml:space="preserve">. </w:t>
      </w:r>
      <w:r>
        <w:rPr>
          <w:rFonts w:ascii="Simplified Arabic" w:hAnsi="Simplified Arabic"/>
          <w:color w:val="000000"/>
          <w:sz w:val="24"/>
          <w:sz w:val="24"/>
          <w:szCs w:val="24"/>
          <w:rtl w:val="true"/>
          <w:lang w:val="en-GB" w:bidi="ar-TN"/>
        </w:rPr>
        <w:t>يتمّ التّعاطي مع اللاّجئين وطالبي اللّجوء المتواجدين بتونس بشكلٍ يحفظ حقوقهم وكرامتهم الإنسانيّة وِفْق ما تقتضيه القوانين والأعراف الدّوليّة</w:t>
      </w:r>
      <w:r>
        <w:rPr>
          <w:rFonts w:cs="Simplified Arabic" w:ascii="Simplified Arabic" w:hAnsi="Simplified Arabic"/>
          <w:color w:val="000000"/>
          <w:sz w:val="24"/>
          <w:szCs w:val="24"/>
          <w:rtl w:val="true"/>
          <w:lang w:val="en-GB" w:bidi="ar-TN"/>
        </w:rPr>
        <w:t>.</w:t>
      </w:r>
    </w:p>
    <w:p>
      <w:pPr>
        <w:pStyle w:val="Normal"/>
        <w:spacing w:lineRule="auto" w:line="276"/>
        <w:ind w:left="0" w:right="-142" w:hanging="0"/>
        <w:jc w:val="both"/>
        <w:rPr>
          <w:rFonts w:ascii="Simplified Arabic" w:hAnsi="Simplified Arabic" w:cs="Simplified Arabic"/>
          <w:color w:val="000000"/>
          <w:sz w:val="24"/>
          <w:szCs w:val="24"/>
          <w:lang w:val="en-GB" w:bidi="ar-TN"/>
        </w:rPr>
      </w:pPr>
      <w:r>
        <w:rPr>
          <w:rFonts w:ascii="Simplified Arabic" w:hAnsi="Simplified Arabic"/>
          <w:color w:val="000000"/>
          <w:sz w:val="24"/>
          <w:sz w:val="24"/>
          <w:szCs w:val="24"/>
          <w:rtl w:val="true"/>
          <w:lang w:val="en-GB" w:bidi="ar-TN"/>
        </w:rPr>
        <w:t>ورغم التّدفّقات البشريّة التي فاقت قُدرات البلاد، وفي ظلّ محدوديّة الإمكانيّات المتاحة، تمكّنت الدّولة التّونسيّة، خاصّة من خلال الهلال الأحمر التّونسي، من الاستجابة لحاجيات المهاجرين وطالبي اللّجوء من الرّعاية والاحاطة اللاّزمتين</w:t>
      </w:r>
      <w:r>
        <w:rPr>
          <w:rFonts w:cs="Simplified Arabic" w:ascii="Simplified Arabic" w:hAnsi="Simplified Arabic"/>
          <w:color w:val="000000"/>
          <w:sz w:val="24"/>
          <w:szCs w:val="24"/>
          <w:rtl w:val="true"/>
          <w:lang w:val="en-GB" w:bidi="ar-TN"/>
        </w:rPr>
        <w:t xml:space="preserve">. </w:t>
      </w:r>
    </w:p>
    <w:p>
      <w:pPr>
        <w:pStyle w:val="Normal"/>
        <w:spacing w:lineRule="auto" w:line="276"/>
        <w:ind w:left="0" w:right="-142" w:hanging="0"/>
        <w:jc w:val="both"/>
        <w:rPr>
          <w:rFonts w:ascii="Simplified Arabic" w:hAnsi="Simplified Arabic" w:cs="Simplified Arabic"/>
          <w:color w:val="000000"/>
          <w:sz w:val="24"/>
          <w:szCs w:val="24"/>
          <w:lang w:val="en-GB" w:bidi="ar-TN"/>
        </w:rPr>
      </w:pPr>
      <w:r>
        <w:rPr>
          <w:rFonts w:ascii="Simplified Arabic" w:hAnsi="Simplified Arabic"/>
          <w:color w:val="000000"/>
          <w:sz w:val="24"/>
          <w:sz w:val="24"/>
          <w:szCs w:val="24"/>
          <w:rtl w:val="true"/>
          <w:lang w:val="en-GB" w:bidi="ar-TN"/>
        </w:rPr>
        <w:t>وفي إطار الوكالة المناطة بعُهدتها، تتولّى المفوّضيّة السّامية لشؤون اللاّجئين تأمين الايواء الوقتي لبعض اللاّجئين وطالبي اللّجوء الذين هم في وضعيّة هشاشة، وخاصّة القُصّر غير المصحُوبين، وتقديم مساعدات لتغطية الحاجيات الأساسيّة لهؤلاء، وذلك بالتّنسيق مع السّلطات التّونسيّة</w:t>
      </w:r>
      <w:r>
        <w:rPr>
          <w:rFonts w:cs="Simplified Arabic" w:ascii="Simplified Arabic" w:hAnsi="Simplified Arabic"/>
          <w:color w:val="000000"/>
          <w:sz w:val="24"/>
          <w:szCs w:val="24"/>
          <w:rtl w:val="true"/>
          <w:lang w:val="en-GB" w:bidi="ar-TN"/>
        </w:rPr>
        <w:t xml:space="preserve">. </w:t>
      </w:r>
    </w:p>
    <w:p>
      <w:pPr>
        <w:pStyle w:val="Normal"/>
        <w:spacing w:lineRule="auto" w:line="276"/>
        <w:ind w:left="0" w:right="-142" w:hanging="0"/>
        <w:jc w:val="both"/>
        <w:rPr>
          <w:rFonts w:ascii="Simplified Arabic" w:hAnsi="Simplified Arabic" w:cs="Simplified Arabic"/>
          <w:color w:val="000000"/>
          <w:sz w:val="24"/>
          <w:szCs w:val="24"/>
          <w:lang w:val="en-GB" w:bidi="ar-TN"/>
        </w:rPr>
      </w:pPr>
      <w:r>
        <w:rPr>
          <w:rFonts w:cs="Simplified Arabic" w:ascii="Simplified Arabic" w:hAnsi="Simplified Arabic"/>
          <w:color w:val="000000"/>
          <w:sz w:val="24"/>
          <w:szCs w:val="24"/>
          <w:lang w:val="en-GB" w:bidi="ar-TN"/>
        </w:rPr>
        <w:t>65</w:t>
      </w:r>
      <w:r>
        <w:rPr>
          <w:rFonts w:cs="Simplified Arabic" w:ascii="Simplified Arabic" w:hAnsi="Simplified Arabic"/>
          <w:color w:val="000000"/>
          <w:sz w:val="24"/>
          <w:szCs w:val="24"/>
          <w:rtl w:val="true"/>
          <w:lang w:val="en-GB" w:bidi="ar-TN"/>
        </w:rPr>
        <w:t xml:space="preserve">. </w:t>
      </w:r>
      <w:r>
        <w:rPr>
          <w:rFonts w:ascii="Simplified Arabic" w:hAnsi="Simplified Arabic"/>
          <w:color w:val="000000"/>
          <w:sz w:val="24"/>
          <w:sz w:val="24"/>
          <w:szCs w:val="24"/>
          <w:rtl w:val="true"/>
          <w:lang w:val="en-GB" w:bidi="ar-TN"/>
        </w:rPr>
        <w:t>وفي مجال تعزيز القدرات الوطنيّة في التّعاطي مع قضايا اللّجوء، احتضنت تونس</w:t>
      </w:r>
      <w:r>
        <w:rPr>
          <w:rFonts w:ascii="Simplified Arabic" w:hAnsi="Simplified Arabic"/>
          <w:color w:val="000000"/>
          <w:sz w:val="24"/>
          <w:sz w:val="24"/>
          <w:szCs w:val="24"/>
          <w:rtl w:val="true"/>
          <w:lang w:val="en-GB" w:bidi="ar-TN"/>
        </w:rPr>
        <w:t xml:space="preserve"> ورشة عمل حول </w:t>
      </w:r>
      <w:r>
        <w:rPr>
          <w:rFonts w:cs="Simplified Arabic" w:ascii="Simplified Arabic" w:hAnsi="Simplified Arabic"/>
          <w:color w:val="000000"/>
          <w:sz w:val="24"/>
          <w:szCs w:val="24"/>
          <w:rtl w:val="true"/>
          <w:lang w:val="en-GB" w:bidi="ar-TN"/>
        </w:rPr>
        <w:t>"</w:t>
      </w:r>
      <w:r>
        <w:rPr>
          <w:rFonts w:ascii="Simplified Arabic" w:hAnsi="Simplified Arabic"/>
          <w:color w:val="000000"/>
          <w:sz w:val="24"/>
          <w:sz w:val="24"/>
          <w:szCs w:val="24"/>
          <w:rtl w:val="true"/>
          <w:lang w:val="en-GB" w:bidi="ar-TN"/>
        </w:rPr>
        <w:t>القانون الد</w:t>
      </w:r>
      <w:r>
        <w:rPr>
          <w:rFonts w:ascii="Simplified Arabic" w:hAnsi="Simplified Arabic"/>
          <w:color w:val="000000"/>
          <w:sz w:val="24"/>
          <w:sz w:val="24"/>
          <w:szCs w:val="24"/>
          <w:rtl w:val="true"/>
          <w:lang w:val="en-GB" w:bidi="ar-TN"/>
        </w:rPr>
        <w:t>ّ</w:t>
      </w:r>
      <w:r>
        <w:rPr>
          <w:rFonts w:ascii="Simplified Arabic" w:hAnsi="Simplified Arabic"/>
          <w:color w:val="000000"/>
          <w:sz w:val="24"/>
          <w:sz w:val="24"/>
          <w:szCs w:val="24"/>
          <w:rtl w:val="true"/>
          <w:lang w:val="en-GB" w:bidi="ar-TN"/>
        </w:rPr>
        <w:t xml:space="preserve">ولي </w:t>
      </w:r>
      <w:r>
        <w:rPr>
          <w:rFonts w:ascii="Simplified Arabic" w:hAnsi="Simplified Arabic"/>
          <w:color w:val="000000"/>
          <w:sz w:val="24"/>
          <w:sz w:val="24"/>
          <w:szCs w:val="24"/>
          <w:rtl w:val="true"/>
          <w:lang w:val="en-GB" w:bidi="ar-TN"/>
        </w:rPr>
        <w:t>للّجوء</w:t>
      </w:r>
      <w:r>
        <w:rPr>
          <w:rFonts w:cs="Simplified Arabic" w:ascii="Simplified Arabic" w:hAnsi="Simplified Arabic"/>
          <w:color w:val="000000"/>
          <w:sz w:val="24"/>
          <w:szCs w:val="24"/>
          <w:rtl w:val="true"/>
          <w:lang w:val="en-GB" w:bidi="ar-TN"/>
        </w:rPr>
        <w:t>"</w:t>
      </w:r>
      <w:r>
        <w:rPr>
          <w:rFonts w:ascii="Simplified Arabic" w:hAnsi="Simplified Arabic"/>
          <w:color w:val="000000"/>
          <w:sz w:val="24"/>
          <w:sz w:val="24"/>
          <w:szCs w:val="24"/>
          <w:rtl w:val="true"/>
          <w:lang w:val="en-GB" w:bidi="ar-TN"/>
        </w:rPr>
        <w:t>، خلال الفترة الممتد</w:t>
      </w:r>
      <w:r>
        <w:rPr>
          <w:rFonts w:ascii="Simplified Arabic" w:hAnsi="Simplified Arabic"/>
          <w:color w:val="000000"/>
          <w:sz w:val="24"/>
          <w:sz w:val="24"/>
          <w:szCs w:val="24"/>
          <w:rtl w:val="true"/>
          <w:lang w:val="en-GB" w:bidi="ar-TN"/>
        </w:rPr>
        <w:t>ّ</w:t>
      </w:r>
      <w:r>
        <w:rPr>
          <w:rFonts w:ascii="Simplified Arabic" w:hAnsi="Simplified Arabic"/>
          <w:color w:val="000000"/>
          <w:sz w:val="24"/>
          <w:sz w:val="24"/>
          <w:szCs w:val="24"/>
          <w:rtl w:val="true"/>
          <w:lang w:val="en-GB" w:bidi="ar-TN"/>
        </w:rPr>
        <w:t xml:space="preserve">ة من </w:t>
      </w:r>
      <w:r>
        <w:rPr>
          <w:rFonts w:cs="Simplified Arabic" w:ascii="Simplified Arabic" w:hAnsi="Simplified Arabic"/>
          <w:color w:val="000000"/>
          <w:sz w:val="24"/>
          <w:szCs w:val="24"/>
          <w:lang w:val="en-GB" w:bidi="ar-TN"/>
        </w:rPr>
        <w:t>15</w:t>
      </w:r>
      <w:r>
        <w:rPr>
          <w:rFonts w:cs="Simplified Arabic" w:ascii="Simplified Arabic" w:hAnsi="Simplified Arabic"/>
          <w:color w:val="000000"/>
          <w:sz w:val="24"/>
          <w:szCs w:val="24"/>
          <w:rtl w:val="true"/>
          <w:lang w:val="en-GB" w:bidi="ar-TN"/>
        </w:rPr>
        <w:t xml:space="preserve"> </w:t>
      </w:r>
      <w:r>
        <w:rPr>
          <w:rFonts w:ascii="Simplified Arabic" w:hAnsi="Simplified Arabic"/>
          <w:color w:val="000000"/>
          <w:sz w:val="24"/>
          <w:sz w:val="24"/>
          <w:szCs w:val="24"/>
          <w:rtl w:val="true"/>
          <w:lang w:val="en-GB" w:bidi="ar-TN"/>
        </w:rPr>
        <w:t xml:space="preserve">الى </w:t>
      </w:r>
      <w:r>
        <w:rPr>
          <w:rFonts w:cs="Simplified Arabic" w:ascii="Simplified Arabic" w:hAnsi="Simplified Arabic"/>
          <w:color w:val="000000"/>
          <w:sz w:val="24"/>
          <w:szCs w:val="24"/>
          <w:lang w:val="en-GB" w:bidi="ar-TN"/>
        </w:rPr>
        <w:t>18</w:t>
      </w:r>
      <w:r>
        <w:rPr>
          <w:rFonts w:cs="Simplified Arabic" w:ascii="Simplified Arabic" w:hAnsi="Simplified Arabic"/>
          <w:color w:val="000000"/>
          <w:sz w:val="24"/>
          <w:szCs w:val="24"/>
          <w:rtl w:val="true"/>
          <w:lang w:val="en-GB" w:bidi="ar-TN"/>
        </w:rPr>
        <w:t xml:space="preserve"> </w:t>
      </w:r>
      <w:r>
        <w:rPr>
          <w:rFonts w:ascii="Simplified Arabic" w:hAnsi="Simplified Arabic"/>
          <w:color w:val="000000"/>
          <w:sz w:val="24"/>
          <w:sz w:val="24"/>
          <w:szCs w:val="24"/>
          <w:rtl w:val="true"/>
          <w:lang w:val="en-GB" w:bidi="ar-TN"/>
        </w:rPr>
        <w:t>أ</w:t>
      </w:r>
      <w:r>
        <w:rPr>
          <w:rFonts w:ascii="Simplified Arabic" w:hAnsi="Simplified Arabic"/>
          <w:color w:val="000000"/>
          <w:sz w:val="24"/>
          <w:sz w:val="24"/>
          <w:szCs w:val="24"/>
          <w:rtl w:val="true"/>
          <w:lang w:val="en-GB" w:bidi="ar-TN"/>
        </w:rPr>
        <w:t xml:space="preserve">فريل </w:t>
      </w:r>
      <w:r>
        <w:rPr>
          <w:rFonts w:cs="Simplified Arabic" w:ascii="Simplified Arabic" w:hAnsi="Simplified Arabic"/>
          <w:color w:val="000000"/>
          <w:sz w:val="24"/>
          <w:szCs w:val="24"/>
          <w:lang w:val="en-GB" w:bidi="ar-TN"/>
        </w:rPr>
        <w:t>2024</w:t>
      </w:r>
      <w:r>
        <w:rPr>
          <w:rFonts w:ascii="Simplified Arabic" w:hAnsi="Simplified Arabic"/>
          <w:color w:val="000000"/>
          <w:sz w:val="24"/>
          <w:sz w:val="24"/>
          <w:szCs w:val="24"/>
          <w:rtl w:val="true"/>
          <w:lang w:val="en-GB" w:bidi="ar-TN"/>
        </w:rPr>
        <w:t>،</w:t>
      </w:r>
      <w:r>
        <w:rPr>
          <w:rFonts w:ascii="Simplified Arabic" w:hAnsi="Simplified Arabic"/>
          <w:color w:val="000000"/>
          <w:sz w:val="24"/>
          <w:sz w:val="24"/>
          <w:szCs w:val="24"/>
          <w:rtl w:val="true"/>
          <w:lang w:val="en-GB" w:bidi="ar-TN"/>
        </w:rPr>
        <w:t xml:space="preserve"> </w:t>
      </w:r>
      <w:r>
        <w:rPr>
          <w:rFonts w:ascii="Simplified Arabic" w:hAnsi="Simplified Arabic"/>
          <w:color w:val="000000"/>
          <w:sz w:val="24"/>
          <w:sz w:val="24"/>
          <w:szCs w:val="24"/>
          <w:rtl w:val="true"/>
          <w:lang w:val="en-GB" w:bidi="ar-TN"/>
        </w:rPr>
        <w:t>نظّمتها</w:t>
      </w:r>
      <w:r>
        <w:rPr>
          <w:rFonts w:ascii="Simplified Arabic" w:hAnsi="Simplified Arabic"/>
          <w:color w:val="000000"/>
          <w:sz w:val="24"/>
          <w:sz w:val="24"/>
          <w:szCs w:val="24"/>
          <w:rtl w:val="true"/>
          <w:lang w:val="en-GB" w:bidi="ar-TN"/>
        </w:rPr>
        <w:t xml:space="preserve"> المفوضي</w:t>
      </w:r>
      <w:r>
        <w:rPr>
          <w:rFonts w:ascii="Simplified Arabic" w:hAnsi="Simplified Arabic"/>
          <w:color w:val="000000"/>
          <w:sz w:val="24"/>
          <w:sz w:val="24"/>
          <w:szCs w:val="24"/>
          <w:rtl w:val="true"/>
          <w:lang w:val="en-GB" w:bidi="ar-TN"/>
        </w:rPr>
        <w:t>ّ</w:t>
      </w:r>
      <w:r>
        <w:rPr>
          <w:rFonts w:ascii="Simplified Arabic" w:hAnsi="Simplified Arabic"/>
          <w:color w:val="000000"/>
          <w:sz w:val="24"/>
          <w:sz w:val="24"/>
          <w:szCs w:val="24"/>
          <w:rtl w:val="true"/>
          <w:lang w:val="en-GB" w:bidi="ar-TN"/>
        </w:rPr>
        <w:t>ة الس</w:t>
      </w:r>
      <w:r>
        <w:rPr>
          <w:rFonts w:ascii="Simplified Arabic" w:hAnsi="Simplified Arabic"/>
          <w:color w:val="000000"/>
          <w:sz w:val="24"/>
          <w:sz w:val="24"/>
          <w:szCs w:val="24"/>
          <w:rtl w:val="true"/>
          <w:lang w:val="en-GB" w:bidi="ar-TN"/>
        </w:rPr>
        <w:t>ّ</w:t>
      </w:r>
      <w:r>
        <w:rPr>
          <w:rFonts w:ascii="Simplified Arabic" w:hAnsi="Simplified Arabic"/>
          <w:color w:val="000000"/>
          <w:sz w:val="24"/>
          <w:sz w:val="24"/>
          <w:szCs w:val="24"/>
          <w:rtl w:val="true"/>
          <w:lang w:val="en-GB" w:bidi="ar-TN"/>
        </w:rPr>
        <w:t>امية لشؤون اللا</w:t>
      </w:r>
      <w:r>
        <w:rPr>
          <w:rFonts w:ascii="Simplified Arabic" w:hAnsi="Simplified Arabic"/>
          <w:color w:val="000000"/>
          <w:sz w:val="24"/>
          <w:sz w:val="24"/>
          <w:szCs w:val="24"/>
          <w:rtl w:val="true"/>
          <w:lang w:val="en-GB" w:bidi="ar-TN"/>
        </w:rPr>
        <w:t>ّ</w:t>
      </w:r>
      <w:r>
        <w:rPr>
          <w:rFonts w:ascii="Simplified Arabic" w:hAnsi="Simplified Arabic"/>
          <w:color w:val="000000"/>
          <w:sz w:val="24"/>
          <w:sz w:val="24"/>
          <w:szCs w:val="24"/>
          <w:rtl w:val="true"/>
          <w:lang w:val="en-GB" w:bidi="ar-TN"/>
        </w:rPr>
        <w:t>جئين، بالش</w:t>
      </w:r>
      <w:r>
        <w:rPr>
          <w:rFonts w:ascii="Simplified Arabic" w:hAnsi="Simplified Arabic"/>
          <w:color w:val="000000"/>
          <w:sz w:val="24"/>
          <w:sz w:val="24"/>
          <w:szCs w:val="24"/>
          <w:rtl w:val="true"/>
          <w:lang w:val="en-GB" w:bidi="ar-TN"/>
        </w:rPr>
        <w:t>ّ</w:t>
      </w:r>
      <w:r>
        <w:rPr>
          <w:rFonts w:ascii="Simplified Arabic" w:hAnsi="Simplified Arabic"/>
          <w:color w:val="000000"/>
          <w:sz w:val="24"/>
          <w:sz w:val="24"/>
          <w:szCs w:val="24"/>
          <w:rtl w:val="true"/>
          <w:lang w:val="en-GB" w:bidi="ar-TN"/>
        </w:rPr>
        <w:t>راكة مع المعهد الد</w:t>
      </w:r>
      <w:r>
        <w:rPr>
          <w:rFonts w:ascii="Simplified Arabic" w:hAnsi="Simplified Arabic"/>
          <w:color w:val="000000"/>
          <w:sz w:val="24"/>
          <w:sz w:val="24"/>
          <w:szCs w:val="24"/>
          <w:rtl w:val="true"/>
          <w:lang w:val="en-GB" w:bidi="ar-TN"/>
        </w:rPr>
        <w:t>ّ</w:t>
      </w:r>
      <w:r>
        <w:rPr>
          <w:rFonts w:ascii="Simplified Arabic" w:hAnsi="Simplified Arabic"/>
          <w:color w:val="000000"/>
          <w:sz w:val="24"/>
          <w:sz w:val="24"/>
          <w:szCs w:val="24"/>
          <w:rtl w:val="true"/>
          <w:lang w:val="en-GB" w:bidi="ar-TN"/>
        </w:rPr>
        <w:t>ولي للقانون الإنساني بسان ريمو</w:t>
      </w:r>
      <w:r>
        <w:rPr>
          <w:rFonts w:ascii="Simplified Arabic" w:hAnsi="Simplified Arabic"/>
          <w:color w:val="000000"/>
          <w:sz w:val="24"/>
          <w:sz w:val="24"/>
          <w:szCs w:val="24"/>
          <w:rtl w:val="true"/>
          <w:lang w:val="en-GB" w:bidi="ar-TN"/>
        </w:rPr>
        <w:t>،</w:t>
      </w:r>
      <w:r>
        <w:rPr>
          <w:rFonts w:ascii="Simplified Arabic" w:hAnsi="Simplified Arabic"/>
          <w:color w:val="000000"/>
          <w:sz w:val="24"/>
          <w:sz w:val="24"/>
          <w:szCs w:val="24"/>
          <w:rtl w:val="true"/>
          <w:lang w:val="en-GB" w:bidi="ar-TN"/>
        </w:rPr>
        <w:t xml:space="preserve"> لفائدة </w:t>
      </w:r>
      <w:r>
        <w:rPr>
          <w:rFonts w:cs="Simplified Arabic" w:ascii="Simplified Arabic" w:hAnsi="Simplified Arabic"/>
          <w:color w:val="000000"/>
          <w:sz w:val="24"/>
          <w:szCs w:val="24"/>
          <w:lang w:val="en-GB" w:bidi="ar-TN"/>
        </w:rPr>
        <w:t>30</w:t>
      </w:r>
      <w:r>
        <w:rPr>
          <w:rFonts w:cs="Simplified Arabic" w:ascii="Simplified Arabic" w:hAnsi="Simplified Arabic"/>
          <w:color w:val="000000"/>
          <w:sz w:val="24"/>
          <w:szCs w:val="24"/>
          <w:rtl w:val="true"/>
          <w:lang w:val="en-GB" w:bidi="ar-TN"/>
        </w:rPr>
        <w:t xml:space="preserve"> </w:t>
      </w:r>
      <w:r>
        <w:rPr>
          <w:rFonts w:ascii="Simplified Arabic" w:hAnsi="Simplified Arabic"/>
          <w:color w:val="000000"/>
          <w:sz w:val="24"/>
          <w:sz w:val="24"/>
          <w:szCs w:val="24"/>
          <w:rtl w:val="true"/>
          <w:lang w:val="en-GB" w:bidi="ar-TN"/>
        </w:rPr>
        <w:t xml:space="preserve">من </w:t>
      </w:r>
      <w:r>
        <w:rPr>
          <w:rFonts w:ascii="Simplified Arabic" w:hAnsi="Simplified Arabic"/>
          <w:color w:val="000000"/>
          <w:sz w:val="24"/>
          <w:sz w:val="24"/>
          <w:szCs w:val="24"/>
          <w:rtl w:val="true"/>
          <w:lang w:val="en-GB" w:bidi="ar-TN"/>
        </w:rPr>
        <w:t>ا</w:t>
      </w:r>
      <w:r>
        <w:rPr>
          <w:rFonts w:ascii="Simplified Arabic" w:hAnsi="Simplified Arabic"/>
          <w:color w:val="000000"/>
          <w:sz w:val="24"/>
          <w:sz w:val="24"/>
          <w:szCs w:val="24"/>
          <w:rtl w:val="true"/>
          <w:lang w:val="en-GB" w:bidi="ar-TN"/>
        </w:rPr>
        <w:t xml:space="preserve">طارات </w:t>
      </w:r>
      <w:r>
        <w:rPr>
          <w:rFonts w:ascii="Simplified Arabic" w:hAnsi="Simplified Arabic"/>
          <w:color w:val="000000"/>
          <w:sz w:val="24"/>
          <w:sz w:val="24"/>
          <w:szCs w:val="24"/>
          <w:rtl w:val="true"/>
          <w:lang w:val="en-GB" w:bidi="ar-TN"/>
        </w:rPr>
        <w:t>الدّولة التّونسيّة</w:t>
      </w:r>
      <w:r>
        <w:rPr>
          <w:rFonts w:ascii="Simplified Arabic" w:hAnsi="Simplified Arabic"/>
          <w:color w:val="000000"/>
          <w:sz w:val="24"/>
          <w:sz w:val="24"/>
          <w:szCs w:val="24"/>
          <w:rtl w:val="true"/>
          <w:lang w:val="en-GB" w:bidi="ar-TN"/>
        </w:rPr>
        <w:t>، وكذلك م</w:t>
      </w:r>
      <w:r>
        <w:rPr>
          <w:rFonts w:ascii="Simplified Arabic" w:hAnsi="Simplified Arabic"/>
          <w:color w:val="000000"/>
          <w:sz w:val="24"/>
          <w:sz w:val="24"/>
          <w:szCs w:val="24"/>
          <w:rtl w:val="true"/>
          <w:lang w:val="en-GB" w:bidi="ar-TN"/>
        </w:rPr>
        <w:t>ُ</w:t>
      </w:r>
      <w:r>
        <w:rPr>
          <w:rFonts w:ascii="Simplified Arabic" w:hAnsi="Simplified Arabic"/>
          <w:color w:val="000000"/>
          <w:sz w:val="24"/>
          <w:sz w:val="24"/>
          <w:szCs w:val="24"/>
          <w:rtl w:val="true"/>
          <w:lang w:val="en-GB" w:bidi="ar-TN"/>
        </w:rPr>
        <w:t>مثلين عن الولايات والهياكل الر</w:t>
      </w:r>
      <w:r>
        <w:rPr>
          <w:rFonts w:ascii="Simplified Arabic" w:hAnsi="Simplified Arabic"/>
          <w:color w:val="000000"/>
          <w:sz w:val="24"/>
          <w:sz w:val="24"/>
          <w:szCs w:val="24"/>
          <w:rtl w:val="true"/>
          <w:lang w:val="en-GB" w:bidi="ar-TN"/>
        </w:rPr>
        <w:t>ّ</w:t>
      </w:r>
      <w:r>
        <w:rPr>
          <w:rFonts w:ascii="Simplified Arabic" w:hAnsi="Simplified Arabic"/>
          <w:color w:val="000000"/>
          <w:sz w:val="24"/>
          <w:sz w:val="24"/>
          <w:szCs w:val="24"/>
          <w:rtl w:val="true"/>
          <w:lang w:val="en-GB" w:bidi="ar-TN"/>
        </w:rPr>
        <w:t>سمي</w:t>
      </w:r>
      <w:r>
        <w:rPr>
          <w:rFonts w:ascii="Simplified Arabic" w:hAnsi="Simplified Arabic"/>
          <w:color w:val="000000"/>
          <w:sz w:val="24"/>
          <w:sz w:val="24"/>
          <w:szCs w:val="24"/>
          <w:rtl w:val="true"/>
          <w:lang w:val="en-GB" w:bidi="ar-TN"/>
        </w:rPr>
        <w:t>ّ</w:t>
      </w:r>
      <w:r>
        <w:rPr>
          <w:rFonts w:ascii="Simplified Arabic" w:hAnsi="Simplified Arabic"/>
          <w:color w:val="000000"/>
          <w:sz w:val="24"/>
          <w:sz w:val="24"/>
          <w:szCs w:val="24"/>
          <w:rtl w:val="true"/>
          <w:lang w:val="en-GB" w:bidi="ar-TN"/>
        </w:rPr>
        <w:t>ة المعني</w:t>
      </w:r>
      <w:r>
        <w:rPr>
          <w:rFonts w:ascii="Simplified Arabic" w:hAnsi="Simplified Arabic"/>
          <w:color w:val="000000"/>
          <w:sz w:val="24"/>
          <w:sz w:val="24"/>
          <w:szCs w:val="24"/>
          <w:rtl w:val="true"/>
          <w:lang w:val="en-GB" w:bidi="ar-TN"/>
        </w:rPr>
        <w:t>ّ</w:t>
      </w:r>
      <w:r>
        <w:rPr>
          <w:rFonts w:ascii="Simplified Arabic" w:hAnsi="Simplified Arabic"/>
          <w:color w:val="000000"/>
          <w:sz w:val="24"/>
          <w:sz w:val="24"/>
          <w:szCs w:val="24"/>
          <w:rtl w:val="true"/>
          <w:lang w:val="en-GB" w:bidi="ar-TN"/>
        </w:rPr>
        <w:t xml:space="preserve">ة بحقوق الانسان </w:t>
      </w:r>
      <w:r>
        <w:rPr>
          <w:rFonts w:ascii="Simplified Arabic" w:hAnsi="Simplified Arabic"/>
          <w:color w:val="000000"/>
          <w:sz w:val="24"/>
          <w:sz w:val="24"/>
          <w:szCs w:val="24"/>
          <w:rtl w:val="true"/>
          <w:lang w:val="en-GB" w:bidi="ar-TN"/>
        </w:rPr>
        <w:t>و</w:t>
      </w:r>
      <w:r>
        <w:rPr>
          <w:rFonts w:ascii="Simplified Arabic" w:hAnsi="Simplified Arabic"/>
          <w:color w:val="000000"/>
          <w:sz w:val="24"/>
          <w:sz w:val="24"/>
          <w:szCs w:val="24"/>
          <w:rtl w:val="true"/>
          <w:lang w:val="en-GB" w:bidi="ar-TN"/>
        </w:rPr>
        <w:t>الل</w:t>
      </w:r>
      <w:r>
        <w:rPr>
          <w:rFonts w:ascii="Simplified Arabic" w:hAnsi="Simplified Arabic"/>
          <w:color w:val="000000"/>
          <w:sz w:val="24"/>
          <w:sz w:val="24"/>
          <w:szCs w:val="24"/>
          <w:rtl w:val="true"/>
          <w:lang w:val="en-GB" w:bidi="ar-TN"/>
        </w:rPr>
        <w:t>ّ</w:t>
      </w:r>
      <w:r>
        <w:rPr>
          <w:rFonts w:ascii="Simplified Arabic" w:hAnsi="Simplified Arabic"/>
          <w:color w:val="000000"/>
          <w:sz w:val="24"/>
          <w:sz w:val="24"/>
          <w:szCs w:val="24"/>
          <w:rtl w:val="true"/>
          <w:lang w:val="en-GB" w:bidi="ar-TN"/>
        </w:rPr>
        <w:t>جوء</w:t>
      </w:r>
      <w:r>
        <w:rPr>
          <w:rFonts w:cs="Simplified Arabic" w:ascii="Simplified Arabic" w:hAnsi="Simplified Arabic"/>
          <w:color w:val="000000"/>
          <w:sz w:val="24"/>
          <w:szCs w:val="24"/>
          <w:rtl w:val="true"/>
          <w:lang w:val="en-GB" w:bidi="ar-TN"/>
        </w:rPr>
        <w:t>.</w:t>
      </w:r>
      <w:r>
        <w:rPr>
          <w:rFonts w:cs="Simplified Arabic" w:ascii="Simplified Arabic" w:hAnsi="Simplified Arabic"/>
          <w:color w:val="000000"/>
          <w:sz w:val="24"/>
          <w:szCs w:val="24"/>
          <w:rtl w:val="true"/>
          <w:lang w:val="en-GB" w:bidi="ar-TN"/>
        </w:rPr>
        <w:t xml:space="preserve"> </w:t>
      </w:r>
    </w:p>
    <w:p>
      <w:pPr>
        <w:pStyle w:val="Normal"/>
        <w:spacing w:lineRule="auto" w:line="276"/>
        <w:ind w:left="0" w:right="-142" w:hanging="0"/>
        <w:jc w:val="both"/>
        <w:rPr>
          <w:rFonts w:ascii="Simplified Arabic" w:hAnsi="Simplified Arabic" w:cs="Simplified Arabic"/>
          <w:color w:val="000000"/>
          <w:sz w:val="24"/>
          <w:szCs w:val="24"/>
          <w:lang w:val="en-GB" w:bidi="ar-TN"/>
        </w:rPr>
      </w:pPr>
      <w:r>
        <w:rPr>
          <w:rFonts w:cs="Simplified Arabic" w:ascii="Simplified Arabic" w:hAnsi="Simplified Arabic"/>
          <w:color w:val="000000"/>
          <w:sz w:val="24"/>
          <w:szCs w:val="24"/>
          <w:lang w:val="en-GB" w:bidi="ar-TN"/>
        </w:rPr>
        <w:t>66</w:t>
      </w:r>
      <w:r>
        <w:rPr>
          <w:rFonts w:cs="Simplified Arabic" w:ascii="Simplified Arabic" w:hAnsi="Simplified Arabic"/>
          <w:color w:val="000000"/>
          <w:sz w:val="24"/>
          <w:szCs w:val="24"/>
          <w:rtl w:val="true"/>
          <w:lang w:val="en-GB" w:bidi="ar-TN"/>
        </w:rPr>
        <w:t xml:space="preserve">. </w:t>
      </w:r>
      <w:r>
        <w:rPr>
          <w:rFonts w:ascii="Simplified Arabic" w:hAnsi="Simplified Arabic"/>
          <w:color w:val="000000"/>
          <w:sz w:val="24"/>
          <w:sz w:val="24"/>
          <w:szCs w:val="24"/>
          <w:rtl w:val="true"/>
          <w:lang w:val="en-GB" w:bidi="ar-TN"/>
        </w:rPr>
        <w:t xml:space="preserve">وتفعيلاً لمبدأ تقاسم الأعباء والمسؤوليّات ومبدأ التّضامن الدّولي لتحسين حماية ومساعدة اللاّجئين، تمّ، خلال عام </w:t>
      </w:r>
      <w:r>
        <w:rPr>
          <w:rFonts w:cs="Simplified Arabic" w:ascii="Simplified Arabic" w:hAnsi="Simplified Arabic"/>
          <w:color w:val="000000"/>
          <w:sz w:val="24"/>
          <w:szCs w:val="24"/>
          <w:lang w:val="en-GB" w:bidi="ar-TN"/>
        </w:rPr>
        <w:t>2025</w:t>
      </w:r>
      <w:r>
        <w:rPr>
          <w:rFonts w:ascii="Simplified Arabic" w:hAnsi="Simplified Arabic"/>
          <w:color w:val="000000"/>
          <w:sz w:val="24"/>
          <w:sz w:val="24"/>
          <w:szCs w:val="24"/>
          <w:rtl w:val="true"/>
          <w:lang w:val="en-GB" w:bidi="ar-TN"/>
        </w:rPr>
        <w:t xml:space="preserve">، إعادة توطين </w:t>
      </w:r>
      <w:r>
        <w:rPr>
          <w:rFonts w:cs="Simplified Arabic" w:ascii="Simplified Arabic" w:hAnsi="Simplified Arabic"/>
          <w:color w:val="000000"/>
          <w:sz w:val="24"/>
          <w:szCs w:val="24"/>
          <w:lang w:val="en-GB" w:bidi="ar-TN"/>
        </w:rPr>
        <w:t>92</w:t>
      </w:r>
      <w:r>
        <w:rPr>
          <w:rFonts w:cs="Simplified Arabic" w:ascii="Simplified Arabic" w:hAnsi="Simplified Arabic"/>
          <w:color w:val="000000"/>
          <w:sz w:val="24"/>
          <w:szCs w:val="24"/>
          <w:rtl w:val="true"/>
          <w:lang w:val="en-GB" w:bidi="ar-TN"/>
        </w:rPr>
        <w:t xml:space="preserve"> </w:t>
      </w:r>
      <w:r>
        <w:rPr>
          <w:rFonts w:ascii="Simplified Arabic" w:hAnsi="Simplified Arabic"/>
          <w:color w:val="000000"/>
          <w:sz w:val="24"/>
          <w:sz w:val="24"/>
          <w:szCs w:val="24"/>
          <w:rtl w:val="true"/>
          <w:lang w:val="en-GB" w:bidi="ar-TN"/>
        </w:rPr>
        <w:t xml:space="preserve">شخصًا في الخارج، مُقابل </w:t>
      </w:r>
      <w:r>
        <w:rPr>
          <w:rFonts w:cs="Simplified Arabic" w:ascii="Simplified Arabic" w:hAnsi="Simplified Arabic"/>
          <w:color w:val="000000"/>
          <w:sz w:val="24"/>
          <w:szCs w:val="24"/>
          <w:lang w:val="en-GB" w:bidi="ar-TN"/>
        </w:rPr>
        <w:t>331</w:t>
      </w:r>
      <w:r>
        <w:rPr>
          <w:rFonts w:cs="Simplified Arabic" w:ascii="Simplified Arabic" w:hAnsi="Simplified Arabic"/>
          <w:color w:val="000000"/>
          <w:sz w:val="24"/>
          <w:szCs w:val="24"/>
          <w:rtl w:val="true"/>
          <w:lang w:val="en-GB" w:bidi="ar-TN"/>
        </w:rPr>
        <w:t xml:space="preserve"> </w:t>
      </w:r>
      <w:r>
        <w:rPr>
          <w:rFonts w:ascii="Simplified Arabic" w:hAnsi="Simplified Arabic"/>
          <w:color w:val="000000"/>
          <w:sz w:val="24"/>
          <w:sz w:val="24"/>
          <w:szCs w:val="24"/>
          <w:rtl w:val="true"/>
          <w:lang w:val="en-GB" w:bidi="ar-TN"/>
        </w:rPr>
        <w:t xml:space="preserve">عام </w:t>
      </w:r>
      <w:r>
        <w:rPr>
          <w:rFonts w:cs="Simplified Arabic" w:ascii="Simplified Arabic" w:hAnsi="Simplified Arabic"/>
          <w:color w:val="000000"/>
          <w:sz w:val="24"/>
          <w:szCs w:val="24"/>
          <w:lang w:val="en-GB" w:bidi="ar-TN"/>
        </w:rPr>
        <w:t>2024</w:t>
      </w:r>
      <w:r>
        <w:rPr>
          <w:rFonts w:ascii="Simplified Arabic" w:hAnsi="Simplified Arabic"/>
          <w:color w:val="000000"/>
          <w:sz w:val="24"/>
          <w:sz w:val="24"/>
          <w:szCs w:val="24"/>
          <w:rtl w:val="true"/>
          <w:lang w:val="en-GB" w:bidi="ar-TN"/>
        </w:rPr>
        <w:t>، و</w:t>
      </w:r>
      <w:r>
        <w:rPr>
          <w:rFonts w:cs="Simplified Arabic" w:ascii="Simplified Arabic" w:hAnsi="Simplified Arabic"/>
          <w:color w:val="000000"/>
          <w:sz w:val="24"/>
          <w:szCs w:val="24"/>
          <w:lang w:val="en-GB" w:bidi="ar-TN"/>
        </w:rPr>
        <w:t>65</w:t>
      </w:r>
      <w:r>
        <w:rPr>
          <w:rFonts w:cs="Simplified Arabic" w:ascii="Simplified Arabic" w:hAnsi="Simplified Arabic"/>
          <w:color w:val="000000"/>
          <w:sz w:val="24"/>
          <w:szCs w:val="24"/>
          <w:rtl w:val="true"/>
          <w:lang w:val="en-GB" w:bidi="ar-TN"/>
        </w:rPr>
        <w:t xml:space="preserve"> </w:t>
      </w:r>
      <w:r>
        <w:rPr>
          <w:rFonts w:ascii="Simplified Arabic" w:hAnsi="Simplified Arabic"/>
          <w:color w:val="000000"/>
          <w:sz w:val="24"/>
          <w:sz w:val="24"/>
          <w:szCs w:val="24"/>
          <w:rtl w:val="true"/>
          <w:lang w:val="en-GB" w:bidi="ar-TN"/>
        </w:rPr>
        <w:t xml:space="preserve">عام </w:t>
      </w:r>
      <w:r>
        <w:rPr>
          <w:rFonts w:cs="Simplified Arabic" w:ascii="Simplified Arabic" w:hAnsi="Simplified Arabic"/>
          <w:color w:val="000000"/>
          <w:sz w:val="24"/>
          <w:szCs w:val="24"/>
          <w:lang w:val="en-GB" w:bidi="ar-TN"/>
        </w:rPr>
        <w:t>2023</w:t>
      </w:r>
      <w:r>
        <w:rPr>
          <w:rFonts w:cs="Simplified Arabic" w:ascii="Simplified Arabic" w:hAnsi="Simplified Arabic"/>
          <w:color w:val="000000"/>
          <w:sz w:val="24"/>
          <w:szCs w:val="24"/>
          <w:rtl w:val="true"/>
          <w:lang w:val="en-GB" w:bidi="ar-TN"/>
        </w:rPr>
        <w:t xml:space="preserve"> </w:t>
      </w:r>
      <w:r>
        <w:rPr>
          <w:rFonts w:ascii="Simplified Arabic" w:hAnsi="Simplified Arabic"/>
          <w:color w:val="000000"/>
          <w:sz w:val="24"/>
          <w:sz w:val="24"/>
          <w:szCs w:val="24"/>
          <w:rtl w:val="true"/>
          <w:lang w:val="en-GB" w:bidi="ar-TN"/>
        </w:rPr>
        <w:t>و</w:t>
      </w:r>
      <w:r>
        <w:rPr>
          <w:rFonts w:cs="Simplified Arabic" w:ascii="Simplified Arabic" w:hAnsi="Simplified Arabic"/>
          <w:color w:val="000000"/>
          <w:sz w:val="24"/>
          <w:szCs w:val="24"/>
          <w:lang w:val="en-GB" w:bidi="ar-TN"/>
        </w:rPr>
        <w:t>13</w:t>
      </w:r>
      <w:r>
        <w:rPr>
          <w:rFonts w:cs="Simplified Arabic" w:ascii="Simplified Arabic" w:hAnsi="Simplified Arabic"/>
          <w:color w:val="000000"/>
          <w:sz w:val="24"/>
          <w:szCs w:val="24"/>
          <w:rtl w:val="true"/>
          <w:lang w:val="en-GB" w:bidi="ar-TN"/>
        </w:rPr>
        <w:t xml:space="preserve"> </w:t>
      </w:r>
      <w:r>
        <w:rPr>
          <w:rFonts w:ascii="Simplified Arabic" w:hAnsi="Simplified Arabic"/>
          <w:color w:val="000000"/>
          <w:sz w:val="24"/>
          <w:sz w:val="24"/>
          <w:szCs w:val="24"/>
          <w:rtl w:val="true"/>
          <w:lang w:val="en-GB" w:bidi="ar-TN"/>
        </w:rPr>
        <w:t xml:space="preserve">عام </w:t>
      </w:r>
      <w:r>
        <w:rPr>
          <w:rFonts w:cs="Simplified Arabic" w:ascii="Simplified Arabic" w:hAnsi="Simplified Arabic"/>
          <w:color w:val="000000"/>
          <w:sz w:val="24"/>
          <w:szCs w:val="24"/>
          <w:lang w:val="en-GB" w:bidi="ar-TN"/>
        </w:rPr>
        <w:t>2022</w:t>
      </w:r>
      <w:r>
        <w:rPr>
          <w:rFonts w:cs="Simplified Arabic" w:ascii="Simplified Arabic" w:hAnsi="Simplified Arabic"/>
          <w:color w:val="000000"/>
          <w:sz w:val="24"/>
          <w:szCs w:val="24"/>
          <w:rtl w:val="true"/>
          <w:lang w:val="en-GB" w:bidi="ar-TN"/>
        </w:rPr>
        <w:t xml:space="preserve">. </w:t>
      </w:r>
    </w:p>
    <w:p>
      <w:pPr>
        <w:pStyle w:val="Normal"/>
        <w:numPr>
          <w:ilvl w:val="0"/>
          <w:numId w:val="19"/>
        </w:numPr>
        <w:spacing w:lineRule="auto" w:line="276"/>
        <w:ind w:left="643" w:right="-142" w:hanging="218"/>
        <w:jc w:val="both"/>
        <w:rPr>
          <w:rFonts w:ascii="Simplified Arabic" w:hAnsi="Simplified Arabic" w:cs="Simplified Arabic"/>
          <w:b/>
          <w:b/>
          <w:bCs/>
          <w:sz w:val="24"/>
          <w:szCs w:val="24"/>
        </w:rPr>
      </w:pPr>
      <w:r>
        <w:rPr>
          <w:rFonts w:ascii="Simplified Arabic" w:hAnsi="Simplified Arabic"/>
          <w:b/>
          <w:b/>
          <w:bCs/>
          <w:sz w:val="24"/>
          <w:sz w:val="24"/>
          <w:szCs w:val="24"/>
          <w:rtl w:val="true"/>
        </w:rPr>
        <w:t xml:space="preserve">إجراءات اللّجوء </w:t>
      </w:r>
    </w:p>
    <w:p>
      <w:pPr>
        <w:pStyle w:val="Normal"/>
        <w:spacing w:lineRule="auto" w:line="276"/>
        <w:ind w:left="0" w:right="-142" w:hanging="0"/>
        <w:jc w:val="both"/>
        <w:rPr/>
      </w:pPr>
      <w:r>
        <w:rPr>
          <w:rFonts w:cs="Simplified Arabic" w:ascii="Simplified Arabic" w:hAnsi="Simplified Arabic"/>
          <w:sz w:val="24"/>
          <w:szCs w:val="24"/>
          <w:lang w:val="en-GB" w:bidi="ar-TN"/>
        </w:rPr>
        <w:t>67</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ع</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ق</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ب ما تمّت ملاحظته من تزايد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غير مسبوق في عدد طالبي اللّجوء المسجّلين لدى مُمثلية المفوّضيّة السّامية لشؤون اللاّجئين بتونس، وخاصّة لأشخاص قادمين من دول آمنة وليس لتونس ح</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دود معها وغير مشمولين بتوجيهات ومواقف المفوّضيّة بشأن عدم العودة، اتّخذت السّلطات التّونسيّة قرار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 يقضي بإيقاف إجراءات تسجيل طالبي اللّجوء ومنح صفة اللاّجئ الذي كانت تتولاّه المفوضيّة</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ويهمُّ هذا القرار مسار التّسجيل فحسب 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ون المساس ببرامج الدّعم والمساعدات التي</w:t>
      </w:r>
      <w:r>
        <w:rPr>
          <w:rFonts w:ascii="Simplified Arabic" w:hAnsi="Simplified Arabic"/>
          <w:sz w:val="24"/>
          <w:sz w:val="24"/>
          <w:szCs w:val="24"/>
          <w:rtl w:val="true"/>
          <w:lang w:val="en-GB" w:bidi="ar-TN"/>
        </w:rPr>
        <w:t xml:space="preserve"> ت</w:t>
      </w:r>
      <w:r>
        <w:rPr>
          <w:rFonts w:ascii="Simplified Arabic" w:hAnsi="Simplified Arabic"/>
          <w:sz w:val="24"/>
          <w:sz w:val="24"/>
          <w:szCs w:val="24"/>
          <w:rtl w:val="true"/>
          <w:lang w:val="en-GB" w:bidi="ar-TN"/>
        </w:rPr>
        <w:t>قدّمها الممثليّة ومختلف أوجه التّعاون القائمة</w:t>
      </w:r>
      <w:r>
        <w:rPr>
          <w:rFonts w:cs="Simplified Arabic" w:ascii="Simplified Arabic" w:hAnsi="Simplified Arabic"/>
          <w:sz w:val="24"/>
          <w:szCs w:val="24"/>
          <w:rtl w:val="true"/>
          <w:lang w:val="en-GB" w:bidi="ar-TN"/>
        </w:rPr>
        <w:t>.</w:t>
      </w:r>
    </w:p>
    <w:p>
      <w:pPr>
        <w:pStyle w:val="Normal"/>
        <w:spacing w:lineRule="auto" w:line="276"/>
        <w:ind w:left="0" w:right="-142" w:hanging="0"/>
        <w:jc w:val="both"/>
        <w:rPr/>
      </w:pPr>
      <w:r>
        <w:rPr>
          <w:rFonts w:cs="Simplified Arabic" w:ascii="Simplified Arabic" w:hAnsi="Simplified Arabic"/>
          <w:sz w:val="24"/>
          <w:szCs w:val="24"/>
          <w:lang w:val="en-GB" w:bidi="ar-TN"/>
        </w:rPr>
        <w:t>68</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ويجري دراسة مختلف الجوانب المتّصلة بتملّك الدّولة التّونسيّة لإجراءات تحديد صفة اللاّجئ</w:t>
      </w:r>
      <w:r>
        <w:rPr>
          <w:rFonts w:cs="Simplified Arabic" w:ascii="Simplified Arabic" w:hAnsi="Simplified Arabic"/>
          <w:sz w:val="24"/>
          <w:szCs w:val="24"/>
          <w:rtl w:val="true"/>
          <w:lang w:val="en-GB" w:bidi="ar-TN"/>
        </w:rPr>
        <w:t>.</w:t>
      </w:r>
      <w:r>
        <w:rPr>
          <w:rFonts w:cs="Simplified Arabic" w:ascii="Simplified Arabic" w:hAnsi="Simplified Arabic"/>
          <w:color w:val="0070C0"/>
          <w:sz w:val="24"/>
          <w:szCs w:val="24"/>
          <w:rtl w:val="true"/>
          <w:lang w:val="en-GB" w:bidi="ar-TN"/>
        </w:rPr>
        <w:t xml:space="preserve"> </w:t>
      </w:r>
      <w:r>
        <w:rPr>
          <w:rFonts w:ascii="Simplified Arabic" w:hAnsi="Simplified Arabic"/>
          <w:sz w:val="24"/>
          <w:sz w:val="24"/>
          <w:szCs w:val="24"/>
          <w:rtl w:val="true"/>
          <w:lang w:val="en-GB" w:bidi="ar-TN"/>
        </w:rPr>
        <w:t>وتجدُر الإشارة إلى أنّ الوثيقة المتعلّقة بالأولويّات الاستراتيجيّة لممثّليّة المفوضية السّامية دعت إلى النّقل التّدريجي لاختصاصاتها إلى الحكومة التّونسيّة، مؤكّدةً على أنّ ولاية المفوّضيّة الأساسيّة هي دعم الدّول في حماية اللاّجئين</w:t>
      </w:r>
      <w:r>
        <w:rPr>
          <w:rFonts w:cs="Simplified Arabic" w:ascii="Simplified Arabic" w:hAnsi="Simplified Arabic"/>
          <w:sz w:val="24"/>
          <w:szCs w:val="24"/>
          <w:rtl w:val="true"/>
          <w:lang w:val="en-GB" w:bidi="ar-TN"/>
        </w:rPr>
        <w:t xml:space="preserve">. </w:t>
      </w:r>
    </w:p>
    <w:p>
      <w:pPr>
        <w:pStyle w:val="Normal"/>
        <w:spacing w:lineRule="auto" w:line="276"/>
        <w:ind w:left="0" w:right="-142" w:hanging="0"/>
        <w:jc w:val="both"/>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 xml:space="preserve">وقد أعربت المفوّضيّة عن ارتياحها لهذا القرار الذي من شأنه أن يخفّف الأعباء </w:t>
      </w:r>
      <w:r>
        <w:rPr>
          <w:rFonts w:ascii="Simplified Arabic" w:hAnsi="Simplified Arabic"/>
          <w:sz w:val="24"/>
          <w:sz w:val="24"/>
          <w:szCs w:val="24"/>
          <w:rtl w:val="true"/>
          <w:lang w:val="en-GB" w:bidi="ar-TN"/>
        </w:rPr>
        <w:t>عنها و</w:t>
      </w:r>
      <w:r>
        <w:rPr>
          <w:rFonts w:ascii="Simplified Arabic" w:hAnsi="Simplified Arabic"/>
          <w:sz w:val="24"/>
          <w:sz w:val="24"/>
          <w:szCs w:val="24"/>
          <w:rtl w:val="true"/>
          <w:lang w:val="en-GB" w:bidi="ar-TN"/>
        </w:rPr>
        <w:t xml:space="preserve">على </w:t>
      </w:r>
      <w:r>
        <w:rPr>
          <w:rFonts w:ascii="Simplified Arabic" w:hAnsi="Simplified Arabic"/>
          <w:sz w:val="24"/>
          <w:sz w:val="24"/>
          <w:szCs w:val="24"/>
          <w:rtl w:val="true"/>
          <w:lang w:val="en-GB" w:bidi="ar-TN"/>
        </w:rPr>
        <w:t>استعدادها</w:t>
      </w:r>
      <w:r>
        <w:rPr>
          <w:rFonts w:ascii="Simplified Arabic" w:hAnsi="Simplified Arabic"/>
          <w:sz w:val="24"/>
          <w:sz w:val="24"/>
          <w:szCs w:val="24"/>
          <w:rtl w:val="true"/>
          <w:lang w:val="en-GB" w:bidi="ar-TN"/>
        </w:rPr>
        <w:t xml:space="preserve"> الكامل لتقديم الدّعم الذي تطلبه الدّولة التّونسيّة في الغرض</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وتُواصل م</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مثلي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المفو</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ضي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الس</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امية تجديد بطاقات اللّجوء وتسجيل المولودين الج</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دد للاّجئين أو طالبي </w:t>
      </w:r>
      <w:r>
        <w:rPr>
          <w:rFonts w:ascii="Simplified Arabic" w:hAnsi="Simplified Arabic"/>
          <w:sz w:val="24"/>
          <w:sz w:val="24"/>
          <w:szCs w:val="24"/>
          <w:rtl w:val="true"/>
          <w:lang w:val="en-GB" w:bidi="ar-TN"/>
        </w:rPr>
        <w:t>ال</w:t>
      </w:r>
      <w:r>
        <w:rPr>
          <w:rFonts w:ascii="Simplified Arabic" w:hAnsi="Simplified Arabic"/>
          <w:sz w:val="24"/>
          <w:sz w:val="24"/>
          <w:szCs w:val="24"/>
          <w:rtl w:val="true"/>
          <w:lang w:val="en-GB" w:bidi="ar-TN"/>
        </w:rPr>
        <w:t>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جوء وتقديم المساعدات في ظروف طبيعيّة</w:t>
      </w:r>
      <w:r>
        <w:rPr>
          <w:rFonts w:cs="Simplified Arabic" w:ascii="Simplified Arabic" w:hAnsi="Simplified Arabic"/>
          <w:sz w:val="24"/>
          <w:szCs w:val="24"/>
          <w:rtl w:val="true"/>
          <w:lang w:val="en-GB" w:bidi="ar-TN"/>
        </w:rPr>
        <w:t>.</w:t>
      </w:r>
    </w:p>
    <w:p>
      <w:pPr>
        <w:pStyle w:val="Paragraphedeliste"/>
        <w:numPr>
          <w:ilvl w:val="0"/>
          <w:numId w:val="24"/>
        </w:numPr>
        <w:spacing w:lineRule="auto" w:line="276" w:before="0" w:after="0"/>
        <w:ind w:left="141" w:right="-142" w:hanging="283"/>
        <w:contextualSpacing/>
        <w:jc w:val="both"/>
        <w:rPr>
          <w:rFonts w:ascii="Simplified Arabic" w:hAnsi="Simplified Arabic" w:cs="Simplified Arabic"/>
          <w:b/>
          <w:b/>
          <w:bCs/>
          <w:sz w:val="24"/>
          <w:szCs w:val="24"/>
          <w:lang w:val="en-GB" w:bidi="ar-TN"/>
        </w:rPr>
      </w:pPr>
      <w:r>
        <w:rPr>
          <w:rFonts w:ascii="Simplified Arabic" w:hAnsi="Simplified Arabic" w:cs="Simplified Arabic"/>
          <w:b/>
          <w:b/>
          <w:bCs/>
          <w:sz w:val="24"/>
          <w:sz w:val="24"/>
          <w:szCs w:val="24"/>
          <w:rtl w:val="true"/>
          <w:lang w:val="en-GB" w:bidi="ar-TN"/>
        </w:rPr>
        <w:t>الحقوق النقابي</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 xml:space="preserve">ة </w:t>
      </w:r>
      <w:r>
        <w:rPr>
          <w:rFonts w:cs="Simplified Arabic" w:ascii="Simplified Arabic" w:hAnsi="Simplified Arabic"/>
          <w:b/>
          <w:bCs/>
          <w:sz w:val="24"/>
          <w:szCs w:val="24"/>
          <w:rtl w:val="true"/>
          <w:lang w:val="en-GB" w:bidi="ar-TN"/>
        </w:rPr>
        <w:t>(</w:t>
      </w:r>
      <w:r>
        <w:rPr>
          <w:rFonts w:ascii="Simplified Arabic" w:hAnsi="Simplified Arabic" w:cs="Simplified Arabic"/>
          <w:b/>
          <w:b/>
          <w:bCs/>
          <w:sz w:val="24"/>
          <w:sz w:val="24"/>
          <w:szCs w:val="24"/>
          <w:rtl w:val="true"/>
          <w:lang w:val="en-GB" w:bidi="ar-TN"/>
        </w:rPr>
        <w:t xml:space="preserve">المادة </w:t>
      </w:r>
      <w:r>
        <w:rPr>
          <w:rFonts w:cs="Simplified Arabic" w:ascii="Simplified Arabic" w:hAnsi="Simplified Arabic"/>
          <w:b/>
          <w:bCs/>
          <w:sz w:val="24"/>
          <w:szCs w:val="24"/>
          <w:lang w:val="en-GB" w:bidi="ar-TN"/>
        </w:rPr>
        <w:t>8</w:t>
      </w:r>
      <w:r>
        <w:rPr>
          <w:rFonts w:cs="Simplified Arabic" w:ascii="Simplified Arabic" w:hAnsi="Simplified Arabic"/>
          <w:b/>
          <w:bCs/>
          <w:sz w:val="24"/>
          <w:szCs w:val="24"/>
          <w:rtl w:val="true"/>
          <w:lang w:val="en-GB" w:bidi="ar-TN"/>
        </w:rPr>
        <w:t>)</w:t>
      </w:r>
    </w:p>
    <w:p>
      <w:pPr>
        <w:pStyle w:val="Normal"/>
        <w:spacing w:lineRule="auto" w:line="276"/>
        <w:ind w:left="0" w:right="-142" w:hanging="142"/>
        <w:jc w:val="both"/>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69</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أقرّ</w:t>
      </w:r>
      <w:r>
        <w:rPr>
          <w:rFonts w:ascii="Simplified Arabic" w:hAnsi="Simplified Arabic"/>
          <w:sz w:val="24"/>
          <w:sz w:val="24"/>
          <w:szCs w:val="24"/>
          <w:rtl w:val="true"/>
          <w:lang w:val="en-GB" w:bidi="ar-TN"/>
        </w:rPr>
        <w:t xml:space="preserve"> الفصل </w:t>
      </w:r>
      <w:r>
        <w:rPr>
          <w:rFonts w:cs="Simplified Arabic" w:ascii="Simplified Arabic" w:hAnsi="Simplified Arabic"/>
          <w:sz w:val="24"/>
          <w:szCs w:val="24"/>
          <w:lang w:val="en-GB" w:bidi="ar-TN"/>
        </w:rPr>
        <w:t>40</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من الدّستور </w:t>
      </w:r>
      <w:r>
        <w:rPr>
          <w:rFonts w:ascii="Simplified Arabic" w:hAnsi="Simplified Arabic"/>
          <w:sz w:val="24"/>
          <w:sz w:val="24"/>
          <w:szCs w:val="24"/>
          <w:rtl w:val="true"/>
          <w:lang w:val="en-GB" w:bidi="ar-TN"/>
        </w:rPr>
        <w:t>أنّ حر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تكوين الأحزاب والن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قابات والجمعي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ات مضمونة</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w:t>
      </w:r>
      <w:r>
        <w:rPr>
          <w:rFonts w:ascii="Simplified Arabic" w:hAnsi="Simplified Arabic"/>
          <w:sz w:val="24"/>
          <w:sz w:val="24"/>
          <w:szCs w:val="24"/>
          <w:rtl w:val="true"/>
          <w:lang w:val="en-GB" w:bidi="ar-TN"/>
        </w:rPr>
        <w:t xml:space="preserve">نصّ </w:t>
      </w:r>
      <w:r>
        <w:rPr>
          <w:rFonts w:ascii="Simplified Arabic" w:hAnsi="Simplified Arabic"/>
          <w:sz w:val="24"/>
          <w:sz w:val="24"/>
          <w:szCs w:val="24"/>
          <w:rtl w:val="true"/>
          <w:lang w:val="en-GB" w:bidi="ar-TN"/>
        </w:rPr>
        <w:t xml:space="preserve">الفصل </w:t>
      </w:r>
      <w:r>
        <w:rPr>
          <w:rFonts w:cs="Simplified Arabic" w:ascii="Simplified Arabic" w:hAnsi="Simplified Arabic"/>
          <w:sz w:val="24"/>
          <w:szCs w:val="24"/>
          <w:lang w:val="en-GB" w:bidi="ar-TN"/>
        </w:rPr>
        <w:t>41</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على أنّ </w:t>
      </w:r>
      <w:r>
        <w:rPr>
          <w:rFonts w:cs="Simplified Arabic" w:ascii="Simplified Arabic" w:hAnsi="Simplified Arabic"/>
          <w:sz w:val="24"/>
          <w:szCs w:val="24"/>
          <w:rtl w:val="true"/>
          <w:lang w:val="en-GB" w:bidi="ar-TN"/>
        </w:rPr>
        <w:t>"</w:t>
      </w:r>
      <w:r>
        <w:rPr>
          <w:rFonts w:ascii="Simplified Arabic" w:hAnsi="Simplified Arabic"/>
          <w:sz w:val="24"/>
          <w:sz w:val="24"/>
          <w:szCs w:val="24"/>
          <w:rtl w:val="true"/>
          <w:lang w:val="en-GB" w:bidi="ar-TN"/>
        </w:rPr>
        <w:t>الحق</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النّقابي بما في ذلك حق</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الإضراب مضمون</w:t>
      </w:r>
      <w:r>
        <w:rPr>
          <w:rFonts w:cs="Simplified Arabic" w:ascii="Simplified Arabic" w:hAnsi="Simplified Arabic"/>
          <w:sz w:val="24"/>
          <w:szCs w:val="24"/>
          <w:rtl w:val="true"/>
          <w:lang w:val="en-GB" w:bidi="ar-TN"/>
        </w:rPr>
        <w:t>".</w:t>
      </w:r>
    </w:p>
    <w:p>
      <w:pPr>
        <w:pStyle w:val="Normal"/>
        <w:spacing w:lineRule="auto" w:line="276"/>
        <w:ind w:left="-142" w:right="-142" w:hanging="0"/>
        <w:jc w:val="both"/>
        <w:rPr/>
      </w:pPr>
      <w:r>
        <w:rPr>
          <w:rFonts w:cs="Simplified Arabic" w:ascii="Simplified Arabic" w:hAnsi="Simplified Arabic"/>
          <w:sz w:val="24"/>
          <w:szCs w:val="24"/>
          <w:lang w:val="en-GB" w:bidi="ar-TN"/>
        </w:rPr>
        <w:t>70</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وفّر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نظيم الن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قابي إطار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w:t>
      </w:r>
      <w:r>
        <w:rPr>
          <w:rFonts w:ascii="Simplified Arabic" w:hAnsi="Simplified Arabic"/>
          <w:sz w:val="24"/>
          <w:sz w:val="24"/>
          <w:szCs w:val="24"/>
          <w:rtl w:val="true"/>
          <w:lang w:val="en-GB" w:bidi="ar-TN"/>
        </w:rPr>
        <w:t xml:space="preserve"> </w:t>
      </w:r>
      <w:r>
        <w:rPr>
          <w:rFonts w:ascii="Simplified Arabic" w:hAnsi="Simplified Arabic"/>
          <w:sz w:val="24"/>
          <w:sz w:val="24"/>
          <w:szCs w:val="24"/>
          <w:rtl w:val="true"/>
          <w:lang w:val="en-GB" w:bidi="ar-TN"/>
        </w:rPr>
        <w:t>شرعي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 وسلمي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 لتأطير حركات 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فاع عن المصالح المهني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وحمايتها، وتمثيل العمّال وأصحاب العمل</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عدّ آلية للت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فاوض الجماعي وتحقيق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وازن بين أطراف العلاقة الش</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غلي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r>
        <w:rPr>
          <w:rFonts w:cs="Simplified Arabic" w:ascii="Simplified Arabic" w:hAnsi="Simplified Arabic"/>
          <w:sz w:val="24"/>
          <w:szCs w:val="24"/>
          <w:rtl w:val="true"/>
          <w:lang w:val="en-GB" w:bidi="ar-TN"/>
        </w:rPr>
        <w:t>.</w:t>
      </w:r>
    </w:p>
    <w:p>
      <w:pPr>
        <w:pStyle w:val="Normal"/>
        <w:spacing w:lineRule="auto" w:line="276"/>
        <w:ind w:left="-142" w:right="-142" w:hanging="0"/>
        <w:jc w:val="both"/>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 xml:space="preserve">وقد </w:t>
      </w:r>
      <w:r>
        <w:rPr>
          <w:rFonts w:ascii="Simplified Arabic" w:hAnsi="Simplified Arabic"/>
          <w:sz w:val="24"/>
          <w:sz w:val="24"/>
          <w:szCs w:val="24"/>
          <w:rtl w:val="true"/>
          <w:lang w:val="en-GB" w:bidi="ar-TN"/>
        </w:rPr>
        <w:t xml:space="preserve">صادقت </w:t>
      </w:r>
      <w:r>
        <w:rPr>
          <w:rFonts w:ascii="Simplified Arabic" w:hAnsi="Simplified Arabic"/>
          <w:sz w:val="24"/>
          <w:sz w:val="24"/>
          <w:szCs w:val="24"/>
          <w:rtl w:val="true"/>
          <w:lang w:val="en-GB" w:bidi="ar-TN"/>
        </w:rPr>
        <w:t>تونس</w:t>
      </w:r>
      <w:r>
        <w:rPr>
          <w:rFonts w:ascii="Simplified Arabic" w:hAnsi="Simplified Arabic"/>
          <w:sz w:val="24"/>
          <w:sz w:val="24"/>
          <w:szCs w:val="24"/>
          <w:rtl w:val="true"/>
          <w:lang w:val="en-GB" w:bidi="ar-TN"/>
        </w:rPr>
        <w:t xml:space="preserve"> على ات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فاقي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ات العمل 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ولي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w:t>
      </w:r>
      <w:r>
        <w:rPr>
          <w:rFonts w:ascii="Simplified Arabic" w:hAnsi="Simplified Arabic"/>
          <w:sz w:val="24"/>
          <w:sz w:val="24"/>
          <w:szCs w:val="24"/>
          <w:rtl w:val="true"/>
          <w:lang w:val="en-GB" w:bidi="ar-TN"/>
        </w:rPr>
        <w:t>و</w:t>
      </w:r>
      <w:r>
        <w:rPr>
          <w:rFonts w:ascii="Simplified Arabic" w:hAnsi="Simplified Arabic"/>
          <w:sz w:val="24"/>
          <w:sz w:val="24"/>
          <w:szCs w:val="24"/>
          <w:rtl w:val="true"/>
          <w:lang w:val="en-GB" w:bidi="ar-TN"/>
        </w:rPr>
        <w:t>من أهمّها الات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فاقي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ات عدد </w:t>
      </w:r>
      <w:r>
        <w:rPr>
          <w:rFonts w:cs="Simplified Arabic" w:ascii="Simplified Arabic" w:hAnsi="Simplified Arabic"/>
          <w:sz w:val="24"/>
          <w:szCs w:val="24"/>
          <w:lang w:val="en-GB" w:bidi="ar-TN"/>
        </w:rPr>
        <w:t>87</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w:t>
      </w:r>
      <w:r>
        <w:rPr>
          <w:rFonts w:cs="Simplified Arabic" w:ascii="Simplified Arabic" w:hAnsi="Simplified Arabic"/>
          <w:sz w:val="24"/>
          <w:szCs w:val="24"/>
          <w:lang w:val="en-GB" w:bidi="ar-TN"/>
        </w:rPr>
        <w:t>98</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w:t>
      </w:r>
      <w:r>
        <w:rPr>
          <w:rFonts w:cs="Simplified Arabic" w:ascii="Simplified Arabic" w:hAnsi="Simplified Arabic"/>
          <w:sz w:val="24"/>
          <w:szCs w:val="24"/>
          <w:lang w:val="en-GB" w:bidi="ar-TN"/>
        </w:rPr>
        <w:t>135</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w:t>
      </w:r>
      <w:r>
        <w:rPr>
          <w:rFonts w:cs="Simplified Arabic" w:ascii="Simplified Arabic" w:hAnsi="Simplified Arabic"/>
          <w:sz w:val="24"/>
          <w:szCs w:val="24"/>
          <w:lang w:val="en-GB" w:bidi="ar-TN"/>
        </w:rPr>
        <w:t>144</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w:t>
      </w:r>
      <w:r>
        <w:rPr>
          <w:rFonts w:cs="Simplified Arabic" w:ascii="Simplified Arabic" w:hAnsi="Simplified Arabic"/>
          <w:sz w:val="24"/>
          <w:szCs w:val="24"/>
          <w:lang w:val="en-GB" w:bidi="ar-TN"/>
        </w:rPr>
        <w:t>151</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w:t>
      </w:r>
      <w:r>
        <w:rPr>
          <w:rFonts w:cs="Simplified Arabic" w:ascii="Simplified Arabic" w:hAnsi="Simplified Arabic"/>
          <w:sz w:val="24"/>
          <w:szCs w:val="24"/>
          <w:lang w:val="en-GB" w:bidi="ar-TN"/>
        </w:rPr>
        <w:t>154</w:t>
      </w:r>
      <w:r>
        <w:rPr>
          <w:rFonts w:cs="Simplified Arabic" w:ascii="Simplified Arabic" w:hAnsi="Simplified Arabic"/>
          <w:sz w:val="24"/>
          <w:szCs w:val="24"/>
          <w:rtl w:val="true"/>
          <w:lang w:val="en-GB" w:bidi="ar-TN"/>
        </w:rPr>
        <w:t>.</w:t>
      </w:r>
    </w:p>
    <w:p>
      <w:pPr>
        <w:pStyle w:val="Normal"/>
        <w:spacing w:lineRule="auto" w:line="276"/>
        <w:ind w:left="-142" w:right="-142" w:hanging="0"/>
        <w:jc w:val="both"/>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71</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وتجدر الإشارة إلى أن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ه تمّ تسجيل عدد </w:t>
      </w:r>
      <w:r>
        <w:rPr>
          <w:rFonts w:cs="Simplified Arabic" w:ascii="Simplified Arabic" w:hAnsi="Simplified Arabic"/>
          <w:sz w:val="24"/>
          <w:szCs w:val="24"/>
          <w:lang w:val="en-GB" w:bidi="ar-TN"/>
        </w:rPr>
        <w:t>429</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برقي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ة تنبيه بإضراب سنة </w:t>
      </w:r>
      <w:r>
        <w:rPr>
          <w:rFonts w:cs="Simplified Arabic" w:ascii="Simplified Arabic" w:hAnsi="Simplified Arabic"/>
          <w:sz w:val="24"/>
          <w:szCs w:val="24"/>
          <w:lang w:val="en-GB" w:bidi="ar-TN"/>
        </w:rPr>
        <w:t>2025</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وتمّ تنفيذ </w:t>
      </w:r>
      <w:r>
        <w:rPr>
          <w:rFonts w:cs="Simplified Arabic" w:ascii="Simplified Arabic" w:hAnsi="Simplified Arabic"/>
          <w:sz w:val="24"/>
          <w:szCs w:val="24"/>
          <w:lang w:val="en-GB" w:bidi="ar-TN"/>
        </w:rPr>
        <w:t>171</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إضراب مسبوق بتنبيه</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ويتواصل هذا المسار عبر آليات الص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لح المتمثلة في اجتماعات الل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جان الجهوي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والمركزي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للت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صالح</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وقد تمّ تسجيل إلغاء </w:t>
      </w:r>
      <w:r>
        <w:rPr>
          <w:rFonts w:cs="Simplified Arabic" w:ascii="Simplified Arabic" w:hAnsi="Simplified Arabic"/>
          <w:sz w:val="24"/>
          <w:szCs w:val="24"/>
          <w:lang w:val="en-GB" w:bidi="ar-TN"/>
        </w:rPr>
        <w:t>214</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برقي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تنبيه بإضراب في إطار الجلسات</w:t>
      </w:r>
      <w:r>
        <w:rPr>
          <w:rFonts w:cs="Simplified Arabic" w:ascii="Simplified Arabic" w:hAnsi="Simplified Arabic"/>
          <w:sz w:val="24"/>
          <w:szCs w:val="24"/>
          <w:rtl w:val="true"/>
          <w:lang w:val="en-GB" w:bidi="ar-TN"/>
        </w:rPr>
        <w:t>.</w:t>
      </w:r>
    </w:p>
    <w:p>
      <w:pPr>
        <w:pStyle w:val="Paragraphedeliste"/>
        <w:numPr>
          <w:ilvl w:val="0"/>
          <w:numId w:val="21"/>
        </w:numPr>
        <w:spacing w:lineRule="auto" w:line="276" w:before="0" w:after="0"/>
        <w:ind w:left="283" w:right="-142" w:hanging="283"/>
        <w:contextualSpacing/>
        <w:jc w:val="both"/>
        <w:rPr>
          <w:rFonts w:ascii="Simplified Arabic" w:hAnsi="Simplified Arabic" w:cs="Simplified Arabic"/>
          <w:b/>
          <w:b/>
          <w:bCs/>
          <w:sz w:val="24"/>
          <w:szCs w:val="24"/>
          <w:lang w:val="en-GB" w:bidi="ar-TN"/>
        </w:rPr>
      </w:pPr>
      <w:r>
        <w:rPr>
          <w:rFonts w:ascii="Simplified Arabic" w:hAnsi="Simplified Arabic" w:cs="Simplified Arabic"/>
          <w:b/>
          <w:b/>
          <w:bCs/>
          <w:sz w:val="24"/>
          <w:sz w:val="24"/>
          <w:szCs w:val="24"/>
          <w:rtl w:val="true"/>
          <w:lang w:val="en-GB" w:bidi="ar-TN"/>
        </w:rPr>
        <w:t>الحق</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 xml:space="preserve"> في الض</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 xml:space="preserve">مان الاجتماعي </w:t>
      </w:r>
      <w:r>
        <w:rPr>
          <w:rFonts w:cs="Simplified Arabic" w:ascii="Simplified Arabic" w:hAnsi="Simplified Arabic"/>
          <w:b/>
          <w:bCs/>
          <w:sz w:val="24"/>
          <w:szCs w:val="24"/>
          <w:rtl w:val="true"/>
          <w:lang w:val="en-GB" w:bidi="ar-TN"/>
        </w:rPr>
        <w:t>(</w:t>
      </w:r>
      <w:r>
        <w:rPr>
          <w:rFonts w:ascii="Simplified Arabic" w:hAnsi="Simplified Arabic" w:cs="Simplified Arabic"/>
          <w:b/>
          <w:b/>
          <w:bCs/>
          <w:sz w:val="24"/>
          <w:sz w:val="24"/>
          <w:szCs w:val="24"/>
          <w:rtl w:val="true"/>
          <w:lang w:val="en-GB" w:bidi="ar-TN"/>
        </w:rPr>
        <w:t>الماد</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 xml:space="preserve">ة </w:t>
      </w:r>
      <w:r>
        <w:rPr>
          <w:rFonts w:cs="Simplified Arabic" w:ascii="Simplified Arabic" w:hAnsi="Simplified Arabic"/>
          <w:b/>
          <w:bCs/>
          <w:sz w:val="24"/>
          <w:szCs w:val="24"/>
          <w:lang w:val="en-GB" w:bidi="ar-TN"/>
        </w:rPr>
        <w:t>9</w:t>
      </w:r>
      <w:r>
        <w:rPr>
          <w:rFonts w:cs="Simplified Arabic" w:ascii="Simplified Arabic" w:hAnsi="Simplified Arabic"/>
          <w:b/>
          <w:bCs/>
          <w:sz w:val="24"/>
          <w:szCs w:val="24"/>
          <w:rtl w:val="true"/>
          <w:lang w:val="en-GB" w:bidi="ar-TN"/>
        </w:rPr>
        <w:t>)</w:t>
      </w:r>
    </w:p>
    <w:p>
      <w:pPr>
        <w:pStyle w:val="Normal"/>
        <w:keepNext w:val="true"/>
        <w:keepLines/>
        <w:numPr>
          <w:ilvl w:val="0"/>
          <w:numId w:val="0"/>
        </w:numPr>
        <w:tabs>
          <w:tab w:val="clear" w:pos="567"/>
          <w:tab w:val="right" w:pos="1021" w:leader="none"/>
        </w:tabs>
        <w:suppressAutoHyphens w:val="true"/>
        <w:spacing w:lineRule="auto" w:line="276"/>
        <w:ind w:left="0" w:right="-142" w:hanging="142"/>
        <w:jc w:val="both"/>
        <w:outlineLvl w:val="3"/>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72</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يُ</w:t>
      </w:r>
      <w:r>
        <w:rPr>
          <w:rFonts w:ascii="Simplified Arabic" w:hAnsi="Simplified Arabic"/>
          <w:sz w:val="24"/>
          <w:sz w:val="24"/>
          <w:szCs w:val="24"/>
          <w:rtl w:val="true"/>
          <w:lang w:val="en-GB" w:bidi="ar-TN"/>
        </w:rPr>
        <w:t>برز الجدول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الي تطو</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 ملحوظ</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ا في نسب الاستخلاص </w:t>
      </w:r>
      <w:r>
        <w:rPr>
          <w:rFonts w:ascii="Simplified Arabic" w:hAnsi="Simplified Arabic"/>
          <w:sz w:val="24"/>
          <w:sz w:val="24"/>
          <w:szCs w:val="24"/>
          <w:rtl w:val="true"/>
          <w:lang w:val="en-GB" w:bidi="ar-TN"/>
        </w:rPr>
        <w:t>والتّغطية الاجتماعيّة</w:t>
      </w:r>
      <w:r>
        <w:rPr>
          <w:rFonts w:cs="Simplified Arabic" w:ascii="Simplified Arabic" w:hAnsi="Simplified Arabic"/>
          <w:sz w:val="24"/>
          <w:szCs w:val="24"/>
          <w:rtl w:val="true"/>
          <w:lang w:val="en-GB" w:bidi="ar-TN"/>
        </w:rPr>
        <w:t>:</w:t>
      </w:r>
    </w:p>
    <w:tbl>
      <w:tblPr>
        <w:bidiVisual w:val="true"/>
        <w:tblW w:w="9629" w:type="dxa"/>
        <w:jc w:val="center"/>
        <w:tblInd w:w="0" w:type="dxa"/>
        <w:tblLayout w:type="fixed"/>
        <w:tblCellMar>
          <w:top w:w="0" w:type="dxa"/>
          <w:left w:w="108" w:type="dxa"/>
          <w:bottom w:w="0" w:type="dxa"/>
          <w:right w:w="108" w:type="dxa"/>
        </w:tblCellMar>
      </w:tblPr>
      <w:tblGrid>
        <w:gridCol w:w="5669"/>
        <w:gridCol w:w="1275"/>
        <w:gridCol w:w="1409"/>
        <w:gridCol w:w="1276"/>
      </w:tblGrid>
      <w:tr>
        <w:trPr>
          <w:trHeight w:val="353" w:hRule="atLeast"/>
        </w:trPr>
        <w:tc>
          <w:tcPr>
            <w:tcW w:w="5669"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pPr>
            <w:r>
              <w:rPr>
                <w:rFonts w:ascii="Simplified Arabic" w:hAnsi="Simplified Arabic"/>
                <w:sz w:val="24"/>
                <w:sz w:val="24"/>
                <w:szCs w:val="24"/>
                <w:rtl w:val="true"/>
                <w:lang w:val="en-GB" w:bidi="ar-TN"/>
              </w:rPr>
              <w:t>المؤش</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w:t>
            </w:r>
          </w:p>
        </w:tc>
        <w:tc>
          <w:tcPr>
            <w:tcW w:w="1275"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2024</w:t>
            </w:r>
          </w:p>
        </w:tc>
        <w:tc>
          <w:tcPr>
            <w:tcW w:w="1409"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 xml:space="preserve">النتائج </w:t>
            </w:r>
            <w:r>
              <w:rPr>
                <w:rFonts w:cs="Simplified Arabic" w:ascii="Simplified Arabic" w:hAnsi="Simplified Arabic"/>
                <w:sz w:val="24"/>
                <w:szCs w:val="24"/>
                <w:lang w:val="en-GB" w:bidi="ar-TN"/>
              </w:rPr>
              <w:t>2025</w:t>
            </w:r>
          </w:p>
        </w:tc>
        <w:tc>
          <w:tcPr>
            <w:tcW w:w="127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2026</w:t>
            </w:r>
          </w:p>
        </w:tc>
      </w:tr>
      <w:tr>
        <w:trPr>
          <w:trHeight w:val="255" w:hRule="atLeast"/>
        </w:trPr>
        <w:tc>
          <w:tcPr>
            <w:tcW w:w="962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 xml:space="preserve">نسبة الاستخلاص </w:t>
            </w:r>
            <w:r>
              <w:rPr>
                <w:rFonts w:cs="Simplified Arabic" w:ascii="Simplified Arabic" w:hAnsi="Simplified Arabic"/>
                <w:sz w:val="24"/>
                <w:szCs w:val="24"/>
                <w:rtl w:val="true"/>
                <w:lang w:val="en-GB" w:bidi="ar-TN"/>
              </w:rPr>
              <w:t>(</w:t>
            </w:r>
            <w:r>
              <w:rPr>
                <w:rFonts w:ascii="Simplified Arabic" w:hAnsi="Simplified Arabic"/>
                <w:sz w:val="24"/>
                <w:sz w:val="24"/>
                <w:szCs w:val="24"/>
                <w:rtl w:val="true"/>
                <w:lang w:val="en-GB" w:bidi="ar-TN"/>
              </w:rPr>
              <w:t>الص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ندوق الوطني للض</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مان الاجتماعي</w:t>
            </w:r>
            <w:r>
              <w:rPr>
                <w:rFonts w:cs="Simplified Arabic" w:ascii="Simplified Arabic" w:hAnsi="Simplified Arabic"/>
                <w:sz w:val="24"/>
                <w:szCs w:val="24"/>
                <w:rtl w:val="true"/>
                <w:lang w:val="en-GB" w:bidi="ar-TN"/>
              </w:rPr>
              <w:t>)</w:t>
            </w:r>
          </w:p>
        </w:tc>
      </w:tr>
      <w:tr>
        <w:trPr>
          <w:trHeight w:val="290" w:hRule="atLeast"/>
        </w:trPr>
        <w:tc>
          <w:tcPr>
            <w:tcW w:w="5669"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pPr>
            <w:r>
              <w:rPr>
                <w:rFonts w:ascii="Simplified Arabic" w:hAnsi="Simplified Arabic"/>
                <w:sz w:val="24"/>
                <w:sz w:val="24"/>
                <w:szCs w:val="24"/>
                <w:rtl w:val="true"/>
                <w:lang w:val="en-GB" w:bidi="ar-TN"/>
              </w:rPr>
              <w:t>نسبة الاستخلاص بعنوان الثلاثي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ات الجارية</w:t>
            </w:r>
          </w:p>
        </w:tc>
        <w:tc>
          <w:tcPr>
            <w:tcW w:w="3960" w:type="dxa"/>
            <w:gridSpan w:val="3"/>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rtl w:val="true"/>
                <w:lang w:val="en-GB" w:bidi="ar-TN"/>
              </w:rPr>
            </w:r>
          </w:p>
        </w:tc>
      </w:tr>
      <w:tr>
        <w:trPr/>
        <w:tc>
          <w:tcPr>
            <w:tcW w:w="5669"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pPr>
            <w:r>
              <w:rPr>
                <w:rFonts w:eastAsia="Simplified Arabic"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نظام الأجراء غير الفلاحي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ين</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pPr>
            <w:r>
              <w:rPr>
                <w:rFonts w:cs="Simplified Arabic" w:ascii="Simplified Arabic" w:hAnsi="Simplified Arabic"/>
                <w:sz w:val="24"/>
                <w:szCs w:val="24"/>
                <w:lang w:val="en-GB" w:bidi="ar-TN"/>
              </w:rPr>
              <w:t>92.90</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w:t>
            </w:r>
          </w:p>
        </w:tc>
        <w:tc>
          <w:tcPr>
            <w:tcW w:w="140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94</w:t>
            </w:r>
            <w:r>
              <w:rPr>
                <w:rFonts w:cs="Simplified Arabic" w:ascii="Simplified Arabic" w:hAnsi="Simplified Arabic"/>
                <w:sz w:val="24"/>
                <w:szCs w:val="24"/>
                <w:lang w:val="en-GB" w:bidi="ar-TN"/>
              </w:rPr>
              <w:t>%</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eastAsia="Simplified Arabic" w:cs="Simplified Arabic" w:ascii="Simplified Arabic" w:hAnsi="Simplified Arabic"/>
                <w:sz w:val="24"/>
                <w:szCs w:val="24"/>
                <w:rtl w:val="true"/>
                <w:lang w:val="en-GB" w:bidi="ar-TN"/>
              </w:rPr>
              <w:t xml:space="preserve">    </w:t>
            </w:r>
            <w:r>
              <w:rPr>
                <w:rFonts w:cs="Simplified Arabic" w:ascii="Simplified Arabic" w:hAnsi="Simplified Arabic"/>
                <w:sz w:val="24"/>
                <w:szCs w:val="24"/>
                <w:lang w:val="en-GB" w:bidi="ar-TN"/>
              </w:rPr>
              <w:t>96</w:t>
            </w:r>
            <w:r>
              <w:rPr>
                <w:rFonts w:cs="Simplified Arabic" w:ascii="Simplified Arabic" w:hAnsi="Simplified Arabic"/>
                <w:sz w:val="24"/>
                <w:szCs w:val="24"/>
                <w:lang w:val="en-GB" w:bidi="ar-TN"/>
              </w:rPr>
              <w:t>%</w:t>
            </w:r>
          </w:p>
        </w:tc>
      </w:tr>
      <w:tr>
        <w:trPr/>
        <w:tc>
          <w:tcPr>
            <w:tcW w:w="5669" w:type="dxa"/>
            <w:tcBorders>
              <w:top w:val="single" w:sz="4" w:space="0" w:color="000000"/>
              <w:left w:val="single" w:sz="4" w:space="0" w:color="000000"/>
              <w:bottom w:val="single" w:sz="4" w:space="0" w:color="000000"/>
              <w:right w:val="single" w:sz="4" w:space="0" w:color="000000"/>
            </w:tcBorders>
            <w:vAlign w:val="bottom"/>
          </w:tcPr>
          <w:p>
            <w:pPr>
              <w:pStyle w:val="Normal"/>
              <w:spacing w:lineRule="auto" w:line="240"/>
              <w:ind w:left="0" w:right="-142" w:hanging="0"/>
              <w:jc w:val="left"/>
              <w:rPr>
                <w:rFonts w:ascii="Simplified Arabic" w:hAnsi="Simplified Arabic" w:cs="Simplified Arabic"/>
                <w:sz w:val="24"/>
                <w:szCs w:val="24"/>
                <w:lang w:val="en-GB" w:bidi="ar-TN"/>
              </w:rPr>
            </w:pPr>
            <w:r>
              <w:rPr>
                <w:rFonts w:eastAsia="Simplified Arabic"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نظام العملة غير الأجراء في القطاع غير الفلاحي</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pPr>
            <w:r>
              <w:rPr>
                <w:rFonts w:cs="Simplified Arabic" w:ascii="Simplified Arabic" w:hAnsi="Simplified Arabic"/>
                <w:sz w:val="24"/>
                <w:szCs w:val="24"/>
                <w:lang w:val="en-GB" w:bidi="ar-TN"/>
              </w:rPr>
              <w:t>52.56</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w:t>
            </w:r>
          </w:p>
        </w:tc>
        <w:tc>
          <w:tcPr>
            <w:tcW w:w="140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eastAsia="Times New Roman" w:cs="Simplified Arabic" w:ascii="Simplified Arabic" w:hAnsi="Simplified Arabic"/>
                <w:sz w:val="24"/>
                <w:szCs w:val="24"/>
                <w:lang w:eastAsia="fr-FR" w:bidi="ar-TN"/>
              </w:rPr>
              <w:t>53</w:t>
            </w:r>
            <w:r>
              <w:rPr>
                <w:rFonts w:eastAsia="Times New Roman" w:cs="Simplified Arabic" w:ascii="Simplified Arabic" w:hAnsi="Simplified Arabic"/>
                <w:sz w:val="24"/>
                <w:szCs w:val="24"/>
                <w:lang w:eastAsia="fr-FR" w:bidi="ar-TN"/>
              </w:rPr>
              <w:t>%</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eastAsia="Times New Roman" w:cs="Simplified Arabic" w:ascii="Simplified Arabic" w:hAnsi="Simplified Arabic"/>
                <w:sz w:val="24"/>
                <w:szCs w:val="24"/>
                <w:lang w:eastAsia="fr-FR" w:bidi="ar-TN"/>
              </w:rPr>
              <w:t>53</w:t>
            </w:r>
            <w:r>
              <w:rPr>
                <w:rFonts w:eastAsia="Times New Roman" w:cs="Simplified Arabic" w:ascii="Simplified Arabic" w:hAnsi="Simplified Arabic"/>
                <w:sz w:val="24"/>
                <w:szCs w:val="24"/>
                <w:rtl w:val="true"/>
                <w:lang w:eastAsia="fr-FR" w:bidi="ar-TN"/>
              </w:rPr>
              <w:t xml:space="preserve"> </w:t>
            </w:r>
            <w:r>
              <w:rPr>
                <w:rFonts w:eastAsia="Times New Roman" w:cs="Simplified Arabic" w:ascii="Simplified Arabic" w:hAnsi="Simplified Arabic"/>
                <w:sz w:val="24"/>
                <w:szCs w:val="24"/>
                <w:rtl w:val="true"/>
                <w:lang w:eastAsia="fr-FR" w:bidi="ar-TN"/>
              </w:rPr>
              <w:t>%</w:t>
            </w:r>
          </w:p>
        </w:tc>
      </w:tr>
      <w:tr>
        <w:trPr/>
        <w:tc>
          <w:tcPr>
            <w:tcW w:w="566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left"/>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نسبة الاستخلاص بعنوان الثلاثي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ات الفارطة</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pPr>
            <w:r>
              <w:rPr>
                <w:rFonts w:cs="Simplified Arabic" w:ascii="Simplified Arabic" w:hAnsi="Simplified Arabic"/>
                <w:sz w:val="24"/>
                <w:szCs w:val="24"/>
                <w:lang w:val="en-GB" w:bidi="ar-TN"/>
              </w:rPr>
              <w:t>23.6</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w:t>
            </w:r>
          </w:p>
        </w:tc>
        <w:tc>
          <w:tcPr>
            <w:tcW w:w="140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23</w:t>
            </w:r>
            <w:r>
              <w:rPr>
                <w:rFonts w:cs="Simplified Arabic" w:ascii="Simplified Arabic" w:hAnsi="Simplified Arabic"/>
                <w:sz w:val="24"/>
                <w:szCs w:val="24"/>
                <w:rtl w:val="true"/>
                <w:lang w:val="en-GB" w:bidi="ar-TN"/>
              </w:rPr>
              <w:t xml:space="preserve"> </w:t>
            </w:r>
            <w:r>
              <w:rPr>
                <w:rFonts w:eastAsia="Times New Roman" w:cs="Simplified Arabic" w:ascii="Simplified Arabic" w:hAnsi="Simplified Arabic"/>
                <w:sz w:val="24"/>
                <w:szCs w:val="24"/>
                <w:rtl w:val="true"/>
                <w:lang w:eastAsia="fr-FR" w:bidi="ar-TN"/>
              </w:rPr>
              <w:t>%</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23</w:t>
            </w:r>
            <w:r>
              <w:rPr>
                <w:rFonts w:cs="Simplified Arabic" w:ascii="Simplified Arabic" w:hAnsi="Simplified Arabic"/>
                <w:sz w:val="24"/>
                <w:szCs w:val="24"/>
                <w:rtl w:val="true"/>
                <w:lang w:val="en-GB" w:bidi="ar-TN"/>
              </w:rPr>
              <w:t xml:space="preserve"> </w:t>
            </w:r>
            <w:r>
              <w:rPr>
                <w:rFonts w:eastAsia="Times New Roman" w:cs="Simplified Arabic" w:ascii="Simplified Arabic" w:hAnsi="Simplified Arabic"/>
                <w:sz w:val="24"/>
                <w:szCs w:val="24"/>
                <w:rtl w:val="true"/>
                <w:lang w:eastAsia="fr-FR" w:bidi="ar-TN"/>
              </w:rPr>
              <w:t>%</w:t>
            </w:r>
          </w:p>
        </w:tc>
      </w:tr>
    </w:tbl>
    <w:p>
      <w:pPr>
        <w:pStyle w:val="Paragraphedeliste"/>
        <w:tabs>
          <w:tab w:val="clear" w:pos="567"/>
          <w:tab w:val="left" w:pos="1930" w:leader="none"/>
          <w:tab w:val="left" w:pos="2592" w:leader="none"/>
          <w:tab w:val="left" w:pos="3254" w:leader="none"/>
          <w:tab w:val="left" w:pos="3917" w:leader="none"/>
          <w:tab w:val="left" w:pos="4579" w:leader="none"/>
          <w:tab w:val="left" w:pos="5242" w:leader="none"/>
          <w:tab w:val="left" w:pos="5904" w:leader="none"/>
          <w:tab w:val="left" w:pos="6566" w:leader="none"/>
        </w:tabs>
        <w:spacing w:lineRule="auto" w:line="240" w:before="0" w:after="0"/>
        <w:ind w:left="0" w:right="-142" w:hanging="0"/>
        <w:contextualSpacing w:val="false"/>
        <w:jc w:val="left"/>
        <w:rPr>
          <w:rFonts w:ascii="Simplified Arabic" w:hAnsi="Simplified Arabic" w:eastAsia="PMingLiU;新細明體" w:cs="Simplified Arabic"/>
          <w:sz w:val="20"/>
          <w:szCs w:val="20"/>
          <w:lang w:val="en-GB" w:bidi="ar-TN"/>
        </w:rPr>
      </w:pPr>
      <w:r>
        <w:rPr>
          <w:rFonts w:eastAsia="PMingLiU;新細明體" w:cs="Simplified Arabic" w:ascii="Simplified Arabic" w:hAnsi="Simplified Arabic"/>
          <w:sz w:val="20"/>
          <w:szCs w:val="20"/>
          <w:rtl w:val="true"/>
          <w:lang w:val="en-GB" w:bidi="ar-TN"/>
        </w:rPr>
      </w:r>
    </w:p>
    <w:tbl>
      <w:tblPr>
        <w:bidiVisual w:val="true"/>
        <w:tblW w:w="9634" w:type="dxa"/>
        <w:jc w:val="center"/>
        <w:tblInd w:w="0" w:type="dxa"/>
        <w:tblLayout w:type="fixed"/>
        <w:tblCellMar>
          <w:top w:w="0" w:type="dxa"/>
          <w:left w:w="108" w:type="dxa"/>
          <w:bottom w:w="0" w:type="dxa"/>
          <w:right w:w="108" w:type="dxa"/>
        </w:tblCellMar>
      </w:tblPr>
      <w:tblGrid>
        <w:gridCol w:w="5811"/>
        <w:gridCol w:w="1276"/>
        <w:gridCol w:w="1415"/>
        <w:gridCol w:w="1132"/>
      </w:tblGrid>
      <w:tr>
        <w:trPr/>
        <w:tc>
          <w:tcPr>
            <w:tcW w:w="5811"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المؤشر</w:t>
            </w:r>
          </w:p>
        </w:tc>
        <w:tc>
          <w:tcPr>
            <w:tcW w:w="127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2024</w:t>
            </w:r>
          </w:p>
        </w:tc>
        <w:tc>
          <w:tcPr>
            <w:tcW w:w="1415"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 xml:space="preserve">النتائج </w:t>
            </w:r>
            <w:r>
              <w:rPr>
                <w:rFonts w:cs="Simplified Arabic" w:ascii="Simplified Arabic" w:hAnsi="Simplified Arabic"/>
                <w:sz w:val="24"/>
                <w:szCs w:val="24"/>
                <w:lang w:val="en-GB" w:bidi="ar-TN"/>
              </w:rPr>
              <w:t>2025</w:t>
            </w:r>
          </w:p>
        </w:tc>
        <w:tc>
          <w:tcPr>
            <w:tcW w:w="1132"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2026</w:t>
            </w:r>
          </w:p>
        </w:tc>
      </w:tr>
      <w:tr>
        <w:trPr/>
        <w:tc>
          <w:tcPr>
            <w:tcW w:w="9634"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pPr>
            <w:r>
              <w:rPr>
                <w:rFonts w:ascii="Simplified Arabic" w:hAnsi="Simplified Arabic"/>
                <w:sz w:val="24"/>
                <w:sz w:val="24"/>
                <w:szCs w:val="24"/>
                <w:rtl w:val="true"/>
                <w:lang w:val="en-GB" w:bidi="ar-TN"/>
              </w:rPr>
              <w:t>نسبة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غطية الاجتماعي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الفعلي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p>
        </w:tc>
      </w:tr>
      <w:tr>
        <w:trPr/>
        <w:tc>
          <w:tcPr>
            <w:tcW w:w="58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left"/>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نظام الأجراء غير الفلاحي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ين</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pPr>
            <w:r>
              <w:rPr>
                <w:rFonts w:cs="Simplified Arabic" w:ascii="Simplified Arabic" w:hAnsi="Simplified Arabic"/>
                <w:sz w:val="24"/>
                <w:szCs w:val="24"/>
                <w:lang w:val="en-GB" w:bidi="ar-TN"/>
              </w:rPr>
              <w:t>84.74</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w:t>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%84.94</w:t>
            </w:r>
          </w:p>
        </w:tc>
        <w:tc>
          <w:tcPr>
            <w:tcW w:w="113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84.11</w:t>
            </w:r>
          </w:p>
        </w:tc>
      </w:tr>
      <w:tr>
        <w:trPr/>
        <w:tc>
          <w:tcPr>
            <w:tcW w:w="58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left"/>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نظام الأجراء الفلاحيون</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pPr>
            <w:r>
              <w:rPr>
                <w:rFonts w:cs="Simplified Arabic" w:ascii="Simplified Arabic" w:hAnsi="Simplified Arabic"/>
                <w:sz w:val="24"/>
                <w:szCs w:val="24"/>
                <w:lang w:val="en-GB" w:bidi="ar-TN"/>
              </w:rPr>
              <w:t>28.8</w:t>
            </w:r>
            <w:r>
              <w:rPr>
                <w:rFonts w:cs="Simplified Arabic" w:ascii="Simplified Arabic" w:hAnsi="Simplified Arabic"/>
                <w:sz w:val="24"/>
                <w:szCs w:val="24"/>
                <w:lang w:val="en-GB" w:bidi="ar-TN"/>
              </w:rPr>
              <w:t>%</w:t>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%17.17</w:t>
            </w:r>
          </w:p>
        </w:tc>
        <w:tc>
          <w:tcPr>
            <w:tcW w:w="113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eastAsia="Simplified Arabic" w:cs="Simplified Arabic" w:ascii="Simplified Arabic" w:hAnsi="Simplified Arabic"/>
                <w:sz w:val="24"/>
                <w:szCs w:val="24"/>
                <w:rtl w:val="true"/>
                <w:lang w:val="en-GB" w:bidi="ar-TN"/>
              </w:rPr>
              <w:t xml:space="preserve"> </w:t>
            </w:r>
            <w:r>
              <w:rPr>
                <w:rFonts w:cs="Simplified Arabic" w:ascii="Simplified Arabic" w:hAnsi="Simplified Arabic"/>
                <w:sz w:val="24"/>
                <w:szCs w:val="24"/>
                <w:lang w:val="en-GB" w:bidi="ar-TN"/>
              </w:rPr>
              <w:t>17</w:t>
            </w:r>
            <w:r>
              <w:rPr>
                <w:rFonts w:cs="Simplified Arabic" w:ascii="Simplified Arabic" w:hAnsi="Simplified Arabic"/>
                <w:sz w:val="24"/>
                <w:szCs w:val="24"/>
                <w:rtl w:val="true"/>
                <w:lang w:val="en-GB" w:bidi="ar-TN"/>
              </w:rPr>
              <w:t xml:space="preserve"> </w:t>
            </w:r>
            <w:r>
              <w:rPr>
                <w:rFonts w:eastAsia="Times New Roman" w:cs="Simplified Arabic" w:ascii="Simplified Arabic" w:hAnsi="Simplified Arabic"/>
                <w:sz w:val="24"/>
                <w:szCs w:val="24"/>
                <w:rtl w:val="true"/>
                <w:lang w:eastAsia="fr-FR" w:bidi="ar-TN"/>
              </w:rPr>
              <w:t>%</w:t>
            </w:r>
          </w:p>
        </w:tc>
      </w:tr>
      <w:tr>
        <w:trPr/>
        <w:tc>
          <w:tcPr>
            <w:tcW w:w="58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left"/>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نظام الأجراء في القطاع الفلاحي المحسن</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pPr>
            <w:r>
              <w:rPr>
                <w:rFonts w:cs="Simplified Arabic" w:ascii="Simplified Arabic" w:hAnsi="Simplified Arabic"/>
                <w:sz w:val="24"/>
                <w:szCs w:val="24"/>
                <w:lang w:val="en-GB" w:bidi="ar-TN"/>
              </w:rPr>
              <w:t>99.82</w:t>
            </w:r>
            <w:r>
              <w:rPr>
                <w:rFonts w:cs="Simplified Arabic" w:ascii="Simplified Arabic" w:hAnsi="Simplified Arabic"/>
                <w:sz w:val="24"/>
                <w:szCs w:val="24"/>
                <w:lang w:val="en-GB" w:bidi="ar-TN"/>
              </w:rPr>
              <w:t>%</w:t>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%99.57</w:t>
            </w:r>
          </w:p>
        </w:tc>
        <w:tc>
          <w:tcPr>
            <w:tcW w:w="113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99.37</w:t>
            </w:r>
            <w:r>
              <w:rPr>
                <w:rFonts w:cs="Simplified Arabic" w:ascii="Simplified Arabic" w:hAnsi="Simplified Arabic"/>
                <w:sz w:val="24"/>
                <w:szCs w:val="24"/>
                <w:rtl w:val="true"/>
                <w:lang w:val="en-GB" w:bidi="ar-TN"/>
              </w:rPr>
              <w:t xml:space="preserve"> </w:t>
            </w:r>
            <w:r>
              <w:rPr>
                <w:rFonts w:eastAsia="Times New Roman" w:cs="Simplified Arabic" w:ascii="Simplified Arabic" w:hAnsi="Simplified Arabic"/>
                <w:sz w:val="24"/>
                <w:szCs w:val="24"/>
                <w:rtl w:val="true"/>
                <w:lang w:eastAsia="fr-FR" w:bidi="ar-TN"/>
              </w:rPr>
              <w:t>%</w:t>
            </w:r>
            <w:r>
              <w:rPr>
                <w:rFonts w:cs="Simplified Arabic" w:ascii="Simplified Arabic" w:hAnsi="Simplified Arabic"/>
                <w:sz w:val="24"/>
                <w:szCs w:val="24"/>
                <w:rtl w:val="true"/>
                <w:lang w:val="en-GB" w:bidi="ar-TN"/>
              </w:rPr>
              <w:t xml:space="preserve"> </w:t>
            </w:r>
          </w:p>
        </w:tc>
      </w:tr>
      <w:tr>
        <w:trPr/>
        <w:tc>
          <w:tcPr>
            <w:tcW w:w="58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left"/>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نظام العملة غير الأجراء غير الفلاحي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ين</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pPr>
            <w:r>
              <w:rPr>
                <w:rFonts w:cs="Simplified Arabic" w:ascii="Simplified Arabic" w:hAnsi="Simplified Arabic"/>
                <w:sz w:val="24"/>
                <w:szCs w:val="24"/>
                <w:lang w:val="en-GB" w:bidi="ar-TN"/>
              </w:rPr>
              <w:t>70.2</w:t>
            </w:r>
            <w:r>
              <w:rPr>
                <w:rFonts w:cs="Simplified Arabic" w:ascii="Simplified Arabic" w:hAnsi="Simplified Arabic"/>
                <w:sz w:val="24"/>
                <w:szCs w:val="24"/>
                <w:lang w:val="en-GB" w:bidi="ar-TN"/>
              </w:rPr>
              <w:t>%</w:t>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%91.24</w:t>
            </w:r>
          </w:p>
        </w:tc>
        <w:tc>
          <w:tcPr>
            <w:tcW w:w="113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114"/>
              <w:jc w:val="center"/>
              <w:rPr>
                <w:rFonts w:ascii="Simplified Arabic" w:hAnsi="Simplified Arabic" w:cs="Simplified Arabic"/>
                <w:sz w:val="24"/>
                <w:szCs w:val="24"/>
                <w:lang w:val="en-GB" w:bidi="ar-TN"/>
              </w:rPr>
            </w:pPr>
            <w:r>
              <w:rPr>
                <w:rFonts w:eastAsia="Simplified Arabic" w:cs="Simplified Arabic" w:ascii="Simplified Arabic" w:hAnsi="Simplified Arabic"/>
                <w:sz w:val="24"/>
                <w:szCs w:val="24"/>
                <w:rtl w:val="true"/>
                <w:lang w:val="en-GB" w:bidi="ar-TN"/>
              </w:rPr>
              <w:t xml:space="preserve"> </w:t>
            </w:r>
            <w:r>
              <w:rPr>
                <w:rFonts w:cs="Simplified Arabic" w:ascii="Simplified Arabic" w:hAnsi="Simplified Arabic"/>
                <w:sz w:val="24"/>
                <w:szCs w:val="24"/>
                <w:lang w:val="en-GB" w:bidi="ar-TN"/>
              </w:rPr>
              <w:t>90.34</w:t>
            </w:r>
            <w:r>
              <w:rPr>
                <w:rFonts w:cs="Simplified Arabic" w:ascii="Simplified Arabic" w:hAnsi="Simplified Arabic"/>
                <w:sz w:val="24"/>
                <w:szCs w:val="24"/>
                <w:rtl w:val="true"/>
                <w:lang w:val="en-GB" w:bidi="ar-TN"/>
              </w:rPr>
              <w:t xml:space="preserve"> </w:t>
            </w:r>
            <w:r>
              <w:rPr>
                <w:rFonts w:eastAsia="Times New Roman" w:cs="Simplified Arabic" w:ascii="Simplified Arabic" w:hAnsi="Simplified Arabic"/>
                <w:sz w:val="24"/>
                <w:szCs w:val="24"/>
                <w:rtl w:val="true"/>
                <w:lang w:eastAsia="fr-FR" w:bidi="ar-TN"/>
              </w:rPr>
              <w:t>%</w:t>
            </w:r>
          </w:p>
        </w:tc>
      </w:tr>
      <w:tr>
        <w:trPr/>
        <w:tc>
          <w:tcPr>
            <w:tcW w:w="58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left"/>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نظام العملة غير الأجراء الفلاحي</w:t>
            </w:r>
            <w:r>
              <w:rPr>
                <w:rFonts w:ascii="Simplified Arabic" w:hAnsi="Simplified Arabic"/>
                <w:sz w:val="24"/>
                <w:sz w:val="24"/>
                <w:szCs w:val="24"/>
                <w:rtl w:val="true"/>
                <w:lang w:val="en-GB" w:bidi="ar-TN"/>
              </w:rPr>
              <w:t>ّي</w:t>
            </w:r>
            <w:r>
              <w:rPr>
                <w:rFonts w:ascii="Simplified Arabic" w:hAnsi="Simplified Arabic"/>
                <w:sz w:val="24"/>
                <w:sz w:val="24"/>
                <w:szCs w:val="24"/>
                <w:rtl w:val="true"/>
                <w:lang w:val="en-GB" w:bidi="ar-TN"/>
              </w:rPr>
              <w:t>ن</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pPr>
            <w:r>
              <w:rPr>
                <w:rFonts w:cs="Simplified Arabic" w:ascii="Simplified Arabic" w:hAnsi="Simplified Arabic"/>
                <w:sz w:val="24"/>
                <w:szCs w:val="24"/>
                <w:lang w:val="en-GB" w:bidi="ar-TN"/>
              </w:rPr>
              <w:t>96.24</w:t>
            </w:r>
            <w:r>
              <w:rPr>
                <w:rFonts w:cs="Simplified Arabic" w:ascii="Simplified Arabic" w:hAnsi="Simplified Arabic"/>
                <w:sz w:val="24"/>
                <w:szCs w:val="24"/>
                <w:lang w:val="en-GB" w:bidi="ar-TN"/>
              </w:rPr>
              <w:t>%</w:t>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%97.17</w:t>
            </w:r>
          </w:p>
        </w:tc>
        <w:tc>
          <w:tcPr>
            <w:tcW w:w="113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96.21</w:t>
            </w:r>
            <w:r>
              <w:rPr>
                <w:rFonts w:cs="Simplified Arabic" w:ascii="Simplified Arabic" w:hAnsi="Simplified Arabic"/>
                <w:sz w:val="24"/>
                <w:szCs w:val="24"/>
                <w:rtl w:val="true"/>
                <w:lang w:val="en-GB" w:bidi="ar-TN"/>
              </w:rPr>
              <w:t xml:space="preserve"> </w:t>
            </w:r>
            <w:r>
              <w:rPr>
                <w:rFonts w:eastAsia="Times New Roman" w:cs="Simplified Arabic" w:ascii="Simplified Arabic" w:hAnsi="Simplified Arabic"/>
                <w:sz w:val="24"/>
                <w:szCs w:val="24"/>
                <w:rtl w:val="true"/>
                <w:lang w:eastAsia="fr-FR" w:bidi="ar-TN"/>
              </w:rPr>
              <w:t>%</w:t>
            </w:r>
          </w:p>
        </w:tc>
      </w:tr>
      <w:tr>
        <w:trPr>
          <w:trHeight w:val="70" w:hRule="atLeast"/>
        </w:trPr>
        <w:tc>
          <w:tcPr>
            <w:tcW w:w="58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left"/>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 xml:space="preserve">المجموع  </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pPr>
            <w:r>
              <w:rPr>
                <w:rFonts w:cs="Simplified Arabic" w:ascii="Simplified Arabic" w:hAnsi="Simplified Arabic"/>
                <w:sz w:val="24"/>
                <w:szCs w:val="24"/>
                <w:lang w:val="en-GB" w:bidi="ar-TN"/>
              </w:rPr>
              <w:t>87.9</w:t>
            </w:r>
            <w:r>
              <w:rPr>
                <w:rFonts w:cs="Simplified Arabic" w:ascii="Simplified Arabic" w:hAnsi="Simplified Arabic"/>
                <w:sz w:val="24"/>
                <w:szCs w:val="24"/>
                <w:lang w:val="en-GB" w:bidi="ar-TN"/>
              </w:rPr>
              <w:t>%</w:t>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%87.55</w:t>
            </w:r>
          </w:p>
        </w:tc>
        <w:tc>
          <w:tcPr>
            <w:tcW w:w="113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87.14</w:t>
            </w:r>
            <w:r>
              <w:rPr>
                <w:rFonts w:cs="Simplified Arabic" w:ascii="Simplified Arabic" w:hAnsi="Simplified Arabic"/>
                <w:sz w:val="24"/>
                <w:szCs w:val="24"/>
                <w:rtl w:val="true"/>
                <w:lang w:val="en-GB" w:bidi="ar-TN"/>
              </w:rPr>
              <w:t xml:space="preserve"> </w:t>
            </w:r>
            <w:r>
              <w:rPr>
                <w:rFonts w:eastAsia="Times New Roman" w:cs="Simplified Arabic" w:ascii="Simplified Arabic" w:hAnsi="Simplified Arabic"/>
                <w:sz w:val="24"/>
                <w:szCs w:val="24"/>
                <w:rtl w:val="true"/>
                <w:lang w:eastAsia="fr-FR" w:bidi="ar-TN"/>
              </w:rPr>
              <w:t>%</w:t>
            </w:r>
          </w:p>
        </w:tc>
      </w:tr>
    </w:tbl>
    <w:p>
      <w:pPr>
        <w:pStyle w:val="Normal"/>
        <w:tabs>
          <w:tab w:val="clear" w:pos="567"/>
          <w:tab w:val="right" w:pos="141" w:leader="none"/>
        </w:tabs>
        <w:spacing w:lineRule="auto" w:line="276" w:before="0" w:after="0"/>
        <w:ind w:left="0" w:right="-142" w:hanging="360"/>
        <w:contextualSpacing/>
        <w:jc w:val="both"/>
        <w:rPr>
          <w:rFonts w:ascii="Simplified Arabic" w:hAnsi="Simplified Arabic" w:cs="Simplified Arabic"/>
          <w:sz w:val="16"/>
          <w:szCs w:val="16"/>
          <w:lang w:val="en-GB" w:bidi="ar-TN"/>
        </w:rPr>
      </w:pPr>
      <w:r>
        <w:rPr>
          <w:rFonts w:cs="Simplified Arabic" w:ascii="Simplified Arabic" w:hAnsi="Simplified Arabic"/>
          <w:sz w:val="16"/>
          <w:szCs w:val="16"/>
          <w:rtl w:val="true"/>
          <w:lang w:val="en-GB" w:bidi="ar-TN"/>
        </w:rPr>
      </w:r>
    </w:p>
    <w:p>
      <w:pPr>
        <w:pStyle w:val="Normal"/>
        <w:tabs>
          <w:tab w:val="clear" w:pos="567"/>
          <w:tab w:val="right" w:pos="141" w:leader="none"/>
        </w:tabs>
        <w:spacing w:lineRule="auto" w:line="276" w:before="0" w:after="0"/>
        <w:ind w:left="0" w:right="-142" w:hanging="142"/>
        <w:contextualSpacing/>
        <w:jc w:val="both"/>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73</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وعملا</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على تعزيز الحماية الاجتماعي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للفئات الهش</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تم</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إحداث</w:t>
      </w:r>
      <w:r>
        <w:rPr>
          <w:rFonts w:cs="Simplified Arabic" w:ascii="Simplified Arabic" w:hAnsi="Simplified Arabic"/>
          <w:sz w:val="24"/>
          <w:szCs w:val="24"/>
          <w:rtl w:val="true"/>
          <w:lang w:val="en-GB" w:bidi="ar-TN"/>
        </w:rPr>
        <w:t>:</w:t>
      </w:r>
    </w:p>
    <w:p>
      <w:pPr>
        <w:pStyle w:val="Paragraphedeliste"/>
        <w:numPr>
          <w:ilvl w:val="0"/>
          <w:numId w:val="54"/>
        </w:numPr>
        <w:tabs>
          <w:tab w:val="clear" w:pos="567"/>
          <w:tab w:val="right" w:pos="141" w:leader="none"/>
        </w:tabs>
        <w:spacing w:lineRule="auto" w:line="276" w:before="0" w:after="0"/>
        <w:ind w:left="0" w:right="-142" w:hanging="0"/>
        <w:contextualSpacing/>
        <w:jc w:val="both"/>
        <w:rPr>
          <w:rFonts w:ascii="Simplified Arabic" w:hAnsi="Simplified Arabic" w:cs="Simplified Arabic"/>
          <w:sz w:val="24"/>
          <w:szCs w:val="24"/>
          <w:lang w:val="en-GB" w:bidi="ar-TN"/>
        </w:rPr>
      </w:pPr>
      <w:r>
        <w:rPr>
          <w:rFonts w:eastAsia="Simplified Arabic"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نظام حماية اجتماع</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ية للعاملات الفلاحي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ات،</w:t>
      </w:r>
      <w:r>
        <w:rPr>
          <w:rFonts w:ascii="Simplified Arabic" w:hAnsi="Simplified Arabic" w:cs="Simplified Arabic"/>
          <w:b/>
          <w:b/>
          <w:bCs/>
          <w:sz w:val="24"/>
          <w:sz w:val="24"/>
          <w:szCs w:val="24"/>
          <w:rtl w:val="true"/>
          <w:lang w:val="en-GB" w:bidi="ar-TN"/>
        </w:rPr>
        <w:t xml:space="preserve"> </w:t>
      </w:r>
      <w:r>
        <w:rPr>
          <w:rFonts w:ascii="Simplified Arabic" w:hAnsi="Simplified Arabic" w:cs="Simplified Arabic"/>
          <w:sz w:val="24"/>
          <w:sz w:val="24"/>
          <w:szCs w:val="24"/>
          <w:rtl w:val="true"/>
          <w:lang w:val="en-GB" w:bidi="ar-TN"/>
        </w:rPr>
        <w:t xml:space="preserve">بمقتضى المرسوم عدد </w:t>
      </w:r>
      <w:r>
        <w:rPr>
          <w:rFonts w:cs="Simplified Arabic" w:ascii="Simplified Arabic" w:hAnsi="Simplified Arabic"/>
          <w:sz w:val="24"/>
          <w:szCs w:val="24"/>
          <w:lang w:val="en-GB" w:bidi="ar-TN"/>
        </w:rPr>
        <w:t>4</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لسنة </w:t>
      </w:r>
      <w:r>
        <w:rPr>
          <w:rFonts w:cs="Simplified Arabic" w:ascii="Simplified Arabic" w:hAnsi="Simplified Arabic"/>
          <w:sz w:val="24"/>
          <w:szCs w:val="24"/>
          <w:lang w:val="en-GB" w:bidi="ar-TN"/>
        </w:rPr>
        <w:t>2024</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المؤر</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خ في </w:t>
      </w:r>
      <w:r>
        <w:rPr>
          <w:rFonts w:cs="Simplified Arabic" w:ascii="Simplified Arabic" w:hAnsi="Simplified Arabic"/>
          <w:sz w:val="24"/>
          <w:szCs w:val="24"/>
          <w:lang w:val="en-GB" w:bidi="ar-TN"/>
        </w:rPr>
        <w:t>22</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أكتوبر </w:t>
      </w:r>
      <w:r>
        <w:rPr>
          <w:rFonts w:cs="Simplified Arabic" w:ascii="Simplified Arabic" w:hAnsi="Simplified Arabic"/>
          <w:sz w:val="24"/>
          <w:szCs w:val="24"/>
          <w:lang w:val="en-GB" w:bidi="ar-TN"/>
        </w:rPr>
        <w:t>2024</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w:t>
      </w:r>
      <w:r>
        <w:rPr>
          <w:rFonts w:ascii="Simplified Arabic" w:hAnsi="Simplified Arabic" w:cs="Simplified Arabic"/>
          <w:sz w:val="24"/>
          <w:sz w:val="24"/>
          <w:szCs w:val="24"/>
          <w:rtl w:val="true"/>
          <w:lang w:val="en-GB" w:bidi="ar-TN"/>
        </w:rPr>
        <w:t>يشمل إسداء منافع 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أمين على المرض بما في ذلك حوادث الش</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غل والأمراض المهني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وجرايات الش</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يخوخة والعجز والباقين بعد الوفاة</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ينطبق على</w:t>
      </w:r>
      <w:r>
        <w:rPr>
          <w:rFonts w:cs="Simplified Arabic" w:ascii="Simplified Arabic" w:hAnsi="Simplified Arabic"/>
          <w:sz w:val="24"/>
          <w:szCs w:val="24"/>
          <w:rtl w:val="true"/>
          <w:lang w:val="en-GB" w:bidi="ar-TN"/>
        </w:rPr>
        <w:t xml:space="preserve">: </w:t>
      </w:r>
    </w:p>
    <w:p>
      <w:pPr>
        <w:pStyle w:val="Paragraphedeliste"/>
        <w:numPr>
          <w:ilvl w:val="0"/>
          <w:numId w:val="9"/>
        </w:numPr>
        <w:tabs>
          <w:tab w:val="clear" w:pos="567"/>
          <w:tab w:val="left" w:pos="141" w:leader="none"/>
          <w:tab w:val="left" w:pos="708" w:leader="none"/>
          <w:tab w:val="left" w:pos="3254" w:leader="none"/>
          <w:tab w:val="left" w:pos="3917" w:leader="none"/>
          <w:tab w:val="left" w:pos="4579" w:leader="none"/>
          <w:tab w:val="left" w:pos="5242" w:leader="none"/>
          <w:tab w:val="left" w:pos="5904" w:leader="none"/>
          <w:tab w:val="left" w:pos="6566" w:leader="none"/>
        </w:tabs>
        <w:spacing w:lineRule="auto" w:line="276" w:before="0" w:after="0"/>
        <w:ind w:left="0" w:right="-142" w:firstLine="425"/>
        <w:contextualSpacing/>
        <w:jc w:val="both"/>
        <w:rPr>
          <w:rFonts w:ascii="Simplified Arabic" w:hAnsi="Simplified Arabic" w:cs="Simplified Arabic"/>
          <w:sz w:val="24"/>
          <w:szCs w:val="24"/>
          <w:lang w:val="en-GB" w:bidi="ar-TN"/>
        </w:rPr>
      </w:pPr>
      <w:r>
        <w:rPr>
          <w:rFonts w:ascii="Simplified Arabic" w:hAnsi="Simplified Arabic" w:cs="Simplified Arabic"/>
          <w:sz w:val="24"/>
          <w:sz w:val="24"/>
          <w:szCs w:val="24"/>
          <w:rtl w:val="true"/>
          <w:lang w:val="en-GB" w:bidi="ar-TN"/>
        </w:rPr>
        <w:t>العاملة الفلاحي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غير الأجيرة التي تقوم بصفة أساسي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بنشاط مهني فلاحي لحسابها الخاص</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والتي تتكف</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ل الد</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ولة بمعاليم الاشتراكات المحمولة عليها لمدّة الثلاث سنوات الأولى من بداية الن</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شاط</w:t>
      </w:r>
      <w:r>
        <w:rPr>
          <w:rFonts w:cs="Simplified Arabic" w:ascii="Simplified Arabic" w:hAnsi="Simplified Arabic"/>
          <w:sz w:val="24"/>
          <w:szCs w:val="24"/>
          <w:rtl w:val="true"/>
          <w:lang w:val="en-GB" w:bidi="ar-TN"/>
        </w:rPr>
        <w:t>.</w:t>
      </w:r>
    </w:p>
    <w:p>
      <w:pPr>
        <w:pStyle w:val="Paragraphedeliste"/>
        <w:numPr>
          <w:ilvl w:val="0"/>
          <w:numId w:val="9"/>
        </w:numPr>
        <w:tabs>
          <w:tab w:val="clear" w:pos="567"/>
          <w:tab w:val="left" w:pos="141" w:leader="none"/>
          <w:tab w:val="left" w:pos="708" w:leader="none"/>
          <w:tab w:val="right" w:pos="4252" w:leader="none"/>
          <w:tab w:val="left" w:pos="5242" w:leader="none"/>
          <w:tab w:val="left" w:pos="5904" w:leader="none"/>
          <w:tab w:val="left" w:pos="6566" w:leader="none"/>
        </w:tabs>
        <w:spacing w:lineRule="auto" w:line="276" w:before="0" w:after="0"/>
        <w:ind w:left="0" w:right="-142" w:firstLine="425"/>
        <w:contextualSpacing/>
        <w:jc w:val="both"/>
        <w:rPr/>
      </w:pPr>
      <w:r>
        <w:rPr>
          <w:rFonts w:ascii="Simplified Arabic" w:hAnsi="Simplified Arabic" w:cs="Simplified Arabic"/>
          <w:sz w:val="24"/>
          <w:sz w:val="24"/>
          <w:szCs w:val="24"/>
          <w:rtl w:val="true"/>
          <w:lang w:val="en-GB" w:bidi="ar-TN"/>
        </w:rPr>
        <w:t>العاملة الفلاحي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الأجيرة سواء</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بصفة منتظمة أو متقط</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عة لدى مؤج</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ر أو أكثر لفترة تساوي أو تفوق </w:t>
      </w:r>
      <w:r>
        <w:rPr>
          <w:rFonts w:cs="Simplified Arabic" w:ascii="Simplified Arabic" w:hAnsi="Simplified Arabic"/>
          <w:sz w:val="24"/>
          <w:szCs w:val="24"/>
          <w:lang w:val="en-GB" w:bidi="ar-TN"/>
        </w:rPr>
        <w:t>15</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يوم</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ا في الش</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هر سواء</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تم</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استخدامها بصفة قار</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أو موسمي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أو طارئة، تتكف</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ل الد</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ولة أيض</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ا بمعاليم الاشتراكات المحمولة عليها </w:t>
      </w:r>
      <w:r>
        <w:rPr>
          <w:rFonts w:ascii="Simplified Arabic" w:hAnsi="Simplified Arabic" w:cs="Simplified Arabic"/>
          <w:sz w:val="24"/>
          <w:sz w:val="24"/>
          <w:szCs w:val="24"/>
          <w:rtl w:val="true"/>
          <w:lang w:val="en-GB" w:bidi="ar-TN"/>
        </w:rPr>
        <w:t>خلال</w:t>
      </w:r>
      <w:r>
        <w:rPr>
          <w:rFonts w:ascii="Simplified Arabic" w:hAnsi="Simplified Arabic" w:cs="Simplified Arabic"/>
          <w:sz w:val="24"/>
          <w:sz w:val="24"/>
          <w:szCs w:val="24"/>
          <w:rtl w:val="true"/>
          <w:lang w:val="en-GB" w:bidi="ar-TN"/>
        </w:rPr>
        <w:t xml:space="preserve"> </w:t>
      </w:r>
      <w:r>
        <w:rPr>
          <w:rFonts w:ascii="Simplified Arabic" w:hAnsi="Simplified Arabic" w:cs="Simplified Arabic"/>
          <w:sz w:val="24"/>
          <w:sz w:val="24"/>
          <w:szCs w:val="24"/>
          <w:rtl w:val="true"/>
          <w:lang w:val="en-GB" w:bidi="ar-TN"/>
        </w:rPr>
        <w:t>ال</w:t>
      </w:r>
      <w:r>
        <w:rPr>
          <w:rFonts w:ascii="Simplified Arabic" w:hAnsi="Simplified Arabic" w:cs="Simplified Arabic"/>
          <w:sz w:val="24"/>
          <w:sz w:val="24"/>
          <w:szCs w:val="24"/>
          <w:rtl w:val="true"/>
          <w:lang w:val="en-GB" w:bidi="ar-TN"/>
        </w:rPr>
        <w:t>سنوات الثلاث الأولى من بداية الن</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شاط المهني</w:t>
      </w:r>
      <w:r>
        <w:rPr>
          <w:rFonts w:cs="Simplified Arabic" w:ascii="Simplified Arabic" w:hAnsi="Simplified Arabic"/>
          <w:sz w:val="24"/>
          <w:szCs w:val="24"/>
          <w:rtl w:val="true"/>
          <w:lang w:val="en-GB" w:bidi="ar-TN"/>
        </w:rPr>
        <w:t>.</w:t>
      </w:r>
    </w:p>
    <w:p>
      <w:pPr>
        <w:pStyle w:val="Paragraphedeliste"/>
        <w:numPr>
          <w:ilvl w:val="0"/>
          <w:numId w:val="54"/>
        </w:numPr>
        <w:tabs>
          <w:tab w:val="clear" w:pos="567"/>
          <w:tab w:val="right" w:pos="283" w:leader="none"/>
        </w:tabs>
        <w:spacing w:lineRule="auto" w:line="276" w:before="0" w:after="0"/>
        <w:ind w:left="0" w:right="-142" w:hanging="0"/>
        <w:contextualSpacing/>
        <w:jc w:val="both"/>
        <w:rPr>
          <w:rFonts w:ascii="Simplified Arabic" w:hAnsi="Simplified Arabic" w:cs="Simplified Arabic"/>
          <w:sz w:val="24"/>
          <w:szCs w:val="24"/>
          <w:lang w:val="en-GB" w:bidi="ar-TN"/>
        </w:rPr>
      </w:pPr>
      <w:r>
        <w:rPr>
          <w:rFonts w:ascii="Simplified Arabic" w:hAnsi="Simplified Arabic" w:cs="Simplified Arabic"/>
          <w:sz w:val="24"/>
          <w:sz w:val="24"/>
          <w:szCs w:val="24"/>
          <w:rtl w:val="true"/>
          <w:lang w:val="en-GB" w:bidi="ar-TN"/>
        </w:rPr>
        <w:t>صندوق الحماية الاجتماعي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للعاملات الفلاحي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ات، بمقتضى القانون عدد </w:t>
      </w:r>
      <w:r>
        <w:rPr>
          <w:rFonts w:cs="Simplified Arabic" w:ascii="Simplified Arabic" w:hAnsi="Simplified Arabic"/>
          <w:sz w:val="24"/>
          <w:szCs w:val="24"/>
          <w:lang w:val="en-GB" w:bidi="ar-TN"/>
        </w:rPr>
        <w:t>48</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لسنة </w:t>
      </w:r>
      <w:r>
        <w:rPr>
          <w:rFonts w:cs="Simplified Arabic" w:ascii="Simplified Arabic" w:hAnsi="Simplified Arabic"/>
          <w:sz w:val="24"/>
          <w:szCs w:val="24"/>
          <w:lang w:val="en-GB" w:bidi="ar-TN"/>
        </w:rPr>
        <w:t>2024</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المؤر</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خ في </w:t>
      </w:r>
      <w:r>
        <w:rPr>
          <w:rFonts w:cs="Simplified Arabic" w:ascii="Simplified Arabic" w:hAnsi="Simplified Arabic"/>
          <w:sz w:val="24"/>
          <w:szCs w:val="24"/>
          <w:lang w:val="en-GB" w:bidi="ar-TN"/>
        </w:rPr>
        <w:t>9</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ديسمبر </w:t>
      </w:r>
      <w:r>
        <w:rPr>
          <w:rFonts w:cs="Simplified Arabic" w:ascii="Simplified Arabic" w:hAnsi="Simplified Arabic"/>
          <w:sz w:val="24"/>
          <w:szCs w:val="24"/>
          <w:lang w:val="en-GB" w:bidi="ar-TN"/>
        </w:rPr>
        <w:t>2024</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و</w:t>
      </w:r>
      <w:r>
        <w:rPr>
          <w:rFonts w:ascii="Simplified Arabic" w:hAnsi="Simplified Arabic" w:cs="Simplified Arabic"/>
          <w:sz w:val="24"/>
          <w:sz w:val="24"/>
          <w:szCs w:val="24"/>
          <w:rtl w:val="true"/>
          <w:lang w:val="en-GB" w:bidi="ar-TN"/>
        </w:rPr>
        <w:t>المت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علق بقانون المالية لسنة </w:t>
      </w:r>
      <w:r>
        <w:rPr>
          <w:rFonts w:cs="Simplified Arabic" w:ascii="Simplified Arabic" w:hAnsi="Simplified Arabic"/>
          <w:sz w:val="24"/>
          <w:szCs w:val="24"/>
          <w:lang w:val="en-GB" w:bidi="ar-TN"/>
        </w:rPr>
        <w:t>2025</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بمبلغ </w:t>
      </w:r>
      <w:r>
        <w:rPr>
          <w:rFonts w:cs="Simplified Arabic" w:ascii="Simplified Arabic" w:hAnsi="Simplified Arabic"/>
          <w:color w:val="000000"/>
          <w:sz w:val="24"/>
          <w:szCs w:val="24"/>
          <w:lang w:val="en-GB" w:bidi="ar-TN"/>
        </w:rPr>
        <w:t>5.0</w:t>
      </w:r>
      <w:r>
        <w:rPr>
          <w:rFonts w:cs="Simplified Arabic" w:ascii="Simplified Arabic" w:hAnsi="Simplified Arabic"/>
          <w:color w:val="000000"/>
          <w:sz w:val="24"/>
          <w:szCs w:val="24"/>
          <w:rtl w:val="true"/>
          <w:lang w:val="en-GB" w:bidi="ar-TN"/>
        </w:rPr>
        <w:t xml:space="preserve"> </w:t>
      </w:r>
      <w:r>
        <w:rPr>
          <w:rFonts w:ascii="Simplified Arabic" w:hAnsi="Simplified Arabic" w:cs="Simplified Arabic"/>
          <w:color w:val="000000"/>
          <w:sz w:val="24"/>
          <w:sz w:val="24"/>
          <w:szCs w:val="24"/>
          <w:rtl w:val="true"/>
          <w:lang w:val="en-GB" w:bidi="ar-TN"/>
        </w:rPr>
        <w:t>مليون دينار</w:t>
      </w:r>
      <w:r>
        <w:rPr>
          <w:rFonts w:cs="Simplified Arabic" w:ascii="Simplified Arabic" w:hAnsi="Simplified Arabic"/>
          <w:color w:val="000000"/>
          <w:sz w:val="24"/>
          <w:szCs w:val="24"/>
          <w:rtl w:val="true"/>
          <w:lang w:val="en-GB" w:bidi="ar-TN"/>
        </w:rPr>
        <w:t>.</w:t>
      </w:r>
    </w:p>
    <w:p>
      <w:pPr>
        <w:pStyle w:val="Paragraphedeliste"/>
        <w:numPr>
          <w:ilvl w:val="0"/>
          <w:numId w:val="54"/>
        </w:numPr>
        <w:tabs>
          <w:tab w:val="clear" w:pos="567"/>
          <w:tab w:val="right" w:pos="283" w:leader="none"/>
        </w:tabs>
        <w:spacing w:lineRule="auto" w:line="276" w:before="0" w:after="0"/>
        <w:ind w:left="0" w:right="-142" w:hanging="0"/>
        <w:contextualSpacing/>
        <w:jc w:val="both"/>
        <w:rPr>
          <w:rFonts w:ascii="Simplified Arabic" w:hAnsi="Simplified Arabic" w:cs="Simplified Arabic"/>
          <w:sz w:val="24"/>
          <w:szCs w:val="24"/>
          <w:lang w:val="en-GB" w:bidi="ar-TN"/>
        </w:rPr>
      </w:pPr>
      <w:r>
        <w:rPr>
          <w:rFonts w:ascii="Simplified Arabic" w:hAnsi="Simplified Arabic" w:cs="Simplified Arabic"/>
          <w:sz w:val="24"/>
          <w:sz w:val="24"/>
          <w:szCs w:val="24"/>
          <w:rtl w:val="true"/>
          <w:lang w:val="en-GB" w:bidi="ar-TN"/>
        </w:rPr>
        <w:t>صندوق الت</w:t>
      </w:r>
      <w:r>
        <w:rPr>
          <w:rFonts w:ascii="Simplified Arabic" w:hAnsi="Simplified Arabic" w:cs="Simplified Arabic"/>
          <w:sz w:val="24"/>
          <w:sz w:val="24"/>
          <w:szCs w:val="24"/>
          <w:rtl w:val="true"/>
          <w:lang w:val="en-GB" w:bidi="ar-TN"/>
        </w:rPr>
        <w:t>ّأ</w:t>
      </w:r>
      <w:r>
        <w:rPr>
          <w:rFonts w:ascii="Simplified Arabic" w:hAnsi="Simplified Arabic" w:cs="Simplified Arabic"/>
          <w:sz w:val="24"/>
          <w:sz w:val="24"/>
          <w:szCs w:val="24"/>
          <w:rtl w:val="true"/>
          <w:lang w:val="en-GB" w:bidi="ar-TN"/>
        </w:rPr>
        <w:t>مين على فقدان مواطن الش</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غل لأسباب اقتصادي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w:t>
      </w:r>
      <w:r>
        <w:rPr>
          <w:rFonts w:ascii="Simplified Arabic" w:hAnsi="Simplified Arabic" w:cs="Simplified Arabic"/>
          <w:sz w:val="24"/>
          <w:sz w:val="24"/>
          <w:szCs w:val="24"/>
          <w:rtl w:val="true"/>
          <w:lang w:val="en-GB" w:bidi="ar-TN"/>
        </w:rPr>
        <w:t xml:space="preserve"> </w:t>
      </w:r>
      <w:r>
        <w:rPr>
          <w:rFonts w:ascii="Simplified Arabic" w:hAnsi="Simplified Arabic" w:cs="Simplified Arabic"/>
          <w:sz w:val="24"/>
          <w:sz w:val="24"/>
          <w:szCs w:val="24"/>
          <w:rtl w:val="true"/>
          <w:lang w:val="en-GB" w:bidi="ar-TN"/>
        </w:rPr>
        <w:t>للإحاطة بالعم</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ال الفاقدين لعملهم لأسباب خارجة عن نطاقهم أو نطاق مؤس</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ساتهم، بمقتضى الفصل </w:t>
      </w:r>
      <w:r>
        <w:rPr>
          <w:rFonts w:cs="Simplified Arabic" w:ascii="Simplified Arabic" w:hAnsi="Simplified Arabic"/>
          <w:sz w:val="24"/>
          <w:szCs w:val="24"/>
          <w:lang w:val="en-GB" w:bidi="ar-TN"/>
        </w:rPr>
        <w:t>17</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من قانون المالية لسنة </w:t>
      </w:r>
      <w:r>
        <w:rPr>
          <w:rFonts w:cs="Simplified Arabic" w:ascii="Simplified Arabic" w:hAnsi="Simplified Arabic"/>
          <w:sz w:val="24"/>
          <w:szCs w:val="24"/>
          <w:lang w:val="en-GB" w:bidi="ar-TN"/>
        </w:rPr>
        <w:t>2024</w:t>
      </w:r>
      <w:r>
        <w:rPr>
          <w:rFonts w:ascii="Simplified Arabic" w:hAnsi="Simplified Arabic" w:cs="Simplified Arabic"/>
          <w:sz w:val="24"/>
          <w:sz w:val="24"/>
          <w:szCs w:val="24"/>
          <w:rtl w:val="true"/>
          <w:lang w:val="en-GB" w:bidi="ar-TN"/>
        </w:rPr>
        <w:t xml:space="preserve">، </w:t>
      </w:r>
      <w:r>
        <w:rPr>
          <w:rFonts w:ascii="Simplified Arabic" w:hAnsi="Simplified Arabic" w:cs="Simplified Arabic"/>
          <w:color w:val="000000"/>
          <w:sz w:val="24"/>
          <w:sz w:val="24"/>
          <w:szCs w:val="24"/>
          <w:rtl w:val="true"/>
          <w:lang w:val="en-GB" w:bidi="ar-TN"/>
        </w:rPr>
        <w:t xml:space="preserve">بمبلغ </w:t>
      </w:r>
      <w:r>
        <w:rPr>
          <w:rFonts w:cs="Simplified Arabic" w:ascii="Simplified Arabic" w:hAnsi="Simplified Arabic"/>
          <w:color w:val="000000"/>
          <w:sz w:val="24"/>
          <w:szCs w:val="24"/>
          <w:lang w:val="en-GB" w:bidi="ar-TN"/>
        </w:rPr>
        <w:t>5.0</w:t>
      </w:r>
      <w:r>
        <w:rPr>
          <w:rFonts w:cs="Simplified Arabic" w:ascii="Simplified Arabic" w:hAnsi="Simplified Arabic"/>
          <w:color w:val="000000"/>
          <w:sz w:val="24"/>
          <w:szCs w:val="24"/>
          <w:rtl w:val="true"/>
          <w:lang w:val="en-GB" w:bidi="ar-TN"/>
        </w:rPr>
        <w:t xml:space="preserve"> </w:t>
      </w:r>
      <w:r>
        <w:rPr>
          <w:rFonts w:ascii="Simplified Arabic" w:hAnsi="Simplified Arabic" w:cs="Simplified Arabic"/>
          <w:color w:val="000000"/>
          <w:sz w:val="24"/>
          <w:sz w:val="24"/>
          <w:szCs w:val="24"/>
          <w:rtl w:val="true"/>
          <w:lang w:val="en-GB" w:bidi="ar-TN"/>
        </w:rPr>
        <w:t>مليون دينار</w:t>
      </w:r>
      <w:r>
        <w:rPr>
          <w:rFonts w:cs="Simplified Arabic" w:ascii="Simplified Arabic" w:hAnsi="Simplified Arabic"/>
          <w:color w:val="000000"/>
          <w:sz w:val="24"/>
          <w:szCs w:val="24"/>
          <w:rtl w:val="true"/>
          <w:lang w:val="en-GB" w:bidi="ar-TN"/>
        </w:rPr>
        <w:t>.</w:t>
      </w:r>
    </w:p>
    <w:p>
      <w:pPr>
        <w:pStyle w:val="SingleTxtGA"/>
        <w:numPr>
          <w:ilvl w:val="0"/>
          <w:numId w:val="14"/>
        </w:numPr>
        <w:tabs>
          <w:tab w:val="clear" w:pos="567"/>
          <w:tab w:val="left" w:pos="425" w:leader="none"/>
        </w:tabs>
        <w:spacing w:lineRule="auto" w:line="276" w:before="0" w:after="0"/>
        <w:ind w:left="283" w:right="-142" w:hanging="283"/>
        <w:jc w:val="both"/>
        <w:rPr>
          <w:rFonts w:ascii="Simplified Arabic" w:hAnsi="Simplified Arabic" w:cs="Simplified Arabic"/>
          <w:b/>
          <w:b/>
          <w:bCs/>
          <w:sz w:val="24"/>
          <w:szCs w:val="24"/>
        </w:rPr>
      </w:pPr>
      <w:r>
        <w:rPr>
          <w:rFonts w:ascii="Simplified Arabic" w:hAnsi="Simplified Arabic"/>
          <w:b/>
          <w:b/>
          <w:bCs/>
          <w:sz w:val="24"/>
          <w:sz w:val="24"/>
          <w:szCs w:val="24"/>
          <w:rtl w:val="true"/>
          <w:lang w:bidi="ar-TN"/>
        </w:rPr>
        <w:t xml:space="preserve">مكافحة </w:t>
      </w:r>
      <w:r>
        <w:rPr>
          <w:rFonts w:ascii="Simplified Arabic" w:hAnsi="Simplified Arabic"/>
          <w:b/>
          <w:b/>
          <w:bCs/>
          <w:sz w:val="24"/>
          <w:sz w:val="24"/>
          <w:szCs w:val="24"/>
          <w:rtl w:val="true"/>
          <w:lang w:bidi="ar-TN"/>
        </w:rPr>
        <w:t>العنف ضد</w:t>
      </w:r>
      <w:r>
        <w:rPr>
          <w:rFonts w:ascii="Simplified Arabic" w:hAnsi="Simplified Arabic"/>
          <w:b/>
          <w:b/>
          <w:bCs/>
          <w:sz w:val="24"/>
          <w:sz w:val="24"/>
          <w:szCs w:val="24"/>
          <w:rtl w:val="true"/>
          <w:lang w:bidi="ar-TN"/>
        </w:rPr>
        <w:t>ّ</w:t>
      </w:r>
      <w:r>
        <w:rPr>
          <w:rFonts w:ascii="Simplified Arabic" w:hAnsi="Simplified Arabic"/>
          <w:b/>
          <w:b/>
          <w:bCs/>
          <w:sz w:val="24"/>
          <w:sz w:val="24"/>
          <w:szCs w:val="24"/>
          <w:rtl w:val="true"/>
          <w:lang w:bidi="ar-TN"/>
        </w:rPr>
        <w:t xml:space="preserve"> المرأة </w:t>
      </w:r>
      <w:r>
        <w:rPr>
          <w:rFonts w:cs="Simplified Arabic" w:ascii="Simplified Arabic" w:hAnsi="Simplified Arabic"/>
          <w:b/>
          <w:bCs/>
          <w:sz w:val="24"/>
          <w:szCs w:val="24"/>
          <w:rtl w:val="true"/>
          <w:lang w:bidi="ar-TN"/>
        </w:rPr>
        <w:t>(</w:t>
      </w:r>
      <w:r>
        <w:rPr>
          <w:rFonts w:ascii="Simplified Arabic" w:hAnsi="Simplified Arabic"/>
          <w:b/>
          <w:b/>
          <w:bCs/>
          <w:sz w:val="24"/>
          <w:sz w:val="24"/>
          <w:szCs w:val="24"/>
          <w:rtl w:val="true"/>
          <w:lang w:bidi="ar-TN"/>
        </w:rPr>
        <w:t xml:space="preserve">المادتان </w:t>
      </w:r>
      <w:r>
        <w:rPr>
          <w:rFonts w:cs="Simplified Arabic" w:ascii="Simplified Arabic" w:hAnsi="Simplified Arabic"/>
          <w:b/>
          <w:bCs/>
          <w:sz w:val="24"/>
          <w:szCs w:val="24"/>
          <w:lang w:bidi="ar-TN"/>
        </w:rPr>
        <w:t>3</w:t>
      </w:r>
      <w:r>
        <w:rPr>
          <w:rFonts w:cs="Simplified Arabic" w:ascii="Simplified Arabic" w:hAnsi="Simplified Arabic"/>
          <w:b/>
          <w:bCs/>
          <w:sz w:val="24"/>
          <w:szCs w:val="24"/>
          <w:rtl w:val="true"/>
          <w:lang w:bidi="ar-TN"/>
        </w:rPr>
        <w:t xml:space="preserve"> </w:t>
      </w:r>
      <w:r>
        <w:rPr>
          <w:rFonts w:ascii="Simplified Arabic" w:hAnsi="Simplified Arabic"/>
          <w:b/>
          <w:b/>
          <w:bCs/>
          <w:sz w:val="24"/>
          <w:sz w:val="24"/>
          <w:szCs w:val="24"/>
          <w:rtl w:val="true"/>
          <w:lang w:bidi="ar-TN"/>
        </w:rPr>
        <w:t>و</w:t>
      </w:r>
      <w:r>
        <w:rPr>
          <w:rFonts w:cs="Simplified Arabic" w:ascii="Simplified Arabic" w:hAnsi="Simplified Arabic"/>
          <w:b/>
          <w:bCs/>
          <w:sz w:val="24"/>
          <w:szCs w:val="24"/>
          <w:lang w:bidi="ar-TN"/>
        </w:rPr>
        <w:t>10</w:t>
      </w:r>
      <w:r>
        <w:rPr>
          <w:rFonts w:cs="Simplified Arabic" w:ascii="Simplified Arabic" w:hAnsi="Simplified Arabic"/>
          <w:b/>
          <w:bCs/>
          <w:sz w:val="24"/>
          <w:szCs w:val="24"/>
          <w:rtl w:val="true"/>
          <w:lang w:bidi="ar-TN"/>
        </w:rPr>
        <w:t>)</w:t>
      </w:r>
      <w:r>
        <w:rPr>
          <w:rFonts w:cs="Simplified Arabic" w:ascii="Simplified Arabic" w:hAnsi="Simplified Arabic"/>
          <w:b/>
          <w:bCs/>
          <w:sz w:val="24"/>
          <w:szCs w:val="24"/>
          <w:rtl w:val="true"/>
        </w:rPr>
        <w:t xml:space="preserve"> </w:t>
      </w:r>
    </w:p>
    <w:p>
      <w:pPr>
        <w:pStyle w:val="SingleTxtGA"/>
        <w:numPr>
          <w:ilvl w:val="0"/>
          <w:numId w:val="49"/>
        </w:numPr>
        <w:tabs>
          <w:tab w:val="clear" w:pos="567"/>
          <w:tab w:val="left" w:pos="708" w:leader="none"/>
        </w:tabs>
        <w:spacing w:lineRule="auto" w:line="276" w:before="0" w:after="0"/>
        <w:ind w:left="643" w:right="-142" w:hanging="218"/>
        <w:jc w:val="both"/>
        <w:rPr>
          <w:rFonts w:ascii="Simplified Arabic" w:hAnsi="Simplified Arabic" w:cs="Simplified Arabic"/>
          <w:b/>
          <w:b/>
          <w:bCs/>
          <w:sz w:val="24"/>
          <w:szCs w:val="24"/>
        </w:rPr>
      </w:pPr>
      <w:r>
        <w:rPr>
          <w:rFonts w:ascii="Simplified Arabic" w:hAnsi="Simplified Arabic"/>
          <w:b/>
          <w:b/>
          <w:bCs/>
          <w:sz w:val="24"/>
          <w:sz w:val="24"/>
          <w:szCs w:val="24"/>
          <w:rtl w:val="true"/>
        </w:rPr>
        <w:t>الحالات المسج</w:t>
      </w:r>
      <w:r>
        <w:rPr>
          <w:rFonts w:ascii="Simplified Arabic" w:hAnsi="Simplified Arabic"/>
          <w:b/>
          <w:b/>
          <w:bCs/>
          <w:sz w:val="24"/>
          <w:sz w:val="24"/>
          <w:szCs w:val="24"/>
          <w:rtl w:val="true"/>
        </w:rPr>
        <w:t>ّ</w:t>
      </w:r>
      <w:r>
        <w:rPr>
          <w:rFonts w:ascii="Simplified Arabic" w:hAnsi="Simplified Arabic"/>
          <w:b/>
          <w:b/>
          <w:bCs/>
          <w:sz w:val="24"/>
          <w:sz w:val="24"/>
          <w:szCs w:val="24"/>
          <w:rtl w:val="true"/>
        </w:rPr>
        <w:t>لة المتعل</w:t>
      </w:r>
      <w:r>
        <w:rPr>
          <w:rFonts w:ascii="Simplified Arabic" w:hAnsi="Simplified Arabic"/>
          <w:b/>
          <w:b/>
          <w:bCs/>
          <w:sz w:val="24"/>
          <w:sz w:val="24"/>
          <w:szCs w:val="24"/>
          <w:rtl w:val="true"/>
        </w:rPr>
        <w:t>ّ</w:t>
      </w:r>
      <w:r>
        <w:rPr>
          <w:rFonts w:ascii="Simplified Arabic" w:hAnsi="Simplified Arabic"/>
          <w:b/>
          <w:b/>
          <w:bCs/>
          <w:sz w:val="24"/>
          <w:sz w:val="24"/>
          <w:szCs w:val="24"/>
          <w:rtl w:val="true"/>
        </w:rPr>
        <w:t>قة بالعنف ضد</w:t>
      </w:r>
      <w:r>
        <w:rPr>
          <w:rFonts w:ascii="Simplified Arabic" w:hAnsi="Simplified Arabic"/>
          <w:b/>
          <w:b/>
          <w:bCs/>
          <w:sz w:val="24"/>
          <w:sz w:val="24"/>
          <w:szCs w:val="24"/>
          <w:rtl w:val="true"/>
        </w:rPr>
        <w:t>ّ</w:t>
      </w:r>
      <w:r>
        <w:rPr>
          <w:rFonts w:ascii="Simplified Arabic" w:hAnsi="Simplified Arabic"/>
          <w:b/>
          <w:b/>
          <w:bCs/>
          <w:sz w:val="24"/>
          <w:sz w:val="24"/>
          <w:szCs w:val="24"/>
          <w:rtl w:val="true"/>
        </w:rPr>
        <w:t xml:space="preserve"> المرأة</w:t>
      </w:r>
    </w:p>
    <w:p>
      <w:pPr>
        <w:pStyle w:val="Normal"/>
        <w:pBdr/>
        <w:tabs>
          <w:tab w:val="clear" w:pos="567"/>
          <w:tab w:val="right" w:pos="281" w:leader="none"/>
        </w:tabs>
        <w:spacing w:lineRule="auto" w:line="360"/>
        <w:ind w:left="0" w:right="-142" w:hanging="0"/>
        <w:jc w:val="both"/>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74</w:t>
      </w:r>
      <w:r>
        <w:rPr>
          <w:rFonts w:cs="Simplified Arabic" w:ascii="Simplified Arabic" w:hAnsi="Simplified Arabic"/>
          <w:sz w:val="24"/>
          <w:szCs w:val="24"/>
          <w:rtl w:val="true"/>
          <w:lang w:val="en-GB" w:bidi="ar-TN"/>
        </w:rPr>
        <w:t xml:space="preserve">. </w:t>
      </w:r>
      <w:r>
        <w:rPr>
          <w:rFonts w:ascii="Simplified Arabic" w:hAnsi="Simplified Arabic" w:eastAsia="SimSun;宋体"/>
          <w:sz w:val="24"/>
          <w:sz w:val="24"/>
          <w:szCs w:val="24"/>
          <w:rtl w:val="true"/>
          <w:lang w:val="en-GB" w:bidi="ar-TN"/>
        </w:rPr>
        <w:t xml:space="preserve">مثّلت المكالمات المتعلقة بالعنف ضد المرأة </w:t>
      </w:r>
      <w:r>
        <w:rPr>
          <w:rFonts w:eastAsia="SimSun;宋体" w:cs="Simplified Arabic" w:ascii="Simplified Arabic" w:hAnsi="Simplified Arabic"/>
          <w:sz w:val="24"/>
          <w:szCs w:val="24"/>
          <w:lang w:val="en-GB" w:bidi="ar-TN"/>
        </w:rPr>
        <w:t>57.1</w:t>
      </w:r>
      <w:r>
        <w:rPr>
          <w:rFonts w:eastAsia="SimSun;宋体" w:cs="Simplified Arabic" w:ascii="Simplified Arabic" w:hAnsi="Simplified Arabic"/>
          <w:sz w:val="24"/>
          <w:szCs w:val="24"/>
          <w:rtl w:val="true"/>
          <w:lang w:val="en-GB" w:bidi="ar-TN"/>
        </w:rPr>
        <w:t xml:space="preserve"> </w:t>
      </w:r>
      <w:r>
        <w:rPr>
          <w:rFonts w:eastAsia="SimSun;宋体" w:cs="Simplified Arabic" w:ascii="Simplified Arabic" w:hAnsi="Simplified Arabic"/>
          <w:sz w:val="24"/>
          <w:szCs w:val="24"/>
          <w:rtl w:val="true"/>
          <w:lang w:val="en-GB" w:bidi="ar-TN"/>
        </w:rPr>
        <w:t>%</w:t>
      </w:r>
      <w:r>
        <w:rPr>
          <w:rFonts w:eastAsia="SimSun;宋体" w:cs="Simplified Arabic" w:ascii="Simplified Arabic" w:hAnsi="Simplified Arabic"/>
          <w:sz w:val="24"/>
          <w:szCs w:val="24"/>
          <w:rtl w:val="true"/>
          <w:lang w:val="en-GB" w:bidi="ar-TN"/>
        </w:rPr>
        <w:t xml:space="preserve"> </w:t>
      </w:r>
      <w:r>
        <w:rPr>
          <w:rFonts w:ascii="Simplified Arabic" w:hAnsi="Simplified Arabic" w:eastAsia="SimSun;宋体"/>
          <w:sz w:val="24"/>
          <w:sz w:val="24"/>
          <w:szCs w:val="24"/>
          <w:rtl w:val="true"/>
          <w:lang w:val="en-GB" w:bidi="ar-TN"/>
        </w:rPr>
        <w:t xml:space="preserve">من جملة المكالمات التي تلقاها الخط الأخضر للإنصات وتوجيه النساء ضحايا العنف سنة </w:t>
      </w:r>
      <w:r>
        <w:rPr>
          <w:rFonts w:eastAsia="SimSun;宋体" w:cs="Simplified Arabic" w:ascii="Simplified Arabic" w:hAnsi="Simplified Arabic"/>
          <w:sz w:val="24"/>
          <w:szCs w:val="24"/>
          <w:lang w:val="en-GB" w:bidi="ar-TN"/>
        </w:rPr>
        <w:t>2024</w:t>
      </w:r>
      <w:r>
        <w:rPr>
          <w:rFonts w:ascii="Simplified Arabic" w:hAnsi="Simplified Arabic" w:eastAsia="SimSun;宋体"/>
          <w:sz w:val="24"/>
          <w:sz w:val="24"/>
          <w:szCs w:val="24"/>
          <w:rtl w:val="true"/>
          <w:lang w:val="en-GB" w:bidi="ar-TN"/>
        </w:rPr>
        <w:t xml:space="preserve">، </w:t>
      </w:r>
      <w:r>
        <w:rPr>
          <w:rFonts w:eastAsia="SimSun;宋体" w:cs="Simplified Arabic" w:ascii="Simplified Arabic" w:hAnsi="Simplified Arabic"/>
          <w:sz w:val="24"/>
          <w:szCs w:val="24"/>
          <w:rtl w:val="true"/>
          <w:lang w:val="en-GB" w:bidi="ar-TN"/>
        </w:rPr>
        <w:t>(</w:t>
      </w:r>
      <w:r>
        <w:rPr>
          <w:rFonts w:eastAsia="SimSun;宋体" w:cs="Simplified Arabic" w:ascii="Simplified Arabic" w:hAnsi="Simplified Arabic"/>
          <w:sz w:val="24"/>
          <w:szCs w:val="24"/>
          <w:lang w:val="en-GB" w:bidi="ar-TN"/>
        </w:rPr>
        <w:t>57.1</w:t>
      </w:r>
      <w:r>
        <w:rPr>
          <w:rFonts w:eastAsia="SimSun;宋体" w:cs="Simplified Arabic" w:ascii="Simplified Arabic" w:hAnsi="Simplified Arabic"/>
          <w:sz w:val="24"/>
          <w:szCs w:val="24"/>
          <w:rtl w:val="true"/>
          <w:lang w:val="en-GB" w:bidi="ar-TN"/>
        </w:rPr>
        <w:t xml:space="preserve"> </w:t>
      </w:r>
      <w:r>
        <w:rPr>
          <w:rFonts w:eastAsia="SimSun;宋体" w:cs="Simplified Arabic" w:ascii="Simplified Arabic" w:hAnsi="Simplified Arabic"/>
          <w:sz w:val="24"/>
          <w:szCs w:val="24"/>
          <w:rtl w:val="true"/>
          <w:lang w:val="en-GB" w:bidi="ar-TN"/>
        </w:rPr>
        <w:t>%</w:t>
      </w:r>
      <w:r>
        <w:rPr>
          <w:rFonts w:eastAsia="SimSun;宋体" w:cs="Simplified Arabic" w:ascii="Simplified Arabic" w:hAnsi="Simplified Arabic"/>
          <w:sz w:val="24"/>
          <w:szCs w:val="24"/>
          <w:rtl w:val="true"/>
          <w:lang w:val="en-GB" w:bidi="ar-TN"/>
        </w:rPr>
        <w:t xml:space="preserve"> </w:t>
      </w:r>
      <w:r>
        <w:rPr>
          <w:rFonts w:ascii="Simplified Arabic" w:hAnsi="Simplified Arabic" w:eastAsia="SimSun;宋体"/>
          <w:sz w:val="24"/>
          <w:sz w:val="24"/>
          <w:szCs w:val="24"/>
          <w:rtl w:val="true"/>
          <w:lang w:val="en-GB" w:bidi="ar-TN"/>
        </w:rPr>
        <w:t xml:space="preserve">من جملة </w:t>
      </w:r>
      <w:r>
        <w:rPr>
          <w:rFonts w:eastAsia="SimSun;宋体" w:cs="Simplified Arabic" w:ascii="Simplified Arabic" w:hAnsi="Simplified Arabic"/>
          <w:sz w:val="24"/>
          <w:szCs w:val="24"/>
          <w:lang w:val="en-GB" w:bidi="ar-TN"/>
        </w:rPr>
        <w:t>10036</w:t>
      </w:r>
      <w:r>
        <w:rPr>
          <w:rFonts w:eastAsia="SimSun;宋体" w:cs="Simplified Arabic" w:ascii="Simplified Arabic" w:hAnsi="Simplified Arabic"/>
          <w:sz w:val="24"/>
          <w:szCs w:val="24"/>
          <w:rtl w:val="true"/>
          <w:lang w:val="en-GB" w:bidi="ar-TN"/>
        </w:rPr>
        <w:t xml:space="preserve"> </w:t>
      </w:r>
      <w:r>
        <w:rPr>
          <w:rFonts w:ascii="Simplified Arabic" w:hAnsi="Simplified Arabic" w:eastAsia="SimSun;宋体"/>
          <w:sz w:val="24"/>
          <w:sz w:val="24"/>
          <w:szCs w:val="24"/>
          <w:rtl w:val="true"/>
          <w:lang w:val="en-GB" w:bidi="ar-TN"/>
        </w:rPr>
        <w:t>مكالمة</w:t>
      </w:r>
      <w:r>
        <w:rPr>
          <w:rFonts w:eastAsia="SimSun;宋体" w:cs="Simplified Arabic" w:ascii="Simplified Arabic" w:hAnsi="Simplified Arabic"/>
          <w:sz w:val="24"/>
          <w:szCs w:val="24"/>
          <w:rtl w:val="true"/>
          <w:lang w:val="en-GB" w:bidi="ar-TN"/>
        </w:rPr>
        <w:t xml:space="preserve">). </w:t>
      </w:r>
      <w:r>
        <w:rPr>
          <w:rFonts w:ascii="Simplified Arabic" w:hAnsi="Simplified Arabic" w:eastAsia="SimSun;宋体"/>
          <w:sz w:val="24"/>
          <w:sz w:val="24"/>
          <w:szCs w:val="24"/>
          <w:rtl w:val="true"/>
          <w:lang w:val="en-GB" w:bidi="ar-TN"/>
        </w:rPr>
        <w:t>وتتوزع كالتالي</w:t>
      </w:r>
      <w:r>
        <w:rPr>
          <w:rFonts w:eastAsia="SimSun;宋体" w:cs="Simplified Arabic" w:ascii="Simplified Arabic" w:hAnsi="Simplified Arabic"/>
          <w:sz w:val="24"/>
          <w:szCs w:val="24"/>
          <w:rtl w:val="true"/>
          <w:lang w:val="en-GB" w:bidi="ar-TN"/>
        </w:rPr>
        <w:t>:</w:t>
      </w:r>
    </w:p>
    <w:tbl>
      <w:tblPr>
        <w:bidiVisual w:val="true"/>
        <w:tblW w:w="9212" w:type="dxa"/>
        <w:jc w:val="center"/>
        <w:tblInd w:w="0" w:type="dxa"/>
        <w:tblLayout w:type="fixed"/>
        <w:tblCellMar>
          <w:top w:w="0" w:type="dxa"/>
          <w:left w:w="108" w:type="dxa"/>
          <w:bottom w:w="0" w:type="dxa"/>
          <w:right w:w="108" w:type="dxa"/>
        </w:tblCellMar>
      </w:tblPr>
      <w:tblGrid>
        <w:gridCol w:w="4606"/>
        <w:gridCol w:w="4606"/>
      </w:tblGrid>
      <w:tr>
        <w:trPr>
          <w:trHeight w:val="340" w:hRule="atLeast"/>
        </w:trPr>
        <w:tc>
          <w:tcPr>
            <w:tcW w:w="460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شكل العنف</w:t>
            </w:r>
          </w:p>
        </w:tc>
        <w:tc>
          <w:tcPr>
            <w:tcW w:w="460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النسبة</w:t>
            </w:r>
          </w:p>
        </w:tc>
      </w:tr>
      <w:tr>
        <w:trPr>
          <w:trHeight w:val="340" w:hRule="atLeast"/>
        </w:trPr>
        <w:tc>
          <w:tcPr>
            <w:tcW w:w="460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العنف المادي</w:t>
            </w:r>
          </w:p>
        </w:tc>
        <w:tc>
          <w:tcPr>
            <w:tcW w:w="460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73</w:t>
            </w:r>
            <w:r>
              <w:rPr>
                <w:rFonts w:cs="Simplified Arabic" w:ascii="Simplified Arabic" w:hAnsi="Simplified Arabic"/>
                <w:sz w:val="24"/>
                <w:szCs w:val="24"/>
                <w:rtl w:val="true"/>
                <w:lang w:val="en-GB" w:bidi="ar-TN"/>
              </w:rPr>
              <w:t xml:space="preserve"> </w:t>
            </w:r>
            <w:r>
              <w:rPr>
                <w:rFonts w:eastAsia="Symbol" w:cs="Symbol" w:ascii="Symbol" w:hAnsi="Symbol"/>
                <w:sz w:val="24"/>
                <w:szCs w:val="24"/>
                <w:lang w:val="en-GB" w:bidi="ar-TN"/>
              </w:rPr>
              <w:t></w:t>
            </w:r>
          </w:p>
        </w:tc>
      </w:tr>
      <w:tr>
        <w:trPr>
          <w:trHeight w:val="340" w:hRule="atLeast"/>
        </w:trPr>
        <w:tc>
          <w:tcPr>
            <w:tcW w:w="460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العنف المعنوي</w:t>
            </w:r>
          </w:p>
        </w:tc>
        <w:tc>
          <w:tcPr>
            <w:tcW w:w="460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71.5</w:t>
            </w:r>
            <w:r>
              <w:rPr>
                <w:rFonts w:cs="Simplified Arabic" w:ascii="Simplified Arabic" w:hAnsi="Simplified Arabic"/>
                <w:sz w:val="24"/>
                <w:szCs w:val="24"/>
                <w:rtl w:val="true"/>
                <w:lang w:val="en-GB" w:bidi="ar-TN"/>
              </w:rPr>
              <w:t xml:space="preserve"> </w:t>
            </w:r>
            <w:r>
              <w:rPr>
                <w:rFonts w:eastAsia="Symbol" w:cs="Symbol" w:ascii="Symbol" w:hAnsi="Symbol"/>
                <w:sz w:val="24"/>
                <w:szCs w:val="24"/>
                <w:lang w:val="en-GB" w:bidi="ar-TN"/>
              </w:rPr>
              <w:t></w:t>
            </w:r>
          </w:p>
        </w:tc>
      </w:tr>
      <w:tr>
        <w:trPr>
          <w:trHeight w:val="340" w:hRule="atLeast"/>
        </w:trPr>
        <w:tc>
          <w:tcPr>
            <w:tcW w:w="460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العنف الاقتصادي</w:t>
            </w:r>
          </w:p>
        </w:tc>
        <w:tc>
          <w:tcPr>
            <w:tcW w:w="460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28.5</w:t>
            </w:r>
            <w:r>
              <w:rPr>
                <w:rFonts w:cs="Simplified Arabic" w:ascii="Simplified Arabic" w:hAnsi="Simplified Arabic"/>
                <w:sz w:val="24"/>
                <w:szCs w:val="24"/>
                <w:rtl w:val="true"/>
                <w:lang w:val="en-GB" w:bidi="ar-TN"/>
              </w:rPr>
              <w:t xml:space="preserve"> </w:t>
            </w:r>
            <w:r>
              <w:rPr>
                <w:rFonts w:eastAsia="Symbol" w:cs="Symbol" w:ascii="Symbol" w:hAnsi="Symbol"/>
                <w:sz w:val="24"/>
                <w:szCs w:val="24"/>
                <w:lang w:val="en-GB" w:bidi="ar-TN"/>
              </w:rPr>
              <w:t></w:t>
            </w:r>
          </w:p>
        </w:tc>
      </w:tr>
      <w:tr>
        <w:trPr>
          <w:trHeight w:val="340" w:hRule="atLeast"/>
        </w:trPr>
        <w:tc>
          <w:tcPr>
            <w:tcW w:w="460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العنف الجنسي</w:t>
            </w:r>
          </w:p>
        </w:tc>
        <w:tc>
          <w:tcPr>
            <w:tcW w:w="460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5</w:t>
            </w:r>
            <w:r>
              <w:rPr>
                <w:rFonts w:cs="Simplified Arabic" w:ascii="Simplified Arabic" w:hAnsi="Simplified Arabic"/>
                <w:sz w:val="24"/>
                <w:szCs w:val="24"/>
                <w:rtl w:val="true"/>
                <w:lang w:val="en-GB" w:bidi="ar-TN"/>
              </w:rPr>
              <w:t xml:space="preserve"> </w:t>
            </w:r>
            <w:r>
              <w:rPr>
                <w:rFonts w:eastAsia="Symbol" w:cs="Symbol" w:ascii="Symbol" w:hAnsi="Symbol"/>
                <w:sz w:val="24"/>
                <w:szCs w:val="24"/>
                <w:lang w:val="en-GB" w:bidi="ar-TN"/>
              </w:rPr>
              <w:t></w:t>
            </w:r>
          </w:p>
        </w:tc>
      </w:tr>
    </w:tbl>
    <w:p>
      <w:pPr>
        <w:pStyle w:val="Normal"/>
        <w:spacing w:lineRule="auto" w:line="360"/>
        <w:ind w:left="0" w:right="-142" w:hanging="0"/>
        <w:jc w:val="both"/>
        <w:rPr>
          <w:rFonts w:ascii="Simplified Arabic" w:hAnsi="Simplified Arabic" w:eastAsia="Times New Roman" w:cs="Simplified Arabic"/>
          <w:sz w:val="16"/>
          <w:szCs w:val="16"/>
          <w:lang w:eastAsia="fr-FR" w:bidi="ar-TN"/>
        </w:rPr>
      </w:pPr>
      <w:r>
        <w:rPr>
          <w:rFonts w:eastAsia="Times New Roman" w:cs="Simplified Arabic" w:ascii="Simplified Arabic" w:hAnsi="Simplified Arabic"/>
          <w:sz w:val="16"/>
          <w:szCs w:val="16"/>
          <w:rtl w:val="true"/>
          <w:lang w:eastAsia="fr-FR" w:bidi="ar-TN"/>
        </w:rPr>
      </w:r>
    </w:p>
    <w:tbl>
      <w:tblPr>
        <w:bidiVisual w:val="true"/>
        <w:tblW w:w="9212" w:type="dxa"/>
        <w:jc w:val="center"/>
        <w:tblInd w:w="0" w:type="dxa"/>
        <w:tblLayout w:type="fixed"/>
        <w:tblCellMar>
          <w:top w:w="0" w:type="dxa"/>
          <w:left w:w="108" w:type="dxa"/>
          <w:bottom w:w="0" w:type="dxa"/>
          <w:right w:w="108" w:type="dxa"/>
        </w:tblCellMar>
      </w:tblPr>
      <w:tblGrid>
        <w:gridCol w:w="4606"/>
        <w:gridCol w:w="4606"/>
      </w:tblGrid>
      <w:tr>
        <w:trPr/>
        <w:tc>
          <w:tcPr>
            <w:tcW w:w="460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الفئة العمرية</w:t>
            </w:r>
          </w:p>
        </w:tc>
        <w:tc>
          <w:tcPr>
            <w:tcW w:w="460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النسبة</w:t>
            </w:r>
          </w:p>
        </w:tc>
      </w:tr>
      <w:tr>
        <w:trPr>
          <w:trHeight w:val="203" w:hRule="atLeast"/>
        </w:trPr>
        <w:tc>
          <w:tcPr>
            <w:tcW w:w="460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 xml:space="preserve">أقل من </w:t>
            </w:r>
            <w:r>
              <w:rPr>
                <w:rFonts w:cs="Simplified Arabic" w:ascii="Simplified Arabic" w:hAnsi="Simplified Arabic"/>
                <w:sz w:val="24"/>
                <w:szCs w:val="24"/>
                <w:lang w:val="en-GB" w:bidi="ar-TN"/>
              </w:rPr>
              <w:t>18</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سنة</w:t>
            </w:r>
          </w:p>
        </w:tc>
        <w:tc>
          <w:tcPr>
            <w:tcW w:w="460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0.6</w:t>
            </w:r>
            <w:r>
              <w:rPr>
                <w:rFonts w:cs="Simplified Arabic" w:ascii="Simplified Arabic" w:hAnsi="Simplified Arabic"/>
                <w:sz w:val="24"/>
                <w:szCs w:val="24"/>
                <w:rtl w:val="true"/>
                <w:lang w:val="en-GB" w:bidi="ar-TN"/>
              </w:rPr>
              <w:t xml:space="preserve"> </w:t>
            </w:r>
            <w:r>
              <w:rPr>
                <w:rFonts w:eastAsia="Symbol" w:cs="Symbol" w:ascii="Symbol" w:hAnsi="Symbol"/>
                <w:sz w:val="24"/>
                <w:szCs w:val="24"/>
                <w:lang w:val="en-GB" w:bidi="ar-TN"/>
              </w:rPr>
              <w:t></w:t>
            </w:r>
          </w:p>
        </w:tc>
      </w:tr>
      <w:tr>
        <w:trPr/>
        <w:tc>
          <w:tcPr>
            <w:tcW w:w="460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18</w:t>
            </w:r>
            <w:r>
              <w:rPr>
                <w:rFonts w:cs="Simplified Arabic" w:ascii="Simplified Arabic" w:hAnsi="Simplified Arabic"/>
                <w:sz w:val="24"/>
                <w:szCs w:val="24"/>
                <w:rtl w:val="true"/>
                <w:lang w:val="en-GB" w:bidi="ar-TN"/>
              </w:rPr>
              <w:t>–</w:t>
            </w:r>
            <w:r>
              <w:rPr>
                <w:rFonts w:cs="Simplified Arabic" w:ascii="Simplified Arabic" w:hAnsi="Simplified Arabic"/>
                <w:sz w:val="24"/>
                <w:szCs w:val="24"/>
                <w:lang w:val="en-GB" w:bidi="ar-TN"/>
              </w:rPr>
              <w:t>29</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سنة</w:t>
            </w:r>
          </w:p>
        </w:tc>
        <w:tc>
          <w:tcPr>
            <w:tcW w:w="460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6</w:t>
            </w:r>
            <w:r>
              <w:rPr>
                <w:rFonts w:cs="Simplified Arabic" w:ascii="Simplified Arabic" w:hAnsi="Simplified Arabic"/>
                <w:sz w:val="24"/>
                <w:szCs w:val="24"/>
                <w:rtl w:val="true"/>
                <w:lang w:val="en-GB" w:bidi="ar-TN"/>
              </w:rPr>
              <w:t xml:space="preserve"> </w:t>
            </w:r>
            <w:r>
              <w:rPr>
                <w:rFonts w:eastAsia="Symbol" w:cs="Symbol" w:ascii="Symbol" w:hAnsi="Symbol"/>
                <w:sz w:val="24"/>
                <w:szCs w:val="24"/>
                <w:lang w:val="en-GB" w:bidi="ar-TN"/>
              </w:rPr>
              <w:t></w:t>
            </w:r>
          </w:p>
        </w:tc>
      </w:tr>
      <w:tr>
        <w:trPr/>
        <w:tc>
          <w:tcPr>
            <w:tcW w:w="460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30</w:t>
            </w:r>
            <w:r>
              <w:rPr>
                <w:rFonts w:cs="Simplified Arabic" w:ascii="Simplified Arabic" w:hAnsi="Simplified Arabic"/>
                <w:sz w:val="24"/>
                <w:szCs w:val="24"/>
                <w:rtl w:val="true"/>
                <w:lang w:val="en-GB" w:bidi="ar-TN"/>
              </w:rPr>
              <w:t>–</w:t>
            </w:r>
            <w:r>
              <w:rPr>
                <w:rFonts w:cs="Simplified Arabic" w:ascii="Simplified Arabic" w:hAnsi="Simplified Arabic"/>
                <w:sz w:val="24"/>
                <w:szCs w:val="24"/>
                <w:lang w:val="en-GB" w:bidi="ar-TN"/>
              </w:rPr>
              <w:t>39</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سنة</w:t>
            </w:r>
          </w:p>
        </w:tc>
        <w:tc>
          <w:tcPr>
            <w:tcW w:w="460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37</w:t>
            </w:r>
            <w:r>
              <w:rPr>
                <w:rFonts w:cs="Simplified Arabic" w:ascii="Simplified Arabic" w:hAnsi="Simplified Arabic"/>
                <w:sz w:val="24"/>
                <w:szCs w:val="24"/>
                <w:rtl w:val="true"/>
                <w:lang w:val="en-GB" w:bidi="ar-TN"/>
              </w:rPr>
              <w:t xml:space="preserve"> </w:t>
            </w:r>
            <w:r>
              <w:rPr>
                <w:rFonts w:eastAsia="Symbol" w:cs="Symbol" w:ascii="Symbol" w:hAnsi="Symbol"/>
                <w:sz w:val="24"/>
                <w:szCs w:val="24"/>
                <w:lang w:val="en-GB" w:bidi="ar-TN"/>
              </w:rPr>
              <w:t></w:t>
            </w:r>
          </w:p>
        </w:tc>
      </w:tr>
      <w:tr>
        <w:trPr/>
        <w:tc>
          <w:tcPr>
            <w:tcW w:w="460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40</w:t>
            </w:r>
            <w:r>
              <w:rPr>
                <w:rFonts w:cs="Simplified Arabic" w:ascii="Simplified Arabic" w:hAnsi="Simplified Arabic"/>
                <w:sz w:val="24"/>
                <w:szCs w:val="24"/>
                <w:rtl w:val="true"/>
                <w:lang w:val="en-GB" w:bidi="ar-TN"/>
              </w:rPr>
              <w:t>–</w:t>
            </w:r>
            <w:r>
              <w:rPr>
                <w:rFonts w:cs="Simplified Arabic" w:ascii="Simplified Arabic" w:hAnsi="Simplified Arabic"/>
                <w:sz w:val="24"/>
                <w:szCs w:val="24"/>
                <w:lang w:val="en-GB" w:bidi="ar-TN"/>
              </w:rPr>
              <w:t>59</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سنة</w:t>
            </w:r>
          </w:p>
        </w:tc>
        <w:tc>
          <w:tcPr>
            <w:tcW w:w="460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27</w:t>
            </w:r>
            <w:r>
              <w:rPr>
                <w:rFonts w:cs="Simplified Arabic" w:ascii="Simplified Arabic" w:hAnsi="Simplified Arabic"/>
                <w:sz w:val="24"/>
                <w:szCs w:val="24"/>
                <w:rtl w:val="true"/>
                <w:lang w:val="en-GB" w:bidi="ar-TN"/>
              </w:rPr>
              <w:t xml:space="preserve"> </w:t>
            </w:r>
            <w:r>
              <w:rPr>
                <w:rFonts w:eastAsia="Symbol" w:cs="Symbol" w:ascii="Symbol" w:hAnsi="Symbol"/>
                <w:sz w:val="24"/>
                <w:szCs w:val="24"/>
                <w:lang w:val="en-GB" w:bidi="ar-TN"/>
              </w:rPr>
              <w:t></w:t>
            </w:r>
          </w:p>
        </w:tc>
      </w:tr>
      <w:tr>
        <w:trPr/>
        <w:tc>
          <w:tcPr>
            <w:tcW w:w="460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60</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سنة فما فوق</w:t>
            </w:r>
          </w:p>
        </w:tc>
        <w:tc>
          <w:tcPr>
            <w:tcW w:w="460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3</w:t>
            </w:r>
            <w:r>
              <w:rPr>
                <w:rFonts w:cs="Simplified Arabic" w:ascii="Simplified Arabic" w:hAnsi="Simplified Arabic"/>
                <w:sz w:val="24"/>
                <w:szCs w:val="24"/>
                <w:rtl w:val="true"/>
                <w:lang w:val="en-GB" w:bidi="ar-TN"/>
              </w:rPr>
              <w:t xml:space="preserve"> </w:t>
            </w:r>
            <w:r>
              <w:rPr>
                <w:rFonts w:eastAsia="Symbol" w:cs="Symbol" w:ascii="Symbol" w:hAnsi="Symbol"/>
                <w:sz w:val="24"/>
                <w:szCs w:val="24"/>
                <w:lang w:val="en-GB" w:bidi="ar-TN"/>
              </w:rPr>
              <w:t></w:t>
            </w:r>
          </w:p>
        </w:tc>
      </w:tr>
    </w:tbl>
    <w:p>
      <w:pPr>
        <w:pStyle w:val="Normal"/>
        <w:spacing w:lineRule="auto" w:line="360"/>
        <w:ind w:left="0" w:right="-142" w:hanging="0"/>
        <w:jc w:val="both"/>
        <w:rPr>
          <w:rFonts w:ascii="Simplified Arabic" w:hAnsi="Simplified Arabic" w:cs="Simplified Arabic"/>
          <w:sz w:val="16"/>
          <w:szCs w:val="16"/>
          <w:lang w:bidi="ar-TN"/>
        </w:rPr>
      </w:pPr>
      <w:r>
        <w:rPr>
          <w:rFonts w:cs="Simplified Arabic" w:ascii="Simplified Arabic" w:hAnsi="Simplified Arabic"/>
          <w:sz w:val="16"/>
          <w:szCs w:val="16"/>
          <w:rtl w:val="true"/>
          <w:lang w:bidi="ar-TN"/>
        </w:rPr>
      </w:r>
    </w:p>
    <w:p>
      <w:pPr>
        <w:pStyle w:val="Normal"/>
        <w:spacing w:lineRule="auto" w:line="360"/>
        <w:ind w:left="0" w:right="-142" w:hanging="0"/>
        <w:jc w:val="both"/>
        <w:rPr>
          <w:rFonts w:ascii="Simplified Arabic" w:hAnsi="Simplified Arabic" w:cs="Simplified Arabic"/>
          <w:sz w:val="16"/>
          <w:szCs w:val="16"/>
          <w:lang w:bidi="ar-TN"/>
        </w:rPr>
      </w:pPr>
      <w:r>
        <w:rPr>
          <w:rFonts w:cs="Simplified Arabic" w:ascii="Simplified Arabic" w:hAnsi="Simplified Arabic"/>
          <w:sz w:val="16"/>
          <w:szCs w:val="16"/>
          <w:rtl w:val="true"/>
          <w:lang w:bidi="ar-TN"/>
        </w:rPr>
      </w:r>
    </w:p>
    <w:tbl>
      <w:tblPr>
        <w:bidiVisual w:val="true"/>
        <w:tblW w:w="9082" w:type="dxa"/>
        <w:jc w:val="center"/>
        <w:tblInd w:w="0" w:type="dxa"/>
        <w:tblLayout w:type="fixed"/>
        <w:tblCellMar>
          <w:top w:w="0" w:type="dxa"/>
          <w:left w:w="108" w:type="dxa"/>
          <w:bottom w:w="0" w:type="dxa"/>
          <w:right w:w="108" w:type="dxa"/>
        </w:tblCellMar>
      </w:tblPr>
      <w:tblGrid>
        <w:gridCol w:w="4253"/>
        <w:gridCol w:w="4829"/>
      </w:tblGrid>
      <w:tr>
        <w:trPr>
          <w:trHeight w:val="309" w:hRule="atLeast"/>
        </w:trPr>
        <w:tc>
          <w:tcPr>
            <w:tcW w:w="4253"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المستوى التعليمي</w:t>
            </w:r>
          </w:p>
        </w:tc>
        <w:tc>
          <w:tcPr>
            <w:tcW w:w="4829"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النسبة</w:t>
            </w:r>
          </w:p>
        </w:tc>
      </w:tr>
      <w:tr>
        <w:trPr/>
        <w:tc>
          <w:tcPr>
            <w:tcW w:w="4253"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دون تحصيل علمي</w:t>
            </w:r>
          </w:p>
        </w:tc>
        <w:tc>
          <w:tcPr>
            <w:tcW w:w="4829"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4</w:t>
            </w:r>
            <w:r>
              <w:rPr>
                <w:rFonts w:cs="Simplified Arabic" w:ascii="Simplified Arabic" w:hAnsi="Simplified Arabic"/>
                <w:sz w:val="24"/>
                <w:szCs w:val="24"/>
                <w:rtl w:val="true"/>
                <w:lang w:val="en-GB" w:bidi="ar-TN"/>
              </w:rPr>
              <w:t xml:space="preserve"> </w:t>
            </w:r>
            <w:r>
              <w:rPr>
                <w:rFonts w:eastAsia="Symbol" w:cs="Symbol" w:ascii="Symbol" w:hAnsi="Symbol"/>
                <w:sz w:val="24"/>
                <w:szCs w:val="24"/>
                <w:lang w:val="en-GB" w:bidi="ar-TN"/>
              </w:rPr>
              <w:t></w:t>
            </w:r>
          </w:p>
        </w:tc>
      </w:tr>
      <w:tr>
        <w:trPr/>
        <w:tc>
          <w:tcPr>
            <w:tcW w:w="4253"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 xml:space="preserve">ابتدائي </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أساسي</w:t>
            </w:r>
          </w:p>
        </w:tc>
        <w:tc>
          <w:tcPr>
            <w:tcW w:w="4829"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32.5</w:t>
            </w:r>
            <w:r>
              <w:rPr>
                <w:rFonts w:cs="Simplified Arabic" w:ascii="Simplified Arabic" w:hAnsi="Simplified Arabic"/>
                <w:sz w:val="24"/>
                <w:szCs w:val="24"/>
                <w:rtl w:val="true"/>
                <w:lang w:val="en-GB" w:bidi="ar-TN"/>
              </w:rPr>
              <w:t xml:space="preserve"> </w:t>
            </w:r>
            <w:r>
              <w:rPr>
                <w:rFonts w:eastAsia="Symbol" w:cs="Symbol" w:ascii="Symbol" w:hAnsi="Symbol"/>
                <w:sz w:val="24"/>
                <w:szCs w:val="24"/>
                <w:lang w:val="en-GB" w:bidi="ar-TN"/>
              </w:rPr>
              <w:t></w:t>
            </w:r>
          </w:p>
        </w:tc>
      </w:tr>
      <w:tr>
        <w:trPr/>
        <w:tc>
          <w:tcPr>
            <w:tcW w:w="4253"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ثانوي</w:t>
            </w:r>
          </w:p>
        </w:tc>
        <w:tc>
          <w:tcPr>
            <w:tcW w:w="4829"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28</w:t>
            </w:r>
            <w:r>
              <w:rPr>
                <w:rFonts w:cs="Simplified Arabic" w:ascii="Simplified Arabic" w:hAnsi="Simplified Arabic"/>
                <w:sz w:val="24"/>
                <w:szCs w:val="24"/>
                <w:rtl w:val="true"/>
                <w:lang w:val="en-GB" w:bidi="ar-TN"/>
              </w:rPr>
              <w:t xml:space="preserve"> </w:t>
            </w:r>
            <w:r>
              <w:rPr>
                <w:rFonts w:eastAsia="Symbol" w:cs="Symbol" w:ascii="Symbol" w:hAnsi="Symbol"/>
                <w:sz w:val="24"/>
                <w:szCs w:val="24"/>
                <w:lang w:val="en-GB" w:bidi="ar-TN"/>
              </w:rPr>
              <w:t></w:t>
            </w:r>
          </w:p>
        </w:tc>
      </w:tr>
      <w:tr>
        <w:trPr/>
        <w:tc>
          <w:tcPr>
            <w:tcW w:w="4253"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جامعي</w:t>
            </w:r>
          </w:p>
        </w:tc>
        <w:tc>
          <w:tcPr>
            <w:tcW w:w="4829"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27</w:t>
            </w:r>
            <w:r>
              <w:rPr>
                <w:rFonts w:cs="Simplified Arabic" w:ascii="Simplified Arabic" w:hAnsi="Simplified Arabic"/>
                <w:sz w:val="24"/>
                <w:szCs w:val="24"/>
                <w:rtl w:val="true"/>
                <w:lang w:val="en-GB" w:bidi="ar-TN"/>
              </w:rPr>
              <w:t xml:space="preserve"> </w:t>
            </w:r>
            <w:r>
              <w:rPr>
                <w:rFonts w:eastAsia="Symbol" w:cs="Symbol" w:ascii="Symbol" w:hAnsi="Symbol"/>
                <w:sz w:val="24"/>
                <w:szCs w:val="24"/>
                <w:lang w:val="en-GB" w:bidi="ar-TN"/>
              </w:rPr>
              <w:t></w:t>
            </w:r>
          </w:p>
        </w:tc>
      </w:tr>
      <w:tr>
        <w:trPr/>
        <w:tc>
          <w:tcPr>
            <w:tcW w:w="4253"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غير مصرح به</w:t>
            </w:r>
          </w:p>
        </w:tc>
        <w:tc>
          <w:tcPr>
            <w:tcW w:w="4829"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8.5</w:t>
            </w:r>
            <w:r>
              <w:rPr>
                <w:rFonts w:cs="Simplified Arabic" w:ascii="Simplified Arabic" w:hAnsi="Simplified Arabic"/>
                <w:sz w:val="24"/>
                <w:szCs w:val="24"/>
                <w:rtl w:val="true"/>
                <w:lang w:val="en-GB" w:bidi="ar-TN"/>
              </w:rPr>
              <w:t xml:space="preserve"> </w:t>
            </w:r>
            <w:r>
              <w:rPr>
                <w:rFonts w:eastAsia="Symbol" w:cs="Symbol" w:ascii="Symbol" w:hAnsi="Symbol"/>
                <w:sz w:val="24"/>
                <w:szCs w:val="24"/>
                <w:lang w:val="en-GB" w:bidi="ar-TN"/>
              </w:rPr>
              <w:t></w:t>
            </w:r>
          </w:p>
        </w:tc>
      </w:tr>
    </w:tbl>
    <w:p>
      <w:pPr>
        <w:pStyle w:val="Normal"/>
        <w:spacing w:lineRule="auto" w:line="276"/>
        <w:ind w:left="0" w:right="-142" w:hanging="0"/>
        <w:jc w:val="both"/>
        <w:rPr>
          <w:rFonts w:ascii="Simplified Arabic" w:hAnsi="Simplified Arabic" w:cs="Simplified Arabic"/>
          <w:sz w:val="24"/>
          <w:szCs w:val="24"/>
          <w:lang w:val="en-GB" w:bidi="ar-TN"/>
        </w:rPr>
      </w:pPr>
      <w:r>
        <w:rPr>
          <w:rFonts w:cs="Simplified Arabic" w:ascii="Simplified Arabic" w:hAnsi="Simplified Arabic"/>
          <w:sz w:val="24"/>
          <w:szCs w:val="24"/>
          <w:rtl w:val="true"/>
          <w:lang w:val="en-GB" w:bidi="ar-TN"/>
        </w:rPr>
      </w:r>
    </w:p>
    <w:p>
      <w:pPr>
        <w:pStyle w:val="Normal"/>
        <w:spacing w:lineRule="auto" w:line="276"/>
        <w:ind w:left="0" w:right="-142" w:hanging="0"/>
        <w:jc w:val="both"/>
        <w:rPr>
          <w:rFonts w:ascii="Simplified Arabic" w:hAnsi="Simplified Arabic" w:cs="Simplified Arabic"/>
          <w:sz w:val="24"/>
          <w:szCs w:val="24"/>
          <w:lang w:val="en-GB" w:bidi="ar-TN"/>
        </w:rPr>
      </w:pPr>
      <w:r>
        <w:rPr>
          <w:rFonts w:eastAsia="Times New Roman" w:cs="Arial" w:ascii="Simplified Arabic" w:hAnsi="Simplified Arabic"/>
          <w:sz w:val="24"/>
          <w:szCs w:val="24"/>
        </w:rPr>
        <w:t>75</w:t>
      </w:r>
      <w:r>
        <w:rPr>
          <w:rFonts w:eastAsia="Times New Roman" w:cs="Arial" w:ascii="Simplified Arabic" w:hAnsi="Simplified Arabic"/>
          <w:sz w:val="24"/>
          <w:szCs w:val="24"/>
          <w:rtl w:val="true"/>
        </w:rPr>
        <w:t xml:space="preserve">. </w:t>
      </w:r>
      <w:r>
        <w:rPr>
          <w:rFonts w:ascii="Simplified Arabic" w:hAnsi="Simplified Arabic"/>
          <w:sz w:val="24"/>
          <w:sz w:val="24"/>
          <w:szCs w:val="24"/>
          <w:rtl w:val="true"/>
          <w:lang w:val="en-GB" w:bidi="ar-TN"/>
        </w:rPr>
        <w:t xml:space="preserve">تُمثّل الشكايات المتعلّقة بالعنف المادّي المسجّلة لدى الوحدات المختصّة في البحث في جرائم العنف ضدّ المرأة والطّفل </w:t>
      </w:r>
      <w:r>
        <w:rPr>
          <w:rFonts w:cs="Simplified Arabic" w:ascii="Simplified Arabic" w:hAnsi="Simplified Arabic"/>
          <w:sz w:val="24"/>
          <w:szCs w:val="24"/>
          <w:lang w:val="en-GB" w:bidi="ar-TN"/>
        </w:rPr>
        <w:t>56.7</w:t>
      </w:r>
      <w:r>
        <w:rPr>
          <w:rFonts w:eastAsia="Symbol" w:cs="Symbol" w:ascii="Symbol" w:hAnsi="Symbol"/>
          <w:sz w:val="24"/>
          <w:szCs w:val="24"/>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ويُمثّل العنف المعنوي </w:t>
      </w:r>
      <w:r>
        <w:rPr>
          <w:rFonts w:cs="Simplified Arabic" w:ascii="Simplified Arabic" w:hAnsi="Simplified Arabic"/>
          <w:sz w:val="24"/>
          <w:szCs w:val="24"/>
          <w:lang w:val="en-GB" w:bidi="ar-TN"/>
        </w:rPr>
        <w:t>33.2</w:t>
      </w:r>
      <w:r>
        <w:rPr>
          <w:rFonts w:eastAsia="Symbol" w:cs="Symbol" w:ascii="Symbol" w:hAnsi="Symbol"/>
          <w:sz w:val="24"/>
          <w:szCs w:val="24"/>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والعنف الاقتصادي </w:t>
      </w:r>
      <w:r>
        <w:rPr>
          <w:rFonts w:cs="Simplified Arabic" w:ascii="Simplified Arabic" w:hAnsi="Simplified Arabic"/>
          <w:sz w:val="24"/>
          <w:szCs w:val="24"/>
          <w:lang w:val="en-GB" w:bidi="ar-TN"/>
        </w:rPr>
        <w:t>4.3</w:t>
      </w:r>
      <w:r>
        <w:rPr>
          <w:rFonts w:eastAsia="Symbol" w:cs="Symbol" w:ascii="Symbol" w:hAnsi="Symbol"/>
          <w:sz w:val="24"/>
          <w:szCs w:val="24"/>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والعنف الجنسي </w:t>
      </w:r>
      <w:r>
        <w:rPr>
          <w:rFonts w:cs="Simplified Arabic" w:ascii="Simplified Arabic" w:hAnsi="Simplified Arabic"/>
          <w:sz w:val="24"/>
          <w:szCs w:val="24"/>
          <w:lang w:val="en-GB" w:bidi="ar-TN"/>
        </w:rPr>
        <w:t>3.6</w:t>
      </w:r>
      <w:r>
        <w:rPr>
          <w:rFonts w:eastAsia="Symbol" w:cs="Symbol" w:ascii="Symbol" w:hAnsi="Symbol"/>
          <w:sz w:val="24"/>
          <w:szCs w:val="24"/>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وتُمثّل الضّحايا دُون تحصيل علمي </w:t>
      </w:r>
      <w:r>
        <w:rPr>
          <w:rFonts w:cs="Simplified Arabic" w:ascii="Simplified Arabic" w:hAnsi="Simplified Arabic"/>
          <w:sz w:val="24"/>
          <w:szCs w:val="24"/>
          <w:lang w:val="en-GB" w:bidi="ar-TN"/>
        </w:rPr>
        <w:t>11.7</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والابتدائي والأساسي </w:t>
      </w:r>
      <w:r>
        <w:rPr>
          <w:rFonts w:cs="Simplified Arabic" w:ascii="Simplified Arabic" w:hAnsi="Simplified Arabic"/>
          <w:sz w:val="24"/>
          <w:szCs w:val="24"/>
          <w:lang w:val="en-GB" w:bidi="ar-TN"/>
        </w:rPr>
        <w:t>40.9</w:t>
      </w:r>
      <w:r>
        <w:rPr>
          <w:rFonts w:eastAsia="Symbol" w:cs="Symbol" w:ascii="Symbol" w:hAnsi="Symbol"/>
          <w:sz w:val="24"/>
          <w:szCs w:val="24"/>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والثانوي </w:t>
      </w:r>
      <w:r>
        <w:rPr>
          <w:rFonts w:cs="Simplified Arabic" w:ascii="Simplified Arabic" w:hAnsi="Simplified Arabic"/>
          <w:sz w:val="24"/>
          <w:szCs w:val="24"/>
          <w:lang w:val="en-GB" w:bidi="ar-TN"/>
        </w:rPr>
        <w:t>34.3</w:t>
      </w:r>
      <w:r>
        <w:rPr>
          <w:rFonts w:eastAsia="Symbol" w:cs="Symbol" w:ascii="Symbol" w:hAnsi="Symbol"/>
          <w:sz w:val="24"/>
          <w:szCs w:val="24"/>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والجامعي </w:t>
      </w:r>
      <w:r>
        <w:rPr>
          <w:rFonts w:cs="Simplified Arabic" w:ascii="Simplified Arabic" w:hAnsi="Simplified Arabic"/>
          <w:sz w:val="24"/>
          <w:szCs w:val="24"/>
          <w:lang w:val="en-GB" w:bidi="ar-TN"/>
        </w:rPr>
        <w:t>12.8</w:t>
      </w:r>
      <w:r>
        <w:rPr>
          <w:rFonts w:eastAsia="Symbol" w:cs="Symbol" w:ascii="Symbol" w:hAnsi="Symbol"/>
          <w:sz w:val="24"/>
          <w:szCs w:val="24"/>
          <w:lang w:val="en-GB" w:bidi="ar-TN"/>
        </w:rPr>
        <w:t></w:t>
      </w:r>
      <w:r>
        <w:rPr>
          <w:rFonts w:cs="Simplified Arabic" w:ascii="Simplified Arabic" w:hAnsi="Simplified Arabic"/>
          <w:sz w:val="24"/>
          <w:szCs w:val="24"/>
          <w:rtl w:val="true"/>
          <w:lang w:val="en-GB" w:bidi="ar-TN"/>
        </w:rPr>
        <w:t xml:space="preserve"> .</w:t>
      </w:r>
    </w:p>
    <w:p>
      <w:pPr>
        <w:pStyle w:val="Normal"/>
        <w:numPr>
          <w:ilvl w:val="0"/>
          <w:numId w:val="34"/>
        </w:numPr>
        <w:spacing w:lineRule="auto" w:line="276"/>
        <w:ind w:left="567" w:right="-142" w:hanging="142"/>
        <w:jc w:val="both"/>
        <w:rPr/>
      </w:pPr>
      <w:r>
        <w:rPr>
          <w:rFonts w:eastAsia="Simplified Arabic" w:cs="Simplified Arabic" w:ascii="Simplified Arabic" w:hAnsi="Simplified Arabic"/>
          <w:b/>
          <w:bCs/>
          <w:sz w:val="24"/>
          <w:szCs w:val="24"/>
          <w:rtl w:val="true"/>
          <w:lang w:val="en-GB" w:bidi="ar-TN"/>
        </w:rPr>
        <w:t xml:space="preserve"> </w:t>
      </w:r>
      <w:r>
        <w:rPr>
          <w:rFonts w:ascii="Simplified Arabic" w:hAnsi="Simplified Arabic"/>
          <w:b/>
          <w:b/>
          <w:bCs/>
          <w:sz w:val="24"/>
          <w:sz w:val="24"/>
          <w:szCs w:val="24"/>
          <w:rtl w:val="true"/>
          <w:lang w:val="en-GB" w:bidi="ar-TN"/>
        </w:rPr>
        <w:t>مراكز الت</w:t>
      </w:r>
      <w:r>
        <w:rPr>
          <w:rFonts w:ascii="Simplified Arabic" w:hAnsi="Simplified Arabic"/>
          <w:b/>
          <w:b/>
          <w:bCs/>
          <w:sz w:val="24"/>
          <w:sz w:val="24"/>
          <w:szCs w:val="24"/>
          <w:rtl w:val="true"/>
          <w:lang w:val="en-GB" w:bidi="ar-TN"/>
        </w:rPr>
        <w:t>ّ</w:t>
      </w:r>
      <w:r>
        <w:rPr>
          <w:rFonts w:ascii="Simplified Arabic" w:hAnsi="Simplified Arabic"/>
          <w:b/>
          <w:b/>
          <w:bCs/>
          <w:sz w:val="24"/>
          <w:sz w:val="24"/>
          <w:szCs w:val="24"/>
          <w:rtl w:val="true"/>
          <w:lang w:val="en-GB" w:bidi="ar-TN"/>
        </w:rPr>
        <w:t>عه</w:t>
      </w:r>
      <w:r>
        <w:rPr>
          <w:rFonts w:ascii="Simplified Arabic" w:hAnsi="Simplified Arabic"/>
          <w:b/>
          <w:b/>
          <w:bCs/>
          <w:sz w:val="24"/>
          <w:sz w:val="24"/>
          <w:szCs w:val="24"/>
          <w:rtl w:val="true"/>
          <w:lang w:val="en-GB" w:bidi="ar-TN"/>
        </w:rPr>
        <w:t>ّ</w:t>
      </w:r>
      <w:r>
        <w:rPr>
          <w:rFonts w:ascii="Simplified Arabic" w:hAnsi="Simplified Arabic"/>
          <w:b/>
          <w:b/>
          <w:bCs/>
          <w:sz w:val="24"/>
          <w:sz w:val="24"/>
          <w:szCs w:val="24"/>
          <w:rtl w:val="true"/>
          <w:lang w:val="en-GB" w:bidi="ar-TN"/>
        </w:rPr>
        <w:t>د بالن</w:t>
      </w:r>
      <w:r>
        <w:rPr>
          <w:rFonts w:ascii="Simplified Arabic" w:hAnsi="Simplified Arabic"/>
          <w:b/>
          <w:b/>
          <w:bCs/>
          <w:sz w:val="24"/>
          <w:sz w:val="24"/>
          <w:szCs w:val="24"/>
          <w:rtl w:val="true"/>
          <w:lang w:val="en-GB" w:bidi="ar-TN"/>
        </w:rPr>
        <w:t>ّ</w:t>
      </w:r>
      <w:r>
        <w:rPr>
          <w:rFonts w:ascii="Simplified Arabic" w:hAnsi="Simplified Arabic"/>
          <w:b/>
          <w:b/>
          <w:bCs/>
          <w:sz w:val="24"/>
          <w:sz w:val="24"/>
          <w:szCs w:val="24"/>
          <w:rtl w:val="true"/>
          <w:lang w:val="en-GB" w:bidi="ar-TN"/>
        </w:rPr>
        <w:t>ساء والأطفال ضحايا العنف</w:t>
      </w:r>
    </w:p>
    <w:p>
      <w:pPr>
        <w:pStyle w:val="SingleTxt"/>
        <w:tabs>
          <w:tab w:val="clear" w:pos="567"/>
          <w:tab w:val="right" w:pos="1757" w:leader="none"/>
        </w:tabs>
        <w:spacing w:lineRule="auto" w:line="276" w:before="0" w:after="0"/>
        <w:ind w:left="0" w:right="-142" w:hanging="0"/>
        <w:jc w:val="both"/>
        <w:rPr>
          <w:rFonts w:ascii="Simplified Arabic" w:hAnsi="Simplified Arabic" w:eastAsia="PMingLiU;新細明體" w:cs="Simplified Arabic"/>
          <w:kern w:val="0"/>
          <w:sz w:val="24"/>
          <w:szCs w:val="24"/>
          <w:lang w:val="en-GB" w:bidi="ar-TN"/>
        </w:rPr>
      </w:pPr>
      <w:r>
        <w:rPr>
          <w:rFonts w:eastAsia="PMingLiU;新細明體" w:cs="Simplified Arabic" w:ascii="Simplified Arabic" w:hAnsi="Simplified Arabic"/>
          <w:kern w:val="0"/>
          <w:sz w:val="24"/>
          <w:szCs w:val="24"/>
          <w:lang w:val="en-GB" w:bidi="ar-TN"/>
        </w:rPr>
        <w:t>76</w:t>
      </w:r>
      <w:r>
        <w:rPr>
          <w:rFonts w:eastAsia="PMingLiU;新細明體" w:cs="Simplified Arabic" w:ascii="Simplified Arabic" w:hAnsi="Simplified Arabic"/>
          <w:kern w:val="0"/>
          <w:sz w:val="24"/>
          <w:szCs w:val="24"/>
          <w:rtl w:val="true"/>
          <w:lang w:val="en-GB" w:bidi="ar-TN"/>
        </w:rPr>
        <w:t xml:space="preserve">. </w:t>
      </w:r>
      <w:r>
        <w:rPr>
          <w:rFonts w:ascii="Simplified Arabic" w:hAnsi="Simplified Arabic" w:eastAsia="PMingLiU;新細明體"/>
          <w:kern w:val="0"/>
          <w:sz w:val="24"/>
          <w:sz w:val="24"/>
          <w:szCs w:val="24"/>
          <w:rtl w:val="true"/>
          <w:lang w:val="en-GB" w:bidi="ar-TN"/>
        </w:rPr>
        <w:t>تدعم</w:t>
      </w:r>
      <w:r>
        <w:rPr>
          <w:rFonts w:ascii="Simplified Arabic" w:hAnsi="Simplified Arabic" w:eastAsia="PMingLiU;新細明體"/>
          <w:kern w:val="0"/>
          <w:sz w:val="24"/>
          <w:sz w:val="24"/>
          <w:szCs w:val="24"/>
          <w:rtl w:val="true"/>
          <w:lang w:val="en-GB" w:bidi="ar-TN"/>
        </w:rPr>
        <w:t xml:space="preserve"> الد</w:t>
      </w:r>
      <w:r>
        <w:rPr>
          <w:rFonts w:ascii="Simplified Arabic" w:hAnsi="Simplified Arabic" w:eastAsia="PMingLiU;新細明體"/>
          <w:kern w:val="0"/>
          <w:sz w:val="24"/>
          <w:sz w:val="24"/>
          <w:szCs w:val="24"/>
          <w:rtl w:val="true"/>
          <w:lang w:val="en-GB" w:bidi="ar-TN"/>
        </w:rPr>
        <w:t>ّ</w:t>
      </w:r>
      <w:r>
        <w:rPr>
          <w:rFonts w:ascii="Simplified Arabic" w:hAnsi="Simplified Arabic" w:eastAsia="PMingLiU;新細明體"/>
          <w:kern w:val="0"/>
          <w:sz w:val="24"/>
          <w:sz w:val="24"/>
          <w:szCs w:val="24"/>
          <w:rtl w:val="true"/>
          <w:lang w:val="en-GB" w:bidi="ar-TN"/>
        </w:rPr>
        <w:t xml:space="preserve">ولة خدمات الجوار لفائدة النّساء ضحايا العنف </w:t>
      </w:r>
      <w:r>
        <w:rPr>
          <w:rFonts w:ascii="Simplified Arabic" w:hAnsi="Simplified Arabic" w:eastAsia="PMingLiU;新細明體"/>
          <w:kern w:val="0"/>
          <w:sz w:val="24"/>
          <w:sz w:val="24"/>
          <w:szCs w:val="24"/>
          <w:rtl w:val="true"/>
          <w:lang w:val="en-GB" w:bidi="ar-TN"/>
        </w:rPr>
        <w:t>و</w:t>
      </w:r>
      <w:r>
        <w:rPr>
          <w:rFonts w:ascii="Simplified Arabic" w:hAnsi="Simplified Arabic" w:eastAsia="PMingLiU;新細明體"/>
          <w:kern w:val="0"/>
          <w:sz w:val="24"/>
          <w:sz w:val="24"/>
          <w:szCs w:val="24"/>
          <w:rtl w:val="true"/>
          <w:lang w:val="en-GB" w:bidi="ar-TN"/>
        </w:rPr>
        <w:t>التّعهّد</w:t>
      </w:r>
      <w:r>
        <w:rPr>
          <w:rFonts w:ascii="Simplified Arabic" w:hAnsi="Simplified Arabic" w:eastAsia="PMingLiU;新細明體"/>
          <w:kern w:val="0"/>
          <w:sz w:val="24"/>
          <w:sz w:val="24"/>
          <w:szCs w:val="24"/>
          <w:rtl w:val="true"/>
          <w:lang w:val="en-GB" w:bidi="ar-TN"/>
        </w:rPr>
        <w:t xml:space="preserve"> الشامل</w:t>
      </w:r>
      <w:r>
        <w:rPr>
          <w:rFonts w:ascii="Simplified Arabic" w:hAnsi="Simplified Arabic" w:eastAsia="PMingLiU;新細明體"/>
          <w:kern w:val="0"/>
          <w:sz w:val="24"/>
          <w:sz w:val="24"/>
          <w:szCs w:val="24"/>
          <w:rtl w:val="true"/>
          <w:lang w:val="en-GB" w:bidi="ar-TN"/>
        </w:rPr>
        <w:t xml:space="preserve"> من خلال تأمين الاستقبال والإصغاء والإرشاد والت</w:t>
      </w:r>
      <w:r>
        <w:rPr>
          <w:rFonts w:ascii="Simplified Arabic" w:hAnsi="Simplified Arabic" w:eastAsia="PMingLiU;新細明體"/>
          <w:kern w:val="0"/>
          <w:sz w:val="24"/>
          <w:sz w:val="24"/>
          <w:szCs w:val="24"/>
          <w:rtl w:val="true"/>
          <w:lang w:val="en-GB" w:bidi="ar-TN"/>
        </w:rPr>
        <w:t>ّ</w:t>
      </w:r>
      <w:r>
        <w:rPr>
          <w:rFonts w:ascii="Simplified Arabic" w:hAnsi="Simplified Arabic" w:eastAsia="PMingLiU;新細明體"/>
          <w:kern w:val="0"/>
          <w:sz w:val="24"/>
          <w:sz w:val="24"/>
          <w:szCs w:val="24"/>
          <w:rtl w:val="true"/>
          <w:lang w:val="en-GB" w:bidi="ar-TN"/>
        </w:rPr>
        <w:t>وجيه والمرافقة والإحاطة الن</w:t>
      </w:r>
      <w:r>
        <w:rPr>
          <w:rFonts w:ascii="Simplified Arabic" w:hAnsi="Simplified Arabic" w:eastAsia="PMingLiU;新細明體"/>
          <w:kern w:val="0"/>
          <w:sz w:val="24"/>
          <w:sz w:val="24"/>
          <w:szCs w:val="24"/>
          <w:rtl w:val="true"/>
          <w:lang w:val="en-GB" w:bidi="ar-TN"/>
        </w:rPr>
        <w:t>ّ</w:t>
      </w:r>
      <w:r>
        <w:rPr>
          <w:rFonts w:ascii="Simplified Arabic" w:hAnsi="Simplified Arabic" w:eastAsia="PMingLiU;新細明體"/>
          <w:kern w:val="0"/>
          <w:sz w:val="24"/>
          <w:sz w:val="24"/>
          <w:szCs w:val="24"/>
          <w:rtl w:val="true"/>
          <w:lang w:val="en-GB" w:bidi="ar-TN"/>
        </w:rPr>
        <w:t>فسيّة والص</w:t>
      </w:r>
      <w:r>
        <w:rPr>
          <w:rFonts w:ascii="Simplified Arabic" w:hAnsi="Simplified Arabic" w:eastAsia="PMingLiU;新細明體"/>
          <w:kern w:val="0"/>
          <w:sz w:val="24"/>
          <w:sz w:val="24"/>
          <w:szCs w:val="24"/>
          <w:rtl w:val="true"/>
          <w:lang w:val="en-GB" w:bidi="ar-TN"/>
        </w:rPr>
        <w:t>ّ</w:t>
      </w:r>
      <w:r>
        <w:rPr>
          <w:rFonts w:ascii="Simplified Arabic" w:hAnsi="Simplified Arabic" w:eastAsia="PMingLiU;新細明體"/>
          <w:kern w:val="0"/>
          <w:sz w:val="24"/>
          <w:sz w:val="24"/>
          <w:szCs w:val="24"/>
          <w:rtl w:val="true"/>
          <w:lang w:val="en-GB" w:bidi="ar-TN"/>
        </w:rPr>
        <w:t>حيّة والاجتماعي</w:t>
      </w:r>
      <w:r>
        <w:rPr>
          <w:rFonts w:ascii="Simplified Arabic" w:hAnsi="Simplified Arabic" w:eastAsia="PMingLiU;新細明體"/>
          <w:kern w:val="0"/>
          <w:sz w:val="24"/>
          <w:sz w:val="24"/>
          <w:szCs w:val="24"/>
          <w:rtl w:val="true"/>
          <w:lang w:val="en-GB" w:bidi="ar-TN"/>
        </w:rPr>
        <w:t>ّ</w:t>
      </w:r>
      <w:r>
        <w:rPr>
          <w:rFonts w:ascii="Simplified Arabic" w:hAnsi="Simplified Arabic" w:eastAsia="PMingLiU;新細明體"/>
          <w:kern w:val="0"/>
          <w:sz w:val="24"/>
          <w:sz w:val="24"/>
          <w:szCs w:val="24"/>
          <w:rtl w:val="true"/>
          <w:lang w:val="en-GB" w:bidi="ar-TN"/>
        </w:rPr>
        <w:t>ة والإعاشة والإيواء وفق</w:t>
      </w:r>
      <w:r>
        <w:rPr>
          <w:rFonts w:ascii="Simplified Arabic" w:hAnsi="Simplified Arabic" w:eastAsia="PMingLiU;新細明體"/>
          <w:kern w:val="0"/>
          <w:sz w:val="24"/>
          <w:sz w:val="24"/>
          <w:szCs w:val="24"/>
          <w:rtl w:val="true"/>
          <w:lang w:val="en-GB" w:bidi="ar-TN"/>
        </w:rPr>
        <w:t>ً</w:t>
      </w:r>
      <w:r>
        <w:rPr>
          <w:rFonts w:ascii="Simplified Arabic" w:hAnsi="Simplified Arabic" w:eastAsia="PMingLiU;新細明體"/>
          <w:kern w:val="0"/>
          <w:sz w:val="24"/>
          <w:sz w:val="24"/>
          <w:szCs w:val="24"/>
          <w:rtl w:val="true"/>
          <w:lang w:val="en-GB" w:bidi="ar-TN"/>
        </w:rPr>
        <w:t xml:space="preserve">ا للأمر الحكومي </w:t>
      </w:r>
      <w:r>
        <w:rPr>
          <w:rFonts w:ascii="Simplified Arabic" w:hAnsi="Simplified Arabic" w:eastAsia="PMingLiU;新細明體"/>
          <w:kern w:val="0"/>
          <w:sz w:val="24"/>
          <w:sz w:val="24"/>
          <w:szCs w:val="24"/>
          <w:rtl w:val="true"/>
          <w:lang w:val="en-GB" w:bidi="ar-TN"/>
        </w:rPr>
        <w:t>ال</w:t>
      </w:r>
      <w:r>
        <w:rPr>
          <w:rFonts w:ascii="Simplified Arabic" w:hAnsi="Simplified Arabic" w:eastAsia="PMingLiU;新細明體"/>
          <w:kern w:val="0"/>
          <w:sz w:val="24"/>
          <w:sz w:val="24"/>
          <w:szCs w:val="24"/>
          <w:rtl w:val="true"/>
          <w:lang w:val="en-GB" w:bidi="ar-TN"/>
        </w:rPr>
        <w:t xml:space="preserve">مؤرّخ في </w:t>
      </w:r>
      <w:r>
        <w:rPr>
          <w:rFonts w:eastAsia="PMingLiU;新細明體" w:cs="Simplified Arabic" w:ascii="Simplified Arabic" w:hAnsi="Simplified Arabic"/>
          <w:kern w:val="0"/>
          <w:sz w:val="24"/>
          <w:szCs w:val="24"/>
          <w:lang w:val="en-GB" w:bidi="ar-TN"/>
        </w:rPr>
        <w:t>14</w:t>
      </w:r>
      <w:r>
        <w:rPr>
          <w:rFonts w:eastAsia="PMingLiU;新細明體" w:cs="Simplified Arabic" w:ascii="Simplified Arabic" w:hAnsi="Simplified Arabic"/>
          <w:kern w:val="0"/>
          <w:sz w:val="24"/>
          <w:szCs w:val="24"/>
          <w:rtl w:val="true"/>
          <w:lang w:val="en-GB" w:bidi="ar-TN"/>
        </w:rPr>
        <w:t xml:space="preserve"> </w:t>
      </w:r>
      <w:r>
        <w:rPr>
          <w:rFonts w:ascii="Simplified Arabic" w:hAnsi="Simplified Arabic" w:eastAsia="PMingLiU;新細明體"/>
          <w:kern w:val="0"/>
          <w:sz w:val="24"/>
          <w:sz w:val="24"/>
          <w:szCs w:val="24"/>
          <w:rtl w:val="true"/>
          <w:lang w:val="en-GB" w:bidi="ar-TN"/>
        </w:rPr>
        <w:t xml:space="preserve">أوت </w:t>
      </w:r>
      <w:r>
        <w:rPr>
          <w:rFonts w:eastAsia="PMingLiU;新細明體" w:cs="Simplified Arabic" w:ascii="Simplified Arabic" w:hAnsi="Simplified Arabic"/>
          <w:kern w:val="0"/>
          <w:sz w:val="24"/>
          <w:szCs w:val="24"/>
          <w:lang w:val="en-GB" w:bidi="ar-TN"/>
        </w:rPr>
        <w:t>2020</w:t>
      </w:r>
      <w:r>
        <w:rPr>
          <w:rFonts w:eastAsia="PMingLiU;新細明體" w:cs="Simplified Arabic" w:ascii="Simplified Arabic" w:hAnsi="Simplified Arabic"/>
          <w:kern w:val="0"/>
          <w:sz w:val="24"/>
          <w:szCs w:val="24"/>
          <w:rtl w:val="true"/>
          <w:lang w:val="en-GB" w:bidi="ar-TN"/>
        </w:rPr>
        <w:t xml:space="preserve"> </w:t>
      </w:r>
      <w:r>
        <w:rPr>
          <w:rFonts w:ascii="Simplified Arabic" w:hAnsi="Simplified Arabic" w:eastAsia="PMingLiU;新細明體"/>
          <w:kern w:val="0"/>
          <w:sz w:val="24"/>
          <w:sz w:val="24"/>
          <w:szCs w:val="24"/>
          <w:rtl w:val="true"/>
          <w:lang w:val="en-GB" w:bidi="ar-TN"/>
        </w:rPr>
        <w:t>و</w:t>
      </w:r>
      <w:r>
        <w:rPr>
          <w:rFonts w:ascii="Simplified Arabic" w:hAnsi="Simplified Arabic" w:eastAsia="PMingLiU;新細明體"/>
          <w:kern w:val="0"/>
          <w:sz w:val="24"/>
          <w:sz w:val="24"/>
          <w:szCs w:val="24"/>
          <w:rtl w:val="true"/>
          <w:lang w:val="en-GB" w:bidi="ar-TN"/>
        </w:rPr>
        <w:t>المتعل</w:t>
      </w:r>
      <w:r>
        <w:rPr>
          <w:rFonts w:ascii="Simplified Arabic" w:hAnsi="Simplified Arabic" w:eastAsia="PMingLiU;新細明體"/>
          <w:kern w:val="0"/>
          <w:sz w:val="24"/>
          <w:sz w:val="24"/>
          <w:szCs w:val="24"/>
          <w:rtl w:val="true"/>
          <w:lang w:val="en-GB" w:bidi="ar-TN"/>
        </w:rPr>
        <w:t>ّ</w:t>
      </w:r>
      <w:r>
        <w:rPr>
          <w:rFonts w:ascii="Simplified Arabic" w:hAnsi="Simplified Arabic" w:eastAsia="PMingLiU;新細明體"/>
          <w:kern w:val="0"/>
          <w:sz w:val="24"/>
          <w:sz w:val="24"/>
          <w:szCs w:val="24"/>
          <w:rtl w:val="true"/>
          <w:lang w:val="en-GB" w:bidi="ar-TN"/>
        </w:rPr>
        <w:t>ق بشروط إحداث وتسيير مراكز الت</w:t>
      </w:r>
      <w:r>
        <w:rPr>
          <w:rFonts w:ascii="Simplified Arabic" w:hAnsi="Simplified Arabic" w:eastAsia="PMingLiU;新細明體"/>
          <w:kern w:val="0"/>
          <w:sz w:val="24"/>
          <w:sz w:val="24"/>
          <w:szCs w:val="24"/>
          <w:rtl w:val="true"/>
          <w:lang w:val="en-GB" w:bidi="ar-TN"/>
        </w:rPr>
        <w:t>ّ</w:t>
      </w:r>
      <w:r>
        <w:rPr>
          <w:rFonts w:ascii="Simplified Arabic" w:hAnsi="Simplified Arabic" w:eastAsia="PMingLiU;新細明體"/>
          <w:kern w:val="0"/>
          <w:sz w:val="24"/>
          <w:sz w:val="24"/>
          <w:szCs w:val="24"/>
          <w:rtl w:val="true"/>
          <w:lang w:val="en-GB" w:bidi="ar-TN"/>
        </w:rPr>
        <w:t>عهّد بالنّساء والأطفال ضحايا العنف</w:t>
      </w:r>
      <w:r>
        <w:rPr>
          <w:rFonts w:eastAsia="PMingLiU;新細明體" w:cs="Simplified Arabic" w:ascii="Simplified Arabic" w:hAnsi="Simplified Arabic"/>
          <w:kern w:val="0"/>
          <w:sz w:val="24"/>
          <w:szCs w:val="24"/>
          <w:rtl w:val="true"/>
          <w:lang w:val="en-GB" w:bidi="ar-TN"/>
        </w:rPr>
        <w:t xml:space="preserve">. </w:t>
      </w:r>
    </w:p>
    <w:p>
      <w:pPr>
        <w:pStyle w:val="Paragraphedeliste"/>
        <w:tabs>
          <w:tab w:val="clear" w:pos="567"/>
          <w:tab w:val="right" w:pos="283" w:leader="none"/>
        </w:tabs>
        <w:spacing w:lineRule="auto" w:line="276" w:before="0" w:after="0"/>
        <w:ind w:left="0" w:right="-142" w:hanging="0"/>
        <w:contextualSpacing/>
        <w:jc w:val="both"/>
        <w:rPr/>
      </w:pPr>
      <w:r>
        <w:rPr>
          <w:rFonts w:eastAsia="PMingLiU;新細明體" w:cs="Simplified Arabic" w:ascii="Simplified Arabic" w:hAnsi="Simplified Arabic"/>
          <w:sz w:val="24"/>
          <w:szCs w:val="24"/>
          <w:lang w:val="en-GB" w:bidi="ar-TN"/>
        </w:rPr>
        <w:t>77</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يبلغ عدد</w:t>
      </w:r>
      <w:r>
        <w:rPr>
          <w:rFonts w:ascii="Simplified Arabic" w:hAnsi="Simplified Arabic" w:eastAsia="PMingLiU;新細明體" w:cs="Simplified Arabic"/>
          <w:sz w:val="24"/>
          <w:sz w:val="24"/>
          <w:szCs w:val="24"/>
          <w:rtl w:val="true"/>
          <w:lang w:val="en-GB" w:bidi="ar-TN"/>
        </w:rPr>
        <w:t xml:space="preserve"> مراكز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عه</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د حاليا، </w:t>
      </w:r>
      <w:r>
        <w:rPr>
          <w:rFonts w:eastAsia="PMingLiU;新細明體" w:cs="Simplified Arabic" w:ascii="Simplified Arabic" w:hAnsi="Simplified Arabic"/>
          <w:sz w:val="24"/>
          <w:szCs w:val="24"/>
          <w:lang w:val="en-GB" w:bidi="ar-TN"/>
        </w:rPr>
        <w:t>16</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مركز</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ا في أقاليم مختلفة </w:t>
      </w:r>
      <w:r>
        <w:rPr>
          <w:rFonts w:eastAsia="PMingLiU;新細明體" w:cs="Simplified Arabic" w:ascii="Simplified Arabic" w:hAnsi="Simplified Arabic"/>
          <w:sz w:val="24"/>
          <w:szCs w:val="24"/>
          <w:rtl w:val="true"/>
          <w:lang w:val="en-GB" w:bidi="ar-TN"/>
        </w:rPr>
        <w:t>(</w:t>
      </w:r>
      <w:r>
        <w:rPr>
          <w:rFonts w:ascii="Simplified Arabic" w:hAnsi="Simplified Arabic" w:eastAsia="PMingLiU;新細明體" w:cs="Simplified Arabic"/>
          <w:sz w:val="24"/>
          <w:sz w:val="24"/>
          <w:szCs w:val="24"/>
          <w:rtl w:val="true"/>
          <w:lang w:val="en-GB" w:bidi="ar-TN"/>
        </w:rPr>
        <w:t>الشمال</w:t>
      </w:r>
      <w:r>
        <w:rPr>
          <w:rFonts w:ascii="Simplified Arabic" w:hAnsi="Simplified Arabic" w:eastAsia="PMingLiU;新細明體" w:cs="Simplified Arabic"/>
          <w:sz w:val="24"/>
          <w:sz w:val="24"/>
          <w:szCs w:val="24"/>
          <w:rtl w:val="true"/>
          <w:lang w:val="en-GB" w:bidi="ar-TN"/>
        </w:rPr>
        <w:t xml:space="preserve"> و</w:t>
      </w:r>
      <w:r>
        <w:rPr>
          <w:rFonts w:ascii="Simplified Arabic" w:hAnsi="Simplified Arabic" w:eastAsia="PMingLiU;新細明體" w:cs="Simplified Arabic"/>
          <w:sz w:val="24"/>
          <w:sz w:val="24"/>
          <w:szCs w:val="24"/>
          <w:rtl w:val="true"/>
          <w:lang w:val="en-GB" w:bidi="ar-TN"/>
        </w:rPr>
        <w:t>الوسط</w:t>
      </w:r>
      <w:r>
        <w:rPr>
          <w:rFonts w:ascii="Simplified Arabic" w:hAnsi="Simplified Arabic" w:eastAsia="PMingLiU;新細明體" w:cs="Simplified Arabic"/>
          <w:sz w:val="24"/>
          <w:sz w:val="24"/>
          <w:szCs w:val="24"/>
          <w:rtl w:val="true"/>
          <w:lang w:val="en-GB" w:bidi="ar-TN"/>
        </w:rPr>
        <w:t xml:space="preserve"> و</w:t>
      </w:r>
      <w:r>
        <w:rPr>
          <w:rFonts w:ascii="Simplified Arabic" w:hAnsi="Simplified Arabic" w:eastAsia="PMingLiU;新細明體" w:cs="Simplified Arabic"/>
          <w:sz w:val="24"/>
          <w:sz w:val="24"/>
          <w:szCs w:val="24"/>
          <w:rtl w:val="true"/>
          <w:lang w:val="en-GB" w:bidi="ar-TN"/>
        </w:rPr>
        <w:t>الجنوب</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بطاقة استيعاب تقد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ر بـ </w:t>
      </w:r>
      <w:r>
        <w:rPr>
          <w:rFonts w:eastAsia="PMingLiU;新細明體" w:cs="Simplified Arabic" w:ascii="Simplified Arabic" w:hAnsi="Simplified Arabic"/>
          <w:sz w:val="24"/>
          <w:szCs w:val="24"/>
          <w:lang w:val="en-GB" w:bidi="ar-TN"/>
        </w:rPr>
        <w:t>218</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سرير</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 تضم</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عدد </w:t>
      </w:r>
      <w:r>
        <w:rPr>
          <w:rFonts w:eastAsia="PMingLiU;新細明體" w:cs="Simplified Arabic" w:ascii="Simplified Arabic" w:hAnsi="Simplified Arabic"/>
          <w:sz w:val="24"/>
          <w:szCs w:val="24"/>
          <w:lang w:val="en-GB" w:bidi="ar-TN"/>
        </w:rPr>
        <w:t>116</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عون</w:t>
      </w:r>
      <w:r>
        <w:rPr>
          <w:rFonts w:ascii="Simplified Arabic" w:hAnsi="Simplified Arabic" w:eastAsia="PMingLiU;新細明體" w:cs="Simplified Arabic"/>
          <w:sz w:val="24"/>
          <w:sz w:val="24"/>
          <w:szCs w:val="24"/>
          <w:rtl w:val="true"/>
          <w:lang w:val="en-GB" w:bidi="ar-TN"/>
        </w:rPr>
        <w:t>ًا</w:t>
      </w:r>
      <w:r>
        <w:rPr>
          <w:rFonts w:ascii="Simplified Arabic" w:hAnsi="Simplified Arabic" w:eastAsia="PMingLiU;新細明體" w:cs="Simplified Arabic"/>
          <w:sz w:val="24"/>
          <w:sz w:val="24"/>
          <w:szCs w:val="24"/>
          <w:rtl w:val="true"/>
          <w:lang w:val="en-GB" w:bidi="ar-TN"/>
        </w:rPr>
        <w:t xml:space="preserve"> في اختصاصات مختلفة تشمل مختص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ين اجتماع</w:t>
      </w:r>
      <w:r>
        <w:rPr>
          <w:rFonts w:ascii="Simplified Arabic" w:hAnsi="Simplified Arabic" w:eastAsia="PMingLiU;新細明體" w:cs="Simplified Arabic"/>
          <w:sz w:val="24"/>
          <w:sz w:val="24"/>
          <w:szCs w:val="24"/>
          <w:rtl w:val="true"/>
          <w:lang w:val="en-GB" w:bidi="ar-TN"/>
        </w:rPr>
        <w:t>يّ</w:t>
      </w:r>
      <w:r>
        <w:rPr>
          <w:rFonts w:ascii="Simplified Arabic" w:hAnsi="Simplified Arabic" w:eastAsia="PMingLiU;新細明體" w:cs="Simplified Arabic"/>
          <w:sz w:val="24"/>
          <w:sz w:val="24"/>
          <w:szCs w:val="24"/>
          <w:rtl w:val="true"/>
          <w:lang w:val="en-GB" w:bidi="ar-TN"/>
        </w:rPr>
        <w:t>ين ونفسان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ي</w:t>
      </w:r>
      <w:r>
        <w:rPr>
          <w:rFonts w:ascii="Simplified Arabic" w:hAnsi="Simplified Arabic" w:eastAsia="PMingLiU;新細明體" w:cs="Simplified Arabic"/>
          <w:sz w:val="24"/>
          <w:sz w:val="24"/>
          <w:szCs w:val="24"/>
          <w:rtl w:val="true"/>
          <w:lang w:val="en-GB" w:bidi="ar-TN"/>
        </w:rPr>
        <w:t>ي</w:t>
      </w:r>
      <w:r>
        <w:rPr>
          <w:rFonts w:ascii="Simplified Arabic" w:hAnsi="Simplified Arabic" w:eastAsia="PMingLiU;新細明體" w:cs="Simplified Arabic"/>
          <w:sz w:val="24"/>
          <w:sz w:val="24"/>
          <w:szCs w:val="24"/>
          <w:rtl w:val="true"/>
          <w:lang w:val="en-GB" w:bidi="ar-TN"/>
        </w:rPr>
        <w:t>ن وفي الإحاطة القانوني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وأعوان مرافقة</w:t>
      </w:r>
      <w:r>
        <w:rPr>
          <w:rFonts w:eastAsia="PMingLiU;新細明體" w:cs="Simplified Arabic" w:ascii="Simplified Arabic" w:hAnsi="Simplified Arabic"/>
          <w:sz w:val="24"/>
          <w:szCs w:val="24"/>
          <w:rtl w:val="true"/>
          <w:lang w:val="en-GB" w:bidi="ar-TN"/>
        </w:rPr>
        <w:t xml:space="preserve">. </w:t>
      </w:r>
    </w:p>
    <w:p>
      <w:pPr>
        <w:pStyle w:val="Paragraphedeliste"/>
        <w:tabs>
          <w:tab w:val="clear" w:pos="567"/>
          <w:tab w:val="right" w:pos="283" w:leader="none"/>
        </w:tabs>
        <w:spacing w:lineRule="auto" w:line="276" w:before="0" w:after="0"/>
        <w:ind w:left="0" w:right="-142" w:hanging="0"/>
        <w:contextualSpacing/>
        <w:jc w:val="both"/>
        <w:rPr>
          <w:rFonts w:ascii="Simplified Arabic" w:hAnsi="Simplified Arabic" w:eastAsia="PMingLiU;新細明體" w:cs="Simplified Arabic"/>
          <w:sz w:val="24"/>
          <w:szCs w:val="24"/>
          <w:lang w:val="en-GB" w:bidi="ar-TN"/>
        </w:rPr>
      </w:pPr>
      <w:r>
        <w:rPr>
          <w:rFonts w:ascii="Simplified Arabic" w:hAnsi="Simplified Arabic" w:eastAsia="PMingLiU;新細明體" w:cs="Simplified Arabic"/>
          <w:sz w:val="24"/>
          <w:sz w:val="24"/>
          <w:szCs w:val="24"/>
          <w:rtl w:val="true"/>
          <w:lang w:val="en-GB" w:bidi="ar-TN"/>
        </w:rPr>
        <w:t>و</w:t>
      </w:r>
      <w:r>
        <w:rPr>
          <w:rFonts w:ascii="Simplified Arabic" w:hAnsi="Simplified Arabic" w:eastAsia="PMingLiU;新細明體" w:cs="Simplified Arabic"/>
          <w:sz w:val="24"/>
          <w:sz w:val="24"/>
          <w:szCs w:val="24"/>
          <w:rtl w:val="true"/>
          <w:lang w:val="en-GB" w:bidi="ar-TN"/>
        </w:rPr>
        <w:t>تعهّدت مراكز إيواء الن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ساء ضحايا العنف والأطفال المرافقين لهن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خلال سنة </w:t>
      </w:r>
      <w:r>
        <w:rPr>
          <w:rFonts w:eastAsia="PMingLiU;新細明體" w:cs="Simplified Arabic" w:ascii="Simplified Arabic" w:hAnsi="Simplified Arabic"/>
          <w:sz w:val="24"/>
          <w:szCs w:val="24"/>
          <w:lang w:val="en-GB" w:bidi="ar-TN"/>
        </w:rPr>
        <w:t>2025</w:t>
      </w:r>
      <w:r>
        <w:rPr>
          <w:rFonts w:ascii="Simplified Arabic" w:hAnsi="Simplified Arabic" w:eastAsia="PMingLiU;新細明體" w:cs="Simplified Arabic"/>
          <w:sz w:val="24"/>
          <w:sz w:val="24"/>
          <w:szCs w:val="24"/>
          <w:rtl w:val="true"/>
          <w:lang w:val="en-GB" w:bidi="ar-TN"/>
        </w:rPr>
        <w:t>، بـ</w:t>
      </w:r>
      <w:r>
        <w:rPr>
          <w:rFonts w:ascii="Simplified Arabic" w:hAnsi="Simplified Arabic" w:eastAsia="PMingLiU;新細明體" w:cs="Simplified Arabic"/>
          <w:sz w:val="24"/>
          <w:sz w:val="24"/>
          <w:szCs w:val="24"/>
          <w:rtl w:val="true"/>
          <w:lang w:val="en-GB" w:bidi="ar-TN"/>
        </w:rPr>
        <w:t xml:space="preserve"> </w:t>
      </w:r>
      <w:r>
        <w:rPr>
          <w:rFonts w:eastAsia="PMingLiU;新細明體" w:cs="Simplified Arabic" w:ascii="Simplified Arabic" w:hAnsi="Simplified Arabic"/>
          <w:sz w:val="24"/>
          <w:szCs w:val="24"/>
          <w:lang w:val="en-GB" w:bidi="ar-TN"/>
        </w:rPr>
        <w:t>1</w:t>
      </w:r>
      <w:r>
        <w:rPr>
          <w:rFonts w:eastAsia="PMingLiU;新細明體" w:cs="Simplified Arabic" w:ascii="Simplified Arabic" w:hAnsi="Simplified Arabic"/>
          <w:sz w:val="24"/>
          <w:szCs w:val="24"/>
          <w:lang w:val="en-GB" w:bidi="ar-TN"/>
        </w:rPr>
        <w:t>.</w:t>
      </w:r>
      <w:r>
        <w:rPr>
          <w:rFonts w:eastAsia="PMingLiU;新細明體" w:cs="Simplified Arabic" w:ascii="Simplified Arabic" w:hAnsi="Simplified Arabic"/>
          <w:sz w:val="24"/>
          <w:szCs w:val="24"/>
          <w:lang w:val="en-GB" w:bidi="ar-TN"/>
        </w:rPr>
        <w:t>080</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امرأة و</w:t>
      </w:r>
      <w:r>
        <w:rPr>
          <w:rFonts w:eastAsia="PMingLiU;新細明體" w:cs="Simplified Arabic" w:ascii="Simplified Arabic" w:hAnsi="Simplified Arabic"/>
          <w:sz w:val="24"/>
          <w:szCs w:val="24"/>
          <w:lang w:val="en-GB" w:bidi="ar-TN"/>
        </w:rPr>
        <w:t>953</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طفل وطفلة مرافق وأم</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نت لهم خدمات الإعاشة والإقامة والمرافقة الن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فسي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والقانوني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w:t>
      </w:r>
      <w:r>
        <w:rPr>
          <w:rFonts w:eastAsia="PMingLiU;新細明體" w:cs="Simplified Arabic" w:ascii="Simplified Arabic" w:hAnsi="Simplified Arabic"/>
          <w:sz w:val="24"/>
          <w:szCs w:val="24"/>
          <w:rtl w:val="true"/>
          <w:lang w:val="en-GB" w:bidi="ar-TN"/>
        </w:rPr>
        <w:t>.</w:t>
      </w:r>
    </w:p>
    <w:p>
      <w:pPr>
        <w:pStyle w:val="Paragraphedeliste"/>
        <w:tabs>
          <w:tab w:val="clear" w:pos="567"/>
          <w:tab w:val="right" w:pos="283" w:leader="none"/>
        </w:tabs>
        <w:spacing w:lineRule="auto" w:line="276" w:before="0" w:after="0"/>
        <w:ind w:left="0" w:right="-142" w:hanging="0"/>
        <w:contextualSpacing/>
        <w:jc w:val="both"/>
        <w:rPr>
          <w:rFonts w:ascii="Simplified Arabic" w:hAnsi="Simplified Arabic" w:eastAsia="PMingLiU;新細明體" w:cs="Simplified Arabic"/>
          <w:sz w:val="24"/>
          <w:szCs w:val="24"/>
          <w:lang w:val="en-GB" w:bidi="ar-TN"/>
        </w:rPr>
      </w:pPr>
      <w:r>
        <w:rPr>
          <w:rFonts w:eastAsia="PMingLiU;新細明體" w:cs="Simplified Arabic" w:ascii="Simplified Arabic" w:hAnsi="Simplified Arabic"/>
          <w:sz w:val="24"/>
          <w:szCs w:val="24"/>
          <w:lang w:val="en-GB" w:bidi="ar-TN"/>
        </w:rPr>
        <w:t>78</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و</w:t>
      </w:r>
      <w:r>
        <w:rPr>
          <w:rFonts w:ascii="Simplified Arabic" w:hAnsi="Simplified Arabic" w:eastAsia="PMingLiU;新細明體" w:cs="Simplified Arabic"/>
          <w:sz w:val="24"/>
          <w:sz w:val="24"/>
          <w:szCs w:val="24"/>
          <w:rtl w:val="true"/>
          <w:lang w:val="en-GB" w:bidi="ar-TN"/>
        </w:rPr>
        <w:t>تختلف مدّة الإقامة بالمركز حسب خصوصي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الوضعي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ات المتعّهد بها</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إذ تنتهي مدّة الإيواء إمّا بقرار من المنتفعة أو بانتهاء المد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القصوى المنصوص عليها بالن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ظام الد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اخلي للمركز أو بقرار معلّل من الهيئة المسي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رة </w:t>
      </w:r>
      <w:r>
        <w:rPr>
          <w:rFonts w:ascii="Simplified Arabic" w:hAnsi="Simplified Arabic" w:eastAsia="PMingLiU;新細明體" w:cs="Simplified Arabic"/>
          <w:sz w:val="24"/>
          <w:sz w:val="24"/>
          <w:szCs w:val="24"/>
          <w:rtl w:val="true"/>
          <w:lang w:val="en-GB" w:bidi="ar-TN"/>
        </w:rPr>
        <w:t>ل</w:t>
      </w:r>
      <w:r>
        <w:rPr>
          <w:rFonts w:ascii="Simplified Arabic" w:hAnsi="Simplified Arabic" w:eastAsia="PMingLiU;新細明體" w:cs="Simplified Arabic"/>
          <w:sz w:val="24"/>
          <w:sz w:val="24"/>
          <w:szCs w:val="24"/>
          <w:rtl w:val="true"/>
          <w:lang w:val="en-GB" w:bidi="ar-TN"/>
        </w:rPr>
        <w:t>لمركز أو بزوال الموجب قانون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 أو قضاء</w:t>
      </w:r>
      <w:r>
        <w:rPr>
          <w:rFonts w:ascii="Simplified Arabic" w:hAnsi="Simplified Arabic" w:eastAsia="PMingLiU;新細明體" w:cs="Simplified Arabic"/>
          <w:sz w:val="24"/>
          <w:sz w:val="24"/>
          <w:szCs w:val="24"/>
          <w:rtl w:val="true"/>
          <w:lang w:val="en-GB" w:bidi="ar-TN"/>
        </w:rPr>
        <w:t>ً</w:t>
      </w:r>
      <w:r>
        <w:rPr>
          <w:rFonts w:eastAsia="PMingLiU;新細明體" w:cs="Simplified Arabic" w:ascii="Simplified Arabic" w:hAnsi="Simplified Arabic"/>
          <w:sz w:val="24"/>
          <w:szCs w:val="24"/>
          <w:rtl w:val="true"/>
          <w:lang w:val="en-GB" w:bidi="ar-TN"/>
        </w:rPr>
        <w:t>.</w:t>
      </w:r>
    </w:p>
    <w:p>
      <w:pPr>
        <w:pStyle w:val="Paragraphedeliste"/>
        <w:numPr>
          <w:ilvl w:val="0"/>
          <w:numId w:val="48"/>
        </w:numPr>
        <w:tabs>
          <w:tab w:val="clear" w:pos="567"/>
          <w:tab w:val="right" w:pos="283" w:leader="none"/>
        </w:tabs>
        <w:spacing w:lineRule="auto" w:line="276" w:before="0" w:after="0"/>
        <w:ind w:left="502" w:right="-142" w:hanging="77"/>
        <w:contextualSpacing/>
        <w:jc w:val="both"/>
        <w:rPr/>
      </w:pPr>
      <w:r>
        <w:rPr>
          <w:rFonts w:eastAsia="Simplified Arabic" w:cs="Simplified Arabic" w:ascii="Simplified Arabic" w:hAnsi="Simplified Arabic"/>
          <w:b/>
          <w:bCs/>
          <w:sz w:val="24"/>
          <w:szCs w:val="24"/>
          <w:rtl w:val="true"/>
          <w:lang w:val="en-GB" w:bidi="ar-TN"/>
        </w:rPr>
        <w:t xml:space="preserve">  </w:t>
      </w:r>
      <w:r>
        <w:rPr>
          <w:rFonts w:ascii="Simplified Arabic" w:hAnsi="Simplified Arabic" w:cs="Simplified Arabic"/>
          <w:b/>
          <w:b/>
          <w:bCs/>
          <w:sz w:val="24"/>
          <w:sz w:val="24"/>
          <w:szCs w:val="24"/>
          <w:rtl w:val="true"/>
          <w:lang w:val="en-GB" w:bidi="ar-TN"/>
        </w:rPr>
        <w:t>الت</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مت</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ع الوجوبي بالإعانة العدلي</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ة لفائدة الن</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ساء ضحايا العنف</w:t>
      </w:r>
    </w:p>
    <w:p>
      <w:pPr>
        <w:pStyle w:val="Normal"/>
        <w:shd w:fill="FFFFFF" w:val="clear"/>
        <w:tabs>
          <w:tab w:val="clear" w:pos="567"/>
          <w:tab w:val="right" w:pos="283" w:leader="none"/>
        </w:tabs>
        <w:spacing w:lineRule="auto" w:line="276"/>
        <w:ind w:left="0" w:right="-142" w:hanging="0"/>
        <w:jc w:val="both"/>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79</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أقرّ</w:t>
      </w:r>
      <w:r>
        <w:rPr>
          <w:rFonts w:ascii="Simplified Arabic" w:hAnsi="Simplified Arabic"/>
          <w:sz w:val="24"/>
          <w:sz w:val="24"/>
          <w:szCs w:val="24"/>
          <w:rtl w:val="true"/>
          <w:lang w:val="en-GB" w:bidi="ar-TN"/>
        </w:rPr>
        <w:t xml:space="preserve"> القانون الأساسي عدد </w:t>
      </w:r>
      <w:r>
        <w:rPr>
          <w:rFonts w:cs="Simplified Arabic" w:ascii="Simplified Arabic" w:hAnsi="Simplified Arabic"/>
          <w:sz w:val="24"/>
          <w:szCs w:val="24"/>
          <w:lang w:val="en-GB" w:bidi="ar-TN"/>
        </w:rPr>
        <w:t>58</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لسنة </w:t>
      </w:r>
      <w:r>
        <w:rPr>
          <w:rFonts w:cs="Simplified Arabic" w:ascii="Simplified Arabic" w:hAnsi="Simplified Arabic"/>
          <w:sz w:val="24"/>
          <w:szCs w:val="24"/>
          <w:lang w:val="en-GB" w:bidi="ar-TN"/>
        </w:rPr>
        <w:t>2017</w:t>
      </w:r>
      <w:r>
        <w:rPr>
          <w:rFonts w:ascii="Simplified Arabic" w:hAnsi="Simplified Arabic"/>
          <w:sz w:val="24"/>
          <w:sz w:val="24"/>
          <w:szCs w:val="24"/>
          <w:rtl w:val="true"/>
          <w:lang w:val="en-GB" w:bidi="ar-TN"/>
        </w:rPr>
        <w:t>، فيما يتعل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ق بتيسير الن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فاذ إلى العدالة، الحق</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في الإعانة العدلي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الوجوبي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ة للمرأة </w:t>
      </w:r>
      <w:r>
        <w:rPr>
          <w:rFonts w:ascii="Simplified Arabic" w:hAnsi="Simplified Arabic"/>
          <w:sz w:val="24"/>
          <w:sz w:val="24"/>
          <w:szCs w:val="24"/>
          <w:rtl w:val="true"/>
          <w:lang w:val="en-GB" w:bidi="ar-TN"/>
        </w:rPr>
        <w:t>المعنّفة</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وجاء</w:t>
      </w:r>
      <w:r>
        <w:rPr>
          <w:rFonts w:ascii="Simplified Arabic" w:hAnsi="Simplified Arabic"/>
          <w:sz w:val="24"/>
          <w:sz w:val="24"/>
          <w:szCs w:val="24"/>
          <w:rtl w:val="true"/>
          <w:lang w:val="en-GB" w:bidi="ar-TN"/>
        </w:rPr>
        <w:t xml:space="preserve"> المنشور المشترك بين وزارة العدل ووزارة المرأة عدد </w:t>
      </w:r>
      <w:r>
        <w:rPr>
          <w:rFonts w:cs="Simplified Arabic" w:ascii="Simplified Arabic" w:hAnsi="Simplified Arabic"/>
          <w:sz w:val="24"/>
          <w:szCs w:val="24"/>
          <w:lang w:val="en-GB" w:bidi="ar-TN"/>
        </w:rPr>
        <w:t>183</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لسنة </w:t>
      </w:r>
      <w:r>
        <w:rPr>
          <w:rFonts w:cs="Simplified Arabic" w:ascii="Simplified Arabic" w:hAnsi="Simplified Arabic"/>
          <w:sz w:val="24"/>
          <w:szCs w:val="24"/>
          <w:lang w:val="en-GB" w:bidi="ar-TN"/>
        </w:rPr>
        <w:t>2021</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المؤر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خ في </w:t>
      </w:r>
      <w:r>
        <w:rPr>
          <w:rFonts w:cs="Simplified Arabic" w:ascii="Simplified Arabic" w:hAnsi="Simplified Arabic"/>
          <w:sz w:val="24"/>
          <w:szCs w:val="24"/>
          <w:lang w:val="en-GB" w:bidi="ar-TN"/>
        </w:rPr>
        <w:t>8</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مارس </w:t>
      </w:r>
      <w:r>
        <w:rPr>
          <w:rFonts w:cs="Simplified Arabic" w:ascii="Simplified Arabic" w:hAnsi="Simplified Arabic"/>
          <w:sz w:val="24"/>
          <w:szCs w:val="24"/>
          <w:lang w:val="en-GB" w:bidi="ar-TN"/>
        </w:rPr>
        <w:t>2021</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ل</w:t>
      </w:r>
      <w:r>
        <w:rPr>
          <w:rFonts w:ascii="Simplified Arabic" w:hAnsi="Simplified Arabic"/>
          <w:sz w:val="24"/>
          <w:sz w:val="24"/>
          <w:szCs w:val="24"/>
          <w:rtl w:val="true"/>
          <w:lang w:val="en-GB" w:bidi="ar-TN"/>
        </w:rPr>
        <w:t>تفسير أحكام القانون والت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أكيد على الص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بغة الفوري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لإسناد الإعانة العدلي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p>
    <w:p>
      <w:pPr>
        <w:pStyle w:val="Normal"/>
        <w:shd w:fill="FFFFFF" w:val="clear"/>
        <w:spacing w:lineRule="auto" w:line="276"/>
        <w:ind w:left="0" w:right="-142" w:hanging="0"/>
        <w:jc w:val="both"/>
        <w:rPr>
          <w:rFonts w:ascii="Simplified Arabic" w:hAnsi="Simplified Arabic" w:cs="Simplified Arabic"/>
          <w:b/>
          <w:b/>
          <w:bCs/>
          <w:sz w:val="24"/>
          <w:szCs w:val="24"/>
          <w:lang w:val="en-GB" w:bidi="ar-TN"/>
        </w:rPr>
      </w:pPr>
      <w:r>
        <w:rPr>
          <w:rFonts w:ascii="Simplified Arabic" w:hAnsi="Simplified Arabic"/>
          <w:sz w:val="24"/>
          <w:sz w:val="24"/>
          <w:szCs w:val="24"/>
          <w:rtl w:val="true"/>
          <w:lang w:val="en-GB" w:bidi="ar-TN"/>
        </w:rPr>
        <w:t>وقد أصدرت المحاكم</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فيما يتعل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ق بالإعانة العدلي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قرارات لفائدة الن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ساء المعن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فات </w:t>
      </w:r>
      <w:r>
        <w:rPr>
          <w:rFonts w:ascii="Simplified Arabic" w:hAnsi="Simplified Arabic"/>
          <w:sz w:val="24"/>
          <w:sz w:val="24"/>
          <w:szCs w:val="24"/>
          <w:rtl w:val="true"/>
          <w:lang w:val="en-GB" w:bidi="ar-TN"/>
        </w:rPr>
        <w:t>ل</w:t>
      </w:r>
      <w:r>
        <w:rPr>
          <w:rFonts w:ascii="Simplified Arabic" w:hAnsi="Simplified Arabic"/>
          <w:sz w:val="24"/>
          <w:sz w:val="24"/>
          <w:szCs w:val="24"/>
          <w:rtl w:val="true"/>
          <w:lang w:val="en-GB" w:bidi="ar-TN"/>
        </w:rPr>
        <w:t>مساعدتهن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على إتمام الإجراءات القانوني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اللا</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زمة لتتب</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ع المعتدي أو </w:t>
      </w:r>
      <w:r>
        <w:rPr>
          <w:rFonts w:ascii="Simplified Arabic" w:hAnsi="Simplified Arabic"/>
          <w:sz w:val="24"/>
          <w:sz w:val="24"/>
          <w:szCs w:val="24"/>
          <w:rtl w:val="true"/>
          <w:lang w:val="en-GB" w:bidi="ar-TN"/>
        </w:rPr>
        <w:t>للانتفاع</w:t>
      </w:r>
      <w:r>
        <w:rPr>
          <w:rFonts w:ascii="Simplified Arabic" w:hAnsi="Simplified Arabic"/>
          <w:sz w:val="24"/>
          <w:sz w:val="24"/>
          <w:szCs w:val="24"/>
          <w:rtl w:val="true"/>
          <w:lang w:val="en-GB" w:bidi="ar-TN"/>
        </w:rPr>
        <w:t xml:space="preserve"> بالت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دابير الحمائي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r>
        <w:rPr>
          <w:rFonts w:cs="Simplified Arabic" w:ascii="Simplified Arabic" w:hAnsi="Simplified Arabic"/>
          <w:sz w:val="24"/>
          <w:szCs w:val="24"/>
          <w:rtl w:val="true"/>
          <w:lang w:val="en-GB" w:bidi="ar-TN"/>
        </w:rPr>
        <w:t>.</w:t>
      </w:r>
    </w:p>
    <w:p>
      <w:pPr>
        <w:pStyle w:val="Normal"/>
        <w:tabs>
          <w:tab w:val="clear" w:pos="567"/>
          <w:tab w:val="left" w:pos="4050" w:leader="none"/>
        </w:tabs>
        <w:spacing w:lineRule="auto" w:line="276"/>
        <w:ind w:left="0" w:right="-142" w:hanging="0"/>
        <w:jc w:val="both"/>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80</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وفي إطار تحسين جودة الاستقبال في مسار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عه</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د بالن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ساء ضحايا العنف وتحقيق نجاعة الخدمة القضائي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المقد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مة</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تم</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تنظيم مجموعة من 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ورات </w:t>
      </w:r>
      <w:r>
        <w:rPr>
          <w:rFonts w:ascii="Simplified Arabic" w:hAnsi="Simplified Arabic"/>
          <w:sz w:val="24"/>
          <w:sz w:val="24"/>
          <w:szCs w:val="24"/>
          <w:rtl w:val="true"/>
          <w:lang w:val="en-GB" w:bidi="ar-TN"/>
        </w:rPr>
        <w:t>ال</w:t>
      </w:r>
      <w:r>
        <w:rPr>
          <w:rFonts w:ascii="Simplified Arabic" w:hAnsi="Simplified Arabic"/>
          <w:sz w:val="24"/>
          <w:sz w:val="24"/>
          <w:szCs w:val="24"/>
          <w:rtl w:val="true"/>
          <w:lang w:val="en-GB" w:bidi="ar-TN"/>
        </w:rPr>
        <w:t>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كويني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خلال سنتي </w:t>
      </w:r>
      <w:r>
        <w:rPr>
          <w:rFonts w:cs="Simplified Arabic" w:ascii="Simplified Arabic" w:hAnsi="Simplified Arabic"/>
          <w:sz w:val="24"/>
          <w:szCs w:val="24"/>
          <w:lang w:val="en-GB" w:bidi="ar-TN"/>
        </w:rPr>
        <w:t>2024</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w:t>
      </w:r>
      <w:r>
        <w:rPr>
          <w:rFonts w:cs="Simplified Arabic" w:ascii="Simplified Arabic" w:hAnsi="Simplified Arabic"/>
          <w:sz w:val="24"/>
          <w:szCs w:val="24"/>
          <w:lang w:val="en-GB" w:bidi="ar-TN"/>
        </w:rPr>
        <w:t>2025</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حول كيفي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استقبال الن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ساء المعن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فات والأطفال الق</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 المرافقين لهن</w:t>
      </w:r>
      <w:r>
        <w:rPr>
          <w:rFonts w:ascii="Simplified Arabic" w:hAnsi="Simplified Arabic"/>
          <w:sz w:val="24"/>
          <w:sz w:val="24"/>
          <w:szCs w:val="24"/>
          <w:rtl w:val="true"/>
          <w:lang w:val="en-GB" w:bidi="ar-TN"/>
        </w:rPr>
        <w:t>ّ</w:t>
      </w:r>
      <w:r>
        <w:rPr>
          <w:rFonts w:cs="Simplified Arabic" w:ascii="Simplified Arabic" w:hAnsi="Simplified Arabic"/>
          <w:sz w:val="24"/>
          <w:szCs w:val="24"/>
          <w:rtl w:val="true"/>
          <w:lang w:val="en-GB" w:bidi="ar-TN"/>
        </w:rPr>
        <w:t>:</w:t>
      </w:r>
    </w:p>
    <w:p>
      <w:pPr>
        <w:pStyle w:val="Paragraphedeliste"/>
        <w:numPr>
          <w:ilvl w:val="0"/>
          <w:numId w:val="36"/>
        </w:numPr>
        <w:tabs>
          <w:tab w:val="clear" w:pos="567"/>
          <w:tab w:val="left" w:pos="425" w:leader="none"/>
        </w:tabs>
        <w:spacing w:lineRule="auto" w:line="276" w:before="0" w:after="0"/>
        <w:ind w:left="425" w:right="-142" w:hanging="142"/>
        <w:contextualSpacing/>
        <w:jc w:val="both"/>
        <w:rPr>
          <w:rFonts w:ascii="Simplified Arabic" w:hAnsi="Simplified Arabic" w:eastAsia="PMingLiU;新細明體" w:cs="Simplified Arabic"/>
          <w:sz w:val="24"/>
          <w:szCs w:val="24"/>
          <w:lang w:val="en-GB" w:bidi="ar-TN"/>
        </w:rPr>
      </w:pPr>
      <w:r>
        <w:rPr>
          <w:rFonts w:eastAsia="Simplified Arabic"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دورتان تدريبي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تان لفائدة كتبة المحاكم وأعوان الاستقبال حول تقني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ات منظومة الاستقبال بالمحاكم المرتكزة على حسن استقبال الن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ساء ضحايا العنف والأطفال القصّر المرافقين لهنّ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وذلك خلال شهر جويلية </w:t>
      </w:r>
      <w:r>
        <w:rPr>
          <w:rFonts w:eastAsia="PMingLiU;新細明體" w:cs="Simplified Arabic" w:ascii="Simplified Arabic" w:hAnsi="Simplified Arabic"/>
          <w:sz w:val="24"/>
          <w:szCs w:val="24"/>
          <w:lang w:val="en-GB" w:bidi="ar-TN"/>
        </w:rPr>
        <w:t>2024</w:t>
      </w:r>
      <w:r>
        <w:rPr>
          <w:rFonts w:eastAsia="PMingLiU;新細明體" w:cs="Simplified Arabic" w:ascii="Simplified Arabic" w:hAnsi="Simplified Arabic"/>
          <w:sz w:val="24"/>
          <w:szCs w:val="24"/>
          <w:rtl w:val="true"/>
          <w:lang w:val="en-GB" w:bidi="ar-TN"/>
        </w:rPr>
        <w:t>.</w:t>
      </w:r>
    </w:p>
    <w:p>
      <w:pPr>
        <w:pStyle w:val="Paragraphedeliste"/>
        <w:numPr>
          <w:ilvl w:val="0"/>
          <w:numId w:val="4"/>
        </w:numPr>
        <w:spacing w:lineRule="auto" w:line="276" w:before="0" w:after="0"/>
        <w:ind w:left="425" w:right="-142" w:hanging="142"/>
        <w:contextualSpacing/>
        <w:jc w:val="both"/>
        <w:rPr>
          <w:rFonts w:ascii="Simplified Arabic" w:hAnsi="Simplified Arabic" w:eastAsia="PMingLiU;新細明體" w:cs="Simplified Arabic"/>
          <w:sz w:val="24"/>
          <w:szCs w:val="24"/>
          <w:lang w:val="en-GB" w:bidi="ar-TN"/>
        </w:rPr>
      </w:pPr>
      <w:r>
        <w:rPr>
          <w:rFonts w:eastAsia="Simplified Arabic"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دورات تدريبي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لفائدة سلك كتبة المحاكم حول آليات الاستقبال والعلاقة مع المواطنين بشأن حالات العنف المسل</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ط على المرأة، وذلك خلال شهر ديسمبر </w:t>
      </w:r>
      <w:r>
        <w:rPr>
          <w:rFonts w:eastAsia="PMingLiU;新細明體" w:cs="Simplified Arabic" w:ascii="Simplified Arabic" w:hAnsi="Simplified Arabic"/>
          <w:sz w:val="24"/>
          <w:szCs w:val="24"/>
          <w:lang w:val="en-GB" w:bidi="ar-TN"/>
        </w:rPr>
        <w:t>2024</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وشهر فيفري </w:t>
      </w:r>
      <w:r>
        <w:rPr>
          <w:rFonts w:eastAsia="PMingLiU;新細明體" w:cs="Simplified Arabic" w:ascii="Simplified Arabic" w:hAnsi="Simplified Arabic"/>
          <w:sz w:val="24"/>
          <w:szCs w:val="24"/>
          <w:lang w:val="en-GB" w:bidi="ar-TN"/>
        </w:rPr>
        <w:t>2025</w:t>
      </w:r>
      <w:r>
        <w:rPr>
          <w:rFonts w:eastAsia="PMingLiU;新細明體" w:cs="Simplified Arabic" w:ascii="Simplified Arabic" w:hAnsi="Simplified Arabic"/>
          <w:sz w:val="24"/>
          <w:szCs w:val="24"/>
          <w:rtl w:val="true"/>
          <w:lang w:val="en-GB" w:bidi="ar-TN"/>
        </w:rPr>
        <w:t>.</w:t>
      </w:r>
    </w:p>
    <w:p>
      <w:pPr>
        <w:pStyle w:val="Normal"/>
        <w:numPr>
          <w:ilvl w:val="0"/>
          <w:numId w:val="4"/>
        </w:numPr>
        <w:spacing w:lineRule="auto" w:line="276"/>
        <w:ind w:left="425" w:right="-142" w:hanging="142"/>
        <w:jc w:val="both"/>
        <w:rPr>
          <w:rFonts w:ascii="Simplified Arabic" w:hAnsi="Simplified Arabic" w:cs="Simplified Arabic"/>
          <w:sz w:val="24"/>
          <w:szCs w:val="24"/>
          <w:lang w:val="en-GB" w:bidi="ar-TN"/>
        </w:rPr>
      </w:pPr>
      <w:r>
        <w:rPr>
          <w:rFonts w:eastAsia="Simplified Arabic"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دورات تكويني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لدعم قدرات قو</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ات الأمن 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اخلي في </w:t>
      </w:r>
      <w:r>
        <w:rPr>
          <w:rFonts w:ascii="Simplified Arabic" w:hAnsi="Simplified Arabic"/>
          <w:sz w:val="24"/>
          <w:sz w:val="24"/>
          <w:szCs w:val="24"/>
          <w:rtl w:val="true"/>
          <w:lang w:val="en-GB" w:bidi="ar-TN"/>
        </w:rPr>
        <w:t>مجال إنفاذ</w:t>
      </w:r>
      <w:r>
        <w:rPr>
          <w:rFonts w:ascii="Simplified Arabic" w:hAnsi="Simplified Arabic"/>
          <w:sz w:val="24"/>
          <w:sz w:val="24"/>
          <w:szCs w:val="24"/>
          <w:rtl w:val="true"/>
          <w:lang w:val="en-GB" w:bidi="ar-TN"/>
        </w:rPr>
        <w:t xml:space="preserve"> القانون الأساسي عدد </w:t>
      </w:r>
      <w:r>
        <w:rPr>
          <w:rFonts w:cs="Simplified Arabic" w:ascii="Simplified Arabic" w:hAnsi="Simplified Arabic"/>
          <w:sz w:val="24"/>
          <w:szCs w:val="24"/>
          <w:lang w:val="en-GB" w:bidi="ar-TN"/>
        </w:rPr>
        <w:t>58</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لسنة </w:t>
      </w:r>
      <w:r>
        <w:rPr>
          <w:rFonts w:cs="Simplified Arabic" w:ascii="Simplified Arabic" w:hAnsi="Simplified Arabic"/>
          <w:sz w:val="24"/>
          <w:szCs w:val="24"/>
          <w:lang w:val="en-GB" w:bidi="ar-TN"/>
        </w:rPr>
        <w:t>2017</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w:t>
      </w:r>
      <w:r>
        <w:rPr>
          <w:rFonts w:ascii="Simplified Arabic" w:hAnsi="Simplified Arabic"/>
          <w:sz w:val="24"/>
          <w:sz w:val="24"/>
          <w:szCs w:val="24"/>
          <w:rtl w:val="true"/>
          <w:lang w:val="en-GB" w:bidi="ar-TN"/>
        </w:rPr>
        <w:t xml:space="preserve">إضافةً إلى </w:t>
      </w:r>
      <w:r>
        <w:rPr>
          <w:rFonts w:ascii="Simplified Arabic" w:hAnsi="Simplified Arabic"/>
          <w:sz w:val="24"/>
          <w:sz w:val="24"/>
          <w:szCs w:val="24"/>
          <w:rtl w:val="true"/>
          <w:lang w:val="en-GB" w:bidi="ar-TN"/>
        </w:rPr>
        <w:t>دور</w:t>
      </w:r>
      <w:r>
        <w:rPr>
          <w:rFonts w:ascii="Simplified Arabic" w:hAnsi="Simplified Arabic"/>
          <w:sz w:val="24"/>
          <w:sz w:val="24"/>
          <w:szCs w:val="24"/>
          <w:rtl w:val="true"/>
          <w:lang w:val="en-GB" w:bidi="ar-TN"/>
        </w:rPr>
        <w:t xml:space="preserve">ات </w:t>
      </w:r>
      <w:r>
        <w:rPr>
          <w:rFonts w:ascii="Simplified Arabic" w:hAnsi="Simplified Arabic"/>
          <w:sz w:val="24"/>
          <w:sz w:val="24"/>
          <w:szCs w:val="24"/>
          <w:rtl w:val="true"/>
          <w:lang w:val="en-GB" w:bidi="ar-TN"/>
        </w:rPr>
        <w:t>تكويني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في مجال تطبيق آليات البرمجة الل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غوي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العصبي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r>
        <w:rPr>
          <w:rFonts w:ascii="Simplified Arabic" w:hAnsi="Simplified Arabic"/>
          <w:sz w:val="24"/>
          <w:sz w:val="24"/>
          <w:szCs w:val="24"/>
          <w:rtl w:val="true"/>
          <w:lang w:val="en-GB" w:bidi="ar-TN"/>
        </w:rPr>
        <w:t xml:space="preserve"> </w:t>
      </w:r>
      <w:r>
        <w:rPr>
          <w:rFonts w:ascii="Simplified Arabic" w:hAnsi="Simplified Arabic"/>
          <w:sz w:val="24"/>
          <w:sz w:val="24"/>
          <w:szCs w:val="24"/>
          <w:rtl w:val="true"/>
          <w:lang w:val="en-GB" w:bidi="ar-TN"/>
        </w:rPr>
        <w:t>لفائدة فريق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كوين المتنق</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w:t>
      </w:r>
      <w:r>
        <w:rPr>
          <w:rFonts w:ascii="Simplified Arabic" w:hAnsi="Simplified Arabic"/>
          <w:sz w:val="24"/>
          <w:sz w:val="24"/>
          <w:szCs w:val="24"/>
          <w:rtl w:val="true"/>
          <w:lang w:val="en-GB" w:bidi="ar-TN"/>
        </w:rPr>
        <w:t xml:space="preserve">مع </w:t>
      </w:r>
      <w:r>
        <w:rPr>
          <w:rFonts w:ascii="Simplified Arabic" w:hAnsi="Simplified Arabic"/>
          <w:sz w:val="24"/>
          <w:sz w:val="24"/>
          <w:szCs w:val="24"/>
          <w:rtl w:val="true"/>
          <w:lang w:val="en-GB" w:bidi="ar-TN"/>
        </w:rPr>
        <w:t>إحداث شبكة من مكو</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ني المكو</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نين في مجال العنف ضد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المرأة</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w:t>
      </w:r>
      <w:r>
        <w:rPr>
          <w:rFonts w:ascii="Simplified Arabic" w:hAnsi="Simplified Arabic"/>
          <w:sz w:val="24"/>
          <w:sz w:val="24"/>
          <w:szCs w:val="24"/>
          <w:rtl w:val="true"/>
          <w:lang w:val="en-GB" w:bidi="ar-TN"/>
        </w:rPr>
        <w:t xml:space="preserve">إضافة إلى </w:t>
      </w:r>
      <w:r>
        <w:rPr>
          <w:rFonts w:ascii="Simplified Arabic" w:hAnsi="Simplified Arabic"/>
          <w:sz w:val="24"/>
          <w:sz w:val="24"/>
          <w:szCs w:val="24"/>
          <w:rtl w:val="true"/>
          <w:lang w:val="en-GB" w:bidi="ar-TN"/>
        </w:rPr>
        <w:t>توفير حقيبة بيداغوجي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ة </w:t>
      </w:r>
      <w:r>
        <w:rPr>
          <w:rFonts w:ascii="Simplified Arabic" w:hAnsi="Simplified Arabic"/>
          <w:sz w:val="24"/>
          <w:sz w:val="24"/>
          <w:szCs w:val="24"/>
          <w:rtl w:val="true"/>
          <w:lang w:val="en-GB" w:bidi="ar-TN"/>
        </w:rPr>
        <w:t>و</w:t>
      </w:r>
      <w:r>
        <w:rPr>
          <w:rFonts w:ascii="Simplified Arabic" w:hAnsi="Simplified Arabic"/>
          <w:sz w:val="24"/>
          <w:sz w:val="24"/>
          <w:szCs w:val="24"/>
          <w:rtl w:val="true"/>
          <w:lang w:val="en-GB" w:bidi="ar-TN"/>
        </w:rPr>
        <w:t>تعميم جملة من الأدل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المرجعي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ة في </w:t>
      </w:r>
      <w:r>
        <w:rPr>
          <w:rFonts w:ascii="Simplified Arabic" w:hAnsi="Simplified Arabic"/>
          <w:sz w:val="24"/>
          <w:sz w:val="24"/>
          <w:szCs w:val="24"/>
          <w:rtl w:val="true"/>
          <w:lang w:val="en-GB" w:bidi="ar-TN"/>
        </w:rPr>
        <w:t>ال</w:t>
      </w:r>
      <w:r>
        <w:rPr>
          <w:rFonts w:ascii="Simplified Arabic" w:hAnsi="Simplified Arabic"/>
          <w:sz w:val="24"/>
          <w:sz w:val="24"/>
          <w:szCs w:val="24"/>
          <w:rtl w:val="true"/>
          <w:lang w:val="en-GB" w:bidi="ar-TN"/>
        </w:rPr>
        <w:t>مجال</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كما تمّ</w:t>
      </w:r>
      <w:r>
        <w:rPr>
          <w:rFonts w:ascii="Simplified Arabic" w:hAnsi="Simplified Arabic"/>
          <w:sz w:val="24"/>
          <w:sz w:val="24"/>
          <w:szCs w:val="24"/>
          <w:rtl w:val="true"/>
          <w:lang w:val="en-GB" w:bidi="ar-TN"/>
        </w:rPr>
        <w:t xml:space="preserve"> تنظيم أي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ام دراسي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وتحسيسي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ة حول </w:t>
      </w:r>
      <w:r>
        <w:rPr>
          <w:rFonts w:cs="Simplified Arabic" w:ascii="Simplified Arabic" w:hAnsi="Simplified Arabic"/>
          <w:sz w:val="24"/>
          <w:szCs w:val="24"/>
          <w:rtl w:val="true"/>
          <w:lang w:val="en-GB" w:bidi="ar-TN"/>
        </w:rPr>
        <w:t>"</w:t>
      </w:r>
      <w:r>
        <w:rPr>
          <w:rFonts w:ascii="Simplified Arabic" w:hAnsi="Simplified Arabic"/>
          <w:sz w:val="24"/>
          <w:sz w:val="24"/>
          <w:szCs w:val="24"/>
          <w:rtl w:val="true"/>
          <w:lang w:val="en-GB" w:bidi="ar-TN"/>
        </w:rPr>
        <w:t>مدو</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نة سلوك</w:t>
      </w:r>
      <w:r>
        <w:rPr>
          <w:rFonts w:cs="Simplified Arabic" w:ascii="Simplified Arabic" w:hAnsi="Simplified Arabic"/>
          <w:sz w:val="24"/>
          <w:szCs w:val="24"/>
          <w:rtl w:val="true"/>
          <w:lang w:val="en-GB" w:bidi="ar-TN"/>
        </w:rPr>
        <w:t>".</w:t>
      </w:r>
    </w:p>
    <w:p>
      <w:pPr>
        <w:pStyle w:val="Paragraphedeliste"/>
        <w:numPr>
          <w:ilvl w:val="0"/>
          <w:numId w:val="14"/>
        </w:numPr>
        <w:tabs>
          <w:tab w:val="clear" w:pos="567"/>
          <w:tab w:val="left" w:pos="283" w:leader="none"/>
          <w:tab w:val="left" w:pos="2608" w:leader="none"/>
          <w:tab w:val="left" w:pos="3289" w:leader="none"/>
          <w:tab w:val="left" w:pos="3969" w:leader="none"/>
          <w:tab w:val="left" w:pos="4649" w:leader="none"/>
          <w:tab w:val="left" w:pos="5330" w:leader="none"/>
        </w:tabs>
        <w:suppressAutoHyphens w:val="true"/>
        <w:spacing w:lineRule="auto" w:line="276" w:before="0" w:after="0"/>
        <w:ind w:left="720" w:right="-142" w:hanging="720"/>
        <w:contextualSpacing/>
        <w:jc w:val="both"/>
        <w:rPr/>
      </w:pPr>
      <w:r>
        <w:rPr>
          <w:rFonts w:ascii="Simplified Arabic" w:hAnsi="Simplified Arabic" w:cs="Simplified Arabic"/>
          <w:b/>
          <w:b/>
          <w:bCs/>
          <w:sz w:val="24"/>
          <w:sz w:val="24"/>
          <w:szCs w:val="24"/>
          <w:rtl w:val="true"/>
          <w:lang w:val="en-GB" w:bidi="ar-TN"/>
        </w:rPr>
        <w:t>الحق</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 xml:space="preserve"> في مستوى معيشي لائق </w:t>
      </w:r>
      <w:r>
        <w:rPr>
          <w:rFonts w:cs="Simplified Arabic" w:ascii="Simplified Arabic" w:hAnsi="Simplified Arabic"/>
          <w:b/>
          <w:bCs/>
          <w:sz w:val="24"/>
          <w:szCs w:val="24"/>
          <w:rtl w:val="true"/>
          <w:lang w:val="en-GB" w:bidi="ar-TN"/>
        </w:rPr>
        <w:t>(</w:t>
      </w:r>
      <w:r>
        <w:rPr>
          <w:rFonts w:ascii="Simplified Arabic" w:hAnsi="Simplified Arabic" w:cs="Simplified Arabic"/>
          <w:b/>
          <w:b/>
          <w:bCs/>
          <w:sz w:val="24"/>
          <w:sz w:val="24"/>
          <w:szCs w:val="24"/>
          <w:rtl w:val="true"/>
          <w:lang w:val="en-GB" w:bidi="ar-TN"/>
        </w:rPr>
        <w:t xml:space="preserve">المادة </w:t>
      </w:r>
      <w:r>
        <w:rPr>
          <w:rFonts w:cs="Simplified Arabic" w:ascii="Simplified Arabic" w:hAnsi="Simplified Arabic"/>
          <w:b/>
          <w:bCs/>
          <w:sz w:val="24"/>
          <w:szCs w:val="24"/>
          <w:lang w:val="en-GB" w:bidi="ar-TN"/>
        </w:rPr>
        <w:t>11</w:t>
      </w:r>
      <w:r>
        <w:rPr>
          <w:rFonts w:cs="Simplified Arabic" w:ascii="Simplified Arabic" w:hAnsi="Simplified Arabic"/>
          <w:b/>
          <w:bCs/>
          <w:sz w:val="24"/>
          <w:szCs w:val="24"/>
          <w:rtl w:val="true"/>
          <w:lang w:val="en-GB" w:bidi="ar-TN"/>
        </w:rPr>
        <w:t>)</w:t>
      </w:r>
    </w:p>
    <w:p>
      <w:pPr>
        <w:pStyle w:val="Paragraphedeliste"/>
        <w:numPr>
          <w:ilvl w:val="0"/>
          <w:numId w:val="48"/>
        </w:numPr>
        <w:tabs>
          <w:tab w:val="left" w:pos="283" w:leader="none"/>
          <w:tab w:val="left" w:pos="567" w:leader="none"/>
          <w:tab w:val="left" w:pos="3289" w:leader="none"/>
          <w:tab w:val="left" w:pos="3969" w:leader="none"/>
          <w:tab w:val="left" w:pos="4649" w:leader="none"/>
          <w:tab w:val="left" w:pos="5330" w:leader="none"/>
        </w:tabs>
        <w:suppressAutoHyphens w:val="true"/>
        <w:spacing w:lineRule="auto" w:line="276" w:before="0" w:after="0"/>
        <w:ind w:left="502" w:right="-142" w:hanging="77"/>
        <w:contextualSpacing/>
        <w:jc w:val="both"/>
        <w:rPr>
          <w:rFonts w:ascii="Simplified Arabic" w:hAnsi="Simplified Arabic" w:cs="Simplified Arabic"/>
          <w:b/>
          <w:b/>
          <w:bCs/>
          <w:sz w:val="24"/>
          <w:szCs w:val="24"/>
          <w:lang w:val="en-GB" w:bidi="ar-TN"/>
        </w:rPr>
      </w:pPr>
      <w:r>
        <w:rPr>
          <w:rFonts w:eastAsia="Simplified Arabic" w:cs="Simplified Arabic" w:ascii="Simplified Arabic" w:hAnsi="Simplified Arabic"/>
          <w:b/>
          <w:bCs/>
          <w:sz w:val="24"/>
          <w:szCs w:val="24"/>
          <w:rtl w:val="true"/>
          <w:lang w:val="en-GB" w:bidi="ar-TN"/>
        </w:rPr>
        <w:t xml:space="preserve"> </w:t>
      </w:r>
      <w:r>
        <w:rPr>
          <w:rFonts w:ascii="Simplified Arabic" w:hAnsi="Simplified Arabic" w:cs="Simplified Arabic"/>
          <w:b/>
          <w:b/>
          <w:bCs/>
          <w:sz w:val="24"/>
          <w:sz w:val="24"/>
          <w:szCs w:val="24"/>
          <w:rtl w:val="true"/>
          <w:lang w:val="en-GB" w:bidi="ar-TN"/>
        </w:rPr>
        <w:t>الت</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دابير المت</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خذة لدعم القدرة الشرائي</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ة وتعزيز الإحاطة بالفئات الهشة</w:t>
      </w:r>
    </w:p>
    <w:p>
      <w:pPr>
        <w:pStyle w:val="Normal"/>
        <w:spacing w:lineRule="auto" w:line="276"/>
        <w:ind w:left="0" w:right="-142" w:hanging="0"/>
        <w:jc w:val="both"/>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81</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صدر قرار مشترك عن وزيري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الشؤون الاجتماعي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والمالي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ة بتاريخ </w:t>
      </w:r>
      <w:r>
        <w:rPr>
          <w:rFonts w:cs="Simplified Arabic" w:ascii="Simplified Arabic" w:hAnsi="Simplified Arabic"/>
          <w:sz w:val="24"/>
          <w:szCs w:val="24"/>
          <w:lang w:val="en-GB" w:bidi="ar-TN"/>
        </w:rPr>
        <w:t>21</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أفريل </w:t>
      </w:r>
      <w:r>
        <w:rPr>
          <w:rFonts w:cs="Simplified Arabic" w:ascii="Simplified Arabic" w:hAnsi="Simplified Arabic"/>
          <w:sz w:val="24"/>
          <w:szCs w:val="24"/>
          <w:lang w:val="en-GB" w:bidi="ar-TN"/>
        </w:rPr>
        <w:t>2026</w:t>
      </w:r>
      <w:r>
        <w:rPr>
          <w:rFonts w:ascii="Simplified Arabic" w:hAnsi="Simplified Arabic"/>
          <w:sz w:val="24"/>
          <w:sz w:val="24"/>
          <w:szCs w:val="24"/>
          <w:rtl w:val="true"/>
          <w:lang w:val="en-GB" w:bidi="ar-TN"/>
        </w:rPr>
        <w:t>، يقضي بالت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رفيع في منحة الأمان الاجتماعي </w:t>
      </w:r>
      <w:r>
        <w:rPr>
          <w:rFonts w:cs="Simplified Arabic" w:ascii="Simplified Arabic" w:hAnsi="Simplified Arabic"/>
          <w:sz w:val="24"/>
          <w:szCs w:val="24"/>
          <w:rtl w:val="true"/>
          <w:lang w:val="en-GB" w:bidi="ar-TN"/>
        </w:rPr>
        <w:t>(</w:t>
      </w:r>
      <w:r>
        <w:rPr>
          <w:rFonts w:ascii="Simplified Arabic" w:hAnsi="Simplified Arabic"/>
          <w:sz w:val="24"/>
          <w:sz w:val="24"/>
          <w:szCs w:val="24"/>
          <w:rtl w:val="true"/>
          <w:lang w:val="en-GB" w:bidi="ar-TN"/>
        </w:rPr>
        <w:t>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حويلات المالية المباشرة</w:t>
      </w:r>
      <w:r>
        <w:rPr>
          <w:rFonts w:cs="Simplified Arabic" w:ascii="Simplified Arabic" w:hAnsi="Simplified Arabic"/>
          <w:sz w:val="24"/>
          <w:szCs w:val="24"/>
          <w:rtl w:val="true"/>
          <w:lang w:val="en-GB" w:bidi="ar-TN"/>
        </w:rPr>
        <w:t>) </w:t>
      </w:r>
      <w:r>
        <w:rPr>
          <w:rFonts w:ascii="Simplified Arabic" w:hAnsi="Simplified Arabic"/>
          <w:sz w:val="24"/>
          <w:sz w:val="24"/>
          <w:szCs w:val="24"/>
          <w:rtl w:val="true"/>
          <w:lang w:val="en-GB" w:bidi="ar-TN"/>
        </w:rPr>
        <w:t xml:space="preserve">لتصبح </w:t>
      </w:r>
      <w:r>
        <w:rPr>
          <w:rFonts w:cs="Simplified Arabic" w:ascii="Simplified Arabic" w:hAnsi="Simplified Arabic"/>
          <w:sz w:val="24"/>
          <w:szCs w:val="24"/>
          <w:lang w:val="en-GB" w:bidi="ar-TN"/>
        </w:rPr>
        <w:t>280</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دينار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 شهري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ا للفرد أو الأسرة الواحدة، بداية من غرة جانفي </w:t>
      </w:r>
      <w:r>
        <w:rPr>
          <w:rFonts w:cs="Simplified Arabic" w:ascii="Simplified Arabic" w:hAnsi="Simplified Arabic"/>
          <w:sz w:val="24"/>
          <w:szCs w:val="24"/>
          <w:lang w:val="en-GB" w:bidi="ar-TN"/>
        </w:rPr>
        <w:t>2026</w:t>
      </w:r>
      <w:r>
        <w:rPr>
          <w:rFonts w:cs="Simplified Arabic" w:ascii="Simplified Arabic" w:hAnsi="Simplified Arabic"/>
          <w:sz w:val="24"/>
          <w:szCs w:val="24"/>
          <w:rtl w:val="true"/>
          <w:lang w:val="en-GB" w:bidi="ar-TN"/>
        </w:rPr>
        <w:t>.</w:t>
      </w:r>
    </w:p>
    <w:p>
      <w:pPr>
        <w:pStyle w:val="Normal"/>
        <w:spacing w:lineRule="auto" w:line="276"/>
        <w:ind w:left="0" w:right="-142" w:hanging="0"/>
        <w:jc w:val="both"/>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82</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ويُقدّم الجدول التّالي بيانات حول</w:t>
      </w:r>
      <w:r>
        <w:rPr>
          <w:rFonts w:ascii="Simplified Arabic" w:hAnsi="Simplified Arabic"/>
          <w:sz w:val="24"/>
          <w:sz w:val="24"/>
          <w:szCs w:val="24"/>
          <w:rtl w:val="true"/>
          <w:lang w:val="en-GB" w:bidi="ar-TN"/>
        </w:rPr>
        <w:t xml:space="preserve"> برنامج ال</w:t>
      </w:r>
      <w:r>
        <w:rPr>
          <w:rFonts w:ascii="Simplified Arabic" w:hAnsi="Simplified Arabic"/>
          <w:sz w:val="24"/>
          <w:sz w:val="24"/>
          <w:szCs w:val="24"/>
          <w:rtl w:val="true"/>
          <w:lang w:val="en-GB" w:bidi="ar-TN"/>
        </w:rPr>
        <w:t>أ</w:t>
      </w:r>
      <w:r>
        <w:rPr>
          <w:rFonts w:ascii="Simplified Arabic" w:hAnsi="Simplified Arabic"/>
          <w:sz w:val="24"/>
          <w:sz w:val="24"/>
          <w:szCs w:val="24"/>
          <w:rtl w:val="true"/>
          <w:lang w:val="en-GB" w:bidi="ar-TN"/>
        </w:rPr>
        <w:t xml:space="preserve">مان الاجتماعي خلال السنوات </w:t>
      </w:r>
      <w:r>
        <w:rPr>
          <w:rFonts w:cs="Simplified Arabic" w:ascii="Simplified Arabic" w:hAnsi="Simplified Arabic"/>
          <w:sz w:val="24"/>
          <w:szCs w:val="24"/>
          <w:lang w:val="en-GB" w:bidi="ar-TN"/>
        </w:rPr>
        <w:t>2023</w:t>
      </w:r>
      <w:r>
        <w:rPr>
          <w:rFonts w:cs="Simplified Arabic" w:ascii="Simplified Arabic" w:hAnsi="Simplified Arabic"/>
          <w:sz w:val="24"/>
          <w:szCs w:val="24"/>
          <w:rtl w:val="true"/>
          <w:lang w:val="en-GB" w:bidi="ar-TN"/>
        </w:rPr>
        <w:t>-</w:t>
      </w:r>
      <w:r>
        <w:rPr>
          <w:rFonts w:cs="Simplified Arabic" w:ascii="Simplified Arabic" w:hAnsi="Simplified Arabic"/>
          <w:sz w:val="24"/>
          <w:szCs w:val="24"/>
          <w:lang w:val="en-GB" w:bidi="ar-TN"/>
        </w:rPr>
        <w:t>2025</w:t>
      </w:r>
      <w:r>
        <w:rPr>
          <w:rFonts w:cs="Simplified Arabic" w:ascii="Simplified Arabic" w:hAnsi="Simplified Arabic"/>
          <w:sz w:val="24"/>
          <w:szCs w:val="24"/>
          <w:rtl w:val="true"/>
          <w:lang w:val="en-GB" w:bidi="ar-TN"/>
        </w:rPr>
        <w:t>:</w:t>
      </w:r>
    </w:p>
    <w:tbl>
      <w:tblPr>
        <w:bidiVisual w:val="true"/>
        <w:tblW w:w="9624" w:type="dxa"/>
        <w:jc w:val="left"/>
        <w:tblInd w:w="24" w:type="dxa"/>
        <w:tblLayout w:type="fixed"/>
        <w:tblCellMar>
          <w:top w:w="17" w:type="dxa"/>
          <w:left w:w="17" w:type="dxa"/>
          <w:bottom w:w="0" w:type="dxa"/>
          <w:right w:w="17" w:type="dxa"/>
        </w:tblCellMar>
      </w:tblPr>
      <w:tblGrid>
        <w:gridCol w:w="4548"/>
        <w:gridCol w:w="1684"/>
        <w:gridCol w:w="1559"/>
        <w:gridCol w:w="1833"/>
      </w:tblGrid>
      <w:tr>
        <w:trPr>
          <w:trHeight w:val="410" w:hRule="atLeast"/>
        </w:trPr>
        <w:tc>
          <w:tcPr>
            <w:tcW w:w="4548" w:type="dxa"/>
            <w:tcBorders>
              <w:top w:val="single" w:sz="4" w:space="0" w:color="000000"/>
              <w:left w:val="single" w:sz="4" w:space="0" w:color="000000"/>
              <w:bottom w:val="single" w:sz="4" w:space="0" w:color="000000"/>
              <w:right w:val="single" w:sz="4" w:space="0" w:color="000000"/>
            </w:tcBorders>
            <w:vAlign w:val="bottom"/>
          </w:tcPr>
          <w:p>
            <w:pPr>
              <w:pStyle w:val="Normal"/>
              <w:spacing w:lineRule="auto" w:line="240"/>
              <w:ind w:left="0" w:right="-142" w:hanging="0"/>
              <w:jc w:val="left"/>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 xml:space="preserve">عدد المنتفعين ببرنامج الأمان الاجتماعي </w:t>
            </w:r>
            <w:r>
              <w:rPr>
                <w:rFonts w:cs="Simplified Arabic" w:ascii="Simplified Arabic" w:hAnsi="Simplified Arabic"/>
                <w:sz w:val="24"/>
                <w:szCs w:val="24"/>
                <w:rtl w:val="true"/>
                <w:lang w:val="en-GB" w:bidi="ar-TN"/>
              </w:rPr>
              <w:t>(</w:t>
            </w:r>
            <w:r>
              <w:rPr>
                <w:rFonts w:ascii="Simplified Arabic" w:hAnsi="Simplified Arabic"/>
                <w:sz w:val="24"/>
                <w:sz w:val="24"/>
                <w:szCs w:val="24"/>
                <w:rtl w:val="true"/>
                <w:lang w:val="en-GB" w:bidi="ar-TN"/>
              </w:rPr>
              <w:t>بالألف</w:t>
            </w:r>
            <w:r>
              <w:rPr>
                <w:rFonts w:cs="Simplified Arabic" w:ascii="Simplified Arabic" w:hAnsi="Simplified Arabic"/>
                <w:sz w:val="24"/>
                <w:szCs w:val="24"/>
                <w:rtl w:val="true"/>
                <w:lang w:val="en-GB" w:bidi="ar-TN"/>
              </w:rPr>
              <w:t>)</w:t>
            </w:r>
          </w:p>
        </w:tc>
        <w:tc>
          <w:tcPr>
            <w:tcW w:w="168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338</w:t>
            </w:r>
          </w:p>
        </w:tc>
        <w:tc>
          <w:tcPr>
            <w:tcW w:w="155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356</w:t>
            </w:r>
          </w:p>
        </w:tc>
        <w:tc>
          <w:tcPr>
            <w:tcW w:w="183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386.221</w:t>
            </w:r>
          </w:p>
        </w:tc>
      </w:tr>
      <w:tr>
        <w:trPr>
          <w:trHeight w:val="423" w:hRule="atLeast"/>
        </w:trPr>
        <w:tc>
          <w:tcPr>
            <w:tcW w:w="4548" w:type="dxa"/>
            <w:tcBorders>
              <w:top w:val="single" w:sz="4" w:space="0" w:color="000000"/>
              <w:left w:val="single" w:sz="4" w:space="0" w:color="000000"/>
              <w:bottom w:val="single" w:sz="4" w:space="0" w:color="000000"/>
              <w:right w:val="single" w:sz="4" w:space="0" w:color="000000"/>
            </w:tcBorders>
            <w:vAlign w:val="bottom"/>
          </w:tcPr>
          <w:p>
            <w:pPr>
              <w:pStyle w:val="Normal"/>
              <w:spacing w:lineRule="auto" w:line="240"/>
              <w:ind w:left="0" w:right="-142" w:hanging="0"/>
              <w:jc w:val="left"/>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 xml:space="preserve">عدد المنتفعين ببطاقات العلاج المجاني </w:t>
            </w:r>
            <w:r>
              <w:rPr>
                <w:rFonts w:cs="Simplified Arabic" w:ascii="Simplified Arabic" w:hAnsi="Simplified Arabic"/>
                <w:sz w:val="24"/>
                <w:szCs w:val="24"/>
                <w:rtl w:val="true"/>
                <w:lang w:val="en-GB" w:bidi="ar-TN"/>
              </w:rPr>
              <w:t>(</w:t>
            </w:r>
            <w:r>
              <w:rPr>
                <w:rFonts w:ascii="Simplified Arabic" w:hAnsi="Simplified Arabic"/>
                <w:sz w:val="24"/>
                <w:sz w:val="24"/>
                <w:szCs w:val="24"/>
                <w:rtl w:val="true"/>
                <w:lang w:val="en-GB" w:bidi="ar-TN"/>
              </w:rPr>
              <w:t>بالألف</w:t>
            </w:r>
            <w:r>
              <w:rPr>
                <w:rFonts w:cs="Simplified Arabic" w:ascii="Simplified Arabic" w:hAnsi="Simplified Arabic"/>
                <w:sz w:val="24"/>
                <w:szCs w:val="24"/>
                <w:rtl w:val="true"/>
                <w:lang w:val="en-GB" w:bidi="ar-TN"/>
              </w:rPr>
              <w:t>)</w:t>
            </w:r>
          </w:p>
        </w:tc>
        <w:tc>
          <w:tcPr>
            <w:tcW w:w="168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338</w:t>
            </w:r>
          </w:p>
        </w:tc>
        <w:tc>
          <w:tcPr>
            <w:tcW w:w="155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320</w:t>
            </w:r>
          </w:p>
        </w:tc>
        <w:tc>
          <w:tcPr>
            <w:tcW w:w="183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320</w:t>
            </w:r>
          </w:p>
        </w:tc>
      </w:tr>
      <w:tr>
        <w:trPr>
          <w:trHeight w:val="31" w:hRule="atLeast"/>
        </w:trPr>
        <w:tc>
          <w:tcPr>
            <w:tcW w:w="4548" w:type="dxa"/>
            <w:tcBorders>
              <w:top w:val="single" w:sz="4" w:space="0" w:color="000000"/>
              <w:left w:val="single" w:sz="4" w:space="0" w:color="000000"/>
              <w:bottom w:val="single" w:sz="4" w:space="0" w:color="000000"/>
              <w:right w:val="single" w:sz="4" w:space="0" w:color="000000"/>
            </w:tcBorders>
            <w:vAlign w:val="bottom"/>
          </w:tcPr>
          <w:p>
            <w:pPr>
              <w:pStyle w:val="Normal"/>
              <w:spacing w:lineRule="auto" w:line="240"/>
              <w:ind w:left="0" w:right="-142" w:hanging="0"/>
              <w:jc w:val="left"/>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عدد المنتفعين بالت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عريفات المنخفضة </w:t>
            </w:r>
            <w:r>
              <w:rPr>
                <w:rFonts w:cs="Simplified Arabic" w:ascii="Simplified Arabic" w:hAnsi="Simplified Arabic"/>
                <w:sz w:val="24"/>
                <w:szCs w:val="24"/>
                <w:rtl w:val="true"/>
                <w:lang w:val="en-GB" w:bidi="ar-TN"/>
              </w:rPr>
              <w:t>(</w:t>
            </w:r>
            <w:r>
              <w:rPr>
                <w:rFonts w:ascii="Simplified Arabic" w:hAnsi="Simplified Arabic"/>
                <w:sz w:val="24"/>
                <w:sz w:val="24"/>
                <w:szCs w:val="24"/>
                <w:rtl w:val="true"/>
                <w:lang w:val="en-GB" w:bidi="ar-TN"/>
              </w:rPr>
              <w:t>بالألف</w:t>
            </w:r>
            <w:r>
              <w:rPr>
                <w:rFonts w:cs="Simplified Arabic" w:ascii="Simplified Arabic" w:hAnsi="Simplified Arabic"/>
                <w:sz w:val="24"/>
                <w:szCs w:val="24"/>
                <w:rtl w:val="true"/>
                <w:lang w:val="en-GB" w:bidi="ar-TN"/>
              </w:rPr>
              <w:t>)</w:t>
            </w:r>
          </w:p>
        </w:tc>
        <w:tc>
          <w:tcPr>
            <w:tcW w:w="168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622</w:t>
            </w:r>
          </w:p>
        </w:tc>
        <w:tc>
          <w:tcPr>
            <w:tcW w:w="155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472</w:t>
            </w:r>
          </w:p>
        </w:tc>
        <w:tc>
          <w:tcPr>
            <w:tcW w:w="183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472</w:t>
            </w:r>
          </w:p>
        </w:tc>
      </w:tr>
    </w:tbl>
    <w:p>
      <w:pPr>
        <w:pStyle w:val="Normal"/>
        <w:ind w:left="0" w:right="-142" w:hanging="0"/>
        <w:jc w:val="both"/>
        <w:rPr>
          <w:vanish/>
        </w:rPr>
      </w:pPr>
      <w:r>
        <w:rPr>
          <w:vanish/>
          <w:rtl w:val="true"/>
        </w:rPr>
      </w:r>
    </w:p>
    <w:tbl>
      <w:tblPr>
        <w:bidiVisual w:val="true"/>
        <w:tblW w:w="9632" w:type="dxa"/>
        <w:jc w:val="left"/>
        <w:tblInd w:w="-5" w:type="dxa"/>
        <w:tblLayout w:type="fixed"/>
        <w:tblCellMar>
          <w:top w:w="0" w:type="dxa"/>
          <w:left w:w="108" w:type="dxa"/>
          <w:bottom w:w="0" w:type="dxa"/>
          <w:right w:w="108" w:type="dxa"/>
        </w:tblCellMar>
      </w:tblPr>
      <w:tblGrid>
        <w:gridCol w:w="4776"/>
        <w:gridCol w:w="1034"/>
        <w:gridCol w:w="993"/>
        <w:gridCol w:w="1154"/>
        <w:gridCol w:w="1675"/>
      </w:tblGrid>
      <w:tr>
        <w:trPr>
          <w:trHeight w:val="228" w:hRule="atLeast"/>
        </w:trPr>
        <w:tc>
          <w:tcPr>
            <w:tcW w:w="9632" w:type="dxa"/>
            <w:gridSpan w:val="5"/>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pPr>
            <w:r>
              <w:rPr>
                <w:rFonts w:ascii="Simplified Arabic" w:hAnsi="Simplified Arabic"/>
                <w:sz w:val="24"/>
                <w:sz w:val="24"/>
                <w:szCs w:val="24"/>
                <w:rtl w:val="true"/>
                <w:lang w:val="en-GB" w:bidi="ar-TN"/>
              </w:rPr>
              <w:t>توزيع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حويلات المالية حسب نوع الخدمات المقد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مة</w:t>
            </w:r>
          </w:p>
        </w:tc>
      </w:tr>
      <w:tr>
        <w:trPr>
          <w:trHeight w:val="228" w:hRule="atLeast"/>
        </w:trPr>
        <w:tc>
          <w:tcPr>
            <w:tcW w:w="477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pPr>
            <w:r>
              <w:rPr>
                <w:rFonts w:ascii="Simplified Arabic" w:hAnsi="Simplified Arabic"/>
                <w:sz w:val="24"/>
                <w:sz w:val="24"/>
                <w:szCs w:val="24"/>
                <w:rtl w:val="true"/>
                <w:lang w:val="en-GB" w:bidi="ar-TN"/>
              </w:rPr>
              <w:t>ال</w:t>
            </w:r>
            <w:r>
              <w:rPr>
                <w:rFonts w:ascii="Simplified Arabic" w:hAnsi="Simplified Arabic"/>
                <w:sz w:val="24"/>
                <w:sz w:val="24"/>
                <w:szCs w:val="24"/>
                <w:rtl w:val="true"/>
                <w:lang w:val="en-GB" w:bidi="ar-TN"/>
              </w:rPr>
              <w:t>آ</w:t>
            </w:r>
            <w:r>
              <w:rPr>
                <w:rFonts w:ascii="Simplified Arabic" w:hAnsi="Simplified Arabic"/>
                <w:sz w:val="24"/>
                <w:sz w:val="24"/>
                <w:szCs w:val="24"/>
                <w:rtl w:val="true"/>
                <w:lang w:val="en-GB" w:bidi="ar-TN"/>
              </w:rPr>
              <w:t>لية</w:t>
            </w:r>
          </w:p>
        </w:tc>
        <w:tc>
          <w:tcPr>
            <w:tcW w:w="103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2021</w:t>
            </w:r>
          </w:p>
        </w:tc>
        <w:tc>
          <w:tcPr>
            <w:tcW w:w="993"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2023</w:t>
            </w:r>
          </w:p>
        </w:tc>
        <w:tc>
          <w:tcPr>
            <w:tcW w:w="115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2025</w:t>
            </w:r>
          </w:p>
        </w:tc>
        <w:tc>
          <w:tcPr>
            <w:tcW w:w="1675"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pPr>
            <w:r>
              <w:rPr>
                <w:rFonts w:ascii="Simplified Arabic" w:hAnsi="Simplified Arabic"/>
                <w:sz w:val="24"/>
                <w:sz w:val="24"/>
                <w:szCs w:val="24"/>
                <w:rtl w:val="true"/>
                <w:lang w:val="en-GB" w:bidi="ar-TN"/>
              </w:rPr>
              <w:t xml:space="preserve">نسبة التطور </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w:t>
            </w:r>
          </w:p>
        </w:tc>
      </w:tr>
      <w:tr>
        <w:trPr/>
        <w:tc>
          <w:tcPr>
            <w:tcW w:w="477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pPr>
            <w:r>
              <w:rPr>
                <w:rFonts w:ascii="Simplified Arabic" w:hAnsi="Simplified Arabic"/>
                <w:sz w:val="24"/>
                <w:sz w:val="24"/>
                <w:szCs w:val="24"/>
                <w:rtl w:val="true"/>
                <w:lang w:val="en-GB" w:bidi="ar-TN"/>
              </w:rPr>
              <w:t>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حويلات المالية للأسر الفقيرة</w:t>
            </w:r>
          </w:p>
        </w:tc>
        <w:tc>
          <w:tcPr>
            <w:tcW w:w="103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645</w:t>
            </w:r>
          </w:p>
        </w:tc>
        <w:tc>
          <w:tcPr>
            <w:tcW w:w="993"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267</w:t>
            </w:r>
          </w:p>
        </w:tc>
        <w:tc>
          <w:tcPr>
            <w:tcW w:w="115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1170</w:t>
            </w:r>
          </w:p>
        </w:tc>
        <w:tc>
          <w:tcPr>
            <w:tcW w:w="1675"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35</w:t>
            </w:r>
          </w:p>
        </w:tc>
      </w:tr>
      <w:tr>
        <w:trPr/>
        <w:tc>
          <w:tcPr>
            <w:tcW w:w="477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pPr>
            <w:r>
              <w:rPr>
                <w:rFonts w:ascii="Simplified Arabic" w:hAnsi="Simplified Arabic"/>
                <w:sz w:val="24"/>
                <w:sz w:val="24"/>
                <w:szCs w:val="24"/>
                <w:rtl w:val="true"/>
                <w:lang w:val="en-GB" w:bidi="ar-TN"/>
              </w:rPr>
              <w:t>مساعدات العودة المدرسي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والجامعي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p>
        </w:tc>
        <w:tc>
          <w:tcPr>
            <w:tcW w:w="103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20.5</w:t>
            </w:r>
          </w:p>
        </w:tc>
        <w:tc>
          <w:tcPr>
            <w:tcW w:w="993"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30</w:t>
            </w:r>
          </w:p>
        </w:tc>
        <w:tc>
          <w:tcPr>
            <w:tcW w:w="115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606</w:t>
            </w:r>
          </w:p>
        </w:tc>
        <w:tc>
          <w:tcPr>
            <w:tcW w:w="1675"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102</w:t>
            </w:r>
          </w:p>
        </w:tc>
      </w:tr>
      <w:tr>
        <w:trPr>
          <w:trHeight w:val="321" w:hRule="atLeast"/>
        </w:trPr>
        <w:tc>
          <w:tcPr>
            <w:tcW w:w="477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 xml:space="preserve">منحة الأطفال </w:t>
            </w:r>
            <w:r>
              <w:rPr>
                <w:rFonts w:cs="Simplified Arabic" w:ascii="Simplified Arabic" w:hAnsi="Simplified Arabic"/>
                <w:sz w:val="24"/>
                <w:szCs w:val="24"/>
                <w:lang w:val="en-GB" w:bidi="ar-TN"/>
              </w:rPr>
              <w:t>0</w:t>
            </w:r>
            <w:r>
              <w:rPr>
                <w:rFonts w:cs="Simplified Arabic" w:ascii="Simplified Arabic" w:hAnsi="Simplified Arabic"/>
                <w:sz w:val="24"/>
                <w:szCs w:val="24"/>
                <w:rtl w:val="true"/>
                <w:lang w:val="en-GB" w:bidi="ar-TN"/>
              </w:rPr>
              <w:t>-</w:t>
            </w:r>
            <w:r>
              <w:rPr>
                <w:rFonts w:cs="Simplified Arabic" w:ascii="Simplified Arabic" w:hAnsi="Simplified Arabic"/>
                <w:sz w:val="24"/>
                <w:szCs w:val="24"/>
                <w:lang w:val="en-GB" w:bidi="ar-TN"/>
              </w:rPr>
              <w:t>5</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سنوات</w:t>
            </w:r>
          </w:p>
        </w:tc>
        <w:tc>
          <w:tcPr>
            <w:tcW w:w="103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rtl w:val="true"/>
                <w:lang w:val="en-GB" w:bidi="ar-TN"/>
              </w:rPr>
              <w:t>-</w:t>
            </w:r>
          </w:p>
        </w:tc>
        <w:tc>
          <w:tcPr>
            <w:tcW w:w="993"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71</w:t>
            </w:r>
          </w:p>
        </w:tc>
        <w:tc>
          <w:tcPr>
            <w:tcW w:w="115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72</w:t>
            </w:r>
          </w:p>
        </w:tc>
        <w:tc>
          <w:tcPr>
            <w:tcW w:w="1675"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w:t>
            </w:r>
          </w:p>
        </w:tc>
      </w:tr>
      <w:tr>
        <w:trPr/>
        <w:tc>
          <w:tcPr>
            <w:tcW w:w="477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pPr>
            <w:r>
              <w:rPr>
                <w:rFonts w:ascii="Simplified Arabic" w:hAnsi="Simplified Arabic"/>
                <w:sz w:val="24"/>
                <w:sz w:val="24"/>
                <w:szCs w:val="24"/>
                <w:rtl w:val="true"/>
                <w:lang w:val="en-GB" w:bidi="ar-TN"/>
              </w:rPr>
              <w:t>اعانات بعنوان الأعياد والمناسبات 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p>
        </w:tc>
        <w:tc>
          <w:tcPr>
            <w:tcW w:w="103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52</w:t>
            </w:r>
          </w:p>
        </w:tc>
        <w:tc>
          <w:tcPr>
            <w:tcW w:w="993"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61</w:t>
            </w:r>
          </w:p>
        </w:tc>
        <w:tc>
          <w:tcPr>
            <w:tcW w:w="115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68.5</w:t>
            </w:r>
          </w:p>
        </w:tc>
        <w:tc>
          <w:tcPr>
            <w:tcW w:w="1675"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1.5</w:t>
            </w:r>
          </w:p>
        </w:tc>
      </w:tr>
      <w:tr>
        <w:trPr/>
        <w:tc>
          <w:tcPr>
            <w:tcW w:w="477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pPr>
            <w:r>
              <w:rPr>
                <w:rFonts w:ascii="Simplified Arabic" w:hAnsi="Simplified Arabic"/>
                <w:sz w:val="24"/>
                <w:sz w:val="24"/>
                <w:szCs w:val="24"/>
                <w:rtl w:val="true"/>
                <w:lang w:val="en-GB" w:bidi="ar-TN"/>
              </w:rPr>
              <w:t>مشاريع لفائدة الأسر الفقيرة ومحدودة 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خل والفئات الهشة</w:t>
            </w:r>
          </w:p>
        </w:tc>
        <w:tc>
          <w:tcPr>
            <w:tcW w:w="103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6</w:t>
            </w:r>
          </w:p>
        </w:tc>
        <w:tc>
          <w:tcPr>
            <w:tcW w:w="993"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7.5</w:t>
            </w:r>
          </w:p>
        </w:tc>
        <w:tc>
          <w:tcPr>
            <w:tcW w:w="115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13.5</w:t>
            </w:r>
          </w:p>
        </w:tc>
        <w:tc>
          <w:tcPr>
            <w:tcW w:w="1675"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80</w:t>
            </w:r>
          </w:p>
        </w:tc>
      </w:tr>
      <w:tr>
        <w:trPr/>
        <w:tc>
          <w:tcPr>
            <w:tcW w:w="477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pPr>
            <w:r>
              <w:rPr>
                <w:rFonts w:ascii="Simplified Arabic" w:hAnsi="Simplified Arabic"/>
                <w:sz w:val="24"/>
                <w:sz w:val="24"/>
                <w:szCs w:val="24"/>
                <w:rtl w:val="true"/>
                <w:lang w:val="en-GB" w:bidi="ar-TN"/>
              </w:rPr>
              <w:t>مجانية الن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قل البر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w:t>
            </w:r>
          </w:p>
        </w:tc>
        <w:tc>
          <w:tcPr>
            <w:tcW w:w="103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7</w:t>
            </w:r>
          </w:p>
        </w:tc>
        <w:tc>
          <w:tcPr>
            <w:tcW w:w="993"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3.5</w:t>
            </w:r>
          </w:p>
        </w:tc>
        <w:tc>
          <w:tcPr>
            <w:tcW w:w="115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3.1</w:t>
            </w:r>
          </w:p>
        </w:tc>
        <w:tc>
          <w:tcPr>
            <w:tcW w:w="1675"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rtl w:val="true"/>
                <w:lang w:val="en-GB" w:bidi="ar-TN"/>
              </w:rPr>
              <w:t>-</w:t>
            </w:r>
            <w:r>
              <w:rPr>
                <w:rFonts w:cs="Simplified Arabic" w:ascii="Simplified Arabic" w:hAnsi="Simplified Arabic"/>
                <w:sz w:val="24"/>
                <w:szCs w:val="24"/>
                <w:lang w:val="en-GB" w:bidi="ar-TN"/>
              </w:rPr>
              <w:t>11</w:t>
            </w:r>
          </w:p>
        </w:tc>
      </w:tr>
      <w:tr>
        <w:trPr/>
        <w:tc>
          <w:tcPr>
            <w:tcW w:w="477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pPr>
            <w:r>
              <w:rPr>
                <w:rFonts w:ascii="Simplified Arabic" w:hAnsi="Simplified Arabic"/>
                <w:sz w:val="24"/>
                <w:sz w:val="24"/>
                <w:szCs w:val="24"/>
                <w:rtl w:val="true"/>
                <w:lang w:val="en-GB" w:bidi="ar-TN"/>
              </w:rPr>
              <w:t>المساعدات الظ</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رفي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p>
        </w:tc>
        <w:tc>
          <w:tcPr>
            <w:tcW w:w="103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4</w:t>
            </w:r>
          </w:p>
        </w:tc>
        <w:tc>
          <w:tcPr>
            <w:tcW w:w="993"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5</w:t>
            </w:r>
          </w:p>
        </w:tc>
        <w:tc>
          <w:tcPr>
            <w:tcW w:w="115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6.5</w:t>
            </w:r>
          </w:p>
        </w:tc>
        <w:tc>
          <w:tcPr>
            <w:tcW w:w="1675"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30</w:t>
            </w:r>
          </w:p>
        </w:tc>
      </w:tr>
      <w:tr>
        <w:trPr/>
        <w:tc>
          <w:tcPr>
            <w:tcW w:w="477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pPr>
            <w:r>
              <w:rPr>
                <w:rFonts w:ascii="Simplified Arabic" w:hAnsi="Simplified Arabic"/>
                <w:sz w:val="24"/>
                <w:sz w:val="24"/>
                <w:szCs w:val="24"/>
                <w:rtl w:val="true"/>
                <w:lang w:val="en-GB" w:bidi="ar-TN"/>
              </w:rPr>
              <w:t>مراكز الط</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فل في سنّ ما قبل 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راسة</w:t>
            </w:r>
          </w:p>
        </w:tc>
        <w:tc>
          <w:tcPr>
            <w:tcW w:w="103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10</w:t>
            </w:r>
          </w:p>
        </w:tc>
        <w:tc>
          <w:tcPr>
            <w:tcW w:w="993"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10</w:t>
            </w:r>
          </w:p>
        </w:tc>
        <w:tc>
          <w:tcPr>
            <w:tcW w:w="115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11.55</w:t>
            </w:r>
          </w:p>
        </w:tc>
        <w:tc>
          <w:tcPr>
            <w:tcW w:w="1675"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15.5</w:t>
            </w:r>
          </w:p>
        </w:tc>
      </w:tr>
      <w:tr>
        <w:trPr/>
        <w:tc>
          <w:tcPr>
            <w:tcW w:w="477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 xml:space="preserve">برنامج عملة الحضائر ما فوق </w:t>
            </w:r>
            <w:r>
              <w:rPr>
                <w:rFonts w:cs="Simplified Arabic" w:ascii="Simplified Arabic" w:hAnsi="Simplified Arabic"/>
                <w:sz w:val="24"/>
                <w:szCs w:val="24"/>
                <w:lang w:val="en-GB" w:bidi="ar-TN"/>
              </w:rPr>
              <w:t>60</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سنة</w:t>
            </w:r>
          </w:p>
        </w:tc>
        <w:tc>
          <w:tcPr>
            <w:tcW w:w="103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rtl w:val="true"/>
                <w:lang w:val="en-GB" w:bidi="ar-TN"/>
              </w:rPr>
              <w:t>-</w:t>
            </w:r>
          </w:p>
        </w:tc>
        <w:tc>
          <w:tcPr>
            <w:tcW w:w="993"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25</w:t>
            </w:r>
          </w:p>
        </w:tc>
        <w:tc>
          <w:tcPr>
            <w:tcW w:w="115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29</w:t>
            </w:r>
          </w:p>
        </w:tc>
        <w:tc>
          <w:tcPr>
            <w:tcW w:w="1675"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16</w:t>
            </w:r>
          </w:p>
        </w:tc>
      </w:tr>
      <w:tr>
        <w:trPr/>
        <w:tc>
          <w:tcPr>
            <w:tcW w:w="477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المجموع</w:t>
            </w:r>
          </w:p>
        </w:tc>
        <w:tc>
          <w:tcPr>
            <w:tcW w:w="103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7445</w:t>
            </w:r>
          </w:p>
        </w:tc>
        <w:tc>
          <w:tcPr>
            <w:tcW w:w="993"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1080</w:t>
            </w:r>
          </w:p>
        </w:tc>
        <w:tc>
          <w:tcPr>
            <w:tcW w:w="115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1438.850</w:t>
            </w:r>
          </w:p>
        </w:tc>
        <w:tc>
          <w:tcPr>
            <w:tcW w:w="1675"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33</w:t>
            </w:r>
          </w:p>
        </w:tc>
      </w:tr>
      <w:tr>
        <w:trPr/>
        <w:tc>
          <w:tcPr>
            <w:tcW w:w="477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pPr>
            <w:r>
              <w:rPr>
                <w:rFonts w:ascii="Simplified Arabic" w:hAnsi="Simplified Arabic"/>
                <w:sz w:val="24"/>
                <w:sz w:val="24"/>
                <w:szCs w:val="24"/>
                <w:rtl w:val="true"/>
                <w:lang w:val="en-GB" w:bidi="ar-TN"/>
              </w:rPr>
              <w:t>مجموع نفقات ميزانية 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ولة</w:t>
            </w:r>
          </w:p>
        </w:tc>
        <w:tc>
          <w:tcPr>
            <w:tcW w:w="103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44241</w:t>
            </w:r>
          </w:p>
        </w:tc>
        <w:tc>
          <w:tcPr>
            <w:tcW w:w="993"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53921</w:t>
            </w:r>
          </w:p>
        </w:tc>
        <w:tc>
          <w:tcPr>
            <w:tcW w:w="115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59828</w:t>
            </w:r>
          </w:p>
        </w:tc>
        <w:tc>
          <w:tcPr>
            <w:tcW w:w="1675"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11</w:t>
            </w:r>
          </w:p>
        </w:tc>
      </w:tr>
      <w:tr>
        <w:trPr/>
        <w:tc>
          <w:tcPr>
            <w:tcW w:w="477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left"/>
              <w:rPr/>
            </w:pPr>
            <w:r>
              <w:rPr>
                <w:rFonts w:ascii="Simplified Arabic" w:hAnsi="Simplified Arabic"/>
                <w:sz w:val="24"/>
                <w:sz w:val="24"/>
                <w:szCs w:val="24"/>
                <w:rtl w:val="true"/>
                <w:lang w:val="en-GB" w:bidi="ar-TN"/>
              </w:rPr>
              <w:t xml:space="preserve">النسبة </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w:t>
            </w:r>
          </w:p>
        </w:tc>
        <w:tc>
          <w:tcPr>
            <w:tcW w:w="103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1.7</w:t>
            </w:r>
          </w:p>
        </w:tc>
        <w:tc>
          <w:tcPr>
            <w:tcW w:w="993"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w:t>
            </w:r>
          </w:p>
        </w:tc>
        <w:tc>
          <w:tcPr>
            <w:tcW w:w="1154"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2.4</w:t>
            </w:r>
          </w:p>
        </w:tc>
        <w:tc>
          <w:tcPr>
            <w:tcW w:w="1675"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0.4</w:t>
            </w:r>
          </w:p>
        </w:tc>
      </w:tr>
    </w:tbl>
    <w:p>
      <w:pPr>
        <w:pStyle w:val="Normal"/>
        <w:tabs>
          <w:tab w:val="clear" w:pos="567"/>
          <w:tab w:val="left" w:pos="283" w:leader="none"/>
          <w:tab w:val="left" w:pos="2608" w:leader="none"/>
          <w:tab w:val="left" w:pos="3289" w:leader="none"/>
          <w:tab w:val="left" w:pos="3969" w:leader="none"/>
          <w:tab w:val="left" w:pos="4649" w:leader="none"/>
          <w:tab w:val="left" w:pos="5330" w:leader="none"/>
        </w:tabs>
        <w:suppressAutoHyphens w:val="true"/>
        <w:spacing w:lineRule="auto" w:line="360"/>
        <w:ind w:left="0" w:right="-142" w:hanging="0"/>
        <w:jc w:val="both"/>
        <w:rPr>
          <w:rFonts w:ascii="Simplified Arabic" w:hAnsi="Simplified Arabic" w:cs="Simplified Arabic"/>
          <w:b/>
          <w:b/>
          <w:bCs/>
          <w:spacing w:val="-4"/>
          <w:szCs w:val="20"/>
          <w:lang w:val="fr-FR"/>
        </w:rPr>
      </w:pPr>
      <w:r>
        <w:rPr>
          <w:rFonts w:cs="Simplified Arabic" w:ascii="Simplified Arabic" w:hAnsi="Simplified Arabic"/>
          <w:b/>
          <w:bCs/>
          <w:spacing w:val="-4"/>
          <w:szCs w:val="20"/>
          <w:rtl w:val="true"/>
          <w:lang w:val="fr-FR"/>
        </w:rPr>
      </w:r>
    </w:p>
    <w:p>
      <w:pPr>
        <w:pStyle w:val="Paragraphedeliste"/>
        <w:numPr>
          <w:ilvl w:val="0"/>
          <w:numId w:val="48"/>
        </w:numPr>
        <w:tabs>
          <w:tab w:val="clear" w:pos="567"/>
          <w:tab w:val="left" w:pos="283" w:leader="none"/>
          <w:tab w:val="left" w:pos="708" w:leader="none"/>
          <w:tab w:val="left" w:pos="4649" w:leader="none"/>
          <w:tab w:val="left" w:pos="5330" w:leader="none"/>
        </w:tabs>
        <w:suppressAutoHyphens w:val="true"/>
        <w:spacing w:lineRule="auto" w:line="276" w:before="0" w:after="0"/>
        <w:ind w:left="502" w:right="-142" w:hanging="77"/>
        <w:contextualSpacing/>
        <w:jc w:val="both"/>
        <w:rPr>
          <w:rFonts w:ascii="Simplified Arabic" w:hAnsi="Simplified Arabic" w:cs="Simplified Arabic"/>
          <w:b/>
          <w:b/>
          <w:bCs/>
          <w:spacing w:val="-4"/>
          <w:sz w:val="24"/>
          <w:szCs w:val="24"/>
          <w:lang w:val="fr-FR"/>
        </w:rPr>
      </w:pPr>
      <w:r>
        <w:rPr>
          <w:rFonts w:eastAsia="Simplified Arabic" w:cs="Simplified Arabic" w:ascii="Simplified Arabic" w:hAnsi="Simplified Arabic"/>
          <w:b/>
          <w:bCs/>
          <w:sz w:val="24"/>
          <w:szCs w:val="24"/>
          <w:rtl w:val="true"/>
        </w:rPr>
        <w:t xml:space="preserve"> </w:t>
      </w:r>
      <w:r>
        <w:rPr>
          <w:rFonts w:ascii="Simplified Arabic" w:hAnsi="Simplified Arabic" w:cs="Simplified Arabic"/>
          <w:b/>
          <w:b/>
          <w:bCs/>
          <w:sz w:val="24"/>
          <w:sz w:val="24"/>
          <w:szCs w:val="24"/>
          <w:rtl w:val="true"/>
        </w:rPr>
        <w:t>التدابير المتخذة لضمان حصول جميع الأشخاص على الغذاء</w:t>
      </w:r>
    </w:p>
    <w:p>
      <w:pPr>
        <w:pStyle w:val="Normal"/>
        <w:tabs>
          <w:tab w:val="clear" w:pos="567"/>
          <w:tab w:val="left" w:pos="283" w:leader="none"/>
          <w:tab w:val="left" w:pos="2608" w:leader="none"/>
          <w:tab w:val="left" w:pos="3289" w:leader="none"/>
          <w:tab w:val="left" w:pos="3969" w:leader="none"/>
          <w:tab w:val="left" w:pos="4649" w:leader="none"/>
          <w:tab w:val="left" w:pos="5330" w:leader="none"/>
        </w:tabs>
        <w:suppressAutoHyphens w:val="true"/>
        <w:spacing w:lineRule="auto" w:line="276"/>
        <w:ind w:left="0" w:right="-142" w:hanging="0"/>
        <w:jc w:val="both"/>
        <w:rPr/>
      </w:pPr>
      <w:r>
        <w:rPr>
          <w:rFonts w:cs="Simplified Arabic" w:ascii="Simplified Arabic" w:hAnsi="Simplified Arabic"/>
          <w:spacing w:val="-4"/>
          <w:sz w:val="24"/>
          <w:szCs w:val="24"/>
          <w:lang w:val="fr-FR"/>
        </w:rPr>
        <w:t>83</w:t>
      </w:r>
      <w:r>
        <w:rPr>
          <w:rFonts w:cs="Simplified Arabic" w:ascii="Simplified Arabic" w:hAnsi="Simplified Arabic"/>
          <w:spacing w:val="-4"/>
          <w:sz w:val="24"/>
          <w:szCs w:val="24"/>
          <w:rtl w:val="true"/>
          <w:lang w:val="fr-FR"/>
        </w:rPr>
        <w:t xml:space="preserve">. </w:t>
      </w:r>
      <w:r>
        <w:rPr>
          <w:rFonts w:ascii="Simplified Arabic" w:hAnsi="Simplified Arabic"/>
          <w:spacing w:val="-4"/>
          <w:sz w:val="24"/>
          <w:sz w:val="24"/>
          <w:szCs w:val="24"/>
          <w:rtl w:val="true"/>
          <w:lang w:val="fr-FR"/>
        </w:rPr>
        <w:t xml:space="preserve">اتّخذت الدّولة عدّة تدابير لضمان الحصول </w:t>
      </w:r>
      <w:r>
        <w:rPr>
          <w:rFonts w:ascii="Simplified Arabic" w:hAnsi="Simplified Arabic"/>
          <w:spacing w:val="-4"/>
          <w:sz w:val="24"/>
          <w:sz w:val="24"/>
          <w:szCs w:val="24"/>
          <w:rtl w:val="true"/>
        </w:rPr>
        <w:t>على</w:t>
      </w:r>
      <w:r>
        <w:rPr>
          <w:rFonts w:ascii="Simplified Arabic" w:hAnsi="Simplified Arabic"/>
          <w:spacing w:val="-4"/>
          <w:sz w:val="24"/>
          <w:sz w:val="24"/>
          <w:szCs w:val="24"/>
          <w:rtl w:val="true"/>
        </w:rPr>
        <w:t xml:space="preserve"> غذاء كاف بأسعار معقولة</w:t>
      </w:r>
      <w:r>
        <w:rPr>
          <w:rFonts w:ascii="Simplified Arabic" w:hAnsi="Simplified Arabic"/>
          <w:spacing w:val="-4"/>
          <w:sz w:val="24"/>
          <w:sz w:val="24"/>
          <w:szCs w:val="24"/>
          <w:rtl w:val="true"/>
        </w:rPr>
        <w:t xml:space="preserve"> وخاصّة بالنسبة </w:t>
      </w:r>
      <w:r>
        <w:rPr>
          <w:rFonts w:ascii="Simplified Arabic" w:hAnsi="Simplified Arabic"/>
          <w:spacing w:val="-4"/>
          <w:sz w:val="24"/>
          <w:sz w:val="24"/>
          <w:szCs w:val="24"/>
          <w:rtl w:val="true"/>
          <w:lang w:val="fr-FR"/>
        </w:rPr>
        <w:t>للفئات</w:t>
      </w:r>
      <w:r>
        <w:rPr>
          <w:rFonts w:ascii="Simplified Arabic" w:hAnsi="Simplified Arabic"/>
          <w:spacing w:val="-4"/>
          <w:sz w:val="24"/>
          <w:sz w:val="24"/>
          <w:szCs w:val="24"/>
          <w:rtl w:val="true"/>
        </w:rPr>
        <w:t xml:space="preserve"> المحرومة </w:t>
      </w:r>
      <w:r>
        <w:rPr>
          <w:rFonts w:ascii="Simplified Arabic" w:hAnsi="Simplified Arabic"/>
          <w:spacing w:val="-4"/>
          <w:sz w:val="24"/>
          <w:sz w:val="24"/>
          <w:szCs w:val="24"/>
          <w:rtl w:val="true"/>
        </w:rPr>
        <w:t>والمهمّشة،</w:t>
      </w:r>
      <w:r>
        <w:rPr>
          <w:rFonts w:ascii="Simplified Arabic" w:hAnsi="Simplified Arabic"/>
          <w:spacing w:val="-4"/>
          <w:sz w:val="24"/>
          <w:sz w:val="24"/>
          <w:szCs w:val="24"/>
          <w:rtl w:val="true"/>
        </w:rPr>
        <w:t xml:space="preserve"> </w:t>
      </w:r>
      <w:r>
        <w:rPr>
          <w:rFonts w:ascii="Simplified Arabic" w:hAnsi="Simplified Arabic"/>
          <w:spacing w:val="-4"/>
          <w:sz w:val="24"/>
          <w:sz w:val="24"/>
          <w:szCs w:val="24"/>
          <w:rtl w:val="true"/>
        </w:rPr>
        <w:t>من أهمّها</w:t>
      </w:r>
      <w:r>
        <w:rPr>
          <w:rFonts w:cs="Simplified Arabic" w:ascii="Simplified Arabic" w:hAnsi="Simplified Arabic"/>
          <w:spacing w:val="-4"/>
          <w:sz w:val="24"/>
          <w:szCs w:val="24"/>
          <w:rtl w:val="true"/>
        </w:rPr>
        <w:t xml:space="preserve">:  </w:t>
      </w:r>
    </w:p>
    <w:p>
      <w:pPr>
        <w:pStyle w:val="Paragraphedeliste"/>
        <w:numPr>
          <w:ilvl w:val="0"/>
          <w:numId w:val="38"/>
        </w:numPr>
        <w:tabs>
          <w:tab w:val="clear" w:pos="567"/>
          <w:tab w:val="left" w:pos="283" w:leader="none"/>
        </w:tabs>
        <w:spacing w:lineRule="auto" w:line="276" w:before="0" w:after="0"/>
        <w:ind w:left="567" w:right="-142" w:hanging="207"/>
        <w:contextualSpacing/>
        <w:jc w:val="both"/>
        <w:rPr>
          <w:rFonts w:ascii="Simplified Arabic" w:hAnsi="Simplified Arabic" w:eastAsia="PMingLiU;新細明體" w:cs="Simplified Arabic"/>
          <w:spacing w:val="-4"/>
          <w:sz w:val="24"/>
          <w:szCs w:val="24"/>
          <w:lang w:val="fr-FR"/>
        </w:rPr>
      </w:pPr>
      <w:r>
        <w:rPr>
          <w:rFonts w:ascii="Simplified Arabic" w:hAnsi="Simplified Arabic" w:eastAsia="PMingLiU;新細明體" w:cs="Simplified Arabic"/>
          <w:spacing w:val="-4"/>
          <w:sz w:val="24"/>
          <w:sz w:val="24"/>
          <w:szCs w:val="24"/>
          <w:rtl w:val="true"/>
          <w:lang w:val="fr-FR"/>
        </w:rPr>
        <w:t>تأمين انتظامي</w:t>
      </w:r>
      <w:r>
        <w:rPr>
          <w:rFonts w:ascii="Simplified Arabic" w:hAnsi="Simplified Arabic" w:eastAsia="PMingLiU;新細明體" w:cs="Simplified Arabic"/>
          <w:spacing w:val="-4"/>
          <w:sz w:val="24"/>
          <w:sz w:val="24"/>
          <w:szCs w:val="24"/>
          <w:rtl w:val="true"/>
          <w:lang w:val="fr-FR"/>
        </w:rPr>
        <w:t>ّ</w:t>
      </w:r>
      <w:r>
        <w:rPr>
          <w:rFonts w:ascii="Simplified Arabic" w:hAnsi="Simplified Arabic" w:eastAsia="PMingLiU;新細明體" w:cs="Simplified Arabic"/>
          <w:spacing w:val="-4"/>
          <w:sz w:val="24"/>
          <w:sz w:val="24"/>
          <w:szCs w:val="24"/>
          <w:rtl w:val="true"/>
          <w:lang w:val="fr-FR"/>
        </w:rPr>
        <w:t>ة الت</w:t>
      </w:r>
      <w:r>
        <w:rPr>
          <w:rFonts w:ascii="Simplified Arabic" w:hAnsi="Simplified Arabic" w:eastAsia="PMingLiU;新細明體" w:cs="Simplified Arabic"/>
          <w:spacing w:val="-4"/>
          <w:sz w:val="24"/>
          <w:sz w:val="24"/>
          <w:szCs w:val="24"/>
          <w:rtl w:val="true"/>
          <w:lang w:val="fr-FR"/>
        </w:rPr>
        <w:t>ّ</w:t>
      </w:r>
      <w:r>
        <w:rPr>
          <w:rFonts w:ascii="Simplified Arabic" w:hAnsi="Simplified Arabic" w:eastAsia="PMingLiU;新細明體" w:cs="Simplified Arabic"/>
          <w:spacing w:val="-4"/>
          <w:sz w:val="24"/>
          <w:sz w:val="24"/>
          <w:szCs w:val="24"/>
          <w:rtl w:val="true"/>
          <w:lang w:val="fr-FR"/>
        </w:rPr>
        <w:t>زويد في الأسواق</w:t>
      </w:r>
      <w:r>
        <w:rPr>
          <w:rFonts w:ascii="Simplified Arabic" w:hAnsi="Simplified Arabic" w:eastAsia="PMingLiU;新細明體" w:cs="Simplified Arabic"/>
          <w:spacing w:val="-4"/>
          <w:sz w:val="24"/>
          <w:sz w:val="24"/>
          <w:szCs w:val="24"/>
          <w:rtl w:val="true"/>
          <w:lang w:val="fr-FR"/>
        </w:rPr>
        <w:t xml:space="preserve">، حيث </w:t>
      </w:r>
      <w:r>
        <w:rPr>
          <w:rFonts w:ascii="Simplified Arabic" w:hAnsi="Simplified Arabic" w:eastAsia="PMingLiU;新細明體" w:cs="Simplified Arabic"/>
          <w:spacing w:val="-4"/>
          <w:sz w:val="24"/>
          <w:sz w:val="24"/>
          <w:szCs w:val="24"/>
          <w:rtl w:val="true"/>
          <w:lang w:val="fr-FR"/>
        </w:rPr>
        <w:t>تم</w:t>
      </w:r>
      <w:r>
        <w:rPr>
          <w:rFonts w:ascii="Simplified Arabic" w:hAnsi="Simplified Arabic" w:eastAsia="PMingLiU;新細明體" w:cs="Simplified Arabic"/>
          <w:spacing w:val="-4"/>
          <w:sz w:val="24"/>
          <w:sz w:val="24"/>
          <w:szCs w:val="24"/>
          <w:rtl w:val="true"/>
          <w:lang w:val="fr-FR"/>
        </w:rPr>
        <w:t>ّ</w:t>
      </w:r>
      <w:r>
        <w:rPr>
          <w:rFonts w:ascii="Simplified Arabic" w:hAnsi="Simplified Arabic" w:eastAsia="PMingLiU;新細明體" w:cs="Simplified Arabic"/>
          <w:spacing w:val="-4"/>
          <w:sz w:val="24"/>
          <w:sz w:val="24"/>
          <w:szCs w:val="24"/>
          <w:rtl w:val="true"/>
          <w:lang w:val="fr-FR"/>
        </w:rPr>
        <w:t xml:space="preserve"> الت</w:t>
      </w:r>
      <w:r>
        <w:rPr>
          <w:rFonts w:ascii="Simplified Arabic" w:hAnsi="Simplified Arabic" w:eastAsia="PMingLiU;新細明體" w:cs="Simplified Arabic"/>
          <w:spacing w:val="-4"/>
          <w:sz w:val="24"/>
          <w:sz w:val="24"/>
          <w:szCs w:val="24"/>
          <w:rtl w:val="true"/>
          <w:lang w:val="fr-FR"/>
        </w:rPr>
        <w:t>ّ</w:t>
      </w:r>
      <w:r>
        <w:rPr>
          <w:rFonts w:ascii="Simplified Arabic" w:hAnsi="Simplified Arabic" w:eastAsia="PMingLiU;新細明體" w:cs="Simplified Arabic"/>
          <w:spacing w:val="-4"/>
          <w:sz w:val="24"/>
          <w:sz w:val="24"/>
          <w:szCs w:val="24"/>
          <w:rtl w:val="true"/>
          <w:lang w:val="fr-FR"/>
        </w:rPr>
        <w:t>وف</w:t>
      </w:r>
      <w:r>
        <w:rPr>
          <w:rFonts w:ascii="Simplified Arabic" w:hAnsi="Simplified Arabic" w:eastAsia="PMingLiU;新細明體" w:cs="Simplified Arabic"/>
          <w:spacing w:val="-4"/>
          <w:sz w:val="24"/>
          <w:sz w:val="24"/>
          <w:szCs w:val="24"/>
          <w:rtl w:val="true"/>
          <w:lang w:val="fr-FR"/>
        </w:rPr>
        <w:t>ّ</w:t>
      </w:r>
      <w:r>
        <w:rPr>
          <w:rFonts w:ascii="Simplified Arabic" w:hAnsi="Simplified Arabic" w:eastAsia="PMingLiU;新細明體" w:cs="Simplified Arabic"/>
          <w:spacing w:val="-4"/>
          <w:sz w:val="24"/>
          <w:sz w:val="24"/>
          <w:szCs w:val="24"/>
          <w:rtl w:val="true"/>
          <w:lang w:val="fr-FR"/>
        </w:rPr>
        <w:t>ق إجمالا</w:t>
      </w:r>
      <w:r>
        <w:rPr>
          <w:rFonts w:ascii="Simplified Arabic" w:hAnsi="Simplified Arabic" w:eastAsia="PMingLiU;新細明體" w:cs="Simplified Arabic"/>
          <w:spacing w:val="-4"/>
          <w:sz w:val="24"/>
          <w:sz w:val="24"/>
          <w:szCs w:val="24"/>
          <w:rtl w:val="true"/>
          <w:lang w:val="fr-FR"/>
        </w:rPr>
        <w:t>ً</w:t>
      </w:r>
      <w:r>
        <w:rPr>
          <w:rFonts w:ascii="Simplified Arabic" w:hAnsi="Simplified Arabic" w:eastAsia="PMingLiU;新細明體" w:cs="Simplified Arabic"/>
          <w:spacing w:val="-4"/>
          <w:sz w:val="24"/>
          <w:sz w:val="24"/>
          <w:szCs w:val="24"/>
          <w:rtl w:val="true"/>
          <w:lang w:val="fr-FR"/>
        </w:rPr>
        <w:t xml:space="preserve"> في تحقيق استقرار وضع الت</w:t>
      </w:r>
      <w:r>
        <w:rPr>
          <w:rFonts w:ascii="Simplified Arabic" w:hAnsi="Simplified Arabic" w:eastAsia="PMingLiU;新細明體" w:cs="Simplified Arabic"/>
          <w:spacing w:val="-4"/>
          <w:sz w:val="24"/>
          <w:sz w:val="24"/>
          <w:szCs w:val="24"/>
          <w:rtl w:val="true"/>
          <w:lang w:val="fr-FR"/>
        </w:rPr>
        <w:t>ّ</w:t>
      </w:r>
      <w:r>
        <w:rPr>
          <w:rFonts w:ascii="Simplified Arabic" w:hAnsi="Simplified Arabic" w:eastAsia="PMingLiU;新細明體" w:cs="Simplified Arabic"/>
          <w:spacing w:val="-4"/>
          <w:sz w:val="24"/>
          <w:sz w:val="24"/>
          <w:szCs w:val="24"/>
          <w:rtl w:val="true"/>
          <w:lang w:val="fr-FR"/>
        </w:rPr>
        <w:t>زويد في الس</w:t>
      </w:r>
      <w:r>
        <w:rPr>
          <w:rFonts w:ascii="Simplified Arabic" w:hAnsi="Simplified Arabic" w:eastAsia="PMingLiU;新細明體" w:cs="Simplified Arabic"/>
          <w:spacing w:val="-4"/>
          <w:sz w:val="24"/>
          <w:sz w:val="24"/>
          <w:szCs w:val="24"/>
          <w:rtl w:val="true"/>
          <w:lang w:val="fr-FR"/>
        </w:rPr>
        <w:t>ّ</w:t>
      </w:r>
      <w:r>
        <w:rPr>
          <w:rFonts w:ascii="Simplified Arabic" w:hAnsi="Simplified Arabic" w:eastAsia="PMingLiU;新細明體" w:cs="Simplified Arabic"/>
          <w:spacing w:val="-4"/>
          <w:sz w:val="24"/>
          <w:sz w:val="24"/>
          <w:szCs w:val="24"/>
          <w:rtl w:val="true"/>
          <w:lang w:val="fr-FR"/>
        </w:rPr>
        <w:t>وق وتحسين نفاذ المواطن للمنتجات الاستهلاكية</w:t>
      </w:r>
      <w:r>
        <w:rPr>
          <w:rFonts w:ascii="Simplified Arabic" w:hAnsi="Simplified Arabic" w:eastAsia="PMingLiU;新細明體" w:cs="Simplified Arabic"/>
          <w:spacing w:val="-4"/>
          <w:sz w:val="24"/>
          <w:sz w:val="24"/>
          <w:szCs w:val="24"/>
          <w:rtl w:val="true"/>
          <w:lang w:val="fr-FR"/>
        </w:rPr>
        <w:t>ّ</w:t>
      </w:r>
      <w:r>
        <w:rPr>
          <w:rFonts w:ascii="Simplified Arabic" w:hAnsi="Simplified Arabic" w:eastAsia="PMingLiU;新細明體" w:cs="Simplified Arabic"/>
          <w:spacing w:val="-4"/>
          <w:sz w:val="24"/>
          <w:sz w:val="24"/>
          <w:szCs w:val="24"/>
          <w:rtl w:val="true"/>
          <w:lang w:val="fr-FR"/>
        </w:rPr>
        <w:t xml:space="preserve"> خلال سنة </w:t>
      </w:r>
      <w:r>
        <w:rPr>
          <w:rFonts w:eastAsia="PMingLiU;新細明體" w:cs="Simplified Arabic" w:ascii="Simplified Arabic" w:hAnsi="Simplified Arabic"/>
          <w:spacing w:val="-4"/>
          <w:sz w:val="24"/>
          <w:szCs w:val="24"/>
          <w:lang w:val="fr-FR"/>
        </w:rPr>
        <w:t>2025</w:t>
      </w:r>
      <w:r>
        <w:rPr>
          <w:rFonts w:eastAsia="PMingLiU;新細明體" w:cs="Simplified Arabic" w:ascii="Simplified Arabic" w:hAnsi="Simplified Arabic"/>
          <w:spacing w:val="-4"/>
          <w:sz w:val="24"/>
          <w:szCs w:val="24"/>
          <w:rtl w:val="true"/>
          <w:lang w:val="fr-FR"/>
        </w:rPr>
        <w:t xml:space="preserve"> </w:t>
      </w:r>
      <w:r>
        <w:rPr>
          <w:rFonts w:ascii="Simplified Arabic" w:hAnsi="Simplified Arabic" w:eastAsia="PMingLiU;新細明體" w:cs="Simplified Arabic"/>
          <w:spacing w:val="-4"/>
          <w:sz w:val="24"/>
          <w:sz w:val="24"/>
          <w:szCs w:val="24"/>
          <w:rtl w:val="true"/>
          <w:lang w:val="fr-FR"/>
        </w:rPr>
        <w:t>والثلاثي الأو</w:t>
      </w:r>
      <w:r>
        <w:rPr>
          <w:rFonts w:ascii="Simplified Arabic" w:hAnsi="Simplified Arabic" w:eastAsia="PMingLiU;新細明體" w:cs="Simplified Arabic"/>
          <w:spacing w:val="-4"/>
          <w:sz w:val="24"/>
          <w:sz w:val="24"/>
          <w:szCs w:val="24"/>
          <w:rtl w:val="true"/>
          <w:lang w:val="fr-FR"/>
        </w:rPr>
        <w:t>ّ</w:t>
      </w:r>
      <w:r>
        <w:rPr>
          <w:rFonts w:ascii="Simplified Arabic" w:hAnsi="Simplified Arabic" w:eastAsia="PMingLiU;新細明體" w:cs="Simplified Arabic"/>
          <w:spacing w:val="-4"/>
          <w:sz w:val="24"/>
          <w:sz w:val="24"/>
          <w:szCs w:val="24"/>
          <w:rtl w:val="true"/>
          <w:lang w:val="fr-FR"/>
        </w:rPr>
        <w:t xml:space="preserve">ل من سنة </w:t>
      </w:r>
      <w:r>
        <w:rPr>
          <w:rFonts w:eastAsia="PMingLiU;新細明體" w:cs="Simplified Arabic" w:ascii="Simplified Arabic" w:hAnsi="Simplified Arabic"/>
          <w:spacing w:val="-4"/>
          <w:sz w:val="24"/>
          <w:szCs w:val="24"/>
          <w:lang w:val="fr-FR"/>
        </w:rPr>
        <w:t>2026</w:t>
      </w:r>
      <w:r>
        <w:rPr>
          <w:rFonts w:eastAsia="PMingLiU;新細明體" w:cs="Simplified Arabic" w:ascii="Simplified Arabic" w:hAnsi="Simplified Arabic"/>
          <w:spacing w:val="-4"/>
          <w:sz w:val="24"/>
          <w:szCs w:val="24"/>
          <w:rtl w:val="true"/>
          <w:lang w:val="fr-FR"/>
        </w:rPr>
        <w:t xml:space="preserve">. </w:t>
      </w:r>
      <w:r>
        <w:rPr>
          <w:rFonts w:ascii="Simplified Arabic" w:hAnsi="Simplified Arabic" w:eastAsia="PMingLiU;新細明體" w:cs="Simplified Arabic"/>
          <w:spacing w:val="-4"/>
          <w:sz w:val="24"/>
          <w:sz w:val="24"/>
          <w:szCs w:val="24"/>
          <w:rtl w:val="true"/>
          <w:lang w:val="fr-FR"/>
        </w:rPr>
        <w:t>و</w:t>
      </w:r>
      <w:r>
        <w:rPr>
          <w:rFonts w:ascii="Simplified Arabic" w:hAnsi="Simplified Arabic" w:eastAsia="PMingLiU;新細明體" w:cs="Simplified Arabic"/>
          <w:spacing w:val="-4"/>
          <w:sz w:val="24"/>
          <w:sz w:val="24"/>
          <w:szCs w:val="24"/>
          <w:rtl w:val="true"/>
          <w:lang w:val="fr-FR"/>
        </w:rPr>
        <w:t>تم</w:t>
      </w:r>
      <w:r>
        <w:rPr>
          <w:rFonts w:ascii="Simplified Arabic" w:hAnsi="Simplified Arabic" w:eastAsia="PMingLiU;新細明體" w:cs="Simplified Arabic"/>
          <w:spacing w:val="-4"/>
          <w:sz w:val="24"/>
          <w:sz w:val="24"/>
          <w:szCs w:val="24"/>
          <w:rtl w:val="true"/>
          <w:lang w:val="fr-FR"/>
        </w:rPr>
        <w:t>ّ</w:t>
      </w:r>
      <w:r>
        <w:rPr>
          <w:rFonts w:ascii="Simplified Arabic" w:hAnsi="Simplified Arabic" w:eastAsia="PMingLiU;新細明體" w:cs="Simplified Arabic"/>
          <w:spacing w:val="-4"/>
          <w:sz w:val="24"/>
          <w:sz w:val="24"/>
          <w:szCs w:val="24"/>
          <w:rtl w:val="true"/>
          <w:lang w:val="fr-FR"/>
        </w:rPr>
        <w:t xml:space="preserve"> تطويق حالات الن</w:t>
      </w:r>
      <w:r>
        <w:rPr>
          <w:rFonts w:ascii="Simplified Arabic" w:hAnsi="Simplified Arabic" w:eastAsia="PMingLiU;新細明體" w:cs="Simplified Arabic"/>
          <w:spacing w:val="-4"/>
          <w:sz w:val="24"/>
          <w:sz w:val="24"/>
          <w:szCs w:val="24"/>
          <w:rtl w:val="true"/>
          <w:lang w:val="fr-FR"/>
        </w:rPr>
        <w:t>ّ</w:t>
      </w:r>
      <w:r>
        <w:rPr>
          <w:rFonts w:ascii="Simplified Arabic" w:hAnsi="Simplified Arabic" w:eastAsia="PMingLiU;新細明體" w:cs="Simplified Arabic"/>
          <w:spacing w:val="-4"/>
          <w:sz w:val="24"/>
          <w:sz w:val="24"/>
          <w:szCs w:val="24"/>
          <w:rtl w:val="true"/>
          <w:lang w:val="fr-FR"/>
        </w:rPr>
        <w:t>قص في الت</w:t>
      </w:r>
      <w:r>
        <w:rPr>
          <w:rFonts w:ascii="Simplified Arabic" w:hAnsi="Simplified Arabic" w:eastAsia="PMingLiU;新細明體" w:cs="Simplified Arabic"/>
          <w:spacing w:val="-4"/>
          <w:sz w:val="24"/>
          <w:sz w:val="24"/>
          <w:szCs w:val="24"/>
          <w:rtl w:val="true"/>
          <w:lang w:val="fr-FR"/>
        </w:rPr>
        <w:t>ّ</w:t>
      </w:r>
      <w:r>
        <w:rPr>
          <w:rFonts w:ascii="Simplified Arabic" w:hAnsi="Simplified Arabic" w:eastAsia="PMingLiU;新細明體" w:cs="Simplified Arabic"/>
          <w:spacing w:val="-4"/>
          <w:sz w:val="24"/>
          <w:sz w:val="24"/>
          <w:szCs w:val="24"/>
          <w:rtl w:val="true"/>
          <w:lang w:val="fr-FR"/>
        </w:rPr>
        <w:t>زو</w:t>
      </w:r>
      <w:r>
        <w:rPr>
          <w:rFonts w:ascii="Simplified Arabic" w:hAnsi="Simplified Arabic" w:eastAsia="PMingLiU;新細明體" w:cs="Simplified Arabic"/>
          <w:spacing w:val="-4"/>
          <w:sz w:val="24"/>
          <w:sz w:val="24"/>
          <w:szCs w:val="24"/>
          <w:rtl w:val="true"/>
          <w:lang w:val="fr-FR"/>
        </w:rPr>
        <w:t>ّ</w:t>
      </w:r>
      <w:r>
        <w:rPr>
          <w:rFonts w:ascii="Simplified Arabic" w:hAnsi="Simplified Arabic" w:eastAsia="PMingLiU;新細明體" w:cs="Simplified Arabic"/>
          <w:spacing w:val="-4"/>
          <w:sz w:val="24"/>
          <w:sz w:val="24"/>
          <w:szCs w:val="24"/>
          <w:rtl w:val="true"/>
          <w:lang w:val="fr-FR"/>
        </w:rPr>
        <w:t>د وتأمين متطل</w:t>
      </w:r>
      <w:r>
        <w:rPr>
          <w:rFonts w:ascii="Simplified Arabic" w:hAnsi="Simplified Arabic" w:eastAsia="PMingLiU;新細明體" w:cs="Simplified Arabic"/>
          <w:spacing w:val="-4"/>
          <w:sz w:val="24"/>
          <w:sz w:val="24"/>
          <w:szCs w:val="24"/>
          <w:rtl w:val="true"/>
          <w:lang w:val="fr-FR"/>
        </w:rPr>
        <w:t>ّ</w:t>
      </w:r>
      <w:r>
        <w:rPr>
          <w:rFonts w:ascii="Simplified Arabic" w:hAnsi="Simplified Arabic" w:eastAsia="PMingLiU;新細明體" w:cs="Simplified Arabic"/>
          <w:spacing w:val="-4"/>
          <w:sz w:val="24"/>
          <w:sz w:val="24"/>
          <w:szCs w:val="24"/>
          <w:rtl w:val="true"/>
          <w:lang w:val="fr-FR"/>
        </w:rPr>
        <w:t>بات المواسم الاستهلاكي</w:t>
      </w:r>
      <w:r>
        <w:rPr>
          <w:rFonts w:ascii="Simplified Arabic" w:hAnsi="Simplified Arabic" w:eastAsia="PMingLiU;新細明體" w:cs="Simplified Arabic"/>
          <w:spacing w:val="-4"/>
          <w:sz w:val="24"/>
          <w:sz w:val="24"/>
          <w:szCs w:val="24"/>
          <w:rtl w:val="true"/>
          <w:lang w:val="fr-FR"/>
        </w:rPr>
        <w:t>ّ</w:t>
      </w:r>
      <w:r>
        <w:rPr>
          <w:rFonts w:ascii="Simplified Arabic" w:hAnsi="Simplified Arabic" w:eastAsia="PMingLiU;新細明體" w:cs="Simplified Arabic"/>
          <w:spacing w:val="-4"/>
          <w:sz w:val="24"/>
          <w:sz w:val="24"/>
          <w:szCs w:val="24"/>
          <w:rtl w:val="true"/>
          <w:lang w:val="fr-FR"/>
        </w:rPr>
        <w:t>ة الكبرى والفجوات الموسمي</w:t>
      </w:r>
      <w:r>
        <w:rPr>
          <w:rFonts w:ascii="Simplified Arabic" w:hAnsi="Simplified Arabic" w:eastAsia="PMingLiU;新細明體" w:cs="Simplified Arabic"/>
          <w:spacing w:val="-4"/>
          <w:sz w:val="24"/>
          <w:sz w:val="24"/>
          <w:szCs w:val="24"/>
          <w:rtl w:val="true"/>
          <w:lang w:val="fr-FR"/>
        </w:rPr>
        <w:t>ّ</w:t>
      </w:r>
      <w:r>
        <w:rPr>
          <w:rFonts w:ascii="Simplified Arabic" w:hAnsi="Simplified Arabic" w:eastAsia="PMingLiU;新細明體" w:cs="Simplified Arabic"/>
          <w:spacing w:val="-4"/>
          <w:sz w:val="24"/>
          <w:sz w:val="24"/>
          <w:szCs w:val="24"/>
          <w:rtl w:val="true"/>
          <w:lang w:val="fr-FR"/>
        </w:rPr>
        <w:t>ة للإنتاج</w:t>
      </w:r>
      <w:r>
        <w:rPr>
          <w:rFonts w:eastAsia="PMingLiU;新細明體" w:cs="Simplified Arabic" w:ascii="Simplified Arabic" w:hAnsi="Simplified Arabic"/>
          <w:spacing w:val="-4"/>
          <w:sz w:val="24"/>
          <w:szCs w:val="24"/>
          <w:rtl w:val="true"/>
          <w:lang w:val="fr-FR"/>
        </w:rPr>
        <w:t>.</w:t>
      </w:r>
    </w:p>
    <w:p>
      <w:pPr>
        <w:pStyle w:val="Paragraphedeliste"/>
        <w:numPr>
          <w:ilvl w:val="0"/>
          <w:numId w:val="38"/>
        </w:numPr>
        <w:tabs>
          <w:tab w:val="clear" w:pos="567"/>
          <w:tab w:val="left" w:pos="283" w:leader="none"/>
        </w:tabs>
        <w:spacing w:lineRule="auto" w:line="276" w:before="0" w:after="0"/>
        <w:ind w:left="567" w:right="-142" w:hanging="207"/>
        <w:contextualSpacing/>
        <w:jc w:val="both"/>
        <w:rPr>
          <w:rFonts w:ascii="Simplified Arabic" w:hAnsi="Simplified Arabic" w:eastAsia="PMingLiU;新細明體" w:cs="Simplified Arabic"/>
          <w:spacing w:val="-4"/>
          <w:sz w:val="24"/>
          <w:szCs w:val="24"/>
          <w:lang w:val="fr-FR"/>
        </w:rPr>
      </w:pPr>
      <w:r>
        <w:rPr>
          <w:rFonts w:ascii="Simplified Arabic" w:hAnsi="Simplified Arabic" w:eastAsia="PMingLiU;新細明體" w:cs="Simplified Arabic"/>
          <w:spacing w:val="-4"/>
          <w:sz w:val="24"/>
          <w:sz w:val="24"/>
          <w:szCs w:val="24"/>
          <w:rtl w:val="true"/>
          <w:lang w:val="fr-FR"/>
        </w:rPr>
        <w:t xml:space="preserve">العمل بصفة </w:t>
      </w:r>
      <w:r>
        <w:rPr>
          <w:rFonts w:ascii="Simplified Arabic" w:hAnsi="Simplified Arabic" w:eastAsia="PMingLiU;新細明體" w:cs="Simplified Arabic"/>
          <w:spacing w:val="-4"/>
          <w:sz w:val="24"/>
          <w:sz w:val="24"/>
          <w:szCs w:val="24"/>
          <w:rtl w:val="true"/>
          <w:lang w:val="fr-FR"/>
        </w:rPr>
        <w:t>ظرفيّة على</w:t>
      </w:r>
      <w:r>
        <w:rPr>
          <w:rFonts w:ascii="Simplified Arabic" w:hAnsi="Simplified Arabic" w:eastAsia="PMingLiU;新細明體" w:cs="Simplified Arabic"/>
          <w:spacing w:val="-4"/>
          <w:sz w:val="24"/>
          <w:sz w:val="24"/>
          <w:szCs w:val="24"/>
          <w:rtl w:val="true"/>
          <w:lang w:val="fr-FR"/>
        </w:rPr>
        <w:t xml:space="preserve"> تدعيم الت</w:t>
      </w:r>
      <w:r>
        <w:rPr>
          <w:rFonts w:ascii="Simplified Arabic" w:hAnsi="Simplified Arabic" w:eastAsia="PMingLiU;新細明體" w:cs="Simplified Arabic"/>
          <w:spacing w:val="-4"/>
          <w:sz w:val="24"/>
          <w:sz w:val="24"/>
          <w:szCs w:val="24"/>
          <w:rtl w:val="true"/>
          <w:lang w:val="fr-FR"/>
        </w:rPr>
        <w:t>ّ</w:t>
      </w:r>
      <w:r>
        <w:rPr>
          <w:rFonts w:ascii="Simplified Arabic" w:hAnsi="Simplified Arabic" w:eastAsia="PMingLiU;新細明體" w:cs="Simplified Arabic"/>
          <w:spacing w:val="-4"/>
          <w:sz w:val="24"/>
          <w:sz w:val="24"/>
          <w:szCs w:val="24"/>
          <w:rtl w:val="true"/>
          <w:lang w:val="fr-FR"/>
        </w:rPr>
        <w:t>زويد بقوارير الغاز المنزلي بولايات الشمال الغربي خلال الموسم الشتوي</w:t>
      </w:r>
      <w:r>
        <w:rPr>
          <w:rFonts w:ascii="Simplified Arabic" w:hAnsi="Simplified Arabic" w:eastAsia="PMingLiU;新細明體" w:cs="Simplified Arabic"/>
          <w:spacing w:val="-4"/>
          <w:sz w:val="24"/>
          <w:sz w:val="24"/>
          <w:szCs w:val="24"/>
          <w:rtl w:val="true"/>
          <w:lang w:val="fr-FR"/>
        </w:rPr>
        <w:t xml:space="preserve"> و</w:t>
      </w:r>
      <w:r>
        <w:rPr>
          <w:rFonts w:ascii="Simplified Arabic" w:hAnsi="Simplified Arabic" w:eastAsia="PMingLiU;新細明體" w:cs="Simplified Arabic"/>
          <w:spacing w:val="-4"/>
          <w:sz w:val="24"/>
          <w:sz w:val="24"/>
          <w:szCs w:val="24"/>
          <w:rtl w:val="true"/>
          <w:lang w:val="fr-FR"/>
        </w:rPr>
        <w:t>في فترات موجات البرد لضمان توف</w:t>
      </w:r>
      <w:r>
        <w:rPr>
          <w:rFonts w:ascii="Simplified Arabic" w:hAnsi="Simplified Arabic" w:eastAsia="PMingLiU;新細明體" w:cs="Simplified Arabic"/>
          <w:spacing w:val="-4"/>
          <w:sz w:val="24"/>
          <w:sz w:val="24"/>
          <w:szCs w:val="24"/>
          <w:rtl w:val="true"/>
          <w:lang w:val="fr-FR"/>
        </w:rPr>
        <w:t>ّ</w:t>
      </w:r>
      <w:r>
        <w:rPr>
          <w:rFonts w:ascii="Simplified Arabic" w:hAnsi="Simplified Arabic" w:eastAsia="PMingLiU;新細明體" w:cs="Simplified Arabic"/>
          <w:spacing w:val="-4"/>
          <w:sz w:val="24"/>
          <w:sz w:val="24"/>
          <w:szCs w:val="24"/>
          <w:rtl w:val="true"/>
          <w:lang w:val="fr-FR"/>
        </w:rPr>
        <w:t>ر هذه الماد</w:t>
      </w:r>
      <w:r>
        <w:rPr>
          <w:rFonts w:ascii="Simplified Arabic" w:hAnsi="Simplified Arabic" w:eastAsia="PMingLiU;新細明體" w:cs="Simplified Arabic"/>
          <w:spacing w:val="-4"/>
          <w:sz w:val="24"/>
          <w:sz w:val="24"/>
          <w:szCs w:val="24"/>
          <w:rtl w:val="true"/>
          <w:lang w:val="fr-FR"/>
        </w:rPr>
        <w:t>ّ</w:t>
      </w:r>
      <w:r>
        <w:rPr>
          <w:rFonts w:ascii="Simplified Arabic" w:hAnsi="Simplified Arabic" w:eastAsia="PMingLiU;新細明體" w:cs="Simplified Arabic"/>
          <w:spacing w:val="-4"/>
          <w:sz w:val="24"/>
          <w:sz w:val="24"/>
          <w:szCs w:val="24"/>
          <w:rtl w:val="true"/>
          <w:lang w:val="fr-FR"/>
        </w:rPr>
        <w:t>ة لكافة العائلات، حيث تُقدَّر الحاجيات اليومي</w:t>
      </w:r>
      <w:r>
        <w:rPr>
          <w:rFonts w:ascii="Simplified Arabic" w:hAnsi="Simplified Arabic" w:eastAsia="PMingLiU;新細明體" w:cs="Simplified Arabic"/>
          <w:spacing w:val="-4"/>
          <w:sz w:val="24"/>
          <w:sz w:val="24"/>
          <w:szCs w:val="24"/>
          <w:rtl w:val="true"/>
          <w:lang w:val="fr-FR"/>
        </w:rPr>
        <w:t>ّ</w:t>
      </w:r>
      <w:r>
        <w:rPr>
          <w:rFonts w:ascii="Simplified Arabic" w:hAnsi="Simplified Arabic" w:eastAsia="PMingLiU;新細明體" w:cs="Simplified Arabic"/>
          <w:spacing w:val="-4"/>
          <w:sz w:val="24"/>
          <w:sz w:val="24"/>
          <w:szCs w:val="24"/>
          <w:rtl w:val="true"/>
          <w:lang w:val="fr-FR"/>
        </w:rPr>
        <w:t>ة خلال فترات الذ</w:t>
      </w:r>
      <w:r>
        <w:rPr>
          <w:rFonts w:ascii="Simplified Arabic" w:hAnsi="Simplified Arabic" w:eastAsia="PMingLiU;新細明體" w:cs="Simplified Arabic"/>
          <w:spacing w:val="-4"/>
          <w:sz w:val="24"/>
          <w:sz w:val="24"/>
          <w:szCs w:val="24"/>
          <w:rtl w:val="true"/>
          <w:lang w:val="fr-FR"/>
        </w:rPr>
        <w:t>ّ</w:t>
      </w:r>
      <w:r>
        <w:rPr>
          <w:rFonts w:ascii="Simplified Arabic" w:hAnsi="Simplified Arabic" w:eastAsia="PMingLiU;新細明體" w:cs="Simplified Arabic"/>
          <w:spacing w:val="-4"/>
          <w:sz w:val="24"/>
          <w:sz w:val="24"/>
          <w:szCs w:val="24"/>
          <w:rtl w:val="true"/>
          <w:lang w:val="fr-FR"/>
        </w:rPr>
        <w:t xml:space="preserve">روة بنحو </w:t>
      </w:r>
      <w:r>
        <w:rPr>
          <w:rFonts w:eastAsia="PMingLiU;新細明體" w:cs="Simplified Arabic" w:ascii="Simplified Arabic" w:hAnsi="Simplified Arabic"/>
          <w:spacing w:val="-4"/>
          <w:sz w:val="24"/>
          <w:szCs w:val="24"/>
          <w:lang w:val="fr-FR"/>
        </w:rPr>
        <w:t>30</w:t>
      </w:r>
      <w:r>
        <w:rPr>
          <w:rFonts w:eastAsia="PMingLiU;新細明體" w:cs="Simplified Arabic" w:ascii="Simplified Arabic" w:hAnsi="Simplified Arabic"/>
          <w:spacing w:val="-4"/>
          <w:sz w:val="24"/>
          <w:szCs w:val="24"/>
          <w:rtl w:val="true"/>
          <w:lang w:val="fr-FR"/>
        </w:rPr>
        <w:t xml:space="preserve"> </w:t>
      </w:r>
      <w:r>
        <w:rPr>
          <w:rFonts w:ascii="Simplified Arabic" w:hAnsi="Simplified Arabic" w:eastAsia="PMingLiU;新細明體" w:cs="Simplified Arabic"/>
          <w:spacing w:val="-4"/>
          <w:sz w:val="24"/>
          <w:sz w:val="24"/>
          <w:szCs w:val="24"/>
          <w:rtl w:val="true"/>
          <w:lang w:val="fr-FR"/>
        </w:rPr>
        <w:t>ألف قارورة</w:t>
      </w:r>
      <w:r>
        <w:rPr>
          <w:rFonts w:eastAsia="PMingLiU;新細明體" w:cs="Simplified Arabic" w:ascii="Simplified Arabic" w:hAnsi="Simplified Arabic"/>
          <w:spacing w:val="-4"/>
          <w:sz w:val="24"/>
          <w:szCs w:val="24"/>
          <w:rtl w:val="true"/>
          <w:lang w:val="fr-FR"/>
        </w:rPr>
        <w:t>.</w:t>
      </w:r>
    </w:p>
    <w:p>
      <w:pPr>
        <w:pStyle w:val="Paragraphedeliste"/>
        <w:numPr>
          <w:ilvl w:val="0"/>
          <w:numId w:val="38"/>
        </w:numPr>
        <w:tabs>
          <w:tab w:val="clear" w:pos="567"/>
          <w:tab w:val="left" w:pos="283" w:leader="none"/>
        </w:tabs>
        <w:spacing w:lineRule="auto" w:line="276" w:before="0" w:after="0"/>
        <w:ind w:left="567" w:right="-142" w:hanging="207"/>
        <w:contextualSpacing/>
        <w:jc w:val="both"/>
        <w:rPr>
          <w:rFonts w:ascii="Simplified Arabic" w:hAnsi="Simplified Arabic" w:eastAsia="PMingLiU;新細明體" w:cs="Simplified Arabic"/>
          <w:spacing w:val="-4"/>
          <w:sz w:val="24"/>
          <w:szCs w:val="24"/>
          <w:lang w:val="fr-FR"/>
        </w:rPr>
      </w:pPr>
      <w:r>
        <w:rPr>
          <w:rFonts w:ascii="Simplified Arabic" w:hAnsi="Simplified Arabic" w:eastAsia="PMingLiU;新細明體" w:cs="Simplified Arabic"/>
          <w:spacing w:val="-4"/>
          <w:sz w:val="24"/>
          <w:sz w:val="24"/>
          <w:szCs w:val="24"/>
          <w:rtl w:val="true"/>
          <w:lang w:val="fr-FR"/>
        </w:rPr>
        <w:t>ضمان تزويد الس</w:t>
      </w:r>
      <w:r>
        <w:rPr>
          <w:rFonts w:ascii="Simplified Arabic" w:hAnsi="Simplified Arabic" w:eastAsia="PMingLiU;新細明體" w:cs="Simplified Arabic"/>
          <w:spacing w:val="-4"/>
          <w:sz w:val="24"/>
          <w:sz w:val="24"/>
          <w:szCs w:val="24"/>
          <w:rtl w:val="true"/>
          <w:lang w:val="fr-FR"/>
        </w:rPr>
        <w:t>ّ</w:t>
      </w:r>
      <w:r>
        <w:rPr>
          <w:rFonts w:ascii="Simplified Arabic" w:hAnsi="Simplified Arabic" w:eastAsia="PMingLiU;新細明體" w:cs="Simplified Arabic"/>
          <w:spacing w:val="-4"/>
          <w:sz w:val="24"/>
          <w:sz w:val="24"/>
          <w:szCs w:val="24"/>
          <w:rtl w:val="true"/>
          <w:lang w:val="fr-FR"/>
        </w:rPr>
        <w:t>وق بالمياه المعدني</w:t>
      </w:r>
      <w:r>
        <w:rPr>
          <w:rFonts w:ascii="Simplified Arabic" w:hAnsi="Simplified Arabic" w:eastAsia="PMingLiU;新細明體" w:cs="Simplified Arabic"/>
          <w:spacing w:val="-4"/>
          <w:sz w:val="24"/>
          <w:sz w:val="24"/>
          <w:szCs w:val="24"/>
          <w:rtl w:val="true"/>
          <w:lang w:val="fr-FR"/>
        </w:rPr>
        <w:t>ّ</w:t>
      </w:r>
      <w:r>
        <w:rPr>
          <w:rFonts w:ascii="Simplified Arabic" w:hAnsi="Simplified Arabic" w:eastAsia="PMingLiU;新細明體" w:cs="Simplified Arabic"/>
          <w:spacing w:val="-4"/>
          <w:sz w:val="24"/>
          <w:sz w:val="24"/>
          <w:szCs w:val="24"/>
          <w:rtl w:val="true"/>
          <w:lang w:val="fr-FR"/>
        </w:rPr>
        <w:t>ة خلال فترة ذروة الاستهلاك الممتد</w:t>
      </w:r>
      <w:r>
        <w:rPr>
          <w:rFonts w:ascii="Simplified Arabic" w:hAnsi="Simplified Arabic" w:eastAsia="PMingLiU;新細明體" w:cs="Simplified Arabic"/>
          <w:spacing w:val="-4"/>
          <w:sz w:val="24"/>
          <w:sz w:val="24"/>
          <w:szCs w:val="24"/>
          <w:rtl w:val="true"/>
          <w:lang w:val="fr-FR"/>
        </w:rPr>
        <w:t>ّ</w:t>
      </w:r>
      <w:r>
        <w:rPr>
          <w:rFonts w:ascii="Simplified Arabic" w:hAnsi="Simplified Arabic" w:eastAsia="PMingLiU;新細明體" w:cs="Simplified Arabic"/>
          <w:spacing w:val="-4"/>
          <w:sz w:val="24"/>
          <w:sz w:val="24"/>
          <w:szCs w:val="24"/>
          <w:rtl w:val="true"/>
          <w:lang w:val="fr-FR"/>
        </w:rPr>
        <w:t>ة من شهر جوان إلى شهر سبتمبر من كل</w:t>
      </w:r>
      <w:r>
        <w:rPr>
          <w:rFonts w:ascii="Simplified Arabic" w:hAnsi="Simplified Arabic" w:eastAsia="PMingLiU;新細明體" w:cs="Simplified Arabic"/>
          <w:spacing w:val="-4"/>
          <w:sz w:val="24"/>
          <w:sz w:val="24"/>
          <w:szCs w:val="24"/>
          <w:rtl w:val="true"/>
          <w:lang w:val="fr-FR"/>
        </w:rPr>
        <w:t>ّ</w:t>
      </w:r>
      <w:r>
        <w:rPr>
          <w:rFonts w:ascii="Simplified Arabic" w:hAnsi="Simplified Arabic" w:eastAsia="PMingLiU;新細明體" w:cs="Simplified Arabic"/>
          <w:spacing w:val="-4"/>
          <w:sz w:val="24"/>
          <w:sz w:val="24"/>
          <w:szCs w:val="24"/>
          <w:rtl w:val="true"/>
          <w:lang w:val="fr-FR"/>
        </w:rPr>
        <w:t xml:space="preserve"> سنة</w:t>
      </w:r>
      <w:r>
        <w:rPr>
          <w:rFonts w:eastAsia="PMingLiU;新細明體" w:cs="Simplified Arabic" w:ascii="Simplified Arabic" w:hAnsi="Simplified Arabic"/>
          <w:spacing w:val="-4"/>
          <w:sz w:val="24"/>
          <w:szCs w:val="24"/>
          <w:rtl w:val="true"/>
          <w:lang w:val="fr-FR"/>
        </w:rPr>
        <w:t>.</w:t>
      </w:r>
      <w:r>
        <w:rPr>
          <w:rFonts w:eastAsia="PMingLiU;新細明體" w:cs="Simplified Arabic" w:ascii="Simplified Arabic" w:hAnsi="Simplified Arabic"/>
          <w:spacing w:val="-4"/>
          <w:sz w:val="24"/>
          <w:szCs w:val="24"/>
          <w:rtl w:val="true"/>
          <w:lang w:val="fr-FR"/>
        </w:rPr>
        <w:t xml:space="preserve"> </w:t>
      </w:r>
      <w:r>
        <w:rPr>
          <w:rFonts w:ascii="Simplified Arabic" w:hAnsi="Simplified Arabic" w:eastAsia="PMingLiU;新細明體" w:cs="Simplified Arabic"/>
          <w:spacing w:val="-4"/>
          <w:sz w:val="24"/>
          <w:sz w:val="24"/>
          <w:szCs w:val="24"/>
          <w:rtl w:val="true"/>
          <w:lang w:val="fr-FR"/>
        </w:rPr>
        <w:t>و</w:t>
      </w:r>
      <w:r>
        <w:rPr>
          <w:rFonts w:ascii="Simplified Arabic" w:hAnsi="Simplified Arabic" w:eastAsia="PMingLiU;新細明體" w:cs="Simplified Arabic"/>
          <w:spacing w:val="-4"/>
          <w:sz w:val="24"/>
          <w:sz w:val="24"/>
          <w:szCs w:val="24"/>
          <w:rtl w:val="true"/>
          <w:lang w:val="fr-FR"/>
        </w:rPr>
        <w:t xml:space="preserve">تمّ تكوين مخزون احتياطي في حدود </w:t>
      </w:r>
      <w:r>
        <w:rPr>
          <w:rFonts w:eastAsia="PMingLiU;新細明體" w:cs="Simplified Arabic" w:ascii="Simplified Arabic" w:hAnsi="Simplified Arabic"/>
          <w:spacing w:val="-4"/>
          <w:sz w:val="24"/>
          <w:szCs w:val="24"/>
          <w:lang w:val="fr-FR"/>
        </w:rPr>
        <w:t>30</w:t>
      </w:r>
      <w:r>
        <w:rPr>
          <w:rFonts w:eastAsia="PMingLiU;新細明體" w:cs="Simplified Arabic" w:ascii="Simplified Arabic" w:hAnsi="Simplified Arabic"/>
          <w:spacing w:val="-4"/>
          <w:sz w:val="24"/>
          <w:szCs w:val="24"/>
          <w:rtl w:val="true"/>
          <w:lang w:val="fr-FR"/>
        </w:rPr>
        <w:t xml:space="preserve"> </w:t>
      </w:r>
      <w:r>
        <w:rPr>
          <w:rFonts w:ascii="Simplified Arabic" w:hAnsi="Simplified Arabic" w:eastAsia="PMingLiU;新細明體" w:cs="Simplified Arabic"/>
          <w:spacing w:val="-4"/>
          <w:sz w:val="24"/>
          <w:sz w:val="24"/>
          <w:szCs w:val="24"/>
          <w:rtl w:val="true"/>
          <w:lang w:val="fr-FR"/>
        </w:rPr>
        <w:t>مليون قارورة لدعم العرض في بعض الجهات التي تشهد نقص</w:t>
      </w:r>
      <w:r>
        <w:rPr>
          <w:rFonts w:ascii="Simplified Arabic" w:hAnsi="Simplified Arabic" w:eastAsia="PMingLiU;新細明體" w:cs="Simplified Arabic"/>
          <w:spacing w:val="-4"/>
          <w:sz w:val="24"/>
          <w:sz w:val="24"/>
          <w:szCs w:val="24"/>
          <w:rtl w:val="true"/>
          <w:lang w:val="fr-FR"/>
        </w:rPr>
        <w:t>ً</w:t>
      </w:r>
      <w:r>
        <w:rPr>
          <w:rFonts w:ascii="Simplified Arabic" w:hAnsi="Simplified Arabic" w:eastAsia="PMingLiU;新細明體" w:cs="Simplified Arabic"/>
          <w:spacing w:val="-4"/>
          <w:sz w:val="24"/>
          <w:sz w:val="24"/>
          <w:szCs w:val="24"/>
          <w:rtl w:val="true"/>
          <w:lang w:val="fr-FR"/>
        </w:rPr>
        <w:t>ا في الت</w:t>
      </w:r>
      <w:r>
        <w:rPr>
          <w:rFonts w:ascii="Simplified Arabic" w:hAnsi="Simplified Arabic" w:eastAsia="PMingLiU;新細明體" w:cs="Simplified Arabic"/>
          <w:spacing w:val="-4"/>
          <w:sz w:val="24"/>
          <w:sz w:val="24"/>
          <w:szCs w:val="24"/>
          <w:rtl w:val="true"/>
          <w:lang w:val="fr-FR"/>
        </w:rPr>
        <w:t>ّ</w:t>
      </w:r>
      <w:r>
        <w:rPr>
          <w:rFonts w:ascii="Simplified Arabic" w:hAnsi="Simplified Arabic" w:eastAsia="PMingLiU;新細明體" w:cs="Simplified Arabic"/>
          <w:spacing w:val="-4"/>
          <w:sz w:val="24"/>
          <w:sz w:val="24"/>
          <w:szCs w:val="24"/>
          <w:rtl w:val="true"/>
          <w:lang w:val="fr-FR"/>
        </w:rPr>
        <w:t>زويد</w:t>
      </w:r>
      <w:r>
        <w:rPr>
          <w:rFonts w:eastAsia="PMingLiU;新細明體" w:cs="Simplified Arabic" w:ascii="Simplified Arabic" w:hAnsi="Simplified Arabic"/>
          <w:spacing w:val="-4"/>
          <w:sz w:val="24"/>
          <w:szCs w:val="24"/>
          <w:rtl w:val="true"/>
          <w:lang w:val="fr-FR"/>
        </w:rPr>
        <w:t>.</w:t>
      </w:r>
    </w:p>
    <w:p>
      <w:pPr>
        <w:pStyle w:val="Paragraphedeliste"/>
        <w:numPr>
          <w:ilvl w:val="0"/>
          <w:numId w:val="38"/>
        </w:numPr>
        <w:tabs>
          <w:tab w:val="clear" w:pos="567"/>
          <w:tab w:val="left" w:pos="283" w:leader="none"/>
        </w:tabs>
        <w:spacing w:lineRule="auto" w:line="276" w:before="0" w:after="0"/>
        <w:ind w:left="567" w:right="-142" w:hanging="207"/>
        <w:contextualSpacing/>
        <w:jc w:val="both"/>
        <w:rPr>
          <w:rFonts w:ascii="Simplified Arabic" w:hAnsi="Simplified Arabic" w:cs="Simplified Arabic"/>
          <w:spacing w:val="-4"/>
          <w:sz w:val="24"/>
          <w:szCs w:val="24"/>
        </w:rPr>
      </w:pPr>
      <w:r>
        <w:rPr>
          <w:rFonts w:ascii="Simplified Arabic" w:hAnsi="Simplified Arabic" w:eastAsia="PMingLiU;新細明體" w:cs="Simplified Arabic"/>
          <w:spacing w:val="-4"/>
          <w:sz w:val="24"/>
          <w:sz w:val="24"/>
          <w:szCs w:val="24"/>
          <w:rtl w:val="true"/>
          <w:lang w:val="fr-FR"/>
        </w:rPr>
        <w:t>الت</w:t>
      </w:r>
      <w:r>
        <w:rPr>
          <w:rFonts w:ascii="Simplified Arabic" w:hAnsi="Simplified Arabic" w:eastAsia="PMingLiU;新細明體" w:cs="Simplified Arabic"/>
          <w:spacing w:val="-4"/>
          <w:sz w:val="24"/>
          <w:sz w:val="24"/>
          <w:szCs w:val="24"/>
          <w:rtl w:val="true"/>
          <w:lang w:val="fr-FR"/>
        </w:rPr>
        <w:t>ّ</w:t>
      </w:r>
      <w:r>
        <w:rPr>
          <w:rFonts w:ascii="Simplified Arabic" w:hAnsi="Simplified Arabic" w:eastAsia="PMingLiU;新細明體" w:cs="Simplified Arabic"/>
          <w:spacing w:val="-4"/>
          <w:sz w:val="24"/>
          <w:sz w:val="24"/>
          <w:szCs w:val="24"/>
          <w:rtl w:val="true"/>
          <w:lang w:val="fr-FR"/>
        </w:rPr>
        <w:t>حك</w:t>
      </w:r>
      <w:r>
        <w:rPr>
          <w:rFonts w:ascii="Simplified Arabic" w:hAnsi="Simplified Arabic" w:eastAsia="PMingLiU;新細明體" w:cs="Simplified Arabic"/>
          <w:spacing w:val="-4"/>
          <w:sz w:val="24"/>
          <w:sz w:val="24"/>
          <w:szCs w:val="24"/>
          <w:rtl w:val="true"/>
          <w:lang w:val="fr-FR"/>
        </w:rPr>
        <w:t>ّ</w:t>
      </w:r>
      <w:r>
        <w:rPr>
          <w:rFonts w:ascii="Simplified Arabic" w:hAnsi="Simplified Arabic" w:eastAsia="PMingLiU;新細明體" w:cs="Simplified Arabic"/>
          <w:spacing w:val="-4"/>
          <w:sz w:val="24"/>
          <w:sz w:val="24"/>
          <w:szCs w:val="24"/>
          <w:rtl w:val="true"/>
          <w:lang w:val="fr-FR"/>
        </w:rPr>
        <w:t>م في الأسعار</w:t>
      </w:r>
      <w:r>
        <w:rPr>
          <w:rFonts w:ascii="Simplified Arabic" w:hAnsi="Simplified Arabic" w:eastAsia="PMingLiU;新細明體" w:cs="Simplified Arabic"/>
          <w:spacing w:val="-4"/>
          <w:sz w:val="24"/>
          <w:sz w:val="24"/>
          <w:szCs w:val="24"/>
          <w:rtl w:val="true"/>
          <w:lang w:val="fr-FR"/>
        </w:rPr>
        <w:t>، حيث</w:t>
      </w:r>
      <w:r>
        <w:rPr>
          <w:rFonts w:ascii="Simplified Arabic" w:hAnsi="Simplified Arabic" w:eastAsia="PMingLiU;新細明體" w:cs="Simplified Arabic"/>
          <w:spacing w:val="-4"/>
          <w:sz w:val="24"/>
          <w:sz w:val="24"/>
          <w:szCs w:val="24"/>
          <w:rtl w:val="true"/>
          <w:lang w:val="fr-FR"/>
        </w:rPr>
        <w:t xml:space="preserve"> شهدت نسبة الت</w:t>
      </w:r>
      <w:r>
        <w:rPr>
          <w:rFonts w:ascii="Simplified Arabic" w:hAnsi="Simplified Arabic" w:eastAsia="PMingLiU;新細明體" w:cs="Simplified Arabic"/>
          <w:spacing w:val="-4"/>
          <w:sz w:val="24"/>
          <w:sz w:val="24"/>
          <w:szCs w:val="24"/>
          <w:rtl w:val="true"/>
          <w:lang w:val="fr-FR"/>
        </w:rPr>
        <w:t>ّ</w:t>
      </w:r>
      <w:r>
        <w:rPr>
          <w:rFonts w:ascii="Simplified Arabic" w:hAnsi="Simplified Arabic" w:eastAsia="PMingLiU;新細明體" w:cs="Simplified Arabic"/>
          <w:spacing w:val="-4"/>
          <w:sz w:val="24"/>
          <w:sz w:val="24"/>
          <w:szCs w:val="24"/>
          <w:rtl w:val="true"/>
          <w:lang w:val="fr-FR"/>
        </w:rPr>
        <w:t>ضخ</w:t>
      </w:r>
      <w:r>
        <w:rPr>
          <w:rFonts w:ascii="Simplified Arabic" w:hAnsi="Simplified Arabic" w:eastAsia="PMingLiU;新細明體" w:cs="Simplified Arabic"/>
          <w:spacing w:val="-4"/>
          <w:sz w:val="24"/>
          <w:sz w:val="24"/>
          <w:szCs w:val="24"/>
          <w:rtl w:val="true"/>
          <w:lang w:val="fr-FR"/>
        </w:rPr>
        <w:t>ّ</w:t>
      </w:r>
      <w:r>
        <w:rPr>
          <w:rFonts w:ascii="Simplified Arabic" w:hAnsi="Simplified Arabic" w:eastAsia="PMingLiU;新細明體" w:cs="Simplified Arabic"/>
          <w:spacing w:val="-4"/>
          <w:sz w:val="24"/>
          <w:sz w:val="24"/>
          <w:szCs w:val="24"/>
          <w:rtl w:val="true"/>
          <w:lang w:val="fr-FR"/>
        </w:rPr>
        <w:t>م تراجعًا متواصلا</w:t>
      </w:r>
      <w:r>
        <w:rPr>
          <w:rFonts w:ascii="Simplified Arabic" w:hAnsi="Simplified Arabic" w:eastAsia="PMingLiU;新細明體" w:cs="Simplified Arabic"/>
          <w:spacing w:val="-4"/>
          <w:sz w:val="24"/>
          <w:sz w:val="24"/>
          <w:szCs w:val="24"/>
          <w:rtl w:val="true"/>
          <w:lang w:val="fr-FR"/>
        </w:rPr>
        <w:t>ً</w:t>
      </w:r>
      <w:r>
        <w:rPr>
          <w:rFonts w:ascii="Simplified Arabic" w:hAnsi="Simplified Arabic" w:eastAsia="PMingLiU;新細明體" w:cs="Simplified Arabic"/>
          <w:spacing w:val="-4"/>
          <w:sz w:val="24"/>
          <w:sz w:val="24"/>
          <w:szCs w:val="24"/>
          <w:rtl w:val="true"/>
          <w:lang w:val="fr-FR"/>
        </w:rPr>
        <w:t xml:space="preserve"> خلال الثلاثي الأو</w:t>
      </w:r>
      <w:r>
        <w:rPr>
          <w:rFonts w:ascii="Simplified Arabic" w:hAnsi="Simplified Arabic" w:eastAsia="PMingLiU;新細明體" w:cs="Simplified Arabic"/>
          <w:spacing w:val="-4"/>
          <w:sz w:val="24"/>
          <w:sz w:val="24"/>
          <w:szCs w:val="24"/>
          <w:rtl w:val="true"/>
          <w:lang w:val="fr-FR"/>
        </w:rPr>
        <w:t>ّ</w:t>
      </w:r>
      <w:r>
        <w:rPr>
          <w:rFonts w:ascii="Simplified Arabic" w:hAnsi="Simplified Arabic" w:eastAsia="PMingLiU;新細明體" w:cs="Simplified Arabic"/>
          <w:spacing w:val="-4"/>
          <w:sz w:val="24"/>
          <w:sz w:val="24"/>
          <w:szCs w:val="24"/>
          <w:rtl w:val="true"/>
          <w:lang w:val="fr-FR"/>
        </w:rPr>
        <w:t xml:space="preserve">ل من سنة </w:t>
      </w:r>
      <w:r>
        <w:rPr>
          <w:rFonts w:eastAsia="PMingLiU;新細明體" w:cs="Simplified Arabic" w:ascii="Simplified Arabic" w:hAnsi="Simplified Arabic"/>
          <w:spacing w:val="-4"/>
          <w:sz w:val="24"/>
          <w:szCs w:val="24"/>
          <w:lang w:val="fr-FR"/>
        </w:rPr>
        <w:t>2026</w:t>
      </w:r>
      <w:r>
        <w:rPr>
          <w:rFonts w:eastAsia="PMingLiU;新細明體" w:cs="Simplified Arabic" w:ascii="Simplified Arabic" w:hAnsi="Simplified Arabic"/>
          <w:spacing w:val="-4"/>
          <w:sz w:val="24"/>
          <w:szCs w:val="24"/>
          <w:rtl w:val="true"/>
          <w:lang w:val="fr-FR"/>
        </w:rPr>
        <w:t xml:space="preserve"> </w:t>
      </w:r>
      <w:r>
        <w:rPr>
          <w:rFonts w:ascii="Simplified Arabic" w:hAnsi="Simplified Arabic" w:eastAsia="PMingLiU;新細明體" w:cs="Simplified Arabic"/>
          <w:spacing w:val="-4"/>
          <w:sz w:val="24"/>
          <w:sz w:val="24"/>
          <w:szCs w:val="24"/>
          <w:rtl w:val="true"/>
          <w:lang w:val="fr-FR"/>
        </w:rPr>
        <w:t>مقارنة</w:t>
      </w:r>
      <w:r>
        <w:rPr>
          <w:rFonts w:ascii="Simplified Arabic" w:hAnsi="Simplified Arabic" w:eastAsia="PMingLiU;新細明體" w:cs="Simplified Arabic"/>
          <w:spacing w:val="-4"/>
          <w:sz w:val="24"/>
          <w:sz w:val="24"/>
          <w:szCs w:val="24"/>
          <w:rtl w:val="true"/>
          <w:lang w:val="fr-FR"/>
        </w:rPr>
        <w:t xml:space="preserve"> </w:t>
      </w:r>
      <w:r>
        <w:rPr>
          <w:rFonts w:ascii="Simplified Arabic" w:hAnsi="Simplified Arabic" w:eastAsia="PMingLiU;新細明體" w:cs="Simplified Arabic"/>
          <w:spacing w:val="-4"/>
          <w:sz w:val="24"/>
          <w:sz w:val="24"/>
          <w:szCs w:val="24"/>
          <w:rtl w:val="true"/>
          <w:lang w:val="fr-FR"/>
        </w:rPr>
        <w:t xml:space="preserve">بنفس الفترة من سنة </w:t>
      </w:r>
      <w:r>
        <w:rPr>
          <w:rFonts w:eastAsia="PMingLiU;新細明體" w:cs="Simplified Arabic" w:ascii="Simplified Arabic" w:hAnsi="Simplified Arabic"/>
          <w:spacing w:val="-4"/>
          <w:sz w:val="24"/>
          <w:szCs w:val="24"/>
          <w:lang w:val="fr-FR"/>
        </w:rPr>
        <w:t>2025</w:t>
      </w:r>
      <w:r>
        <w:rPr>
          <w:rFonts w:eastAsia="PMingLiU;新細明體" w:cs="Simplified Arabic" w:ascii="Simplified Arabic" w:hAnsi="Simplified Arabic"/>
          <w:spacing w:val="-4"/>
          <w:sz w:val="24"/>
          <w:szCs w:val="24"/>
          <w:rtl w:val="true"/>
          <w:lang w:val="fr-FR"/>
        </w:rPr>
        <w:t xml:space="preserve">. </w:t>
      </w:r>
      <w:r>
        <w:rPr>
          <w:rFonts w:ascii="Simplified Arabic" w:hAnsi="Simplified Arabic" w:eastAsia="PMingLiU;新細明體" w:cs="Simplified Arabic"/>
          <w:spacing w:val="-4"/>
          <w:sz w:val="24"/>
          <w:sz w:val="24"/>
          <w:szCs w:val="24"/>
          <w:rtl w:val="true"/>
          <w:lang w:val="fr-FR"/>
        </w:rPr>
        <w:t xml:space="preserve">فقد بلغت </w:t>
      </w:r>
      <w:r>
        <w:rPr>
          <w:rFonts w:eastAsia="PMingLiU;新細明體" w:cs="Simplified Arabic" w:ascii="Simplified Arabic" w:hAnsi="Simplified Arabic"/>
          <w:spacing w:val="-4"/>
          <w:sz w:val="24"/>
          <w:szCs w:val="24"/>
          <w:lang w:val="fr-FR"/>
        </w:rPr>
        <w:t>4.8</w:t>
      </w:r>
      <w:r>
        <w:rPr>
          <w:rFonts w:eastAsia="PMingLiU;新細明體" w:cs="Simplified Arabic" w:ascii="Simplified Arabic" w:hAnsi="Simplified Arabic"/>
          <w:spacing w:val="-4"/>
          <w:sz w:val="24"/>
          <w:szCs w:val="24"/>
          <w:rtl w:val="true"/>
          <w:lang w:val="fr-FR"/>
        </w:rPr>
        <w:t xml:space="preserve">% </w:t>
      </w:r>
      <w:r>
        <w:rPr>
          <w:rFonts w:ascii="Simplified Arabic" w:hAnsi="Simplified Arabic" w:eastAsia="PMingLiU;新細明體" w:cs="Simplified Arabic"/>
          <w:spacing w:val="-4"/>
          <w:sz w:val="24"/>
          <w:sz w:val="24"/>
          <w:szCs w:val="24"/>
          <w:rtl w:val="true"/>
          <w:lang w:val="fr-FR"/>
        </w:rPr>
        <w:t xml:space="preserve">خلال شهر جانفي </w:t>
      </w:r>
      <w:r>
        <w:rPr>
          <w:rFonts w:eastAsia="PMingLiU;新細明體" w:cs="Simplified Arabic" w:ascii="Simplified Arabic" w:hAnsi="Simplified Arabic"/>
          <w:spacing w:val="-4"/>
          <w:sz w:val="24"/>
          <w:szCs w:val="24"/>
          <w:lang w:val="fr-FR"/>
        </w:rPr>
        <w:t>2026</w:t>
      </w:r>
      <w:r>
        <w:rPr>
          <w:rFonts w:eastAsia="PMingLiU;新細明體" w:cs="Simplified Arabic" w:ascii="Simplified Arabic" w:hAnsi="Simplified Arabic"/>
          <w:spacing w:val="-4"/>
          <w:sz w:val="24"/>
          <w:szCs w:val="24"/>
          <w:rtl w:val="true"/>
          <w:lang w:val="fr-FR"/>
        </w:rPr>
        <w:t xml:space="preserve"> </w:t>
      </w:r>
      <w:r>
        <w:rPr>
          <w:rFonts w:ascii="Simplified Arabic" w:hAnsi="Simplified Arabic" w:eastAsia="PMingLiU;新細明體" w:cs="Simplified Arabic"/>
          <w:spacing w:val="-4"/>
          <w:sz w:val="24"/>
          <w:sz w:val="24"/>
          <w:szCs w:val="24"/>
          <w:rtl w:val="true"/>
          <w:lang w:val="fr-FR"/>
        </w:rPr>
        <w:t xml:space="preserve">مقابل </w:t>
      </w:r>
      <w:r>
        <w:rPr>
          <w:rFonts w:eastAsia="PMingLiU;新細明體" w:cs="Simplified Arabic" w:ascii="Simplified Arabic" w:hAnsi="Simplified Arabic"/>
          <w:spacing w:val="-4"/>
          <w:sz w:val="24"/>
          <w:szCs w:val="24"/>
          <w:lang w:val="fr-FR"/>
        </w:rPr>
        <w:t>6</w:t>
      </w:r>
      <w:r>
        <w:rPr>
          <w:rFonts w:eastAsia="PMingLiU;新細明體" w:cs="Simplified Arabic" w:ascii="Simplified Arabic" w:hAnsi="Simplified Arabic"/>
          <w:spacing w:val="-4"/>
          <w:sz w:val="24"/>
          <w:szCs w:val="24"/>
          <w:rtl w:val="true"/>
          <w:lang w:val="fr-FR"/>
        </w:rPr>
        <w:t xml:space="preserve">% </w:t>
      </w:r>
      <w:r>
        <w:rPr>
          <w:rFonts w:ascii="Simplified Arabic" w:hAnsi="Simplified Arabic" w:eastAsia="PMingLiU;新細明體" w:cs="Simplified Arabic"/>
          <w:spacing w:val="-4"/>
          <w:sz w:val="24"/>
          <w:sz w:val="24"/>
          <w:szCs w:val="24"/>
          <w:rtl w:val="true"/>
          <w:lang w:val="fr-FR"/>
        </w:rPr>
        <w:t xml:space="preserve">في جانفي </w:t>
      </w:r>
      <w:r>
        <w:rPr>
          <w:rFonts w:eastAsia="PMingLiU;新細明體" w:cs="Simplified Arabic" w:ascii="Simplified Arabic" w:hAnsi="Simplified Arabic"/>
          <w:spacing w:val="-4"/>
          <w:sz w:val="24"/>
          <w:szCs w:val="24"/>
          <w:lang w:val="fr-FR"/>
        </w:rPr>
        <w:t>2025</w:t>
      </w:r>
      <w:r>
        <w:rPr>
          <w:rFonts w:ascii="Simplified Arabic" w:hAnsi="Simplified Arabic" w:eastAsia="PMingLiU;新細明體" w:cs="Simplified Arabic"/>
          <w:spacing w:val="-4"/>
          <w:sz w:val="24"/>
          <w:sz w:val="24"/>
          <w:szCs w:val="24"/>
          <w:rtl w:val="true"/>
          <w:lang w:val="fr-FR"/>
        </w:rPr>
        <w:t xml:space="preserve">، </w:t>
      </w:r>
      <w:r>
        <w:rPr>
          <w:rFonts w:ascii="Simplified Arabic" w:hAnsi="Simplified Arabic" w:eastAsia="PMingLiU;新細明體" w:cs="Simplified Arabic"/>
          <w:spacing w:val="-4"/>
          <w:sz w:val="24"/>
          <w:sz w:val="24"/>
          <w:szCs w:val="24"/>
          <w:rtl w:val="true"/>
          <w:lang w:val="fr-FR"/>
        </w:rPr>
        <w:t>ثمّ</w:t>
      </w:r>
      <w:r>
        <w:rPr>
          <w:rFonts w:ascii="Simplified Arabic" w:hAnsi="Simplified Arabic" w:cs="Simplified Arabic"/>
          <w:spacing w:val="-4"/>
          <w:sz w:val="24"/>
          <w:sz w:val="24"/>
          <w:szCs w:val="24"/>
          <w:rtl w:val="true"/>
        </w:rPr>
        <w:t xml:space="preserve"> استقر</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 xml:space="preserve">ت عند </w:t>
      </w:r>
      <w:r>
        <w:rPr>
          <w:rFonts w:cs="Simplified Arabic" w:ascii="Simplified Arabic" w:hAnsi="Simplified Arabic"/>
          <w:spacing w:val="-4"/>
          <w:sz w:val="24"/>
          <w:szCs w:val="24"/>
        </w:rPr>
        <w:t>5</w:t>
      </w:r>
      <w:r>
        <w:rPr>
          <w:rFonts w:cs="Simplified Arabic" w:ascii="Simplified Arabic" w:hAnsi="Simplified Arabic"/>
          <w:spacing w:val="-4"/>
          <w:sz w:val="24"/>
          <w:szCs w:val="24"/>
          <w:rtl w:val="true"/>
        </w:rPr>
        <w:t xml:space="preserve">% </w:t>
      </w:r>
      <w:r>
        <w:rPr>
          <w:rFonts w:ascii="Simplified Arabic" w:hAnsi="Simplified Arabic" w:cs="Simplified Arabic"/>
          <w:spacing w:val="-4"/>
          <w:sz w:val="24"/>
          <w:sz w:val="24"/>
          <w:szCs w:val="24"/>
          <w:rtl w:val="true"/>
        </w:rPr>
        <w:t xml:space="preserve">خلال شهري فيفري ومارس </w:t>
      </w:r>
      <w:r>
        <w:rPr>
          <w:rFonts w:cs="Simplified Arabic" w:ascii="Simplified Arabic" w:hAnsi="Simplified Arabic"/>
          <w:spacing w:val="-4"/>
          <w:sz w:val="24"/>
          <w:szCs w:val="24"/>
        </w:rPr>
        <w:t>2026</w:t>
      </w:r>
      <w:r>
        <w:rPr>
          <w:rFonts w:ascii="Simplified Arabic" w:hAnsi="Simplified Arabic" w:cs="Simplified Arabic"/>
          <w:spacing w:val="-4"/>
          <w:sz w:val="24"/>
          <w:sz w:val="24"/>
          <w:szCs w:val="24"/>
          <w:rtl w:val="true"/>
        </w:rPr>
        <w:t xml:space="preserve">، مقابل </w:t>
      </w:r>
      <w:r>
        <w:rPr>
          <w:rFonts w:cs="Simplified Arabic" w:ascii="Simplified Arabic" w:hAnsi="Simplified Arabic"/>
          <w:spacing w:val="-4"/>
          <w:sz w:val="24"/>
          <w:szCs w:val="24"/>
        </w:rPr>
        <w:t>5.7</w:t>
      </w:r>
      <w:r>
        <w:rPr>
          <w:rFonts w:cs="Simplified Arabic" w:ascii="Simplified Arabic" w:hAnsi="Simplified Arabic"/>
          <w:spacing w:val="-4"/>
          <w:sz w:val="24"/>
          <w:szCs w:val="24"/>
          <w:rtl w:val="true"/>
        </w:rPr>
        <w:t xml:space="preserve">% </w:t>
      </w:r>
      <w:r>
        <w:rPr>
          <w:rFonts w:ascii="Simplified Arabic" w:hAnsi="Simplified Arabic" w:cs="Simplified Arabic"/>
          <w:spacing w:val="-4"/>
          <w:sz w:val="24"/>
          <w:sz w:val="24"/>
          <w:szCs w:val="24"/>
          <w:rtl w:val="true"/>
        </w:rPr>
        <w:t xml:space="preserve">في فيفري </w:t>
      </w:r>
      <w:r>
        <w:rPr>
          <w:rFonts w:cs="Simplified Arabic" w:ascii="Simplified Arabic" w:hAnsi="Simplified Arabic"/>
          <w:spacing w:val="-4"/>
          <w:sz w:val="24"/>
          <w:szCs w:val="24"/>
        </w:rPr>
        <w:t>2025</w:t>
      </w:r>
      <w:r>
        <w:rPr>
          <w:rFonts w:cs="Simplified Arabic" w:ascii="Simplified Arabic" w:hAnsi="Simplified Arabic"/>
          <w:spacing w:val="-4"/>
          <w:sz w:val="24"/>
          <w:szCs w:val="24"/>
          <w:rtl w:val="true"/>
        </w:rPr>
        <w:t xml:space="preserve"> </w:t>
      </w:r>
      <w:r>
        <w:rPr>
          <w:rFonts w:ascii="Simplified Arabic" w:hAnsi="Simplified Arabic" w:cs="Simplified Arabic"/>
          <w:spacing w:val="-4"/>
          <w:sz w:val="24"/>
          <w:sz w:val="24"/>
          <w:szCs w:val="24"/>
          <w:rtl w:val="true"/>
        </w:rPr>
        <w:t>و</w:t>
      </w:r>
      <w:r>
        <w:rPr>
          <w:rFonts w:cs="Simplified Arabic" w:ascii="Simplified Arabic" w:hAnsi="Simplified Arabic"/>
          <w:spacing w:val="-4"/>
          <w:sz w:val="24"/>
          <w:szCs w:val="24"/>
        </w:rPr>
        <w:t>5.9</w:t>
      </w:r>
      <w:r>
        <w:rPr>
          <w:rFonts w:cs="Simplified Arabic" w:ascii="Simplified Arabic" w:hAnsi="Simplified Arabic"/>
          <w:spacing w:val="-4"/>
          <w:sz w:val="24"/>
          <w:szCs w:val="24"/>
          <w:rtl w:val="true"/>
        </w:rPr>
        <w:t xml:space="preserve">% </w:t>
      </w:r>
      <w:r>
        <w:rPr>
          <w:rFonts w:ascii="Simplified Arabic" w:hAnsi="Simplified Arabic" w:cs="Simplified Arabic"/>
          <w:spacing w:val="-4"/>
          <w:sz w:val="24"/>
          <w:sz w:val="24"/>
          <w:szCs w:val="24"/>
          <w:rtl w:val="true"/>
        </w:rPr>
        <w:t xml:space="preserve">في مارس </w:t>
      </w:r>
      <w:r>
        <w:rPr>
          <w:rFonts w:cs="Simplified Arabic" w:ascii="Simplified Arabic" w:hAnsi="Simplified Arabic"/>
          <w:spacing w:val="-4"/>
          <w:sz w:val="24"/>
          <w:szCs w:val="24"/>
        </w:rPr>
        <w:t>2025</w:t>
      </w:r>
      <w:r>
        <w:rPr>
          <w:rFonts w:cs="Simplified Arabic" w:ascii="Simplified Arabic" w:hAnsi="Simplified Arabic"/>
          <w:spacing w:val="-4"/>
          <w:sz w:val="24"/>
          <w:szCs w:val="24"/>
          <w:rtl w:val="true"/>
        </w:rPr>
        <w:t xml:space="preserve">. </w:t>
      </w:r>
    </w:p>
    <w:p>
      <w:pPr>
        <w:pStyle w:val="Normal"/>
        <w:tabs>
          <w:tab w:val="clear" w:pos="567"/>
          <w:tab w:val="left" w:pos="283" w:leader="none"/>
          <w:tab w:val="left" w:pos="4065" w:leader="none"/>
        </w:tabs>
        <w:spacing w:lineRule="auto" w:line="276"/>
        <w:ind w:left="0" w:right="-142" w:hanging="0"/>
        <w:jc w:val="both"/>
        <w:rPr>
          <w:rFonts w:ascii="Simplified Arabic" w:hAnsi="Simplified Arabic" w:cs="Simplified Arabic"/>
          <w:color w:val="FF0000"/>
          <w:spacing w:val="-4"/>
          <w:sz w:val="24"/>
          <w:szCs w:val="24"/>
        </w:rPr>
      </w:pPr>
      <w:r>
        <w:rPr>
          <w:rFonts w:cs="Simplified Arabic" w:ascii="Simplified Arabic" w:hAnsi="Simplified Arabic"/>
          <w:spacing w:val="-4"/>
          <w:sz w:val="24"/>
          <w:szCs w:val="24"/>
        </w:rPr>
        <w:t>84</w:t>
      </w:r>
      <w:r>
        <w:rPr>
          <w:rFonts w:cs="Simplified Arabic" w:ascii="Simplified Arabic" w:hAnsi="Simplified Arabic"/>
          <w:spacing w:val="-4"/>
          <w:sz w:val="24"/>
          <w:szCs w:val="24"/>
          <w:rtl w:val="true"/>
        </w:rPr>
        <w:t xml:space="preserve">. </w:t>
      </w:r>
      <w:r>
        <w:rPr>
          <w:rFonts w:ascii="Simplified Arabic" w:hAnsi="Simplified Arabic"/>
          <w:spacing w:val="-4"/>
          <w:sz w:val="24"/>
          <w:sz w:val="24"/>
          <w:szCs w:val="24"/>
          <w:rtl w:val="true"/>
        </w:rPr>
        <w:t>و</w:t>
      </w:r>
      <w:r>
        <w:rPr>
          <w:rFonts w:ascii="Simplified Arabic" w:hAnsi="Simplified Arabic"/>
          <w:spacing w:val="-4"/>
          <w:sz w:val="24"/>
          <w:sz w:val="24"/>
          <w:szCs w:val="24"/>
          <w:rtl w:val="true"/>
        </w:rPr>
        <w:t>تمّ الضغط على الأسعار طيلة الثلاثي الأو</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 xml:space="preserve">ل من </w:t>
      </w:r>
      <w:r>
        <w:rPr>
          <w:rFonts w:cs="Simplified Arabic" w:ascii="Simplified Arabic" w:hAnsi="Simplified Arabic"/>
          <w:spacing w:val="-4"/>
          <w:sz w:val="24"/>
          <w:szCs w:val="24"/>
        </w:rPr>
        <w:t>2026</w:t>
      </w:r>
      <w:r>
        <w:rPr>
          <w:rFonts w:ascii="Simplified Arabic" w:hAnsi="Simplified Arabic"/>
          <w:spacing w:val="-4"/>
          <w:sz w:val="24"/>
          <w:sz w:val="24"/>
          <w:szCs w:val="24"/>
          <w:rtl w:val="true"/>
        </w:rPr>
        <w:t>، من خلال إصدار قرارات تسعير جديدة لضبط الأسعار أو لتحديد هوامش الر</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 xml:space="preserve">بح أو </w:t>
      </w:r>
      <w:r>
        <w:rPr>
          <w:rFonts w:ascii="Simplified Arabic" w:hAnsi="Simplified Arabic"/>
          <w:color w:val="000000"/>
          <w:spacing w:val="-4"/>
          <w:sz w:val="24"/>
          <w:sz w:val="24"/>
          <w:szCs w:val="24"/>
          <w:rtl w:val="true"/>
        </w:rPr>
        <w:t>الت</w:t>
      </w:r>
      <w:r>
        <w:rPr>
          <w:rFonts w:ascii="Simplified Arabic" w:hAnsi="Simplified Arabic"/>
          <w:color w:val="000000"/>
          <w:spacing w:val="-4"/>
          <w:sz w:val="24"/>
          <w:sz w:val="24"/>
          <w:szCs w:val="24"/>
          <w:rtl w:val="true"/>
        </w:rPr>
        <w:t>ّ</w:t>
      </w:r>
      <w:r>
        <w:rPr>
          <w:rFonts w:ascii="Simplified Arabic" w:hAnsi="Simplified Arabic"/>
          <w:color w:val="000000"/>
          <w:spacing w:val="-4"/>
          <w:sz w:val="24"/>
          <w:sz w:val="24"/>
          <w:szCs w:val="24"/>
          <w:rtl w:val="true"/>
        </w:rPr>
        <w:t>قليص</w:t>
      </w:r>
      <w:r>
        <w:rPr>
          <w:rFonts w:ascii="Simplified Arabic" w:hAnsi="Simplified Arabic"/>
          <w:spacing w:val="-4"/>
          <w:sz w:val="24"/>
          <w:sz w:val="24"/>
          <w:szCs w:val="24"/>
          <w:rtl w:val="true"/>
        </w:rPr>
        <w:t xml:space="preserve"> فيها</w:t>
      </w:r>
      <w:r>
        <w:rPr>
          <w:rFonts w:cs="Simplified Arabic" w:ascii="Simplified Arabic" w:hAnsi="Simplified Arabic"/>
          <w:spacing w:val="-4"/>
          <w:sz w:val="24"/>
          <w:szCs w:val="24"/>
          <w:rtl w:val="true"/>
        </w:rPr>
        <w:t>.</w:t>
      </w:r>
    </w:p>
    <w:p>
      <w:pPr>
        <w:pStyle w:val="Paragraphedeliste"/>
        <w:numPr>
          <w:ilvl w:val="0"/>
          <w:numId w:val="38"/>
        </w:numPr>
        <w:tabs>
          <w:tab w:val="clear" w:pos="567"/>
          <w:tab w:val="left" w:pos="283" w:leader="none"/>
        </w:tabs>
        <w:spacing w:lineRule="auto" w:line="276" w:before="0" w:after="0"/>
        <w:ind w:left="567" w:right="-142" w:hanging="207"/>
        <w:contextualSpacing/>
        <w:jc w:val="both"/>
        <w:rPr>
          <w:rFonts w:ascii="Simplified Arabic" w:hAnsi="Simplified Arabic" w:cs="Simplified Arabic"/>
          <w:spacing w:val="-4"/>
          <w:sz w:val="24"/>
          <w:szCs w:val="24"/>
        </w:rPr>
      </w:pPr>
      <w:r>
        <w:rPr>
          <w:rFonts w:ascii="Simplified Arabic" w:hAnsi="Simplified Arabic" w:cs="Simplified Arabic"/>
          <w:spacing w:val="-4"/>
          <w:sz w:val="24"/>
          <w:sz w:val="24"/>
          <w:szCs w:val="24"/>
          <w:rtl w:val="true"/>
        </w:rPr>
        <w:t xml:space="preserve">وفي خصوص </w:t>
      </w:r>
      <w:r>
        <w:rPr>
          <w:rFonts w:ascii="Simplified Arabic" w:hAnsi="Simplified Arabic" w:cs="Simplified Arabic"/>
          <w:spacing w:val="-4"/>
          <w:sz w:val="24"/>
          <w:sz w:val="24"/>
          <w:szCs w:val="24"/>
          <w:rtl w:val="true"/>
        </w:rPr>
        <w:t xml:space="preserve">تدخلات التثقيف </w:t>
      </w:r>
      <w:r>
        <w:rPr>
          <w:rFonts w:ascii="Simplified Arabic" w:hAnsi="Simplified Arabic" w:cs="Simplified Arabic"/>
          <w:spacing w:val="-4"/>
          <w:sz w:val="24"/>
          <w:sz w:val="24"/>
          <w:szCs w:val="24"/>
          <w:rtl w:val="true"/>
        </w:rPr>
        <w:t>الاستهلاكي،</w:t>
      </w:r>
      <w:r>
        <w:rPr>
          <w:rFonts w:ascii="Simplified Arabic" w:hAnsi="Simplified Arabic" w:cs="Simplified Arabic"/>
          <w:spacing w:val="-4"/>
          <w:sz w:val="24"/>
          <w:sz w:val="24"/>
          <w:szCs w:val="24"/>
          <w:rtl w:val="true"/>
        </w:rPr>
        <w:t xml:space="preserve"> تطو</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 xml:space="preserve">ر عدد المنتفعين </w:t>
      </w:r>
      <w:r>
        <w:rPr>
          <w:rFonts w:ascii="Simplified Arabic" w:hAnsi="Simplified Arabic" w:cs="Simplified Arabic"/>
          <w:spacing w:val="-4"/>
          <w:sz w:val="24"/>
          <w:sz w:val="24"/>
          <w:szCs w:val="24"/>
          <w:rtl w:val="true"/>
        </w:rPr>
        <w:t xml:space="preserve">بها </w:t>
      </w:r>
      <w:r>
        <w:rPr>
          <w:rFonts w:ascii="Simplified Arabic" w:hAnsi="Simplified Arabic" w:cs="Simplified Arabic"/>
          <w:spacing w:val="-4"/>
          <w:sz w:val="24"/>
          <w:sz w:val="24"/>
          <w:szCs w:val="24"/>
          <w:rtl w:val="true"/>
        </w:rPr>
        <w:t xml:space="preserve">بصفة مباشرة من </w:t>
      </w:r>
      <w:r>
        <w:rPr>
          <w:rFonts w:cs="Simplified Arabic" w:ascii="Simplified Arabic" w:hAnsi="Simplified Arabic"/>
          <w:spacing w:val="-4"/>
          <w:sz w:val="24"/>
          <w:szCs w:val="24"/>
          <w:lang w:bidi="en-US"/>
        </w:rPr>
        <w:t>377</w:t>
      </w:r>
      <w:r>
        <w:rPr>
          <w:rFonts w:cs="Simplified Arabic" w:ascii="Simplified Arabic" w:hAnsi="Simplified Arabic"/>
          <w:spacing w:val="-4"/>
          <w:sz w:val="24"/>
          <w:szCs w:val="24"/>
          <w:rtl w:val="true"/>
          <w:lang w:bidi="en-US"/>
        </w:rPr>
        <w:t xml:space="preserve"> </w:t>
      </w:r>
      <w:r>
        <w:rPr>
          <w:rFonts w:ascii="Simplified Arabic" w:hAnsi="Simplified Arabic" w:cs="Simplified Arabic"/>
          <w:spacing w:val="-4"/>
          <w:sz w:val="24"/>
          <w:sz w:val="24"/>
          <w:szCs w:val="24"/>
          <w:rtl w:val="true"/>
        </w:rPr>
        <w:t xml:space="preserve">منتفعا إلى </w:t>
      </w:r>
      <w:r>
        <w:rPr>
          <w:rFonts w:cs="Simplified Arabic" w:ascii="Simplified Arabic" w:hAnsi="Simplified Arabic"/>
          <w:spacing w:val="-4"/>
          <w:sz w:val="24"/>
          <w:szCs w:val="24"/>
          <w:lang w:bidi="en-US"/>
        </w:rPr>
        <w:t>2778</w:t>
      </w:r>
      <w:r>
        <w:rPr>
          <w:rFonts w:cs="Simplified Arabic" w:ascii="Simplified Arabic" w:hAnsi="Simplified Arabic"/>
          <w:spacing w:val="-4"/>
          <w:sz w:val="24"/>
          <w:szCs w:val="24"/>
          <w:rtl w:val="true"/>
          <w:lang w:bidi="en-US"/>
        </w:rPr>
        <w:t xml:space="preserve"> </w:t>
      </w:r>
      <w:r>
        <w:rPr>
          <w:rFonts w:ascii="Simplified Arabic" w:hAnsi="Simplified Arabic" w:cs="Simplified Arabic"/>
          <w:spacing w:val="-4"/>
          <w:sz w:val="24"/>
          <w:sz w:val="24"/>
          <w:szCs w:val="24"/>
          <w:rtl w:val="true"/>
        </w:rPr>
        <w:t xml:space="preserve">خلال الفترة الممتدة بين سنتي </w:t>
      </w:r>
      <w:r>
        <w:rPr>
          <w:rFonts w:cs="Simplified Arabic" w:ascii="Simplified Arabic" w:hAnsi="Simplified Arabic"/>
          <w:spacing w:val="-4"/>
          <w:sz w:val="24"/>
          <w:szCs w:val="24"/>
          <w:lang w:bidi="en-US"/>
        </w:rPr>
        <w:t>2021</w:t>
      </w:r>
      <w:r>
        <w:rPr>
          <w:rFonts w:cs="Simplified Arabic" w:ascii="Simplified Arabic" w:hAnsi="Simplified Arabic"/>
          <w:spacing w:val="-4"/>
          <w:sz w:val="24"/>
          <w:szCs w:val="24"/>
          <w:rtl w:val="true"/>
          <w:lang w:bidi="en-US"/>
        </w:rPr>
        <w:t xml:space="preserve"> </w:t>
      </w:r>
      <w:r>
        <w:rPr>
          <w:rFonts w:ascii="Simplified Arabic" w:hAnsi="Simplified Arabic" w:cs="Simplified Arabic"/>
          <w:spacing w:val="-4"/>
          <w:sz w:val="24"/>
          <w:sz w:val="24"/>
          <w:szCs w:val="24"/>
          <w:rtl w:val="true"/>
        </w:rPr>
        <w:t>و</w:t>
      </w:r>
      <w:r>
        <w:rPr>
          <w:rFonts w:cs="Simplified Arabic" w:ascii="Simplified Arabic" w:hAnsi="Simplified Arabic"/>
          <w:spacing w:val="-4"/>
          <w:sz w:val="24"/>
          <w:szCs w:val="24"/>
          <w:lang w:bidi="en-US"/>
        </w:rPr>
        <w:t>2024</w:t>
      </w:r>
      <w:r>
        <w:rPr>
          <w:rFonts w:cs="Simplified Arabic" w:ascii="Simplified Arabic" w:hAnsi="Simplified Arabic"/>
          <w:spacing w:val="-4"/>
          <w:sz w:val="24"/>
          <w:szCs w:val="24"/>
          <w:rtl w:val="true"/>
          <w:lang w:bidi="en-US"/>
        </w:rPr>
        <w:t xml:space="preserve"> </w:t>
      </w:r>
      <w:r>
        <w:rPr>
          <w:rFonts w:ascii="Simplified Arabic" w:hAnsi="Simplified Arabic" w:cs="Simplified Arabic"/>
          <w:spacing w:val="-4"/>
          <w:sz w:val="24"/>
          <w:sz w:val="24"/>
          <w:szCs w:val="24"/>
          <w:rtl w:val="true"/>
        </w:rPr>
        <w:t xml:space="preserve">مع شمول عمليات التوعية خاصة الناشئة من خلال تغطية </w:t>
      </w:r>
      <w:r>
        <w:rPr>
          <w:rFonts w:cs="Simplified Arabic" w:ascii="Simplified Arabic" w:hAnsi="Simplified Arabic"/>
          <w:spacing w:val="-4"/>
          <w:sz w:val="24"/>
          <w:szCs w:val="24"/>
          <w:lang w:bidi="en-US"/>
        </w:rPr>
        <w:t>24</w:t>
      </w:r>
      <w:r>
        <w:rPr>
          <w:rFonts w:cs="Simplified Arabic" w:ascii="Simplified Arabic" w:hAnsi="Simplified Arabic"/>
          <w:spacing w:val="-4"/>
          <w:sz w:val="24"/>
          <w:szCs w:val="24"/>
          <w:rtl w:val="true"/>
          <w:lang w:bidi="en-US"/>
        </w:rPr>
        <w:t xml:space="preserve"> </w:t>
      </w:r>
      <w:r>
        <w:rPr>
          <w:rFonts w:ascii="Simplified Arabic" w:hAnsi="Simplified Arabic" w:cs="Simplified Arabic"/>
          <w:spacing w:val="-4"/>
          <w:sz w:val="24"/>
          <w:sz w:val="24"/>
          <w:szCs w:val="24"/>
          <w:rtl w:val="true"/>
        </w:rPr>
        <w:t xml:space="preserve">مدرسة سنة </w:t>
      </w:r>
      <w:r>
        <w:rPr>
          <w:rFonts w:cs="Simplified Arabic" w:ascii="Simplified Arabic" w:hAnsi="Simplified Arabic"/>
          <w:spacing w:val="-4"/>
          <w:sz w:val="24"/>
          <w:szCs w:val="24"/>
          <w:lang w:bidi="en-US"/>
        </w:rPr>
        <w:t>2024</w:t>
      </w:r>
      <w:r>
        <w:rPr>
          <w:rFonts w:ascii="Simplified Arabic" w:hAnsi="Simplified Arabic" w:cs="Simplified Arabic"/>
          <w:spacing w:val="-4"/>
          <w:sz w:val="24"/>
          <w:sz w:val="24"/>
          <w:szCs w:val="24"/>
          <w:rtl w:val="true"/>
        </w:rPr>
        <w:t>،</w:t>
      </w:r>
    </w:p>
    <w:p>
      <w:pPr>
        <w:pStyle w:val="Paragraphedeliste"/>
        <w:numPr>
          <w:ilvl w:val="0"/>
          <w:numId w:val="38"/>
        </w:numPr>
        <w:tabs>
          <w:tab w:val="clear" w:pos="567"/>
          <w:tab w:val="left" w:pos="283" w:leader="none"/>
        </w:tabs>
        <w:spacing w:lineRule="auto" w:line="276" w:before="0" w:after="0"/>
        <w:ind w:left="567" w:right="-142" w:hanging="207"/>
        <w:contextualSpacing/>
        <w:jc w:val="both"/>
        <w:rPr>
          <w:rFonts w:ascii="Simplified Arabic" w:hAnsi="Simplified Arabic" w:cs="Simplified Arabic"/>
          <w:spacing w:val="-4"/>
          <w:sz w:val="24"/>
          <w:szCs w:val="24"/>
        </w:rPr>
      </w:pPr>
      <w:r>
        <w:rPr>
          <w:rFonts w:eastAsia="Simplified Arabic" w:cs="Simplified Arabic" w:ascii="Simplified Arabic" w:hAnsi="Simplified Arabic"/>
          <w:spacing w:val="-4"/>
          <w:sz w:val="24"/>
          <w:szCs w:val="24"/>
          <w:rtl w:val="true"/>
        </w:rPr>
        <w:t xml:space="preserve"> </w:t>
      </w:r>
      <w:r>
        <w:rPr>
          <w:rFonts w:ascii="Simplified Arabic" w:hAnsi="Simplified Arabic" w:cs="Simplified Arabic"/>
          <w:spacing w:val="-4"/>
          <w:sz w:val="24"/>
          <w:sz w:val="24"/>
          <w:szCs w:val="24"/>
          <w:rtl w:val="true"/>
        </w:rPr>
        <w:t>حوكمة منظومة الد</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عم</w:t>
      </w:r>
      <w:r>
        <w:rPr>
          <w:rFonts w:ascii="Simplified Arabic" w:hAnsi="Simplified Arabic" w:cs="Simplified Arabic"/>
          <w:spacing w:val="-4"/>
          <w:sz w:val="24"/>
          <w:sz w:val="24"/>
          <w:szCs w:val="24"/>
          <w:rtl w:val="true"/>
        </w:rPr>
        <w:t xml:space="preserve"> حيث يتواصل </w:t>
      </w:r>
      <w:r>
        <w:rPr>
          <w:rFonts w:ascii="Simplified Arabic" w:hAnsi="Simplified Arabic" w:cs="Simplified Arabic"/>
          <w:spacing w:val="-4"/>
          <w:sz w:val="24"/>
          <w:sz w:val="24"/>
          <w:szCs w:val="24"/>
          <w:rtl w:val="true"/>
        </w:rPr>
        <w:t>العمل على تكريس الت</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وج</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هات الاجتماعي</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ة عبر المحافظة على منظومة الد</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عم كمكسب اجتماعي متجذ</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ر في الس</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ياسة العام</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ة للد</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 xml:space="preserve">ولة مع الحرص </w:t>
      </w:r>
      <w:r>
        <w:rPr>
          <w:rFonts w:ascii="Simplified Arabic" w:hAnsi="Simplified Arabic" w:cs="Simplified Arabic"/>
          <w:spacing w:val="-4"/>
          <w:sz w:val="24"/>
          <w:sz w:val="24"/>
          <w:szCs w:val="24"/>
          <w:rtl w:val="true"/>
        </w:rPr>
        <w:t xml:space="preserve">على </w:t>
      </w:r>
      <w:r>
        <w:rPr>
          <w:rFonts w:ascii="Simplified Arabic" w:hAnsi="Simplified Arabic" w:cs="Simplified Arabic"/>
          <w:spacing w:val="-4"/>
          <w:sz w:val="24"/>
          <w:sz w:val="24"/>
          <w:szCs w:val="24"/>
          <w:rtl w:val="true"/>
        </w:rPr>
        <w:t>مزيد توجيه الد</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عم نحو مستحق</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يه وخلق أكثر عدالة في استعمال المواد المدع</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مة</w:t>
      </w:r>
      <w:r>
        <w:rPr>
          <w:rFonts w:cs="Simplified Arabic" w:ascii="Simplified Arabic" w:hAnsi="Simplified Arabic"/>
          <w:spacing w:val="-4"/>
          <w:sz w:val="24"/>
          <w:szCs w:val="24"/>
          <w:rtl w:val="true"/>
          <w:lang w:bidi="en-US"/>
        </w:rPr>
        <w:t xml:space="preserve">. </w:t>
      </w:r>
      <w:r>
        <w:rPr>
          <w:rFonts w:ascii="Simplified Arabic" w:hAnsi="Simplified Arabic" w:cs="Simplified Arabic"/>
          <w:spacing w:val="-4"/>
          <w:sz w:val="24"/>
          <w:sz w:val="24"/>
          <w:szCs w:val="24"/>
          <w:rtl w:val="true"/>
        </w:rPr>
        <w:t>وتمثلت أهم</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 xml:space="preserve"> الاجراءات في مواصلة تأمين تدخ</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لات الص</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ندوق العام للت</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عويض والحفاظ على ديمومة المؤس</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سات الاقتصادي</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ة الن</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اشطة بمختلف مسالك الت</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وزيع مع الت</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وج</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 xml:space="preserve">ه نحو </w:t>
      </w:r>
      <w:r>
        <w:rPr>
          <w:rFonts w:ascii="Simplified Arabic" w:hAnsi="Simplified Arabic" w:cs="Simplified Arabic"/>
          <w:spacing w:val="-4"/>
          <w:sz w:val="24"/>
          <w:sz w:val="24"/>
          <w:szCs w:val="24"/>
          <w:rtl w:val="true"/>
        </w:rPr>
        <w:t xml:space="preserve">تحقيق </w:t>
      </w:r>
      <w:r>
        <w:rPr>
          <w:rFonts w:ascii="Simplified Arabic" w:hAnsi="Simplified Arabic" w:cs="Simplified Arabic"/>
          <w:spacing w:val="-4"/>
          <w:sz w:val="24"/>
          <w:sz w:val="24"/>
          <w:szCs w:val="24"/>
          <w:rtl w:val="true"/>
        </w:rPr>
        <w:t>المعادلة بين الاستهلاك العائلي والمهني لهذه المواد</w:t>
      </w:r>
      <w:r>
        <w:rPr>
          <w:rFonts w:cs="Simplified Arabic" w:ascii="Simplified Arabic" w:hAnsi="Simplified Arabic"/>
          <w:spacing w:val="-4"/>
          <w:sz w:val="24"/>
          <w:szCs w:val="24"/>
          <w:rtl w:val="true"/>
        </w:rPr>
        <w:t>.</w:t>
      </w:r>
    </w:p>
    <w:p>
      <w:pPr>
        <w:pStyle w:val="Paragraphedeliste"/>
        <w:numPr>
          <w:ilvl w:val="0"/>
          <w:numId w:val="38"/>
        </w:numPr>
        <w:tabs>
          <w:tab w:val="clear" w:pos="567"/>
          <w:tab w:val="left" w:pos="283" w:leader="none"/>
        </w:tabs>
        <w:spacing w:lineRule="auto" w:line="276" w:before="0" w:after="0"/>
        <w:ind w:left="567" w:right="-142" w:hanging="207"/>
        <w:contextualSpacing/>
        <w:jc w:val="both"/>
        <w:rPr>
          <w:rFonts w:ascii="Simplified Arabic" w:hAnsi="Simplified Arabic" w:cs="Simplified Arabic"/>
          <w:spacing w:val="-4"/>
          <w:sz w:val="24"/>
          <w:szCs w:val="24"/>
        </w:rPr>
      </w:pPr>
      <w:r>
        <w:rPr>
          <w:rFonts w:ascii="Simplified Arabic" w:hAnsi="Simplified Arabic" w:cs="Simplified Arabic"/>
          <w:spacing w:val="-4"/>
          <w:sz w:val="24"/>
          <w:sz w:val="24"/>
          <w:szCs w:val="24"/>
          <w:rtl w:val="true"/>
        </w:rPr>
        <w:t>عمل</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يات الت</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فق</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د</w:t>
      </w:r>
      <w:r>
        <w:rPr>
          <w:rFonts w:ascii="Simplified Arabic" w:hAnsi="Simplified Arabic" w:cs="Simplified Arabic"/>
          <w:spacing w:val="-4"/>
          <w:sz w:val="24"/>
          <w:sz w:val="24"/>
          <w:szCs w:val="24"/>
          <w:rtl w:val="true"/>
        </w:rPr>
        <w:t>، حيث تتولّى</w:t>
      </w:r>
      <w:r>
        <w:rPr>
          <w:rFonts w:ascii="Simplified Arabic" w:hAnsi="Simplified Arabic" w:cs="Simplified Arabic"/>
          <w:spacing w:val="-4"/>
          <w:sz w:val="24"/>
          <w:sz w:val="24"/>
          <w:szCs w:val="24"/>
          <w:rtl w:val="true"/>
        </w:rPr>
        <w:t xml:space="preserve"> الهياكل الر</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قابي</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ة</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 xml:space="preserve"> بالت</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نسيق مع المصالح الأمني</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ة</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 xml:space="preserve"> ضمن برامج عمل مشتركة </w:t>
      </w:r>
      <w:r>
        <w:rPr>
          <w:rFonts w:ascii="Simplified Arabic" w:hAnsi="Simplified Arabic" w:cs="Simplified Arabic"/>
          <w:spacing w:val="-4"/>
          <w:sz w:val="24"/>
          <w:sz w:val="24"/>
          <w:szCs w:val="24"/>
          <w:rtl w:val="true"/>
        </w:rPr>
        <w:t>و</w:t>
      </w:r>
      <w:r>
        <w:rPr>
          <w:rFonts w:ascii="Simplified Arabic" w:hAnsi="Simplified Arabic" w:cs="Simplified Arabic"/>
          <w:spacing w:val="-4"/>
          <w:sz w:val="24"/>
          <w:sz w:val="24"/>
          <w:szCs w:val="24"/>
          <w:rtl w:val="true"/>
        </w:rPr>
        <w:t>شهري</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ة</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 xml:space="preserve"> مراقبة مسالك الت</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وزيع والاحتكار والت</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رفيع في الأسعار في المنتجات الحيوي</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ة</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 xml:space="preserve"> حيث تمّ رفع </w:t>
      </w:r>
      <w:r>
        <w:rPr>
          <w:rFonts w:cs="Simplified Arabic" w:ascii="Simplified Arabic" w:hAnsi="Simplified Arabic"/>
          <w:spacing w:val="-4"/>
          <w:sz w:val="24"/>
          <w:szCs w:val="24"/>
        </w:rPr>
        <w:t>96374</w:t>
      </w:r>
      <w:r>
        <w:rPr>
          <w:rFonts w:cs="Simplified Arabic" w:ascii="Simplified Arabic" w:hAnsi="Simplified Arabic"/>
          <w:spacing w:val="-4"/>
          <w:sz w:val="24"/>
          <w:szCs w:val="24"/>
          <w:rtl w:val="true"/>
        </w:rPr>
        <w:t xml:space="preserve"> </w:t>
      </w:r>
      <w:r>
        <w:rPr>
          <w:rFonts w:ascii="Simplified Arabic" w:hAnsi="Simplified Arabic" w:cs="Simplified Arabic"/>
          <w:spacing w:val="-4"/>
          <w:sz w:val="24"/>
          <w:sz w:val="24"/>
          <w:szCs w:val="24"/>
          <w:rtl w:val="true"/>
        </w:rPr>
        <w:t>مخالفة اقتصادي</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 xml:space="preserve">ة خلال سنة </w:t>
      </w:r>
      <w:r>
        <w:rPr>
          <w:rFonts w:cs="Simplified Arabic" w:ascii="Simplified Arabic" w:hAnsi="Simplified Arabic"/>
          <w:spacing w:val="-4"/>
          <w:sz w:val="24"/>
          <w:szCs w:val="24"/>
        </w:rPr>
        <w:t>2025</w:t>
      </w:r>
      <w:r>
        <w:rPr>
          <w:rFonts w:cs="Simplified Arabic" w:ascii="Simplified Arabic" w:hAnsi="Simplified Arabic"/>
          <w:spacing w:val="-4"/>
          <w:sz w:val="24"/>
          <w:szCs w:val="24"/>
          <w:rtl w:val="true"/>
        </w:rPr>
        <w:t xml:space="preserve"> (+</w:t>
      </w:r>
      <w:r>
        <w:rPr>
          <w:rFonts w:cs="Simplified Arabic" w:ascii="Simplified Arabic" w:hAnsi="Simplified Arabic"/>
          <w:spacing w:val="-4"/>
          <w:sz w:val="24"/>
          <w:szCs w:val="24"/>
        </w:rPr>
        <w:t>2</w:t>
      </w:r>
      <w:r>
        <w:rPr>
          <w:rFonts w:cs="Simplified Arabic" w:ascii="Simplified Arabic" w:hAnsi="Simplified Arabic"/>
          <w:spacing w:val="-4"/>
          <w:sz w:val="24"/>
          <w:szCs w:val="24"/>
          <w:rtl w:val="true"/>
        </w:rPr>
        <w:t xml:space="preserve">% </w:t>
      </w:r>
      <w:r>
        <w:rPr>
          <w:rFonts w:ascii="Simplified Arabic" w:hAnsi="Simplified Arabic" w:cs="Simplified Arabic"/>
          <w:spacing w:val="-4"/>
          <w:sz w:val="24"/>
          <w:sz w:val="24"/>
          <w:szCs w:val="24"/>
          <w:rtl w:val="true"/>
        </w:rPr>
        <w:t xml:space="preserve">مقارنة بـ </w:t>
      </w:r>
      <w:r>
        <w:rPr>
          <w:rFonts w:cs="Simplified Arabic" w:ascii="Simplified Arabic" w:hAnsi="Simplified Arabic"/>
          <w:spacing w:val="-4"/>
          <w:sz w:val="24"/>
          <w:szCs w:val="24"/>
        </w:rPr>
        <w:t>2024</w:t>
      </w:r>
      <w:r>
        <w:rPr>
          <w:rFonts w:cs="Simplified Arabic" w:ascii="Simplified Arabic" w:hAnsi="Simplified Arabic"/>
          <w:spacing w:val="-4"/>
          <w:sz w:val="24"/>
          <w:szCs w:val="24"/>
          <w:rtl w:val="true"/>
        </w:rPr>
        <w:t xml:space="preserve">). </w:t>
      </w:r>
    </w:p>
    <w:p>
      <w:pPr>
        <w:pStyle w:val="H1GA"/>
        <w:numPr>
          <w:ilvl w:val="0"/>
          <w:numId w:val="48"/>
        </w:numPr>
        <w:tabs>
          <w:tab w:val="clear" w:pos="567"/>
          <w:tab w:val="right" w:pos="708" w:leader="none"/>
        </w:tabs>
        <w:spacing w:lineRule="auto" w:line="276" w:before="0" w:after="0"/>
        <w:ind w:left="502" w:right="-142" w:hanging="77"/>
        <w:jc w:val="both"/>
        <w:rPr/>
      </w:pPr>
      <w:r>
        <w:rPr>
          <w:rFonts w:ascii="Simplified Arabic" w:hAnsi="Simplified Arabic"/>
          <w:sz w:val="24"/>
          <w:sz w:val="24"/>
          <w:szCs w:val="24"/>
          <w:rtl w:val="true"/>
          <w:lang w:bidi="ar-TN"/>
        </w:rPr>
        <w:t xml:space="preserve">الحصول </w:t>
      </w:r>
      <w:r>
        <w:rPr>
          <w:rFonts w:ascii="Simplified Arabic" w:hAnsi="Simplified Arabic"/>
          <w:sz w:val="24"/>
          <w:sz w:val="24"/>
          <w:szCs w:val="24"/>
          <w:rtl w:val="true"/>
          <w:lang w:bidi="ar-TN"/>
        </w:rPr>
        <w:t xml:space="preserve">على </w:t>
      </w:r>
      <w:r>
        <w:rPr>
          <w:rFonts w:ascii="Simplified Arabic" w:hAnsi="Simplified Arabic"/>
          <w:sz w:val="24"/>
          <w:sz w:val="24"/>
          <w:szCs w:val="24"/>
          <w:rtl w:val="true"/>
          <w:lang w:bidi="ar-TN"/>
        </w:rPr>
        <w:t xml:space="preserve">مياه الشرب </w:t>
      </w:r>
      <w:r>
        <w:rPr>
          <w:rFonts w:ascii="Simplified Arabic" w:hAnsi="Simplified Arabic"/>
          <w:sz w:val="24"/>
          <w:sz w:val="24"/>
          <w:szCs w:val="24"/>
          <w:rtl w:val="true"/>
          <w:lang w:bidi="ar-TN"/>
        </w:rPr>
        <w:t>و</w:t>
      </w:r>
      <w:r>
        <w:rPr>
          <w:rFonts w:ascii="Simplified Arabic" w:hAnsi="Simplified Arabic"/>
          <w:sz w:val="24"/>
          <w:sz w:val="24"/>
          <w:szCs w:val="24"/>
          <w:rtl w:val="true"/>
          <w:lang w:bidi="ar-TN"/>
        </w:rPr>
        <w:t>خدمات الص</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رف الص</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ح</w:t>
      </w:r>
      <w:r>
        <w:rPr>
          <w:rFonts w:ascii="Simplified Arabic" w:hAnsi="Simplified Arabic"/>
          <w:sz w:val="24"/>
          <w:sz w:val="24"/>
          <w:szCs w:val="24"/>
          <w:rtl w:val="true"/>
          <w:lang w:bidi="ar-TN"/>
        </w:rPr>
        <w:t>ّ</w:t>
      </w:r>
      <w:r>
        <w:rPr>
          <w:rFonts w:ascii="Simplified Arabic" w:hAnsi="Simplified Arabic"/>
          <w:sz w:val="24"/>
          <w:sz w:val="24"/>
          <w:szCs w:val="24"/>
          <w:rtl w:val="true"/>
          <w:lang w:bidi="ar-TN"/>
        </w:rPr>
        <w:t xml:space="preserve">ي </w:t>
      </w:r>
    </w:p>
    <w:p>
      <w:pPr>
        <w:pStyle w:val="Normal"/>
        <w:tabs>
          <w:tab w:val="clear" w:pos="567"/>
          <w:tab w:val="left" w:pos="6462" w:leader="none"/>
        </w:tabs>
        <w:spacing w:lineRule="auto" w:line="276"/>
        <w:ind w:left="0" w:right="-142" w:hanging="0"/>
        <w:jc w:val="both"/>
        <w:rPr/>
      </w:pPr>
      <w:r>
        <w:rPr>
          <w:rFonts w:cs="Simplified Arabic" w:ascii="Simplified Arabic" w:hAnsi="Simplified Arabic"/>
          <w:spacing w:val="-4"/>
          <w:sz w:val="24"/>
          <w:szCs w:val="24"/>
        </w:rPr>
        <w:t>85</w:t>
      </w:r>
      <w:r>
        <w:rPr>
          <w:rFonts w:cs="Simplified Arabic" w:ascii="Simplified Arabic" w:hAnsi="Simplified Arabic"/>
          <w:spacing w:val="-4"/>
          <w:sz w:val="24"/>
          <w:szCs w:val="24"/>
          <w:rtl w:val="true"/>
        </w:rPr>
        <w:t xml:space="preserve">. </w:t>
      </w:r>
      <w:r>
        <w:rPr>
          <w:rFonts w:ascii="Simplified Arabic" w:hAnsi="Simplified Arabic"/>
          <w:spacing w:val="-4"/>
          <w:sz w:val="24"/>
          <w:sz w:val="24"/>
          <w:szCs w:val="24"/>
          <w:rtl w:val="true"/>
        </w:rPr>
        <w:t>ت</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 xml:space="preserve">شير </w:t>
      </w:r>
      <w:r>
        <w:rPr>
          <w:rFonts w:ascii="Simplified Arabic" w:hAnsi="Simplified Arabic"/>
          <w:spacing w:val="-4"/>
          <w:sz w:val="24"/>
          <w:sz w:val="24"/>
          <w:szCs w:val="24"/>
          <w:rtl w:val="true"/>
        </w:rPr>
        <w:t xml:space="preserve">بيانات </w:t>
      </w:r>
      <w:r>
        <w:rPr>
          <w:rFonts w:ascii="Simplified Arabic" w:hAnsi="Simplified Arabic"/>
          <w:spacing w:val="-4"/>
          <w:sz w:val="24"/>
          <w:sz w:val="24"/>
          <w:szCs w:val="24"/>
          <w:rtl w:val="true"/>
        </w:rPr>
        <w:t xml:space="preserve">المعهد الوطني للإحصاء لسنة </w:t>
      </w:r>
      <w:r>
        <w:rPr>
          <w:rFonts w:cs="Simplified Arabic" w:ascii="Simplified Arabic" w:hAnsi="Simplified Arabic"/>
          <w:spacing w:val="-4"/>
          <w:sz w:val="24"/>
          <w:szCs w:val="24"/>
        </w:rPr>
        <w:t>2024</w:t>
      </w:r>
      <w:r>
        <w:rPr>
          <w:rFonts w:cs="Simplified Arabic" w:ascii="Simplified Arabic" w:hAnsi="Simplified Arabic"/>
          <w:spacing w:val="-4"/>
          <w:sz w:val="24"/>
          <w:szCs w:val="24"/>
          <w:rtl w:val="true"/>
        </w:rPr>
        <w:t xml:space="preserve"> </w:t>
      </w:r>
      <w:r>
        <w:rPr>
          <w:rFonts w:ascii="Simplified Arabic" w:hAnsi="Simplified Arabic"/>
          <w:spacing w:val="-4"/>
          <w:sz w:val="24"/>
          <w:sz w:val="24"/>
          <w:szCs w:val="24"/>
          <w:rtl w:val="true"/>
        </w:rPr>
        <w:t>إلى تحس</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ن مؤش</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رات الر</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بط بشبكات الخدمات الأساسي</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ة، والتي تتمثل في ربط المساكن بشبكات الكهرباء والماء الص</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الح للش</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رب والت</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طهير، مما يعكس تحس</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ن</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ا في ظروف العيش</w:t>
      </w:r>
      <w:r>
        <w:rPr>
          <w:rFonts w:cs="Simplified Arabic" w:ascii="Simplified Arabic" w:hAnsi="Simplified Arabic"/>
          <w:spacing w:val="-4"/>
          <w:sz w:val="24"/>
          <w:szCs w:val="24"/>
          <w:rtl w:val="true"/>
        </w:rPr>
        <w:t>:</w:t>
      </w:r>
    </w:p>
    <w:p>
      <w:pPr>
        <w:pStyle w:val="Paragraphedeliste"/>
        <w:numPr>
          <w:ilvl w:val="0"/>
          <w:numId w:val="28"/>
        </w:numPr>
        <w:spacing w:lineRule="auto" w:line="276" w:before="0" w:after="0"/>
        <w:ind w:left="720" w:right="-142" w:hanging="360"/>
        <w:contextualSpacing/>
        <w:jc w:val="left"/>
        <w:rPr>
          <w:rFonts w:ascii="Simplified Arabic" w:hAnsi="Simplified Arabic" w:cs="Simplified Arabic"/>
          <w:spacing w:val="-4"/>
          <w:sz w:val="24"/>
          <w:szCs w:val="24"/>
        </w:rPr>
      </w:pPr>
      <w:r>
        <w:rPr>
          <w:rFonts w:cs="Simplified Arabic" w:ascii="Simplified Arabic" w:hAnsi="Simplified Arabic"/>
          <w:spacing w:val="-4"/>
          <w:sz w:val="24"/>
          <w:szCs w:val="24"/>
        </w:rPr>
        <w:t>97.6%</w:t>
      </w:r>
      <w:r>
        <w:rPr>
          <w:rFonts w:cs="Simplified Arabic" w:ascii="Simplified Arabic" w:hAnsi="Simplified Arabic"/>
          <w:spacing w:val="-4"/>
          <w:sz w:val="24"/>
          <w:szCs w:val="24"/>
          <w:rtl w:val="true"/>
        </w:rPr>
        <w:t xml:space="preserve"> </w:t>
      </w:r>
      <w:r>
        <w:rPr>
          <w:rFonts w:ascii="Simplified Arabic" w:hAnsi="Simplified Arabic" w:cs="Simplified Arabic"/>
          <w:spacing w:val="-4"/>
          <w:sz w:val="24"/>
          <w:sz w:val="24"/>
          <w:szCs w:val="24"/>
          <w:rtl w:val="true"/>
        </w:rPr>
        <w:t>من المساكن المأهولة مرتبطة بشبكة الكهرباء</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 xml:space="preserve"> مقابل </w:t>
      </w:r>
      <w:r>
        <w:rPr>
          <w:rFonts w:cs="Simplified Arabic" w:ascii="Simplified Arabic" w:hAnsi="Simplified Arabic"/>
          <w:spacing w:val="-4"/>
          <w:sz w:val="24"/>
          <w:szCs w:val="24"/>
        </w:rPr>
        <w:t>96.6</w:t>
      </w:r>
      <w:r>
        <w:rPr>
          <w:rFonts w:cs="Simplified Arabic" w:ascii="Simplified Arabic" w:hAnsi="Simplified Arabic"/>
          <w:spacing w:val="-4"/>
          <w:sz w:val="24"/>
          <w:szCs w:val="24"/>
          <w:rtl w:val="true"/>
        </w:rPr>
        <w:t xml:space="preserve">% </w:t>
      </w:r>
      <w:r>
        <w:rPr>
          <w:rFonts w:ascii="Simplified Arabic" w:hAnsi="Simplified Arabic" w:cs="Simplified Arabic"/>
          <w:spacing w:val="-4"/>
          <w:sz w:val="24"/>
          <w:sz w:val="24"/>
          <w:szCs w:val="24"/>
          <w:rtl w:val="true"/>
        </w:rPr>
        <w:t xml:space="preserve">سنة </w:t>
      </w:r>
      <w:r>
        <w:rPr>
          <w:rFonts w:cs="Simplified Arabic" w:ascii="Simplified Arabic" w:hAnsi="Simplified Arabic"/>
          <w:spacing w:val="-4"/>
          <w:sz w:val="24"/>
          <w:szCs w:val="24"/>
        </w:rPr>
        <w:t>2014</w:t>
      </w:r>
      <w:r>
        <w:rPr>
          <w:rFonts w:cs="Simplified Arabic" w:ascii="Simplified Arabic" w:hAnsi="Simplified Arabic"/>
          <w:spacing w:val="-4"/>
          <w:sz w:val="24"/>
          <w:szCs w:val="24"/>
          <w:rtl w:val="true"/>
        </w:rPr>
        <w:t>.</w:t>
      </w:r>
    </w:p>
    <w:p>
      <w:pPr>
        <w:pStyle w:val="Paragraphedeliste"/>
        <w:numPr>
          <w:ilvl w:val="0"/>
          <w:numId w:val="28"/>
        </w:numPr>
        <w:tabs>
          <w:tab w:val="left" w:pos="567" w:leader="none"/>
        </w:tabs>
        <w:spacing w:lineRule="auto" w:line="276" w:before="0" w:after="0"/>
        <w:ind w:left="720" w:right="-142" w:hanging="360"/>
        <w:contextualSpacing/>
        <w:jc w:val="left"/>
        <w:rPr>
          <w:rFonts w:ascii="Simplified Arabic" w:hAnsi="Simplified Arabic" w:cs="Simplified Arabic"/>
          <w:spacing w:val="-4"/>
          <w:sz w:val="24"/>
          <w:szCs w:val="24"/>
        </w:rPr>
      </w:pPr>
      <w:r>
        <w:rPr>
          <w:rFonts w:cs="Simplified Arabic" w:ascii="Simplified Arabic" w:hAnsi="Simplified Arabic"/>
          <w:spacing w:val="-4"/>
          <w:sz w:val="24"/>
          <w:szCs w:val="24"/>
        </w:rPr>
        <w:t>86.8%</w:t>
      </w:r>
      <w:r>
        <w:rPr>
          <w:rFonts w:cs="Simplified Arabic" w:ascii="Simplified Arabic" w:hAnsi="Simplified Arabic"/>
          <w:spacing w:val="-4"/>
          <w:sz w:val="24"/>
          <w:szCs w:val="24"/>
          <w:rtl w:val="true"/>
        </w:rPr>
        <w:t xml:space="preserve"> </w:t>
      </w:r>
      <w:r>
        <w:rPr>
          <w:rFonts w:ascii="Simplified Arabic" w:hAnsi="Simplified Arabic" w:cs="Simplified Arabic"/>
          <w:spacing w:val="-4"/>
          <w:sz w:val="24"/>
          <w:sz w:val="24"/>
          <w:szCs w:val="24"/>
          <w:rtl w:val="true"/>
        </w:rPr>
        <w:t>من المساكن المأهولة مرتبطة بشبكة الماء الص</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الح للشرب</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 xml:space="preserve"> مقابل </w:t>
      </w:r>
      <w:r>
        <w:rPr>
          <w:rFonts w:cs="Simplified Arabic" w:ascii="Simplified Arabic" w:hAnsi="Simplified Arabic"/>
          <w:spacing w:val="-4"/>
          <w:sz w:val="24"/>
          <w:szCs w:val="24"/>
        </w:rPr>
        <w:t>84.6</w:t>
      </w:r>
      <w:r>
        <w:rPr>
          <w:rFonts w:cs="Simplified Arabic" w:ascii="Simplified Arabic" w:hAnsi="Simplified Arabic"/>
          <w:spacing w:val="-4"/>
          <w:sz w:val="24"/>
          <w:szCs w:val="24"/>
          <w:rtl w:val="true"/>
        </w:rPr>
        <w:t xml:space="preserve">% </w:t>
      </w:r>
      <w:r>
        <w:rPr>
          <w:rFonts w:ascii="Simplified Arabic" w:hAnsi="Simplified Arabic" w:cs="Simplified Arabic"/>
          <w:spacing w:val="-4"/>
          <w:sz w:val="24"/>
          <w:sz w:val="24"/>
          <w:szCs w:val="24"/>
          <w:rtl w:val="true"/>
        </w:rPr>
        <w:t xml:space="preserve">سنة </w:t>
      </w:r>
      <w:r>
        <w:rPr>
          <w:rFonts w:cs="Simplified Arabic" w:ascii="Simplified Arabic" w:hAnsi="Simplified Arabic"/>
          <w:spacing w:val="-4"/>
          <w:sz w:val="24"/>
          <w:szCs w:val="24"/>
        </w:rPr>
        <w:t>2014</w:t>
      </w:r>
      <w:r>
        <w:rPr>
          <w:rFonts w:cs="Simplified Arabic" w:ascii="Simplified Arabic" w:hAnsi="Simplified Arabic"/>
          <w:spacing w:val="-4"/>
          <w:sz w:val="24"/>
          <w:szCs w:val="24"/>
          <w:rtl w:val="true"/>
        </w:rPr>
        <w:t>.</w:t>
      </w:r>
    </w:p>
    <w:p>
      <w:pPr>
        <w:pStyle w:val="Paragraphedeliste"/>
        <w:numPr>
          <w:ilvl w:val="0"/>
          <w:numId w:val="28"/>
        </w:numPr>
        <w:spacing w:lineRule="auto" w:line="276" w:before="0" w:after="0"/>
        <w:ind w:left="720" w:right="-142" w:hanging="360"/>
        <w:contextualSpacing/>
        <w:jc w:val="left"/>
        <w:rPr>
          <w:rFonts w:ascii="Simplified Arabic" w:hAnsi="Simplified Arabic" w:cs="Simplified Arabic"/>
          <w:spacing w:val="-4"/>
          <w:sz w:val="24"/>
          <w:szCs w:val="24"/>
        </w:rPr>
      </w:pPr>
      <w:r>
        <w:rPr>
          <w:rFonts w:cs="Simplified Arabic" w:ascii="Simplified Arabic" w:hAnsi="Simplified Arabic"/>
          <w:spacing w:val="-4"/>
          <w:sz w:val="24"/>
          <w:szCs w:val="24"/>
        </w:rPr>
        <w:t>61.9%</w:t>
      </w:r>
      <w:r>
        <w:rPr>
          <w:rFonts w:cs="Simplified Arabic" w:ascii="Simplified Arabic" w:hAnsi="Simplified Arabic"/>
          <w:spacing w:val="-4"/>
          <w:sz w:val="24"/>
          <w:szCs w:val="24"/>
          <w:rtl w:val="true"/>
        </w:rPr>
        <w:t xml:space="preserve"> </w:t>
      </w:r>
      <w:r>
        <w:rPr>
          <w:rFonts w:ascii="Simplified Arabic" w:hAnsi="Simplified Arabic" w:cs="Simplified Arabic"/>
          <w:spacing w:val="-4"/>
          <w:sz w:val="24"/>
          <w:sz w:val="24"/>
          <w:szCs w:val="24"/>
          <w:rtl w:val="true"/>
        </w:rPr>
        <w:t>من المساكن المأهولة مرتبطة بشبكة الت</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طهير</w:t>
      </w:r>
      <w:r>
        <w:rPr>
          <w:rFonts w:ascii="Simplified Arabic" w:hAnsi="Simplified Arabic" w:cs="Simplified Arabic"/>
          <w:spacing w:val="-4"/>
          <w:sz w:val="24"/>
          <w:sz w:val="24"/>
          <w:szCs w:val="24"/>
          <w:rtl w:val="true"/>
        </w:rPr>
        <w:t>،</w:t>
      </w:r>
      <w:r>
        <w:rPr>
          <w:rFonts w:ascii="Simplified Arabic" w:hAnsi="Simplified Arabic" w:cs="Simplified Arabic"/>
          <w:spacing w:val="-4"/>
          <w:sz w:val="24"/>
          <w:sz w:val="24"/>
          <w:szCs w:val="24"/>
          <w:rtl w:val="true"/>
        </w:rPr>
        <w:t xml:space="preserve"> مقابل </w:t>
      </w:r>
      <w:r>
        <w:rPr>
          <w:rFonts w:cs="Simplified Arabic" w:ascii="Simplified Arabic" w:hAnsi="Simplified Arabic"/>
          <w:spacing w:val="-4"/>
          <w:sz w:val="24"/>
          <w:szCs w:val="24"/>
        </w:rPr>
        <w:t>61.5</w:t>
      </w:r>
      <w:r>
        <w:rPr>
          <w:rFonts w:cs="Simplified Arabic" w:ascii="Simplified Arabic" w:hAnsi="Simplified Arabic"/>
          <w:spacing w:val="-4"/>
          <w:sz w:val="24"/>
          <w:szCs w:val="24"/>
          <w:rtl w:val="true"/>
        </w:rPr>
        <w:t xml:space="preserve">% </w:t>
      </w:r>
      <w:r>
        <w:rPr>
          <w:rFonts w:ascii="Simplified Arabic" w:hAnsi="Simplified Arabic" w:cs="Simplified Arabic"/>
          <w:spacing w:val="-4"/>
          <w:sz w:val="24"/>
          <w:sz w:val="24"/>
          <w:szCs w:val="24"/>
          <w:rtl w:val="true"/>
        </w:rPr>
        <w:t xml:space="preserve">سنة </w:t>
      </w:r>
      <w:r>
        <w:rPr>
          <w:rFonts w:cs="Simplified Arabic" w:ascii="Simplified Arabic" w:hAnsi="Simplified Arabic"/>
          <w:spacing w:val="-4"/>
          <w:sz w:val="24"/>
          <w:szCs w:val="24"/>
        </w:rPr>
        <w:t>2014</w:t>
      </w:r>
      <w:r>
        <w:rPr>
          <w:rFonts w:cs="Simplified Arabic" w:ascii="Simplified Arabic" w:hAnsi="Simplified Arabic"/>
          <w:spacing w:val="-4"/>
          <w:sz w:val="24"/>
          <w:szCs w:val="24"/>
          <w:rtl w:val="true"/>
        </w:rPr>
        <w:t>.</w:t>
      </w:r>
    </w:p>
    <w:p>
      <w:pPr>
        <w:pStyle w:val="Normal"/>
        <w:spacing w:lineRule="auto" w:line="276"/>
        <w:ind w:left="0" w:right="-142" w:hanging="0"/>
        <w:jc w:val="both"/>
        <w:rPr>
          <w:rFonts w:ascii="Simplified Arabic" w:hAnsi="Simplified Arabic" w:cs="Simplified Arabic"/>
          <w:spacing w:val="-4"/>
          <w:sz w:val="24"/>
          <w:szCs w:val="24"/>
        </w:rPr>
      </w:pPr>
      <w:r>
        <w:rPr>
          <w:rFonts w:cs="Simplified Arabic" w:ascii="Simplified Arabic" w:hAnsi="Simplified Arabic"/>
          <w:spacing w:val="-4"/>
          <w:sz w:val="24"/>
          <w:szCs w:val="24"/>
        </w:rPr>
        <w:t>86</w:t>
      </w:r>
      <w:r>
        <w:rPr>
          <w:rFonts w:cs="Simplified Arabic" w:ascii="Simplified Arabic" w:hAnsi="Simplified Arabic"/>
          <w:spacing w:val="-4"/>
          <w:sz w:val="24"/>
          <w:szCs w:val="24"/>
          <w:rtl w:val="true"/>
        </w:rPr>
        <w:t xml:space="preserve">. </w:t>
      </w:r>
      <w:r>
        <w:rPr>
          <w:rFonts w:ascii="Simplified Arabic" w:hAnsi="Simplified Arabic"/>
          <w:spacing w:val="-4"/>
          <w:sz w:val="24"/>
          <w:sz w:val="24"/>
          <w:szCs w:val="24"/>
          <w:rtl w:val="true"/>
        </w:rPr>
        <w:t>كما ت</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فيد الإحصائي</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ات الت</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الية تطو</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ر مؤش</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رات الر</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بط بشبكات الخدمات الأساسي</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ة موز</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 xml:space="preserve">عة حسب الأقاليم </w:t>
      </w:r>
      <w:r>
        <w:rPr>
          <w:rFonts w:cs="Simplified Arabic" w:ascii="Simplified Arabic" w:hAnsi="Simplified Arabic"/>
          <w:spacing w:val="-4"/>
          <w:sz w:val="24"/>
          <w:szCs w:val="24"/>
          <w:rtl w:val="true"/>
        </w:rPr>
        <w:t>(</w:t>
      </w:r>
      <w:r>
        <w:rPr>
          <w:rFonts w:cs="Simplified Arabic" w:ascii="Simplified Arabic" w:hAnsi="Simplified Arabic"/>
          <w:spacing w:val="-4"/>
          <w:sz w:val="24"/>
          <w:szCs w:val="24"/>
        </w:rPr>
        <w:t>2024</w:t>
      </w:r>
      <w:r>
        <w:rPr>
          <w:rFonts w:cs="Simplified Arabic" w:ascii="Simplified Arabic" w:hAnsi="Simplified Arabic"/>
          <w:spacing w:val="-4"/>
          <w:sz w:val="24"/>
          <w:szCs w:val="24"/>
          <w:rtl w:val="true"/>
        </w:rPr>
        <w:t>):</w:t>
      </w:r>
    </w:p>
    <w:tbl>
      <w:tblPr>
        <w:bidiVisual w:val="true"/>
        <w:tblW w:w="9633" w:type="dxa"/>
        <w:jc w:val="left"/>
        <w:tblInd w:w="-5" w:type="dxa"/>
        <w:tblLayout w:type="fixed"/>
        <w:tblCellMar>
          <w:top w:w="0" w:type="dxa"/>
          <w:left w:w="108" w:type="dxa"/>
          <w:bottom w:w="0" w:type="dxa"/>
          <w:right w:w="108" w:type="dxa"/>
        </w:tblCellMar>
      </w:tblPr>
      <w:tblGrid>
        <w:gridCol w:w="2836"/>
        <w:gridCol w:w="2265"/>
        <w:gridCol w:w="2266"/>
        <w:gridCol w:w="2266"/>
      </w:tblGrid>
      <w:tr>
        <w:trPr/>
        <w:tc>
          <w:tcPr>
            <w:tcW w:w="2836"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6462" w:leader="none"/>
              </w:tabs>
              <w:spacing w:lineRule="auto" w:line="240"/>
              <w:ind w:left="0" w:right="-142" w:hanging="0"/>
              <w:jc w:val="center"/>
              <w:rPr>
                <w:rFonts w:ascii="Simplified Arabic" w:hAnsi="Simplified Arabic" w:cs="Simplified Arabic"/>
                <w:spacing w:val="-4"/>
                <w:sz w:val="24"/>
                <w:szCs w:val="24"/>
              </w:rPr>
            </w:pPr>
            <w:r>
              <w:rPr>
                <w:rFonts w:ascii="Simplified Arabic" w:hAnsi="Simplified Arabic"/>
                <w:spacing w:val="-4"/>
                <w:sz w:val="24"/>
                <w:sz w:val="24"/>
                <w:szCs w:val="24"/>
                <w:rtl w:val="true"/>
              </w:rPr>
              <w:t>الإقليم</w:t>
            </w:r>
          </w:p>
        </w:tc>
        <w:tc>
          <w:tcPr>
            <w:tcW w:w="2265"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6462" w:leader="none"/>
              </w:tabs>
              <w:spacing w:lineRule="auto" w:line="240"/>
              <w:ind w:left="0" w:right="-142" w:hanging="0"/>
              <w:jc w:val="center"/>
              <w:rPr/>
            </w:pPr>
            <w:r>
              <w:rPr>
                <w:rFonts w:ascii="Simplified Arabic" w:hAnsi="Simplified Arabic"/>
                <w:spacing w:val="-4"/>
                <w:sz w:val="24"/>
                <w:sz w:val="24"/>
                <w:szCs w:val="24"/>
                <w:rtl w:val="true"/>
              </w:rPr>
              <w:t>الماء الص</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الح للش</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رب</w:t>
            </w:r>
          </w:p>
        </w:tc>
        <w:tc>
          <w:tcPr>
            <w:tcW w:w="2266"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6462" w:leader="none"/>
              </w:tabs>
              <w:spacing w:lineRule="auto" w:line="240"/>
              <w:ind w:left="0" w:right="-142" w:hanging="0"/>
              <w:jc w:val="center"/>
              <w:rPr/>
            </w:pPr>
            <w:r>
              <w:rPr>
                <w:rFonts w:ascii="Simplified Arabic" w:hAnsi="Simplified Arabic"/>
                <w:spacing w:val="-4"/>
                <w:sz w:val="24"/>
                <w:sz w:val="24"/>
                <w:szCs w:val="24"/>
                <w:rtl w:val="true"/>
              </w:rPr>
              <w:t>الص</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رف الص</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ح</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ي</w:t>
            </w:r>
          </w:p>
        </w:tc>
        <w:tc>
          <w:tcPr>
            <w:tcW w:w="2266"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6462" w:leader="none"/>
              </w:tabs>
              <w:spacing w:lineRule="auto" w:line="240"/>
              <w:ind w:left="0" w:right="-142" w:hanging="0"/>
              <w:jc w:val="center"/>
              <w:rPr>
                <w:rFonts w:ascii="Simplified Arabic" w:hAnsi="Simplified Arabic" w:cs="Simplified Arabic"/>
                <w:spacing w:val="-4"/>
                <w:sz w:val="24"/>
                <w:szCs w:val="24"/>
              </w:rPr>
            </w:pPr>
            <w:r>
              <w:rPr>
                <w:rFonts w:ascii="Simplified Arabic" w:hAnsi="Simplified Arabic"/>
                <w:spacing w:val="-4"/>
                <w:sz w:val="24"/>
                <w:sz w:val="24"/>
                <w:szCs w:val="24"/>
                <w:rtl w:val="true"/>
              </w:rPr>
              <w:t>الكهرباء</w:t>
            </w:r>
          </w:p>
        </w:tc>
      </w:tr>
      <w:tr>
        <w:trPr>
          <w:trHeight w:val="294" w:hRule="atLeast"/>
        </w:trPr>
        <w:tc>
          <w:tcPr>
            <w:tcW w:w="2836"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6462" w:leader="none"/>
              </w:tabs>
              <w:spacing w:lineRule="auto" w:line="240"/>
              <w:ind w:left="0" w:right="-142" w:hanging="0"/>
              <w:jc w:val="both"/>
              <w:rPr>
                <w:rFonts w:ascii="Simplified Arabic" w:hAnsi="Simplified Arabic" w:cs="Simplified Arabic"/>
                <w:spacing w:val="-4"/>
                <w:sz w:val="24"/>
                <w:szCs w:val="24"/>
              </w:rPr>
            </w:pPr>
            <w:r>
              <w:rPr>
                <w:rFonts w:ascii="Simplified Arabic" w:hAnsi="Simplified Arabic"/>
                <w:spacing w:val="-4"/>
                <w:sz w:val="24"/>
                <w:sz w:val="24"/>
                <w:szCs w:val="24"/>
                <w:rtl w:val="true"/>
              </w:rPr>
              <w:t xml:space="preserve">الإقليم </w:t>
            </w:r>
            <w:r>
              <w:rPr>
                <w:rFonts w:cs="Simplified Arabic" w:ascii="Simplified Arabic" w:hAnsi="Simplified Arabic"/>
                <w:spacing w:val="-4"/>
                <w:sz w:val="24"/>
                <w:szCs w:val="24"/>
              </w:rPr>
              <w:t>1</w:t>
            </w:r>
          </w:p>
        </w:tc>
        <w:tc>
          <w:tcPr>
            <w:tcW w:w="2265"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6462" w:leader="none"/>
              </w:tabs>
              <w:spacing w:lineRule="auto" w:line="240"/>
              <w:ind w:left="0" w:right="-142" w:hanging="0"/>
              <w:jc w:val="center"/>
              <w:rPr/>
            </w:pPr>
            <w:r>
              <w:rPr>
                <w:rFonts w:cs="Simplified Arabic" w:ascii="Simplified Arabic" w:hAnsi="Simplified Arabic"/>
                <w:spacing w:val="-4"/>
                <w:sz w:val="24"/>
                <w:szCs w:val="24"/>
              </w:rPr>
              <w:t>80</w:t>
            </w:r>
            <w:r>
              <w:rPr>
                <w:rFonts w:cs="Simplified Arabic" w:ascii="Simplified Arabic" w:hAnsi="Simplified Arabic"/>
                <w:spacing w:val="-4"/>
                <w:sz w:val="24"/>
                <w:szCs w:val="24"/>
              </w:rPr>
              <w:t>.0</w:t>
            </w:r>
            <w:r>
              <w:rPr>
                <w:rFonts w:cs="Simplified Arabic" w:ascii="Simplified Arabic" w:hAnsi="Simplified Arabic"/>
                <w:spacing w:val="-4"/>
                <w:sz w:val="24"/>
                <w:szCs w:val="24"/>
                <w:rtl w:val="true"/>
              </w:rPr>
              <w:t xml:space="preserve"> </w:t>
            </w:r>
            <w:r>
              <w:rPr>
                <w:rFonts w:cs="Simplified Arabic" w:ascii="Simplified Arabic" w:hAnsi="Simplified Arabic"/>
                <w:spacing w:val="-4"/>
                <w:sz w:val="24"/>
                <w:szCs w:val="24"/>
                <w:rtl w:val="true"/>
              </w:rPr>
              <w:t>%</w:t>
            </w:r>
          </w:p>
        </w:tc>
        <w:tc>
          <w:tcPr>
            <w:tcW w:w="2266"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6462" w:leader="none"/>
              </w:tabs>
              <w:spacing w:lineRule="auto" w:line="240"/>
              <w:ind w:left="0" w:right="-142" w:hanging="0"/>
              <w:jc w:val="center"/>
              <w:rPr>
                <w:rFonts w:ascii="Simplified Arabic" w:hAnsi="Simplified Arabic" w:cs="Simplified Arabic"/>
                <w:spacing w:val="-4"/>
                <w:sz w:val="24"/>
                <w:szCs w:val="24"/>
              </w:rPr>
            </w:pPr>
            <w:r>
              <w:rPr>
                <w:rFonts w:cs="Simplified Arabic" w:ascii="Simplified Arabic" w:hAnsi="Simplified Arabic"/>
                <w:spacing w:val="-4"/>
                <w:sz w:val="24"/>
                <w:szCs w:val="24"/>
              </w:rPr>
              <w:t>54.7</w:t>
            </w:r>
            <w:r>
              <w:rPr>
                <w:rFonts w:cs="Simplified Arabic" w:ascii="Simplified Arabic" w:hAnsi="Simplified Arabic"/>
                <w:spacing w:val="-4"/>
                <w:sz w:val="24"/>
                <w:szCs w:val="24"/>
                <w:rtl w:val="true"/>
              </w:rPr>
              <w:t xml:space="preserve"> </w:t>
            </w:r>
            <w:r>
              <w:rPr>
                <w:rFonts w:cs="Simplified Arabic" w:ascii="Simplified Arabic" w:hAnsi="Simplified Arabic"/>
                <w:spacing w:val="-4"/>
                <w:sz w:val="24"/>
                <w:szCs w:val="24"/>
                <w:rtl w:val="true"/>
              </w:rPr>
              <w:t>%</w:t>
            </w:r>
          </w:p>
        </w:tc>
        <w:tc>
          <w:tcPr>
            <w:tcW w:w="2266"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6462" w:leader="none"/>
              </w:tabs>
              <w:spacing w:lineRule="auto" w:line="240"/>
              <w:ind w:left="0" w:right="-142" w:hanging="0"/>
              <w:jc w:val="center"/>
              <w:rPr>
                <w:rFonts w:ascii="Simplified Arabic" w:hAnsi="Simplified Arabic" w:cs="Simplified Arabic"/>
                <w:spacing w:val="-4"/>
                <w:sz w:val="24"/>
                <w:szCs w:val="24"/>
              </w:rPr>
            </w:pPr>
            <w:r>
              <w:rPr>
                <w:rFonts w:cs="Simplified Arabic" w:ascii="Simplified Arabic" w:hAnsi="Simplified Arabic"/>
                <w:spacing w:val="-4"/>
                <w:sz w:val="24"/>
                <w:szCs w:val="24"/>
              </w:rPr>
              <w:t>97.5</w:t>
            </w:r>
            <w:r>
              <w:rPr>
                <w:rFonts w:cs="Simplified Arabic" w:ascii="Simplified Arabic" w:hAnsi="Simplified Arabic"/>
                <w:spacing w:val="-4"/>
                <w:sz w:val="24"/>
                <w:szCs w:val="24"/>
                <w:rtl w:val="true"/>
              </w:rPr>
              <w:t xml:space="preserve"> </w:t>
            </w:r>
            <w:r>
              <w:rPr>
                <w:rFonts w:cs="Simplified Arabic" w:ascii="Simplified Arabic" w:hAnsi="Simplified Arabic"/>
                <w:spacing w:val="-4"/>
                <w:sz w:val="24"/>
                <w:szCs w:val="24"/>
                <w:rtl w:val="true"/>
              </w:rPr>
              <w:t>%</w:t>
            </w:r>
          </w:p>
        </w:tc>
      </w:tr>
      <w:tr>
        <w:trPr>
          <w:trHeight w:val="175" w:hRule="atLeast"/>
        </w:trPr>
        <w:tc>
          <w:tcPr>
            <w:tcW w:w="2836"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6462" w:leader="none"/>
              </w:tabs>
              <w:spacing w:lineRule="auto" w:line="240"/>
              <w:ind w:left="0" w:right="-142" w:hanging="0"/>
              <w:jc w:val="both"/>
              <w:rPr>
                <w:rFonts w:ascii="Simplified Arabic" w:hAnsi="Simplified Arabic" w:cs="Simplified Arabic"/>
                <w:spacing w:val="-4"/>
                <w:sz w:val="24"/>
                <w:szCs w:val="24"/>
              </w:rPr>
            </w:pPr>
            <w:r>
              <w:rPr>
                <w:rFonts w:ascii="Simplified Arabic" w:hAnsi="Simplified Arabic"/>
                <w:spacing w:val="-4"/>
                <w:sz w:val="24"/>
                <w:sz w:val="24"/>
                <w:szCs w:val="24"/>
                <w:rtl w:val="true"/>
              </w:rPr>
              <w:t xml:space="preserve">الإقليم </w:t>
            </w:r>
            <w:r>
              <w:rPr>
                <w:rFonts w:cs="Simplified Arabic" w:ascii="Simplified Arabic" w:hAnsi="Simplified Arabic"/>
                <w:spacing w:val="-4"/>
                <w:sz w:val="24"/>
                <w:szCs w:val="24"/>
              </w:rPr>
              <w:t>2</w:t>
            </w:r>
          </w:p>
        </w:tc>
        <w:tc>
          <w:tcPr>
            <w:tcW w:w="2265"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6462" w:leader="none"/>
              </w:tabs>
              <w:spacing w:lineRule="auto" w:line="240"/>
              <w:ind w:left="0" w:right="-142" w:hanging="0"/>
              <w:jc w:val="center"/>
              <w:rPr>
                <w:rFonts w:ascii="Simplified Arabic" w:hAnsi="Simplified Arabic" w:cs="Simplified Arabic"/>
                <w:spacing w:val="-4"/>
                <w:sz w:val="24"/>
                <w:szCs w:val="24"/>
              </w:rPr>
            </w:pPr>
            <w:r>
              <w:rPr>
                <w:rFonts w:cs="Simplified Arabic" w:ascii="Simplified Arabic" w:hAnsi="Simplified Arabic"/>
                <w:spacing w:val="-4"/>
                <w:sz w:val="24"/>
                <w:szCs w:val="24"/>
              </w:rPr>
              <w:t>93.5</w:t>
            </w:r>
            <w:r>
              <w:rPr>
                <w:rFonts w:cs="Simplified Arabic" w:ascii="Simplified Arabic" w:hAnsi="Simplified Arabic"/>
                <w:spacing w:val="-4"/>
                <w:sz w:val="24"/>
                <w:szCs w:val="24"/>
                <w:rtl w:val="true"/>
              </w:rPr>
              <w:t xml:space="preserve"> </w:t>
            </w:r>
            <w:r>
              <w:rPr>
                <w:rFonts w:cs="Simplified Arabic" w:ascii="Simplified Arabic" w:hAnsi="Simplified Arabic"/>
                <w:spacing w:val="-4"/>
                <w:sz w:val="24"/>
                <w:szCs w:val="24"/>
                <w:rtl w:val="true"/>
              </w:rPr>
              <w:t>%</w:t>
            </w:r>
          </w:p>
        </w:tc>
        <w:tc>
          <w:tcPr>
            <w:tcW w:w="2266"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6462" w:leader="none"/>
              </w:tabs>
              <w:spacing w:lineRule="auto" w:line="240"/>
              <w:ind w:left="0" w:right="-142" w:hanging="0"/>
              <w:jc w:val="center"/>
              <w:rPr>
                <w:rFonts w:ascii="Simplified Arabic" w:hAnsi="Simplified Arabic" w:cs="Simplified Arabic"/>
                <w:spacing w:val="-4"/>
                <w:sz w:val="24"/>
                <w:szCs w:val="24"/>
              </w:rPr>
            </w:pPr>
            <w:r>
              <w:rPr>
                <w:rFonts w:cs="Simplified Arabic" w:ascii="Simplified Arabic" w:hAnsi="Simplified Arabic"/>
                <w:spacing w:val="-4"/>
                <w:sz w:val="24"/>
                <w:szCs w:val="24"/>
              </w:rPr>
              <w:t>82.8</w:t>
            </w:r>
            <w:r>
              <w:rPr>
                <w:rFonts w:cs="Simplified Arabic" w:ascii="Simplified Arabic" w:hAnsi="Simplified Arabic"/>
                <w:spacing w:val="-4"/>
                <w:sz w:val="24"/>
                <w:szCs w:val="24"/>
                <w:rtl w:val="true"/>
              </w:rPr>
              <w:t xml:space="preserve"> </w:t>
            </w:r>
            <w:r>
              <w:rPr>
                <w:rFonts w:cs="Simplified Arabic" w:ascii="Simplified Arabic" w:hAnsi="Simplified Arabic"/>
                <w:spacing w:val="-4"/>
                <w:sz w:val="24"/>
                <w:szCs w:val="24"/>
                <w:rtl w:val="true"/>
              </w:rPr>
              <w:t>%</w:t>
            </w:r>
          </w:p>
        </w:tc>
        <w:tc>
          <w:tcPr>
            <w:tcW w:w="2266"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6462" w:leader="none"/>
              </w:tabs>
              <w:spacing w:lineRule="auto" w:line="240"/>
              <w:ind w:left="0" w:right="-142" w:hanging="0"/>
              <w:jc w:val="center"/>
              <w:rPr>
                <w:rFonts w:ascii="Simplified Arabic" w:hAnsi="Simplified Arabic" w:cs="Simplified Arabic"/>
                <w:spacing w:val="-4"/>
                <w:sz w:val="24"/>
                <w:szCs w:val="24"/>
              </w:rPr>
            </w:pPr>
            <w:r>
              <w:rPr>
                <w:rFonts w:cs="Simplified Arabic" w:ascii="Simplified Arabic" w:hAnsi="Simplified Arabic"/>
                <w:spacing w:val="-4"/>
                <w:sz w:val="24"/>
                <w:szCs w:val="24"/>
              </w:rPr>
              <w:t>97.7</w:t>
            </w:r>
            <w:r>
              <w:rPr>
                <w:rFonts w:cs="Simplified Arabic" w:ascii="Simplified Arabic" w:hAnsi="Simplified Arabic"/>
                <w:spacing w:val="-4"/>
                <w:sz w:val="24"/>
                <w:szCs w:val="24"/>
                <w:rtl w:val="true"/>
              </w:rPr>
              <w:t xml:space="preserve"> </w:t>
            </w:r>
            <w:r>
              <w:rPr>
                <w:rFonts w:cs="Simplified Arabic" w:ascii="Simplified Arabic" w:hAnsi="Simplified Arabic"/>
                <w:spacing w:val="-4"/>
                <w:sz w:val="24"/>
                <w:szCs w:val="24"/>
                <w:rtl w:val="true"/>
              </w:rPr>
              <w:t>%</w:t>
            </w:r>
          </w:p>
        </w:tc>
      </w:tr>
      <w:tr>
        <w:trPr/>
        <w:tc>
          <w:tcPr>
            <w:tcW w:w="2836"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6462" w:leader="none"/>
              </w:tabs>
              <w:spacing w:lineRule="auto" w:line="240"/>
              <w:ind w:left="0" w:right="-142" w:hanging="0"/>
              <w:jc w:val="both"/>
              <w:rPr>
                <w:rFonts w:ascii="Simplified Arabic" w:hAnsi="Simplified Arabic" w:cs="Simplified Arabic"/>
                <w:spacing w:val="-4"/>
                <w:sz w:val="24"/>
                <w:szCs w:val="24"/>
              </w:rPr>
            </w:pPr>
            <w:r>
              <w:rPr>
                <w:rFonts w:ascii="Simplified Arabic" w:hAnsi="Simplified Arabic"/>
                <w:spacing w:val="-4"/>
                <w:sz w:val="24"/>
                <w:sz w:val="24"/>
                <w:szCs w:val="24"/>
                <w:rtl w:val="true"/>
              </w:rPr>
              <w:t xml:space="preserve">الإقليم </w:t>
            </w:r>
            <w:r>
              <w:rPr>
                <w:rFonts w:cs="Simplified Arabic" w:ascii="Simplified Arabic" w:hAnsi="Simplified Arabic"/>
                <w:spacing w:val="-4"/>
                <w:sz w:val="24"/>
                <w:szCs w:val="24"/>
              </w:rPr>
              <w:t>3</w:t>
            </w:r>
          </w:p>
        </w:tc>
        <w:tc>
          <w:tcPr>
            <w:tcW w:w="2265"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6462" w:leader="none"/>
              </w:tabs>
              <w:spacing w:lineRule="auto" w:line="240"/>
              <w:ind w:left="0" w:right="-142" w:hanging="0"/>
              <w:jc w:val="center"/>
              <w:rPr>
                <w:rFonts w:ascii="Simplified Arabic" w:hAnsi="Simplified Arabic" w:cs="Simplified Arabic"/>
                <w:spacing w:val="-4"/>
                <w:sz w:val="24"/>
                <w:szCs w:val="24"/>
              </w:rPr>
            </w:pPr>
            <w:r>
              <w:rPr>
                <w:rFonts w:cs="Simplified Arabic" w:ascii="Simplified Arabic" w:hAnsi="Simplified Arabic"/>
                <w:spacing w:val="-4"/>
                <w:sz w:val="24"/>
                <w:szCs w:val="24"/>
              </w:rPr>
              <w:t>83.3</w:t>
            </w:r>
            <w:r>
              <w:rPr>
                <w:rFonts w:cs="Simplified Arabic" w:ascii="Simplified Arabic" w:hAnsi="Simplified Arabic"/>
                <w:spacing w:val="-4"/>
                <w:sz w:val="24"/>
                <w:szCs w:val="24"/>
                <w:rtl w:val="true"/>
              </w:rPr>
              <w:t xml:space="preserve"> </w:t>
            </w:r>
            <w:r>
              <w:rPr>
                <w:rFonts w:cs="Simplified Arabic" w:ascii="Simplified Arabic" w:hAnsi="Simplified Arabic"/>
                <w:spacing w:val="-4"/>
                <w:sz w:val="24"/>
                <w:szCs w:val="24"/>
                <w:rtl w:val="true"/>
              </w:rPr>
              <w:t>%</w:t>
            </w:r>
          </w:p>
        </w:tc>
        <w:tc>
          <w:tcPr>
            <w:tcW w:w="2266"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6462" w:leader="none"/>
              </w:tabs>
              <w:spacing w:lineRule="auto" w:line="240"/>
              <w:ind w:left="0" w:right="-142" w:hanging="0"/>
              <w:jc w:val="center"/>
              <w:rPr>
                <w:rFonts w:ascii="Simplified Arabic" w:hAnsi="Simplified Arabic" w:cs="Simplified Arabic"/>
                <w:spacing w:val="-4"/>
                <w:sz w:val="24"/>
                <w:szCs w:val="24"/>
              </w:rPr>
            </w:pPr>
            <w:r>
              <w:rPr>
                <w:rFonts w:cs="Simplified Arabic" w:ascii="Simplified Arabic" w:hAnsi="Simplified Arabic"/>
                <w:spacing w:val="-4"/>
                <w:sz w:val="24"/>
                <w:szCs w:val="24"/>
              </w:rPr>
              <w:t>56.3</w:t>
            </w:r>
            <w:r>
              <w:rPr>
                <w:rFonts w:cs="Simplified Arabic" w:ascii="Simplified Arabic" w:hAnsi="Simplified Arabic"/>
                <w:spacing w:val="-4"/>
                <w:sz w:val="24"/>
                <w:szCs w:val="24"/>
                <w:rtl w:val="true"/>
              </w:rPr>
              <w:t xml:space="preserve"> </w:t>
            </w:r>
            <w:r>
              <w:rPr>
                <w:rFonts w:cs="Simplified Arabic" w:ascii="Simplified Arabic" w:hAnsi="Simplified Arabic"/>
                <w:spacing w:val="-4"/>
                <w:sz w:val="24"/>
                <w:szCs w:val="24"/>
                <w:rtl w:val="true"/>
              </w:rPr>
              <w:t>%</w:t>
            </w:r>
          </w:p>
        </w:tc>
        <w:tc>
          <w:tcPr>
            <w:tcW w:w="2266"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6462" w:leader="none"/>
              </w:tabs>
              <w:spacing w:lineRule="auto" w:line="240"/>
              <w:ind w:left="0" w:right="-142" w:hanging="0"/>
              <w:jc w:val="center"/>
              <w:rPr>
                <w:rFonts w:ascii="Simplified Arabic" w:hAnsi="Simplified Arabic" w:cs="Simplified Arabic"/>
                <w:spacing w:val="-4"/>
                <w:sz w:val="24"/>
                <w:szCs w:val="24"/>
              </w:rPr>
            </w:pPr>
            <w:r>
              <w:rPr>
                <w:rFonts w:cs="Simplified Arabic" w:ascii="Simplified Arabic" w:hAnsi="Simplified Arabic"/>
                <w:spacing w:val="-4"/>
                <w:sz w:val="24"/>
                <w:szCs w:val="24"/>
              </w:rPr>
              <w:t>97.5</w:t>
            </w:r>
            <w:r>
              <w:rPr>
                <w:rFonts w:cs="Simplified Arabic" w:ascii="Simplified Arabic" w:hAnsi="Simplified Arabic"/>
                <w:spacing w:val="-4"/>
                <w:sz w:val="24"/>
                <w:szCs w:val="24"/>
                <w:rtl w:val="true"/>
              </w:rPr>
              <w:t xml:space="preserve"> </w:t>
            </w:r>
            <w:r>
              <w:rPr>
                <w:rFonts w:cs="Simplified Arabic" w:ascii="Simplified Arabic" w:hAnsi="Simplified Arabic"/>
                <w:spacing w:val="-4"/>
                <w:sz w:val="24"/>
                <w:szCs w:val="24"/>
                <w:rtl w:val="true"/>
              </w:rPr>
              <w:t>%</w:t>
            </w:r>
          </w:p>
        </w:tc>
      </w:tr>
      <w:tr>
        <w:trPr>
          <w:trHeight w:val="201" w:hRule="atLeast"/>
        </w:trPr>
        <w:tc>
          <w:tcPr>
            <w:tcW w:w="2836"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6462" w:leader="none"/>
              </w:tabs>
              <w:spacing w:lineRule="auto" w:line="240"/>
              <w:ind w:left="0" w:right="-142" w:hanging="0"/>
              <w:jc w:val="both"/>
              <w:rPr>
                <w:rFonts w:ascii="Simplified Arabic" w:hAnsi="Simplified Arabic" w:cs="Simplified Arabic"/>
                <w:spacing w:val="-4"/>
                <w:sz w:val="24"/>
                <w:szCs w:val="24"/>
              </w:rPr>
            </w:pPr>
            <w:r>
              <w:rPr>
                <w:rFonts w:ascii="Simplified Arabic" w:hAnsi="Simplified Arabic"/>
                <w:spacing w:val="-4"/>
                <w:sz w:val="24"/>
                <w:sz w:val="24"/>
                <w:szCs w:val="24"/>
                <w:rtl w:val="true"/>
              </w:rPr>
              <w:t xml:space="preserve">الإقليم </w:t>
            </w:r>
            <w:r>
              <w:rPr>
                <w:rFonts w:cs="Simplified Arabic" w:ascii="Simplified Arabic" w:hAnsi="Simplified Arabic"/>
                <w:spacing w:val="-4"/>
                <w:sz w:val="24"/>
                <w:szCs w:val="24"/>
              </w:rPr>
              <w:t>4</w:t>
            </w:r>
          </w:p>
        </w:tc>
        <w:tc>
          <w:tcPr>
            <w:tcW w:w="2265"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6462" w:leader="none"/>
              </w:tabs>
              <w:spacing w:lineRule="auto" w:line="240"/>
              <w:ind w:left="0" w:right="-142" w:hanging="0"/>
              <w:jc w:val="center"/>
              <w:rPr>
                <w:rFonts w:ascii="Simplified Arabic" w:hAnsi="Simplified Arabic" w:cs="Simplified Arabic"/>
                <w:spacing w:val="-4"/>
                <w:sz w:val="24"/>
                <w:szCs w:val="24"/>
              </w:rPr>
            </w:pPr>
            <w:r>
              <w:rPr>
                <w:rFonts w:cs="Simplified Arabic" w:ascii="Simplified Arabic" w:hAnsi="Simplified Arabic"/>
                <w:spacing w:val="-4"/>
                <w:sz w:val="24"/>
                <w:szCs w:val="24"/>
              </w:rPr>
              <w:t>79.7</w:t>
            </w:r>
            <w:r>
              <w:rPr>
                <w:rFonts w:cs="Simplified Arabic" w:ascii="Simplified Arabic" w:hAnsi="Simplified Arabic"/>
                <w:spacing w:val="-4"/>
                <w:sz w:val="24"/>
                <w:szCs w:val="24"/>
                <w:rtl w:val="true"/>
              </w:rPr>
              <w:t xml:space="preserve"> </w:t>
            </w:r>
            <w:r>
              <w:rPr>
                <w:rFonts w:cs="Simplified Arabic" w:ascii="Simplified Arabic" w:hAnsi="Simplified Arabic"/>
                <w:spacing w:val="-4"/>
                <w:sz w:val="24"/>
                <w:szCs w:val="24"/>
                <w:rtl w:val="true"/>
              </w:rPr>
              <w:t>%</w:t>
            </w:r>
          </w:p>
        </w:tc>
        <w:tc>
          <w:tcPr>
            <w:tcW w:w="2266"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6462" w:leader="none"/>
              </w:tabs>
              <w:spacing w:lineRule="auto" w:line="240"/>
              <w:ind w:left="0" w:right="-142" w:hanging="0"/>
              <w:jc w:val="center"/>
              <w:rPr>
                <w:rFonts w:ascii="Simplified Arabic" w:hAnsi="Simplified Arabic" w:cs="Simplified Arabic"/>
                <w:spacing w:val="-4"/>
                <w:sz w:val="24"/>
                <w:szCs w:val="24"/>
              </w:rPr>
            </w:pPr>
            <w:r>
              <w:rPr>
                <w:rFonts w:cs="Simplified Arabic" w:ascii="Simplified Arabic" w:hAnsi="Simplified Arabic"/>
                <w:spacing w:val="-4"/>
                <w:sz w:val="24"/>
                <w:szCs w:val="24"/>
              </w:rPr>
              <w:t>46.9</w:t>
            </w:r>
            <w:r>
              <w:rPr>
                <w:rFonts w:cs="Simplified Arabic" w:ascii="Simplified Arabic" w:hAnsi="Simplified Arabic"/>
                <w:spacing w:val="-4"/>
                <w:sz w:val="24"/>
                <w:szCs w:val="24"/>
                <w:rtl w:val="true"/>
              </w:rPr>
              <w:t xml:space="preserve"> </w:t>
            </w:r>
            <w:r>
              <w:rPr>
                <w:rFonts w:cs="Simplified Arabic" w:ascii="Simplified Arabic" w:hAnsi="Simplified Arabic"/>
                <w:spacing w:val="-4"/>
                <w:sz w:val="24"/>
                <w:szCs w:val="24"/>
                <w:rtl w:val="true"/>
              </w:rPr>
              <w:t>%</w:t>
            </w:r>
          </w:p>
        </w:tc>
        <w:tc>
          <w:tcPr>
            <w:tcW w:w="2266"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6462" w:leader="none"/>
              </w:tabs>
              <w:spacing w:lineRule="auto" w:line="240"/>
              <w:ind w:left="0" w:right="-142" w:hanging="0"/>
              <w:jc w:val="center"/>
              <w:rPr>
                <w:rFonts w:ascii="Simplified Arabic" w:hAnsi="Simplified Arabic" w:cs="Simplified Arabic"/>
                <w:spacing w:val="-4"/>
                <w:sz w:val="24"/>
                <w:szCs w:val="24"/>
              </w:rPr>
            </w:pPr>
            <w:r>
              <w:rPr>
                <w:rFonts w:cs="Simplified Arabic" w:ascii="Simplified Arabic" w:hAnsi="Simplified Arabic"/>
                <w:spacing w:val="-4"/>
                <w:sz w:val="24"/>
                <w:szCs w:val="24"/>
              </w:rPr>
              <w:t>97.5</w:t>
            </w:r>
            <w:r>
              <w:rPr>
                <w:rFonts w:cs="Simplified Arabic" w:ascii="Simplified Arabic" w:hAnsi="Simplified Arabic"/>
                <w:spacing w:val="-4"/>
                <w:sz w:val="24"/>
                <w:szCs w:val="24"/>
                <w:rtl w:val="true"/>
              </w:rPr>
              <w:t xml:space="preserve"> </w:t>
            </w:r>
            <w:r>
              <w:rPr>
                <w:rFonts w:cs="Simplified Arabic" w:ascii="Simplified Arabic" w:hAnsi="Simplified Arabic"/>
                <w:spacing w:val="-4"/>
                <w:sz w:val="24"/>
                <w:szCs w:val="24"/>
                <w:rtl w:val="true"/>
              </w:rPr>
              <w:t>%</w:t>
            </w:r>
          </w:p>
        </w:tc>
      </w:tr>
      <w:tr>
        <w:trPr/>
        <w:tc>
          <w:tcPr>
            <w:tcW w:w="2836"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6462" w:leader="none"/>
              </w:tabs>
              <w:spacing w:lineRule="auto" w:line="240"/>
              <w:ind w:left="0" w:right="-142" w:hanging="0"/>
              <w:jc w:val="both"/>
              <w:rPr>
                <w:rFonts w:ascii="Simplified Arabic" w:hAnsi="Simplified Arabic" w:cs="Simplified Arabic"/>
                <w:spacing w:val="-4"/>
                <w:sz w:val="24"/>
                <w:szCs w:val="24"/>
              </w:rPr>
            </w:pPr>
            <w:r>
              <w:rPr>
                <w:rFonts w:ascii="Simplified Arabic" w:hAnsi="Simplified Arabic"/>
                <w:spacing w:val="-4"/>
                <w:sz w:val="24"/>
                <w:sz w:val="24"/>
                <w:szCs w:val="24"/>
                <w:rtl w:val="true"/>
              </w:rPr>
              <w:t xml:space="preserve">الإقليم </w:t>
            </w:r>
            <w:r>
              <w:rPr>
                <w:rFonts w:cs="Simplified Arabic" w:ascii="Simplified Arabic" w:hAnsi="Simplified Arabic"/>
                <w:spacing w:val="-4"/>
                <w:sz w:val="24"/>
                <w:szCs w:val="24"/>
              </w:rPr>
              <w:t>5</w:t>
            </w:r>
          </w:p>
        </w:tc>
        <w:tc>
          <w:tcPr>
            <w:tcW w:w="2265"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6462" w:leader="none"/>
              </w:tabs>
              <w:spacing w:lineRule="auto" w:line="240"/>
              <w:ind w:left="0" w:right="-142" w:hanging="0"/>
              <w:jc w:val="center"/>
              <w:rPr>
                <w:rFonts w:ascii="Simplified Arabic" w:hAnsi="Simplified Arabic" w:cs="Simplified Arabic"/>
                <w:spacing w:val="-4"/>
                <w:sz w:val="24"/>
                <w:szCs w:val="24"/>
              </w:rPr>
            </w:pPr>
            <w:r>
              <w:rPr>
                <w:rFonts w:cs="Simplified Arabic" w:ascii="Simplified Arabic" w:hAnsi="Simplified Arabic"/>
                <w:spacing w:val="-4"/>
                <w:sz w:val="24"/>
                <w:szCs w:val="24"/>
              </w:rPr>
              <w:t>94.1</w:t>
            </w:r>
            <w:r>
              <w:rPr>
                <w:rFonts w:cs="Simplified Arabic" w:ascii="Simplified Arabic" w:hAnsi="Simplified Arabic"/>
                <w:spacing w:val="-4"/>
                <w:sz w:val="24"/>
                <w:szCs w:val="24"/>
                <w:rtl w:val="true"/>
              </w:rPr>
              <w:t xml:space="preserve"> </w:t>
            </w:r>
            <w:r>
              <w:rPr>
                <w:rFonts w:cs="Simplified Arabic" w:ascii="Simplified Arabic" w:hAnsi="Simplified Arabic"/>
                <w:spacing w:val="-4"/>
                <w:sz w:val="24"/>
                <w:szCs w:val="24"/>
                <w:rtl w:val="true"/>
              </w:rPr>
              <w:t>%</w:t>
            </w:r>
          </w:p>
        </w:tc>
        <w:tc>
          <w:tcPr>
            <w:tcW w:w="2266"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6462" w:leader="none"/>
              </w:tabs>
              <w:spacing w:lineRule="auto" w:line="240"/>
              <w:ind w:left="0" w:right="-142" w:hanging="0"/>
              <w:jc w:val="center"/>
              <w:rPr>
                <w:rFonts w:ascii="Simplified Arabic" w:hAnsi="Simplified Arabic" w:cs="Simplified Arabic"/>
                <w:spacing w:val="-4"/>
                <w:sz w:val="24"/>
                <w:szCs w:val="24"/>
              </w:rPr>
            </w:pPr>
            <w:r>
              <w:rPr>
                <w:rFonts w:cs="Simplified Arabic" w:ascii="Simplified Arabic" w:hAnsi="Simplified Arabic"/>
                <w:spacing w:val="-4"/>
                <w:sz w:val="24"/>
                <w:szCs w:val="24"/>
              </w:rPr>
              <w:t>40.0</w:t>
            </w:r>
            <w:r>
              <w:rPr>
                <w:rFonts w:cs="Simplified Arabic" w:ascii="Simplified Arabic" w:hAnsi="Simplified Arabic"/>
                <w:spacing w:val="-4"/>
                <w:sz w:val="24"/>
                <w:szCs w:val="24"/>
                <w:rtl w:val="true"/>
              </w:rPr>
              <w:t xml:space="preserve"> </w:t>
            </w:r>
            <w:r>
              <w:rPr>
                <w:rFonts w:cs="Simplified Arabic" w:ascii="Simplified Arabic" w:hAnsi="Simplified Arabic"/>
                <w:spacing w:val="-4"/>
                <w:sz w:val="24"/>
                <w:szCs w:val="24"/>
                <w:rtl w:val="true"/>
              </w:rPr>
              <w:t>%</w:t>
            </w:r>
          </w:p>
        </w:tc>
        <w:tc>
          <w:tcPr>
            <w:tcW w:w="2266"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6462" w:leader="none"/>
              </w:tabs>
              <w:spacing w:lineRule="auto" w:line="240"/>
              <w:ind w:left="0" w:right="-142" w:hanging="0"/>
              <w:jc w:val="center"/>
              <w:rPr>
                <w:rFonts w:ascii="Simplified Arabic" w:hAnsi="Simplified Arabic" w:cs="Simplified Arabic"/>
                <w:spacing w:val="-4"/>
                <w:sz w:val="24"/>
                <w:szCs w:val="24"/>
              </w:rPr>
            </w:pPr>
            <w:r>
              <w:rPr>
                <w:rFonts w:cs="Simplified Arabic" w:ascii="Simplified Arabic" w:hAnsi="Simplified Arabic"/>
                <w:spacing w:val="-4"/>
                <w:sz w:val="24"/>
                <w:szCs w:val="24"/>
              </w:rPr>
              <w:t>97.8</w:t>
            </w:r>
            <w:r>
              <w:rPr>
                <w:rFonts w:cs="Simplified Arabic" w:ascii="Simplified Arabic" w:hAnsi="Simplified Arabic"/>
                <w:spacing w:val="-4"/>
                <w:sz w:val="24"/>
                <w:szCs w:val="24"/>
                <w:rtl w:val="true"/>
              </w:rPr>
              <w:t xml:space="preserve"> </w:t>
            </w:r>
            <w:r>
              <w:rPr>
                <w:rFonts w:cs="Simplified Arabic" w:ascii="Simplified Arabic" w:hAnsi="Simplified Arabic"/>
                <w:spacing w:val="-4"/>
                <w:sz w:val="24"/>
                <w:szCs w:val="24"/>
                <w:rtl w:val="true"/>
              </w:rPr>
              <w:t>%</w:t>
            </w:r>
          </w:p>
        </w:tc>
      </w:tr>
      <w:tr>
        <w:trPr>
          <w:trHeight w:val="70" w:hRule="atLeast"/>
        </w:trPr>
        <w:tc>
          <w:tcPr>
            <w:tcW w:w="2836"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6462" w:leader="none"/>
              </w:tabs>
              <w:spacing w:lineRule="auto" w:line="240"/>
              <w:ind w:left="0" w:right="-142" w:hanging="0"/>
              <w:jc w:val="left"/>
              <w:rPr/>
            </w:pPr>
            <w:r>
              <w:rPr>
                <w:rFonts w:ascii="Simplified Arabic" w:hAnsi="Simplified Arabic"/>
                <w:spacing w:val="-4"/>
                <w:sz w:val="24"/>
                <w:sz w:val="24"/>
                <w:szCs w:val="24"/>
                <w:rtl w:val="true"/>
              </w:rPr>
              <w:t>مجموع الجمهوري</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ة</w:t>
            </w:r>
          </w:p>
        </w:tc>
        <w:tc>
          <w:tcPr>
            <w:tcW w:w="2265"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6462" w:leader="none"/>
              </w:tabs>
              <w:spacing w:lineRule="auto" w:line="240"/>
              <w:ind w:left="0" w:right="-142" w:hanging="0"/>
              <w:jc w:val="center"/>
              <w:rPr>
                <w:rFonts w:ascii="Simplified Arabic" w:hAnsi="Simplified Arabic" w:cs="Simplified Arabic"/>
                <w:spacing w:val="-4"/>
                <w:sz w:val="24"/>
                <w:szCs w:val="24"/>
              </w:rPr>
            </w:pPr>
            <w:r>
              <w:rPr>
                <w:rFonts w:cs="Simplified Arabic" w:ascii="Simplified Arabic" w:hAnsi="Simplified Arabic"/>
                <w:spacing w:val="-4"/>
                <w:sz w:val="24"/>
                <w:szCs w:val="24"/>
              </w:rPr>
              <w:t>86.8</w:t>
            </w:r>
            <w:r>
              <w:rPr>
                <w:rFonts w:cs="Simplified Arabic" w:ascii="Simplified Arabic" w:hAnsi="Simplified Arabic"/>
                <w:spacing w:val="-4"/>
                <w:sz w:val="24"/>
                <w:szCs w:val="24"/>
                <w:rtl w:val="true"/>
              </w:rPr>
              <w:t xml:space="preserve"> </w:t>
            </w:r>
            <w:r>
              <w:rPr>
                <w:rFonts w:cs="Simplified Arabic" w:ascii="Simplified Arabic" w:hAnsi="Simplified Arabic"/>
                <w:spacing w:val="-4"/>
                <w:sz w:val="24"/>
                <w:szCs w:val="24"/>
                <w:rtl w:val="true"/>
              </w:rPr>
              <w:t>%</w:t>
            </w:r>
          </w:p>
        </w:tc>
        <w:tc>
          <w:tcPr>
            <w:tcW w:w="2266"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6462" w:leader="none"/>
              </w:tabs>
              <w:spacing w:lineRule="auto" w:line="240"/>
              <w:ind w:left="0" w:right="-142" w:hanging="0"/>
              <w:jc w:val="center"/>
              <w:rPr>
                <w:rFonts w:ascii="Simplified Arabic" w:hAnsi="Simplified Arabic" w:cs="Simplified Arabic"/>
                <w:spacing w:val="-4"/>
                <w:sz w:val="24"/>
                <w:szCs w:val="24"/>
              </w:rPr>
            </w:pPr>
            <w:r>
              <w:rPr>
                <w:rFonts w:cs="Simplified Arabic" w:ascii="Simplified Arabic" w:hAnsi="Simplified Arabic"/>
                <w:spacing w:val="-4"/>
                <w:sz w:val="24"/>
                <w:szCs w:val="24"/>
              </w:rPr>
              <w:t>61.9</w:t>
            </w:r>
            <w:r>
              <w:rPr>
                <w:rFonts w:cs="Simplified Arabic" w:ascii="Simplified Arabic" w:hAnsi="Simplified Arabic"/>
                <w:spacing w:val="-4"/>
                <w:sz w:val="24"/>
                <w:szCs w:val="24"/>
                <w:rtl w:val="true"/>
              </w:rPr>
              <w:t xml:space="preserve"> </w:t>
            </w:r>
            <w:r>
              <w:rPr>
                <w:rFonts w:cs="Simplified Arabic" w:ascii="Simplified Arabic" w:hAnsi="Simplified Arabic"/>
                <w:spacing w:val="-4"/>
                <w:sz w:val="24"/>
                <w:szCs w:val="24"/>
                <w:rtl w:val="true"/>
              </w:rPr>
              <w:t>%</w:t>
            </w:r>
          </w:p>
        </w:tc>
        <w:tc>
          <w:tcPr>
            <w:tcW w:w="2266"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6462" w:leader="none"/>
              </w:tabs>
              <w:spacing w:lineRule="auto" w:line="240"/>
              <w:ind w:left="0" w:right="-142" w:hanging="0"/>
              <w:jc w:val="center"/>
              <w:rPr>
                <w:rFonts w:ascii="Simplified Arabic" w:hAnsi="Simplified Arabic" w:cs="Simplified Arabic"/>
                <w:spacing w:val="-4"/>
                <w:sz w:val="24"/>
                <w:szCs w:val="24"/>
              </w:rPr>
            </w:pPr>
            <w:r>
              <w:rPr>
                <w:rFonts w:cs="Simplified Arabic" w:ascii="Simplified Arabic" w:hAnsi="Simplified Arabic"/>
                <w:spacing w:val="-4"/>
                <w:sz w:val="24"/>
                <w:szCs w:val="24"/>
              </w:rPr>
              <w:t>97.6</w:t>
            </w:r>
            <w:r>
              <w:rPr>
                <w:rFonts w:cs="Simplified Arabic" w:ascii="Simplified Arabic" w:hAnsi="Simplified Arabic"/>
                <w:spacing w:val="-4"/>
                <w:sz w:val="24"/>
                <w:szCs w:val="24"/>
                <w:rtl w:val="true"/>
              </w:rPr>
              <w:t xml:space="preserve"> </w:t>
            </w:r>
            <w:r>
              <w:rPr>
                <w:rFonts w:cs="Simplified Arabic" w:ascii="Simplified Arabic" w:hAnsi="Simplified Arabic"/>
                <w:spacing w:val="-4"/>
                <w:sz w:val="24"/>
                <w:szCs w:val="24"/>
                <w:rtl w:val="true"/>
              </w:rPr>
              <w:t>%</w:t>
            </w:r>
          </w:p>
        </w:tc>
      </w:tr>
    </w:tbl>
    <w:p>
      <w:pPr>
        <w:pStyle w:val="Normal"/>
        <w:spacing w:lineRule="auto" w:line="360"/>
        <w:ind w:left="0" w:right="-142" w:hanging="0"/>
        <w:jc w:val="left"/>
        <w:rPr>
          <w:rFonts w:ascii="Simplified Arabic" w:hAnsi="Simplified Arabic" w:eastAsia="Times New Roman" w:cs="Simplified Arabic"/>
          <w:sz w:val="24"/>
          <w:szCs w:val="24"/>
          <w:lang w:bidi="ar-TN"/>
        </w:rPr>
      </w:pPr>
      <w:r>
        <w:rPr>
          <w:rFonts w:eastAsia="Times New Roman" w:cs="Simplified Arabic" w:ascii="Simplified Arabic" w:hAnsi="Simplified Arabic"/>
          <w:sz w:val="24"/>
          <w:szCs w:val="24"/>
          <w:lang w:bidi="ar-TN"/>
        </w:rPr>
        <w:t>87</w:t>
      </w:r>
      <w:r>
        <w:rPr>
          <w:rFonts w:eastAsia="Times New Roman" w:cs="Simplified Arabic" w:ascii="Simplified Arabic" w:hAnsi="Simplified Arabic"/>
          <w:sz w:val="24"/>
          <w:szCs w:val="24"/>
          <w:rtl w:val="true"/>
          <w:lang w:bidi="ar-TN"/>
        </w:rPr>
        <w:t xml:space="preserve">.  </w:t>
      </w:r>
      <w:r>
        <w:rPr>
          <w:rFonts w:ascii="Simplified Arabic" w:hAnsi="Simplified Arabic" w:eastAsia="Times New Roman"/>
          <w:sz w:val="24"/>
          <w:sz w:val="24"/>
          <w:szCs w:val="24"/>
          <w:rtl w:val="true"/>
          <w:lang w:bidi="ar-TN"/>
        </w:rPr>
        <w:t>ويقع</w:t>
      </w:r>
      <w:r>
        <w:rPr>
          <w:rFonts w:ascii="Simplified Arabic" w:hAnsi="Simplified Arabic" w:eastAsia="Times New Roman"/>
          <w:sz w:val="24"/>
          <w:sz w:val="24"/>
          <w:szCs w:val="24"/>
          <w:rtl w:val="true"/>
          <w:lang w:bidi="ar-TN"/>
        </w:rPr>
        <w:t xml:space="preserve"> تزويد جميع المدارس الابتدائي</w:t>
      </w:r>
      <w:r>
        <w:rPr>
          <w:rFonts w:ascii="Simplified Arabic" w:hAnsi="Simplified Arabic" w:eastAsia="Times New Roman"/>
          <w:sz w:val="24"/>
          <w:sz w:val="24"/>
          <w:szCs w:val="24"/>
          <w:rtl w:val="true"/>
          <w:lang w:bidi="ar-TN"/>
        </w:rPr>
        <w:t>ّ</w:t>
      </w:r>
      <w:r>
        <w:rPr>
          <w:rFonts w:ascii="Simplified Arabic" w:hAnsi="Simplified Arabic" w:eastAsia="Times New Roman"/>
          <w:sz w:val="24"/>
          <w:sz w:val="24"/>
          <w:szCs w:val="24"/>
          <w:rtl w:val="true"/>
          <w:lang w:bidi="ar-TN"/>
        </w:rPr>
        <w:t>ة بالماء الص</w:t>
      </w:r>
      <w:r>
        <w:rPr>
          <w:rFonts w:ascii="Simplified Arabic" w:hAnsi="Simplified Arabic" w:eastAsia="Times New Roman"/>
          <w:sz w:val="24"/>
          <w:sz w:val="24"/>
          <w:szCs w:val="24"/>
          <w:rtl w:val="true"/>
          <w:lang w:bidi="ar-TN"/>
        </w:rPr>
        <w:t>ّ</w:t>
      </w:r>
      <w:r>
        <w:rPr>
          <w:rFonts w:ascii="Simplified Arabic" w:hAnsi="Simplified Arabic" w:eastAsia="Times New Roman"/>
          <w:sz w:val="24"/>
          <w:sz w:val="24"/>
          <w:szCs w:val="24"/>
          <w:rtl w:val="true"/>
          <w:lang w:bidi="ar-TN"/>
        </w:rPr>
        <w:t>الح للش</w:t>
      </w:r>
      <w:r>
        <w:rPr>
          <w:rFonts w:ascii="Simplified Arabic" w:hAnsi="Simplified Arabic" w:eastAsia="Times New Roman"/>
          <w:sz w:val="24"/>
          <w:sz w:val="24"/>
          <w:szCs w:val="24"/>
          <w:rtl w:val="true"/>
          <w:lang w:bidi="ar-TN"/>
        </w:rPr>
        <w:t>ّ</w:t>
      </w:r>
      <w:r>
        <w:rPr>
          <w:rFonts w:ascii="Simplified Arabic" w:hAnsi="Simplified Arabic" w:eastAsia="Times New Roman"/>
          <w:sz w:val="24"/>
          <w:sz w:val="24"/>
          <w:szCs w:val="24"/>
          <w:rtl w:val="true"/>
          <w:lang w:bidi="ar-TN"/>
        </w:rPr>
        <w:t>رب باعتماد عد</w:t>
      </w:r>
      <w:r>
        <w:rPr>
          <w:rFonts w:ascii="Simplified Arabic" w:hAnsi="Simplified Arabic" w:eastAsia="Times New Roman"/>
          <w:sz w:val="24"/>
          <w:sz w:val="24"/>
          <w:szCs w:val="24"/>
          <w:rtl w:val="true"/>
          <w:lang w:bidi="ar-TN"/>
        </w:rPr>
        <w:t>ّ</w:t>
      </w:r>
      <w:r>
        <w:rPr>
          <w:rFonts w:ascii="Simplified Arabic" w:hAnsi="Simplified Arabic" w:eastAsia="Times New Roman"/>
          <w:sz w:val="24"/>
          <w:sz w:val="24"/>
          <w:szCs w:val="24"/>
          <w:rtl w:val="true"/>
          <w:lang w:bidi="ar-TN"/>
        </w:rPr>
        <w:t>ة آليات حسب خصوصي</w:t>
      </w:r>
      <w:r>
        <w:rPr>
          <w:rFonts w:ascii="Simplified Arabic" w:hAnsi="Simplified Arabic" w:eastAsia="Times New Roman"/>
          <w:sz w:val="24"/>
          <w:sz w:val="24"/>
          <w:szCs w:val="24"/>
          <w:rtl w:val="true"/>
          <w:lang w:bidi="ar-TN"/>
        </w:rPr>
        <w:t>ّ</w:t>
      </w:r>
      <w:r>
        <w:rPr>
          <w:rFonts w:ascii="Simplified Arabic" w:hAnsi="Simplified Arabic" w:eastAsia="Times New Roman"/>
          <w:sz w:val="24"/>
          <w:sz w:val="24"/>
          <w:szCs w:val="24"/>
          <w:rtl w:val="true"/>
          <w:lang w:bidi="ar-TN"/>
        </w:rPr>
        <w:t>ة كل</w:t>
      </w:r>
      <w:r>
        <w:rPr>
          <w:rFonts w:ascii="Simplified Arabic" w:hAnsi="Simplified Arabic" w:eastAsia="Times New Roman"/>
          <w:sz w:val="24"/>
          <w:sz w:val="24"/>
          <w:szCs w:val="24"/>
          <w:rtl w:val="true"/>
          <w:lang w:bidi="ar-TN"/>
        </w:rPr>
        <w:t>ّ</w:t>
      </w:r>
      <w:r>
        <w:rPr>
          <w:rFonts w:ascii="Simplified Arabic" w:hAnsi="Simplified Arabic" w:eastAsia="Times New Roman"/>
          <w:sz w:val="24"/>
          <w:sz w:val="24"/>
          <w:szCs w:val="24"/>
          <w:rtl w:val="true"/>
          <w:lang w:bidi="ar-TN"/>
        </w:rPr>
        <w:t xml:space="preserve"> مؤس</w:t>
      </w:r>
      <w:r>
        <w:rPr>
          <w:rFonts w:ascii="Simplified Arabic" w:hAnsi="Simplified Arabic" w:eastAsia="Times New Roman"/>
          <w:sz w:val="24"/>
          <w:sz w:val="24"/>
          <w:szCs w:val="24"/>
          <w:rtl w:val="true"/>
          <w:lang w:bidi="ar-TN"/>
        </w:rPr>
        <w:t>ّ</w:t>
      </w:r>
      <w:r>
        <w:rPr>
          <w:rFonts w:ascii="Simplified Arabic" w:hAnsi="Simplified Arabic" w:eastAsia="Times New Roman"/>
          <w:sz w:val="24"/>
          <w:sz w:val="24"/>
          <w:szCs w:val="24"/>
          <w:rtl w:val="true"/>
          <w:lang w:bidi="ar-TN"/>
        </w:rPr>
        <w:t>سة كما يلي</w:t>
      </w:r>
      <w:r>
        <w:rPr>
          <w:rFonts w:eastAsia="Times New Roman" w:cs="Simplified Arabic" w:ascii="Simplified Arabic" w:hAnsi="Simplified Arabic"/>
          <w:sz w:val="24"/>
          <w:szCs w:val="24"/>
          <w:rtl w:val="true"/>
          <w:lang w:bidi="ar-TN"/>
        </w:rPr>
        <w:t xml:space="preserve">: </w:t>
      </w:r>
    </w:p>
    <w:tbl>
      <w:tblPr>
        <w:bidiVisual w:val="true"/>
        <w:tblW w:w="9629" w:type="dxa"/>
        <w:jc w:val="right"/>
        <w:tblInd w:w="0" w:type="dxa"/>
        <w:tblLayout w:type="fixed"/>
        <w:tblCellMar>
          <w:top w:w="0" w:type="dxa"/>
          <w:left w:w="108" w:type="dxa"/>
          <w:bottom w:w="0" w:type="dxa"/>
          <w:right w:w="108" w:type="dxa"/>
        </w:tblCellMar>
      </w:tblPr>
      <w:tblGrid>
        <w:gridCol w:w="6377"/>
        <w:gridCol w:w="1560"/>
        <w:gridCol w:w="1692"/>
      </w:tblGrid>
      <w:tr>
        <w:trPr/>
        <w:tc>
          <w:tcPr>
            <w:tcW w:w="6377"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7635" w:leader="none"/>
              </w:tabs>
              <w:snapToGrid w:val="false"/>
              <w:spacing w:lineRule="auto" w:line="240"/>
              <w:ind w:left="0" w:right="-142" w:hanging="0"/>
              <w:jc w:val="left"/>
              <w:rPr>
                <w:rFonts w:ascii="Simplified Arabic" w:hAnsi="Simplified Arabic" w:cs="Simplified Arabic"/>
                <w:spacing w:val="-4"/>
                <w:sz w:val="24"/>
                <w:szCs w:val="24"/>
              </w:rPr>
            </w:pPr>
            <w:r>
              <w:rPr>
                <w:rFonts w:cs="Simplified Arabic" w:ascii="Simplified Arabic" w:hAnsi="Simplified Arabic"/>
                <w:spacing w:val="-4"/>
                <w:sz w:val="24"/>
                <w:szCs w:val="24"/>
                <w:rtl w:val="true"/>
              </w:rPr>
            </w:r>
          </w:p>
        </w:tc>
        <w:tc>
          <w:tcPr>
            <w:tcW w:w="1560"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7635" w:leader="none"/>
              </w:tabs>
              <w:spacing w:lineRule="auto" w:line="240"/>
              <w:ind w:left="0" w:right="-142" w:hanging="0"/>
              <w:jc w:val="center"/>
              <w:rPr/>
            </w:pPr>
            <w:r>
              <w:rPr>
                <w:rFonts w:ascii="Simplified Arabic" w:hAnsi="Simplified Arabic"/>
                <w:spacing w:val="-4"/>
                <w:sz w:val="24"/>
                <w:sz w:val="24"/>
                <w:szCs w:val="24"/>
                <w:rtl w:val="true"/>
              </w:rPr>
              <w:t>العدد</w:t>
            </w:r>
          </w:p>
        </w:tc>
        <w:tc>
          <w:tcPr>
            <w:tcW w:w="1692"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7635" w:leader="none"/>
              </w:tabs>
              <w:spacing w:lineRule="auto" w:line="240"/>
              <w:ind w:left="0" w:right="-142" w:hanging="0"/>
              <w:jc w:val="center"/>
              <w:rPr>
                <w:rFonts w:ascii="Simplified Arabic" w:hAnsi="Simplified Arabic" w:cs="Simplified Arabic"/>
                <w:spacing w:val="-4"/>
                <w:sz w:val="24"/>
                <w:szCs w:val="24"/>
              </w:rPr>
            </w:pPr>
            <w:r>
              <w:rPr>
                <w:rFonts w:ascii="Simplified Arabic" w:hAnsi="Simplified Arabic"/>
                <w:spacing w:val="-4"/>
                <w:sz w:val="24"/>
                <w:sz w:val="24"/>
                <w:szCs w:val="24"/>
                <w:rtl w:val="true"/>
              </w:rPr>
              <w:t>النسبة</w:t>
            </w:r>
          </w:p>
        </w:tc>
      </w:tr>
      <w:tr>
        <w:trPr/>
        <w:tc>
          <w:tcPr>
            <w:tcW w:w="6377"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7635" w:leader="none"/>
              </w:tabs>
              <w:spacing w:lineRule="auto" w:line="240"/>
              <w:ind w:left="0" w:right="-142" w:hanging="0"/>
              <w:jc w:val="left"/>
              <w:rPr/>
            </w:pPr>
            <w:r>
              <w:rPr>
                <w:rFonts w:ascii="Simplified Arabic" w:hAnsi="Simplified Arabic"/>
                <w:spacing w:val="-4"/>
                <w:sz w:val="24"/>
                <w:sz w:val="24"/>
                <w:szCs w:val="24"/>
                <w:rtl w:val="true"/>
              </w:rPr>
              <w:t>المدارس الابتدائي</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ة المرتبطة مباشرة بشبكة الشركة الوطني</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ة لاستغلال وتوزيع المياه</w:t>
            </w:r>
          </w:p>
        </w:tc>
        <w:tc>
          <w:tcPr>
            <w:tcW w:w="1560"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7635" w:leader="none"/>
              </w:tabs>
              <w:spacing w:lineRule="auto" w:line="240"/>
              <w:ind w:left="0" w:right="-142" w:hanging="0"/>
              <w:jc w:val="center"/>
              <w:rPr>
                <w:rFonts w:ascii="Simplified Arabic" w:hAnsi="Simplified Arabic" w:cs="Simplified Arabic"/>
                <w:spacing w:val="-4"/>
                <w:sz w:val="24"/>
                <w:szCs w:val="24"/>
              </w:rPr>
            </w:pPr>
            <w:r>
              <w:rPr>
                <w:rFonts w:cs="Simplified Arabic" w:ascii="Simplified Arabic" w:hAnsi="Simplified Arabic"/>
                <w:spacing w:val="-4"/>
                <w:sz w:val="24"/>
                <w:szCs w:val="24"/>
              </w:rPr>
              <w:t>3255</w:t>
            </w:r>
          </w:p>
        </w:tc>
        <w:tc>
          <w:tcPr>
            <w:tcW w:w="1692"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7635" w:leader="none"/>
              </w:tabs>
              <w:spacing w:lineRule="auto" w:line="240"/>
              <w:ind w:left="0" w:right="-142" w:hanging="0"/>
              <w:jc w:val="center"/>
              <w:rPr>
                <w:rFonts w:ascii="Simplified Arabic" w:hAnsi="Simplified Arabic" w:cs="Simplified Arabic"/>
                <w:spacing w:val="-4"/>
                <w:sz w:val="24"/>
                <w:szCs w:val="24"/>
              </w:rPr>
            </w:pPr>
            <w:r>
              <w:rPr>
                <w:rFonts w:cs="Simplified Arabic" w:ascii="Simplified Arabic" w:hAnsi="Simplified Arabic"/>
                <w:spacing w:val="-4"/>
                <w:sz w:val="24"/>
                <w:szCs w:val="24"/>
              </w:rPr>
              <w:t>70.9</w:t>
            </w:r>
            <w:r>
              <w:rPr>
                <w:rFonts w:cs="Simplified Arabic" w:ascii="Simplified Arabic" w:hAnsi="Simplified Arabic"/>
                <w:spacing w:val="-4"/>
                <w:sz w:val="24"/>
                <w:szCs w:val="24"/>
              </w:rPr>
              <w:t>%</w:t>
            </w:r>
          </w:p>
        </w:tc>
      </w:tr>
      <w:tr>
        <w:trPr/>
        <w:tc>
          <w:tcPr>
            <w:tcW w:w="6377"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7635" w:leader="none"/>
              </w:tabs>
              <w:spacing w:lineRule="auto" w:line="240"/>
              <w:ind w:left="0" w:right="-142" w:hanging="0"/>
              <w:jc w:val="left"/>
              <w:rPr/>
            </w:pPr>
            <w:r>
              <w:rPr>
                <w:rFonts w:ascii="Simplified Arabic" w:hAnsi="Simplified Arabic"/>
                <w:spacing w:val="-4"/>
                <w:sz w:val="24"/>
                <w:sz w:val="24"/>
                <w:szCs w:val="24"/>
                <w:rtl w:val="true"/>
              </w:rPr>
              <w:t>المدارس التي تزو</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د بالماء الصالح للشرب عبر جمعي</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ة مائي</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ة</w:t>
            </w:r>
          </w:p>
        </w:tc>
        <w:tc>
          <w:tcPr>
            <w:tcW w:w="1560"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7635" w:leader="none"/>
              </w:tabs>
              <w:spacing w:lineRule="auto" w:line="240"/>
              <w:ind w:left="0" w:right="-142" w:hanging="0"/>
              <w:jc w:val="center"/>
              <w:rPr>
                <w:rFonts w:ascii="Simplified Arabic" w:hAnsi="Simplified Arabic" w:cs="Simplified Arabic"/>
                <w:spacing w:val="-4"/>
                <w:sz w:val="24"/>
                <w:szCs w:val="24"/>
              </w:rPr>
            </w:pPr>
            <w:r>
              <w:rPr>
                <w:rFonts w:cs="Simplified Arabic" w:ascii="Simplified Arabic" w:hAnsi="Simplified Arabic"/>
                <w:spacing w:val="-4"/>
                <w:sz w:val="24"/>
                <w:szCs w:val="24"/>
              </w:rPr>
              <w:t>832</w:t>
            </w:r>
          </w:p>
        </w:tc>
        <w:tc>
          <w:tcPr>
            <w:tcW w:w="1692"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7635" w:leader="none"/>
              </w:tabs>
              <w:spacing w:lineRule="auto" w:line="240"/>
              <w:ind w:left="0" w:right="-142" w:hanging="0"/>
              <w:jc w:val="center"/>
              <w:rPr>
                <w:rFonts w:ascii="Simplified Arabic" w:hAnsi="Simplified Arabic" w:cs="Simplified Arabic"/>
                <w:spacing w:val="-4"/>
                <w:sz w:val="24"/>
                <w:szCs w:val="24"/>
              </w:rPr>
            </w:pPr>
            <w:r>
              <w:rPr>
                <w:rFonts w:cs="Simplified Arabic" w:ascii="Simplified Arabic" w:hAnsi="Simplified Arabic"/>
                <w:spacing w:val="-4"/>
                <w:sz w:val="24"/>
                <w:szCs w:val="24"/>
              </w:rPr>
              <w:t>18.1</w:t>
            </w:r>
            <w:r>
              <w:rPr>
                <w:rFonts w:cs="Simplified Arabic" w:ascii="Simplified Arabic" w:hAnsi="Simplified Arabic"/>
                <w:spacing w:val="-4"/>
                <w:sz w:val="24"/>
                <w:szCs w:val="24"/>
              </w:rPr>
              <w:t>%</w:t>
            </w:r>
          </w:p>
        </w:tc>
      </w:tr>
      <w:tr>
        <w:trPr/>
        <w:tc>
          <w:tcPr>
            <w:tcW w:w="6377"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7635" w:leader="none"/>
              </w:tabs>
              <w:spacing w:lineRule="auto" w:line="240"/>
              <w:ind w:left="0" w:right="-142" w:hanging="0"/>
              <w:jc w:val="left"/>
              <w:rPr/>
            </w:pPr>
            <w:r>
              <w:rPr>
                <w:rFonts w:ascii="Simplified Arabic" w:hAnsi="Simplified Arabic"/>
                <w:spacing w:val="-4"/>
                <w:sz w:val="24"/>
                <w:sz w:val="24"/>
                <w:szCs w:val="24"/>
                <w:rtl w:val="true"/>
              </w:rPr>
              <w:t>المدارس الابتدائية التي تزو</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 xml:space="preserve">د عير آلية أخرى </w:t>
            </w:r>
            <w:r>
              <w:rPr>
                <w:rFonts w:cs="Simplified Arabic" w:ascii="Simplified Arabic" w:hAnsi="Simplified Arabic"/>
                <w:spacing w:val="-4"/>
                <w:sz w:val="24"/>
                <w:szCs w:val="24"/>
                <w:rtl w:val="true"/>
              </w:rPr>
              <w:t>(</w:t>
            </w:r>
            <w:r>
              <w:rPr>
                <w:rFonts w:ascii="Simplified Arabic" w:hAnsi="Simplified Arabic"/>
                <w:spacing w:val="-4"/>
                <w:sz w:val="24"/>
                <w:sz w:val="24"/>
                <w:szCs w:val="24"/>
                <w:rtl w:val="true"/>
              </w:rPr>
              <w:t>خز</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ان، ماجل، صهريج، بئر أنبوبي</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 xml:space="preserve">ة </w:t>
            </w:r>
            <w:r>
              <w:rPr>
                <w:rFonts w:cs="Simplified Arabic" w:ascii="Simplified Arabic" w:hAnsi="Simplified Arabic"/>
                <w:spacing w:val="-4"/>
                <w:sz w:val="24"/>
                <w:szCs w:val="24"/>
                <w:rtl w:val="true"/>
              </w:rPr>
              <w:t>...)</w:t>
            </w:r>
          </w:p>
        </w:tc>
        <w:tc>
          <w:tcPr>
            <w:tcW w:w="1560"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7635" w:leader="none"/>
              </w:tabs>
              <w:spacing w:lineRule="auto" w:line="240"/>
              <w:ind w:left="0" w:right="-142" w:hanging="0"/>
              <w:jc w:val="center"/>
              <w:rPr>
                <w:rFonts w:ascii="Simplified Arabic" w:hAnsi="Simplified Arabic" w:cs="Simplified Arabic"/>
                <w:spacing w:val="-4"/>
                <w:sz w:val="24"/>
                <w:szCs w:val="24"/>
              </w:rPr>
            </w:pPr>
            <w:r>
              <w:rPr>
                <w:rFonts w:cs="Simplified Arabic" w:ascii="Simplified Arabic" w:hAnsi="Simplified Arabic"/>
                <w:spacing w:val="-4"/>
                <w:sz w:val="24"/>
                <w:szCs w:val="24"/>
              </w:rPr>
              <w:t>506</w:t>
            </w:r>
          </w:p>
        </w:tc>
        <w:tc>
          <w:tcPr>
            <w:tcW w:w="1692"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7635" w:leader="none"/>
              </w:tabs>
              <w:spacing w:lineRule="auto" w:line="240"/>
              <w:ind w:left="0" w:right="-142" w:hanging="0"/>
              <w:jc w:val="center"/>
              <w:rPr>
                <w:rFonts w:ascii="Simplified Arabic" w:hAnsi="Simplified Arabic" w:cs="Simplified Arabic"/>
                <w:spacing w:val="-4"/>
                <w:sz w:val="24"/>
                <w:szCs w:val="24"/>
              </w:rPr>
            </w:pPr>
            <w:r>
              <w:rPr>
                <w:rFonts w:cs="Simplified Arabic" w:ascii="Simplified Arabic" w:hAnsi="Simplified Arabic"/>
                <w:spacing w:val="-4"/>
                <w:sz w:val="24"/>
                <w:szCs w:val="24"/>
              </w:rPr>
              <w:t>11</w:t>
            </w:r>
            <w:r>
              <w:rPr>
                <w:rFonts w:cs="Simplified Arabic" w:ascii="Simplified Arabic" w:hAnsi="Simplified Arabic"/>
                <w:spacing w:val="-4"/>
                <w:sz w:val="24"/>
                <w:szCs w:val="24"/>
                <w:rtl w:val="true"/>
              </w:rPr>
              <w:t xml:space="preserve"> </w:t>
            </w:r>
            <w:r>
              <w:rPr>
                <w:rFonts w:cs="Simplified Arabic" w:ascii="Simplified Arabic" w:hAnsi="Simplified Arabic"/>
                <w:spacing w:val="-4"/>
                <w:sz w:val="24"/>
                <w:szCs w:val="24"/>
                <w:rtl w:val="true"/>
              </w:rPr>
              <w:t>%</w:t>
            </w:r>
          </w:p>
        </w:tc>
      </w:tr>
      <w:tr>
        <w:trPr/>
        <w:tc>
          <w:tcPr>
            <w:tcW w:w="6377"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7635" w:leader="none"/>
              </w:tabs>
              <w:spacing w:lineRule="auto" w:line="240"/>
              <w:ind w:left="0" w:right="-142" w:hanging="0"/>
              <w:jc w:val="left"/>
              <w:rPr>
                <w:rFonts w:ascii="Simplified Arabic" w:hAnsi="Simplified Arabic" w:cs="Simplified Arabic"/>
                <w:spacing w:val="-4"/>
                <w:sz w:val="24"/>
                <w:szCs w:val="24"/>
              </w:rPr>
            </w:pPr>
            <w:r>
              <w:rPr>
                <w:rFonts w:ascii="Simplified Arabic" w:hAnsi="Simplified Arabic"/>
                <w:spacing w:val="-4"/>
                <w:sz w:val="24"/>
                <w:sz w:val="24"/>
                <w:szCs w:val="24"/>
                <w:rtl w:val="true"/>
              </w:rPr>
              <w:t>المجموع</w:t>
            </w:r>
          </w:p>
        </w:tc>
        <w:tc>
          <w:tcPr>
            <w:tcW w:w="1560"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7635" w:leader="none"/>
              </w:tabs>
              <w:spacing w:lineRule="auto" w:line="240"/>
              <w:ind w:left="0" w:right="-142" w:hanging="0"/>
              <w:jc w:val="center"/>
              <w:rPr>
                <w:rFonts w:ascii="Simplified Arabic" w:hAnsi="Simplified Arabic" w:cs="Simplified Arabic"/>
                <w:spacing w:val="-4"/>
                <w:sz w:val="24"/>
                <w:szCs w:val="24"/>
              </w:rPr>
            </w:pPr>
            <w:r>
              <w:rPr>
                <w:rFonts w:cs="Simplified Arabic" w:ascii="Simplified Arabic" w:hAnsi="Simplified Arabic"/>
                <w:spacing w:val="-4"/>
                <w:sz w:val="24"/>
                <w:szCs w:val="24"/>
              </w:rPr>
              <w:t>4593</w:t>
            </w:r>
          </w:p>
        </w:tc>
        <w:tc>
          <w:tcPr>
            <w:tcW w:w="1692"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7635" w:leader="none"/>
              </w:tabs>
              <w:spacing w:lineRule="auto" w:line="240"/>
              <w:ind w:left="0" w:right="-142" w:hanging="0"/>
              <w:jc w:val="center"/>
              <w:rPr>
                <w:rFonts w:ascii="Simplified Arabic" w:hAnsi="Simplified Arabic" w:cs="Simplified Arabic"/>
                <w:spacing w:val="-4"/>
                <w:sz w:val="24"/>
                <w:szCs w:val="24"/>
              </w:rPr>
            </w:pPr>
            <w:r>
              <w:rPr>
                <w:rFonts w:cs="Simplified Arabic" w:ascii="Simplified Arabic" w:hAnsi="Simplified Arabic"/>
                <w:spacing w:val="-4"/>
                <w:sz w:val="24"/>
                <w:szCs w:val="24"/>
              </w:rPr>
              <w:t>100</w:t>
            </w:r>
            <w:r>
              <w:rPr>
                <w:rFonts w:cs="Simplified Arabic" w:ascii="Simplified Arabic" w:hAnsi="Simplified Arabic"/>
                <w:spacing w:val="-4"/>
                <w:sz w:val="24"/>
                <w:szCs w:val="24"/>
                <w:rtl w:val="true"/>
              </w:rPr>
              <w:t xml:space="preserve"> </w:t>
            </w:r>
            <w:r>
              <w:rPr>
                <w:rFonts w:cs="Simplified Arabic" w:ascii="Simplified Arabic" w:hAnsi="Simplified Arabic"/>
                <w:spacing w:val="-4"/>
                <w:sz w:val="24"/>
                <w:szCs w:val="24"/>
                <w:rtl w:val="true"/>
              </w:rPr>
              <w:t>%</w:t>
            </w:r>
          </w:p>
        </w:tc>
      </w:tr>
    </w:tbl>
    <w:p>
      <w:pPr>
        <w:pStyle w:val="Paragraphedeliste"/>
        <w:tabs>
          <w:tab w:val="clear" w:pos="567"/>
          <w:tab w:val="left" w:pos="7635" w:leader="none"/>
        </w:tabs>
        <w:spacing w:lineRule="auto" w:line="360" w:before="0" w:after="0"/>
        <w:ind w:left="502" w:right="-142" w:hanging="0"/>
        <w:contextualSpacing/>
        <w:jc w:val="left"/>
        <w:rPr>
          <w:rFonts w:ascii="Simplified Arabic" w:hAnsi="Simplified Arabic" w:cs="Simplified Arabic"/>
          <w:b/>
          <w:b/>
          <w:bCs/>
          <w:sz w:val="16"/>
          <w:szCs w:val="16"/>
        </w:rPr>
      </w:pPr>
      <w:r>
        <w:rPr>
          <w:rFonts w:cs="Simplified Arabic" w:ascii="Simplified Arabic" w:hAnsi="Simplified Arabic"/>
          <w:b/>
          <w:bCs/>
          <w:sz w:val="16"/>
          <w:szCs w:val="16"/>
          <w:rtl w:val="true"/>
        </w:rPr>
      </w:r>
    </w:p>
    <w:p>
      <w:pPr>
        <w:pStyle w:val="Paragraphedeliste"/>
        <w:tabs>
          <w:tab w:val="clear" w:pos="567"/>
          <w:tab w:val="left" w:pos="7635" w:leader="none"/>
        </w:tabs>
        <w:spacing w:lineRule="auto" w:line="360" w:before="0" w:after="0"/>
        <w:ind w:left="502" w:right="-142" w:hanging="0"/>
        <w:contextualSpacing/>
        <w:jc w:val="left"/>
        <w:rPr>
          <w:rFonts w:ascii="Simplified Arabic" w:hAnsi="Simplified Arabic" w:cs="Simplified Arabic"/>
          <w:b/>
          <w:b/>
          <w:bCs/>
          <w:sz w:val="16"/>
          <w:szCs w:val="16"/>
        </w:rPr>
      </w:pPr>
      <w:r>
        <w:rPr>
          <w:rFonts w:cs="Simplified Arabic" w:ascii="Simplified Arabic" w:hAnsi="Simplified Arabic"/>
          <w:b/>
          <w:bCs/>
          <w:sz w:val="16"/>
          <w:szCs w:val="16"/>
          <w:rtl w:val="true"/>
        </w:rPr>
      </w:r>
    </w:p>
    <w:p>
      <w:pPr>
        <w:pStyle w:val="Paragraphedeliste"/>
        <w:tabs>
          <w:tab w:val="clear" w:pos="567"/>
          <w:tab w:val="left" w:pos="7635" w:leader="none"/>
        </w:tabs>
        <w:spacing w:lineRule="auto" w:line="360" w:before="0" w:after="0"/>
        <w:ind w:left="502" w:right="-142" w:hanging="0"/>
        <w:contextualSpacing/>
        <w:jc w:val="left"/>
        <w:rPr>
          <w:rFonts w:ascii="Simplified Arabic" w:hAnsi="Simplified Arabic" w:cs="Simplified Arabic"/>
          <w:b/>
          <w:b/>
          <w:bCs/>
          <w:sz w:val="16"/>
          <w:szCs w:val="16"/>
        </w:rPr>
      </w:pPr>
      <w:r>
        <w:rPr>
          <w:rFonts w:cs="Simplified Arabic" w:ascii="Simplified Arabic" w:hAnsi="Simplified Arabic"/>
          <w:b/>
          <w:bCs/>
          <w:sz w:val="16"/>
          <w:szCs w:val="16"/>
          <w:rtl w:val="true"/>
        </w:rPr>
      </w:r>
    </w:p>
    <w:p>
      <w:pPr>
        <w:pStyle w:val="Paragraphedeliste"/>
        <w:numPr>
          <w:ilvl w:val="0"/>
          <w:numId w:val="48"/>
        </w:numPr>
        <w:tabs>
          <w:tab w:val="clear" w:pos="567"/>
          <w:tab w:val="right" w:pos="708" w:leader="none"/>
        </w:tabs>
        <w:spacing w:lineRule="auto" w:line="276" w:before="0" w:after="0"/>
        <w:ind w:left="502" w:right="-142" w:hanging="77"/>
        <w:contextualSpacing/>
        <w:jc w:val="left"/>
        <w:rPr>
          <w:rFonts w:ascii="Simplified Arabic" w:hAnsi="Simplified Arabic" w:cs="Simplified Arabic"/>
          <w:b/>
          <w:b/>
          <w:bCs/>
          <w:sz w:val="24"/>
          <w:szCs w:val="24"/>
        </w:rPr>
      </w:pPr>
      <w:r>
        <w:rPr>
          <w:rFonts w:ascii="Simplified Arabic" w:hAnsi="Simplified Arabic" w:cs="Simplified Arabic"/>
          <w:b/>
          <w:b/>
          <w:bCs/>
          <w:sz w:val="24"/>
          <w:sz w:val="24"/>
          <w:szCs w:val="24"/>
          <w:rtl w:val="true"/>
        </w:rPr>
        <w:t>جودة مياه الشرب وتكلفتها</w:t>
      </w:r>
    </w:p>
    <w:p>
      <w:pPr>
        <w:pStyle w:val="Normal"/>
        <w:tabs>
          <w:tab w:val="clear" w:pos="567"/>
          <w:tab w:val="right" w:pos="850" w:leader="none"/>
          <w:tab w:val="right" w:pos="1559" w:leader="none"/>
          <w:tab w:val="right" w:pos="2409" w:leader="none"/>
          <w:tab w:val="right" w:pos="2693" w:leader="none"/>
          <w:tab w:val="right" w:pos="3260" w:leader="none"/>
        </w:tabs>
        <w:spacing w:lineRule="auto" w:line="276"/>
        <w:ind w:left="0" w:right="-142" w:hanging="0"/>
        <w:jc w:val="both"/>
        <w:rPr/>
      </w:pPr>
      <w:r>
        <w:rPr>
          <w:rFonts w:cs="Simplified Arabic" w:ascii="Simplified Arabic" w:hAnsi="Simplified Arabic"/>
          <w:spacing w:val="-4"/>
          <w:sz w:val="24"/>
          <w:szCs w:val="24"/>
        </w:rPr>
        <w:t>88</w:t>
      </w:r>
      <w:r>
        <w:rPr>
          <w:rFonts w:cs="Simplified Arabic" w:ascii="Simplified Arabic" w:hAnsi="Simplified Arabic"/>
          <w:spacing w:val="-4"/>
          <w:sz w:val="24"/>
          <w:szCs w:val="24"/>
          <w:rtl w:val="true"/>
        </w:rPr>
        <w:t xml:space="preserve">. </w:t>
      </w:r>
      <w:r>
        <w:rPr>
          <w:rFonts w:ascii="Simplified Arabic" w:hAnsi="Simplified Arabic"/>
          <w:spacing w:val="-4"/>
          <w:sz w:val="24"/>
          <w:sz w:val="24"/>
          <w:szCs w:val="24"/>
          <w:rtl w:val="true"/>
        </w:rPr>
        <w:t xml:space="preserve">يتّم </w:t>
      </w:r>
      <w:r>
        <w:rPr>
          <w:rFonts w:ascii="Simplified Arabic" w:hAnsi="Simplified Arabic"/>
          <w:spacing w:val="-4"/>
          <w:sz w:val="24"/>
          <w:sz w:val="24"/>
          <w:szCs w:val="24"/>
          <w:rtl w:val="true"/>
          <w:lang w:bidi="ar-TN"/>
        </w:rPr>
        <w:t>توفير</w:t>
      </w:r>
      <w:r>
        <w:rPr>
          <w:rFonts w:ascii="Simplified Arabic" w:hAnsi="Simplified Arabic"/>
          <w:spacing w:val="-4"/>
          <w:sz w:val="24"/>
          <w:sz w:val="24"/>
          <w:szCs w:val="24"/>
          <w:rtl w:val="true"/>
          <w:lang w:bidi="ar-TN"/>
        </w:rPr>
        <w:t xml:space="preserve"> المياه الصّ</w:t>
      </w:r>
      <w:r>
        <w:rPr>
          <w:rFonts w:ascii="Simplified Arabic" w:hAnsi="Simplified Arabic"/>
          <w:spacing w:val="-4"/>
          <w:sz w:val="24"/>
          <w:sz w:val="24"/>
          <w:szCs w:val="24"/>
          <w:rtl w:val="true"/>
        </w:rPr>
        <w:t>الحة للش</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رب وفق معايير منظ</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مة الص</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ح</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ة العالمي</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ة</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 xml:space="preserve"> حيث لم تتجاوز نسبة الع</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ينات غير المطابقة</w:t>
      </w:r>
      <w:r>
        <w:rPr>
          <w:rFonts w:cs="Simplified Arabic" w:ascii="Simplified Arabic" w:hAnsi="Simplified Arabic"/>
          <w:spacing w:val="-4"/>
          <w:sz w:val="24"/>
          <w:szCs w:val="24"/>
        </w:rPr>
        <w:t>1,9</w:t>
      </w:r>
      <w:r>
        <w:rPr>
          <w:rFonts w:cs="Simplified Arabic" w:ascii="Simplified Arabic" w:hAnsi="Simplified Arabic"/>
          <w:spacing w:val="-4"/>
          <w:sz w:val="24"/>
          <w:szCs w:val="24"/>
          <w:rtl w:val="true"/>
        </w:rPr>
        <w:t xml:space="preserve"> </w:t>
      </w:r>
      <w:r>
        <w:rPr>
          <w:rFonts w:cs="Simplified Arabic" w:ascii="Simplified Arabic" w:hAnsi="Simplified Arabic"/>
          <w:spacing w:val="-4"/>
          <w:sz w:val="24"/>
          <w:szCs w:val="24"/>
          <w:rtl w:val="true"/>
          <w:lang w:bidi="ar-TN"/>
        </w:rPr>
        <w:t xml:space="preserve"> </w:t>
      </w:r>
      <w:r>
        <w:rPr>
          <w:rFonts w:cs="Simplified Arabic" w:ascii="Simplified Arabic" w:hAnsi="Simplified Arabic"/>
          <w:spacing w:val="-4"/>
          <w:sz w:val="24"/>
          <w:szCs w:val="24"/>
          <w:rtl w:val="true"/>
        </w:rPr>
        <w:t>%</w:t>
      </w:r>
      <w:r>
        <w:rPr>
          <w:rFonts w:cs="Simplified Arabic" w:ascii="Simplified Arabic" w:hAnsi="Simplified Arabic"/>
          <w:spacing w:val="-4"/>
          <w:sz w:val="24"/>
          <w:szCs w:val="24"/>
          <w:rtl w:val="true"/>
        </w:rPr>
        <w:t xml:space="preserve"> </w:t>
      </w:r>
      <w:r>
        <w:rPr>
          <w:rFonts w:ascii="Simplified Arabic" w:hAnsi="Simplified Arabic"/>
          <w:spacing w:val="-4"/>
          <w:sz w:val="24"/>
          <w:sz w:val="24"/>
          <w:szCs w:val="24"/>
          <w:rtl w:val="true"/>
        </w:rPr>
        <w:t xml:space="preserve">في سنة </w:t>
      </w:r>
      <w:r>
        <w:rPr>
          <w:rFonts w:cs="Simplified Arabic" w:ascii="Simplified Arabic" w:hAnsi="Simplified Arabic"/>
          <w:spacing w:val="-4"/>
          <w:sz w:val="24"/>
          <w:szCs w:val="24"/>
        </w:rPr>
        <w:t>2024</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 xml:space="preserve"> أي أقل</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 xml:space="preserve"> من المعايير الد</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ولي</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ة المحد</w:t>
      </w:r>
      <w:r>
        <w:rPr>
          <w:rFonts w:ascii="Simplified Arabic" w:hAnsi="Simplified Arabic"/>
          <w:spacing w:val="-4"/>
          <w:sz w:val="24"/>
          <w:sz w:val="24"/>
          <w:szCs w:val="24"/>
          <w:rtl w:val="true"/>
        </w:rPr>
        <w:t>ّ</w:t>
      </w:r>
      <w:r>
        <w:rPr>
          <w:rFonts w:ascii="Simplified Arabic" w:hAnsi="Simplified Arabic"/>
          <w:spacing w:val="-4"/>
          <w:sz w:val="24"/>
          <w:sz w:val="24"/>
          <w:szCs w:val="24"/>
          <w:rtl w:val="true"/>
        </w:rPr>
        <w:t xml:space="preserve">دة بـ </w:t>
      </w:r>
      <w:r>
        <w:rPr>
          <w:rFonts w:cs="Simplified Arabic" w:ascii="Simplified Arabic" w:hAnsi="Simplified Arabic"/>
          <w:spacing w:val="-4"/>
          <w:sz w:val="24"/>
          <w:szCs w:val="24"/>
        </w:rPr>
        <w:t>5</w:t>
      </w:r>
      <w:r>
        <w:rPr>
          <w:rFonts w:cs="Simplified Arabic" w:ascii="Simplified Arabic" w:hAnsi="Simplified Arabic"/>
          <w:spacing w:val="-4"/>
          <w:sz w:val="24"/>
          <w:szCs w:val="24"/>
          <w:rtl w:val="true"/>
        </w:rPr>
        <w:t>%</w:t>
      </w:r>
      <w:r>
        <w:rPr>
          <w:rFonts w:cs="Simplified Arabic" w:ascii="Simplified Arabic" w:hAnsi="Simplified Arabic"/>
          <w:spacing w:val="-4"/>
          <w:sz w:val="24"/>
          <w:szCs w:val="24"/>
          <w:rtl w:val="true"/>
        </w:rPr>
        <w:t>.</w:t>
      </w:r>
    </w:p>
    <w:p>
      <w:pPr>
        <w:pStyle w:val="Normal"/>
        <w:spacing w:lineRule="auto" w:line="276"/>
        <w:ind w:left="0" w:right="-142" w:hanging="0"/>
        <w:jc w:val="both"/>
        <w:rPr>
          <w:rFonts w:ascii="Simplified Arabic" w:hAnsi="Simplified Arabic" w:cs="Simplified Arabic"/>
          <w:sz w:val="24"/>
          <w:szCs w:val="24"/>
        </w:rPr>
      </w:pPr>
      <w:r>
        <w:rPr>
          <w:rFonts w:cs="Simplified Arabic" w:ascii="Simplified Arabic" w:hAnsi="Simplified Arabic"/>
          <w:sz w:val="24"/>
          <w:szCs w:val="24"/>
        </w:rPr>
        <w:t>89</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 xml:space="preserve">ترتكز الفوترة </w:t>
      </w:r>
      <w:r>
        <w:rPr>
          <w:rFonts w:ascii="Simplified Arabic" w:hAnsi="Simplified Arabic"/>
          <w:sz w:val="24"/>
          <w:sz w:val="24"/>
          <w:szCs w:val="24"/>
          <w:rtl w:val="true"/>
        </w:rPr>
        <w:t>لاحتساب</w:t>
      </w:r>
      <w:r>
        <w:rPr>
          <w:rFonts w:ascii="Simplified Arabic" w:hAnsi="Simplified Arabic"/>
          <w:sz w:val="24"/>
          <w:sz w:val="24"/>
          <w:szCs w:val="24"/>
          <w:rtl w:val="true"/>
        </w:rPr>
        <w:t xml:space="preserve"> كلفة مياه الش</w:t>
      </w:r>
      <w:r>
        <w:rPr>
          <w:rFonts w:ascii="Simplified Arabic" w:hAnsi="Simplified Arabic"/>
          <w:sz w:val="24"/>
          <w:sz w:val="24"/>
          <w:szCs w:val="24"/>
          <w:rtl w:val="true"/>
        </w:rPr>
        <w:t>ّ</w:t>
      </w:r>
      <w:r>
        <w:rPr>
          <w:rFonts w:ascii="Simplified Arabic" w:hAnsi="Simplified Arabic"/>
          <w:sz w:val="24"/>
          <w:sz w:val="24"/>
          <w:szCs w:val="24"/>
          <w:rtl w:val="true"/>
        </w:rPr>
        <w:t>رب وخدمات الص</w:t>
      </w:r>
      <w:r>
        <w:rPr>
          <w:rFonts w:ascii="Simplified Arabic" w:hAnsi="Simplified Arabic"/>
          <w:sz w:val="24"/>
          <w:sz w:val="24"/>
          <w:szCs w:val="24"/>
          <w:rtl w:val="true"/>
        </w:rPr>
        <w:t>ّ</w:t>
      </w:r>
      <w:r>
        <w:rPr>
          <w:rFonts w:ascii="Simplified Arabic" w:hAnsi="Simplified Arabic"/>
          <w:sz w:val="24"/>
          <w:sz w:val="24"/>
          <w:szCs w:val="24"/>
          <w:rtl w:val="true"/>
        </w:rPr>
        <w:t>رف الص</w:t>
      </w:r>
      <w:r>
        <w:rPr>
          <w:rFonts w:ascii="Simplified Arabic" w:hAnsi="Simplified Arabic"/>
          <w:sz w:val="24"/>
          <w:sz w:val="24"/>
          <w:szCs w:val="24"/>
          <w:rtl w:val="true"/>
        </w:rPr>
        <w:t>ّ</w:t>
      </w:r>
      <w:r>
        <w:rPr>
          <w:rFonts w:ascii="Simplified Arabic" w:hAnsi="Simplified Arabic"/>
          <w:sz w:val="24"/>
          <w:sz w:val="24"/>
          <w:szCs w:val="24"/>
          <w:rtl w:val="true"/>
        </w:rPr>
        <w:t>ح</w:t>
      </w:r>
      <w:r>
        <w:rPr>
          <w:rFonts w:ascii="Simplified Arabic" w:hAnsi="Simplified Arabic"/>
          <w:sz w:val="24"/>
          <w:sz w:val="24"/>
          <w:szCs w:val="24"/>
          <w:rtl w:val="true"/>
        </w:rPr>
        <w:t>ّ</w:t>
      </w:r>
      <w:r>
        <w:rPr>
          <w:rFonts w:ascii="Simplified Arabic" w:hAnsi="Simplified Arabic"/>
          <w:sz w:val="24"/>
          <w:sz w:val="24"/>
          <w:szCs w:val="24"/>
          <w:rtl w:val="true"/>
        </w:rPr>
        <w:t>ي على نظام تصاعدي حسب الأقساط، كما يبيّن</w:t>
      </w:r>
      <w:r>
        <w:rPr>
          <w:rFonts w:ascii="Simplified Arabic" w:hAnsi="Simplified Arabic"/>
          <w:sz w:val="24"/>
          <w:sz w:val="24"/>
          <w:szCs w:val="24"/>
          <w:rtl w:val="true"/>
          <w:lang w:bidi="ar-TN"/>
        </w:rPr>
        <w:t>ه</w:t>
      </w:r>
      <w:r>
        <w:rPr>
          <w:rFonts w:ascii="Simplified Arabic" w:hAnsi="Simplified Arabic"/>
          <w:sz w:val="24"/>
          <w:sz w:val="24"/>
          <w:szCs w:val="24"/>
          <w:rtl w:val="true"/>
        </w:rPr>
        <w:t xml:space="preserve"> الجدول الت</w:t>
      </w:r>
      <w:r>
        <w:rPr>
          <w:rFonts w:ascii="Simplified Arabic" w:hAnsi="Simplified Arabic"/>
          <w:sz w:val="24"/>
          <w:sz w:val="24"/>
          <w:szCs w:val="24"/>
          <w:rtl w:val="true"/>
        </w:rPr>
        <w:t>ّ</w:t>
      </w:r>
      <w:r>
        <w:rPr>
          <w:rFonts w:ascii="Simplified Arabic" w:hAnsi="Simplified Arabic"/>
          <w:sz w:val="24"/>
          <w:sz w:val="24"/>
          <w:szCs w:val="24"/>
          <w:rtl w:val="true"/>
        </w:rPr>
        <w:t>الي</w:t>
      </w:r>
      <w:r>
        <w:rPr>
          <w:rFonts w:cs="Simplified Arabic" w:ascii="Simplified Arabic" w:hAnsi="Simplified Arabic"/>
          <w:sz w:val="24"/>
          <w:szCs w:val="24"/>
          <w:rtl w:val="true"/>
        </w:rPr>
        <w:t>:</w:t>
      </w:r>
    </w:p>
    <w:tbl>
      <w:tblPr>
        <w:bidiVisual w:val="true"/>
        <w:tblW w:w="8471" w:type="dxa"/>
        <w:jc w:val="center"/>
        <w:tblInd w:w="0" w:type="dxa"/>
        <w:tblLayout w:type="fixed"/>
        <w:tblCellMar>
          <w:top w:w="0" w:type="dxa"/>
          <w:left w:w="108" w:type="dxa"/>
          <w:bottom w:w="0" w:type="dxa"/>
          <w:right w:w="108" w:type="dxa"/>
        </w:tblCellMar>
      </w:tblPr>
      <w:tblGrid>
        <w:gridCol w:w="4230"/>
        <w:gridCol w:w="4241"/>
      </w:tblGrid>
      <w:tr>
        <w:trPr>
          <w:trHeight w:val="375" w:hRule="atLeast"/>
        </w:trPr>
        <w:tc>
          <w:tcPr>
            <w:tcW w:w="4230"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pPr>
            <w:r>
              <w:rPr>
                <w:rFonts w:ascii="Simplified Arabic" w:hAnsi="Simplified Arabic"/>
                <w:sz w:val="24"/>
                <w:sz w:val="24"/>
                <w:szCs w:val="24"/>
                <w:rtl w:val="true"/>
              </w:rPr>
              <w:t>معدّل استهلاك في الثلاثي</w:t>
            </w:r>
            <w:r>
              <w:rPr>
                <w:rFonts w:ascii="Simplified Arabic" w:hAnsi="Simplified Arabic"/>
                <w:sz w:val="24"/>
                <w:sz w:val="24"/>
                <w:szCs w:val="24"/>
                <w:rtl w:val="true"/>
              </w:rPr>
              <w:t>ّ</w:t>
            </w:r>
            <w:r>
              <w:rPr>
                <w:rFonts w:ascii="Simplified Arabic" w:hAnsi="Simplified Arabic"/>
                <w:sz w:val="24"/>
                <w:sz w:val="24"/>
                <w:szCs w:val="24"/>
                <w:rtl w:val="true"/>
              </w:rPr>
              <w:t xml:space="preserve">ة </w:t>
            </w:r>
            <w:r>
              <w:rPr>
                <w:rFonts w:cs="Simplified Arabic" w:ascii="Simplified Arabic" w:hAnsi="Simplified Arabic"/>
                <w:sz w:val="24"/>
                <w:szCs w:val="24"/>
                <w:rtl w:val="true"/>
              </w:rPr>
              <w:t>(</w:t>
            </w:r>
            <w:r>
              <w:rPr>
                <w:rFonts w:ascii="Simplified Arabic" w:hAnsi="Simplified Arabic"/>
                <w:sz w:val="24"/>
                <w:sz w:val="24"/>
                <w:szCs w:val="24"/>
                <w:rtl w:val="true"/>
              </w:rPr>
              <w:t>متر مكعب</w:t>
            </w:r>
            <w:r>
              <w:rPr>
                <w:rFonts w:cs="Simplified Arabic" w:ascii="Simplified Arabic" w:hAnsi="Simplified Arabic"/>
                <w:sz w:val="24"/>
                <w:szCs w:val="24"/>
                <w:rtl w:val="true"/>
              </w:rPr>
              <w:t>)</w:t>
            </w:r>
          </w:p>
        </w:tc>
        <w:tc>
          <w:tcPr>
            <w:tcW w:w="4241"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rPr>
            </w:pPr>
            <w:r>
              <w:rPr>
                <w:rFonts w:ascii="Simplified Arabic" w:hAnsi="Simplified Arabic"/>
                <w:sz w:val="24"/>
                <w:sz w:val="24"/>
                <w:szCs w:val="24"/>
                <w:rtl w:val="true"/>
              </w:rPr>
              <w:t>قيمة الفاتورة</w:t>
            </w:r>
          </w:p>
        </w:tc>
      </w:tr>
      <w:tr>
        <w:trPr>
          <w:trHeight w:val="237" w:hRule="atLeast"/>
        </w:trPr>
        <w:tc>
          <w:tcPr>
            <w:tcW w:w="4230"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10</w:t>
            </w:r>
            <w:r>
              <w:rPr>
                <w:rFonts w:cs="Simplified Arabic" w:ascii="Simplified Arabic" w:hAnsi="Simplified Arabic"/>
                <w:sz w:val="24"/>
                <w:szCs w:val="24"/>
                <w:rtl w:val="true"/>
              </w:rPr>
              <w:t xml:space="preserve"> </w:t>
            </w:r>
          </w:p>
        </w:tc>
        <w:tc>
          <w:tcPr>
            <w:tcW w:w="4241"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pPr>
            <w:r>
              <w:rPr>
                <w:rFonts w:ascii="Simplified Arabic" w:hAnsi="Simplified Arabic"/>
                <w:sz w:val="24"/>
                <w:sz w:val="24"/>
                <w:szCs w:val="24"/>
                <w:rtl w:val="true"/>
              </w:rPr>
              <w:t xml:space="preserve">حوالي </w:t>
            </w:r>
            <w:r>
              <w:rPr>
                <w:rFonts w:cs="Simplified Arabic" w:ascii="Simplified Arabic" w:hAnsi="Simplified Arabic"/>
                <w:sz w:val="24"/>
                <w:szCs w:val="24"/>
              </w:rPr>
              <w:t>20</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دينارا</w:t>
            </w:r>
          </w:p>
        </w:tc>
      </w:tr>
      <w:tr>
        <w:trPr/>
        <w:tc>
          <w:tcPr>
            <w:tcW w:w="4230"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30</w:t>
            </w:r>
            <w:r>
              <w:rPr>
                <w:rFonts w:cs="Simplified Arabic" w:ascii="Simplified Arabic" w:hAnsi="Simplified Arabic"/>
                <w:sz w:val="24"/>
                <w:szCs w:val="24"/>
                <w:rtl w:val="true"/>
              </w:rPr>
              <w:t xml:space="preserve"> </w:t>
            </w:r>
          </w:p>
        </w:tc>
        <w:tc>
          <w:tcPr>
            <w:tcW w:w="4241"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pPr>
            <w:r>
              <w:rPr>
                <w:rFonts w:ascii="Simplified Arabic" w:hAnsi="Simplified Arabic"/>
                <w:sz w:val="24"/>
                <w:sz w:val="24"/>
                <w:szCs w:val="24"/>
                <w:rtl w:val="true"/>
              </w:rPr>
              <w:t xml:space="preserve">حوالي </w:t>
            </w:r>
            <w:r>
              <w:rPr>
                <w:rFonts w:cs="Simplified Arabic" w:ascii="Simplified Arabic" w:hAnsi="Simplified Arabic"/>
                <w:sz w:val="24"/>
                <w:szCs w:val="24"/>
              </w:rPr>
              <w:t>49</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دينارا</w:t>
            </w:r>
          </w:p>
        </w:tc>
      </w:tr>
      <w:tr>
        <w:trPr/>
        <w:tc>
          <w:tcPr>
            <w:tcW w:w="4230"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50</w:t>
            </w:r>
            <w:r>
              <w:rPr>
                <w:rFonts w:cs="Simplified Arabic" w:ascii="Simplified Arabic" w:hAnsi="Simplified Arabic"/>
                <w:sz w:val="24"/>
                <w:szCs w:val="24"/>
                <w:rtl w:val="true"/>
              </w:rPr>
              <w:t xml:space="preserve"> </w:t>
            </w:r>
          </w:p>
        </w:tc>
        <w:tc>
          <w:tcPr>
            <w:tcW w:w="4241"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pPr>
            <w:r>
              <w:rPr>
                <w:rFonts w:ascii="Simplified Arabic" w:hAnsi="Simplified Arabic"/>
                <w:sz w:val="24"/>
                <w:sz w:val="24"/>
                <w:szCs w:val="24"/>
                <w:rtl w:val="true"/>
              </w:rPr>
              <w:t xml:space="preserve">حوالي </w:t>
            </w:r>
            <w:r>
              <w:rPr>
                <w:rFonts w:cs="Simplified Arabic" w:ascii="Simplified Arabic" w:hAnsi="Simplified Arabic"/>
                <w:sz w:val="24"/>
                <w:szCs w:val="24"/>
              </w:rPr>
              <w:t>108</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دينارا</w:t>
            </w:r>
          </w:p>
        </w:tc>
      </w:tr>
      <w:tr>
        <w:trPr/>
        <w:tc>
          <w:tcPr>
            <w:tcW w:w="4230"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80</w:t>
            </w:r>
            <w:r>
              <w:rPr>
                <w:rFonts w:cs="Simplified Arabic" w:ascii="Simplified Arabic" w:hAnsi="Simplified Arabic"/>
                <w:sz w:val="24"/>
                <w:szCs w:val="24"/>
                <w:rtl w:val="true"/>
              </w:rPr>
              <w:t xml:space="preserve"> </w:t>
            </w:r>
          </w:p>
        </w:tc>
        <w:tc>
          <w:tcPr>
            <w:tcW w:w="4241"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pPr>
            <w:r>
              <w:rPr>
                <w:rFonts w:ascii="Simplified Arabic" w:hAnsi="Simplified Arabic"/>
                <w:sz w:val="24"/>
                <w:sz w:val="24"/>
                <w:szCs w:val="24"/>
                <w:rtl w:val="true"/>
              </w:rPr>
              <w:t xml:space="preserve">حوالي </w:t>
            </w:r>
            <w:r>
              <w:rPr>
                <w:rFonts w:cs="Simplified Arabic" w:ascii="Simplified Arabic" w:hAnsi="Simplified Arabic"/>
                <w:sz w:val="24"/>
                <w:szCs w:val="24"/>
              </w:rPr>
              <w:t>218</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دينارا</w:t>
            </w:r>
          </w:p>
        </w:tc>
      </w:tr>
      <w:tr>
        <w:trPr/>
        <w:tc>
          <w:tcPr>
            <w:tcW w:w="4230"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120</w:t>
            </w:r>
            <w:r>
              <w:rPr>
                <w:rFonts w:cs="Simplified Arabic" w:ascii="Simplified Arabic" w:hAnsi="Simplified Arabic"/>
                <w:sz w:val="24"/>
                <w:szCs w:val="24"/>
                <w:rtl w:val="true"/>
              </w:rPr>
              <w:t xml:space="preserve"> </w:t>
            </w:r>
          </w:p>
        </w:tc>
        <w:tc>
          <w:tcPr>
            <w:tcW w:w="4241"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pPr>
            <w:r>
              <w:rPr>
                <w:rFonts w:ascii="Simplified Arabic" w:hAnsi="Simplified Arabic"/>
                <w:sz w:val="24"/>
                <w:sz w:val="24"/>
                <w:szCs w:val="24"/>
                <w:rtl w:val="true"/>
              </w:rPr>
              <w:t xml:space="preserve">حوالي </w:t>
            </w:r>
            <w:r>
              <w:rPr>
                <w:rFonts w:cs="Simplified Arabic" w:ascii="Simplified Arabic" w:hAnsi="Simplified Arabic"/>
                <w:sz w:val="24"/>
                <w:szCs w:val="24"/>
              </w:rPr>
              <w:t>369</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دينارا</w:t>
            </w:r>
          </w:p>
        </w:tc>
      </w:tr>
    </w:tbl>
    <w:p>
      <w:pPr>
        <w:pStyle w:val="Normal"/>
        <w:spacing w:lineRule="auto" w:line="276"/>
        <w:ind w:left="0" w:right="-142" w:hanging="0"/>
        <w:jc w:val="both"/>
        <w:rPr/>
      </w:pPr>
      <w:r>
        <w:rPr>
          <w:rFonts w:cs="Simplified Arabic" w:ascii="Simplified Arabic" w:hAnsi="Simplified Arabic"/>
          <w:sz w:val="24"/>
          <w:szCs w:val="24"/>
          <w:rtl w:val="true"/>
        </w:rPr>
        <w:t xml:space="preserve">- </w:t>
      </w:r>
      <w:r>
        <w:rPr>
          <w:rFonts w:ascii="Simplified Arabic" w:hAnsi="Simplified Arabic"/>
          <w:sz w:val="24"/>
          <w:sz w:val="24"/>
          <w:szCs w:val="24"/>
          <w:rtl w:val="true"/>
        </w:rPr>
        <w:t>و</w:t>
      </w:r>
      <w:r>
        <w:rPr>
          <w:rFonts w:ascii="Simplified Arabic" w:hAnsi="Simplified Arabic"/>
          <w:sz w:val="24"/>
          <w:sz w:val="24"/>
          <w:szCs w:val="24"/>
          <w:rtl w:val="true"/>
        </w:rPr>
        <w:t>ت</w:t>
      </w:r>
      <w:r>
        <w:rPr>
          <w:rFonts w:ascii="Simplified Arabic" w:hAnsi="Simplified Arabic"/>
          <w:sz w:val="24"/>
          <w:sz w:val="24"/>
          <w:szCs w:val="24"/>
          <w:rtl w:val="true"/>
        </w:rPr>
        <w:t>ُ</w:t>
      </w:r>
      <w:r>
        <w:rPr>
          <w:rFonts w:ascii="Simplified Arabic" w:hAnsi="Simplified Arabic"/>
          <w:sz w:val="24"/>
          <w:sz w:val="24"/>
          <w:szCs w:val="24"/>
          <w:rtl w:val="true"/>
        </w:rPr>
        <w:t xml:space="preserve">مثل فاتورة الماء ما بين </w:t>
      </w:r>
      <w:r>
        <w:rPr>
          <w:rFonts w:cs="Simplified Arabic" w:ascii="Simplified Arabic" w:hAnsi="Simplified Arabic"/>
          <w:sz w:val="24"/>
          <w:szCs w:val="24"/>
        </w:rPr>
        <w:t>1</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 xml:space="preserve">و </w:t>
      </w:r>
      <w:r>
        <w:rPr>
          <w:rFonts w:cs="Simplified Arabic" w:ascii="Simplified Arabic" w:hAnsi="Simplified Arabic"/>
          <w:sz w:val="24"/>
          <w:szCs w:val="24"/>
        </w:rPr>
        <w:t>1,5</w:t>
      </w:r>
      <w:r>
        <w:rPr>
          <w:rFonts w:cs="Simplified Arabic" w:ascii="Simplified Arabic" w:hAnsi="Simplified Arabic"/>
          <w:sz w:val="24"/>
          <w:szCs w:val="24"/>
          <w:rtl w:val="true"/>
        </w:rPr>
        <w:t>%</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فقط من إنفاق الأسر</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ويسمح بتقسيط الكلفة على فترات زمني</w:t>
      </w:r>
      <w:r>
        <w:rPr>
          <w:rFonts w:ascii="Simplified Arabic" w:hAnsi="Simplified Arabic"/>
          <w:sz w:val="24"/>
          <w:sz w:val="24"/>
          <w:szCs w:val="24"/>
          <w:rtl w:val="true"/>
        </w:rPr>
        <w:t>ّ</w:t>
      </w:r>
      <w:r>
        <w:rPr>
          <w:rFonts w:ascii="Simplified Arabic" w:hAnsi="Simplified Arabic"/>
          <w:sz w:val="24"/>
          <w:sz w:val="24"/>
          <w:szCs w:val="24"/>
          <w:rtl w:val="true"/>
        </w:rPr>
        <w:t>ة تتلاءم مع إمكاني</w:t>
      </w:r>
      <w:r>
        <w:rPr>
          <w:rFonts w:ascii="Simplified Arabic" w:hAnsi="Simplified Arabic"/>
          <w:sz w:val="24"/>
          <w:sz w:val="24"/>
          <w:szCs w:val="24"/>
          <w:rtl w:val="true"/>
        </w:rPr>
        <w:t>ّ</w:t>
      </w:r>
      <w:r>
        <w:rPr>
          <w:rFonts w:ascii="Simplified Arabic" w:hAnsi="Simplified Arabic"/>
          <w:sz w:val="24"/>
          <w:sz w:val="24"/>
          <w:szCs w:val="24"/>
          <w:rtl w:val="true"/>
        </w:rPr>
        <w:t>ات الحريف لتمكين الفئات ذات الوضعي</w:t>
      </w:r>
      <w:r>
        <w:rPr>
          <w:rFonts w:ascii="Simplified Arabic" w:hAnsi="Simplified Arabic"/>
          <w:sz w:val="24"/>
          <w:sz w:val="24"/>
          <w:szCs w:val="24"/>
          <w:rtl w:val="true"/>
        </w:rPr>
        <w:t>ّ</w:t>
      </w:r>
      <w:r>
        <w:rPr>
          <w:rFonts w:ascii="Simplified Arabic" w:hAnsi="Simplified Arabic"/>
          <w:sz w:val="24"/>
          <w:sz w:val="24"/>
          <w:szCs w:val="24"/>
          <w:rtl w:val="true"/>
        </w:rPr>
        <w:t>ة الاجتماعي</w:t>
      </w:r>
      <w:r>
        <w:rPr>
          <w:rFonts w:ascii="Simplified Arabic" w:hAnsi="Simplified Arabic"/>
          <w:sz w:val="24"/>
          <w:sz w:val="24"/>
          <w:szCs w:val="24"/>
          <w:rtl w:val="true"/>
        </w:rPr>
        <w:t>ّ</w:t>
      </w:r>
      <w:r>
        <w:rPr>
          <w:rFonts w:ascii="Simplified Arabic" w:hAnsi="Simplified Arabic"/>
          <w:sz w:val="24"/>
          <w:sz w:val="24"/>
          <w:szCs w:val="24"/>
          <w:rtl w:val="true"/>
        </w:rPr>
        <w:t>ة والاقتصادي</w:t>
      </w:r>
      <w:r>
        <w:rPr>
          <w:rFonts w:ascii="Simplified Arabic" w:hAnsi="Simplified Arabic"/>
          <w:sz w:val="24"/>
          <w:sz w:val="24"/>
          <w:szCs w:val="24"/>
          <w:rtl w:val="true"/>
        </w:rPr>
        <w:t>ّ</w:t>
      </w:r>
      <w:r>
        <w:rPr>
          <w:rFonts w:ascii="Simplified Arabic" w:hAnsi="Simplified Arabic"/>
          <w:sz w:val="24"/>
          <w:sz w:val="24"/>
          <w:szCs w:val="24"/>
          <w:rtl w:val="true"/>
        </w:rPr>
        <w:t>ة المحدودة من الن</w:t>
      </w:r>
      <w:r>
        <w:rPr>
          <w:rFonts w:ascii="Simplified Arabic" w:hAnsi="Simplified Arabic"/>
          <w:sz w:val="24"/>
          <w:sz w:val="24"/>
          <w:szCs w:val="24"/>
          <w:rtl w:val="true"/>
        </w:rPr>
        <w:t>ّ</w:t>
      </w:r>
      <w:r>
        <w:rPr>
          <w:rFonts w:ascii="Simplified Arabic" w:hAnsi="Simplified Arabic"/>
          <w:sz w:val="24"/>
          <w:sz w:val="24"/>
          <w:szCs w:val="24"/>
          <w:rtl w:val="true"/>
        </w:rPr>
        <w:t>فاذ إلى الماء الص</w:t>
      </w:r>
      <w:r>
        <w:rPr>
          <w:rFonts w:ascii="Simplified Arabic" w:hAnsi="Simplified Arabic"/>
          <w:sz w:val="24"/>
          <w:sz w:val="24"/>
          <w:szCs w:val="24"/>
          <w:rtl w:val="true"/>
        </w:rPr>
        <w:t>ّ</w:t>
      </w:r>
      <w:r>
        <w:rPr>
          <w:rFonts w:ascii="Simplified Arabic" w:hAnsi="Simplified Arabic"/>
          <w:sz w:val="24"/>
          <w:sz w:val="24"/>
          <w:szCs w:val="24"/>
          <w:rtl w:val="true"/>
        </w:rPr>
        <w:t>الح للش</w:t>
      </w:r>
      <w:r>
        <w:rPr>
          <w:rFonts w:ascii="Simplified Arabic" w:hAnsi="Simplified Arabic"/>
          <w:sz w:val="24"/>
          <w:sz w:val="24"/>
          <w:szCs w:val="24"/>
          <w:rtl w:val="true"/>
        </w:rPr>
        <w:t>ّ</w:t>
      </w:r>
      <w:r>
        <w:rPr>
          <w:rFonts w:ascii="Simplified Arabic" w:hAnsi="Simplified Arabic"/>
          <w:sz w:val="24"/>
          <w:sz w:val="24"/>
          <w:szCs w:val="24"/>
          <w:rtl w:val="true"/>
        </w:rPr>
        <w:t>رب بأسعار منخفضة</w:t>
      </w:r>
      <w:r>
        <w:rPr>
          <w:rFonts w:cs="Simplified Arabic" w:ascii="Simplified Arabic" w:hAnsi="Simplified Arabic"/>
          <w:sz w:val="24"/>
          <w:szCs w:val="24"/>
          <w:rtl w:val="true"/>
        </w:rPr>
        <w:t>.</w:t>
      </w:r>
    </w:p>
    <w:p>
      <w:pPr>
        <w:pStyle w:val="Normal"/>
        <w:spacing w:lineRule="auto" w:line="276"/>
        <w:ind w:left="0" w:right="-142" w:hanging="0"/>
        <w:jc w:val="both"/>
        <w:rPr/>
      </w:pPr>
      <w:r>
        <w:rPr>
          <w:rFonts w:cs="Simplified Arabic" w:ascii="Simplified Arabic" w:hAnsi="Simplified Arabic"/>
          <w:sz w:val="24"/>
          <w:szCs w:val="24"/>
          <w:rtl w:val="true"/>
        </w:rPr>
        <w:t xml:space="preserve">- </w:t>
      </w:r>
      <w:r>
        <w:rPr>
          <w:rFonts w:ascii="Simplified Arabic" w:hAnsi="Simplified Arabic"/>
          <w:sz w:val="24"/>
          <w:sz w:val="24"/>
          <w:szCs w:val="24"/>
          <w:rtl w:val="true"/>
        </w:rPr>
        <w:t>تجدر الإشارة إلى أنّه في إطار دعم الجمعي</w:t>
      </w:r>
      <w:r>
        <w:rPr>
          <w:rFonts w:ascii="Simplified Arabic" w:hAnsi="Simplified Arabic"/>
          <w:sz w:val="24"/>
          <w:sz w:val="24"/>
          <w:szCs w:val="24"/>
          <w:rtl w:val="true"/>
        </w:rPr>
        <w:t>ّ</w:t>
      </w:r>
      <w:r>
        <w:rPr>
          <w:rFonts w:ascii="Simplified Arabic" w:hAnsi="Simplified Arabic"/>
          <w:sz w:val="24"/>
          <w:sz w:val="24"/>
          <w:szCs w:val="24"/>
          <w:rtl w:val="true"/>
        </w:rPr>
        <w:t>ات المائي</w:t>
      </w:r>
      <w:r>
        <w:rPr>
          <w:rFonts w:ascii="Simplified Arabic" w:hAnsi="Simplified Arabic"/>
          <w:sz w:val="24"/>
          <w:sz w:val="24"/>
          <w:szCs w:val="24"/>
          <w:rtl w:val="true"/>
        </w:rPr>
        <w:t>ّ</w:t>
      </w:r>
      <w:r>
        <w:rPr>
          <w:rFonts w:ascii="Simplified Arabic" w:hAnsi="Simplified Arabic"/>
          <w:sz w:val="24"/>
          <w:sz w:val="24"/>
          <w:szCs w:val="24"/>
          <w:rtl w:val="true"/>
        </w:rPr>
        <w:t>ة المزوّدة لسك</w:t>
      </w:r>
      <w:r>
        <w:rPr>
          <w:rFonts w:ascii="Simplified Arabic" w:hAnsi="Simplified Arabic"/>
          <w:sz w:val="24"/>
          <w:sz w:val="24"/>
          <w:szCs w:val="24"/>
          <w:rtl w:val="true"/>
        </w:rPr>
        <w:t>ّ</w:t>
      </w:r>
      <w:r>
        <w:rPr>
          <w:rFonts w:ascii="Simplified Arabic" w:hAnsi="Simplified Arabic"/>
          <w:sz w:val="24"/>
          <w:sz w:val="24"/>
          <w:szCs w:val="24"/>
          <w:rtl w:val="true"/>
        </w:rPr>
        <w:t>ان المناطق الر</w:t>
      </w:r>
      <w:r>
        <w:rPr>
          <w:rFonts w:ascii="Simplified Arabic" w:hAnsi="Simplified Arabic"/>
          <w:sz w:val="24"/>
          <w:sz w:val="24"/>
          <w:szCs w:val="24"/>
          <w:rtl w:val="true"/>
        </w:rPr>
        <w:t>ّ</w:t>
      </w:r>
      <w:r>
        <w:rPr>
          <w:rFonts w:ascii="Simplified Arabic" w:hAnsi="Simplified Arabic"/>
          <w:sz w:val="24"/>
          <w:sz w:val="24"/>
          <w:szCs w:val="24"/>
          <w:rtl w:val="true"/>
        </w:rPr>
        <w:t>يفي</w:t>
      </w:r>
      <w:r>
        <w:rPr>
          <w:rFonts w:ascii="Simplified Arabic" w:hAnsi="Simplified Arabic"/>
          <w:sz w:val="24"/>
          <w:sz w:val="24"/>
          <w:szCs w:val="24"/>
          <w:rtl w:val="true"/>
        </w:rPr>
        <w:t>ّ</w:t>
      </w:r>
      <w:r>
        <w:rPr>
          <w:rFonts w:ascii="Simplified Arabic" w:hAnsi="Simplified Arabic"/>
          <w:sz w:val="24"/>
          <w:sz w:val="24"/>
          <w:szCs w:val="24"/>
          <w:rtl w:val="true"/>
        </w:rPr>
        <w:t>ة والمرتبطة بشبكات الش</w:t>
      </w:r>
      <w:r>
        <w:rPr>
          <w:rFonts w:ascii="Simplified Arabic" w:hAnsi="Simplified Arabic"/>
          <w:sz w:val="24"/>
          <w:sz w:val="24"/>
          <w:szCs w:val="24"/>
          <w:rtl w:val="true"/>
        </w:rPr>
        <w:t>ّ</w:t>
      </w:r>
      <w:r>
        <w:rPr>
          <w:rFonts w:ascii="Simplified Arabic" w:hAnsi="Simplified Arabic"/>
          <w:sz w:val="24"/>
          <w:sz w:val="24"/>
          <w:szCs w:val="24"/>
          <w:rtl w:val="true"/>
        </w:rPr>
        <w:t>ركة، يتم</w:t>
      </w:r>
      <w:r>
        <w:rPr>
          <w:rFonts w:ascii="Simplified Arabic" w:hAnsi="Simplified Arabic"/>
          <w:sz w:val="24"/>
          <w:sz w:val="24"/>
          <w:szCs w:val="24"/>
          <w:rtl w:val="true"/>
        </w:rPr>
        <w:t>ّ</w:t>
      </w:r>
      <w:r>
        <w:rPr>
          <w:rFonts w:ascii="Simplified Arabic" w:hAnsi="Simplified Arabic"/>
          <w:sz w:val="24"/>
          <w:sz w:val="24"/>
          <w:szCs w:val="24"/>
          <w:rtl w:val="true"/>
        </w:rPr>
        <w:t xml:space="preserve"> اعتماد الت</w:t>
      </w:r>
      <w:r>
        <w:rPr>
          <w:rFonts w:ascii="Simplified Arabic" w:hAnsi="Simplified Arabic"/>
          <w:sz w:val="24"/>
          <w:sz w:val="24"/>
          <w:szCs w:val="24"/>
          <w:rtl w:val="true"/>
        </w:rPr>
        <w:t>ّ</w:t>
      </w:r>
      <w:r>
        <w:rPr>
          <w:rFonts w:ascii="Simplified Arabic" w:hAnsi="Simplified Arabic"/>
          <w:sz w:val="24"/>
          <w:sz w:val="24"/>
          <w:szCs w:val="24"/>
          <w:rtl w:val="true"/>
        </w:rPr>
        <w:t>سعيرة ال</w:t>
      </w:r>
      <w:r>
        <w:rPr>
          <w:rFonts w:ascii="Simplified Arabic" w:hAnsi="Simplified Arabic"/>
          <w:sz w:val="24"/>
          <w:sz w:val="24"/>
          <w:szCs w:val="24"/>
          <w:rtl w:val="true"/>
        </w:rPr>
        <w:t>ّ</w:t>
      </w:r>
      <w:r>
        <w:rPr>
          <w:rFonts w:ascii="Simplified Arabic" w:hAnsi="Simplified Arabic"/>
          <w:sz w:val="24"/>
          <w:sz w:val="24"/>
          <w:szCs w:val="24"/>
          <w:rtl w:val="true"/>
        </w:rPr>
        <w:t xml:space="preserve">دنيا </w:t>
      </w:r>
      <w:r>
        <w:rPr>
          <w:rFonts w:cs="Simplified Arabic" w:ascii="Simplified Arabic" w:hAnsi="Simplified Arabic"/>
          <w:sz w:val="24"/>
          <w:szCs w:val="24"/>
          <w:rtl w:val="true"/>
        </w:rPr>
        <w:t>(</w:t>
      </w:r>
      <w:r>
        <w:rPr>
          <w:rFonts w:cs="Simplified Arabic" w:ascii="Simplified Arabic" w:hAnsi="Simplified Arabic"/>
          <w:sz w:val="24"/>
          <w:szCs w:val="24"/>
        </w:rPr>
        <w:t>200</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مليم</w:t>
      </w:r>
      <w:r>
        <w:rPr>
          <w:rFonts w:cs="Simplified Arabic" w:ascii="Simplified Arabic" w:hAnsi="Simplified Arabic"/>
          <w:sz w:val="24"/>
          <w:szCs w:val="24"/>
          <w:rtl w:val="true"/>
        </w:rPr>
        <w:t>/</w:t>
      </w:r>
      <w:r>
        <w:rPr>
          <w:rFonts w:ascii="Simplified Arabic" w:hAnsi="Simplified Arabic"/>
          <w:sz w:val="24"/>
          <w:sz w:val="24"/>
          <w:szCs w:val="24"/>
          <w:rtl w:val="true"/>
        </w:rPr>
        <w:t>م</w:t>
      </w:r>
      <w:r>
        <w:rPr>
          <w:rFonts w:cs="Simplified Arabic" w:ascii="Simplified Arabic" w:hAnsi="Simplified Arabic"/>
          <w:sz w:val="24"/>
          <w:szCs w:val="24"/>
        </w:rPr>
        <w:t>³</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لكامل الاستهلاك</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في المقابل، ت</w:t>
      </w:r>
      <w:r>
        <w:rPr>
          <w:rFonts w:ascii="Simplified Arabic" w:hAnsi="Simplified Arabic"/>
          <w:sz w:val="24"/>
          <w:sz w:val="24"/>
          <w:szCs w:val="24"/>
          <w:rtl w:val="true"/>
        </w:rPr>
        <w:t>ُ</w:t>
      </w:r>
      <w:r>
        <w:rPr>
          <w:rFonts w:ascii="Simplified Arabic" w:hAnsi="Simplified Arabic"/>
          <w:sz w:val="24"/>
          <w:sz w:val="24"/>
          <w:szCs w:val="24"/>
          <w:rtl w:val="true"/>
        </w:rPr>
        <w:t>طبَّق الت</w:t>
      </w:r>
      <w:r>
        <w:rPr>
          <w:rFonts w:ascii="Simplified Arabic" w:hAnsi="Simplified Arabic"/>
          <w:sz w:val="24"/>
          <w:sz w:val="24"/>
          <w:szCs w:val="24"/>
          <w:rtl w:val="true"/>
        </w:rPr>
        <w:t>ّ</w:t>
      </w:r>
      <w:r>
        <w:rPr>
          <w:rFonts w:ascii="Simplified Arabic" w:hAnsi="Simplified Arabic"/>
          <w:sz w:val="24"/>
          <w:sz w:val="24"/>
          <w:szCs w:val="24"/>
          <w:rtl w:val="true"/>
        </w:rPr>
        <w:t>سعيرة القصوى على الاستعمالات ذات الص</w:t>
      </w:r>
      <w:r>
        <w:rPr>
          <w:rFonts w:ascii="Simplified Arabic" w:hAnsi="Simplified Arabic"/>
          <w:sz w:val="24"/>
          <w:sz w:val="24"/>
          <w:szCs w:val="24"/>
          <w:rtl w:val="true"/>
        </w:rPr>
        <w:t>ّ</w:t>
      </w:r>
      <w:r>
        <w:rPr>
          <w:rFonts w:ascii="Simplified Arabic" w:hAnsi="Simplified Arabic"/>
          <w:sz w:val="24"/>
          <w:sz w:val="24"/>
          <w:szCs w:val="24"/>
          <w:rtl w:val="true"/>
        </w:rPr>
        <w:t>بغة الس</w:t>
      </w:r>
      <w:r>
        <w:rPr>
          <w:rFonts w:ascii="Simplified Arabic" w:hAnsi="Simplified Arabic"/>
          <w:sz w:val="24"/>
          <w:sz w:val="24"/>
          <w:szCs w:val="24"/>
          <w:rtl w:val="true"/>
        </w:rPr>
        <w:t>ّ</w:t>
      </w:r>
      <w:r>
        <w:rPr>
          <w:rFonts w:ascii="Simplified Arabic" w:hAnsi="Simplified Arabic"/>
          <w:sz w:val="24"/>
          <w:sz w:val="24"/>
          <w:szCs w:val="24"/>
          <w:rtl w:val="true"/>
        </w:rPr>
        <w:t>ياحي</w:t>
      </w:r>
      <w:r>
        <w:rPr>
          <w:rFonts w:ascii="Simplified Arabic" w:hAnsi="Simplified Arabic"/>
          <w:sz w:val="24"/>
          <w:sz w:val="24"/>
          <w:szCs w:val="24"/>
          <w:rtl w:val="true"/>
        </w:rPr>
        <w:t>ّ</w:t>
      </w:r>
      <w:r>
        <w:rPr>
          <w:rFonts w:ascii="Simplified Arabic" w:hAnsi="Simplified Arabic"/>
          <w:sz w:val="24"/>
          <w:sz w:val="24"/>
          <w:szCs w:val="24"/>
          <w:rtl w:val="true"/>
        </w:rPr>
        <w:t>ة</w:t>
      </w:r>
      <w:r>
        <w:rPr>
          <w:rFonts w:cs="Simplified Arabic" w:ascii="Simplified Arabic" w:hAnsi="Simplified Arabic"/>
          <w:sz w:val="24"/>
          <w:szCs w:val="24"/>
          <w:rtl w:val="true"/>
        </w:rPr>
        <w:t xml:space="preserve">. </w:t>
      </w:r>
    </w:p>
    <w:p>
      <w:pPr>
        <w:pStyle w:val="Paragraphedeliste"/>
        <w:numPr>
          <w:ilvl w:val="0"/>
          <w:numId w:val="48"/>
        </w:numPr>
        <w:tabs>
          <w:tab w:val="clear" w:pos="567"/>
          <w:tab w:val="right" w:pos="708" w:leader="none"/>
          <w:tab w:val="right" w:pos="1559" w:leader="none"/>
          <w:tab w:val="right" w:pos="2409" w:leader="none"/>
          <w:tab w:val="right" w:pos="2693" w:leader="none"/>
          <w:tab w:val="right" w:pos="3260" w:leader="none"/>
        </w:tabs>
        <w:spacing w:lineRule="auto" w:line="276" w:before="0" w:after="0"/>
        <w:ind w:left="502" w:right="-142" w:hanging="77"/>
        <w:contextualSpacing/>
        <w:jc w:val="both"/>
        <w:rPr>
          <w:rFonts w:ascii="Simplified Arabic" w:hAnsi="Simplified Arabic" w:cs="Simplified Arabic"/>
          <w:b/>
          <w:b/>
          <w:bCs/>
          <w:spacing w:val="-4"/>
          <w:sz w:val="24"/>
          <w:szCs w:val="24"/>
        </w:rPr>
      </w:pPr>
      <w:r>
        <w:rPr>
          <w:rFonts w:ascii="Simplified Arabic" w:hAnsi="Simplified Arabic" w:cs="Simplified Arabic"/>
          <w:b/>
          <w:b/>
          <w:bCs/>
          <w:sz w:val="24"/>
          <w:sz w:val="24"/>
          <w:szCs w:val="24"/>
          <w:rtl w:val="true"/>
        </w:rPr>
        <w:t>معد</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ل وتواتر انقطاع الت</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زويد بالماء والكهرباء وإعلام المواطنين</w:t>
      </w:r>
    </w:p>
    <w:p>
      <w:pPr>
        <w:pStyle w:val="Normal"/>
        <w:tabs>
          <w:tab w:val="clear" w:pos="567"/>
          <w:tab w:val="left" w:pos="1928" w:leader="none"/>
          <w:tab w:val="left" w:pos="2608" w:leader="none"/>
          <w:tab w:val="left" w:pos="3289" w:leader="none"/>
          <w:tab w:val="left" w:pos="3969" w:leader="none"/>
          <w:tab w:val="left" w:pos="4649" w:leader="none"/>
          <w:tab w:val="left" w:pos="5330" w:leader="none"/>
        </w:tabs>
        <w:suppressAutoHyphens w:val="true"/>
        <w:spacing w:lineRule="auto" w:line="276"/>
        <w:ind w:left="0" w:right="-142" w:hanging="0"/>
        <w:jc w:val="both"/>
        <w:rPr>
          <w:rFonts w:ascii="Simplified Arabic" w:hAnsi="Simplified Arabic" w:cs="Simplified Arabic"/>
          <w:strike/>
          <w:sz w:val="24"/>
          <w:szCs w:val="24"/>
          <w:lang w:eastAsia="zh-TW"/>
        </w:rPr>
      </w:pPr>
      <w:bookmarkStart w:id="1" w:name="_Hlk223349767"/>
      <w:bookmarkEnd w:id="1"/>
      <w:r>
        <w:rPr>
          <w:rFonts w:cs="Simplified Arabic" w:ascii="Simplified Arabic" w:hAnsi="Simplified Arabic"/>
          <w:sz w:val="24"/>
          <w:szCs w:val="24"/>
          <w:lang w:eastAsia="zh-TW"/>
        </w:rPr>
        <w:t>90</w:t>
      </w:r>
      <w:r>
        <w:rPr>
          <w:rFonts w:cs="Simplified Arabic" w:ascii="Simplified Arabic" w:hAnsi="Simplified Arabic"/>
          <w:sz w:val="24"/>
          <w:szCs w:val="24"/>
          <w:rtl w:val="true"/>
          <w:lang w:eastAsia="zh-TW"/>
        </w:rPr>
        <w:t xml:space="preserve">.  </w:t>
      </w:r>
      <w:r>
        <w:rPr>
          <w:rFonts w:ascii="Simplified Arabic" w:hAnsi="Simplified Arabic"/>
          <w:sz w:val="24"/>
          <w:sz w:val="24"/>
          <w:szCs w:val="24"/>
          <w:rtl w:val="true"/>
          <w:lang w:eastAsia="zh-TW"/>
        </w:rPr>
        <w:t>بلغ</w:t>
      </w:r>
      <w:r>
        <w:rPr>
          <w:rFonts w:ascii="Simplified Arabic" w:hAnsi="Simplified Arabic"/>
          <w:b/>
          <w:b/>
          <w:bCs/>
          <w:sz w:val="24"/>
          <w:sz w:val="24"/>
          <w:szCs w:val="24"/>
          <w:rtl w:val="true"/>
          <w:lang w:eastAsia="zh-TW"/>
        </w:rPr>
        <w:t xml:space="preserve"> </w:t>
      </w:r>
      <w:r>
        <w:rPr>
          <w:rFonts w:ascii="Simplified Arabic" w:hAnsi="Simplified Arabic"/>
          <w:sz w:val="24"/>
          <w:sz w:val="24"/>
          <w:szCs w:val="24"/>
          <w:rtl w:val="true"/>
        </w:rPr>
        <w:t xml:space="preserve">العدد الجملي للأعطاب التي تمّ إصلاحها والتي </w:t>
      </w:r>
      <w:r>
        <w:rPr>
          <w:rFonts w:ascii="Simplified Arabic" w:hAnsi="Simplified Arabic"/>
          <w:sz w:val="24"/>
          <w:sz w:val="24"/>
          <w:szCs w:val="24"/>
          <w:rtl w:val="true"/>
        </w:rPr>
        <w:t>ساهمت في تواتر</w:t>
      </w:r>
      <w:r>
        <w:rPr>
          <w:rFonts w:ascii="Simplified Arabic" w:hAnsi="Simplified Arabic"/>
          <w:sz w:val="24"/>
          <w:sz w:val="24"/>
          <w:szCs w:val="24"/>
          <w:rtl w:val="true"/>
        </w:rPr>
        <w:t xml:space="preserve"> انقطاعات </w:t>
      </w:r>
      <w:r>
        <w:rPr>
          <w:rFonts w:ascii="Simplified Arabic" w:hAnsi="Simplified Arabic"/>
          <w:sz w:val="24"/>
          <w:sz w:val="24"/>
          <w:szCs w:val="24"/>
          <w:rtl w:val="true"/>
        </w:rPr>
        <w:t xml:space="preserve">الماء عدد </w:t>
      </w:r>
      <w:r>
        <w:rPr>
          <w:rFonts w:cs="Simplified Arabic" w:ascii="Simplified Arabic" w:hAnsi="Simplified Arabic"/>
          <w:sz w:val="24"/>
          <w:szCs w:val="24"/>
        </w:rPr>
        <w:t>23.074</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عطب</w:t>
      </w:r>
      <w:r>
        <w:rPr>
          <w:rFonts w:ascii="Simplified Arabic" w:hAnsi="Simplified Arabic"/>
          <w:sz w:val="24"/>
          <w:sz w:val="24"/>
          <w:szCs w:val="24"/>
          <w:rtl w:val="true"/>
        </w:rPr>
        <w:t>ً</w:t>
      </w:r>
      <w:r>
        <w:rPr>
          <w:rFonts w:ascii="Simplified Arabic" w:hAnsi="Simplified Arabic"/>
          <w:sz w:val="24"/>
          <w:sz w:val="24"/>
          <w:szCs w:val="24"/>
          <w:rtl w:val="true"/>
        </w:rPr>
        <w:t xml:space="preserve">ا سنة </w:t>
      </w:r>
      <w:r>
        <w:rPr>
          <w:rFonts w:cs="Simplified Arabic" w:ascii="Simplified Arabic" w:hAnsi="Simplified Arabic"/>
          <w:sz w:val="24"/>
          <w:szCs w:val="24"/>
        </w:rPr>
        <w:t>2024</w:t>
      </w:r>
      <w:r>
        <w:rPr>
          <w:rFonts w:ascii="Simplified Arabic" w:hAnsi="Simplified Arabic"/>
          <w:sz w:val="24"/>
          <w:sz w:val="24"/>
          <w:szCs w:val="24"/>
          <w:rtl w:val="true"/>
        </w:rPr>
        <w:t>،</w:t>
      </w:r>
      <w:r>
        <w:rPr>
          <w:rFonts w:ascii="Simplified Arabic" w:hAnsi="Simplified Arabic"/>
          <w:sz w:val="24"/>
          <w:sz w:val="24"/>
          <w:szCs w:val="24"/>
          <w:rtl w:val="true"/>
        </w:rPr>
        <w:t xml:space="preserve"> مقابل </w:t>
      </w:r>
      <w:r>
        <w:rPr>
          <w:rFonts w:cs="Simplified Arabic" w:ascii="Simplified Arabic" w:hAnsi="Simplified Arabic"/>
          <w:sz w:val="24"/>
          <w:szCs w:val="24"/>
        </w:rPr>
        <w:t>22.191</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عط</w:t>
      </w:r>
      <w:r>
        <w:rPr>
          <w:rFonts w:ascii="Simplified Arabic" w:hAnsi="Simplified Arabic"/>
          <w:sz w:val="24"/>
          <w:sz w:val="24"/>
          <w:szCs w:val="24"/>
          <w:rtl w:val="true"/>
        </w:rPr>
        <w:t>ً</w:t>
      </w:r>
      <w:r>
        <w:rPr>
          <w:rFonts w:ascii="Simplified Arabic" w:hAnsi="Simplified Arabic"/>
          <w:sz w:val="24"/>
          <w:sz w:val="24"/>
          <w:szCs w:val="24"/>
          <w:rtl w:val="true"/>
        </w:rPr>
        <w:t xml:space="preserve">با سنة </w:t>
      </w:r>
      <w:r>
        <w:rPr>
          <w:rFonts w:cs="Simplified Arabic" w:ascii="Simplified Arabic" w:hAnsi="Simplified Arabic"/>
          <w:sz w:val="24"/>
          <w:szCs w:val="24"/>
        </w:rPr>
        <w:t>2023</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 xml:space="preserve">وتمثّل الأعطاب المسجّلة على شبكات الاستغلال </w:t>
      </w:r>
      <w:r>
        <w:rPr>
          <w:rFonts w:cs="Simplified Arabic" w:ascii="Simplified Arabic" w:hAnsi="Simplified Arabic"/>
          <w:sz w:val="24"/>
          <w:szCs w:val="24"/>
        </w:rPr>
        <w:t>98,5</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من إجمالي الأعطاب</w:t>
      </w:r>
      <w:r>
        <w:rPr>
          <w:rFonts w:cs="Simplified Arabic" w:ascii="Simplified Arabic" w:hAnsi="Simplified Arabic"/>
          <w:sz w:val="24"/>
          <w:szCs w:val="24"/>
          <w:rtl w:val="true"/>
        </w:rPr>
        <w:t>.</w:t>
      </w:r>
    </w:p>
    <w:p>
      <w:pPr>
        <w:pStyle w:val="Normal"/>
        <w:spacing w:lineRule="auto" w:line="276"/>
        <w:ind w:left="0" w:right="-142" w:hanging="0"/>
        <w:jc w:val="both"/>
        <w:rPr>
          <w:rFonts w:ascii="Simplified Arabic" w:hAnsi="Simplified Arabic" w:cs="Simplified Arabic"/>
          <w:sz w:val="24"/>
          <w:szCs w:val="24"/>
        </w:rPr>
      </w:pPr>
      <w:r>
        <w:rPr>
          <w:rFonts w:ascii="Simplified Arabic" w:hAnsi="Simplified Arabic"/>
          <w:sz w:val="24"/>
          <w:sz w:val="24"/>
          <w:szCs w:val="24"/>
          <w:rtl w:val="true"/>
        </w:rPr>
        <w:t>ويتمّ إعلام المواطنين بالانقطاعات عبر</w:t>
      </w:r>
      <w:r>
        <w:rPr>
          <w:rFonts w:ascii="Simplified Arabic" w:hAnsi="Simplified Arabic"/>
          <w:sz w:val="24"/>
          <w:sz w:val="24"/>
          <w:szCs w:val="24"/>
          <w:rtl w:val="true"/>
        </w:rPr>
        <w:t xml:space="preserve"> </w:t>
      </w:r>
      <w:r>
        <w:rPr>
          <w:rFonts w:ascii="Simplified Arabic" w:hAnsi="Simplified Arabic"/>
          <w:sz w:val="24"/>
          <w:sz w:val="24"/>
          <w:szCs w:val="24"/>
          <w:rtl w:val="true"/>
        </w:rPr>
        <w:t xml:space="preserve">بلاغات </w:t>
      </w:r>
      <w:r>
        <w:rPr>
          <w:rFonts w:ascii="Simplified Arabic" w:hAnsi="Simplified Arabic"/>
          <w:sz w:val="24"/>
          <w:sz w:val="24"/>
          <w:szCs w:val="24"/>
          <w:rtl w:val="true"/>
        </w:rPr>
        <w:t>تُ</w:t>
      </w:r>
      <w:r>
        <w:rPr>
          <w:rFonts w:ascii="Simplified Arabic" w:hAnsi="Simplified Arabic"/>
          <w:sz w:val="24"/>
          <w:sz w:val="24"/>
          <w:szCs w:val="24"/>
          <w:rtl w:val="true"/>
        </w:rPr>
        <w:t>بثّ في وسائل الإعلام الوطني</w:t>
      </w:r>
      <w:r>
        <w:rPr>
          <w:rFonts w:ascii="Simplified Arabic" w:hAnsi="Simplified Arabic"/>
          <w:sz w:val="24"/>
          <w:sz w:val="24"/>
          <w:szCs w:val="24"/>
          <w:rtl w:val="true"/>
        </w:rPr>
        <w:t>ّ</w:t>
      </w:r>
      <w:r>
        <w:rPr>
          <w:rFonts w:ascii="Simplified Arabic" w:hAnsi="Simplified Arabic"/>
          <w:sz w:val="24"/>
          <w:sz w:val="24"/>
          <w:szCs w:val="24"/>
          <w:rtl w:val="true"/>
        </w:rPr>
        <w:t>ة والجهوي</w:t>
      </w:r>
      <w:r>
        <w:rPr>
          <w:rFonts w:ascii="Simplified Arabic" w:hAnsi="Simplified Arabic"/>
          <w:sz w:val="24"/>
          <w:sz w:val="24"/>
          <w:szCs w:val="24"/>
          <w:rtl w:val="true"/>
        </w:rPr>
        <w:t>ّ</w:t>
      </w:r>
      <w:r>
        <w:rPr>
          <w:rFonts w:ascii="Simplified Arabic" w:hAnsi="Simplified Arabic"/>
          <w:sz w:val="24"/>
          <w:sz w:val="24"/>
          <w:szCs w:val="24"/>
          <w:rtl w:val="true"/>
        </w:rPr>
        <w:t>ة</w:t>
      </w:r>
      <w:r>
        <w:rPr>
          <w:rFonts w:ascii="Simplified Arabic" w:hAnsi="Simplified Arabic"/>
          <w:sz w:val="24"/>
          <w:sz w:val="24"/>
          <w:szCs w:val="24"/>
          <w:rtl w:val="true"/>
        </w:rPr>
        <w:t xml:space="preserve"> وتُنشر</w:t>
      </w:r>
      <w:r>
        <w:rPr>
          <w:rFonts w:ascii="Simplified Arabic" w:hAnsi="Simplified Arabic"/>
          <w:sz w:val="24"/>
          <w:sz w:val="24"/>
          <w:szCs w:val="24"/>
          <w:rtl w:val="true"/>
        </w:rPr>
        <w:t xml:space="preserve"> على مواقع الت</w:t>
      </w:r>
      <w:r>
        <w:rPr>
          <w:rFonts w:ascii="Simplified Arabic" w:hAnsi="Simplified Arabic"/>
          <w:sz w:val="24"/>
          <w:sz w:val="24"/>
          <w:szCs w:val="24"/>
          <w:rtl w:val="true"/>
        </w:rPr>
        <w:t>ّ</w:t>
      </w:r>
      <w:r>
        <w:rPr>
          <w:rFonts w:ascii="Simplified Arabic" w:hAnsi="Simplified Arabic"/>
          <w:sz w:val="24"/>
          <w:sz w:val="24"/>
          <w:szCs w:val="24"/>
          <w:rtl w:val="true"/>
        </w:rPr>
        <w:t>واصل الاجتماعي والموقع الر</w:t>
      </w:r>
      <w:r>
        <w:rPr>
          <w:rFonts w:ascii="Simplified Arabic" w:hAnsi="Simplified Arabic"/>
          <w:sz w:val="24"/>
          <w:sz w:val="24"/>
          <w:szCs w:val="24"/>
          <w:rtl w:val="true"/>
        </w:rPr>
        <w:t>ّ</w:t>
      </w:r>
      <w:r>
        <w:rPr>
          <w:rFonts w:ascii="Simplified Arabic" w:hAnsi="Simplified Arabic"/>
          <w:sz w:val="24"/>
          <w:sz w:val="24"/>
          <w:szCs w:val="24"/>
          <w:rtl w:val="true"/>
        </w:rPr>
        <w:t>سمي للشركة الت</w:t>
      </w:r>
      <w:r>
        <w:rPr>
          <w:rFonts w:ascii="Simplified Arabic" w:hAnsi="Simplified Arabic"/>
          <w:sz w:val="24"/>
          <w:sz w:val="24"/>
          <w:szCs w:val="24"/>
          <w:rtl w:val="true"/>
        </w:rPr>
        <w:t>ّ</w:t>
      </w:r>
      <w:r>
        <w:rPr>
          <w:rFonts w:ascii="Simplified Arabic" w:hAnsi="Simplified Arabic"/>
          <w:sz w:val="24"/>
          <w:sz w:val="24"/>
          <w:szCs w:val="24"/>
          <w:rtl w:val="true"/>
        </w:rPr>
        <w:t>ونسي</w:t>
      </w:r>
      <w:r>
        <w:rPr>
          <w:rFonts w:ascii="Simplified Arabic" w:hAnsi="Simplified Arabic"/>
          <w:sz w:val="24"/>
          <w:sz w:val="24"/>
          <w:szCs w:val="24"/>
          <w:rtl w:val="true"/>
        </w:rPr>
        <w:t>ّ</w:t>
      </w:r>
      <w:r>
        <w:rPr>
          <w:rFonts w:ascii="Simplified Arabic" w:hAnsi="Simplified Arabic"/>
          <w:sz w:val="24"/>
          <w:sz w:val="24"/>
          <w:szCs w:val="24"/>
          <w:rtl w:val="true"/>
        </w:rPr>
        <w:t>ة لتوزيع الميا</w:t>
      </w:r>
      <w:r>
        <w:rPr>
          <w:rFonts w:ascii="Simplified Arabic" w:hAnsi="Simplified Arabic"/>
          <w:sz w:val="24"/>
          <w:sz w:val="24"/>
          <w:szCs w:val="24"/>
          <w:rtl w:val="true"/>
        </w:rPr>
        <w:t>ه</w:t>
      </w:r>
      <w:r>
        <w:rPr>
          <w:rFonts w:cs="Simplified Arabic" w:ascii="Simplified Arabic" w:hAnsi="Simplified Arabic"/>
          <w:sz w:val="24"/>
          <w:szCs w:val="24"/>
          <w:rtl w:val="true"/>
        </w:rPr>
        <w:t>.</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وتتول</w:t>
      </w:r>
      <w:r>
        <w:rPr>
          <w:rFonts w:ascii="Simplified Arabic" w:hAnsi="Simplified Arabic"/>
          <w:sz w:val="24"/>
          <w:sz w:val="24"/>
          <w:szCs w:val="24"/>
          <w:rtl w:val="true"/>
        </w:rPr>
        <w:t>ّ</w:t>
      </w:r>
      <w:r>
        <w:rPr>
          <w:rFonts w:ascii="Simplified Arabic" w:hAnsi="Simplified Arabic"/>
          <w:sz w:val="24"/>
          <w:sz w:val="24"/>
          <w:szCs w:val="24"/>
          <w:rtl w:val="true"/>
        </w:rPr>
        <w:t>ى خلي</w:t>
      </w:r>
      <w:r>
        <w:rPr>
          <w:rFonts w:ascii="Simplified Arabic" w:hAnsi="Simplified Arabic"/>
          <w:sz w:val="24"/>
          <w:sz w:val="24"/>
          <w:szCs w:val="24"/>
          <w:rtl w:val="true"/>
        </w:rPr>
        <w:t>ّ</w:t>
      </w:r>
      <w:r>
        <w:rPr>
          <w:rFonts w:ascii="Simplified Arabic" w:hAnsi="Simplified Arabic"/>
          <w:sz w:val="24"/>
          <w:sz w:val="24"/>
          <w:szCs w:val="24"/>
          <w:rtl w:val="true"/>
        </w:rPr>
        <w:t>ة المتابعة والاستمرار المتابعة والت</w:t>
      </w:r>
      <w:r>
        <w:rPr>
          <w:rFonts w:ascii="Simplified Arabic" w:hAnsi="Simplified Arabic"/>
          <w:sz w:val="24"/>
          <w:sz w:val="24"/>
          <w:szCs w:val="24"/>
          <w:rtl w:val="true"/>
        </w:rPr>
        <w:t>ّ</w:t>
      </w:r>
      <w:r>
        <w:rPr>
          <w:rFonts w:ascii="Simplified Arabic" w:hAnsi="Simplified Arabic"/>
          <w:sz w:val="24"/>
          <w:sz w:val="24"/>
          <w:szCs w:val="24"/>
          <w:rtl w:val="true"/>
        </w:rPr>
        <w:t>دخ</w:t>
      </w:r>
      <w:r>
        <w:rPr>
          <w:rFonts w:ascii="Simplified Arabic" w:hAnsi="Simplified Arabic"/>
          <w:sz w:val="24"/>
          <w:sz w:val="24"/>
          <w:szCs w:val="24"/>
          <w:rtl w:val="true"/>
        </w:rPr>
        <w:t>ّ</w:t>
      </w:r>
      <w:r>
        <w:rPr>
          <w:rFonts w:ascii="Simplified Arabic" w:hAnsi="Simplified Arabic"/>
          <w:sz w:val="24"/>
          <w:sz w:val="24"/>
          <w:szCs w:val="24"/>
          <w:rtl w:val="true"/>
        </w:rPr>
        <w:t>ل الحيني لوضع</w:t>
      </w:r>
      <w:r>
        <w:rPr>
          <w:rFonts w:ascii="Simplified Arabic" w:hAnsi="Simplified Arabic"/>
          <w:sz w:val="24"/>
          <w:sz w:val="24"/>
          <w:szCs w:val="24"/>
          <w:rtl w:val="true"/>
        </w:rPr>
        <w:t>ّ</w:t>
      </w:r>
      <w:r>
        <w:rPr>
          <w:rFonts w:ascii="Simplified Arabic" w:hAnsi="Simplified Arabic"/>
          <w:sz w:val="24"/>
          <w:sz w:val="24"/>
          <w:szCs w:val="24"/>
          <w:rtl w:val="true"/>
        </w:rPr>
        <w:t>ية الت</w:t>
      </w:r>
      <w:r>
        <w:rPr>
          <w:rFonts w:ascii="Simplified Arabic" w:hAnsi="Simplified Arabic"/>
          <w:sz w:val="24"/>
          <w:sz w:val="24"/>
          <w:szCs w:val="24"/>
          <w:rtl w:val="true"/>
        </w:rPr>
        <w:t>ّ</w:t>
      </w:r>
      <w:r>
        <w:rPr>
          <w:rFonts w:ascii="Simplified Arabic" w:hAnsi="Simplified Arabic"/>
          <w:sz w:val="24"/>
          <w:sz w:val="24"/>
          <w:szCs w:val="24"/>
          <w:rtl w:val="true"/>
        </w:rPr>
        <w:t>زويد بالمياه بمختلف الجهات، عبر الرقم الأخضر المجان</w:t>
      </w:r>
      <w:r>
        <w:rPr>
          <w:rFonts w:ascii="Simplified Arabic" w:hAnsi="Simplified Arabic"/>
          <w:sz w:val="24"/>
          <w:sz w:val="24"/>
          <w:szCs w:val="24"/>
          <w:rtl w:val="true"/>
        </w:rPr>
        <w:t xml:space="preserve">ي </w:t>
      </w:r>
      <w:r>
        <w:rPr>
          <w:rFonts w:cs="Simplified Arabic" w:ascii="Simplified Arabic" w:hAnsi="Simplified Arabic"/>
          <w:sz w:val="24"/>
          <w:szCs w:val="24"/>
        </w:rPr>
        <w:t>80100319</w:t>
      </w:r>
      <w:r>
        <w:rPr>
          <w:rFonts w:cs="Simplified Arabic" w:ascii="Simplified Arabic" w:hAnsi="Simplified Arabic"/>
          <w:sz w:val="24"/>
          <w:szCs w:val="24"/>
          <w:rtl w:val="true"/>
        </w:rPr>
        <w:t>.</w:t>
      </w:r>
    </w:p>
    <w:p>
      <w:pPr>
        <w:pStyle w:val="Normal"/>
        <w:spacing w:lineRule="auto" w:line="276"/>
        <w:ind w:left="0" w:right="-142" w:hanging="0"/>
        <w:jc w:val="both"/>
        <w:rPr>
          <w:rFonts w:ascii="Simplified Arabic" w:hAnsi="Simplified Arabic" w:cs="Simplified Arabic"/>
          <w:sz w:val="24"/>
          <w:szCs w:val="24"/>
        </w:rPr>
      </w:pPr>
      <w:r>
        <w:rPr>
          <w:rFonts w:cs="Simplified Arabic" w:ascii="Simplified Arabic" w:hAnsi="Simplified Arabic"/>
          <w:sz w:val="24"/>
          <w:szCs w:val="24"/>
          <w:rtl w:val="true"/>
        </w:rPr>
        <w:t xml:space="preserve">- </w:t>
      </w:r>
      <w:r>
        <w:rPr>
          <w:rFonts w:ascii="Simplified Arabic" w:hAnsi="Simplified Arabic"/>
          <w:sz w:val="24"/>
          <w:sz w:val="24"/>
          <w:szCs w:val="24"/>
          <w:rtl w:val="true"/>
        </w:rPr>
        <w:t>تُعدّ</w:t>
      </w:r>
      <w:r>
        <w:rPr>
          <w:rFonts w:ascii="Simplified Arabic" w:hAnsi="Simplified Arabic"/>
          <w:sz w:val="24"/>
          <w:sz w:val="24"/>
          <w:szCs w:val="24"/>
          <w:rtl w:val="true"/>
        </w:rPr>
        <w:t xml:space="preserve"> </w:t>
      </w:r>
      <w:r>
        <w:rPr>
          <w:rFonts w:ascii="Simplified Arabic" w:hAnsi="Simplified Arabic"/>
          <w:sz w:val="24"/>
          <w:sz w:val="24"/>
          <w:szCs w:val="24"/>
          <w:rtl w:val="true"/>
        </w:rPr>
        <w:t>الانقطاعات</w:t>
      </w:r>
      <w:r>
        <w:rPr>
          <w:rFonts w:ascii="Simplified Arabic" w:hAnsi="Simplified Arabic"/>
          <w:sz w:val="24"/>
          <w:sz w:val="24"/>
          <w:szCs w:val="24"/>
          <w:rtl w:val="true"/>
        </w:rPr>
        <w:t xml:space="preserve"> </w:t>
      </w:r>
      <w:r>
        <w:rPr>
          <w:rFonts w:ascii="Simplified Arabic" w:hAnsi="Simplified Arabic"/>
          <w:sz w:val="24"/>
          <w:sz w:val="24"/>
          <w:szCs w:val="24"/>
          <w:rtl w:val="true"/>
        </w:rPr>
        <w:t>الكهربائي</w:t>
      </w:r>
      <w:r>
        <w:rPr>
          <w:rFonts w:ascii="Simplified Arabic" w:hAnsi="Simplified Arabic"/>
          <w:sz w:val="24"/>
          <w:sz w:val="24"/>
          <w:szCs w:val="24"/>
          <w:rtl w:val="true"/>
        </w:rPr>
        <w:t>ّ</w:t>
      </w:r>
      <w:r>
        <w:rPr>
          <w:rFonts w:ascii="Simplified Arabic" w:hAnsi="Simplified Arabic"/>
          <w:sz w:val="24"/>
          <w:sz w:val="24"/>
          <w:szCs w:val="24"/>
          <w:rtl w:val="true"/>
        </w:rPr>
        <w:t>ة</w:t>
      </w:r>
      <w:r>
        <w:rPr>
          <w:rFonts w:ascii="Simplified Arabic" w:hAnsi="Simplified Arabic"/>
          <w:sz w:val="24"/>
          <w:sz w:val="24"/>
          <w:szCs w:val="24"/>
          <w:rtl w:val="true"/>
        </w:rPr>
        <w:t xml:space="preserve"> </w:t>
      </w:r>
      <w:r>
        <w:rPr>
          <w:rFonts w:ascii="Simplified Arabic" w:hAnsi="Simplified Arabic"/>
          <w:sz w:val="24"/>
          <w:sz w:val="24"/>
          <w:szCs w:val="24"/>
          <w:rtl w:val="true"/>
        </w:rPr>
        <w:t>المبرمجة</w:t>
      </w:r>
      <w:r>
        <w:rPr>
          <w:rFonts w:ascii="Simplified Arabic" w:hAnsi="Simplified Arabic"/>
          <w:sz w:val="24"/>
          <w:sz w:val="24"/>
          <w:szCs w:val="24"/>
          <w:rtl w:val="true"/>
        </w:rPr>
        <w:t xml:space="preserve"> </w:t>
      </w:r>
      <w:r>
        <w:rPr>
          <w:rFonts w:ascii="Simplified Arabic" w:hAnsi="Simplified Arabic"/>
          <w:sz w:val="24"/>
          <w:sz w:val="24"/>
          <w:szCs w:val="24"/>
          <w:rtl w:val="true"/>
        </w:rPr>
        <w:t>إجرا</w:t>
      </w:r>
      <w:r>
        <w:rPr>
          <w:rFonts w:ascii="Simplified Arabic" w:hAnsi="Simplified Arabic"/>
          <w:sz w:val="24"/>
          <w:sz w:val="24"/>
          <w:szCs w:val="24"/>
          <w:rtl w:val="true"/>
        </w:rPr>
        <w:t>ءً</w:t>
      </w:r>
      <w:r>
        <w:rPr>
          <w:rFonts w:ascii="Simplified Arabic" w:hAnsi="Simplified Arabic"/>
          <w:sz w:val="24"/>
          <w:sz w:val="24"/>
          <w:szCs w:val="24"/>
          <w:rtl w:val="true"/>
        </w:rPr>
        <w:t xml:space="preserve"> </w:t>
      </w:r>
      <w:r>
        <w:rPr>
          <w:rFonts w:ascii="Simplified Arabic" w:hAnsi="Simplified Arabic"/>
          <w:sz w:val="24"/>
          <w:sz w:val="24"/>
          <w:szCs w:val="24"/>
          <w:rtl w:val="true"/>
        </w:rPr>
        <w:t>ضروري</w:t>
      </w:r>
      <w:r>
        <w:rPr>
          <w:rFonts w:ascii="Simplified Arabic" w:hAnsi="Simplified Arabic"/>
          <w:sz w:val="24"/>
          <w:sz w:val="24"/>
          <w:szCs w:val="24"/>
          <w:rtl w:val="true"/>
        </w:rPr>
        <w:t>ًّ</w:t>
      </w:r>
      <w:r>
        <w:rPr>
          <w:rFonts w:ascii="Simplified Arabic" w:hAnsi="Simplified Arabic"/>
          <w:sz w:val="24"/>
          <w:sz w:val="24"/>
          <w:szCs w:val="24"/>
          <w:rtl w:val="true"/>
        </w:rPr>
        <w:t>ا</w:t>
      </w:r>
      <w:r>
        <w:rPr>
          <w:rFonts w:ascii="Simplified Arabic" w:hAnsi="Simplified Arabic"/>
          <w:sz w:val="24"/>
          <w:sz w:val="24"/>
          <w:szCs w:val="24"/>
          <w:rtl w:val="true"/>
        </w:rPr>
        <w:t xml:space="preserve"> </w:t>
      </w:r>
      <w:r>
        <w:rPr>
          <w:rFonts w:ascii="Simplified Arabic" w:hAnsi="Simplified Arabic"/>
          <w:sz w:val="24"/>
          <w:sz w:val="24"/>
          <w:szCs w:val="24"/>
          <w:rtl w:val="true"/>
        </w:rPr>
        <w:t>ل</w:t>
      </w:r>
      <w:r>
        <w:rPr>
          <w:rFonts w:ascii="Simplified Arabic" w:hAnsi="Simplified Arabic"/>
          <w:sz w:val="24"/>
          <w:sz w:val="24"/>
          <w:szCs w:val="24"/>
          <w:rtl w:val="true"/>
        </w:rPr>
        <w:t>صيانة</w:t>
      </w:r>
      <w:r>
        <w:rPr>
          <w:rFonts w:ascii="Simplified Arabic" w:hAnsi="Simplified Arabic"/>
          <w:sz w:val="24"/>
          <w:sz w:val="24"/>
          <w:szCs w:val="24"/>
          <w:rtl w:val="true"/>
        </w:rPr>
        <w:t xml:space="preserve"> </w:t>
      </w:r>
      <w:r>
        <w:rPr>
          <w:rFonts w:ascii="Simplified Arabic" w:hAnsi="Simplified Arabic"/>
          <w:sz w:val="24"/>
          <w:sz w:val="24"/>
          <w:szCs w:val="24"/>
          <w:rtl w:val="true"/>
        </w:rPr>
        <w:t>الشبكة</w:t>
      </w:r>
      <w:r>
        <w:rPr>
          <w:rFonts w:ascii="Simplified Arabic" w:hAnsi="Simplified Arabic"/>
          <w:sz w:val="24"/>
          <w:sz w:val="24"/>
          <w:szCs w:val="24"/>
          <w:rtl w:val="true"/>
        </w:rPr>
        <w:t xml:space="preserve"> </w:t>
      </w:r>
      <w:r>
        <w:rPr>
          <w:rFonts w:ascii="Simplified Arabic" w:hAnsi="Simplified Arabic"/>
          <w:sz w:val="24"/>
          <w:sz w:val="24"/>
          <w:szCs w:val="24"/>
          <w:rtl w:val="true"/>
        </w:rPr>
        <w:t>الكهربائي</w:t>
      </w:r>
      <w:r>
        <w:rPr>
          <w:rFonts w:ascii="Simplified Arabic" w:hAnsi="Simplified Arabic"/>
          <w:sz w:val="24"/>
          <w:sz w:val="24"/>
          <w:szCs w:val="24"/>
          <w:rtl w:val="true"/>
        </w:rPr>
        <w:t>ّ</w:t>
      </w:r>
      <w:r>
        <w:rPr>
          <w:rFonts w:ascii="Simplified Arabic" w:hAnsi="Simplified Arabic"/>
          <w:sz w:val="24"/>
          <w:sz w:val="24"/>
          <w:szCs w:val="24"/>
          <w:rtl w:val="true"/>
        </w:rPr>
        <w:t>ة</w:t>
      </w:r>
      <w:r>
        <w:rPr>
          <w:rFonts w:ascii="Simplified Arabic" w:hAnsi="Simplified Arabic"/>
          <w:sz w:val="24"/>
          <w:sz w:val="24"/>
          <w:szCs w:val="24"/>
          <w:rtl w:val="true"/>
        </w:rPr>
        <w:t xml:space="preserve"> </w:t>
      </w:r>
      <w:r>
        <w:rPr>
          <w:rFonts w:ascii="Simplified Arabic" w:hAnsi="Simplified Arabic"/>
          <w:sz w:val="24"/>
          <w:sz w:val="24"/>
          <w:szCs w:val="24"/>
          <w:rtl w:val="true"/>
        </w:rPr>
        <w:t>وتحسين</w:t>
      </w:r>
      <w:r>
        <w:rPr>
          <w:rFonts w:ascii="Simplified Arabic" w:hAnsi="Simplified Arabic"/>
          <w:sz w:val="24"/>
          <w:sz w:val="24"/>
          <w:szCs w:val="24"/>
          <w:rtl w:val="true"/>
        </w:rPr>
        <w:t xml:space="preserve"> </w:t>
      </w:r>
      <w:r>
        <w:rPr>
          <w:rFonts w:ascii="Simplified Arabic" w:hAnsi="Simplified Arabic"/>
          <w:sz w:val="24"/>
          <w:sz w:val="24"/>
          <w:szCs w:val="24"/>
          <w:rtl w:val="true"/>
        </w:rPr>
        <w:t>جودة</w:t>
      </w:r>
      <w:r>
        <w:rPr>
          <w:rFonts w:ascii="Simplified Arabic" w:hAnsi="Simplified Arabic"/>
          <w:sz w:val="24"/>
          <w:sz w:val="24"/>
          <w:szCs w:val="24"/>
          <w:rtl w:val="true"/>
        </w:rPr>
        <w:t xml:space="preserve"> </w:t>
      </w:r>
      <w:r>
        <w:rPr>
          <w:rFonts w:ascii="Simplified Arabic" w:hAnsi="Simplified Arabic"/>
          <w:sz w:val="24"/>
          <w:sz w:val="24"/>
          <w:szCs w:val="24"/>
          <w:rtl w:val="true"/>
        </w:rPr>
        <w:t>الت</w:t>
      </w:r>
      <w:r>
        <w:rPr>
          <w:rFonts w:ascii="Simplified Arabic" w:hAnsi="Simplified Arabic"/>
          <w:sz w:val="24"/>
          <w:sz w:val="24"/>
          <w:szCs w:val="24"/>
          <w:rtl w:val="true"/>
        </w:rPr>
        <w:t>ّ</w:t>
      </w:r>
      <w:r>
        <w:rPr>
          <w:rFonts w:ascii="Simplified Arabic" w:hAnsi="Simplified Arabic"/>
          <w:sz w:val="24"/>
          <w:sz w:val="24"/>
          <w:szCs w:val="24"/>
          <w:rtl w:val="true"/>
        </w:rPr>
        <w:t>زويد</w:t>
      </w:r>
      <w:r>
        <w:rPr>
          <w:rFonts w:ascii="Simplified Arabic" w:hAnsi="Simplified Arabic"/>
          <w:sz w:val="24"/>
          <w:sz w:val="24"/>
          <w:szCs w:val="24"/>
          <w:rtl w:val="true"/>
        </w:rPr>
        <w:t xml:space="preserve"> </w:t>
      </w:r>
      <w:r>
        <w:rPr>
          <w:rFonts w:ascii="Simplified Arabic" w:hAnsi="Simplified Arabic"/>
          <w:sz w:val="24"/>
          <w:sz w:val="24"/>
          <w:szCs w:val="24"/>
          <w:rtl w:val="true"/>
        </w:rPr>
        <w:t>بالطّاقة</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 xml:space="preserve">وقد بلغ معدّل </w:t>
      </w:r>
      <w:r>
        <w:rPr>
          <w:rFonts w:ascii="Simplified Arabic" w:hAnsi="Simplified Arabic"/>
          <w:sz w:val="24"/>
          <w:sz w:val="24"/>
          <w:szCs w:val="24"/>
          <w:rtl w:val="true"/>
        </w:rPr>
        <w:t>انقطاع</w:t>
      </w:r>
      <w:r>
        <w:rPr>
          <w:rFonts w:ascii="Simplified Arabic" w:hAnsi="Simplified Arabic"/>
          <w:sz w:val="24"/>
          <w:sz w:val="24"/>
          <w:szCs w:val="24"/>
          <w:rtl w:val="true"/>
        </w:rPr>
        <w:t xml:space="preserve"> </w:t>
      </w:r>
      <w:r>
        <w:rPr>
          <w:rFonts w:ascii="Simplified Arabic" w:hAnsi="Simplified Arabic"/>
          <w:sz w:val="24"/>
          <w:sz w:val="24"/>
          <w:szCs w:val="24"/>
          <w:rtl w:val="true"/>
        </w:rPr>
        <w:t>الكهرباء</w:t>
      </w:r>
      <w:r>
        <w:rPr>
          <w:rFonts w:ascii="Simplified Arabic" w:hAnsi="Simplified Arabic"/>
          <w:sz w:val="24"/>
          <w:sz w:val="24"/>
          <w:szCs w:val="24"/>
          <w:rtl w:val="true"/>
        </w:rPr>
        <w:t xml:space="preserve"> </w:t>
      </w:r>
      <w:r>
        <w:rPr>
          <w:rFonts w:cs="Simplified Arabic" w:ascii="Simplified Arabic" w:hAnsi="Simplified Arabic"/>
          <w:sz w:val="24"/>
          <w:szCs w:val="24"/>
        </w:rPr>
        <w:t>133</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دق</w:t>
      </w:r>
      <w:r>
        <w:rPr>
          <w:rFonts w:cs="Simplified Arabic" w:ascii="Simplified Arabic" w:hAnsi="Simplified Arabic"/>
          <w:sz w:val="24"/>
          <w:szCs w:val="24"/>
          <w:rtl w:val="true"/>
        </w:rPr>
        <w:t>/</w:t>
      </w:r>
      <w:r>
        <w:rPr>
          <w:rFonts w:ascii="Simplified Arabic" w:hAnsi="Simplified Arabic"/>
          <w:sz w:val="24"/>
          <w:sz w:val="24"/>
          <w:szCs w:val="24"/>
          <w:rtl w:val="true"/>
        </w:rPr>
        <w:t xml:space="preserve">السّنة في موفّى </w:t>
      </w:r>
      <w:r>
        <w:rPr>
          <w:rFonts w:cs="Simplified Arabic" w:ascii="Simplified Arabic" w:hAnsi="Simplified Arabic"/>
          <w:sz w:val="24"/>
          <w:szCs w:val="24"/>
        </w:rPr>
        <w:t>2025</w:t>
      </w:r>
      <w:r>
        <w:rPr>
          <w:rFonts w:cs="Simplified Arabic" w:ascii="Simplified Arabic" w:hAnsi="Simplified Arabic"/>
          <w:sz w:val="24"/>
          <w:szCs w:val="24"/>
          <w:rtl w:val="true"/>
        </w:rPr>
        <w:t xml:space="preserve"> (</w:t>
      </w:r>
      <w:r>
        <w:rPr>
          <w:rFonts w:cs="Simplified Arabic" w:ascii="Simplified Arabic" w:hAnsi="Simplified Arabic"/>
          <w:sz w:val="24"/>
          <w:szCs w:val="24"/>
        </w:rPr>
        <w:t>1,47</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انقطاع</w:t>
      </w:r>
      <w:r>
        <w:rPr>
          <w:rFonts w:cs="Simplified Arabic" w:ascii="Simplified Arabic" w:hAnsi="Simplified Arabic"/>
          <w:sz w:val="24"/>
          <w:szCs w:val="24"/>
          <w:rtl w:val="true"/>
        </w:rPr>
        <w:t>/</w:t>
      </w:r>
      <w:r>
        <w:rPr>
          <w:rFonts w:ascii="Simplified Arabic" w:hAnsi="Simplified Arabic"/>
          <w:sz w:val="24"/>
          <w:sz w:val="24"/>
          <w:szCs w:val="24"/>
          <w:rtl w:val="true"/>
        </w:rPr>
        <w:t>حريف</w:t>
      </w:r>
      <w:r>
        <w:rPr>
          <w:rFonts w:cs="Simplified Arabic" w:ascii="Simplified Arabic" w:hAnsi="Simplified Arabic"/>
          <w:sz w:val="24"/>
          <w:szCs w:val="24"/>
          <w:rtl w:val="true"/>
        </w:rPr>
        <w:t>/</w:t>
      </w:r>
      <w:r>
        <w:rPr>
          <w:rFonts w:ascii="Simplified Arabic" w:hAnsi="Simplified Arabic"/>
          <w:sz w:val="24"/>
          <w:sz w:val="24"/>
          <w:szCs w:val="24"/>
          <w:rtl w:val="true"/>
        </w:rPr>
        <w:t>سنة</w:t>
      </w:r>
      <w:r>
        <w:rPr>
          <w:rFonts w:cs="Simplified Arabic" w:ascii="Simplified Arabic" w:hAnsi="Simplified Arabic"/>
          <w:sz w:val="24"/>
          <w:szCs w:val="24"/>
          <w:rtl w:val="true"/>
        </w:rPr>
        <w:t>)</w:t>
      </w:r>
      <w:r>
        <w:rPr>
          <w:rFonts w:ascii="Simplified Arabic" w:hAnsi="Simplified Arabic"/>
          <w:sz w:val="24"/>
          <w:sz w:val="24"/>
          <w:szCs w:val="24"/>
          <w:rtl w:val="true"/>
        </w:rPr>
        <w:t xml:space="preserve">، </w:t>
      </w:r>
      <w:r>
        <w:rPr>
          <w:rtl w:val="true"/>
        </w:rPr>
        <w:t>و</w:t>
      </w:r>
      <w:r>
        <w:rPr>
          <w:rFonts w:ascii="Simplified Arabic" w:hAnsi="Simplified Arabic"/>
          <w:sz w:val="24"/>
          <w:sz w:val="24"/>
          <w:szCs w:val="24"/>
          <w:rtl w:val="true"/>
        </w:rPr>
        <w:t>يتم</w:t>
      </w:r>
      <w:r>
        <w:rPr>
          <w:rFonts w:ascii="Simplified Arabic" w:hAnsi="Simplified Arabic"/>
          <w:sz w:val="24"/>
          <w:sz w:val="24"/>
          <w:szCs w:val="24"/>
          <w:rtl w:val="true"/>
        </w:rPr>
        <w:t>ّ</w:t>
      </w:r>
      <w:r>
        <w:rPr>
          <w:rFonts w:ascii="Simplified Arabic" w:hAnsi="Simplified Arabic"/>
          <w:sz w:val="24"/>
          <w:sz w:val="24"/>
          <w:szCs w:val="24"/>
          <w:rtl w:val="true"/>
        </w:rPr>
        <w:t xml:space="preserve"> إعلام الحرفاء مسبق</w:t>
      </w:r>
      <w:r>
        <w:rPr>
          <w:rFonts w:ascii="Simplified Arabic" w:hAnsi="Simplified Arabic"/>
          <w:sz w:val="24"/>
          <w:sz w:val="24"/>
          <w:szCs w:val="24"/>
          <w:rtl w:val="true"/>
        </w:rPr>
        <w:t>ً</w:t>
      </w:r>
      <w:r>
        <w:rPr>
          <w:rFonts w:ascii="Simplified Arabic" w:hAnsi="Simplified Arabic"/>
          <w:sz w:val="24"/>
          <w:sz w:val="24"/>
          <w:szCs w:val="24"/>
          <w:rtl w:val="true"/>
        </w:rPr>
        <w:t>ا من قبل الش</w:t>
      </w:r>
      <w:r>
        <w:rPr>
          <w:rFonts w:ascii="Simplified Arabic" w:hAnsi="Simplified Arabic"/>
          <w:sz w:val="24"/>
          <w:sz w:val="24"/>
          <w:szCs w:val="24"/>
          <w:rtl w:val="true"/>
        </w:rPr>
        <w:t>ّ</w:t>
      </w:r>
      <w:r>
        <w:rPr>
          <w:rFonts w:ascii="Simplified Arabic" w:hAnsi="Simplified Arabic"/>
          <w:sz w:val="24"/>
          <w:sz w:val="24"/>
          <w:szCs w:val="24"/>
          <w:rtl w:val="true"/>
        </w:rPr>
        <w:t>ركة الت</w:t>
      </w:r>
      <w:r>
        <w:rPr>
          <w:rFonts w:ascii="Simplified Arabic" w:hAnsi="Simplified Arabic"/>
          <w:sz w:val="24"/>
          <w:sz w:val="24"/>
          <w:szCs w:val="24"/>
          <w:rtl w:val="true"/>
        </w:rPr>
        <w:t>ّ</w:t>
      </w:r>
      <w:r>
        <w:rPr>
          <w:rFonts w:ascii="Simplified Arabic" w:hAnsi="Simplified Arabic"/>
          <w:sz w:val="24"/>
          <w:sz w:val="24"/>
          <w:szCs w:val="24"/>
          <w:rtl w:val="true"/>
        </w:rPr>
        <w:t>ونسي</w:t>
      </w:r>
      <w:r>
        <w:rPr>
          <w:rFonts w:ascii="Simplified Arabic" w:hAnsi="Simplified Arabic"/>
          <w:sz w:val="24"/>
          <w:sz w:val="24"/>
          <w:szCs w:val="24"/>
          <w:rtl w:val="true"/>
        </w:rPr>
        <w:t>ّ</w:t>
      </w:r>
      <w:r>
        <w:rPr>
          <w:rFonts w:ascii="Simplified Arabic" w:hAnsi="Simplified Arabic"/>
          <w:sz w:val="24"/>
          <w:sz w:val="24"/>
          <w:szCs w:val="24"/>
          <w:rtl w:val="true"/>
        </w:rPr>
        <w:t>ة للكهرباء والغاز عبر جميع الوسائل الإعلامي</w:t>
      </w:r>
      <w:r>
        <w:rPr>
          <w:rFonts w:ascii="Simplified Arabic" w:hAnsi="Simplified Arabic"/>
          <w:sz w:val="24"/>
          <w:sz w:val="24"/>
          <w:szCs w:val="24"/>
          <w:rtl w:val="true"/>
        </w:rPr>
        <w:t>ّ</w:t>
      </w:r>
      <w:r>
        <w:rPr>
          <w:rFonts w:ascii="Simplified Arabic" w:hAnsi="Simplified Arabic"/>
          <w:sz w:val="24"/>
          <w:sz w:val="24"/>
          <w:szCs w:val="24"/>
          <w:rtl w:val="true"/>
        </w:rPr>
        <w:t>ة المتاحة</w:t>
      </w:r>
      <w:r>
        <w:rPr>
          <w:rFonts w:cs="Simplified Arabic" w:ascii="Simplified Arabic" w:hAnsi="Simplified Arabic"/>
          <w:sz w:val="24"/>
          <w:szCs w:val="24"/>
          <w:rtl w:val="true"/>
        </w:rPr>
        <w:t xml:space="preserve">. </w:t>
      </w:r>
    </w:p>
    <w:p>
      <w:pPr>
        <w:pStyle w:val="Normal"/>
        <w:numPr>
          <w:ilvl w:val="0"/>
          <w:numId w:val="30"/>
        </w:numPr>
        <w:spacing w:lineRule="auto" w:line="276"/>
        <w:ind w:left="708" w:right="-142" w:hanging="283"/>
        <w:jc w:val="both"/>
        <w:rPr/>
      </w:pPr>
      <w:r>
        <w:rPr>
          <w:rFonts w:eastAsia="Simplified Arabic" w:cs="Simplified Arabic" w:ascii="Simplified Arabic" w:hAnsi="Simplified Arabic"/>
          <w:b/>
          <w:bCs/>
          <w:sz w:val="24"/>
          <w:szCs w:val="24"/>
          <w:rtl w:val="true"/>
        </w:rPr>
        <w:t xml:space="preserve"> </w:t>
      </w:r>
      <w:r>
        <w:rPr>
          <w:rFonts w:ascii="Simplified Arabic" w:hAnsi="Simplified Arabic"/>
          <w:b/>
          <w:b/>
          <w:bCs/>
          <w:sz w:val="24"/>
          <w:sz w:val="24"/>
          <w:szCs w:val="24"/>
          <w:rtl w:val="true"/>
        </w:rPr>
        <w:t>تدابير منع ومكافحة حفر الآبار غير القانوني</w:t>
      </w:r>
      <w:r>
        <w:rPr>
          <w:rFonts w:ascii="Simplified Arabic" w:hAnsi="Simplified Arabic"/>
          <w:b/>
          <w:b/>
          <w:bCs/>
          <w:sz w:val="24"/>
          <w:sz w:val="24"/>
          <w:szCs w:val="24"/>
          <w:rtl w:val="true"/>
        </w:rPr>
        <w:t>ّ</w:t>
      </w:r>
      <w:r>
        <w:rPr>
          <w:rFonts w:ascii="Simplified Arabic" w:hAnsi="Simplified Arabic"/>
          <w:b/>
          <w:b/>
          <w:bCs/>
          <w:sz w:val="24"/>
          <w:sz w:val="24"/>
          <w:szCs w:val="24"/>
          <w:rtl w:val="true"/>
        </w:rPr>
        <w:t>ة</w:t>
      </w:r>
    </w:p>
    <w:p>
      <w:pPr>
        <w:pStyle w:val="Normal"/>
        <w:tabs>
          <w:tab w:val="clear" w:pos="567"/>
          <w:tab w:val="right" w:pos="850" w:leader="none"/>
          <w:tab w:val="left" w:pos="1928" w:leader="none"/>
          <w:tab w:val="left" w:pos="2608" w:leader="none"/>
          <w:tab w:val="left" w:pos="3289" w:leader="none"/>
          <w:tab w:val="left" w:pos="3969" w:leader="none"/>
          <w:tab w:val="left" w:pos="4649" w:leader="none"/>
          <w:tab w:val="left" w:pos="5330" w:leader="none"/>
        </w:tabs>
        <w:suppressAutoHyphens w:val="true"/>
        <w:spacing w:lineRule="auto" w:line="276"/>
        <w:ind w:left="0" w:right="-142" w:hanging="0"/>
        <w:jc w:val="both"/>
        <w:rPr>
          <w:rFonts w:ascii="Simplified Arabic" w:hAnsi="Simplified Arabic" w:cs="Simplified Arabic"/>
          <w:sz w:val="24"/>
          <w:szCs w:val="24"/>
        </w:rPr>
      </w:pPr>
      <w:bookmarkStart w:id="2" w:name="_Hlk223349767"/>
      <w:bookmarkEnd w:id="2"/>
      <w:r>
        <w:rPr>
          <w:rFonts w:cs="Simplified Arabic" w:ascii="Simplified Arabic" w:hAnsi="Simplified Arabic"/>
          <w:sz w:val="24"/>
          <w:szCs w:val="24"/>
        </w:rPr>
        <w:t>91</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تمّ اتّخاذ عدّة تدابير في الغرض، وهي</w:t>
      </w:r>
      <w:r>
        <w:rPr>
          <w:rFonts w:cs="Simplified Arabic" w:ascii="Simplified Arabic" w:hAnsi="Simplified Arabic"/>
          <w:sz w:val="24"/>
          <w:szCs w:val="24"/>
          <w:rtl w:val="true"/>
        </w:rPr>
        <w:t xml:space="preserve">: </w:t>
      </w:r>
    </w:p>
    <w:p>
      <w:pPr>
        <w:pStyle w:val="Paragraphedeliste"/>
        <w:numPr>
          <w:ilvl w:val="0"/>
          <w:numId w:val="25"/>
        </w:numPr>
        <w:tabs>
          <w:tab w:val="clear" w:pos="567"/>
          <w:tab w:val="right" w:pos="425" w:leader="none"/>
          <w:tab w:val="left" w:pos="1928" w:leader="none"/>
          <w:tab w:val="left" w:pos="2608" w:leader="none"/>
          <w:tab w:val="left" w:pos="3289" w:leader="none"/>
          <w:tab w:val="left" w:pos="3969" w:leader="none"/>
          <w:tab w:val="left" w:pos="4649" w:leader="none"/>
          <w:tab w:val="left" w:pos="5330" w:leader="none"/>
        </w:tabs>
        <w:suppressAutoHyphens w:val="true"/>
        <w:spacing w:lineRule="auto" w:line="276" w:before="0" w:after="0"/>
        <w:ind w:left="283" w:right="-142" w:hanging="0"/>
        <w:contextualSpacing/>
        <w:jc w:val="both"/>
        <w:rPr>
          <w:rFonts w:ascii="Simplified Arabic" w:hAnsi="Simplified Arabic" w:eastAsia="PMingLiU;新細明體" w:cs="Simplified Arabic"/>
          <w:sz w:val="24"/>
          <w:szCs w:val="24"/>
        </w:rPr>
      </w:pPr>
      <w:r>
        <w:rPr>
          <w:rFonts w:eastAsia="Simplified Arabic" w:cs="Simplified Arabic" w:ascii="Simplified Arabic" w:hAnsi="Simplified Arabic"/>
          <w:sz w:val="24"/>
          <w:szCs w:val="24"/>
          <w:rtl w:val="true"/>
        </w:rPr>
        <w:t xml:space="preserve">  </w:t>
      </w:r>
      <w:r>
        <w:rPr>
          <w:rFonts w:ascii="Simplified Arabic" w:hAnsi="Simplified Arabic" w:eastAsia="PMingLiU;新細明體" w:cs="Simplified Arabic"/>
          <w:sz w:val="24"/>
          <w:sz w:val="24"/>
          <w:szCs w:val="24"/>
          <w:rtl w:val="true"/>
        </w:rPr>
        <w:t>توعية المواطنين والفلا</w:t>
      </w:r>
      <w:r>
        <w:rPr>
          <w:rFonts w:ascii="Simplified Arabic" w:hAnsi="Simplified Arabic" w:eastAsia="PMingLiU;新細明體" w:cs="Simplified Arabic"/>
          <w:sz w:val="24"/>
          <w:sz w:val="24"/>
          <w:szCs w:val="24"/>
          <w:rtl w:val="true"/>
        </w:rPr>
        <w:t>ّ</w:t>
      </w:r>
      <w:r>
        <w:rPr>
          <w:rFonts w:ascii="Simplified Arabic" w:hAnsi="Simplified Arabic" w:eastAsia="PMingLiU;新細明體" w:cs="Simplified Arabic"/>
          <w:sz w:val="24"/>
          <w:sz w:val="24"/>
          <w:szCs w:val="24"/>
          <w:rtl w:val="true"/>
        </w:rPr>
        <w:t>حين بمخاطر الحفر</w:t>
      </w:r>
      <w:r>
        <w:rPr>
          <w:rFonts w:ascii="Simplified Arabic" w:hAnsi="Simplified Arabic" w:eastAsia="PMingLiU;新細明體" w:cs="Simplified Arabic"/>
          <w:sz w:val="24"/>
          <w:sz w:val="24"/>
          <w:szCs w:val="24"/>
          <w:rtl w:val="true"/>
        </w:rPr>
        <w:t xml:space="preserve"> </w:t>
      </w:r>
      <w:r>
        <w:rPr>
          <w:rFonts w:ascii="Simplified Arabic" w:hAnsi="Simplified Arabic" w:eastAsia="PMingLiU;新細明體" w:cs="Simplified Arabic"/>
          <w:sz w:val="24"/>
          <w:sz w:val="24"/>
          <w:szCs w:val="24"/>
          <w:rtl w:val="true"/>
        </w:rPr>
        <w:t>العشوائي</w:t>
      </w:r>
      <w:r>
        <w:rPr>
          <w:rFonts w:eastAsia="PMingLiU;新細明體" w:cs="Simplified Arabic" w:ascii="Simplified Arabic" w:hAnsi="Simplified Arabic"/>
          <w:sz w:val="24"/>
          <w:szCs w:val="24"/>
          <w:rtl w:val="true"/>
        </w:rPr>
        <w:t>.</w:t>
      </w:r>
    </w:p>
    <w:p>
      <w:pPr>
        <w:pStyle w:val="Paragraphedeliste"/>
        <w:numPr>
          <w:ilvl w:val="0"/>
          <w:numId w:val="25"/>
        </w:numPr>
        <w:tabs>
          <w:tab w:val="left" w:pos="567" w:leader="none"/>
          <w:tab w:val="left" w:pos="2608" w:leader="none"/>
          <w:tab w:val="left" w:pos="3289" w:leader="none"/>
          <w:tab w:val="left" w:pos="3969" w:leader="none"/>
          <w:tab w:val="left" w:pos="4649" w:leader="none"/>
          <w:tab w:val="left" w:pos="5330" w:leader="none"/>
        </w:tabs>
        <w:suppressAutoHyphens w:val="true"/>
        <w:spacing w:lineRule="auto" w:line="276" w:before="0" w:after="0"/>
        <w:ind w:left="720" w:right="-142" w:hanging="437"/>
        <w:contextualSpacing/>
        <w:jc w:val="left"/>
        <w:rPr>
          <w:rFonts w:ascii="Simplified Arabic" w:hAnsi="Simplified Arabic" w:eastAsia="PMingLiU;新細明體" w:cs="Simplified Arabic"/>
          <w:sz w:val="24"/>
          <w:szCs w:val="24"/>
        </w:rPr>
      </w:pPr>
      <w:r>
        <w:rPr>
          <w:rFonts w:ascii="Simplified Arabic" w:hAnsi="Simplified Arabic" w:eastAsia="PMingLiU;新細明體" w:cs="Simplified Arabic"/>
          <w:sz w:val="24"/>
          <w:sz w:val="24"/>
          <w:szCs w:val="24"/>
          <w:rtl w:val="true"/>
        </w:rPr>
        <w:t>تكثيف حملات المراقبة الميداني</w:t>
      </w:r>
      <w:r>
        <w:rPr>
          <w:rFonts w:ascii="Simplified Arabic" w:hAnsi="Simplified Arabic" w:eastAsia="PMingLiU;新細明體" w:cs="Simplified Arabic"/>
          <w:sz w:val="24"/>
          <w:sz w:val="24"/>
          <w:szCs w:val="24"/>
          <w:rtl w:val="true"/>
        </w:rPr>
        <w:t>ّ</w:t>
      </w:r>
      <w:r>
        <w:rPr>
          <w:rFonts w:ascii="Simplified Arabic" w:hAnsi="Simplified Arabic" w:eastAsia="PMingLiU;新細明體" w:cs="Simplified Arabic"/>
          <w:sz w:val="24"/>
          <w:sz w:val="24"/>
          <w:szCs w:val="24"/>
          <w:rtl w:val="true"/>
        </w:rPr>
        <w:t>ة خاص</w:t>
      </w:r>
      <w:r>
        <w:rPr>
          <w:rFonts w:ascii="Simplified Arabic" w:hAnsi="Simplified Arabic" w:eastAsia="PMingLiU;新細明體" w:cs="Simplified Arabic"/>
          <w:sz w:val="24"/>
          <w:sz w:val="24"/>
          <w:szCs w:val="24"/>
          <w:rtl w:val="true"/>
        </w:rPr>
        <w:t>ّ</w:t>
      </w:r>
      <w:r>
        <w:rPr>
          <w:rFonts w:ascii="Simplified Arabic" w:hAnsi="Simplified Arabic" w:eastAsia="PMingLiU;新細明體" w:cs="Simplified Arabic"/>
          <w:sz w:val="24"/>
          <w:sz w:val="24"/>
          <w:szCs w:val="24"/>
          <w:rtl w:val="true"/>
        </w:rPr>
        <w:t>ة من قبل الأعوان المحل</w:t>
      </w:r>
      <w:r>
        <w:rPr>
          <w:rFonts w:ascii="Simplified Arabic" w:hAnsi="Simplified Arabic" w:eastAsia="PMingLiU;新細明體" w:cs="Simplified Arabic"/>
          <w:sz w:val="24"/>
          <w:sz w:val="24"/>
          <w:szCs w:val="24"/>
          <w:rtl w:val="true"/>
        </w:rPr>
        <w:t>ّ</w:t>
      </w:r>
      <w:r>
        <w:rPr>
          <w:rFonts w:ascii="Simplified Arabic" w:hAnsi="Simplified Arabic" w:eastAsia="PMingLiU;新細明體" w:cs="Simplified Arabic"/>
          <w:sz w:val="24"/>
          <w:sz w:val="24"/>
          <w:szCs w:val="24"/>
          <w:rtl w:val="true"/>
        </w:rPr>
        <w:t>فين</w:t>
      </w:r>
      <w:r>
        <w:rPr>
          <w:rFonts w:ascii="Simplified Arabic" w:hAnsi="Simplified Arabic" w:eastAsia="PMingLiU;新細明體" w:cs="Simplified Arabic"/>
          <w:sz w:val="24"/>
          <w:sz w:val="24"/>
          <w:szCs w:val="24"/>
          <w:rtl w:val="true"/>
        </w:rPr>
        <w:t xml:space="preserve"> وتحرير محاضر</w:t>
      </w:r>
      <w:r>
        <w:rPr>
          <w:rFonts w:ascii="Simplified Arabic" w:hAnsi="Simplified Arabic" w:eastAsia="PMingLiU;新細明體" w:cs="Simplified Arabic"/>
          <w:sz w:val="24"/>
          <w:sz w:val="24"/>
          <w:szCs w:val="24"/>
          <w:rtl w:val="true"/>
        </w:rPr>
        <w:t xml:space="preserve"> ضد</w:t>
      </w:r>
      <w:r>
        <w:rPr>
          <w:rFonts w:ascii="Simplified Arabic" w:hAnsi="Simplified Arabic" w:eastAsia="PMingLiU;新細明體" w:cs="Simplified Arabic"/>
          <w:sz w:val="24"/>
          <w:sz w:val="24"/>
          <w:szCs w:val="24"/>
          <w:rtl w:val="true"/>
        </w:rPr>
        <w:t>ّ</w:t>
      </w:r>
      <w:r>
        <w:rPr>
          <w:rFonts w:ascii="Simplified Arabic" w:hAnsi="Simplified Arabic" w:eastAsia="PMingLiU;新細明體" w:cs="Simplified Arabic"/>
          <w:sz w:val="24"/>
          <w:sz w:val="24"/>
          <w:szCs w:val="24"/>
          <w:rtl w:val="true"/>
        </w:rPr>
        <w:t xml:space="preserve"> المخالفين وحجز معد</w:t>
      </w:r>
      <w:r>
        <w:rPr>
          <w:rFonts w:ascii="Simplified Arabic" w:hAnsi="Simplified Arabic" w:eastAsia="PMingLiU;新細明體" w:cs="Simplified Arabic"/>
          <w:sz w:val="24"/>
          <w:sz w:val="24"/>
          <w:szCs w:val="24"/>
          <w:rtl w:val="true"/>
        </w:rPr>
        <w:t>ّ</w:t>
      </w:r>
      <w:r>
        <w:rPr>
          <w:rFonts w:ascii="Simplified Arabic" w:hAnsi="Simplified Arabic" w:eastAsia="PMingLiU;新細明體" w:cs="Simplified Arabic"/>
          <w:sz w:val="24"/>
          <w:sz w:val="24"/>
          <w:szCs w:val="24"/>
          <w:rtl w:val="true"/>
        </w:rPr>
        <w:t>ات الحفر</w:t>
      </w:r>
      <w:r>
        <w:rPr>
          <w:rFonts w:eastAsia="PMingLiU;新細明體" w:cs="Simplified Arabic" w:ascii="Simplified Arabic" w:hAnsi="Simplified Arabic"/>
          <w:sz w:val="24"/>
          <w:szCs w:val="24"/>
          <w:rtl w:val="true"/>
        </w:rPr>
        <w:t>.</w:t>
      </w:r>
    </w:p>
    <w:p>
      <w:pPr>
        <w:pStyle w:val="Paragraphedeliste"/>
        <w:numPr>
          <w:ilvl w:val="0"/>
          <w:numId w:val="25"/>
        </w:numPr>
        <w:tabs>
          <w:tab w:val="left" w:pos="567" w:leader="none"/>
          <w:tab w:val="left" w:pos="2608" w:leader="none"/>
          <w:tab w:val="left" w:pos="3289" w:leader="none"/>
          <w:tab w:val="left" w:pos="3969" w:leader="none"/>
          <w:tab w:val="left" w:pos="4649" w:leader="none"/>
          <w:tab w:val="left" w:pos="5330" w:leader="none"/>
        </w:tabs>
        <w:suppressAutoHyphens w:val="true"/>
        <w:spacing w:lineRule="auto" w:line="276" w:before="0" w:after="0"/>
        <w:ind w:left="567" w:right="-142" w:hanging="284"/>
        <w:contextualSpacing/>
        <w:jc w:val="left"/>
        <w:rPr>
          <w:rFonts w:ascii="Simplified Arabic" w:hAnsi="Simplified Arabic" w:eastAsia="PMingLiU;新細明體" w:cs="Simplified Arabic"/>
          <w:sz w:val="24"/>
          <w:szCs w:val="24"/>
        </w:rPr>
      </w:pPr>
      <w:r>
        <w:rPr>
          <w:rFonts w:ascii="Simplified Arabic" w:hAnsi="Simplified Arabic" w:eastAsia="PMingLiU;新細明體" w:cs="Simplified Arabic"/>
          <w:sz w:val="24"/>
          <w:sz w:val="24"/>
          <w:szCs w:val="24"/>
          <w:rtl w:val="true"/>
        </w:rPr>
        <w:t>تطبيق القانون على المخالفين</w:t>
      </w:r>
      <w:r>
        <w:rPr>
          <w:rFonts w:ascii="Simplified Arabic" w:hAnsi="Simplified Arabic" w:eastAsia="PMingLiU;新細明體" w:cs="Simplified Arabic"/>
          <w:sz w:val="24"/>
          <w:sz w:val="24"/>
          <w:szCs w:val="24"/>
          <w:rtl w:val="true"/>
        </w:rPr>
        <w:t>،</w:t>
      </w:r>
      <w:r>
        <w:rPr>
          <w:rFonts w:ascii="Simplified Arabic" w:hAnsi="Simplified Arabic" w:eastAsia="PMingLiU;新細明體" w:cs="Simplified Arabic"/>
          <w:sz w:val="24"/>
          <w:sz w:val="24"/>
          <w:szCs w:val="24"/>
          <w:rtl w:val="true"/>
        </w:rPr>
        <w:t xml:space="preserve"> وذلك بصدم الآبار العشوائي</w:t>
      </w:r>
      <w:r>
        <w:rPr>
          <w:rFonts w:ascii="Simplified Arabic" w:hAnsi="Simplified Arabic" w:eastAsia="PMingLiU;新細明體" w:cs="Simplified Arabic"/>
          <w:sz w:val="24"/>
          <w:sz w:val="24"/>
          <w:szCs w:val="24"/>
          <w:rtl w:val="true"/>
        </w:rPr>
        <w:t>ّ</w:t>
      </w:r>
      <w:r>
        <w:rPr>
          <w:rFonts w:ascii="Simplified Arabic" w:hAnsi="Simplified Arabic" w:eastAsia="PMingLiU;新細明體" w:cs="Simplified Arabic"/>
          <w:sz w:val="24"/>
          <w:sz w:val="24"/>
          <w:szCs w:val="24"/>
          <w:rtl w:val="true"/>
        </w:rPr>
        <w:t>ة</w:t>
      </w:r>
      <w:r>
        <w:rPr>
          <w:rFonts w:eastAsia="PMingLiU;新細明體" w:cs="Simplified Arabic" w:ascii="Simplified Arabic" w:hAnsi="Simplified Arabic"/>
          <w:sz w:val="24"/>
          <w:szCs w:val="24"/>
          <w:rtl w:val="true"/>
        </w:rPr>
        <w:t>.</w:t>
      </w:r>
    </w:p>
    <w:p>
      <w:pPr>
        <w:pStyle w:val="Paragraphedeliste"/>
        <w:numPr>
          <w:ilvl w:val="0"/>
          <w:numId w:val="25"/>
        </w:numPr>
        <w:tabs>
          <w:tab w:val="clear" w:pos="567"/>
          <w:tab w:val="left" w:pos="425" w:leader="none"/>
          <w:tab w:val="left" w:pos="2608" w:leader="none"/>
          <w:tab w:val="left" w:pos="3289" w:leader="none"/>
          <w:tab w:val="left" w:pos="3969" w:leader="none"/>
          <w:tab w:val="left" w:pos="4649" w:leader="none"/>
          <w:tab w:val="left" w:pos="5330" w:leader="none"/>
        </w:tabs>
        <w:suppressAutoHyphens w:val="true"/>
        <w:spacing w:lineRule="auto" w:line="276" w:before="0" w:after="0"/>
        <w:ind w:left="425" w:right="-142" w:hanging="142"/>
        <w:contextualSpacing/>
        <w:jc w:val="both"/>
        <w:rPr>
          <w:rFonts w:ascii="Simplified Arabic" w:hAnsi="Simplified Arabic" w:eastAsia="PMingLiU;新細明體" w:cs="Simplified Arabic"/>
          <w:sz w:val="24"/>
          <w:szCs w:val="24"/>
        </w:rPr>
      </w:pPr>
      <w:r>
        <w:rPr>
          <w:rFonts w:eastAsia="Simplified Arabic" w:cs="Simplified Arabic" w:ascii="Simplified Arabic" w:hAnsi="Simplified Arabic"/>
          <w:sz w:val="24"/>
          <w:szCs w:val="24"/>
          <w:rtl w:val="true"/>
        </w:rPr>
        <w:t xml:space="preserve"> </w:t>
      </w:r>
      <w:r>
        <w:rPr>
          <w:rFonts w:ascii="Simplified Arabic" w:hAnsi="Simplified Arabic" w:eastAsia="PMingLiU;新細明體" w:cs="Simplified Arabic"/>
          <w:sz w:val="24"/>
          <w:sz w:val="24"/>
          <w:szCs w:val="24"/>
          <w:rtl w:val="true"/>
        </w:rPr>
        <w:t>الت</w:t>
      </w:r>
      <w:r>
        <w:rPr>
          <w:rFonts w:ascii="Simplified Arabic" w:hAnsi="Simplified Arabic" w:eastAsia="PMingLiU;新細明體" w:cs="Simplified Arabic"/>
          <w:sz w:val="24"/>
          <w:sz w:val="24"/>
          <w:szCs w:val="24"/>
          <w:rtl w:val="true"/>
        </w:rPr>
        <w:t>ّ</w:t>
      </w:r>
      <w:r>
        <w:rPr>
          <w:rFonts w:ascii="Simplified Arabic" w:hAnsi="Simplified Arabic" w:eastAsia="PMingLiU;新細明體" w:cs="Simplified Arabic"/>
          <w:sz w:val="24"/>
          <w:sz w:val="24"/>
          <w:szCs w:val="24"/>
          <w:rtl w:val="true"/>
        </w:rPr>
        <w:t>أكيد على الجرد والت</w:t>
      </w:r>
      <w:r>
        <w:rPr>
          <w:rFonts w:ascii="Simplified Arabic" w:hAnsi="Simplified Arabic" w:eastAsia="PMingLiU;新細明體" w:cs="Simplified Arabic"/>
          <w:sz w:val="24"/>
          <w:sz w:val="24"/>
          <w:szCs w:val="24"/>
          <w:rtl w:val="true"/>
        </w:rPr>
        <w:t>ّ</w:t>
      </w:r>
      <w:r>
        <w:rPr>
          <w:rFonts w:ascii="Simplified Arabic" w:hAnsi="Simplified Arabic" w:eastAsia="PMingLiU;新細明體" w:cs="Simplified Arabic"/>
          <w:sz w:val="24"/>
          <w:sz w:val="24"/>
          <w:szCs w:val="24"/>
          <w:rtl w:val="true"/>
        </w:rPr>
        <w:t>حيين الد</w:t>
      </w:r>
      <w:r>
        <w:rPr>
          <w:rFonts w:ascii="Simplified Arabic" w:hAnsi="Simplified Arabic" w:eastAsia="PMingLiU;新細明體" w:cs="Simplified Arabic"/>
          <w:sz w:val="24"/>
          <w:sz w:val="24"/>
          <w:szCs w:val="24"/>
          <w:rtl w:val="true"/>
        </w:rPr>
        <w:t>ّ</w:t>
      </w:r>
      <w:r>
        <w:rPr>
          <w:rFonts w:ascii="Simplified Arabic" w:hAnsi="Simplified Arabic" w:eastAsia="PMingLiU;新細明體" w:cs="Simplified Arabic"/>
          <w:sz w:val="24"/>
          <w:sz w:val="24"/>
          <w:szCs w:val="24"/>
          <w:rtl w:val="true"/>
        </w:rPr>
        <w:t>وري للآبار وادراجها سنوي</w:t>
      </w:r>
      <w:r>
        <w:rPr>
          <w:rFonts w:ascii="Simplified Arabic" w:hAnsi="Simplified Arabic" w:eastAsia="PMingLiU;新細明體" w:cs="Simplified Arabic"/>
          <w:sz w:val="24"/>
          <w:sz w:val="24"/>
          <w:szCs w:val="24"/>
          <w:rtl w:val="true"/>
        </w:rPr>
        <w:t>ًّ</w:t>
      </w:r>
      <w:r>
        <w:rPr>
          <w:rFonts w:ascii="Simplified Arabic" w:hAnsi="Simplified Arabic" w:eastAsia="PMingLiU;新細明體" w:cs="Simplified Arabic"/>
          <w:sz w:val="24"/>
          <w:sz w:val="24"/>
          <w:szCs w:val="24"/>
          <w:rtl w:val="true"/>
        </w:rPr>
        <w:t xml:space="preserve">ا ضمن قاعدة </w:t>
      </w:r>
      <w:r>
        <w:rPr>
          <w:rFonts w:ascii="Simplified Arabic" w:hAnsi="Simplified Arabic" w:eastAsia="PMingLiU;新細明體" w:cs="Simplified Arabic"/>
          <w:sz w:val="24"/>
          <w:sz w:val="24"/>
          <w:szCs w:val="24"/>
          <w:rtl w:val="true"/>
        </w:rPr>
        <w:t>البيانات</w:t>
      </w:r>
      <w:r>
        <w:rPr>
          <w:rFonts w:ascii="Simplified Arabic" w:hAnsi="Simplified Arabic" w:eastAsia="PMingLiU;新細明體" w:cs="Simplified Arabic"/>
          <w:sz w:val="24"/>
          <w:sz w:val="24"/>
          <w:szCs w:val="24"/>
          <w:rtl w:val="true"/>
        </w:rPr>
        <w:t xml:space="preserve"> </w:t>
      </w:r>
      <w:r>
        <w:rPr>
          <w:rFonts w:ascii="Simplified Arabic" w:hAnsi="Simplified Arabic" w:eastAsia="PMingLiU;新細明體" w:cs="Simplified Arabic"/>
          <w:sz w:val="24"/>
          <w:sz w:val="24"/>
          <w:szCs w:val="24"/>
          <w:rtl w:val="true"/>
        </w:rPr>
        <w:t>ال</w:t>
      </w:r>
      <w:r>
        <w:rPr>
          <w:rFonts w:ascii="Simplified Arabic" w:hAnsi="Simplified Arabic" w:eastAsia="PMingLiU;新細明體" w:cs="Simplified Arabic"/>
          <w:sz w:val="24"/>
          <w:sz w:val="24"/>
          <w:szCs w:val="24"/>
          <w:rtl w:val="true"/>
        </w:rPr>
        <w:t>خاص</w:t>
      </w:r>
      <w:r>
        <w:rPr>
          <w:rFonts w:ascii="Simplified Arabic" w:hAnsi="Simplified Arabic" w:eastAsia="PMingLiU;新細明體" w:cs="Simplified Arabic"/>
          <w:sz w:val="24"/>
          <w:sz w:val="24"/>
          <w:szCs w:val="24"/>
          <w:rtl w:val="true"/>
        </w:rPr>
        <w:t>ّ</w:t>
      </w:r>
      <w:r>
        <w:rPr>
          <w:rFonts w:ascii="Simplified Arabic" w:hAnsi="Simplified Arabic" w:eastAsia="PMingLiU;新細明體" w:cs="Simplified Arabic"/>
          <w:sz w:val="24"/>
          <w:sz w:val="24"/>
          <w:szCs w:val="24"/>
          <w:rtl w:val="true"/>
        </w:rPr>
        <w:t>ة بحولي</w:t>
      </w:r>
      <w:r>
        <w:rPr>
          <w:rFonts w:ascii="Simplified Arabic" w:hAnsi="Simplified Arabic" w:eastAsia="PMingLiU;新細明體" w:cs="Simplified Arabic"/>
          <w:sz w:val="24"/>
          <w:sz w:val="24"/>
          <w:szCs w:val="24"/>
          <w:rtl w:val="true"/>
        </w:rPr>
        <w:t>ّ</w:t>
      </w:r>
      <w:r>
        <w:rPr>
          <w:rFonts w:ascii="Simplified Arabic" w:hAnsi="Simplified Arabic" w:eastAsia="PMingLiU;新細明體" w:cs="Simplified Arabic"/>
          <w:sz w:val="24"/>
          <w:sz w:val="24"/>
          <w:szCs w:val="24"/>
          <w:rtl w:val="true"/>
        </w:rPr>
        <w:t>ة استغلال منظومات الموائد المائية</w:t>
      </w:r>
      <w:r>
        <w:rPr>
          <w:rFonts w:eastAsia="PMingLiU;新細明體" w:cs="Simplified Arabic" w:ascii="Simplified Arabic" w:hAnsi="Simplified Arabic"/>
          <w:sz w:val="24"/>
          <w:szCs w:val="24"/>
          <w:rtl w:val="true"/>
        </w:rPr>
        <w:t>.</w:t>
      </w:r>
      <w:r>
        <w:rPr>
          <w:rFonts w:eastAsia="PMingLiU;新細明體" w:cs="Simplified Arabic" w:ascii="Simplified Arabic" w:hAnsi="Simplified Arabic"/>
          <w:sz w:val="24"/>
          <w:szCs w:val="24"/>
          <w:rtl w:val="true"/>
        </w:rPr>
        <w:t xml:space="preserve"> </w:t>
      </w:r>
      <w:r>
        <w:rPr>
          <w:rFonts w:eastAsia="PMingLiU;新細明體" w:cs="Simplified Arabic" w:ascii="Simplified Arabic" w:hAnsi="Simplified Arabic"/>
          <w:sz w:val="24"/>
          <w:szCs w:val="24"/>
          <w:rtl w:val="true"/>
        </w:rPr>
        <w:t xml:space="preserve"> </w:t>
      </w:r>
    </w:p>
    <w:p>
      <w:pPr>
        <w:pStyle w:val="Paragraphedeliste"/>
        <w:numPr>
          <w:ilvl w:val="0"/>
          <w:numId w:val="25"/>
        </w:numPr>
        <w:tabs>
          <w:tab w:val="left" w:pos="567" w:leader="none"/>
          <w:tab w:val="left" w:pos="2608" w:leader="none"/>
          <w:tab w:val="left" w:pos="3289" w:leader="none"/>
          <w:tab w:val="left" w:pos="3969" w:leader="none"/>
          <w:tab w:val="left" w:pos="4649" w:leader="none"/>
          <w:tab w:val="left" w:pos="5330" w:leader="none"/>
        </w:tabs>
        <w:suppressAutoHyphens w:val="true"/>
        <w:spacing w:lineRule="auto" w:line="276" w:before="0" w:after="0"/>
        <w:ind w:left="720" w:right="-142" w:hanging="437"/>
        <w:contextualSpacing/>
        <w:jc w:val="left"/>
        <w:rPr>
          <w:rFonts w:ascii="Simplified Arabic" w:hAnsi="Simplified Arabic" w:eastAsia="PMingLiU;新細明體" w:cs="Simplified Arabic"/>
          <w:sz w:val="24"/>
          <w:szCs w:val="24"/>
        </w:rPr>
      </w:pPr>
      <w:r>
        <w:rPr>
          <w:rFonts w:ascii="Simplified Arabic" w:hAnsi="Simplified Arabic" w:eastAsia="PMingLiU;新細明體" w:cs="Simplified Arabic"/>
          <w:sz w:val="24"/>
          <w:sz w:val="24"/>
          <w:szCs w:val="24"/>
          <w:rtl w:val="true"/>
        </w:rPr>
        <w:t>إ</w:t>
      </w:r>
      <w:r>
        <w:rPr>
          <w:rFonts w:ascii="Simplified Arabic" w:hAnsi="Simplified Arabic" w:eastAsia="PMingLiU;新細明體" w:cs="Simplified Arabic"/>
          <w:sz w:val="24"/>
          <w:sz w:val="24"/>
          <w:szCs w:val="24"/>
          <w:rtl w:val="true"/>
        </w:rPr>
        <w:t xml:space="preserve">حداث مناطق صيانة </w:t>
      </w:r>
      <w:r>
        <w:rPr>
          <w:rFonts w:eastAsia="PMingLiU;新細明體" w:cs="Simplified Arabic" w:ascii="Simplified Arabic" w:hAnsi="Simplified Arabic"/>
          <w:sz w:val="24"/>
          <w:szCs w:val="24"/>
          <w:rtl w:val="true"/>
        </w:rPr>
        <w:t>(</w:t>
      </w:r>
      <w:r>
        <w:rPr>
          <w:rFonts w:eastAsia="PMingLiU;新細明體" w:cs="Simplified Arabic" w:ascii="Simplified Arabic" w:hAnsi="Simplified Arabic"/>
          <w:sz w:val="24"/>
          <w:szCs w:val="24"/>
        </w:rPr>
        <w:t>13</w:t>
      </w:r>
      <w:r>
        <w:rPr>
          <w:rFonts w:eastAsia="PMingLiU;新細明體" w:cs="Simplified Arabic" w:ascii="Simplified Arabic" w:hAnsi="Simplified Arabic"/>
          <w:sz w:val="24"/>
          <w:szCs w:val="24"/>
          <w:rtl w:val="true"/>
        </w:rPr>
        <w:t xml:space="preserve"> </w:t>
      </w:r>
      <w:r>
        <w:rPr>
          <w:rFonts w:ascii="Simplified Arabic" w:hAnsi="Simplified Arabic" w:eastAsia="PMingLiU;新細明體" w:cs="Simplified Arabic"/>
          <w:sz w:val="24"/>
          <w:sz w:val="24"/>
          <w:szCs w:val="24"/>
          <w:rtl w:val="true"/>
        </w:rPr>
        <w:t>منطقة</w:t>
      </w:r>
      <w:r>
        <w:rPr>
          <w:rFonts w:eastAsia="PMingLiU;新細明體" w:cs="Simplified Arabic" w:ascii="Simplified Arabic" w:hAnsi="Simplified Arabic"/>
          <w:sz w:val="24"/>
          <w:szCs w:val="24"/>
          <w:rtl w:val="true"/>
        </w:rPr>
        <w:t xml:space="preserve">) </w:t>
      </w:r>
      <w:r>
        <w:rPr>
          <w:rFonts w:ascii="Simplified Arabic" w:hAnsi="Simplified Arabic" w:eastAsia="PMingLiU;新細明體" w:cs="Simplified Arabic"/>
          <w:sz w:val="24"/>
          <w:sz w:val="24"/>
          <w:szCs w:val="24"/>
          <w:rtl w:val="true"/>
        </w:rPr>
        <w:t xml:space="preserve">ومناطق تحجير </w:t>
      </w:r>
      <w:r>
        <w:rPr>
          <w:rFonts w:eastAsia="PMingLiU;新細明體" w:cs="Simplified Arabic" w:ascii="Simplified Arabic" w:hAnsi="Simplified Arabic"/>
          <w:sz w:val="24"/>
          <w:szCs w:val="24"/>
          <w:rtl w:val="true"/>
        </w:rPr>
        <w:t>(</w:t>
      </w:r>
      <w:r>
        <w:rPr>
          <w:rFonts w:eastAsia="PMingLiU;新細明體" w:cs="Simplified Arabic" w:ascii="Simplified Arabic" w:hAnsi="Simplified Arabic"/>
          <w:sz w:val="24"/>
          <w:szCs w:val="24"/>
        </w:rPr>
        <w:t>28</w:t>
      </w:r>
      <w:r>
        <w:rPr>
          <w:rFonts w:eastAsia="PMingLiU;新細明體" w:cs="Simplified Arabic" w:ascii="Simplified Arabic" w:hAnsi="Simplified Arabic"/>
          <w:sz w:val="24"/>
          <w:szCs w:val="24"/>
          <w:rtl w:val="true"/>
        </w:rPr>
        <w:t xml:space="preserve"> </w:t>
      </w:r>
      <w:r>
        <w:rPr>
          <w:rFonts w:ascii="Simplified Arabic" w:hAnsi="Simplified Arabic" w:eastAsia="PMingLiU;新細明體" w:cs="Simplified Arabic"/>
          <w:sz w:val="24"/>
          <w:sz w:val="24"/>
          <w:szCs w:val="24"/>
          <w:rtl w:val="true"/>
        </w:rPr>
        <w:t>منطقة</w:t>
      </w:r>
      <w:r>
        <w:rPr>
          <w:rFonts w:eastAsia="PMingLiU;新細明體" w:cs="Simplified Arabic" w:ascii="Simplified Arabic" w:hAnsi="Simplified Arabic"/>
          <w:sz w:val="24"/>
          <w:szCs w:val="24"/>
          <w:rtl w:val="true"/>
        </w:rPr>
        <w:t>)</w:t>
      </w:r>
      <w:r>
        <w:rPr>
          <w:rFonts w:eastAsia="PMingLiU;新細明體" w:cs="Simplified Arabic" w:ascii="Simplified Arabic" w:hAnsi="Simplified Arabic"/>
          <w:sz w:val="24"/>
          <w:szCs w:val="24"/>
          <w:rtl w:val="true"/>
        </w:rPr>
        <w:t>.</w:t>
      </w:r>
    </w:p>
    <w:p>
      <w:pPr>
        <w:pStyle w:val="Paragraphedeliste"/>
        <w:numPr>
          <w:ilvl w:val="0"/>
          <w:numId w:val="25"/>
        </w:numPr>
        <w:tabs>
          <w:tab w:val="left" w:pos="567" w:leader="none"/>
          <w:tab w:val="left" w:pos="2608" w:leader="none"/>
          <w:tab w:val="left" w:pos="3289" w:leader="none"/>
          <w:tab w:val="left" w:pos="3969" w:leader="none"/>
          <w:tab w:val="left" w:pos="4649" w:leader="none"/>
          <w:tab w:val="left" w:pos="5330" w:leader="none"/>
        </w:tabs>
        <w:suppressAutoHyphens w:val="true"/>
        <w:spacing w:lineRule="auto" w:line="276" w:before="0" w:after="0"/>
        <w:ind w:left="720" w:right="-142" w:hanging="437"/>
        <w:contextualSpacing/>
        <w:jc w:val="left"/>
        <w:rPr>
          <w:rFonts w:ascii="Simplified Arabic" w:hAnsi="Simplified Arabic" w:eastAsia="PMingLiU;新細明體" w:cs="Simplified Arabic"/>
          <w:sz w:val="24"/>
          <w:szCs w:val="24"/>
        </w:rPr>
      </w:pPr>
      <w:r>
        <w:rPr>
          <w:rFonts w:ascii="Simplified Arabic" w:hAnsi="Simplified Arabic" w:eastAsia="PMingLiU;新細明體" w:cs="Simplified Arabic"/>
          <w:sz w:val="24"/>
          <w:sz w:val="24"/>
          <w:szCs w:val="24"/>
          <w:rtl w:val="true"/>
        </w:rPr>
        <w:t>تجهيز المناطق الس</w:t>
      </w:r>
      <w:r>
        <w:rPr>
          <w:rFonts w:ascii="Simplified Arabic" w:hAnsi="Simplified Arabic" w:eastAsia="PMingLiU;新細明體" w:cs="Simplified Arabic"/>
          <w:sz w:val="24"/>
          <w:sz w:val="24"/>
          <w:szCs w:val="24"/>
          <w:rtl w:val="true"/>
        </w:rPr>
        <w:t>ّ</w:t>
      </w:r>
      <w:r>
        <w:rPr>
          <w:rFonts w:ascii="Simplified Arabic" w:hAnsi="Simplified Arabic" w:eastAsia="PMingLiU;新細明體" w:cs="Simplified Arabic"/>
          <w:sz w:val="24"/>
          <w:sz w:val="24"/>
          <w:szCs w:val="24"/>
          <w:rtl w:val="true"/>
        </w:rPr>
        <w:t>قوي</w:t>
      </w:r>
      <w:r>
        <w:rPr>
          <w:rFonts w:ascii="Simplified Arabic" w:hAnsi="Simplified Arabic" w:eastAsia="PMingLiU;新細明體" w:cs="Simplified Arabic"/>
          <w:sz w:val="24"/>
          <w:sz w:val="24"/>
          <w:szCs w:val="24"/>
          <w:rtl w:val="true"/>
        </w:rPr>
        <w:t>ّ</w:t>
      </w:r>
      <w:r>
        <w:rPr>
          <w:rFonts w:ascii="Simplified Arabic" w:hAnsi="Simplified Arabic" w:eastAsia="PMingLiU;新細明體" w:cs="Simplified Arabic"/>
          <w:sz w:val="24"/>
          <w:sz w:val="24"/>
          <w:szCs w:val="24"/>
          <w:rtl w:val="true"/>
        </w:rPr>
        <w:t>ة بالمعد</w:t>
      </w:r>
      <w:r>
        <w:rPr>
          <w:rFonts w:ascii="Simplified Arabic" w:hAnsi="Simplified Arabic" w:eastAsia="PMingLiU;新細明體" w:cs="Simplified Arabic"/>
          <w:sz w:val="24"/>
          <w:sz w:val="24"/>
          <w:szCs w:val="24"/>
          <w:rtl w:val="true"/>
        </w:rPr>
        <w:t>ّ</w:t>
      </w:r>
      <w:r>
        <w:rPr>
          <w:rFonts w:ascii="Simplified Arabic" w:hAnsi="Simplified Arabic" w:eastAsia="PMingLiU;新細明體" w:cs="Simplified Arabic"/>
          <w:sz w:val="24"/>
          <w:sz w:val="24"/>
          <w:szCs w:val="24"/>
          <w:rtl w:val="true"/>
        </w:rPr>
        <w:t>ات الحديثة لتحسين مردودي</w:t>
      </w:r>
      <w:r>
        <w:rPr>
          <w:rFonts w:ascii="Simplified Arabic" w:hAnsi="Simplified Arabic" w:eastAsia="PMingLiU;新細明體" w:cs="Simplified Arabic"/>
          <w:sz w:val="24"/>
          <w:sz w:val="24"/>
          <w:szCs w:val="24"/>
          <w:rtl w:val="true"/>
        </w:rPr>
        <w:t>ّ</w:t>
      </w:r>
      <w:r>
        <w:rPr>
          <w:rFonts w:ascii="Simplified Arabic" w:hAnsi="Simplified Arabic" w:eastAsia="PMingLiU;新細明體" w:cs="Simplified Arabic"/>
          <w:sz w:val="24"/>
          <w:sz w:val="24"/>
          <w:szCs w:val="24"/>
          <w:rtl w:val="true"/>
        </w:rPr>
        <w:t>ة استخدام مياه الر</w:t>
      </w:r>
      <w:r>
        <w:rPr>
          <w:rFonts w:ascii="Simplified Arabic" w:hAnsi="Simplified Arabic" w:eastAsia="PMingLiU;新細明體" w:cs="Simplified Arabic"/>
          <w:sz w:val="24"/>
          <w:sz w:val="24"/>
          <w:szCs w:val="24"/>
          <w:rtl w:val="true"/>
        </w:rPr>
        <w:t>ّ</w:t>
      </w:r>
      <w:r>
        <w:rPr>
          <w:rFonts w:ascii="Simplified Arabic" w:hAnsi="Simplified Arabic" w:eastAsia="PMingLiU;新細明體" w:cs="Simplified Arabic"/>
          <w:sz w:val="24"/>
          <w:sz w:val="24"/>
          <w:szCs w:val="24"/>
          <w:rtl w:val="true"/>
        </w:rPr>
        <w:t>ي وتقليص الهدر</w:t>
      </w:r>
      <w:r>
        <w:rPr>
          <w:rFonts w:eastAsia="PMingLiU;新細明體" w:cs="Simplified Arabic" w:ascii="Simplified Arabic" w:hAnsi="Simplified Arabic"/>
          <w:sz w:val="24"/>
          <w:szCs w:val="24"/>
          <w:rtl w:val="true"/>
        </w:rPr>
        <w:t>.</w:t>
      </w:r>
    </w:p>
    <w:p>
      <w:pPr>
        <w:pStyle w:val="Paragraphedeliste"/>
        <w:tabs>
          <w:tab w:val="right" w:pos="567" w:leader="none"/>
          <w:tab w:val="left" w:pos="1928" w:leader="none"/>
          <w:tab w:val="left" w:pos="2608" w:leader="none"/>
          <w:tab w:val="left" w:pos="3289" w:leader="none"/>
          <w:tab w:val="left" w:pos="3969" w:leader="none"/>
          <w:tab w:val="left" w:pos="4649" w:leader="none"/>
          <w:tab w:val="left" w:pos="5330" w:leader="none"/>
        </w:tabs>
        <w:suppressAutoHyphens w:val="true"/>
        <w:spacing w:lineRule="auto" w:line="276" w:before="0" w:after="0"/>
        <w:ind w:left="283" w:right="-142" w:hanging="142"/>
        <w:contextualSpacing/>
        <w:jc w:val="both"/>
        <w:rPr>
          <w:rFonts w:ascii="Simplified Arabic" w:hAnsi="Simplified Arabic" w:eastAsia="PMingLiU;新細明體" w:cs="Simplified Arabic"/>
          <w:color w:val="EE0000"/>
          <w:sz w:val="24"/>
          <w:szCs w:val="24"/>
        </w:rPr>
      </w:pPr>
      <w:r>
        <w:rPr>
          <w:rFonts w:eastAsia="Simplified Arabic" w:cs="Simplified Arabic" w:ascii="Simplified Arabic" w:hAnsi="Simplified Arabic"/>
          <w:sz w:val="24"/>
          <w:szCs w:val="24"/>
          <w:rtl w:val="true"/>
        </w:rPr>
        <w:t xml:space="preserve">  </w:t>
      </w:r>
      <w:r>
        <w:rPr>
          <w:rFonts w:eastAsia="PMingLiU;新細明體" w:cs="Simplified Arabic" w:ascii="Simplified Arabic" w:hAnsi="Simplified Arabic"/>
          <w:sz w:val="24"/>
          <w:szCs w:val="24"/>
          <w:rtl w:val="true"/>
        </w:rPr>
        <w:t xml:space="preserve">-  </w:t>
      </w:r>
      <w:r>
        <w:rPr>
          <w:rFonts w:ascii="Simplified Arabic" w:hAnsi="Simplified Arabic" w:eastAsia="PMingLiU;新細明體" w:cs="Simplified Arabic"/>
          <w:sz w:val="24"/>
          <w:sz w:val="24"/>
          <w:szCs w:val="24"/>
          <w:rtl w:val="true"/>
        </w:rPr>
        <w:t>تبسيط إجراءات الت</w:t>
      </w:r>
      <w:r>
        <w:rPr>
          <w:rFonts w:ascii="Simplified Arabic" w:hAnsi="Simplified Arabic" w:eastAsia="PMingLiU;新細明體" w:cs="Simplified Arabic"/>
          <w:sz w:val="24"/>
          <w:sz w:val="24"/>
          <w:szCs w:val="24"/>
          <w:rtl w:val="true"/>
        </w:rPr>
        <w:t>ّ</w:t>
      </w:r>
      <w:r>
        <w:rPr>
          <w:rFonts w:ascii="Simplified Arabic" w:hAnsi="Simplified Arabic" w:eastAsia="PMingLiU;新細明體" w:cs="Simplified Arabic"/>
          <w:sz w:val="24"/>
          <w:sz w:val="24"/>
          <w:szCs w:val="24"/>
          <w:rtl w:val="true"/>
        </w:rPr>
        <w:t>راخيص للحد</w:t>
      </w:r>
      <w:r>
        <w:rPr>
          <w:rFonts w:ascii="Simplified Arabic" w:hAnsi="Simplified Arabic" w:eastAsia="PMingLiU;新細明體" w:cs="Simplified Arabic"/>
          <w:sz w:val="24"/>
          <w:sz w:val="24"/>
          <w:szCs w:val="24"/>
          <w:rtl w:val="true"/>
        </w:rPr>
        <w:t>ّ</w:t>
      </w:r>
      <w:r>
        <w:rPr>
          <w:rFonts w:ascii="Simplified Arabic" w:hAnsi="Simplified Arabic" w:eastAsia="PMingLiU;新細明體" w:cs="Simplified Arabic"/>
          <w:sz w:val="24"/>
          <w:sz w:val="24"/>
          <w:szCs w:val="24"/>
          <w:rtl w:val="true"/>
        </w:rPr>
        <w:t xml:space="preserve"> من الل</w:t>
      </w:r>
      <w:r>
        <w:rPr>
          <w:rFonts w:ascii="Simplified Arabic" w:hAnsi="Simplified Arabic" w:eastAsia="PMingLiU;新細明體" w:cs="Simplified Arabic"/>
          <w:sz w:val="24"/>
          <w:sz w:val="24"/>
          <w:szCs w:val="24"/>
          <w:rtl w:val="true"/>
        </w:rPr>
        <w:t>ّ</w:t>
      </w:r>
      <w:r>
        <w:rPr>
          <w:rFonts w:ascii="Simplified Arabic" w:hAnsi="Simplified Arabic" w:eastAsia="PMingLiU;新細明體" w:cs="Simplified Arabic"/>
          <w:sz w:val="24"/>
          <w:sz w:val="24"/>
          <w:szCs w:val="24"/>
          <w:rtl w:val="true"/>
        </w:rPr>
        <w:t>جوء الى الحفر غير القانوني</w:t>
      </w:r>
      <w:r>
        <w:rPr>
          <w:rFonts w:eastAsia="PMingLiU;新細明體" w:cs="Simplified Arabic" w:ascii="Simplified Arabic" w:hAnsi="Simplified Arabic"/>
          <w:sz w:val="24"/>
          <w:szCs w:val="24"/>
          <w:rtl w:val="true"/>
        </w:rPr>
        <w:t>.</w:t>
      </w:r>
      <w:r>
        <w:rPr>
          <w:rFonts w:eastAsia="PMingLiU;新細明體" w:cs="Simplified Arabic" w:ascii="Simplified Arabic" w:hAnsi="Simplified Arabic"/>
          <w:color w:val="EE0000"/>
          <w:sz w:val="24"/>
          <w:szCs w:val="24"/>
          <w:rtl w:val="true"/>
          <w:lang w:bidi="ar-TN"/>
        </w:rPr>
        <w:t xml:space="preserve"> </w:t>
      </w:r>
    </w:p>
    <w:p>
      <w:pPr>
        <w:pStyle w:val="Paragraphedeliste"/>
        <w:numPr>
          <w:ilvl w:val="0"/>
          <w:numId w:val="25"/>
        </w:numPr>
        <w:tabs>
          <w:tab w:val="left" w:pos="567" w:leader="none"/>
          <w:tab w:val="left" w:pos="2608" w:leader="none"/>
          <w:tab w:val="left" w:pos="3289" w:leader="none"/>
          <w:tab w:val="left" w:pos="3969" w:leader="none"/>
          <w:tab w:val="left" w:pos="4649" w:leader="none"/>
          <w:tab w:val="left" w:pos="5330" w:leader="none"/>
        </w:tabs>
        <w:suppressAutoHyphens w:val="true"/>
        <w:spacing w:lineRule="auto" w:line="276" w:before="0" w:after="0"/>
        <w:ind w:left="720" w:right="-142" w:hanging="437"/>
        <w:contextualSpacing/>
        <w:jc w:val="left"/>
        <w:rPr>
          <w:rFonts w:ascii="Simplified Arabic" w:hAnsi="Simplified Arabic" w:eastAsia="PMingLiU;新細明體" w:cs="Simplified Arabic"/>
          <w:sz w:val="24"/>
          <w:szCs w:val="24"/>
        </w:rPr>
      </w:pPr>
      <w:r>
        <w:rPr>
          <w:rFonts w:ascii="Simplified Arabic" w:hAnsi="Simplified Arabic" w:eastAsia="PMingLiU;新細明體" w:cs="Simplified Arabic"/>
          <w:sz w:val="24"/>
          <w:sz w:val="24"/>
          <w:szCs w:val="24"/>
          <w:rtl w:val="true"/>
        </w:rPr>
        <w:t>إ</w:t>
      </w:r>
      <w:r>
        <w:rPr>
          <w:rFonts w:ascii="Simplified Arabic" w:hAnsi="Simplified Arabic" w:eastAsia="PMingLiU;新細明體" w:cs="Simplified Arabic"/>
          <w:sz w:val="24"/>
          <w:sz w:val="24"/>
          <w:szCs w:val="24"/>
          <w:rtl w:val="true"/>
        </w:rPr>
        <w:t>عداد منص</w:t>
      </w:r>
      <w:r>
        <w:rPr>
          <w:rFonts w:ascii="Simplified Arabic" w:hAnsi="Simplified Arabic" w:eastAsia="PMingLiU;新細明體" w:cs="Simplified Arabic"/>
          <w:sz w:val="24"/>
          <w:sz w:val="24"/>
          <w:szCs w:val="24"/>
          <w:rtl w:val="true"/>
        </w:rPr>
        <w:t>ّ</w:t>
      </w:r>
      <w:r>
        <w:rPr>
          <w:rFonts w:ascii="Simplified Arabic" w:hAnsi="Simplified Arabic" w:eastAsia="PMingLiU;新細明體" w:cs="Simplified Arabic"/>
          <w:sz w:val="24"/>
          <w:sz w:val="24"/>
          <w:szCs w:val="24"/>
          <w:rtl w:val="true"/>
        </w:rPr>
        <w:t>ة الكتروني</w:t>
      </w:r>
      <w:r>
        <w:rPr>
          <w:rFonts w:ascii="Simplified Arabic" w:hAnsi="Simplified Arabic" w:eastAsia="PMingLiU;新細明體" w:cs="Simplified Arabic"/>
          <w:sz w:val="24"/>
          <w:sz w:val="24"/>
          <w:szCs w:val="24"/>
          <w:rtl w:val="true"/>
        </w:rPr>
        <w:t>ّ</w:t>
      </w:r>
      <w:r>
        <w:rPr>
          <w:rFonts w:ascii="Simplified Arabic" w:hAnsi="Simplified Arabic" w:eastAsia="PMingLiU;新細明體" w:cs="Simplified Arabic"/>
          <w:sz w:val="24"/>
          <w:sz w:val="24"/>
          <w:szCs w:val="24"/>
          <w:rtl w:val="true"/>
        </w:rPr>
        <w:t>ة خاص</w:t>
      </w:r>
      <w:r>
        <w:rPr>
          <w:rFonts w:ascii="Simplified Arabic" w:hAnsi="Simplified Arabic" w:eastAsia="PMingLiU;新細明體" w:cs="Simplified Arabic"/>
          <w:sz w:val="24"/>
          <w:sz w:val="24"/>
          <w:szCs w:val="24"/>
          <w:rtl w:val="true"/>
        </w:rPr>
        <w:t>ّ</w:t>
      </w:r>
      <w:r>
        <w:rPr>
          <w:rFonts w:ascii="Simplified Arabic" w:hAnsi="Simplified Arabic" w:eastAsia="PMingLiU;新細明體" w:cs="Simplified Arabic"/>
          <w:sz w:val="24"/>
          <w:sz w:val="24"/>
          <w:szCs w:val="24"/>
          <w:rtl w:val="true"/>
        </w:rPr>
        <w:t>ة بإجراءات الت</w:t>
      </w:r>
      <w:r>
        <w:rPr>
          <w:rFonts w:ascii="Simplified Arabic" w:hAnsi="Simplified Arabic" w:eastAsia="PMingLiU;新細明體" w:cs="Simplified Arabic"/>
          <w:sz w:val="24"/>
          <w:sz w:val="24"/>
          <w:szCs w:val="24"/>
          <w:rtl w:val="true"/>
        </w:rPr>
        <w:t>ّ</w:t>
      </w:r>
      <w:r>
        <w:rPr>
          <w:rFonts w:ascii="Simplified Arabic" w:hAnsi="Simplified Arabic" w:eastAsia="PMingLiU;新細明體" w:cs="Simplified Arabic"/>
          <w:sz w:val="24"/>
          <w:sz w:val="24"/>
          <w:szCs w:val="24"/>
          <w:rtl w:val="true"/>
        </w:rPr>
        <w:t>راخيص</w:t>
      </w:r>
      <w:r>
        <w:rPr>
          <w:rFonts w:eastAsia="PMingLiU;新細明體" w:cs="Simplified Arabic" w:ascii="Simplified Arabic" w:hAnsi="Simplified Arabic"/>
          <w:sz w:val="24"/>
          <w:szCs w:val="24"/>
          <w:rtl w:val="true"/>
        </w:rPr>
        <w:t>.</w:t>
      </w:r>
    </w:p>
    <w:p>
      <w:pPr>
        <w:pStyle w:val="Paragraphedeliste"/>
        <w:numPr>
          <w:ilvl w:val="0"/>
          <w:numId w:val="25"/>
        </w:numPr>
        <w:tabs>
          <w:tab w:val="left" w:pos="567" w:leader="none"/>
          <w:tab w:val="left" w:pos="3289" w:leader="none"/>
          <w:tab w:val="left" w:pos="3969" w:leader="none"/>
          <w:tab w:val="left" w:pos="4649" w:leader="none"/>
          <w:tab w:val="left" w:pos="5330" w:leader="none"/>
        </w:tabs>
        <w:suppressAutoHyphens w:val="true"/>
        <w:spacing w:lineRule="auto" w:line="276" w:before="0" w:after="0"/>
        <w:ind w:left="720" w:right="-142" w:hanging="437"/>
        <w:contextualSpacing/>
        <w:jc w:val="left"/>
        <w:rPr>
          <w:rFonts w:ascii="Simplified Arabic" w:hAnsi="Simplified Arabic" w:eastAsia="PMingLiU;新細明體" w:cs="Simplified Arabic"/>
          <w:sz w:val="24"/>
          <w:szCs w:val="24"/>
        </w:rPr>
      </w:pPr>
      <w:r>
        <w:rPr>
          <w:rFonts w:ascii="Simplified Arabic" w:hAnsi="Simplified Arabic" w:eastAsia="PMingLiU;新細明體" w:cs="Simplified Arabic"/>
          <w:sz w:val="24"/>
          <w:sz w:val="24"/>
          <w:szCs w:val="24"/>
          <w:rtl w:val="true"/>
        </w:rPr>
        <w:t>تدعيم الفلا</w:t>
      </w:r>
      <w:r>
        <w:rPr>
          <w:rFonts w:ascii="Simplified Arabic" w:hAnsi="Simplified Arabic" w:eastAsia="PMingLiU;新細明體" w:cs="Simplified Arabic"/>
          <w:sz w:val="24"/>
          <w:sz w:val="24"/>
          <w:szCs w:val="24"/>
          <w:rtl w:val="true"/>
        </w:rPr>
        <w:t>ّ</w:t>
      </w:r>
      <w:r>
        <w:rPr>
          <w:rFonts w:ascii="Simplified Arabic" w:hAnsi="Simplified Arabic" w:eastAsia="PMingLiU;新細明體" w:cs="Simplified Arabic"/>
          <w:sz w:val="24"/>
          <w:sz w:val="24"/>
          <w:szCs w:val="24"/>
          <w:rtl w:val="true"/>
        </w:rPr>
        <w:t>حين لاعتماد حلول بديلة م</w:t>
      </w:r>
      <w:r>
        <w:rPr>
          <w:rFonts w:ascii="Simplified Arabic" w:hAnsi="Simplified Arabic" w:eastAsia="PMingLiU;新細明體" w:cs="Simplified Arabic"/>
          <w:sz w:val="24"/>
          <w:sz w:val="24"/>
          <w:szCs w:val="24"/>
          <w:rtl w:val="true"/>
        </w:rPr>
        <w:t>ثل</w:t>
      </w:r>
      <w:r>
        <w:rPr>
          <w:rFonts w:ascii="Simplified Arabic" w:hAnsi="Simplified Arabic" w:eastAsia="PMingLiU;新細明體" w:cs="Simplified Arabic"/>
          <w:sz w:val="24"/>
          <w:sz w:val="24"/>
          <w:szCs w:val="24"/>
          <w:rtl w:val="true"/>
        </w:rPr>
        <w:t xml:space="preserve"> الر</w:t>
      </w:r>
      <w:r>
        <w:rPr>
          <w:rFonts w:ascii="Simplified Arabic" w:hAnsi="Simplified Arabic" w:eastAsia="PMingLiU;新細明體" w:cs="Simplified Arabic"/>
          <w:sz w:val="24"/>
          <w:sz w:val="24"/>
          <w:szCs w:val="24"/>
          <w:rtl w:val="true"/>
        </w:rPr>
        <w:t>ّ</w:t>
      </w:r>
      <w:r>
        <w:rPr>
          <w:rFonts w:ascii="Simplified Arabic" w:hAnsi="Simplified Arabic" w:eastAsia="PMingLiU;新細明體" w:cs="Simplified Arabic"/>
          <w:sz w:val="24"/>
          <w:sz w:val="24"/>
          <w:szCs w:val="24"/>
          <w:rtl w:val="true"/>
        </w:rPr>
        <w:t>ي بالت</w:t>
      </w:r>
      <w:r>
        <w:rPr>
          <w:rFonts w:ascii="Simplified Arabic" w:hAnsi="Simplified Arabic" w:eastAsia="PMingLiU;新細明體" w:cs="Simplified Arabic"/>
          <w:sz w:val="24"/>
          <w:sz w:val="24"/>
          <w:szCs w:val="24"/>
          <w:rtl w:val="true"/>
        </w:rPr>
        <w:t>ّ</w:t>
      </w:r>
      <w:r>
        <w:rPr>
          <w:rFonts w:ascii="Simplified Arabic" w:hAnsi="Simplified Arabic" w:eastAsia="PMingLiU;新細明體" w:cs="Simplified Arabic"/>
          <w:sz w:val="24"/>
          <w:sz w:val="24"/>
          <w:szCs w:val="24"/>
          <w:rtl w:val="true"/>
        </w:rPr>
        <w:t>نقيط وإعادة استخدام المياه المعالجة</w:t>
      </w:r>
      <w:r>
        <w:rPr>
          <w:rFonts w:eastAsia="PMingLiU;新細明體" w:cs="Simplified Arabic" w:ascii="Simplified Arabic" w:hAnsi="Simplified Arabic"/>
          <w:sz w:val="24"/>
          <w:szCs w:val="24"/>
          <w:rtl w:val="true"/>
        </w:rPr>
        <w:t>.</w:t>
      </w:r>
    </w:p>
    <w:p>
      <w:pPr>
        <w:pStyle w:val="Paragraphedeliste"/>
        <w:numPr>
          <w:ilvl w:val="0"/>
          <w:numId w:val="25"/>
        </w:numPr>
        <w:tabs>
          <w:tab w:val="left" w:pos="567" w:leader="none"/>
          <w:tab w:val="left" w:pos="4649" w:leader="none"/>
          <w:tab w:val="left" w:pos="5330" w:leader="none"/>
        </w:tabs>
        <w:suppressAutoHyphens w:val="true"/>
        <w:spacing w:lineRule="auto" w:line="276" w:before="0" w:after="0"/>
        <w:ind w:left="720" w:right="-142" w:hanging="437"/>
        <w:contextualSpacing/>
        <w:jc w:val="left"/>
        <w:rPr>
          <w:rFonts w:ascii="Simplified Arabic" w:hAnsi="Simplified Arabic" w:eastAsia="PMingLiU;新細明體" w:cs="Simplified Arabic"/>
          <w:sz w:val="24"/>
          <w:szCs w:val="24"/>
        </w:rPr>
      </w:pPr>
      <w:r>
        <w:rPr>
          <w:rFonts w:ascii="Simplified Arabic" w:hAnsi="Simplified Arabic" w:eastAsia="PMingLiU;新細明體" w:cs="Simplified Arabic"/>
          <w:sz w:val="24"/>
          <w:sz w:val="24"/>
          <w:szCs w:val="24"/>
          <w:rtl w:val="true"/>
        </w:rPr>
        <w:t>تشريك المجتمع المدني في الر</w:t>
      </w:r>
      <w:r>
        <w:rPr>
          <w:rFonts w:ascii="Simplified Arabic" w:hAnsi="Simplified Arabic" w:eastAsia="PMingLiU;新細明體" w:cs="Simplified Arabic"/>
          <w:sz w:val="24"/>
          <w:sz w:val="24"/>
          <w:szCs w:val="24"/>
          <w:rtl w:val="true"/>
        </w:rPr>
        <w:t>ّ</w:t>
      </w:r>
      <w:r>
        <w:rPr>
          <w:rFonts w:ascii="Simplified Arabic" w:hAnsi="Simplified Arabic" w:eastAsia="PMingLiU;新細明體" w:cs="Simplified Arabic"/>
          <w:sz w:val="24"/>
          <w:sz w:val="24"/>
          <w:szCs w:val="24"/>
          <w:rtl w:val="true"/>
        </w:rPr>
        <w:t>قابة والت</w:t>
      </w:r>
      <w:r>
        <w:rPr>
          <w:rFonts w:ascii="Simplified Arabic" w:hAnsi="Simplified Arabic" w:eastAsia="PMingLiU;新細明體" w:cs="Simplified Arabic"/>
          <w:sz w:val="24"/>
          <w:sz w:val="24"/>
          <w:szCs w:val="24"/>
          <w:rtl w:val="true"/>
        </w:rPr>
        <w:t>ّ</w:t>
      </w:r>
      <w:r>
        <w:rPr>
          <w:rFonts w:ascii="Simplified Arabic" w:hAnsi="Simplified Arabic" w:eastAsia="PMingLiU;新細明體" w:cs="Simplified Arabic"/>
          <w:sz w:val="24"/>
          <w:sz w:val="24"/>
          <w:szCs w:val="24"/>
          <w:rtl w:val="true"/>
        </w:rPr>
        <w:t>بليغ عن المخالفات من خلال انشاء خلي</w:t>
      </w:r>
      <w:r>
        <w:rPr>
          <w:rFonts w:ascii="Simplified Arabic" w:hAnsi="Simplified Arabic" w:eastAsia="PMingLiU;新細明體" w:cs="Simplified Arabic"/>
          <w:sz w:val="24"/>
          <w:sz w:val="24"/>
          <w:szCs w:val="24"/>
          <w:rtl w:val="true"/>
        </w:rPr>
        <w:t>ّ</w:t>
      </w:r>
      <w:r>
        <w:rPr>
          <w:rFonts w:ascii="Simplified Arabic" w:hAnsi="Simplified Arabic" w:eastAsia="PMingLiU;新細明體" w:cs="Simplified Arabic"/>
          <w:sz w:val="24"/>
          <w:sz w:val="24"/>
          <w:szCs w:val="24"/>
          <w:rtl w:val="true"/>
        </w:rPr>
        <w:t xml:space="preserve">ة استمرار ويقظة </w:t>
      </w:r>
      <w:r>
        <w:rPr>
          <w:rFonts w:ascii="Simplified Arabic" w:hAnsi="Simplified Arabic" w:eastAsia="PMingLiU;新細明體" w:cs="Simplified Arabic"/>
          <w:sz w:val="24"/>
          <w:sz w:val="24"/>
          <w:szCs w:val="24"/>
          <w:rtl w:val="true"/>
        </w:rPr>
        <w:t>بوزارة الفلاحة والموارد المائيّة والصّيد البحري</w:t>
      </w:r>
      <w:r>
        <w:rPr>
          <w:rFonts w:ascii="Simplified Arabic" w:hAnsi="Simplified Arabic" w:eastAsia="PMingLiU;新細明體" w:cs="Simplified Arabic"/>
          <w:sz w:val="24"/>
          <w:sz w:val="24"/>
          <w:szCs w:val="24"/>
          <w:rtl w:val="true"/>
        </w:rPr>
        <w:t xml:space="preserve"> على مدار </w:t>
      </w:r>
      <w:r>
        <w:rPr>
          <w:rFonts w:eastAsia="PMingLiU;新細明體" w:cs="Simplified Arabic" w:ascii="Simplified Arabic" w:hAnsi="Simplified Arabic"/>
          <w:sz w:val="24"/>
          <w:szCs w:val="24"/>
        </w:rPr>
        <w:t>24</w:t>
      </w:r>
      <w:r>
        <w:rPr>
          <w:rFonts w:eastAsia="PMingLiU;新細明體" w:cs="Simplified Arabic" w:ascii="Simplified Arabic" w:hAnsi="Simplified Arabic"/>
          <w:sz w:val="24"/>
          <w:szCs w:val="24"/>
          <w:rtl w:val="true"/>
        </w:rPr>
        <w:t xml:space="preserve"> </w:t>
      </w:r>
      <w:r>
        <w:rPr>
          <w:rFonts w:ascii="Simplified Arabic" w:hAnsi="Simplified Arabic" w:eastAsia="PMingLiU;新細明體" w:cs="Simplified Arabic"/>
          <w:sz w:val="24"/>
          <w:sz w:val="24"/>
          <w:szCs w:val="24"/>
          <w:rtl w:val="true"/>
        </w:rPr>
        <w:t>ساعة وكامل الس</w:t>
      </w:r>
      <w:r>
        <w:rPr>
          <w:rFonts w:ascii="Simplified Arabic" w:hAnsi="Simplified Arabic" w:eastAsia="PMingLiU;新細明體" w:cs="Simplified Arabic"/>
          <w:sz w:val="24"/>
          <w:sz w:val="24"/>
          <w:szCs w:val="24"/>
          <w:rtl w:val="true"/>
        </w:rPr>
        <w:t>ّ</w:t>
      </w:r>
      <w:r>
        <w:rPr>
          <w:rFonts w:ascii="Simplified Arabic" w:hAnsi="Simplified Arabic" w:eastAsia="PMingLiU;新細明體" w:cs="Simplified Arabic"/>
          <w:sz w:val="24"/>
          <w:sz w:val="24"/>
          <w:szCs w:val="24"/>
          <w:rtl w:val="true"/>
        </w:rPr>
        <w:t>نة</w:t>
      </w:r>
      <w:r>
        <w:rPr>
          <w:rFonts w:eastAsia="PMingLiU;新細明體" w:cs="Simplified Arabic" w:ascii="Simplified Arabic" w:hAnsi="Simplified Arabic"/>
          <w:sz w:val="24"/>
          <w:szCs w:val="24"/>
          <w:rtl w:val="true"/>
        </w:rPr>
        <w:t>.</w:t>
      </w:r>
      <w:r>
        <w:rPr>
          <w:rFonts w:eastAsia="PMingLiU;新細明體" w:cs="Simplified Arabic" w:ascii="Simplified Arabic" w:hAnsi="Simplified Arabic"/>
          <w:sz w:val="24"/>
          <w:szCs w:val="24"/>
          <w:rtl w:val="true"/>
        </w:rPr>
        <w:t xml:space="preserve"> </w:t>
      </w:r>
    </w:p>
    <w:p>
      <w:pPr>
        <w:pStyle w:val="Paragraphedeliste"/>
        <w:numPr>
          <w:ilvl w:val="0"/>
          <w:numId w:val="48"/>
        </w:numPr>
        <w:tabs>
          <w:tab w:val="clear" w:pos="567"/>
          <w:tab w:val="left" w:pos="708" w:leader="none"/>
          <w:tab w:val="left" w:pos="2608" w:leader="none"/>
          <w:tab w:val="left" w:pos="3289" w:leader="none"/>
          <w:tab w:val="left" w:pos="3969" w:leader="none"/>
          <w:tab w:val="left" w:pos="4649" w:leader="none"/>
          <w:tab w:val="left" w:pos="5330" w:leader="none"/>
        </w:tabs>
        <w:suppressAutoHyphens w:val="true"/>
        <w:spacing w:lineRule="auto" w:line="276" w:before="0" w:after="0"/>
        <w:ind w:left="502" w:right="-142" w:hanging="77"/>
        <w:contextualSpacing/>
        <w:jc w:val="left"/>
        <w:rPr>
          <w:rFonts w:ascii="Simplified Arabic" w:hAnsi="Simplified Arabic" w:cs="Simplified Arabic"/>
          <w:sz w:val="24"/>
          <w:szCs w:val="24"/>
          <w:lang w:val="en-GB" w:bidi="ar-TN"/>
        </w:rPr>
      </w:pPr>
      <w:r>
        <w:rPr>
          <w:rFonts w:ascii="Simplified Arabic" w:hAnsi="Simplified Arabic" w:cs="Simplified Arabic"/>
          <w:b/>
          <w:b/>
          <w:bCs/>
          <w:sz w:val="24"/>
          <w:sz w:val="24"/>
          <w:szCs w:val="24"/>
          <w:rtl w:val="true"/>
          <w:lang w:val="en-GB" w:bidi="ar-TN"/>
        </w:rPr>
        <w:t>الحق</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 xml:space="preserve"> في الس</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 xml:space="preserve">كن </w:t>
      </w:r>
    </w:p>
    <w:p>
      <w:pPr>
        <w:pStyle w:val="Normal"/>
        <w:tabs>
          <w:tab w:val="clear" w:pos="567"/>
          <w:tab w:val="left" w:pos="1928" w:leader="none"/>
          <w:tab w:val="left" w:pos="2608" w:leader="none"/>
          <w:tab w:val="left" w:pos="3289" w:leader="none"/>
          <w:tab w:val="left" w:pos="3969" w:leader="none"/>
          <w:tab w:val="left" w:pos="4649" w:leader="none"/>
          <w:tab w:val="left" w:pos="5330" w:leader="none"/>
        </w:tabs>
        <w:suppressAutoHyphens w:val="true"/>
        <w:spacing w:lineRule="auto" w:line="276"/>
        <w:ind w:left="0" w:right="-142" w:hanging="1"/>
        <w:jc w:val="both"/>
        <w:rPr/>
      </w:pPr>
      <w:r>
        <w:rPr>
          <w:rFonts w:cs="Simplified Arabic" w:ascii="Simplified Arabic" w:hAnsi="Simplified Arabic"/>
          <w:sz w:val="24"/>
          <w:szCs w:val="24"/>
          <w:lang w:val="en-GB" w:bidi="ar-TN"/>
        </w:rPr>
        <w:t>92</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ساهمت برامج الس</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كن الاجتماعي وإعادة تأهيل الأحياء الس</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كني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في تحسين إمكاني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الوصول إلى الس</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كن لفائدة الفئات ذات 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خل المحدود، مع مراعاة الخصوصي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ات الجهوي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والاجتماعي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ة </w:t>
      </w:r>
      <w:r>
        <w:rPr>
          <w:rFonts w:ascii="Simplified Arabic" w:hAnsi="Simplified Arabic"/>
          <w:sz w:val="24"/>
          <w:sz w:val="24"/>
          <w:szCs w:val="24"/>
          <w:rtl w:val="true"/>
          <w:lang w:val="en-GB" w:bidi="ar-TN"/>
        </w:rPr>
        <w:t>ل</w:t>
      </w:r>
      <w:r>
        <w:rPr>
          <w:rFonts w:ascii="Simplified Arabic" w:hAnsi="Simplified Arabic"/>
          <w:sz w:val="24"/>
          <w:sz w:val="24"/>
          <w:szCs w:val="24"/>
          <w:rtl w:val="true"/>
          <w:lang w:val="en-GB" w:bidi="ar-TN"/>
        </w:rPr>
        <w:t>ملاءمة الس</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كن من الن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احية الثقافي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وأنماط العيش المحل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r>
        <w:rPr>
          <w:rFonts w:cs="Simplified Arabic" w:ascii="Simplified Arabic" w:hAnsi="Simplified Arabic"/>
          <w:sz w:val="24"/>
          <w:szCs w:val="24"/>
          <w:rtl w:val="true"/>
          <w:lang w:val="en-GB" w:bidi="ar-TN"/>
        </w:rPr>
        <w:t xml:space="preserve">. </w:t>
      </w:r>
    </w:p>
    <w:p>
      <w:pPr>
        <w:pStyle w:val="Normal"/>
        <w:tabs>
          <w:tab w:val="clear" w:pos="567"/>
          <w:tab w:val="left" w:pos="1928" w:leader="none"/>
          <w:tab w:val="left" w:pos="2608" w:leader="none"/>
          <w:tab w:val="left" w:pos="3289" w:leader="none"/>
          <w:tab w:val="left" w:pos="3969" w:leader="none"/>
          <w:tab w:val="left" w:pos="4649" w:leader="none"/>
          <w:tab w:val="left" w:pos="5330" w:leader="none"/>
        </w:tabs>
        <w:suppressAutoHyphens w:val="true"/>
        <w:spacing w:lineRule="auto" w:line="276"/>
        <w:ind w:left="141" w:right="-142" w:hanging="142"/>
        <w:jc w:val="both"/>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93</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وقد أد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ت هذه الإجراءات إلى تحسين ظروف العيش والحد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من الهشاشة الس</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كني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رغم استمرار بعض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حد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يات المرتبطة بارتفاع كلفة البناء والت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وس</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ع العمراني</w:t>
      </w:r>
      <w:r>
        <w:rPr>
          <w:rFonts w:cs="Simplified Arabic" w:ascii="Simplified Arabic" w:hAnsi="Simplified Arabic"/>
          <w:sz w:val="24"/>
          <w:szCs w:val="24"/>
          <w:rtl w:val="true"/>
          <w:lang w:val="en-GB" w:bidi="ar-TN"/>
        </w:rPr>
        <w:t>.</w:t>
      </w:r>
    </w:p>
    <w:p>
      <w:pPr>
        <w:pStyle w:val="Normal"/>
        <w:tabs>
          <w:tab w:val="clear" w:pos="567"/>
          <w:tab w:val="right" w:pos="283" w:leader="none"/>
        </w:tabs>
        <w:spacing w:lineRule="auto" w:line="276"/>
        <w:ind w:left="0" w:right="-142" w:hanging="0"/>
        <w:jc w:val="both"/>
        <w:rPr/>
      </w:pPr>
      <w:r>
        <w:rPr>
          <w:rFonts w:cs="Simplified Arabic" w:ascii="Simplified Arabic" w:hAnsi="Simplified Arabic"/>
          <w:sz w:val="24"/>
          <w:szCs w:val="24"/>
          <w:lang w:val="en-GB" w:bidi="ar-TN"/>
        </w:rPr>
        <w:t>94</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ولقد </w:t>
      </w:r>
      <w:r>
        <w:rPr>
          <w:rFonts w:ascii="Simplified Arabic" w:hAnsi="Simplified Arabic"/>
          <w:sz w:val="24"/>
          <w:sz w:val="24"/>
          <w:szCs w:val="24"/>
          <w:rtl w:val="true"/>
          <w:lang w:val="en-GB" w:bidi="ar-TN"/>
        </w:rPr>
        <w:t>وضعت 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ولة جملة من الآليات والبرامج العمومي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ة </w:t>
      </w:r>
      <w:r>
        <w:rPr>
          <w:rFonts w:ascii="Simplified Arabic" w:hAnsi="Simplified Arabic"/>
          <w:sz w:val="24"/>
          <w:sz w:val="24"/>
          <w:szCs w:val="24"/>
          <w:rtl w:val="true"/>
          <w:lang w:val="en-GB" w:bidi="ar-TN"/>
        </w:rPr>
        <w:t>للغرض</w:t>
      </w:r>
      <w:r>
        <w:rPr>
          <w:rFonts w:ascii="Simplified Arabic" w:hAnsi="Simplified Arabic"/>
          <w:sz w:val="24"/>
          <w:sz w:val="24"/>
          <w:szCs w:val="24"/>
          <w:rtl w:val="true"/>
          <w:lang w:val="en-GB" w:bidi="ar-TN"/>
        </w:rPr>
        <w:t xml:space="preserve"> من خلال</w:t>
      </w:r>
      <w:r>
        <w:rPr>
          <w:rFonts w:ascii="Simplified Arabic" w:hAnsi="Simplified Arabic"/>
          <w:sz w:val="24"/>
          <w:sz w:val="24"/>
          <w:szCs w:val="24"/>
          <w:rtl w:val="true"/>
          <w:lang w:val="en-GB" w:bidi="ar-TN"/>
        </w:rPr>
        <w:t xml:space="preserve"> </w:t>
      </w:r>
      <w:r>
        <w:rPr>
          <w:rFonts w:ascii="Simplified Arabic" w:hAnsi="Simplified Arabic"/>
          <w:sz w:val="24"/>
          <w:sz w:val="24"/>
          <w:szCs w:val="24"/>
          <w:rtl w:val="true"/>
          <w:lang w:val="en-GB" w:bidi="ar-TN"/>
        </w:rPr>
        <w:t>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سويات العقاري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في إطار تثمين 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ور الاجتماعي للعقار 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ولي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وذلك عبر</w:t>
      </w:r>
      <w:r>
        <w:rPr>
          <w:rFonts w:cs="Simplified Arabic" w:ascii="Simplified Arabic" w:hAnsi="Simplified Arabic"/>
          <w:sz w:val="24"/>
          <w:szCs w:val="24"/>
          <w:rtl w:val="true"/>
          <w:lang w:val="en-GB" w:bidi="ar-TN"/>
        </w:rPr>
        <w:t>:</w:t>
      </w:r>
    </w:p>
    <w:p>
      <w:pPr>
        <w:pStyle w:val="Paragraphedeliste"/>
        <w:numPr>
          <w:ilvl w:val="0"/>
          <w:numId w:val="50"/>
        </w:numPr>
        <w:spacing w:lineRule="auto" w:line="276" w:before="0" w:after="0"/>
        <w:ind w:left="425" w:right="-142" w:hanging="142"/>
        <w:contextualSpacing/>
        <w:jc w:val="both"/>
        <w:rPr/>
      </w:pPr>
      <w:r>
        <w:rPr>
          <w:rFonts w:eastAsia="Simplified Arabic"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تسوية 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جم</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عات الس</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كني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القديمة المقامة على ملك الد</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ولة الخاص والتي تهدف إلى تسوية الوضعي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العقاري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والقانوني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ة لحوالي </w:t>
      </w:r>
      <w:r>
        <w:rPr>
          <w:rFonts w:cs="Simplified Arabic" w:ascii="Simplified Arabic" w:hAnsi="Simplified Arabic"/>
          <w:sz w:val="24"/>
          <w:szCs w:val="24"/>
          <w:lang w:val="en-GB" w:bidi="ar-TN"/>
        </w:rPr>
        <w:t>150</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ألف مسكن موز</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عة</w:t>
      </w:r>
      <w:r>
        <w:rPr>
          <w:rFonts w:cs="Simplified Arabic" w:ascii="Simplified Arabic" w:hAnsi="Simplified Arabic"/>
          <w:sz w:val="24"/>
          <w:szCs w:val="24"/>
          <w:rtl w:val="true"/>
          <w:lang w:val="en-GB" w:bidi="ar-TN"/>
        </w:rPr>
        <w:t xml:space="preserve">. </w:t>
      </w:r>
    </w:p>
    <w:p>
      <w:pPr>
        <w:pStyle w:val="Paragraphedeliste"/>
        <w:numPr>
          <w:ilvl w:val="0"/>
          <w:numId w:val="46"/>
        </w:numPr>
        <w:spacing w:lineRule="auto" w:line="276" w:before="0" w:after="0"/>
        <w:ind w:left="425" w:right="-142" w:hanging="142"/>
        <w:contextualSpacing/>
        <w:jc w:val="both"/>
        <w:rPr/>
      </w:pPr>
      <w:r>
        <w:rPr>
          <w:rFonts w:eastAsia="Simplified Arabic"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تسوية وضعي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أملاك الأجانب الر</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اجعة بالملكي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للد</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ولة</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من خلال 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سريع في نسق عمل الل</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جنة الوطني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المكل</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فة بالت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فويت في هذه الأملاك</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p>
    <w:p>
      <w:pPr>
        <w:pStyle w:val="Normal"/>
        <w:spacing w:lineRule="auto" w:line="276"/>
        <w:ind w:left="360" w:right="-142" w:hanging="360"/>
        <w:jc w:val="both"/>
        <w:rPr/>
      </w:pPr>
      <w:r>
        <w:rPr>
          <w:rFonts w:cs="Simplified Arabic" w:ascii="Simplified Arabic" w:hAnsi="Simplified Arabic"/>
          <w:sz w:val="24"/>
          <w:szCs w:val="24"/>
          <w:lang w:val="en-GB" w:bidi="ar-TN"/>
        </w:rPr>
        <w:t>95</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ويتمّ توفير العقارات اللا</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زمة للبرامج والمشاريع التي تعنى بتكريس الحق</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في الس</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كن اللا</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ئق، من خلال</w:t>
      </w:r>
      <w:r>
        <w:rPr>
          <w:rFonts w:cs="Simplified Arabic" w:ascii="Simplified Arabic" w:hAnsi="Simplified Arabic"/>
          <w:sz w:val="24"/>
          <w:szCs w:val="24"/>
          <w:rtl w:val="true"/>
          <w:lang w:val="en-GB" w:bidi="ar-TN"/>
        </w:rPr>
        <w:t>:</w:t>
      </w:r>
    </w:p>
    <w:p>
      <w:pPr>
        <w:pStyle w:val="Paragraphedeliste"/>
        <w:numPr>
          <w:ilvl w:val="0"/>
          <w:numId w:val="46"/>
        </w:numPr>
        <w:spacing w:lineRule="auto" w:line="276" w:before="0" w:after="0"/>
        <w:ind w:left="720" w:right="-142" w:hanging="437"/>
        <w:contextualSpacing/>
        <w:jc w:val="both"/>
        <w:rPr/>
      </w:pPr>
      <w:r>
        <w:rPr>
          <w:rFonts w:ascii="Simplified Arabic" w:hAnsi="Simplified Arabic" w:cs="Simplified Arabic"/>
          <w:sz w:val="24"/>
          <w:sz w:val="24"/>
          <w:szCs w:val="24"/>
          <w:rtl w:val="true"/>
          <w:lang w:val="en-GB" w:bidi="ar-TN"/>
        </w:rPr>
        <w:t>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فويت بالد</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ينار الر</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مزي في عقارات دولي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لفائدة مشاريع سكني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اجتماعي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p>
    <w:p>
      <w:pPr>
        <w:pStyle w:val="Paragraphedeliste"/>
        <w:numPr>
          <w:ilvl w:val="0"/>
          <w:numId w:val="46"/>
        </w:numPr>
        <w:spacing w:lineRule="auto" w:line="276" w:before="0" w:after="0"/>
        <w:ind w:left="567" w:right="-142" w:hanging="284"/>
        <w:contextualSpacing/>
        <w:jc w:val="both"/>
        <w:rPr>
          <w:rFonts w:ascii="Simplified Arabic" w:hAnsi="Simplified Arabic" w:cs="Simplified Arabic"/>
          <w:sz w:val="24"/>
          <w:szCs w:val="24"/>
          <w:lang w:val="en-GB" w:bidi="ar-TN"/>
        </w:rPr>
      </w:pPr>
      <w:r>
        <w:rPr>
          <w:rFonts w:ascii="Simplified Arabic" w:hAnsi="Simplified Arabic" w:cs="Simplified Arabic"/>
          <w:sz w:val="24"/>
          <w:sz w:val="24"/>
          <w:szCs w:val="24"/>
          <w:rtl w:val="true"/>
          <w:lang w:val="en-GB" w:bidi="ar-TN"/>
        </w:rPr>
        <w:t>مواصلة 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فويت بسعر تفضيلي لفائدة الوكالة العقاري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للس</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كنى في عقارات دولي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قصد تخصيص مقاسم سكني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لفائدة الفئات ذات الد</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خل المحدود بأثمان اجتماعي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w:t>
      </w:r>
      <w:r>
        <w:rPr>
          <w:rFonts w:cs="Simplified Arabic" w:ascii="Simplified Arabic" w:hAnsi="Simplified Arabic"/>
          <w:sz w:val="24"/>
          <w:szCs w:val="24"/>
          <w:rtl w:val="true"/>
          <w:lang w:val="en-GB" w:bidi="ar-TN"/>
        </w:rPr>
        <w:t>.</w:t>
      </w:r>
    </w:p>
    <w:p>
      <w:pPr>
        <w:pStyle w:val="Paragraphedeliste"/>
        <w:numPr>
          <w:ilvl w:val="0"/>
          <w:numId w:val="46"/>
        </w:numPr>
        <w:spacing w:lineRule="auto" w:line="276" w:before="0" w:after="0"/>
        <w:ind w:left="720" w:right="-142" w:hanging="437"/>
        <w:contextualSpacing/>
        <w:jc w:val="both"/>
        <w:rPr>
          <w:rFonts w:ascii="Simplified Arabic" w:hAnsi="Simplified Arabic" w:cs="Simplified Arabic"/>
          <w:sz w:val="24"/>
          <w:szCs w:val="24"/>
          <w:lang w:val="en-GB" w:bidi="ar-TN"/>
        </w:rPr>
      </w:pPr>
      <w:r>
        <w:rPr>
          <w:rFonts w:ascii="Simplified Arabic" w:hAnsi="Simplified Arabic" w:cs="Simplified Arabic"/>
          <w:sz w:val="24"/>
          <w:sz w:val="24"/>
          <w:szCs w:val="24"/>
          <w:rtl w:val="true"/>
          <w:lang w:val="en-GB" w:bidi="ar-TN"/>
        </w:rPr>
        <w:t>البرنامج الخصوصي للس</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كن الاجتماعي</w:t>
      </w:r>
      <w:r>
        <w:rPr>
          <w:rFonts w:cs="Simplified Arabic" w:ascii="Simplified Arabic" w:hAnsi="Simplified Arabic"/>
          <w:sz w:val="24"/>
          <w:szCs w:val="24"/>
          <w:rtl w:val="true"/>
          <w:lang w:val="en-GB" w:bidi="ar-TN"/>
        </w:rPr>
        <w:t>.</w:t>
      </w:r>
    </w:p>
    <w:tbl>
      <w:tblPr>
        <w:bidiVisual w:val="true"/>
        <w:tblW w:w="9495" w:type="dxa"/>
        <w:jc w:val="left"/>
        <w:tblInd w:w="-5" w:type="dxa"/>
        <w:tblLayout w:type="fixed"/>
        <w:tblCellMar>
          <w:top w:w="0" w:type="dxa"/>
          <w:left w:w="108" w:type="dxa"/>
          <w:bottom w:w="0" w:type="dxa"/>
          <w:right w:w="108" w:type="dxa"/>
        </w:tblCellMar>
      </w:tblPr>
      <w:tblGrid>
        <w:gridCol w:w="1848"/>
        <w:gridCol w:w="1701"/>
        <w:gridCol w:w="5946"/>
      </w:tblGrid>
      <w:tr>
        <w:trPr>
          <w:trHeight w:val="227" w:hRule="atLeast"/>
        </w:trPr>
        <w:tc>
          <w:tcPr>
            <w:tcW w:w="9495" w:type="dxa"/>
            <w:gridSpan w:val="3"/>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b/>
                <w:b/>
                <w:bCs/>
                <w:sz w:val="24"/>
                <w:szCs w:val="24"/>
              </w:rPr>
            </w:pPr>
            <w:r>
              <w:rPr>
                <w:rFonts w:ascii="Simplified Arabic" w:hAnsi="Simplified Arabic"/>
                <w:b/>
                <w:b/>
                <w:bCs/>
                <w:sz w:val="24"/>
                <w:sz w:val="24"/>
                <w:szCs w:val="24"/>
                <w:rtl w:val="true"/>
              </w:rPr>
              <w:t xml:space="preserve">إزالة المساكن البدائية وتعويضها بمساكن جديدة أو ترميمها أو توسعتها </w:t>
            </w:r>
          </w:p>
        </w:tc>
      </w:tr>
      <w:tr>
        <w:trPr>
          <w:trHeight w:val="227" w:hRule="atLeast"/>
        </w:trPr>
        <w:tc>
          <w:tcPr>
            <w:tcW w:w="1848"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b/>
                <w:b/>
                <w:bCs/>
                <w:sz w:val="24"/>
                <w:szCs w:val="24"/>
              </w:rPr>
            </w:pPr>
            <w:r>
              <w:rPr>
                <w:rFonts w:ascii="Simplified Arabic" w:hAnsi="Simplified Arabic"/>
                <w:b/>
                <w:b/>
                <w:bCs/>
                <w:sz w:val="24"/>
                <w:sz w:val="24"/>
                <w:szCs w:val="24"/>
                <w:rtl w:val="true"/>
              </w:rPr>
              <w:t>الكلفة</w:t>
            </w:r>
          </w:p>
        </w:tc>
        <w:tc>
          <w:tcPr>
            <w:tcW w:w="1701"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b/>
                <w:b/>
                <w:bCs/>
                <w:sz w:val="24"/>
                <w:szCs w:val="24"/>
              </w:rPr>
            </w:pPr>
            <w:r>
              <w:rPr>
                <w:rFonts w:ascii="Simplified Arabic" w:hAnsi="Simplified Arabic"/>
                <w:b/>
                <w:b/>
                <w:bCs/>
                <w:sz w:val="24"/>
                <w:sz w:val="24"/>
                <w:szCs w:val="24"/>
                <w:rtl w:val="true"/>
              </w:rPr>
              <w:t>عدد المنتفعين</w:t>
            </w:r>
          </w:p>
        </w:tc>
        <w:tc>
          <w:tcPr>
            <w:tcW w:w="594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b/>
                <w:b/>
                <w:bCs/>
                <w:sz w:val="24"/>
                <w:szCs w:val="24"/>
              </w:rPr>
            </w:pPr>
            <w:r>
              <w:rPr>
                <w:rFonts w:ascii="Simplified Arabic" w:hAnsi="Simplified Arabic"/>
                <w:b/>
                <w:b/>
                <w:bCs/>
                <w:sz w:val="24"/>
                <w:sz w:val="24"/>
                <w:szCs w:val="24"/>
                <w:rtl w:val="true"/>
              </w:rPr>
              <w:t>ملاحظات</w:t>
            </w:r>
          </w:p>
        </w:tc>
      </w:tr>
      <w:tr>
        <w:trPr>
          <w:trHeight w:val="227" w:hRule="atLeast"/>
        </w:trPr>
        <w:tc>
          <w:tcPr>
            <w:tcW w:w="1848"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246.5</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مليون د</w:t>
            </w:r>
          </w:p>
        </w:tc>
        <w:tc>
          <w:tcPr>
            <w:tcW w:w="1701"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10190</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منتفع</w:t>
            </w:r>
          </w:p>
        </w:tc>
        <w:tc>
          <w:tcPr>
            <w:tcW w:w="5946" w:type="dxa"/>
            <w:tcBorders>
              <w:top w:val="single" w:sz="4" w:space="0" w:color="000000"/>
              <w:left w:val="single" w:sz="4" w:space="0" w:color="000000"/>
              <w:bottom w:val="single" w:sz="4" w:space="0" w:color="000000"/>
              <w:right w:val="single" w:sz="4" w:space="0" w:color="000000"/>
            </w:tcBorders>
          </w:tcPr>
          <w:p>
            <w:pPr>
              <w:pStyle w:val="Normal"/>
              <w:bidi w:val="0"/>
              <w:spacing w:lineRule="auto" w:line="240"/>
              <w:ind w:left="0" w:right="-142" w:hanging="0"/>
              <w:jc w:val="center"/>
              <w:rPr>
                <w:rFonts w:ascii="Simplified Arabic" w:hAnsi="Simplified Arabic" w:cs="Simplified Arabic"/>
                <w:sz w:val="24"/>
                <w:szCs w:val="24"/>
              </w:rPr>
            </w:pPr>
            <w:r>
              <w:rPr>
                <w:rFonts w:ascii="Simplified Arabic" w:hAnsi="Simplified Arabic"/>
                <w:sz w:val="24"/>
                <w:sz w:val="24"/>
                <w:szCs w:val="24"/>
                <w:rtl w:val="true"/>
              </w:rPr>
              <w:t>تم الانتهاء من إنجاز</w:t>
            </w:r>
            <w:r>
              <w:rPr>
                <w:rFonts w:cs="Simplified Arabic" w:ascii="Simplified Arabic" w:hAnsi="Simplified Arabic"/>
                <w:sz w:val="24"/>
                <w:szCs w:val="24"/>
              </w:rPr>
              <w:t>7368</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مسكن وتسليمهم للمستفيدين</w:t>
            </w:r>
            <w:r>
              <w:rPr>
                <w:rFonts w:cs="Simplified Arabic" w:ascii="Simplified Arabic" w:hAnsi="Simplified Arabic"/>
                <w:sz w:val="24"/>
                <w:szCs w:val="24"/>
              </w:rPr>
              <w:t>.</w:t>
            </w:r>
          </w:p>
          <w:p>
            <w:pPr>
              <w:pStyle w:val="Normal"/>
              <w:bidi w:val="0"/>
              <w:spacing w:lineRule="auto" w:line="240"/>
              <w:ind w:left="0" w:right="-142" w:hanging="0"/>
              <w:jc w:val="center"/>
              <w:rPr>
                <w:rFonts w:ascii="Simplified Arabic" w:hAnsi="Simplified Arabic" w:cs="Simplified Arabic"/>
                <w:sz w:val="24"/>
                <w:szCs w:val="24"/>
              </w:rPr>
            </w:pPr>
            <w:r>
              <w:rPr>
                <w:rFonts w:ascii="Simplified Arabic" w:hAnsi="Simplified Arabic"/>
                <w:sz w:val="24"/>
                <w:sz w:val="24"/>
                <w:szCs w:val="24"/>
                <w:rtl w:val="true"/>
              </w:rPr>
              <w:t xml:space="preserve">الانطلاق في الاشغال لبناء </w:t>
            </w:r>
            <w:r>
              <w:rPr>
                <w:rFonts w:cs="Simplified Arabic" w:ascii="Simplified Arabic" w:hAnsi="Simplified Arabic"/>
                <w:sz w:val="24"/>
                <w:szCs w:val="24"/>
              </w:rPr>
              <w:t>9528</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مسكن</w:t>
            </w:r>
            <w:r>
              <w:rPr>
                <w:rFonts w:cs="Simplified Arabic" w:ascii="Simplified Arabic" w:hAnsi="Simplified Arabic"/>
                <w:sz w:val="24"/>
                <w:szCs w:val="24"/>
              </w:rPr>
              <w:t>.</w:t>
            </w:r>
          </w:p>
        </w:tc>
      </w:tr>
    </w:tbl>
    <w:p>
      <w:pPr>
        <w:pStyle w:val="Normal"/>
        <w:numPr>
          <w:ilvl w:val="0"/>
          <w:numId w:val="0"/>
        </w:numPr>
        <w:shd w:fill="FFFFFF" w:val="clear"/>
        <w:spacing w:lineRule="auto" w:line="240"/>
        <w:ind w:left="0" w:right="-142" w:hanging="0"/>
        <w:jc w:val="both"/>
        <w:outlineLvl w:val="2"/>
        <w:rPr>
          <w:rFonts w:ascii="Simplified Arabic" w:hAnsi="Simplified Arabic" w:cs="Simplified Arabic"/>
          <w:b/>
          <w:b/>
          <w:bCs/>
          <w:sz w:val="24"/>
          <w:szCs w:val="24"/>
          <w:lang w:val="en-GB" w:bidi="ar-TN"/>
        </w:rPr>
      </w:pPr>
      <w:r>
        <w:rPr>
          <w:rFonts w:cs="Simplified Arabic" w:ascii="Simplified Arabic" w:hAnsi="Simplified Arabic"/>
          <w:b/>
          <w:bCs/>
          <w:sz w:val="24"/>
          <w:szCs w:val="24"/>
          <w:rtl w:val="true"/>
          <w:lang w:val="en-GB" w:bidi="ar-TN"/>
        </w:rPr>
      </w:r>
    </w:p>
    <w:tbl>
      <w:tblPr>
        <w:bidiVisual w:val="true"/>
        <w:tblW w:w="9495" w:type="dxa"/>
        <w:jc w:val="center"/>
        <w:tblInd w:w="0" w:type="dxa"/>
        <w:tblLayout w:type="fixed"/>
        <w:tblCellMar>
          <w:top w:w="0" w:type="dxa"/>
          <w:left w:w="108" w:type="dxa"/>
          <w:bottom w:w="0" w:type="dxa"/>
          <w:right w:w="108" w:type="dxa"/>
        </w:tblCellMar>
      </w:tblPr>
      <w:tblGrid>
        <w:gridCol w:w="1706"/>
        <w:gridCol w:w="1560"/>
        <w:gridCol w:w="3402"/>
        <w:gridCol w:w="2827"/>
      </w:tblGrid>
      <w:tr>
        <w:trPr/>
        <w:tc>
          <w:tcPr>
            <w:tcW w:w="9495"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b/>
                <w:b/>
                <w:bCs/>
                <w:sz w:val="24"/>
                <w:szCs w:val="24"/>
              </w:rPr>
            </w:pPr>
            <w:r>
              <w:rPr>
                <w:rFonts w:ascii="Simplified Arabic" w:hAnsi="Simplified Arabic"/>
                <w:b/>
                <w:b/>
                <w:bCs/>
                <w:sz w:val="24"/>
                <w:sz w:val="24"/>
                <w:szCs w:val="24"/>
                <w:rtl w:val="true"/>
              </w:rPr>
              <w:t xml:space="preserve">إنجاز وتوفير مساكن اجتماعية أو تهيئة وتوفير مقاسم اجتماعية </w:t>
            </w:r>
          </w:p>
        </w:tc>
      </w:tr>
      <w:tr>
        <w:trPr/>
        <w:tc>
          <w:tcPr>
            <w:tcW w:w="170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ind w:left="0" w:right="-142" w:hanging="0"/>
              <w:jc w:val="center"/>
              <w:rPr>
                <w:rFonts w:ascii="Simplified Arabic" w:hAnsi="Simplified Arabic" w:cs="Simplified Arabic"/>
                <w:b/>
                <w:b/>
                <w:bCs/>
                <w:sz w:val="24"/>
                <w:szCs w:val="24"/>
              </w:rPr>
            </w:pPr>
            <w:r>
              <w:rPr>
                <w:rFonts w:cs="Simplified Arabic" w:ascii="Simplified Arabic" w:hAnsi="Simplified Arabic"/>
                <w:b/>
                <w:bCs/>
                <w:sz w:val="24"/>
                <w:szCs w:val="24"/>
                <w:rtl w:val="true"/>
              </w:rPr>
            </w:r>
          </w:p>
        </w:tc>
        <w:tc>
          <w:tcPr>
            <w:tcW w:w="1560"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b/>
                <w:b/>
                <w:bCs/>
                <w:sz w:val="24"/>
                <w:szCs w:val="24"/>
              </w:rPr>
            </w:pPr>
            <w:r>
              <w:rPr>
                <w:rFonts w:ascii="Simplified Arabic" w:hAnsi="Simplified Arabic"/>
                <w:b/>
                <w:b/>
                <w:bCs/>
                <w:sz w:val="24"/>
                <w:sz w:val="24"/>
                <w:szCs w:val="24"/>
                <w:rtl w:val="true"/>
              </w:rPr>
              <w:t>الكلفة</w:t>
            </w:r>
          </w:p>
        </w:tc>
        <w:tc>
          <w:tcPr>
            <w:tcW w:w="3402"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b/>
                <w:b/>
                <w:bCs/>
                <w:sz w:val="24"/>
                <w:szCs w:val="24"/>
              </w:rPr>
            </w:pPr>
            <w:r>
              <w:rPr>
                <w:rFonts w:ascii="Simplified Arabic" w:hAnsi="Simplified Arabic"/>
                <w:b/>
                <w:b/>
                <w:bCs/>
                <w:sz w:val="24"/>
                <w:sz w:val="24"/>
                <w:szCs w:val="24"/>
                <w:rtl w:val="true"/>
              </w:rPr>
              <w:t xml:space="preserve">العدد </w:t>
            </w:r>
          </w:p>
        </w:tc>
        <w:tc>
          <w:tcPr>
            <w:tcW w:w="2827"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b/>
                <w:b/>
                <w:bCs/>
                <w:sz w:val="24"/>
                <w:szCs w:val="24"/>
              </w:rPr>
            </w:pPr>
            <w:r>
              <w:rPr>
                <w:rFonts w:ascii="Simplified Arabic" w:hAnsi="Simplified Arabic"/>
                <w:b/>
                <w:b/>
                <w:bCs/>
                <w:sz w:val="24"/>
                <w:sz w:val="24"/>
                <w:szCs w:val="24"/>
                <w:rtl w:val="true"/>
              </w:rPr>
              <w:t>ملاحظات</w:t>
            </w:r>
          </w:p>
        </w:tc>
      </w:tr>
      <w:tr>
        <w:trPr>
          <w:trHeight w:val="416" w:hRule="atLeast"/>
        </w:trPr>
        <w:tc>
          <w:tcPr>
            <w:tcW w:w="1706"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rPr>
            </w:pPr>
            <w:r>
              <w:rPr>
                <w:rFonts w:ascii="Simplified Arabic" w:hAnsi="Simplified Arabic"/>
                <w:sz w:val="24"/>
                <w:sz w:val="24"/>
                <w:szCs w:val="24"/>
                <w:rtl w:val="true"/>
              </w:rPr>
              <w:t xml:space="preserve">المرحلة </w:t>
            </w:r>
            <w:r>
              <w:rPr>
                <w:rFonts w:cs="Simplified Arabic" w:ascii="Simplified Arabic" w:hAnsi="Simplified Arabic"/>
                <w:sz w:val="24"/>
                <w:szCs w:val="24"/>
              </w:rPr>
              <w:t>1</w:t>
            </w:r>
          </w:p>
        </w:tc>
        <w:tc>
          <w:tcPr>
            <w:tcW w:w="1560"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588</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مليون د</w:t>
            </w:r>
          </w:p>
        </w:tc>
        <w:tc>
          <w:tcPr>
            <w:tcW w:w="340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8372</w:t>
            </w:r>
            <w:r>
              <w:rPr>
                <w:rFonts w:cs="Simplified Arabic" w:ascii="Simplified Arabic" w:hAnsi="Simplified Arabic"/>
                <w:sz w:val="24"/>
                <w:szCs w:val="24"/>
                <w:rtl w:val="true"/>
              </w:rPr>
              <w:t xml:space="preserve"> </w:t>
            </w:r>
          </w:p>
        </w:tc>
        <w:tc>
          <w:tcPr>
            <w:tcW w:w="2827"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4708</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مسكن ومقسم تمّ تسليمهم للمستفيدين</w:t>
            </w:r>
            <w:r>
              <w:rPr>
                <w:rFonts w:cs="Simplified Arabic" w:ascii="Simplified Arabic" w:hAnsi="Simplified Arabic"/>
                <w:sz w:val="24"/>
                <w:szCs w:val="24"/>
                <w:rtl w:val="true"/>
              </w:rPr>
              <w:t>.</w:t>
            </w:r>
          </w:p>
        </w:tc>
      </w:tr>
      <w:tr>
        <w:trPr>
          <w:trHeight w:val="479" w:hRule="atLeast"/>
        </w:trPr>
        <w:tc>
          <w:tcPr>
            <w:tcW w:w="1706" w:type="dxa"/>
            <w:tcBorders>
              <w:top w:val="single" w:sz="4" w:space="0" w:color="000000"/>
              <w:left w:val="single" w:sz="4" w:space="0" w:color="000000"/>
              <w:bottom w:val="single" w:sz="4" w:space="0" w:color="000000"/>
              <w:right w:val="single" w:sz="4" w:space="0" w:color="000000"/>
            </w:tcBorders>
          </w:tcPr>
          <w:p>
            <w:pPr>
              <w:pStyle w:val="Normal"/>
              <w:numPr>
                <w:ilvl w:val="0"/>
                <w:numId w:val="0"/>
              </w:numPr>
              <w:spacing w:lineRule="auto" w:line="240"/>
              <w:ind w:left="0" w:right="-142" w:hanging="0"/>
              <w:jc w:val="center"/>
              <w:outlineLvl w:val="2"/>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 xml:space="preserve">المرحلة </w:t>
            </w:r>
            <w:r>
              <w:rPr>
                <w:rFonts w:cs="Simplified Arabic" w:ascii="Simplified Arabic" w:hAnsi="Simplified Arabic"/>
                <w:sz w:val="24"/>
                <w:szCs w:val="24"/>
                <w:lang w:val="en-GB" w:bidi="ar-TN"/>
              </w:rPr>
              <w:t>2</w:t>
            </w:r>
          </w:p>
        </w:tc>
        <w:tc>
          <w:tcPr>
            <w:tcW w:w="1560" w:type="dxa"/>
            <w:tcBorders>
              <w:top w:val="single" w:sz="4" w:space="0" w:color="000000"/>
              <w:left w:val="single" w:sz="4" w:space="0" w:color="000000"/>
              <w:bottom w:val="single" w:sz="4" w:space="0" w:color="000000"/>
              <w:right w:val="single" w:sz="4" w:space="0" w:color="000000"/>
            </w:tcBorders>
          </w:tcPr>
          <w:p>
            <w:pPr>
              <w:pStyle w:val="Normal"/>
              <w:numPr>
                <w:ilvl w:val="0"/>
                <w:numId w:val="0"/>
              </w:numPr>
              <w:spacing w:lineRule="auto" w:line="240"/>
              <w:ind w:left="0" w:right="-142" w:firstLine="25"/>
              <w:jc w:val="center"/>
              <w:outlineLvl w:val="2"/>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505</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مليون د</w:t>
            </w:r>
          </w:p>
        </w:tc>
        <w:tc>
          <w:tcPr>
            <w:tcW w:w="3402" w:type="dxa"/>
            <w:tcBorders>
              <w:top w:val="single" w:sz="4" w:space="0" w:color="000000"/>
              <w:left w:val="single" w:sz="4" w:space="0" w:color="000000"/>
              <w:bottom w:val="single" w:sz="4" w:space="0" w:color="000000"/>
              <w:right w:val="single" w:sz="4" w:space="0" w:color="000000"/>
            </w:tcBorders>
            <w:vAlign w:val="center"/>
          </w:tcPr>
          <w:p>
            <w:pPr>
              <w:pStyle w:val="Normal"/>
              <w:numPr>
                <w:ilvl w:val="0"/>
                <w:numId w:val="0"/>
              </w:numPr>
              <w:spacing w:lineRule="auto" w:line="240"/>
              <w:ind w:left="0" w:right="-142" w:firstLine="450"/>
              <w:jc w:val="center"/>
              <w:outlineLvl w:val="2"/>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4615</w:t>
            </w:r>
            <w:r>
              <w:rPr>
                <w:rFonts w:cs="Simplified Arabic" w:ascii="Simplified Arabic" w:hAnsi="Simplified Arabic"/>
                <w:sz w:val="24"/>
                <w:szCs w:val="24"/>
                <w:rtl w:val="true"/>
                <w:lang w:val="en-GB" w:bidi="ar-TN"/>
              </w:rPr>
              <w:t xml:space="preserve"> </w:t>
            </w:r>
          </w:p>
        </w:tc>
        <w:tc>
          <w:tcPr>
            <w:tcW w:w="282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numPr>
                <w:ilvl w:val="0"/>
                <w:numId w:val="0"/>
              </w:numPr>
              <w:snapToGrid w:val="false"/>
              <w:spacing w:lineRule="auto" w:line="240"/>
              <w:ind w:left="0" w:right="-142" w:hanging="0"/>
              <w:jc w:val="both"/>
              <w:outlineLvl w:val="2"/>
              <w:rPr>
                <w:rFonts w:ascii="Simplified Arabic" w:hAnsi="Simplified Arabic" w:cs="Simplified Arabic"/>
                <w:sz w:val="24"/>
                <w:szCs w:val="24"/>
                <w:lang w:val="en-GB" w:bidi="ar-TN"/>
              </w:rPr>
            </w:pPr>
            <w:r>
              <w:rPr>
                <w:rFonts w:cs="Simplified Arabic" w:ascii="Simplified Arabic" w:hAnsi="Simplified Arabic"/>
                <w:sz w:val="24"/>
                <w:szCs w:val="24"/>
                <w:rtl w:val="true"/>
                <w:lang w:val="en-GB" w:bidi="ar-TN"/>
              </w:rPr>
            </w:r>
          </w:p>
        </w:tc>
      </w:tr>
    </w:tbl>
    <w:p>
      <w:pPr>
        <w:pStyle w:val="Normal"/>
        <w:numPr>
          <w:ilvl w:val="0"/>
          <w:numId w:val="0"/>
        </w:numPr>
        <w:shd w:fill="FFFFFF" w:val="clear"/>
        <w:spacing w:lineRule="auto" w:line="276"/>
        <w:ind w:left="0" w:right="-142" w:hanging="0"/>
        <w:jc w:val="both"/>
        <w:outlineLvl w:val="2"/>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96</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وبالن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سبة لشروط الانتفاع بالمساكن والمقاسم الاجتماعي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المخصّص</w:t>
      </w:r>
      <w:r>
        <w:rPr>
          <w:rFonts w:ascii="Simplified Arabic" w:hAnsi="Simplified Arabic"/>
          <w:sz w:val="24"/>
          <w:sz w:val="24"/>
          <w:szCs w:val="24"/>
          <w:rtl w:val="true"/>
          <w:lang w:val="en-GB" w:bidi="ar-TN"/>
        </w:rPr>
        <w:t>ة</w:t>
      </w:r>
      <w:r>
        <w:rPr>
          <w:rFonts w:ascii="Simplified Arabic" w:hAnsi="Simplified Arabic"/>
          <w:sz w:val="24"/>
          <w:sz w:val="24"/>
          <w:szCs w:val="24"/>
          <w:rtl w:val="true"/>
          <w:lang w:val="en-GB" w:bidi="ar-TN"/>
        </w:rPr>
        <w:t xml:space="preserve"> للعائلات </w:t>
      </w:r>
      <w:r>
        <w:rPr>
          <w:rFonts w:ascii="Simplified Arabic" w:hAnsi="Simplified Arabic"/>
          <w:sz w:val="24"/>
          <w:sz w:val="24"/>
          <w:szCs w:val="24"/>
          <w:rtl w:val="true"/>
          <w:lang w:val="en-GB" w:bidi="ar-TN"/>
        </w:rPr>
        <w:t xml:space="preserve">ذات الدخل المحدود </w:t>
      </w:r>
      <w:r>
        <w:rPr>
          <w:rFonts w:ascii="Simplified Arabic" w:hAnsi="Simplified Arabic"/>
          <w:sz w:val="24"/>
          <w:sz w:val="24"/>
          <w:szCs w:val="24"/>
          <w:rtl w:val="true"/>
          <w:lang w:val="en-GB" w:bidi="ar-TN"/>
        </w:rPr>
        <w:t>التي لا تملك سكن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 صالح</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w:t>
      </w:r>
      <w:r>
        <w:rPr>
          <w:rFonts w:ascii="Simplified Arabic" w:hAnsi="Simplified Arabic"/>
          <w:sz w:val="24"/>
          <w:sz w:val="24"/>
          <w:szCs w:val="24"/>
          <w:rtl w:val="true"/>
          <w:lang w:val="en-GB" w:bidi="ar-TN"/>
        </w:rPr>
        <w:t>يشترط</w:t>
      </w:r>
      <w:r>
        <w:rPr>
          <w:rFonts w:cs="Simplified Arabic" w:ascii="Simplified Arabic" w:hAnsi="Simplified Arabic"/>
          <w:sz w:val="24"/>
          <w:szCs w:val="24"/>
          <w:rtl w:val="true"/>
          <w:lang w:val="en-GB" w:bidi="ar-TN"/>
        </w:rPr>
        <w:t>:</w:t>
      </w:r>
    </w:p>
    <w:p>
      <w:pPr>
        <w:pStyle w:val="Normal"/>
        <w:numPr>
          <w:ilvl w:val="0"/>
          <w:numId w:val="0"/>
        </w:numPr>
        <w:shd w:fill="FFFFFF" w:val="clear"/>
        <w:spacing w:lineRule="auto" w:line="276"/>
        <w:ind w:left="0" w:right="-142" w:hanging="0"/>
        <w:jc w:val="both"/>
        <w:outlineLvl w:val="2"/>
        <w:rPr>
          <w:rFonts w:ascii="Simplified Arabic" w:hAnsi="Simplified Arabic" w:cs="Simplified Arabic"/>
          <w:sz w:val="24"/>
          <w:szCs w:val="24"/>
          <w:lang w:val="en-GB" w:bidi="ar-TN"/>
        </w:rPr>
      </w:pP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ألا</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يتجاوز 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خل العائلي الش</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هري </w:t>
      </w:r>
      <w:r>
        <w:rPr>
          <w:rFonts w:cs="Simplified Arabic" w:ascii="Simplified Arabic" w:hAnsi="Simplified Arabic"/>
          <w:sz w:val="24"/>
          <w:szCs w:val="24"/>
          <w:lang w:val="en-GB" w:bidi="ar-TN"/>
        </w:rPr>
        <w:t>03</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أضعاف الأجر الأدنى المهني المضمون</w:t>
      </w:r>
      <w:r>
        <w:rPr>
          <w:rFonts w:cs="Simplified Arabic" w:ascii="Simplified Arabic" w:hAnsi="Simplified Arabic"/>
          <w:sz w:val="24"/>
          <w:szCs w:val="24"/>
          <w:rtl w:val="true"/>
          <w:lang w:val="en-GB" w:bidi="ar-TN"/>
        </w:rPr>
        <w:t xml:space="preserve">. </w:t>
      </w:r>
    </w:p>
    <w:p>
      <w:pPr>
        <w:pStyle w:val="Normal"/>
        <w:numPr>
          <w:ilvl w:val="0"/>
          <w:numId w:val="0"/>
        </w:numPr>
        <w:shd w:fill="FFFFFF" w:val="clear"/>
        <w:spacing w:lineRule="auto" w:line="276"/>
        <w:ind w:left="0" w:right="-142" w:hanging="0"/>
        <w:jc w:val="both"/>
        <w:outlineLvl w:val="2"/>
        <w:rPr>
          <w:rFonts w:ascii="Simplified Arabic" w:hAnsi="Simplified Arabic" w:cs="Simplified Arabic"/>
          <w:sz w:val="24"/>
          <w:szCs w:val="24"/>
          <w:lang w:val="en-GB" w:bidi="ar-TN"/>
        </w:rPr>
      </w:pP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عدم ملكية</w:t>
      </w:r>
      <w:r>
        <w:rPr>
          <w:rFonts w:ascii="Simplified Arabic" w:hAnsi="Simplified Arabic"/>
          <w:sz w:val="24"/>
          <w:sz w:val="24"/>
          <w:szCs w:val="24"/>
          <w:rtl w:val="true"/>
          <w:lang w:val="en-GB" w:bidi="ar-TN"/>
        </w:rPr>
        <w:t xml:space="preserve"> أي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عقار صالح للس</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كن</w:t>
      </w:r>
      <w:r>
        <w:rPr>
          <w:rFonts w:cs="Simplified Arabic" w:ascii="Simplified Arabic" w:hAnsi="Simplified Arabic"/>
          <w:sz w:val="24"/>
          <w:szCs w:val="24"/>
          <w:rtl w:val="true"/>
          <w:lang w:val="en-GB" w:bidi="ar-TN"/>
        </w:rPr>
        <w:t xml:space="preserve">. </w:t>
      </w:r>
    </w:p>
    <w:p>
      <w:pPr>
        <w:pStyle w:val="Normal"/>
        <w:numPr>
          <w:ilvl w:val="0"/>
          <w:numId w:val="0"/>
        </w:numPr>
        <w:shd w:fill="FFFFFF" w:val="clear"/>
        <w:spacing w:lineRule="auto" w:line="276"/>
        <w:ind w:left="0" w:right="-142" w:hanging="0"/>
        <w:jc w:val="both"/>
        <w:outlineLvl w:val="2"/>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و</w:t>
      </w:r>
      <w:r>
        <w:rPr>
          <w:rFonts w:ascii="Simplified Arabic" w:hAnsi="Simplified Arabic"/>
          <w:sz w:val="24"/>
          <w:sz w:val="24"/>
          <w:szCs w:val="24"/>
          <w:rtl w:val="true"/>
          <w:lang w:val="en-GB" w:bidi="ar-TN"/>
        </w:rPr>
        <w:t>تُحد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د الأولوية بناء</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على مستوى 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خل والوضعي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الاجتماعي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ة، مثل وجود أفراد ذوي إعاقة أو </w:t>
      </w:r>
      <w:r>
        <w:rPr>
          <w:rFonts w:ascii="Simplified Arabic" w:hAnsi="Simplified Arabic"/>
          <w:sz w:val="24"/>
          <w:sz w:val="24"/>
          <w:szCs w:val="24"/>
          <w:rtl w:val="true"/>
          <w:lang w:val="en-GB" w:bidi="ar-TN"/>
        </w:rPr>
        <w:t>عدد</w:t>
      </w:r>
      <w:r>
        <w:rPr>
          <w:rFonts w:ascii="Simplified Arabic" w:hAnsi="Simplified Arabic"/>
          <w:sz w:val="24"/>
          <w:sz w:val="24"/>
          <w:szCs w:val="24"/>
          <w:rtl w:val="true"/>
          <w:lang w:val="en-GB" w:bidi="ar-TN"/>
        </w:rPr>
        <w:t xml:space="preserve"> الأبناء</w:t>
      </w:r>
      <w:r>
        <w:rPr>
          <w:rFonts w:cs="Simplified Arabic" w:ascii="Simplified Arabic" w:hAnsi="Simplified Arabic"/>
          <w:sz w:val="24"/>
          <w:szCs w:val="24"/>
          <w:rtl w:val="true"/>
          <w:lang w:val="en-GB" w:bidi="ar-TN"/>
        </w:rPr>
        <w:t>.</w:t>
      </w:r>
    </w:p>
    <w:p>
      <w:pPr>
        <w:pStyle w:val="Normal"/>
        <w:tabs>
          <w:tab w:val="clear" w:pos="567"/>
          <w:tab w:val="left" w:pos="1417" w:leader="none"/>
          <w:tab w:val="left" w:pos="2608" w:leader="none"/>
          <w:tab w:val="left" w:pos="3289" w:leader="none"/>
          <w:tab w:val="left" w:pos="3969" w:leader="none"/>
          <w:tab w:val="left" w:pos="4649" w:leader="none"/>
          <w:tab w:val="left" w:pos="5330" w:leader="none"/>
        </w:tabs>
        <w:suppressAutoHyphens w:val="true"/>
        <w:spacing w:lineRule="auto" w:line="276"/>
        <w:ind w:left="0" w:right="-142" w:hanging="0"/>
        <w:jc w:val="both"/>
        <w:rPr>
          <w:rFonts w:ascii="Simplified Arabic" w:hAnsi="Simplified Arabic" w:cs="Simplified Arabic"/>
          <w:sz w:val="24"/>
          <w:szCs w:val="24"/>
          <w:highlight w:val="green"/>
          <w:lang w:val="en-GB" w:bidi="ar-TN"/>
        </w:rPr>
      </w:pPr>
      <w:r>
        <w:rPr>
          <w:rFonts w:cs="Simplified Arabic" w:ascii="Simplified Arabic" w:hAnsi="Simplified Arabic"/>
          <w:sz w:val="24"/>
          <w:szCs w:val="24"/>
          <w:lang w:val="en-GB" w:bidi="ar-TN"/>
        </w:rPr>
        <w:t>97</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وحرص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ا على ضمان حصول الأجراء على مسكن، تمّ وضع </w:t>
      </w:r>
      <w:r>
        <w:rPr>
          <w:rFonts w:ascii="Simplified Arabic" w:hAnsi="Simplified Arabic"/>
          <w:sz w:val="24"/>
          <w:sz w:val="24"/>
          <w:szCs w:val="24"/>
          <w:rtl w:val="true"/>
          <w:lang w:val="en-GB" w:bidi="ar-TN"/>
        </w:rPr>
        <w:t>آ</w:t>
      </w:r>
      <w:r>
        <w:rPr>
          <w:rFonts w:ascii="Simplified Arabic" w:hAnsi="Simplified Arabic"/>
          <w:sz w:val="24"/>
          <w:sz w:val="24"/>
          <w:szCs w:val="24"/>
          <w:rtl w:val="true"/>
          <w:lang w:val="en-GB" w:bidi="ar-TN"/>
        </w:rPr>
        <w:t>لية قانوني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ة تتمثل في تمليك هذه الفئات </w:t>
      </w:r>
      <w:r>
        <w:rPr>
          <w:rFonts w:ascii="Simplified Arabic" w:hAnsi="Simplified Arabic"/>
          <w:sz w:val="24"/>
          <w:sz w:val="24"/>
          <w:szCs w:val="24"/>
          <w:rtl w:val="true"/>
          <w:lang w:val="en-GB" w:bidi="ar-TN"/>
        </w:rPr>
        <w:t>ل</w:t>
      </w:r>
      <w:r>
        <w:rPr>
          <w:rFonts w:ascii="Simplified Arabic" w:hAnsi="Simplified Arabic"/>
          <w:sz w:val="24"/>
          <w:sz w:val="24"/>
          <w:szCs w:val="24"/>
          <w:rtl w:val="true"/>
          <w:lang w:val="en-GB" w:bidi="ar-TN"/>
        </w:rPr>
        <w:t xml:space="preserve">مساكن </w:t>
      </w:r>
      <w:r>
        <w:rPr>
          <w:rFonts w:ascii="Simplified Arabic" w:hAnsi="Simplified Arabic"/>
          <w:sz w:val="24"/>
          <w:sz w:val="24"/>
          <w:szCs w:val="24"/>
          <w:rtl w:val="true"/>
          <w:lang w:val="en-GB" w:bidi="ar-TN"/>
        </w:rPr>
        <w:t>اجتماعيّة</w:t>
      </w:r>
      <w:r>
        <w:rPr>
          <w:rFonts w:ascii="Simplified Arabic" w:hAnsi="Simplified Arabic"/>
          <w:sz w:val="24"/>
          <w:sz w:val="24"/>
          <w:szCs w:val="24"/>
          <w:rtl w:val="true"/>
          <w:lang w:val="en-GB" w:bidi="ar-TN"/>
        </w:rPr>
        <w:t xml:space="preserve"> سواء</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بالت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قسيط أو بمقتضى عقود الكراء المملّك</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ولهذا الغرض</w:t>
      </w:r>
      <w:r>
        <w:rPr>
          <w:rFonts w:ascii="Simplified Arabic" w:hAnsi="Simplified Arabic"/>
          <w:sz w:val="24"/>
          <w:sz w:val="24"/>
          <w:szCs w:val="24"/>
          <w:rtl w:val="true"/>
          <w:lang w:val="en-GB" w:bidi="ar-TN"/>
        </w:rPr>
        <w:t xml:space="preserve">، </w:t>
      </w:r>
      <w:r>
        <w:rPr>
          <w:rFonts w:ascii="Simplified Arabic" w:hAnsi="Simplified Arabic"/>
          <w:sz w:val="24"/>
          <w:sz w:val="24"/>
          <w:szCs w:val="24"/>
          <w:rtl w:val="true"/>
          <w:lang w:val="en-GB" w:bidi="ar-TN"/>
        </w:rPr>
        <w:t xml:space="preserve">تمّ </w:t>
      </w:r>
      <w:r>
        <w:rPr>
          <w:rFonts w:ascii="Simplified Arabic" w:hAnsi="Simplified Arabic"/>
          <w:sz w:val="24"/>
          <w:sz w:val="24"/>
          <w:szCs w:val="24"/>
          <w:rtl w:val="true"/>
          <w:lang w:val="en-GB" w:bidi="ar-TN"/>
        </w:rPr>
        <w:t>اصدار</w:t>
      </w:r>
      <w:r>
        <w:rPr>
          <w:rFonts w:ascii="Simplified Arabic" w:hAnsi="Simplified Arabic"/>
          <w:sz w:val="24"/>
          <w:sz w:val="24"/>
          <w:szCs w:val="24"/>
          <w:rtl w:val="true"/>
          <w:lang w:val="en-GB" w:bidi="ar-TN"/>
        </w:rPr>
        <w:t xml:space="preserve"> </w:t>
      </w:r>
      <w:r>
        <w:rPr>
          <w:rFonts w:ascii="Simplified Arabic" w:hAnsi="Simplified Arabic"/>
          <w:sz w:val="24"/>
          <w:sz w:val="24"/>
          <w:szCs w:val="24"/>
          <w:rtl w:val="true"/>
          <w:lang w:val="en-GB" w:bidi="ar-TN"/>
        </w:rPr>
        <w:t xml:space="preserve">عدد </w:t>
      </w:r>
      <w:r>
        <w:rPr>
          <w:rFonts w:cs="Simplified Arabic" w:ascii="Simplified Arabic" w:hAnsi="Simplified Arabic"/>
          <w:sz w:val="24"/>
          <w:szCs w:val="24"/>
          <w:lang w:val="en-GB" w:bidi="ar-TN"/>
        </w:rPr>
        <w:t>02</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نصوص قانونيّة </w:t>
      </w:r>
      <w:r>
        <w:rPr>
          <w:rFonts w:cs="Simplified Arabic" w:ascii="Simplified Arabic" w:hAnsi="Simplified Arabic"/>
          <w:sz w:val="24"/>
          <w:szCs w:val="24"/>
          <w:rtl w:val="true"/>
          <w:lang w:val="en-GB" w:bidi="ar-TN"/>
        </w:rPr>
        <w:t>(</w:t>
      </w:r>
      <w:r>
        <w:rPr>
          <w:rFonts w:ascii="Simplified Arabic" w:hAnsi="Simplified Arabic"/>
          <w:sz w:val="24"/>
          <w:sz w:val="24"/>
          <w:szCs w:val="24"/>
          <w:rtl w:val="true"/>
          <w:lang w:val="en-GB" w:bidi="ar-TN"/>
        </w:rPr>
        <w:t xml:space="preserve">أنظر الفقرة </w:t>
      </w:r>
      <w:r>
        <w:rPr>
          <w:rFonts w:cs="Simplified Arabic" w:ascii="Simplified Arabic" w:hAnsi="Simplified Arabic"/>
          <w:sz w:val="24"/>
          <w:szCs w:val="24"/>
          <w:lang w:val="en-GB" w:bidi="ar-TN"/>
        </w:rPr>
        <w:t>3</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الصفحة </w:t>
      </w:r>
      <w:r>
        <w:rPr>
          <w:rFonts w:cs="Simplified Arabic" w:ascii="Simplified Arabic" w:hAnsi="Simplified Arabic"/>
          <w:sz w:val="24"/>
          <w:szCs w:val="24"/>
          <w:lang w:val="en-GB" w:bidi="ar-TN"/>
        </w:rPr>
        <w:t>2</w:t>
      </w:r>
      <w:r>
        <w:rPr>
          <w:rFonts w:cs="Simplified Arabic" w:ascii="Simplified Arabic" w:hAnsi="Simplified Arabic"/>
          <w:sz w:val="24"/>
          <w:szCs w:val="24"/>
          <w:rtl w:val="true"/>
          <w:lang w:val="en-GB" w:bidi="ar-TN"/>
        </w:rPr>
        <w:t xml:space="preserve">). </w:t>
      </w:r>
    </w:p>
    <w:p>
      <w:pPr>
        <w:pStyle w:val="Normal"/>
        <w:numPr>
          <w:ilvl w:val="0"/>
          <w:numId w:val="0"/>
        </w:numPr>
        <w:shd w:fill="FFFFFF" w:val="clear"/>
        <w:spacing w:lineRule="auto" w:line="276"/>
        <w:ind w:left="0" w:right="-142" w:hanging="0"/>
        <w:jc w:val="both"/>
        <w:outlineLvl w:val="2"/>
        <w:rPr/>
      </w:pPr>
      <w:r>
        <w:rPr>
          <w:rFonts w:ascii="Simplified Arabic" w:hAnsi="Simplified Arabic"/>
          <w:sz w:val="24"/>
          <w:sz w:val="24"/>
          <w:szCs w:val="24"/>
          <w:rtl w:val="true"/>
          <w:lang w:val="en-GB" w:bidi="ar-TN"/>
        </w:rPr>
        <w:t>و</w:t>
      </w:r>
      <w:r>
        <w:rPr>
          <w:rFonts w:ascii="Simplified Arabic" w:hAnsi="Simplified Arabic"/>
          <w:sz w:val="24"/>
          <w:sz w:val="24"/>
          <w:szCs w:val="24"/>
          <w:rtl w:val="true"/>
          <w:lang w:val="en-GB" w:bidi="ar-TN"/>
        </w:rPr>
        <w:t xml:space="preserve">لضمان جودة المسكن وسلامته وحماية </w:t>
      </w:r>
      <w:r>
        <w:rPr>
          <w:rFonts w:ascii="Simplified Arabic" w:hAnsi="Simplified Arabic"/>
          <w:sz w:val="24"/>
          <w:sz w:val="24"/>
          <w:szCs w:val="24"/>
          <w:rtl w:val="true"/>
          <w:lang w:val="en-GB" w:bidi="ar-TN"/>
        </w:rPr>
        <w:t>ا</w:t>
      </w:r>
      <w:r>
        <w:rPr>
          <w:rFonts w:ascii="Simplified Arabic" w:hAnsi="Simplified Arabic"/>
          <w:sz w:val="24"/>
          <w:sz w:val="24"/>
          <w:szCs w:val="24"/>
          <w:rtl w:val="true"/>
          <w:lang w:val="en-GB" w:bidi="ar-TN"/>
        </w:rPr>
        <w:t>لأرواح البشري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تعاين لجان الاستقصاء والمصالحة الوضع الميداني للمساكن والهياكل المتضر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رة، وتحديد الحالات التي تقتضي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دخ</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ل الاستعجالي، وتقديم حلول بديلة أو ملائمة قبل الش</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روع في أي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إجراءات إخلاء</w:t>
      </w:r>
      <w:r>
        <w:rPr>
          <w:rFonts w:cs="Simplified Arabic" w:ascii="Simplified Arabic" w:hAnsi="Simplified Arabic"/>
          <w:sz w:val="24"/>
          <w:szCs w:val="24"/>
          <w:rtl w:val="true"/>
          <w:lang w:val="en-GB" w:bidi="ar-TN"/>
        </w:rPr>
        <w:t xml:space="preserve">. </w:t>
      </w:r>
    </w:p>
    <w:p>
      <w:pPr>
        <w:pStyle w:val="Normal"/>
        <w:numPr>
          <w:ilvl w:val="0"/>
          <w:numId w:val="0"/>
        </w:numPr>
        <w:shd w:fill="FFFFFF" w:val="clear"/>
        <w:spacing w:lineRule="auto" w:line="276"/>
        <w:ind w:left="0" w:right="-142" w:hanging="0"/>
        <w:jc w:val="both"/>
        <w:outlineLvl w:val="2"/>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ويؤخذ في الاعتبار 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خل الشهري للعائلة، مع إعطاء الأولوي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للعائلات المسج</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لة في قوائم المعوزين أو المنتفعين بالعلاج بالت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عريفة المنخفضة</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ويُ</w:t>
      </w:r>
      <w:r>
        <w:rPr>
          <w:rFonts w:ascii="Simplified Arabic" w:hAnsi="Simplified Arabic"/>
          <w:sz w:val="24"/>
          <w:sz w:val="24"/>
          <w:szCs w:val="24"/>
          <w:rtl w:val="true"/>
          <w:lang w:val="en-GB" w:bidi="ar-TN"/>
        </w:rPr>
        <w:t>راعى أيض</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ا </w:t>
      </w:r>
      <w:r>
        <w:rPr>
          <w:rFonts w:ascii="Simplified Arabic" w:hAnsi="Simplified Arabic"/>
          <w:sz w:val="24"/>
          <w:sz w:val="24"/>
          <w:szCs w:val="24"/>
          <w:rtl w:val="true"/>
          <w:lang w:val="en-GB" w:bidi="ar-TN"/>
        </w:rPr>
        <w:t>عدد</w:t>
      </w:r>
      <w:r>
        <w:rPr>
          <w:rFonts w:ascii="Simplified Arabic" w:hAnsi="Simplified Arabic"/>
          <w:sz w:val="24"/>
          <w:sz w:val="24"/>
          <w:szCs w:val="24"/>
          <w:rtl w:val="true"/>
          <w:lang w:val="en-GB" w:bidi="ar-TN"/>
        </w:rPr>
        <w:t xml:space="preserve"> الأفراد ذوي الاحتياجات الخاص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أو الأبناء والأصول تحت الكفالة</w:t>
      </w:r>
      <w:r>
        <w:rPr>
          <w:rFonts w:cs="Simplified Arabic" w:ascii="Simplified Arabic" w:hAnsi="Simplified Arabic"/>
          <w:sz w:val="24"/>
          <w:szCs w:val="24"/>
          <w:rtl w:val="true"/>
          <w:lang w:val="en-GB" w:bidi="ar-TN"/>
        </w:rPr>
        <w:t>. </w:t>
      </w:r>
      <w:r>
        <w:rPr>
          <w:rFonts w:ascii="Simplified Arabic" w:hAnsi="Simplified Arabic"/>
          <w:sz w:val="24"/>
          <w:sz w:val="24"/>
          <w:szCs w:val="24"/>
          <w:rtl w:val="true"/>
          <w:lang w:val="en-GB" w:bidi="ar-TN"/>
        </w:rPr>
        <w:t>وفي حالات الكوارث الط</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بيعي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تمنح الأولوي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للمتضر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رين مباشرة 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ون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قي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د بالت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رتيب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فاضلي</w:t>
      </w:r>
      <w:r>
        <w:rPr>
          <w:rFonts w:cs="Simplified Arabic" w:ascii="Simplified Arabic" w:hAnsi="Simplified Arabic"/>
          <w:sz w:val="24"/>
          <w:szCs w:val="24"/>
          <w:rtl w:val="true"/>
          <w:lang w:val="en-GB" w:bidi="ar-TN"/>
        </w:rPr>
        <w:t>.</w:t>
      </w:r>
    </w:p>
    <w:p>
      <w:pPr>
        <w:pStyle w:val="Normal"/>
        <w:numPr>
          <w:ilvl w:val="0"/>
          <w:numId w:val="0"/>
        </w:numPr>
        <w:shd w:fill="FFFFFF" w:val="clear"/>
        <w:spacing w:lineRule="auto" w:line="276"/>
        <w:ind w:left="0" w:right="-142" w:hanging="0"/>
        <w:jc w:val="both"/>
        <w:outlineLvl w:val="2"/>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98</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وأسفرت أعمال هذه الل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جان عن رصد عدد من الحالات التي تستدعي تدخ</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لا</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عاجلا</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لتأمين الس</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كن وتوفير بدائل مناسبة</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وقد تمّ تسجيل عدد من الحالات التي تم</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فيها تفعيل آليات المصالحة بين الأطراف المعني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بما مكّن من تجن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ب الإخلاء أو تأجيله إلى حين إيجاد حلول بديلة</w:t>
      </w:r>
      <w:r>
        <w:rPr>
          <w:rFonts w:cs="Simplified Arabic" w:ascii="Simplified Arabic" w:hAnsi="Simplified Arabic"/>
          <w:sz w:val="24"/>
          <w:szCs w:val="24"/>
          <w:rtl w:val="true"/>
          <w:lang w:val="en-GB" w:bidi="ar-TN"/>
        </w:rPr>
        <w:t xml:space="preserve">. </w:t>
      </w:r>
    </w:p>
    <w:p>
      <w:pPr>
        <w:pStyle w:val="Paragraphedeliste"/>
        <w:numPr>
          <w:ilvl w:val="0"/>
          <w:numId w:val="14"/>
        </w:numPr>
        <w:shd w:fill="FFFFFF" w:val="clear"/>
        <w:spacing w:lineRule="auto" w:line="276" w:before="0" w:after="0"/>
        <w:ind w:left="283" w:right="-142" w:hanging="283"/>
        <w:contextualSpacing/>
        <w:jc w:val="both"/>
        <w:outlineLvl w:val="2"/>
        <w:rPr/>
      </w:pPr>
      <w:r>
        <w:rPr>
          <w:rFonts w:ascii="Simplified Arabic" w:hAnsi="Simplified Arabic" w:cs="Simplified Arabic"/>
          <w:b/>
          <w:b/>
          <w:bCs/>
          <w:sz w:val="24"/>
          <w:sz w:val="24"/>
          <w:szCs w:val="24"/>
          <w:rtl w:val="true"/>
          <w:lang w:val="en-GB" w:bidi="ar-TN"/>
        </w:rPr>
        <w:t>الحق</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 xml:space="preserve"> في الص</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ح</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ة البدني</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ة والعقلي</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 xml:space="preserve">ة </w:t>
      </w:r>
      <w:r>
        <w:rPr>
          <w:rFonts w:cs="Simplified Arabic" w:ascii="Simplified Arabic" w:hAnsi="Simplified Arabic"/>
          <w:b/>
          <w:bCs/>
          <w:sz w:val="24"/>
          <w:szCs w:val="24"/>
          <w:rtl w:val="true"/>
          <w:lang w:val="en-GB" w:bidi="ar-TN"/>
        </w:rPr>
        <w:t>(</w:t>
      </w:r>
      <w:r>
        <w:rPr>
          <w:rFonts w:ascii="Simplified Arabic" w:hAnsi="Simplified Arabic" w:cs="Simplified Arabic"/>
          <w:b/>
          <w:b/>
          <w:bCs/>
          <w:sz w:val="24"/>
          <w:sz w:val="24"/>
          <w:szCs w:val="24"/>
          <w:rtl w:val="true"/>
          <w:lang w:val="en-GB" w:bidi="ar-TN"/>
        </w:rPr>
        <w:t xml:space="preserve">المادة </w:t>
      </w:r>
      <w:r>
        <w:rPr>
          <w:rFonts w:cs="Simplified Arabic" w:ascii="Simplified Arabic" w:hAnsi="Simplified Arabic"/>
          <w:b/>
          <w:bCs/>
          <w:sz w:val="24"/>
          <w:szCs w:val="24"/>
          <w:lang w:val="en-GB" w:bidi="ar-TN"/>
        </w:rPr>
        <w:t>12</w:t>
      </w:r>
      <w:r>
        <w:rPr>
          <w:rFonts w:cs="Simplified Arabic" w:ascii="Simplified Arabic" w:hAnsi="Simplified Arabic"/>
          <w:b/>
          <w:bCs/>
          <w:sz w:val="24"/>
          <w:szCs w:val="24"/>
          <w:rtl w:val="true"/>
          <w:lang w:val="en-GB" w:bidi="ar-TN"/>
        </w:rPr>
        <w:t>)</w:t>
      </w:r>
    </w:p>
    <w:p>
      <w:pPr>
        <w:pStyle w:val="Paragraphedeliste"/>
        <w:keepNext w:val="true"/>
        <w:keepLines/>
        <w:numPr>
          <w:ilvl w:val="0"/>
          <w:numId w:val="48"/>
        </w:numPr>
        <w:tabs>
          <w:tab w:val="clear" w:pos="567"/>
          <w:tab w:val="right" w:pos="708" w:leader="none"/>
        </w:tabs>
        <w:suppressAutoHyphens w:val="true"/>
        <w:spacing w:lineRule="auto" w:line="276" w:before="240" w:after="0"/>
        <w:ind w:left="502" w:right="-142" w:hanging="77"/>
        <w:contextualSpacing/>
        <w:jc w:val="left"/>
        <w:outlineLvl w:val="3"/>
        <w:rPr>
          <w:rFonts w:ascii="Simplified Arabic" w:hAnsi="Simplified Arabic" w:cs="Simplified Arabic"/>
          <w:b/>
          <w:b/>
          <w:bCs/>
          <w:sz w:val="24"/>
          <w:szCs w:val="24"/>
          <w:lang w:val="en-GB" w:bidi="ar-TN"/>
        </w:rPr>
      </w:pPr>
      <w:r>
        <w:rPr>
          <w:rFonts w:ascii="Simplified Arabic" w:hAnsi="Simplified Arabic" w:cs="Simplified Arabic"/>
          <w:b/>
          <w:b/>
          <w:bCs/>
          <w:sz w:val="24"/>
          <w:sz w:val="24"/>
          <w:szCs w:val="24"/>
          <w:rtl w:val="true"/>
        </w:rPr>
        <w:t>نظم الت</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أمين الص</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ح</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ي العام</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ة والخاص</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ة</w:t>
      </w:r>
    </w:p>
    <w:p>
      <w:pPr>
        <w:pStyle w:val="Normal"/>
        <w:spacing w:lineRule="auto" w:line="276"/>
        <w:ind w:left="0" w:right="-142" w:hanging="0"/>
        <w:jc w:val="both"/>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99</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يقدّم الجدول التّالي </w:t>
      </w:r>
      <w:r>
        <w:rPr>
          <w:rFonts w:ascii="Simplified Arabic" w:hAnsi="Simplified Arabic"/>
          <w:sz w:val="24"/>
          <w:sz w:val="24"/>
          <w:szCs w:val="24"/>
          <w:rtl w:val="true"/>
          <w:lang w:val="en-GB" w:bidi="ar-TN"/>
        </w:rPr>
        <w:t xml:space="preserve">إحصائيات </w:t>
      </w:r>
      <w:r>
        <w:rPr>
          <w:rFonts w:ascii="Simplified Arabic" w:hAnsi="Simplified Arabic"/>
          <w:sz w:val="24"/>
          <w:sz w:val="24"/>
          <w:szCs w:val="24"/>
          <w:rtl w:val="true"/>
          <w:lang w:val="en-GB" w:bidi="ar-TN"/>
        </w:rPr>
        <w:t>تتعلّق</w:t>
      </w:r>
      <w:r>
        <w:rPr>
          <w:rFonts w:ascii="Simplified Arabic" w:hAnsi="Simplified Arabic"/>
          <w:sz w:val="24"/>
          <w:sz w:val="24"/>
          <w:szCs w:val="24"/>
          <w:rtl w:val="true"/>
          <w:lang w:val="en-GB" w:bidi="ar-TN"/>
        </w:rPr>
        <w:t xml:space="preserve"> بالت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غطية الص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حي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r>
        <w:rPr>
          <w:rFonts w:cs="Simplified Arabic" w:ascii="Simplified Arabic" w:hAnsi="Simplified Arabic"/>
          <w:sz w:val="24"/>
          <w:szCs w:val="24"/>
          <w:rtl w:val="true"/>
          <w:lang w:val="en-GB" w:bidi="ar-TN"/>
        </w:rPr>
        <w:t>:</w:t>
      </w:r>
    </w:p>
    <w:p>
      <w:pPr>
        <w:pStyle w:val="Normal"/>
        <w:spacing w:lineRule="auto" w:line="276"/>
        <w:ind w:left="0" w:right="-142" w:hanging="0"/>
        <w:jc w:val="both"/>
        <w:rPr>
          <w:rFonts w:ascii="Simplified Arabic" w:hAnsi="Simplified Arabic" w:cs="Simplified Arabic"/>
          <w:sz w:val="24"/>
          <w:szCs w:val="24"/>
          <w:lang w:val="en-GB" w:bidi="ar-TN"/>
        </w:rPr>
      </w:pPr>
      <w:r>
        <w:rPr>
          <w:rFonts w:cs="Simplified Arabic" w:ascii="Simplified Arabic" w:hAnsi="Simplified Arabic"/>
          <w:sz w:val="24"/>
          <w:szCs w:val="24"/>
          <w:rtl w:val="true"/>
          <w:lang w:val="en-GB" w:bidi="ar-TN"/>
        </w:rPr>
      </w:r>
    </w:p>
    <w:tbl>
      <w:tblPr>
        <w:bidiVisual w:val="true"/>
        <w:tblW w:w="9408" w:type="dxa"/>
        <w:jc w:val="right"/>
        <w:tblInd w:w="0" w:type="dxa"/>
        <w:tblLayout w:type="fixed"/>
        <w:tblCellMar>
          <w:top w:w="0" w:type="dxa"/>
          <w:left w:w="108" w:type="dxa"/>
          <w:bottom w:w="0" w:type="dxa"/>
          <w:right w:w="108" w:type="dxa"/>
        </w:tblCellMar>
      </w:tblPr>
      <w:tblGrid>
        <w:gridCol w:w="5585"/>
        <w:gridCol w:w="1843"/>
        <w:gridCol w:w="1980"/>
      </w:tblGrid>
      <w:tr>
        <w:trPr>
          <w:trHeight w:val="404" w:hRule="atLeast"/>
        </w:trPr>
        <w:tc>
          <w:tcPr>
            <w:tcW w:w="9408" w:type="dxa"/>
            <w:gridSpan w:val="3"/>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pPr>
            <w:r>
              <w:rPr>
                <w:rFonts w:ascii="Simplified Arabic" w:hAnsi="Simplified Arabic"/>
                <w:sz w:val="24"/>
                <w:sz w:val="24"/>
                <w:szCs w:val="24"/>
                <w:rtl w:val="true"/>
                <w:lang w:val="en-GB" w:bidi="ar-TN"/>
              </w:rPr>
              <w:t>نسبة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وازن بين الأعباء والمداخيل </w:t>
            </w:r>
          </w:p>
        </w:tc>
      </w:tr>
      <w:tr>
        <w:trPr>
          <w:trHeight w:val="404" w:hRule="atLeast"/>
        </w:trPr>
        <w:tc>
          <w:tcPr>
            <w:tcW w:w="5585"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pPr>
            <w:r>
              <w:rPr>
                <w:rFonts w:ascii="Simplified Arabic" w:hAnsi="Simplified Arabic"/>
                <w:sz w:val="24"/>
                <w:sz w:val="24"/>
                <w:szCs w:val="24"/>
                <w:rtl w:val="true"/>
                <w:lang w:val="en-GB" w:bidi="ar-TN"/>
              </w:rPr>
              <w:t>المؤش</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w:t>
            </w:r>
          </w:p>
        </w:tc>
        <w:tc>
          <w:tcPr>
            <w:tcW w:w="1843"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2024</w:t>
            </w:r>
          </w:p>
        </w:tc>
        <w:tc>
          <w:tcPr>
            <w:tcW w:w="1980"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2025</w:t>
            </w:r>
          </w:p>
        </w:tc>
      </w:tr>
      <w:tr>
        <w:trPr/>
        <w:tc>
          <w:tcPr>
            <w:tcW w:w="9408" w:type="dxa"/>
            <w:gridSpan w:val="3"/>
            <w:tcBorders>
              <w:top w:val="single" w:sz="4" w:space="0" w:color="000000"/>
              <w:left w:val="single" w:sz="4" w:space="0" w:color="000000"/>
              <w:bottom w:val="single" w:sz="4" w:space="0" w:color="000000"/>
              <w:right w:val="single" w:sz="4" w:space="0" w:color="000000"/>
            </w:tcBorders>
            <w:vAlign w:val="bottom"/>
          </w:tcPr>
          <w:p>
            <w:pPr>
              <w:pStyle w:val="Normal"/>
              <w:spacing w:lineRule="auto" w:line="240"/>
              <w:ind w:left="0" w:right="-142" w:hanging="0"/>
              <w:jc w:val="center"/>
              <w:rPr/>
            </w:pPr>
            <w:r>
              <w:rPr>
                <w:rFonts w:ascii="Simplified Arabic" w:hAnsi="Simplified Arabic"/>
                <w:sz w:val="24"/>
                <w:sz w:val="24"/>
                <w:szCs w:val="24"/>
                <w:rtl w:val="true"/>
                <w:lang w:val="en-GB" w:bidi="ar-TN"/>
              </w:rPr>
              <w:t>الص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ندوق الوطني للض</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مان الاجتماعي</w:t>
            </w:r>
          </w:p>
        </w:tc>
      </w:tr>
      <w:tr>
        <w:trPr/>
        <w:tc>
          <w:tcPr>
            <w:tcW w:w="5585" w:type="dxa"/>
            <w:tcBorders>
              <w:top w:val="single" w:sz="4" w:space="0" w:color="000000"/>
              <w:left w:val="single" w:sz="4" w:space="0" w:color="000000"/>
              <w:bottom w:val="single" w:sz="4" w:space="0" w:color="000000"/>
              <w:right w:val="single" w:sz="4" w:space="0" w:color="000000"/>
            </w:tcBorders>
            <w:vAlign w:val="bottom"/>
          </w:tcPr>
          <w:p>
            <w:pPr>
              <w:pStyle w:val="Normal"/>
              <w:spacing w:lineRule="auto" w:line="240"/>
              <w:ind w:left="0" w:right="-142" w:hanging="0"/>
              <w:jc w:val="both"/>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نسبة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وازن بين الأعباء والمداخيل لمجموع الص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ندوق</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137.5%</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%133</w:t>
            </w:r>
          </w:p>
        </w:tc>
      </w:tr>
      <w:tr>
        <w:trPr/>
        <w:tc>
          <w:tcPr>
            <w:tcW w:w="5585" w:type="dxa"/>
            <w:tcBorders>
              <w:top w:val="single" w:sz="4" w:space="0" w:color="000000"/>
              <w:left w:val="single" w:sz="4" w:space="0" w:color="000000"/>
              <w:bottom w:val="single" w:sz="4" w:space="0" w:color="000000"/>
              <w:right w:val="single" w:sz="4" w:space="0" w:color="000000"/>
            </w:tcBorders>
            <w:vAlign w:val="bottom"/>
          </w:tcPr>
          <w:p>
            <w:pPr>
              <w:pStyle w:val="Normal"/>
              <w:spacing w:lineRule="auto" w:line="240"/>
              <w:ind w:left="0" w:right="-142" w:hanging="0"/>
              <w:jc w:val="both"/>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نسبة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وازن بين الأعباء والمداخيل الخاص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بفرع الجرايات</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154%</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%154</w:t>
            </w:r>
          </w:p>
        </w:tc>
      </w:tr>
      <w:tr>
        <w:trPr/>
        <w:tc>
          <w:tcPr>
            <w:tcW w:w="9408" w:type="dxa"/>
            <w:gridSpan w:val="3"/>
            <w:tcBorders>
              <w:top w:val="single" w:sz="4" w:space="0" w:color="000000"/>
              <w:left w:val="single" w:sz="4" w:space="0" w:color="000000"/>
              <w:bottom w:val="single" w:sz="4" w:space="0" w:color="000000"/>
              <w:right w:val="single" w:sz="4" w:space="0" w:color="000000"/>
            </w:tcBorders>
            <w:shd w:fill="FFFFFF" w:val="clear"/>
          </w:tcPr>
          <w:p>
            <w:pPr>
              <w:pStyle w:val="Normal"/>
              <w:spacing w:lineRule="auto" w:line="240"/>
              <w:ind w:left="0" w:right="-142" w:hanging="0"/>
              <w:jc w:val="center"/>
              <w:rPr/>
            </w:pPr>
            <w:r>
              <w:rPr>
                <w:rFonts w:ascii="Simplified Arabic" w:hAnsi="Simplified Arabic"/>
                <w:sz w:val="24"/>
                <w:sz w:val="24"/>
                <w:szCs w:val="24"/>
                <w:rtl w:val="true"/>
                <w:lang w:val="en-GB" w:bidi="ar-TN"/>
              </w:rPr>
              <w:t>الص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ندوق الوطني للت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قاعد والحيطة الاجتماعي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p>
        </w:tc>
      </w:tr>
      <w:tr>
        <w:trPr/>
        <w:tc>
          <w:tcPr>
            <w:tcW w:w="5585" w:type="dxa"/>
            <w:tcBorders>
              <w:top w:val="single" w:sz="4" w:space="0" w:color="000000"/>
              <w:left w:val="single" w:sz="4" w:space="0" w:color="000000"/>
              <w:bottom w:val="single" w:sz="4" w:space="0" w:color="000000"/>
              <w:right w:val="single" w:sz="4" w:space="0" w:color="000000"/>
            </w:tcBorders>
            <w:vAlign w:val="bottom"/>
          </w:tcPr>
          <w:p>
            <w:pPr>
              <w:pStyle w:val="Normal"/>
              <w:spacing w:lineRule="auto" w:line="240"/>
              <w:ind w:left="0" w:right="-142" w:hanging="0"/>
              <w:jc w:val="both"/>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نسبة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وازن بين الأعباء والمداخيل لمجموع الص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ندوق</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 xml:space="preserve">بصدد الإنجاز </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w:t>
            </w:r>
            <w:r>
              <w:rPr>
                <w:rFonts w:cs="Simplified Arabic" w:ascii="Simplified Arabic" w:hAnsi="Simplified Arabic"/>
                <w:sz w:val="24"/>
                <w:szCs w:val="24"/>
                <w:lang w:val="en-GB" w:bidi="ar-TN"/>
              </w:rPr>
              <w:t>110</w:t>
            </w:r>
          </w:p>
        </w:tc>
      </w:tr>
      <w:tr>
        <w:trPr/>
        <w:tc>
          <w:tcPr>
            <w:tcW w:w="5585" w:type="dxa"/>
            <w:tcBorders>
              <w:top w:val="single" w:sz="4" w:space="0" w:color="000000"/>
              <w:left w:val="single" w:sz="4" w:space="0" w:color="000000"/>
              <w:bottom w:val="single" w:sz="4" w:space="0" w:color="000000"/>
              <w:right w:val="single" w:sz="4" w:space="0" w:color="000000"/>
            </w:tcBorders>
            <w:vAlign w:val="bottom"/>
          </w:tcPr>
          <w:p>
            <w:pPr>
              <w:pStyle w:val="Normal"/>
              <w:spacing w:lineRule="auto" w:line="240"/>
              <w:ind w:left="0" w:right="-142" w:hanging="0"/>
              <w:jc w:val="both"/>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نسبة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وازن بين الأعباء والمداخيل الخاص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بفرع الجرايات</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 xml:space="preserve">بصدد الإنجاز </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w:t>
            </w:r>
            <w:r>
              <w:rPr>
                <w:rFonts w:cs="Simplified Arabic" w:ascii="Simplified Arabic" w:hAnsi="Simplified Arabic"/>
                <w:sz w:val="24"/>
                <w:szCs w:val="24"/>
                <w:lang w:val="en-GB" w:bidi="ar-TN"/>
              </w:rPr>
              <w:t>110</w:t>
            </w:r>
          </w:p>
        </w:tc>
      </w:tr>
      <w:tr>
        <w:trPr/>
        <w:tc>
          <w:tcPr>
            <w:tcW w:w="9408" w:type="dxa"/>
            <w:gridSpan w:val="3"/>
            <w:tcBorders>
              <w:top w:val="single" w:sz="4" w:space="0" w:color="000000"/>
              <w:left w:val="single" w:sz="4" w:space="0" w:color="000000"/>
              <w:bottom w:val="single" w:sz="4" w:space="0" w:color="000000"/>
              <w:right w:val="single" w:sz="4" w:space="0" w:color="000000"/>
            </w:tcBorders>
            <w:shd w:fill="FFFFFF" w:val="clear"/>
          </w:tcPr>
          <w:p>
            <w:pPr>
              <w:pStyle w:val="Normal"/>
              <w:spacing w:lineRule="auto" w:line="240"/>
              <w:ind w:left="0" w:right="-142" w:hanging="0"/>
              <w:jc w:val="center"/>
              <w:rPr/>
            </w:pPr>
            <w:r>
              <w:rPr>
                <w:rFonts w:ascii="Simplified Arabic" w:hAnsi="Simplified Arabic"/>
                <w:sz w:val="24"/>
                <w:sz w:val="24"/>
                <w:szCs w:val="24"/>
                <w:rtl w:val="true"/>
                <w:lang w:val="en-GB" w:bidi="ar-TN"/>
              </w:rPr>
              <w:t>الص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ندوق الوطني للت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أمين على المرض</w:t>
            </w:r>
          </w:p>
        </w:tc>
      </w:tr>
      <w:tr>
        <w:trPr/>
        <w:tc>
          <w:tcPr>
            <w:tcW w:w="5585" w:type="dxa"/>
            <w:tcBorders>
              <w:top w:val="single" w:sz="4" w:space="0" w:color="000000"/>
              <w:left w:val="single" w:sz="4" w:space="0" w:color="000000"/>
              <w:bottom w:val="single" w:sz="4" w:space="0" w:color="000000"/>
              <w:right w:val="single" w:sz="4" w:space="0" w:color="000000"/>
            </w:tcBorders>
            <w:vAlign w:val="bottom"/>
          </w:tcPr>
          <w:p>
            <w:pPr>
              <w:pStyle w:val="Normal"/>
              <w:spacing w:lineRule="auto" w:line="240"/>
              <w:ind w:left="0" w:right="-142" w:hanging="0"/>
              <w:jc w:val="both"/>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نسبة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وازن بين الأعباء والمداخيل لمجموع الص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ندوق</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%81.8</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%71,9</w:t>
            </w:r>
          </w:p>
        </w:tc>
      </w:tr>
      <w:tr>
        <w:trPr/>
        <w:tc>
          <w:tcPr>
            <w:tcW w:w="5585" w:type="dxa"/>
            <w:tcBorders>
              <w:top w:val="single" w:sz="4" w:space="0" w:color="000000"/>
              <w:left w:val="single" w:sz="4" w:space="0" w:color="000000"/>
              <w:bottom w:val="single" w:sz="4" w:space="0" w:color="000000"/>
              <w:right w:val="single" w:sz="4" w:space="0" w:color="000000"/>
            </w:tcBorders>
            <w:vAlign w:val="bottom"/>
          </w:tcPr>
          <w:p>
            <w:pPr>
              <w:pStyle w:val="Normal"/>
              <w:spacing w:lineRule="auto" w:line="240"/>
              <w:ind w:left="0" w:right="-142" w:hanging="0"/>
              <w:jc w:val="both"/>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نسبة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وازن بين الأعباء والمداخيل الخاص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بنظام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أمين على المرض</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%81.69</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%77,3</w:t>
            </w:r>
          </w:p>
        </w:tc>
      </w:tr>
      <w:tr>
        <w:trPr/>
        <w:tc>
          <w:tcPr>
            <w:tcW w:w="9408" w:type="dxa"/>
            <w:gridSpan w:val="3"/>
            <w:tcBorders>
              <w:top w:val="single" w:sz="4" w:space="0" w:color="000000"/>
              <w:left w:val="single" w:sz="4" w:space="0" w:color="000000"/>
              <w:bottom w:val="single" w:sz="4" w:space="0" w:color="000000"/>
              <w:right w:val="single" w:sz="4" w:space="0" w:color="000000"/>
            </w:tcBorders>
            <w:shd w:fill="FFFFFF" w:val="clear"/>
          </w:tcPr>
          <w:p>
            <w:pPr>
              <w:pStyle w:val="Normal"/>
              <w:spacing w:lineRule="auto" w:line="240"/>
              <w:ind w:left="0" w:right="-142" w:hanging="0"/>
              <w:jc w:val="center"/>
              <w:rPr/>
            </w:pPr>
            <w:r>
              <w:rPr>
                <w:rFonts w:ascii="Simplified Arabic" w:hAnsi="Simplified Arabic"/>
                <w:sz w:val="24"/>
                <w:sz w:val="24"/>
                <w:szCs w:val="24"/>
                <w:rtl w:val="true"/>
                <w:lang w:val="en-GB" w:bidi="ar-TN"/>
              </w:rPr>
              <w:t>نسبة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غطية الاجتماعي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الفعلي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p>
        </w:tc>
      </w:tr>
      <w:tr>
        <w:trPr/>
        <w:tc>
          <w:tcPr>
            <w:tcW w:w="55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left"/>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نظام الأجراء غير الفلاحي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ين</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pPr>
            <w:r>
              <w:rPr>
                <w:rFonts w:cs="Simplified Arabic" w:ascii="Simplified Arabic" w:hAnsi="Simplified Arabic"/>
                <w:sz w:val="24"/>
                <w:szCs w:val="24"/>
                <w:lang w:val="en-GB" w:bidi="ar-TN"/>
              </w:rPr>
              <w:t>84.74</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%84.94</w:t>
            </w:r>
          </w:p>
        </w:tc>
      </w:tr>
      <w:tr>
        <w:trPr/>
        <w:tc>
          <w:tcPr>
            <w:tcW w:w="55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left"/>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نظام الأجراء الفلاحي</w:t>
            </w:r>
            <w:r>
              <w:rPr>
                <w:rFonts w:ascii="Simplified Arabic" w:hAnsi="Simplified Arabic"/>
                <w:sz w:val="24"/>
                <w:sz w:val="24"/>
                <w:szCs w:val="24"/>
                <w:rtl w:val="true"/>
                <w:lang w:val="en-GB" w:bidi="ar-TN"/>
              </w:rPr>
              <w:t>ّي</w:t>
            </w:r>
            <w:r>
              <w:rPr>
                <w:rFonts w:ascii="Simplified Arabic" w:hAnsi="Simplified Arabic"/>
                <w:sz w:val="24"/>
                <w:sz w:val="24"/>
                <w:szCs w:val="24"/>
                <w:rtl w:val="true"/>
                <w:lang w:val="en-GB" w:bidi="ar-TN"/>
              </w:rPr>
              <w:t>ن</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pPr>
            <w:r>
              <w:rPr>
                <w:rFonts w:cs="Simplified Arabic" w:ascii="Simplified Arabic" w:hAnsi="Simplified Arabic"/>
                <w:sz w:val="24"/>
                <w:szCs w:val="24"/>
                <w:lang w:val="en-GB" w:bidi="ar-TN"/>
              </w:rPr>
              <w:t>28.8</w:t>
            </w:r>
            <w:r>
              <w:rPr>
                <w:rFonts w:cs="Simplified Arabic" w:ascii="Simplified Arabic" w:hAnsi="Simplified Arabic"/>
                <w:sz w:val="24"/>
                <w:szCs w:val="24"/>
                <w:lang w:val="en-GB" w:bidi="ar-TN"/>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%17.17</w:t>
            </w:r>
          </w:p>
        </w:tc>
      </w:tr>
      <w:tr>
        <w:trPr/>
        <w:tc>
          <w:tcPr>
            <w:tcW w:w="55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left"/>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نظام الأجراء في القطاع الفلاحي المحسن</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pPr>
            <w:r>
              <w:rPr>
                <w:rFonts w:cs="Simplified Arabic" w:ascii="Simplified Arabic" w:hAnsi="Simplified Arabic"/>
                <w:sz w:val="24"/>
                <w:szCs w:val="24"/>
                <w:lang w:val="en-GB" w:bidi="ar-TN"/>
              </w:rPr>
              <w:t>99.82</w:t>
            </w:r>
            <w:r>
              <w:rPr>
                <w:rFonts w:cs="Simplified Arabic" w:ascii="Simplified Arabic" w:hAnsi="Simplified Arabic"/>
                <w:sz w:val="24"/>
                <w:szCs w:val="24"/>
                <w:lang w:val="en-GB" w:bidi="ar-TN"/>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%99.57</w:t>
            </w:r>
          </w:p>
        </w:tc>
      </w:tr>
      <w:tr>
        <w:trPr/>
        <w:tc>
          <w:tcPr>
            <w:tcW w:w="55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left"/>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نظام العملة غير الأجراء غير الفلاحي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ين</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pPr>
            <w:r>
              <w:rPr>
                <w:rFonts w:cs="Simplified Arabic" w:ascii="Simplified Arabic" w:hAnsi="Simplified Arabic"/>
                <w:sz w:val="24"/>
                <w:szCs w:val="24"/>
                <w:lang w:val="en-GB" w:bidi="ar-TN"/>
              </w:rPr>
              <w:t>70.2</w:t>
            </w:r>
            <w:r>
              <w:rPr>
                <w:rFonts w:cs="Simplified Arabic" w:ascii="Simplified Arabic" w:hAnsi="Simplified Arabic"/>
                <w:sz w:val="24"/>
                <w:szCs w:val="24"/>
                <w:lang w:val="en-GB" w:bidi="ar-TN"/>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%91.24</w:t>
            </w:r>
          </w:p>
        </w:tc>
      </w:tr>
      <w:tr>
        <w:trPr/>
        <w:tc>
          <w:tcPr>
            <w:tcW w:w="55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left"/>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نظام العملة غير الأجراء الفلاحي</w:t>
            </w:r>
            <w:r>
              <w:rPr>
                <w:rFonts w:ascii="Simplified Arabic" w:hAnsi="Simplified Arabic"/>
                <w:sz w:val="24"/>
                <w:sz w:val="24"/>
                <w:szCs w:val="24"/>
                <w:rtl w:val="true"/>
                <w:lang w:val="en-GB" w:bidi="ar-TN"/>
              </w:rPr>
              <w:t>ّي</w:t>
            </w:r>
            <w:r>
              <w:rPr>
                <w:rFonts w:ascii="Simplified Arabic" w:hAnsi="Simplified Arabic"/>
                <w:sz w:val="24"/>
                <w:sz w:val="24"/>
                <w:szCs w:val="24"/>
                <w:rtl w:val="true"/>
                <w:lang w:val="en-GB" w:bidi="ar-TN"/>
              </w:rPr>
              <w:t>ن</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pPr>
            <w:r>
              <w:rPr>
                <w:rFonts w:cs="Simplified Arabic" w:ascii="Simplified Arabic" w:hAnsi="Simplified Arabic"/>
                <w:sz w:val="24"/>
                <w:szCs w:val="24"/>
                <w:lang w:val="en-GB" w:bidi="ar-TN"/>
              </w:rPr>
              <w:t>96.24</w:t>
            </w:r>
            <w:r>
              <w:rPr>
                <w:rFonts w:cs="Simplified Arabic" w:ascii="Simplified Arabic" w:hAnsi="Simplified Arabic"/>
                <w:sz w:val="24"/>
                <w:szCs w:val="24"/>
                <w:lang w:val="en-GB" w:bidi="ar-TN"/>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%97.17</w:t>
            </w:r>
          </w:p>
        </w:tc>
      </w:tr>
      <w:tr>
        <w:trPr/>
        <w:tc>
          <w:tcPr>
            <w:tcW w:w="55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eastAsia="Simplified Arabic"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المجموع </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pPr>
            <w:r>
              <w:rPr>
                <w:rFonts w:cs="Simplified Arabic" w:ascii="Simplified Arabic" w:hAnsi="Simplified Arabic"/>
                <w:sz w:val="24"/>
                <w:szCs w:val="24"/>
                <w:lang w:val="en-GB" w:bidi="ar-TN"/>
              </w:rPr>
              <w:t>87.9</w:t>
            </w:r>
            <w:r>
              <w:rPr>
                <w:rFonts w:cs="Simplified Arabic" w:ascii="Simplified Arabic" w:hAnsi="Simplified Arabic"/>
                <w:sz w:val="24"/>
                <w:szCs w:val="24"/>
                <w:lang w:val="en-GB" w:bidi="ar-TN"/>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%87.55</w:t>
            </w:r>
          </w:p>
        </w:tc>
      </w:tr>
    </w:tbl>
    <w:p>
      <w:pPr>
        <w:pStyle w:val="Paragraphedeliste"/>
        <w:numPr>
          <w:ilvl w:val="0"/>
          <w:numId w:val="48"/>
        </w:numPr>
        <w:tabs>
          <w:tab w:val="clear" w:pos="567"/>
          <w:tab w:val="right" w:pos="708" w:leader="none"/>
        </w:tabs>
        <w:spacing w:lineRule="auto" w:line="276" w:before="0" w:after="0"/>
        <w:ind w:left="502" w:right="-142" w:hanging="77"/>
        <w:contextualSpacing/>
        <w:jc w:val="both"/>
        <w:rPr/>
      </w:pPr>
      <w:r>
        <w:rPr>
          <w:rFonts w:ascii="Simplified Arabic" w:hAnsi="Simplified Arabic" w:cs="Simplified Arabic"/>
          <w:b/>
          <w:b/>
          <w:bCs/>
          <w:sz w:val="24"/>
          <w:sz w:val="24"/>
          <w:szCs w:val="24"/>
          <w:rtl w:val="true"/>
          <w:lang w:val="en-GB" w:bidi="ar-TN"/>
        </w:rPr>
        <w:t>ميزانية الصح</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ة</w:t>
      </w:r>
    </w:p>
    <w:p>
      <w:pPr>
        <w:pStyle w:val="Normal"/>
        <w:tabs>
          <w:tab w:val="clear" w:pos="567"/>
          <w:tab w:val="right" w:pos="850" w:leader="none"/>
        </w:tabs>
        <w:spacing w:lineRule="auto" w:line="276" w:before="0" w:after="0"/>
        <w:ind w:left="0" w:right="-142" w:hanging="0"/>
        <w:contextualSpacing/>
        <w:jc w:val="both"/>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100</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شهدت</w:t>
      </w:r>
      <w:r>
        <w:rPr>
          <w:rFonts w:ascii="Simplified Arabic" w:hAnsi="Simplified Arabic"/>
          <w:sz w:val="24"/>
          <w:sz w:val="24"/>
          <w:szCs w:val="24"/>
          <w:rtl w:val="true"/>
          <w:lang w:val="en-GB" w:bidi="ar-TN"/>
        </w:rPr>
        <w:t xml:space="preserve"> الميزانّية المخصّصة للصّحّة نموًّا</w:t>
      </w:r>
      <w:r>
        <w:rPr>
          <w:rFonts w:ascii="Simplified Arabic" w:hAnsi="Simplified Arabic"/>
          <w:sz w:val="24"/>
          <w:sz w:val="24"/>
          <w:szCs w:val="24"/>
          <w:rtl w:val="true"/>
          <w:lang w:val="en-GB" w:bidi="ar-TN"/>
        </w:rPr>
        <w:t xml:space="preserve"> تصاعد</w:t>
      </w:r>
      <w:r>
        <w:rPr>
          <w:rFonts w:ascii="Simplified Arabic" w:hAnsi="Simplified Arabic"/>
          <w:sz w:val="24"/>
          <w:sz w:val="24"/>
          <w:szCs w:val="24"/>
          <w:rtl w:val="true"/>
          <w:lang w:val="en-GB" w:bidi="ar-TN"/>
        </w:rPr>
        <w:t>يًّا هامًّا</w:t>
      </w:r>
      <w:r>
        <w:rPr>
          <w:rFonts w:ascii="Simplified Arabic" w:hAnsi="Simplified Arabic"/>
          <w:sz w:val="24"/>
          <w:sz w:val="24"/>
          <w:szCs w:val="24"/>
          <w:rtl w:val="true"/>
          <w:lang w:val="en-GB" w:bidi="ar-TN"/>
        </w:rPr>
        <w:t xml:space="preserve">، لتصل إلى </w:t>
      </w:r>
      <w:r>
        <w:rPr>
          <w:rFonts w:cs="Simplified Arabic" w:ascii="Simplified Arabic" w:hAnsi="Simplified Arabic"/>
          <w:sz w:val="24"/>
          <w:szCs w:val="24"/>
          <w:lang w:val="en-GB" w:bidi="ar-TN"/>
        </w:rPr>
        <w:t>4</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مليارات دينار سنة </w:t>
      </w:r>
      <w:r>
        <w:rPr>
          <w:rFonts w:cs="Simplified Arabic" w:ascii="Simplified Arabic" w:hAnsi="Simplified Arabic"/>
          <w:sz w:val="24"/>
          <w:szCs w:val="24"/>
          <w:lang w:val="en-GB" w:bidi="ar-TN"/>
        </w:rPr>
        <w:t>2025</w:t>
      </w:r>
      <w:r>
        <w:rPr>
          <w:rFonts w:ascii="Simplified Arabic" w:hAnsi="Simplified Arabic"/>
          <w:sz w:val="24"/>
          <w:sz w:val="24"/>
          <w:szCs w:val="24"/>
          <w:rtl w:val="true"/>
          <w:lang w:val="en-GB" w:bidi="ar-TN"/>
        </w:rPr>
        <w:t>، أي في حدود</w:t>
      </w:r>
      <w:r>
        <w:rPr>
          <w:rFonts w:cs="Simplified Arabic" w:ascii="Simplified Arabic" w:hAnsi="Simplified Arabic"/>
          <w:sz w:val="24"/>
          <w:szCs w:val="24"/>
          <w:lang w:val="en-GB" w:bidi="ar-TN"/>
        </w:rPr>
        <w:t>6.7</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من ميزاني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ولة</w:t>
      </w:r>
      <w:r>
        <w:rPr>
          <w:rFonts w:cs="Simplified Arabic" w:ascii="Simplified Arabic" w:hAnsi="Simplified Arabic"/>
          <w:sz w:val="24"/>
          <w:szCs w:val="24"/>
          <w:rtl w:val="true"/>
          <w:lang w:val="en-GB" w:bidi="ar-TN"/>
        </w:rPr>
        <w:t>.</w:t>
      </w:r>
    </w:p>
    <w:p>
      <w:pPr>
        <w:pStyle w:val="Paragraphedeliste"/>
        <w:numPr>
          <w:ilvl w:val="0"/>
          <w:numId w:val="48"/>
        </w:numPr>
        <w:tabs>
          <w:tab w:val="clear" w:pos="567"/>
          <w:tab w:val="right" w:pos="708" w:leader="none"/>
        </w:tabs>
        <w:spacing w:lineRule="auto" w:line="276" w:before="0" w:after="0"/>
        <w:ind w:left="502" w:right="-142" w:hanging="77"/>
        <w:contextualSpacing/>
        <w:jc w:val="both"/>
        <w:rPr/>
      </w:pPr>
      <w:r>
        <w:rPr>
          <w:rFonts w:ascii="Simplified Arabic" w:hAnsi="Simplified Arabic" w:cs="Simplified Arabic"/>
          <w:b/>
          <w:b/>
          <w:bCs/>
          <w:sz w:val="24"/>
          <w:sz w:val="24"/>
          <w:szCs w:val="24"/>
          <w:rtl w:val="true"/>
          <w:lang w:val="en-GB" w:bidi="ar-TN"/>
        </w:rPr>
        <w:t>الت</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دابير الر</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امية إلى ضمان إمكاني</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ة الوصول إلى الخدمات الص</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حي</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ة وتوف</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 xml:space="preserve">رها وجودتها، وتعزيز </w:t>
      </w:r>
      <w:r>
        <w:rPr>
          <w:rFonts w:ascii="Simplified Arabic" w:hAnsi="Simplified Arabic" w:cs="Simplified Arabic"/>
          <w:b/>
          <w:b/>
          <w:bCs/>
          <w:sz w:val="24"/>
          <w:sz w:val="24"/>
          <w:szCs w:val="24"/>
          <w:rtl w:val="true"/>
          <w:lang w:val="en-GB" w:bidi="ar-TN"/>
        </w:rPr>
        <w:t>ال</w:t>
      </w:r>
      <w:r>
        <w:rPr>
          <w:rFonts w:ascii="Simplified Arabic" w:hAnsi="Simplified Arabic" w:cs="Simplified Arabic"/>
          <w:b/>
          <w:b/>
          <w:bCs/>
          <w:sz w:val="24"/>
          <w:sz w:val="24"/>
          <w:szCs w:val="24"/>
          <w:rtl w:val="true"/>
          <w:lang w:val="en-GB" w:bidi="ar-TN"/>
        </w:rPr>
        <w:t>إطار الطب</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 xml:space="preserve">ي </w:t>
      </w:r>
    </w:p>
    <w:p>
      <w:pPr>
        <w:pStyle w:val="Normal"/>
        <w:tabs>
          <w:tab w:val="clear" w:pos="567"/>
          <w:tab w:val="right" w:pos="283" w:leader="none"/>
        </w:tabs>
        <w:spacing w:lineRule="auto" w:line="276" w:before="0" w:after="0"/>
        <w:ind w:left="0" w:right="-142" w:hanging="0"/>
        <w:contextualSpacing/>
        <w:jc w:val="both"/>
        <w:rPr/>
      </w:pPr>
      <w:r>
        <w:rPr>
          <w:rFonts w:cs="Simplified Arabic" w:ascii="Simplified Arabic" w:hAnsi="Simplified Arabic"/>
          <w:sz w:val="24"/>
          <w:szCs w:val="24"/>
          <w:lang w:val="en-GB" w:bidi="ar-TN"/>
        </w:rPr>
        <w:t>101</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يتواصل العمل على إعادة توزيع الاستثمار في القطاع الص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حي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العمومي لفائدة الولايات ذات الأولوي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ة التي حظيت بأكثر من </w:t>
      </w:r>
      <w:r>
        <w:rPr>
          <w:rFonts w:cs="Simplified Arabic" w:ascii="Simplified Arabic" w:hAnsi="Simplified Arabic"/>
          <w:sz w:val="24"/>
          <w:szCs w:val="24"/>
          <w:lang w:val="en-GB" w:bidi="ar-TN"/>
        </w:rPr>
        <w:t>70</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من جملة الاستثمار في البنية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حتي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بهدف تيسير فرص الجميع للحصول على الر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عاية الص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حي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الض</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روري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r>
        <w:rPr>
          <w:rFonts w:cs="Simplified Arabic" w:ascii="Simplified Arabic" w:hAnsi="Simplified Arabic"/>
          <w:sz w:val="24"/>
          <w:szCs w:val="24"/>
          <w:rtl w:val="true"/>
          <w:lang w:val="en-GB" w:bidi="ar-TN"/>
        </w:rPr>
        <w:t>.</w:t>
      </w:r>
    </w:p>
    <w:p>
      <w:pPr>
        <w:pStyle w:val="Normal"/>
        <w:tabs>
          <w:tab w:val="clear" w:pos="567"/>
          <w:tab w:val="right" w:pos="283" w:leader="none"/>
        </w:tabs>
        <w:spacing w:lineRule="auto" w:line="276" w:before="0" w:after="0"/>
        <w:ind w:left="0" w:right="-142" w:hanging="0"/>
        <w:contextualSpacing/>
        <w:jc w:val="both"/>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وت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تيح الخارطة الص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حي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توزيع</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 جغرافي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 عادلا</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لما يقرب من </w:t>
      </w:r>
      <w:r>
        <w:rPr>
          <w:rFonts w:cs="Simplified Arabic" w:ascii="Simplified Arabic" w:hAnsi="Simplified Arabic"/>
          <w:sz w:val="24"/>
          <w:szCs w:val="24"/>
          <w:lang w:val="en-GB" w:bidi="ar-TN"/>
        </w:rPr>
        <w:t>2113</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مركز صح</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أساسي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بما يخوّل لكل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مواطن تونسي أينما كان العلاج في مركز صح</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أساسي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كما يوجد بكل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الولايات مستشفيات محلي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وجهوي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توف</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 خدمات صح</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مختصّة</w:t>
      </w:r>
      <w:r>
        <w:rPr>
          <w:rFonts w:cs="Simplified Arabic" w:ascii="Simplified Arabic" w:hAnsi="Simplified Arabic"/>
          <w:sz w:val="24"/>
          <w:szCs w:val="24"/>
          <w:rtl w:val="true"/>
          <w:lang w:val="en-GB" w:bidi="ar-TN"/>
        </w:rPr>
        <w:t>.</w:t>
      </w:r>
    </w:p>
    <w:p>
      <w:pPr>
        <w:pStyle w:val="Normal"/>
        <w:tabs>
          <w:tab w:val="clear" w:pos="567"/>
          <w:tab w:val="right" w:pos="283" w:leader="none"/>
        </w:tabs>
        <w:spacing w:lineRule="auto" w:line="276" w:before="0" w:after="0"/>
        <w:ind w:left="0" w:right="-142" w:hanging="0"/>
        <w:contextualSpacing/>
        <w:jc w:val="both"/>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وفي نفس الإطار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تم تركيز المستشفى الر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قمي متعد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د الاختصاصات في </w:t>
      </w:r>
      <w:r>
        <w:rPr>
          <w:rFonts w:cs="Simplified Arabic" w:ascii="Simplified Arabic" w:hAnsi="Simplified Arabic"/>
          <w:sz w:val="24"/>
          <w:szCs w:val="24"/>
          <w:lang w:val="en-GB" w:bidi="ar-TN"/>
        </w:rPr>
        <w:t>6</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أوت </w:t>
      </w:r>
      <w:r>
        <w:rPr>
          <w:rFonts w:cs="Simplified Arabic" w:ascii="Simplified Arabic" w:hAnsi="Simplified Arabic"/>
          <w:sz w:val="24"/>
          <w:szCs w:val="24"/>
          <w:lang w:val="en-GB" w:bidi="ar-TN"/>
        </w:rPr>
        <w:t>2025</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ل</w:t>
      </w:r>
      <w:r>
        <w:rPr>
          <w:rFonts w:ascii="Simplified Arabic" w:hAnsi="Simplified Arabic"/>
          <w:sz w:val="24"/>
          <w:sz w:val="24"/>
          <w:szCs w:val="24"/>
          <w:rtl w:val="true"/>
          <w:lang w:val="en-GB" w:bidi="ar-TN"/>
        </w:rPr>
        <w:t>تقريب الخدمات الص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حي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من المواطنين المعوزين والمواطنين في المناطق التي يصعب فيها الوصول إلى الر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عاية الص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حي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r>
        <w:rPr>
          <w:rFonts w:cs="Simplified Arabic" w:ascii="Simplified Arabic" w:hAnsi="Simplified Arabic"/>
          <w:sz w:val="24"/>
          <w:szCs w:val="24"/>
          <w:rtl w:val="true"/>
          <w:lang w:val="en-GB" w:bidi="ar-TN"/>
        </w:rPr>
        <w:t>.</w:t>
      </w:r>
    </w:p>
    <w:p>
      <w:pPr>
        <w:pStyle w:val="Normal"/>
        <w:tabs>
          <w:tab w:val="clear" w:pos="567"/>
          <w:tab w:val="right" w:pos="283" w:leader="none"/>
        </w:tabs>
        <w:spacing w:lineRule="auto" w:line="276" w:before="0" w:after="0"/>
        <w:ind w:left="0" w:right="-142" w:hanging="0"/>
        <w:contextualSpacing/>
        <w:jc w:val="both"/>
        <w:rPr/>
      </w:pPr>
      <w:r>
        <w:rPr>
          <w:rFonts w:cs="Simplified Arabic" w:ascii="Simplified Arabic" w:hAnsi="Simplified Arabic"/>
          <w:sz w:val="24"/>
          <w:szCs w:val="24"/>
          <w:lang w:val="en-GB" w:bidi="ar-TN"/>
        </w:rPr>
        <w:t>102</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w:t>
      </w:r>
      <w:r>
        <w:rPr>
          <w:rFonts w:ascii="Simplified Arabic" w:hAnsi="Simplified Arabic"/>
          <w:sz w:val="24"/>
          <w:sz w:val="24"/>
          <w:szCs w:val="24"/>
          <w:rtl w:val="true"/>
          <w:lang w:val="en-GB" w:bidi="ar-TN"/>
        </w:rPr>
        <w:t>فيما يتعل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ق بالإطار الط</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ب</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w:t>
      </w:r>
      <w:r>
        <w:rPr>
          <w:rFonts w:ascii="Simplified Arabic" w:hAnsi="Simplified Arabic"/>
          <w:sz w:val="24"/>
          <w:sz w:val="24"/>
          <w:szCs w:val="24"/>
          <w:rtl w:val="true"/>
          <w:lang w:val="en-GB" w:bidi="ar-TN"/>
        </w:rPr>
        <w:t xml:space="preserve">، </w:t>
      </w:r>
      <w:r>
        <w:rPr>
          <w:rFonts w:ascii="Simplified Arabic" w:hAnsi="Simplified Arabic"/>
          <w:sz w:val="24"/>
          <w:sz w:val="24"/>
          <w:szCs w:val="24"/>
          <w:rtl w:val="true"/>
          <w:lang w:val="en-GB" w:bidi="ar-TN"/>
        </w:rPr>
        <w:t>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شير الخارطة الص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حي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ة على المستوى </w:t>
      </w:r>
      <w:r>
        <w:rPr>
          <w:rFonts w:ascii="Simplified Arabic" w:hAnsi="Simplified Arabic"/>
          <w:sz w:val="24"/>
          <w:sz w:val="24"/>
          <w:szCs w:val="24"/>
          <w:rtl w:val="true"/>
          <w:lang w:val="en-GB" w:bidi="ar-TN"/>
        </w:rPr>
        <w:t xml:space="preserve">الوطني، لغاية مارس </w:t>
      </w:r>
      <w:r>
        <w:rPr>
          <w:rFonts w:cs="Simplified Arabic" w:ascii="Simplified Arabic" w:hAnsi="Simplified Arabic"/>
          <w:sz w:val="24"/>
          <w:szCs w:val="24"/>
          <w:lang w:val="en-GB" w:bidi="ar-TN"/>
        </w:rPr>
        <w:t>2025</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إلى أن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w:t>
      </w:r>
      <w:r>
        <w:rPr>
          <w:rFonts w:ascii="Simplified Arabic" w:hAnsi="Simplified Arabic"/>
          <w:sz w:val="24"/>
          <w:sz w:val="24"/>
          <w:szCs w:val="24"/>
          <w:rtl w:val="true"/>
          <w:lang w:val="en-GB" w:bidi="ar-TN"/>
        </w:rPr>
        <w:t>عدد</w:t>
      </w:r>
      <w:r>
        <w:rPr>
          <w:rFonts w:ascii="Simplified Arabic" w:hAnsi="Simplified Arabic"/>
          <w:sz w:val="24"/>
          <w:sz w:val="24"/>
          <w:szCs w:val="24"/>
          <w:rtl w:val="true"/>
          <w:lang w:val="en-GB" w:bidi="ar-TN"/>
        </w:rPr>
        <w:t xml:space="preserve"> الأطب</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اء </w:t>
      </w:r>
      <w:r>
        <w:rPr>
          <w:rFonts w:ascii="Simplified Arabic" w:hAnsi="Simplified Arabic"/>
          <w:sz w:val="24"/>
          <w:sz w:val="24"/>
          <w:szCs w:val="24"/>
          <w:rtl w:val="true"/>
          <w:lang w:val="en-GB" w:bidi="ar-TN"/>
        </w:rPr>
        <w:t xml:space="preserve">الإخصّائيّين </w:t>
      </w:r>
      <w:r>
        <w:rPr>
          <w:rFonts w:ascii="Simplified Arabic" w:hAnsi="Simplified Arabic"/>
          <w:sz w:val="24"/>
          <w:sz w:val="24"/>
          <w:szCs w:val="24"/>
          <w:rtl w:val="true"/>
          <w:lang w:val="en-GB" w:bidi="ar-TN"/>
        </w:rPr>
        <w:t xml:space="preserve">بلغ </w:t>
      </w:r>
      <w:r>
        <w:rPr>
          <w:rFonts w:cs="Simplified Arabic" w:ascii="Simplified Arabic" w:hAnsi="Simplified Arabic"/>
          <w:sz w:val="24"/>
          <w:szCs w:val="24"/>
          <w:lang w:val="en-GB" w:bidi="ar-TN"/>
        </w:rPr>
        <w:t>1086</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طبيب اختصاصي للصّحّة العموميّة موزّعين على كافة جهات الجمهوريّة</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سج</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ل تونس الكبرى أعلى </w:t>
      </w:r>
      <w:r>
        <w:rPr>
          <w:rFonts w:ascii="Simplified Arabic" w:hAnsi="Simplified Arabic"/>
          <w:sz w:val="24"/>
          <w:sz w:val="24"/>
          <w:szCs w:val="24"/>
          <w:rtl w:val="true"/>
          <w:lang w:val="en-GB" w:bidi="ar-TN"/>
        </w:rPr>
        <w:t xml:space="preserve">نسبة بمعدّل </w:t>
      </w:r>
      <w:r>
        <w:rPr>
          <w:rFonts w:cs="Simplified Arabic" w:ascii="Simplified Arabic" w:hAnsi="Simplified Arabic"/>
          <w:sz w:val="24"/>
          <w:szCs w:val="24"/>
          <w:lang w:val="en-GB" w:bidi="ar-TN"/>
        </w:rPr>
        <w:t>116</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طبيب</w:t>
      </w:r>
      <w:r>
        <w:rPr>
          <w:rFonts w:cs="Simplified Arabic" w:ascii="Simplified Arabic" w:hAnsi="Simplified Arabic"/>
          <w:sz w:val="24"/>
          <w:szCs w:val="24"/>
          <w:rtl w:val="true"/>
          <w:lang w:val="en-GB" w:bidi="ar-TN"/>
        </w:rPr>
        <w:t xml:space="preserve">. </w:t>
      </w:r>
    </w:p>
    <w:p>
      <w:pPr>
        <w:pStyle w:val="Normal"/>
        <w:tabs>
          <w:tab w:val="clear" w:pos="567"/>
          <w:tab w:val="right" w:pos="283" w:leader="none"/>
        </w:tabs>
        <w:spacing w:lineRule="auto" w:line="276" w:before="0" w:after="0"/>
        <w:ind w:left="0" w:right="-142" w:hanging="0"/>
        <w:contextualSpacing/>
        <w:jc w:val="both"/>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وعملاً على</w:t>
      </w:r>
      <w:r>
        <w:rPr>
          <w:rFonts w:ascii="Simplified Arabic" w:hAnsi="Simplified Arabic"/>
          <w:sz w:val="24"/>
          <w:sz w:val="24"/>
          <w:szCs w:val="24"/>
          <w:rtl w:val="true"/>
          <w:lang w:val="en-GB" w:bidi="ar-TN"/>
        </w:rPr>
        <w:t xml:space="preserve"> إيجاد الحلول الكفيلة بتلافي الن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قص الحاصل في الاختصاصات الط</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بي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الحياتي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w:t>
      </w:r>
      <w:r>
        <w:rPr>
          <w:rFonts w:ascii="Simplified Arabic" w:hAnsi="Simplified Arabic"/>
          <w:sz w:val="24"/>
          <w:sz w:val="24"/>
          <w:szCs w:val="24"/>
          <w:rtl w:val="true"/>
          <w:lang w:val="en-GB" w:bidi="ar-TN"/>
        </w:rPr>
        <w:t>و</w:t>
      </w:r>
      <w:r>
        <w:rPr>
          <w:rFonts w:ascii="Simplified Arabic" w:hAnsi="Simplified Arabic"/>
          <w:sz w:val="24"/>
          <w:sz w:val="24"/>
          <w:szCs w:val="24"/>
          <w:rtl w:val="true"/>
          <w:lang w:val="en-GB" w:bidi="ar-TN"/>
        </w:rPr>
        <w:t>تعزيز</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 للت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غطية الط</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بي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بالمناطق ذات الأولوي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يتواصل تنفيذ برنامج دعم طب</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الاختصاص</w:t>
      </w:r>
      <w:r>
        <w:rPr>
          <w:rFonts w:ascii="Simplified Arabic" w:hAnsi="Simplified Arabic"/>
          <w:sz w:val="24"/>
          <w:sz w:val="24"/>
          <w:szCs w:val="24"/>
          <w:rtl w:val="true"/>
          <w:lang w:val="en-GB" w:bidi="ar-TN"/>
        </w:rPr>
        <w:t>، حيث</w:t>
      </w:r>
      <w:r>
        <w:rPr>
          <w:rFonts w:ascii="Simplified Arabic" w:hAnsi="Simplified Arabic"/>
          <w:sz w:val="24"/>
          <w:sz w:val="24"/>
          <w:szCs w:val="24"/>
          <w:rtl w:val="true"/>
          <w:lang w:val="en-GB" w:bidi="ar-TN"/>
        </w:rPr>
        <w:t xml:space="preserve"> تم</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تعزيز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دخ</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لات لتشمل المناطق الحدودي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والد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اخلي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بشكل أكثر كثافة</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مع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ركيز على </w:t>
      </w:r>
      <w:r>
        <w:rPr>
          <w:rFonts w:cs="Simplified Arabic" w:ascii="Simplified Arabic" w:hAnsi="Simplified Arabic"/>
          <w:sz w:val="24"/>
          <w:szCs w:val="24"/>
          <w:lang w:val="en-GB" w:bidi="ar-TN"/>
        </w:rPr>
        <w:t>9</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اختصاصات حيوي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محق</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ق</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ا نسبة تغطية بلغت </w:t>
      </w:r>
      <w:r>
        <w:rPr>
          <w:rFonts w:cs="Simplified Arabic" w:ascii="Simplified Arabic" w:hAnsi="Simplified Arabic"/>
          <w:sz w:val="24"/>
          <w:szCs w:val="24"/>
          <w:lang w:val="en-GB" w:bidi="ar-TN"/>
        </w:rPr>
        <w:t>85</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w:t>
      </w:r>
    </w:p>
    <w:p>
      <w:pPr>
        <w:pStyle w:val="Paragraphedeliste"/>
        <w:numPr>
          <w:ilvl w:val="0"/>
          <w:numId w:val="48"/>
        </w:numPr>
        <w:tabs>
          <w:tab w:val="right" w:pos="283" w:leader="none"/>
          <w:tab w:val="right" w:pos="567" w:leader="none"/>
        </w:tabs>
        <w:spacing w:lineRule="auto" w:line="276" w:before="0" w:after="0"/>
        <w:ind w:left="502" w:right="-142" w:hanging="77"/>
        <w:contextualSpacing/>
        <w:jc w:val="both"/>
        <w:rPr>
          <w:rFonts w:ascii="Simplified Arabic" w:hAnsi="Simplified Arabic" w:cs="Simplified Arabic"/>
          <w:b/>
          <w:b/>
          <w:bCs/>
          <w:sz w:val="24"/>
          <w:szCs w:val="24"/>
          <w:lang w:val="en-GB" w:bidi="ar-TN"/>
        </w:rPr>
      </w:pPr>
      <w:r>
        <w:rPr>
          <w:rFonts w:eastAsia="Simplified Arabic" w:cs="Simplified Arabic" w:ascii="Simplified Arabic" w:hAnsi="Simplified Arabic"/>
          <w:b/>
          <w:bCs/>
          <w:sz w:val="24"/>
          <w:szCs w:val="24"/>
          <w:rtl w:val="true"/>
        </w:rPr>
        <w:t xml:space="preserve"> </w:t>
      </w:r>
      <w:r>
        <w:rPr>
          <w:rFonts w:ascii="Simplified Arabic" w:hAnsi="Simplified Arabic" w:cs="Simplified Arabic"/>
          <w:b/>
          <w:b/>
          <w:bCs/>
          <w:sz w:val="24"/>
          <w:sz w:val="24"/>
          <w:szCs w:val="24"/>
          <w:rtl w:val="true"/>
        </w:rPr>
        <w:t>توف</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ر الأدوية وانقطاع الإمدادات</w:t>
      </w:r>
    </w:p>
    <w:p>
      <w:pPr>
        <w:pStyle w:val="Paragraphedeliste"/>
        <w:tabs>
          <w:tab w:val="clear" w:pos="567"/>
          <w:tab w:val="right" w:pos="283" w:leader="none"/>
        </w:tabs>
        <w:spacing w:lineRule="auto" w:line="276" w:before="0" w:after="0"/>
        <w:ind w:left="0" w:right="-142" w:hanging="0"/>
        <w:contextualSpacing/>
        <w:jc w:val="both"/>
        <w:rPr>
          <w:rFonts w:ascii="Simplified Arabic" w:hAnsi="Simplified Arabic" w:eastAsia="PMingLiU;新細明體" w:cs="Simplified Arabic"/>
          <w:sz w:val="24"/>
          <w:szCs w:val="24"/>
          <w:lang w:val="en-GB" w:bidi="ar"/>
        </w:rPr>
      </w:pPr>
      <w:r>
        <w:rPr>
          <w:rFonts w:eastAsia="PMingLiU;新細明體" w:cs="Simplified Arabic" w:ascii="Simplified Arabic" w:hAnsi="Simplified Arabic"/>
          <w:sz w:val="24"/>
          <w:szCs w:val="24"/>
          <w:lang w:val="en-GB" w:bidi="ar-TN"/>
        </w:rPr>
        <w:t>103</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أقرّ المنشور عدد </w:t>
      </w:r>
      <w:r>
        <w:rPr>
          <w:rFonts w:eastAsia="PMingLiU;新細明體" w:cs="Simplified Arabic" w:ascii="Simplified Arabic" w:hAnsi="Simplified Arabic"/>
          <w:sz w:val="24"/>
          <w:szCs w:val="24"/>
          <w:lang w:val="en-GB" w:bidi="ar"/>
        </w:rPr>
        <w:t>78</w:t>
      </w:r>
      <w:r>
        <w:rPr>
          <w:rFonts w:eastAsia="PMingLiU;新細明體" w:cs="Simplified Arabic" w:ascii="Simplified Arabic" w:hAnsi="Simplified Arabic"/>
          <w:sz w:val="24"/>
          <w:szCs w:val="24"/>
          <w:rtl w:val="true"/>
          <w:lang w:val="en-GB" w:bidi="ar"/>
        </w:rPr>
        <w:t xml:space="preserve"> </w:t>
      </w:r>
      <w:r>
        <w:rPr>
          <w:rFonts w:ascii="Simplified Arabic" w:hAnsi="Simplified Arabic" w:eastAsia="PMingLiU;新細明體" w:cs="Simplified Arabic"/>
          <w:sz w:val="24"/>
          <w:sz w:val="24"/>
          <w:szCs w:val="24"/>
          <w:rtl w:val="true"/>
          <w:lang w:val="en-GB" w:bidi="ar-TN"/>
        </w:rPr>
        <w:t xml:space="preserve">لسنة </w:t>
      </w:r>
      <w:r>
        <w:rPr>
          <w:rFonts w:eastAsia="PMingLiU;新細明體" w:cs="Simplified Arabic" w:ascii="Simplified Arabic" w:hAnsi="Simplified Arabic"/>
          <w:sz w:val="24"/>
          <w:szCs w:val="24"/>
          <w:lang w:val="en-GB" w:bidi="ar"/>
        </w:rPr>
        <w:t>2008</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ضرورة مسك مخزون استراتيجي من الأدوية يعادل كمي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مبيعاتها بالوحدة من كل</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صنف دوائي لفترة ثلاثة أشهر على الأقل</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بالن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سبة لكافة أصناف الأدوية المور</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دة لفائدة كل</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من القطاعين الاستشفائي والخاص وكذلك بالن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سبة للأدوية المصن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عة محلي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 والمستعملة بالقطاع الاستشفائي</w:t>
      </w:r>
      <w:r>
        <w:rPr>
          <w:rFonts w:eastAsia="PMingLiU;新細明體" w:cs="Simplified Arabic" w:ascii="Simplified Arabic" w:hAnsi="Simplified Arabic"/>
          <w:sz w:val="24"/>
          <w:szCs w:val="24"/>
          <w:rtl w:val="true"/>
          <w:lang w:val="en-GB" w:bidi="ar"/>
        </w:rPr>
        <w:t>.</w:t>
      </w:r>
    </w:p>
    <w:p>
      <w:pPr>
        <w:pStyle w:val="Paragraphedeliste"/>
        <w:tabs>
          <w:tab w:val="clear" w:pos="567"/>
          <w:tab w:val="right" w:pos="283" w:leader="none"/>
        </w:tabs>
        <w:spacing w:lineRule="auto" w:line="276" w:before="0" w:after="0"/>
        <w:ind w:left="0" w:right="-142" w:hanging="0"/>
        <w:contextualSpacing/>
        <w:jc w:val="both"/>
        <w:rPr/>
      </w:pPr>
      <w:r>
        <w:rPr>
          <w:rFonts w:ascii="Simplified Arabic" w:hAnsi="Simplified Arabic" w:eastAsia="PMingLiU;新細明體" w:cs="Simplified Arabic"/>
          <w:sz w:val="24"/>
          <w:sz w:val="24"/>
          <w:szCs w:val="24"/>
          <w:rtl w:val="true"/>
          <w:lang w:val="en-GB" w:bidi="ar-TN"/>
        </w:rPr>
        <w:t>وفي هذا الإطار</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يتم</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تأمين</w:t>
      </w:r>
      <w:r>
        <w:rPr>
          <w:rFonts w:eastAsia="PMingLiU;新細明體" w:cs="Simplified Arabic" w:ascii="Simplified Arabic" w:hAnsi="Simplified Arabic"/>
          <w:sz w:val="24"/>
          <w:szCs w:val="24"/>
          <w:rtl w:val="true"/>
          <w:lang w:val="en-GB" w:bidi="ar"/>
        </w:rPr>
        <w:t>:</w:t>
      </w:r>
    </w:p>
    <w:p>
      <w:pPr>
        <w:pStyle w:val="Paragraphedeliste"/>
        <w:numPr>
          <w:ilvl w:val="0"/>
          <w:numId w:val="26"/>
        </w:numPr>
        <w:tabs>
          <w:tab w:val="clear" w:pos="567"/>
          <w:tab w:val="right" w:pos="283" w:leader="none"/>
        </w:tabs>
        <w:spacing w:lineRule="auto" w:line="276" w:before="0" w:after="0"/>
        <w:ind w:left="720" w:right="-142" w:hanging="360"/>
        <w:contextualSpacing/>
        <w:jc w:val="left"/>
        <w:rPr>
          <w:rFonts w:ascii="Simplified Arabic" w:hAnsi="Simplified Arabic" w:eastAsia="PMingLiU;新細明體" w:cs="Simplified Arabic"/>
          <w:sz w:val="24"/>
          <w:szCs w:val="24"/>
          <w:lang w:val="en-GB" w:bidi="ar-TN"/>
        </w:rPr>
      </w:pPr>
      <w:r>
        <w:rPr>
          <w:rFonts w:ascii="Simplified Arabic" w:hAnsi="Simplified Arabic" w:eastAsia="PMingLiU;新細明體" w:cs="Simplified Arabic"/>
          <w:sz w:val="24"/>
          <w:sz w:val="24"/>
          <w:szCs w:val="24"/>
          <w:rtl w:val="true"/>
          <w:lang w:val="en-GB" w:bidi="ar-TN"/>
        </w:rPr>
        <w:t>متابعة أسبوعي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من قبل الصيدلي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المركزي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لجداول قيادة المخزون، للأصناف التي بلغ مستوى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غطية فيها دون </w:t>
      </w:r>
      <w:r>
        <w:rPr>
          <w:rFonts w:eastAsia="PMingLiU;新細明體" w:cs="Simplified Arabic" w:ascii="Simplified Arabic" w:hAnsi="Simplified Arabic"/>
          <w:sz w:val="24"/>
          <w:szCs w:val="24"/>
          <w:lang w:val="en-GB" w:bidi="ar-TN"/>
        </w:rPr>
        <w:t>03</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أشهر</w:t>
      </w:r>
      <w:r>
        <w:rPr>
          <w:rFonts w:eastAsia="PMingLiU;新細明體" w:cs="Simplified Arabic" w:ascii="Simplified Arabic" w:hAnsi="Simplified Arabic"/>
          <w:sz w:val="24"/>
          <w:szCs w:val="24"/>
          <w:rtl w:val="true"/>
          <w:lang w:val="en-GB" w:bidi="ar-TN"/>
        </w:rPr>
        <w:t>.</w:t>
      </w:r>
    </w:p>
    <w:p>
      <w:pPr>
        <w:pStyle w:val="Paragraphedeliste"/>
        <w:numPr>
          <w:ilvl w:val="0"/>
          <w:numId w:val="26"/>
        </w:numPr>
        <w:tabs>
          <w:tab w:val="clear" w:pos="567"/>
          <w:tab w:val="right" w:pos="283" w:leader="none"/>
        </w:tabs>
        <w:spacing w:lineRule="auto" w:line="276" w:before="0" w:after="0"/>
        <w:ind w:left="567" w:right="-142" w:hanging="207"/>
        <w:contextualSpacing/>
        <w:jc w:val="both"/>
        <w:rPr>
          <w:rFonts w:ascii="Simplified Arabic" w:hAnsi="Simplified Arabic" w:eastAsia="PMingLiU;新細明體" w:cs="Simplified Arabic"/>
          <w:sz w:val="24"/>
          <w:szCs w:val="24"/>
          <w:lang w:val="en-GB" w:bidi="ar-TN"/>
        </w:rPr>
      </w:pPr>
      <w:r>
        <w:rPr>
          <w:rFonts w:ascii="Simplified Arabic" w:hAnsi="Simplified Arabic" w:eastAsia="PMingLiU;新細明體" w:cs="Simplified Arabic"/>
          <w:sz w:val="24"/>
          <w:sz w:val="24"/>
          <w:szCs w:val="24"/>
          <w:rtl w:val="true"/>
          <w:lang w:val="en-GB" w:bidi="ar-TN"/>
        </w:rPr>
        <w:t>متابعة شهري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من قبل الوكالة الوطني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للد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واء وبمشاركة ممثلين عن نقابة الصيادلة </w:t>
      </w:r>
      <w:r>
        <w:rPr>
          <w:rFonts w:ascii="Simplified Arabic" w:hAnsi="Simplified Arabic" w:eastAsia="PMingLiU;新細明體" w:cs="Simplified Arabic"/>
          <w:sz w:val="24"/>
          <w:sz w:val="24"/>
          <w:szCs w:val="24"/>
          <w:rtl w:val="true"/>
          <w:lang w:val="en-GB" w:bidi="ar-TN"/>
        </w:rPr>
        <w:t>و</w:t>
      </w:r>
      <w:r>
        <w:rPr>
          <w:rFonts w:ascii="Simplified Arabic" w:hAnsi="Simplified Arabic" w:eastAsia="PMingLiU;新細明體" w:cs="Simplified Arabic"/>
          <w:sz w:val="24"/>
          <w:sz w:val="24"/>
          <w:szCs w:val="24"/>
          <w:rtl w:val="true"/>
          <w:lang w:val="en-GB" w:bidi="ar-TN"/>
        </w:rPr>
        <w:t>ممثلين عن المصن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عين المحل</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ين والص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يدلي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المركزي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w:t>
      </w:r>
      <w:r>
        <w:rPr>
          <w:rFonts w:eastAsia="PMingLiU;新細明體" w:cs="Simplified Arabic" w:ascii="Simplified Arabic" w:hAnsi="Simplified Arabic"/>
          <w:sz w:val="24"/>
          <w:szCs w:val="24"/>
          <w:rtl w:val="true"/>
          <w:lang w:val="en-GB" w:bidi="ar"/>
        </w:rPr>
        <w:t xml:space="preserve">. </w:t>
      </w:r>
    </w:p>
    <w:p>
      <w:pPr>
        <w:pStyle w:val="Paragraphedeliste"/>
        <w:tabs>
          <w:tab w:val="clear" w:pos="567"/>
          <w:tab w:val="right" w:pos="283" w:leader="none"/>
        </w:tabs>
        <w:spacing w:lineRule="auto" w:line="276" w:before="0" w:after="0"/>
        <w:ind w:left="0" w:right="-142" w:hanging="0"/>
        <w:contextualSpacing/>
        <w:jc w:val="both"/>
        <w:rPr>
          <w:rFonts w:ascii="Simplified Arabic" w:hAnsi="Simplified Arabic" w:eastAsia="PMingLiU;新細明體" w:cs="Simplified Arabic"/>
          <w:sz w:val="24"/>
          <w:szCs w:val="24"/>
          <w:lang w:val="en-GB" w:bidi="ar"/>
        </w:rPr>
      </w:pPr>
      <w:r>
        <w:rPr>
          <w:rFonts w:ascii="Simplified Arabic" w:hAnsi="Simplified Arabic" w:eastAsia="PMingLiU;新細明體" w:cs="Simplified Arabic"/>
          <w:sz w:val="24"/>
          <w:sz w:val="24"/>
          <w:szCs w:val="24"/>
          <w:rtl w:val="true"/>
          <w:lang w:val="en-GB" w:bidi="ar-TN"/>
        </w:rPr>
        <w:t>و</w:t>
      </w:r>
      <w:r>
        <w:rPr>
          <w:rFonts w:ascii="Simplified Arabic" w:hAnsi="Simplified Arabic" w:eastAsia="PMingLiU;新細明體" w:cs="Simplified Arabic"/>
          <w:sz w:val="24"/>
          <w:sz w:val="24"/>
          <w:szCs w:val="24"/>
          <w:rtl w:val="true"/>
          <w:lang w:val="en-GB" w:bidi="ar-TN"/>
        </w:rPr>
        <w:t xml:space="preserve">خلال </w:t>
      </w:r>
      <w:r>
        <w:rPr>
          <w:rFonts w:ascii="Simplified Arabic" w:hAnsi="Simplified Arabic" w:eastAsia="PMingLiU;新細明體" w:cs="Simplified Arabic"/>
          <w:sz w:val="24"/>
          <w:sz w:val="24"/>
          <w:szCs w:val="24"/>
          <w:rtl w:val="true"/>
          <w:lang w:val="en-GB" w:bidi="ar-TN"/>
        </w:rPr>
        <w:t xml:space="preserve">سنة </w:t>
      </w:r>
      <w:r>
        <w:rPr>
          <w:rFonts w:eastAsia="PMingLiU;新細明體" w:cs="Simplified Arabic" w:ascii="Simplified Arabic" w:hAnsi="Simplified Arabic"/>
          <w:sz w:val="24"/>
          <w:szCs w:val="24"/>
          <w:lang w:val="en-GB" w:bidi="ar-TN"/>
        </w:rPr>
        <w:t>2025</w:t>
      </w:r>
      <w:r>
        <w:rPr>
          <w:rFonts w:ascii="Simplified Arabic" w:hAnsi="Simplified Arabic" w:eastAsia="PMingLiU;新細明體" w:cs="Simplified Arabic"/>
          <w:sz w:val="24"/>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بلغت حالات الانقطاع في القطاع </w:t>
      </w:r>
      <w:r>
        <w:rPr>
          <w:rFonts w:ascii="Simplified Arabic" w:hAnsi="Simplified Arabic" w:eastAsia="PMingLiU;新細明體" w:cs="Simplified Arabic"/>
          <w:sz w:val="24"/>
          <w:sz w:val="24"/>
          <w:szCs w:val="24"/>
          <w:rtl w:val="true"/>
          <w:lang w:val="en-GB" w:bidi="ar-TN"/>
        </w:rPr>
        <w:t>الاستشفائي</w:t>
      </w:r>
      <w:r>
        <w:rPr>
          <w:rFonts w:ascii="Simplified Arabic" w:hAnsi="Simplified Arabic" w:eastAsia="PMingLiU;新細明體" w:cs="Simplified Arabic"/>
          <w:sz w:val="24"/>
          <w:sz w:val="24"/>
          <w:szCs w:val="24"/>
          <w:rtl w:val="true"/>
          <w:lang w:val="en-GB" w:bidi="ar-TN"/>
        </w:rPr>
        <w:t xml:space="preserve"> </w:t>
      </w:r>
      <w:r>
        <w:rPr>
          <w:rFonts w:eastAsia="PMingLiU;新細明體" w:cs="Simplified Arabic" w:ascii="Simplified Arabic" w:hAnsi="Simplified Arabic"/>
          <w:sz w:val="24"/>
          <w:szCs w:val="24"/>
          <w:lang w:val="en-GB" w:bidi="ar-TN"/>
        </w:rPr>
        <w:t>3</w:t>
      </w:r>
      <w:r>
        <w:rPr>
          <w:rFonts w:eastAsia="PMingLiU;新細明體" w:cs="Simplified Arabic" w:ascii="Simplified Arabic" w:hAnsi="Simplified Arabic"/>
          <w:sz w:val="24"/>
          <w:szCs w:val="24"/>
          <w:rtl w:val="true"/>
          <w:lang w:val="en-GB" w:bidi="ar-TN"/>
        </w:rPr>
        <w:t xml:space="preserve"> </w:t>
      </w:r>
      <w:r>
        <w:rPr>
          <w:rFonts w:eastAsia="PMingLiU;新細明體" w:cs="Simplified Arabic" w:ascii="Simplified Arabic" w:hAnsi="Simplified Arabic"/>
          <w:sz w:val="24"/>
          <w:szCs w:val="24"/>
          <w:rtl w:val="true"/>
          <w:lang w:val="en-GB" w:bidi="ar-TN"/>
        </w:rPr>
        <w:t>%</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بالن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سبة </w:t>
      </w:r>
      <w:r>
        <w:rPr>
          <w:rFonts w:ascii="Simplified Arabic" w:hAnsi="Simplified Arabic" w:eastAsia="PMingLiU;新細明體" w:cs="Simplified Arabic"/>
          <w:sz w:val="24"/>
          <w:sz w:val="24"/>
          <w:szCs w:val="24"/>
          <w:rtl w:val="true"/>
          <w:lang w:val="en-GB" w:bidi="ar-TN"/>
        </w:rPr>
        <w:t>ل</w:t>
      </w:r>
      <w:r>
        <w:rPr>
          <w:rFonts w:ascii="Simplified Arabic" w:hAnsi="Simplified Arabic" w:eastAsia="PMingLiU;新細明體" w:cs="Simplified Arabic"/>
          <w:sz w:val="24"/>
          <w:sz w:val="24"/>
          <w:szCs w:val="24"/>
          <w:rtl w:val="true"/>
          <w:lang w:val="en-GB" w:bidi="ar-TN"/>
        </w:rPr>
        <w:t>لأدوية الحياتي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ة </w:t>
      </w:r>
      <w:r>
        <w:rPr>
          <w:rFonts w:ascii="Simplified Arabic" w:hAnsi="Simplified Arabic" w:eastAsia="PMingLiU;新細明體" w:cs="Simplified Arabic"/>
          <w:sz w:val="24"/>
          <w:sz w:val="24"/>
          <w:szCs w:val="24"/>
          <w:rtl w:val="true"/>
          <w:lang w:val="en-GB" w:bidi="ar-TN"/>
        </w:rPr>
        <w:t>و</w:t>
      </w:r>
      <w:r>
        <w:rPr>
          <w:rFonts w:eastAsia="PMingLiU;新細明體" w:cs="Simplified Arabic" w:ascii="Simplified Arabic" w:hAnsi="Simplified Arabic"/>
          <w:sz w:val="24"/>
          <w:szCs w:val="24"/>
          <w:lang w:val="en-GB" w:bidi="ar-TN"/>
        </w:rPr>
        <w:t>7</w:t>
      </w:r>
      <w:r>
        <w:rPr>
          <w:rFonts w:eastAsia="PMingLiU;新細明體" w:cs="Simplified Arabic" w:ascii="Simplified Arabic" w:hAnsi="Simplified Arabic"/>
          <w:sz w:val="24"/>
          <w:szCs w:val="24"/>
          <w:rtl w:val="true"/>
          <w:lang w:val="en-GB" w:bidi="ar-TN"/>
        </w:rPr>
        <w:t xml:space="preserve"> </w:t>
      </w:r>
      <w:r>
        <w:rPr>
          <w:rFonts w:eastAsia="PMingLiU;新細明體" w:cs="Simplified Arabic" w:ascii="Simplified Arabic" w:hAnsi="Simplified Arabic"/>
          <w:sz w:val="24"/>
          <w:szCs w:val="24"/>
          <w:rtl w:val="true"/>
          <w:lang w:val="en-GB" w:bidi="ar"/>
        </w:rPr>
        <w:t>%</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بالن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سبة للأدوية الأساسي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w:t>
      </w:r>
      <w:r>
        <w:rPr>
          <w:rFonts w:eastAsia="PMingLiU;新細明體" w:cs="Simplified Arabic" w:ascii="Simplified Arabic" w:hAnsi="Simplified Arabic"/>
          <w:sz w:val="24"/>
          <w:szCs w:val="24"/>
          <w:rtl w:val="true"/>
          <w:lang w:val="en-GB" w:bidi="ar-TN"/>
        </w:rPr>
        <w:t>.</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وفي الص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يدلي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بلغت نسبة </w:t>
      </w:r>
      <w:r>
        <w:rPr>
          <w:rFonts w:ascii="Simplified Arabic" w:hAnsi="Simplified Arabic" w:eastAsia="PMingLiU;新細明體" w:cs="Simplified Arabic"/>
          <w:sz w:val="24"/>
          <w:sz w:val="24"/>
          <w:szCs w:val="24"/>
          <w:rtl w:val="true"/>
          <w:lang w:val="en-GB" w:bidi="ar-TN"/>
        </w:rPr>
        <w:t>الانقطاع</w:t>
      </w:r>
      <w:r>
        <w:rPr>
          <w:rFonts w:ascii="Simplified Arabic" w:hAnsi="Simplified Arabic" w:eastAsia="PMingLiU;新細明體" w:cs="Simplified Arabic"/>
          <w:sz w:val="24"/>
          <w:sz w:val="24"/>
          <w:szCs w:val="24"/>
          <w:rtl w:val="true"/>
          <w:lang w:val="en-GB" w:bidi="ar-TN"/>
        </w:rPr>
        <w:t xml:space="preserve"> </w:t>
      </w:r>
      <w:r>
        <w:rPr>
          <w:rFonts w:eastAsia="PMingLiU;新細明體" w:cs="Simplified Arabic" w:ascii="Simplified Arabic" w:hAnsi="Simplified Arabic"/>
          <w:sz w:val="24"/>
          <w:szCs w:val="24"/>
          <w:lang w:val="en-GB" w:bidi="ar-TN"/>
        </w:rPr>
        <w:t>6</w:t>
      </w:r>
      <w:r>
        <w:rPr>
          <w:rFonts w:eastAsia="PMingLiU;新細明體" w:cs="Simplified Arabic" w:ascii="Simplified Arabic" w:hAnsi="Simplified Arabic"/>
          <w:sz w:val="24"/>
          <w:szCs w:val="24"/>
          <w:rtl w:val="true"/>
          <w:lang w:val="en-GB" w:bidi="ar"/>
        </w:rPr>
        <w:t xml:space="preserve"> </w:t>
      </w:r>
      <w:r>
        <w:rPr>
          <w:rFonts w:eastAsia="PMingLiU;新細明體" w:cs="Simplified Arabic" w:ascii="Simplified Arabic" w:hAnsi="Simplified Arabic"/>
          <w:sz w:val="24"/>
          <w:szCs w:val="24"/>
          <w:rtl w:val="true"/>
          <w:lang w:val="en-GB" w:bidi="ar-TN"/>
        </w:rPr>
        <w:t>%</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بالن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سبة للفئة الأولى و</w:t>
      </w:r>
      <w:r>
        <w:rPr>
          <w:rFonts w:eastAsia="PMingLiU;新細明體" w:cs="Simplified Arabic" w:ascii="Simplified Arabic" w:hAnsi="Simplified Arabic"/>
          <w:sz w:val="24"/>
          <w:szCs w:val="24"/>
          <w:lang w:val="en-GB" w:bidi="ar"/>
        </w:rPr>
        <w:t>9</w:t>
      </w:r>
      <w:r>
        <w:rPr>
          <w:rFonts w:eastAsia="PMingLiU;新細明體" w:cs="Simplified Arabic" w:ascii="Simplified Arabic" w:hAnsi="Simplified Arabic"/>
          <w:sz w:val="24"/>
          <w:szCs w:val="24"/>
          <w:rtl w:val="true"/>
          <w:lang w:val="en-GB" w:bidi="ar"/>
        </w:rPr>
        <w:t xml:space="preserve"> </w:t>
      </w:r>
      <w:r>
        <w:rPr>
          <w:rFonts w:eastAsia="PMingLiU;新細明體" w:cs="Simplified Arabic" w:ascii="Simplified Arabic" w:hAnsi="Simplified Arabic"/>
          <w:sz w:val="24"/>
          <w:szCs w:val="24"/>
          <w:rtl w:val="true"/>
          <w:lang w:val="en-GB" w:bidi="ar-TN"/>
        </w:rPr>
        <w:t>%</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بال</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نسبة للفئة الثانية</w:t>
      </w:r>
      <w:r>
        <w:rPr>
          <w:rFonts w:eastAsia="PMingLiU;新細明體" w:cs="Simplified Arabic" w:ascii="Simplified Arabic" w:hAnsi="Simplified Arabic"/>
          <w:sz w:val="24"/>
          <w:szCs w:val="24"/>
          <w:rtl w:val="true"/>
          <w:lang w:val="en-GB" w:bidi="ar"/>
        </w:rPr>
        <w:t>.</w:t>
      </w:r>
    </w:p>
    <w:p>
      <w:pPr>
        <w:pStyle w:val="Paragraphedeliste"/>
        <w:tabs>
          <w:tab w:val="clear" w:pos="567"/>
          <w:tab w:val="right" w:pos="283" w:leader="none"/>
        </w:tabs>
        <w:spacing w:lineRule="auto" w:line="276" w:before="0" w:after="0"/>
        <w:ind w:left="0" w:right="-142" w:hanging="0"/>
        <w:contextualSpacing/>
        <w:jc w:val="both"/>
        <w:rPr>
          <w:rFonts w:ascii="Simplified Arabic" w:hAnsi="Simplified Arabic" w:eastAsia="PMingLiU;新細明體" w:cs="Simplified Arabic"/>
          <w:sz w:val="24"/>
          <w:szCs w:val="24"/>
          <w:lang w:val="en-GB" w:bidi="ar"/>
        </w:rPr>
      </w:pPr>
      <w:r>
        <w:rPr>
          <w:rFonts w:eastAsia="PMingLiU;新細明體" w:cs="Simplified Arabic" w:ascii="Simplified Arabic" w:hAnsi="Simplified Arabic"/>
          <w:sz w:val="24"/>
          <w:szCs w:val="24"/>
          <w:rtl w:val="true"/>
          <w:lang w:val="en-GB" w:bidi="ar"/>
        </w:rPr>
      </w:r>
    </w:p>
    <w:p>
      <w:pPr>
        <w:pStyle w:val="Paragraphedeliste"/>
        <w:numPr>
          <w:ilvl w:val="0"/>
          <w:numId w:val="48"/>
        </w:numPr>
        <w:tabs>
          <w:tab w:val="clear" w:pos="567"/>
          <w:tab w:val="right" w:pos="283" w:leader="none"/>
          <w:tab w:val="right" w:pos="708" w:leader="none"/>
        </w:tabs>
        <w:spacing w:lineRule="auto" w:line="276" w:before="0" w:after="0"/>
        <w:ind w:left="502" w:right="-142" w:hanging="77"/>
        <w:contextualSpacing/>
        <w:jc w:val="both"/>
        <w:rPr>
          <w:rFonts w:ascii="Simplified Arabic" w:hAnsi="Simplified Arabic" w:eastAsia="PMingLiU;新細明體" w:cs="Simplified Arabic"/>
          <w:b/>
          <w:b/>
          <w:bCs/>
          <w:sz w:val="24"/>
          <w:szCs w:val="24"/>
          <w:lang w:val="en-GB" w:bidi="ar-TN"/>
        </w:rPr>
      </w:pPr>
      <w:r>
        <w:rPr>
          <w:rFonts w:ascii="Simplified Arabic" w:hAnsi="Simplified Arabic" w:cs="Simplified Arabic"/>
          <w:b/>
          <w:b/>
          <w:bCs/>
          <w:sz w:val="24"/>
          <w:sz w:val="24"/>
          <w:szCs w:val="24"/>
          <w:rtl w:val="true"/>
        </w:rPr>
        <w:t>الت</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دابير المت</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خذة للقضاء على المحسوبي</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ة والفساد</w:t>
      </w:r>
      <w:r>
        <w:rPr>
          <w:rFonts w:ascii="Simplified Arabic" w:hAnsi="Simplified Arabic" w:cs="Simplified Arabic"/>
          <w:b/>
          <w:b/>
          <w:bCs/>
          <w:sz w:val="24"/>
          <w:sz w:val="24"/>
          <w:szCs w:val="24"/>
          <w:rtl w:val="true"/>
        </w:rPr>
        <w:t xml:space="preserve"> في قطاع الصّحّة</w:t>
      </w:r>
    </w:p>
    <w:p>
      <w:pPr>
        <w:pStyle w:val="Normal"/>
        <w:tabs>
          <w:tab w:val="clear" w:pos="567"/>
          <w:tab w:val="right" w:pos="283" w:leader="none"/>
          <w:tab w:val="right" w:pos="850" w:leader="none"/>
        </w:tabs>
        <w:spacing w:lineRule="auto" w:line="276" w:before="0" w:after="0"/>
        <w:ind w:left="0" w:right="-142" w:hanging="0"/>
        <w:contextualSpacing/>
        <w:jc w:val="both"/>
        <w:rPr/>
      </w:pPr>
      <w:r>
        <w:rPr>
          <w:rFonts w:cs="Simplified Arabic" w:ascii="Simplified Arabic" w:hAnsi="Simplified Arabic"/>
          <w:sz w:val="24"/>
          <w:szCs w:val="24"/>
          <w:lang w:val="en-GB" w:bidi="ar-TN"/>
        </w:rPr>
        <w:t>104</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تعمل تونس على بلورة استراتيجيّة قطاعيّة للتوق</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 من الفساد ومكافحته تكون منصهرة ضمن الاستراتيجي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الوطنيّة في المجال</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وبالت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وازي مع ذلك</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يتواصل العمل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بالش</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راكة مع صندوق الأمم المتّحدة الإنمائي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لمتابعة تنفيذ مشروع إدارة مخاطر الفساد في قطاع الص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حّة في مرحلته الثانية</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من خلال </w:t>
      </w:r>
      <w:r>
        <w:rPr>
          <w:rFonts w:ascii="Simplified Arabic" w:hAnsi="Simplified Arabic"/>
          <w:sz w:val="24"/>
          <w:sz w:val="24"/>
          <w:szCs w:val="24"/>
          <w:rtl w:val="true"/>
          <w:lang w:val="en-GB" w:bidi="ar-TN"/>
        </w:rPr>
        <w:t>إ</w:t>
      </w:r>
      <w:r>
        <w:rPr>
          <w:rFonts w:ascii="Simplified Arabic" w:hAnsi="Simplified Arabic"/>
          <w:sz w:val="24"/>
          <w:sz w:val="24"/>
          <w:szCs w:val="24"/>
          <w:rtl w:val="true"/>
          <w:lang w:val="en-GB" w:bidi="ar-TN"/>
        </w:rPr>
        <w:t>عداد خطّة تنفيذيّة للت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وصيات المضمّنة بالت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قرير المعدّ في الغرض والّذي تم</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نشره بتاريخ </w:t>
      </w:r>
      <w:r>
        <w:rPr>
          <w:rFonts w:cs="Simplified Arabic" w:ascii="Simplified Arabic" w:hAnsi="Simplified Arabic"/>
          <w:sz w:val="24"/>
          <w:szCs w:val="24"/>
          <w:lang w:val="en-GB" w:bidi="ar-TN"/>
        </w:rPr>
        <w:t>20</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نوفمبر </w:t>
      </w:r>
      <w:r>
        <w:rPr>
          <w:rFonts w:cs="Simplified Arabic" w:ascii="Simplified Arabic" w:hAnsi="Simplified Arabic"/>
          <w:sz w:val="24"/>
          <w:szCs w:val="24"/>
          <w:lang w:val="en-GB" w:bidi="ar-TN"/>
        </w:rPr>
        <w:t>2025</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مع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ركيز على المحاور ذات الأولويّة الّتي تم </w:t>
      </w:r>
      <w:r>
        <w:rPr>
          <w:rFonts w:ascii="Simplified Arabic" w:hAnsi="Simplified Arabic"/>
          <w:sz w:val="24"/>
          <w:sz w:val="24"/>
          <w:szCs w:val="24"/>
          <w:rtl w:val="true"/>
          <w:lang w:val="en-GB" w:bidi="ar-TN"/>
        </w:rPr>
        <w:t>اختيارها،</w:t>
      </w:r>
      <w:r>
        <w:rPr>
          <w:rFonts w:ascii="Simplified Arabic" w:hAnsi="Simplified Arabic"/>
          <w:sz w:val="24"/>
          <w:sz w:val="24"/>
          <w:szCs w:val="24"/>
          <w:rtl w:val="true"/>
          <w:lang w:val="en-GB" w:bidi="ar-TN"/>
        </w:rPr>
        <w:t xml:space="preserve"> ومن أهمّها إحداث مركزيّة شراء</w:t>
      </w:r>
      <w:r>
        <w:rPr>
          <w:rFonts w:cs="Simplified Arabic" w:ascii="Simplified Arabic" w:hAnsi="Simplified Arabic"/>
          <w:sz w:val="24"/>
          <w:szCs w:val="24"/>
          <w:rtl w:val="true"/>
          <w:lang w:val="en-GB" w:bidi="ar-TN"/>
        </w:rPr>
        <w:t xml:space="preserve">.   </w:t>
      </w:r>
    </w:p>
    <w:p>
      <w:pPr>
        <w:pStyle w:val="Paragraphedeliste"/>
        <w:numPr>
          <w:ilvl w:val="0"/>
          <w:numId w:val="48"/>
        </w:numPr>
        <w:tabs>
          <w:tab w:val="clear" w:pos="567"/>
          <w:tab w:val="right" w:pos="283" w:leader="none"/>
          <w:tab w:val="right" w:pos="708" w:leader="none"/>
        </w:tabs>
        <w:spacing w:lineRule="auto" w:line="276" w:before="0" w:after="0"/>
        <w:ind w:left="502" w:right="-142" w:hanging="77"/>
        <w:contextualSpacing/>
        <w:jc w:val="both"/>
        <w:rPr>
          <w:rFonts w:ascii="Simplified Arabic" w:hAnsi="Simplified Arabic" w:cs="Simplified Arabic"/>
          <w:b/>
          <w:b/>
          <w:bCs/>
          <w:sz w:val="24"/>
          <w:szCs w:val="24"/>
          <w:lang w:val="en-GB" w:bidi="ar-TN"/>
        </w:rPr>
      </w:pPr>
      <w:r>
        <w:rPr>
          <w:rFonts w:ascii="Simplified Arabic" w:hAnsi="Simplified Arabic" w:cs="Simplified Arabic"/>
          <w:b/>
          <w:b/>
          <w:bCs/>
          <w:sz w:val="24"/>
          <w:sz w:val="24"/>
          <w:szCs w:val="24"/>
          <w:rtl w:val="true"/>
        </w:rPr>
        <w:t>الت</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دابير المت</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 xml:space="preserve">خذة للوقاية من الإصابة بفيروس نقص المناعة البشرية </w:t>
      </w:r>
      <w:r>
        <w:rPr>
          <w:rFonts w:cs="Simplified Arabic" w:ascii="Simplified Arabic" w:hAnsi="Simplified Arabic"/>
          <w:b/>
          <w:bCs/>
          <w:sz w:val="24"/>
          <w:szCs w:val="24"/>
          <w:rtl w:val="true"/>
        </w:rPr>
        <w:t>(</w:t>
      </w:r>
      <w:r>
        <w:rPr>
          <w:rFonts w:ascii="Simplified Arabic" w:hAnsi="Simplified Arabic" w:cs="Simplified Arabic"/>
          <w:b/>
          <w:b/>
          <w:bCs/>
          <w:sz w:val="24"/>
          <w:sz w:val="24"/>
          <w:szCs w:val="24"/>
          <w:rtl w:val="true"/>
        </w:rPr>
        <w:t>الإيدز</w:t>
      </w:r>
      <w:r>
        <w:rPr>
          <w:rFonts w:cs="Simplified Arabic" w:ascii="Simplified Arabic" w:hAnsi="Simplified Arabic"/>
          <w:b/>
          <w:bCs/>
          <w:sz w:val="24"/>
          <w:szCs w:val="24"/>
          <w:rtl w:val="true"/>
        </w:rPr>
        <w:t>)</w:t>
      </w:r>
    </w:p>
    <w:p>
      <w:pPr>
        <w:pStyle w:val="Ydp2101a746msonormal"/>
        <w:bidi w:val="1"/>
        <w:spacing w:lineRule="auto" w:line="276" w:before="0" w:after="0"/>
        <w:ind w:left="0" w:right="-142" w:hanging="0"/>
        <w:jc w:val="both"/>
        <w:rPr/>
      </w:pPr>
      <w:r>
        <w:rPr>
          <w:rFonts w:eastAsia="PMingLiU;新細明體" w:cs="Simplified Arabic" w:ascii="Simplified Arabic" w:hAnsi="Simplified Arabic"/>
          <w:lang w:val="en-GB" w:eastAsia="en-US" w:bidi="ar-TN"/>
        </w:rPr>
        <w:t>105</w:t>
      </w:r>
      <w:r>
        <w:rPr>
          <w:rFonts w:eastAsia="PMingLiU;新細明體" w:cs="Simplified Arabic" w:ascii="Simplified Arabic" w:hAnsi="Simplified Arabic"/>
          <w:rtl w:val="true"/>
          <w:lang w:val="en-GB" w:eastAsia="en-US" w:bidi="ar-TN"/>
        </w:rPr>
        <w:t xml:space="preserve">. </w:t>
      </w:r>
      <w:r>
        <w:rPr>
          <w:rFonts w:ascii="Simplified Arabic" w:hAnsi="Simplified Arabic" w:eastAsia="PMingLiU;新細明體" w:cs="Simplified Arabic"/>
          <w:rtl w:val="true"/>
          <w:lang w:val="en-GB" w:eastAsia="en-US" w:bidi="ar-TN"/>
        </w:rPr>
        <w:t xml:space="preserve">تعتمد تونس </w:t>
      </w:r>
      <w:r>
        <w:rPr>
          <w:rFonts w:eastAsia="PMingLiU;新細明體" w:cs="Simplified Arabic" w:ascii="Simplified Arabic" w:hAnsi="Simplified Arabic"/>
          <w:rtl w:val="true"/>
          <w:lang w:val="en-GB" w:eastAsia="en-US" w:bidi="ar-TN"/>
        </w:rPr>
        <w:t>"</w:t>
      </w:r>
      <w:r>
        <w:rPr>
          <w:rFonts w:ascii="Simplified Arabic" w:hAnsi="Simplified Arabic" w:eastAsia="PMingLiU;新細明體" w:cs="Simplified Arabic"/>
          <w:rtl w:val="true"/>
          <w:lang w:val="en-GB" w:eastAsia="en-US" w:bidi="ar-TN"/>
        </w:rPr>
        <w:t>الاستراتيجية الوطني</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ة لفيروس نقص المناعة وحقوق الإنسان</w:t>
      </w:r>
      <w:r>
        <w:rPr>
          <w:rFonts w:eastAsia="PMingLiU;新細明體" w:cs="Simplified Arabic" w:ascii="Simplified Arabic" w:hAnsi="Simplified Arabic"/>
          <w:rtl w:val="true"/>
          <w:lang w:val="en-GB" w:eastAsia="en-US" w:bidi="ar-TN"/>
        </w:rPr>
        <w:t>"</w:t>
      </w:r>
      <w:r>
        <w:rPr>
          <w:rFonts w:ascii="Simplified Arabic" w:hAnsi="Simplified Arabic" w:eastAsia="PMingLiU;新細明體" w:cs="Simplified Arabic"/>
          <w:rtl w:val="true"/>
          <w:lang w:val="en-GB" w:eastAsia="en-US" w:bidi="ar-TN"/>
        </w:rPr>
        <w:t>، والتي تهدف لضمان الوصول الشامل للخدمات دون تمييز، مع تبن</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ي نهج تشاركي يشرك المتعايشين مع الفيروس والفئات المعني</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ة في صنع القرار وتقييم الخدمات</w:t>
      </w:r>
      <w:r>
        <w:rPr>
          <w:rFonts w:eastAsia="PMingLiU;新細明體" w:cs="Simplified Arabic" w:ascii="Simplified Arabic" w:hAnsi="Simplified Arabic"/>
          <w:rtl w:val="true"/>
          <w:lang w:val="en-GB" w:eastAsia="en-US" w:bidi="ar-TN"/>
        </w:rPr>
        <w:t>.</w:t>
      </w:r>
    </w:p>
    <w:p>
      <w:pPr>
        <w:pStyle w:val="NormalWeb"/>
        <w:bidi w:val="1"/>
        <w:spacing w:lineRule="auto" w:line="276" w:before="0" w:after="0"/>
        <w:ind w:left="0" w:right="-142" w:hanging="0"/>
        <w:jc w:val="both"/>
        <w:rPr>
          <w:rFonts w:ascii="Simplified Arabic" w:hAnsi="Simplified Arabic" w:eastAsia="PMingLiU;新細明體" w:cs="Simplified Arabic"/>
          <w:lang w:val="en-GB" w:eastAsia="en-US" w:bidi="ar-TN"/>
        </w:rPr>
      </w:pPr>
      <w:r>
        <w:rPr>
          <w:rFonts w:ascii="Simplified Arabic" w:hAnsi="Simplified Arabic" w:eastAsia="PMingLiU;新細明體" w:cs="Simplified Arabic"/>
          <w:rtl w:val="true"/>
          <w:lang w:val="en-GB" w:eastAsia="en-US" w:bidi="ar-TN"/>
        </w:rPr>
        <w:t>و</w:t>
      </w:r>
      <w:r>
        <w:rPr>
          <w:rFonts w:ascii="Simplified Arabic" w:hAnsi="Simplified Arabic" w:eastAsia="PMingLiU;新細明體" w:cs="Simplified Arabic"/>
          <w:rtl w:val="true"/>
          <w:lang w:val="en-GB" w:eastAsia="en-US" w:bidi="ar-TN"/>
        </w:rPr>
        <w:t>ت</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صنّف تونس على أن</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ها بلد ذو معد</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ل انتشار منخفض لفيروس نقص المناعة البشري</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 xml:space="preserve">ة </w:t>
      </w:r>
      <w:r>
        <w:rPr>
          <w:rFonts w:eastAsia="PMingLiU;新細明體" w:cs="Simplified Arabic" w:ascii="Simplified Arabic" w:hAnsi="Simplified Arabic"/>
          <w:rtl w:val="true"/>
          <w:lang w:val="en-GB" w:eastAsia="en-US" w:bidi="ar-TN"/>
        </w:rPr>
        <w:t>(</w:t>
      </w:r>
      <w:r>
        <w:rPr>
          <w:rFonts w:ascii="Simplified Arabic" w:hAnsi="Simplified Arabic" w:eastAsia="PMingLiU;新細明體" w:cs="Simplified Arabic"/>
          <w:rtl w:val="true"/>
          <w:lang w:val="en-GB" w:eastAsia="en-US" w:bidi="ar-TN"/>
        </w:rPr>
        <w:t>أقل</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 xml:space="preserve"> من </w:t>
      </w:r>
      <w:r>
        <w:rPr>
          <w:rFonts w:eastAsia="PMingLiU;新細明體" w:cs="Simplified Arabic" w:ascii="Simplified Arabic" w:hAnsi="Simplified Arabic"/>
          <w:lang w:val="en-GB" w:eastAsia="en-US" w:bidi="ar-TN"/>
        </w:rPr>
        <w:t>0.1</w:t>
      </w:r>
      <w:r>
        <w:rPr>
          <w:rFonts w:eastAsia="PMingLiU;新細明體" w:cs="Simplified Arabic" w:ascii="Simplified Arabic" w:hAnsi="Simplified Arabic"/>
          <w:rtl w:val="true"/>
          <w:lang w:val="en-GB" w:eastAsia="en-US" w:bidi="ar-TN"/>
        </w:rPr>
        <w:t>%</w:t>
      </w:r>
      <w:r>
        <w:rPr>
          <w:rFonts w:ascii="Simplified Arabic" w:hAnsi="Simplified Arabic" w:eastAsia="PMingLiU;新細明體" w:cs="Simplified Arabic"/>
          <w:rtl w:val="true"/>
          <w:lang w:val="en-GB" w:eastAsia="en-US" w:bidi="ar-TN"/>
        </w:rPr>
        <w:t>، لكن</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ه مترك</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 xml:space="preserve">ز لدى الفئات الأكثر عرضة للمخاطر </w:t>
      </w:r>
      <w:r>
        <w:rPr>
          <w:rFonts w:eastAsia="PMingLiU;新細明體" w:cs="Simplified Arabic" w:ascii="Simplified Arabic" w:hAnsi="Simplified Arabic"/>
          <w:rtl w:val="true"/>
          <w:lang w:val="en-GB" w:eastAsia="en-US" w:bidi="ar-TN"/>
        </w:rPr>
        <w:t>(</w:t>
      </w:r>
      <w:r>
        <w:rPr>
          <w:rFonts w:ascii="Simplified Arabic" w:hAnsi="Simplified Arabic" w:eastAsia="PMingLiU;新細明體" w:cs="Simplified Arabic"/>
          <w:rtl w:val="true"/>
          <w:lang w:val="en-GB" w:eastAsia="en-US" w:bidi="ar-TN"/>
        </w:rPr>
        <w:t>مستخدمي المخد</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 xml:space="preserve">رات بالحقن </w:t>
      </w:r>
      <w:r>
        <w:rPr>
          <w:rFonts w:eastAsia="PMingLiU;新細明體" w:cs="Simplified Arabic" w:ascii="Simplified Arabic" w:hAnsi="Simplified Arabic"/>
          <w:lang w:val="en-GB" w:eastAsia="en-US" w:bidi="ar-TN"/>
        </w:rPr>
        <w:t>6</w:t>
      </w:r>
      <w:r>
        <w:rPr>
          <w:rFonts w:eastAsia="PMingLiU;新細明體" w:cs="Simplified Arabic" w:ascii="Simplified Arabic" w:hAnsi="Simplified Arabic"/>
          <w:rtl w:val="true"/>
          <w:lang w:val="en-GB" w:eastAsia="en-US" w:bidi="ar-TN"/>
        </w:rPr>
        <w:t xml:space="preserve"> </w:t>
      </w:r>
      <w:r>
        <w:rPr>
          <w:rFonts w:eastAsia="PMingLiU;新細明體" w:cs="Simplified Arabic" w:ascii="Simplified Arabic" w:hAnsi="Simplified Arabic"/>
          <w:rtl w:val="true"/>
          <w:lang w:val="en-GB" w:eastAsia="en-US" w:bidi="ar-TN"/>
        </w:rPr>
        <w:t>%</w:t>
      </w:r>
      <w:r>
        <w:rPr>
          <w:rFonts w:eastAsia="PMingLiU;新細明體" w:cs="Simplified Arabic" w:ascii="Simplified Arabic" w:hAnsi="Simplified Arabic"/>
          <w:rtl w:val="true"/>
          <w:lang w:val="en-GB" w:eastAsia="en-US" w:bidi="ar-TN"/>
        </w:rPr>
        <w:t xml:space="preserve"> </w:t>
      </w:r>
      <w:r>
        <w:rPr>
          <w:rFonts w:ascii="Simplified Arabic" w:hAnsi="Simplified Arabic" w:eastAsia="PMingLiU;新細明體" w:cs="Simplified Arabic"/>
          <w:rtl w:val="true"/>
          <w:lang w:val="en-GB" w:eastAsia="en-US" w:bidi="ar-TN"/>
        </w:rPr>
        <w:t>والر</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 xml:space="preserve">جال الذين يمارسون الجنس مع الرجال </w:t>
      </w:r>
      <w:r>
        <w:rPr>
          <w:rFonts w:eastAsia="PMingLiU;新細明體" w:cs="Simplified Arabic" w:ascii="Simplified Arabic" w:hAnsi="Simplified Arabic"/>
          <w:rtl w:val="true"/>
          <w:lang w:val="en-GB" w:eastAsia="en-US" w:bidi="ar-TN"/>
        </w:rPr>
        <w:t>%</w:t>
      </w:r>
      <w:r>
        <w:rPr>
          <w:rFonts w:eastAsia="PMingLiU;新細明體" w:cs="Simplified Arabic" w:ascii="Simplified Arabic" w:hAnsi="Simplified Arabic"/>
          <w:lang w:val="en-GB" w:eastAsia="en-US" w:bidi="ar-TN"/>
        </w:rPr>
        <w:t>4.9</w:t>
      </w:r>
      <w:r>
        <w:rPr>
          <w:rFonts w:eastAsia="PMingLiU;新細明體" w:cs="Simplified Arabic" w:ascii="Simplified Arabic" w:hAnsi="Simplified Arabic"/>
          <w:rtl w:val="true"/>
          <w:lang w:val="en-GB" w:eastAsia="en-US" w:bidi="ar-TN"/>
        </w:rPr>
        <w:t>)</w:t>
      </w:r>
      <w:r>
        <w:rPr>
          <w:rFonts w:eastAsia="PMingLiU;新細明體" w:cs="Simplified Arabic" w:ascii="Simplified Arabic" w:hAnsi="Simplified Arabic"/>
          <w:rtl w:val="true"/>
          <w:lang w:val="en-GB" w:eastAsia="en-US" w:bidi="ar-TN"/>
        </w:rPr>
        <w:t>)</w:t>
      </w:r>
      <w:r>
        <w:rPr>
          <w:rFonts w:eastAsia="PMingLiU;新細明體" w:cs="Simplified Arabic" w:ascii="Simplified Arabic" w:hAnsi="Simplified Arabic"/>
          <w:rtl w:val="true"/>
          <w:lang w:val="en-GB" w:eastAsia="en-US" w:bidi="ar-TN"/>
        </w:rPr>
        <w:t>.</w:t>
      </w:r>
    </w:p>
    <w:p>
      <w:pPr>
        <w:pStyle w:val="NormalWeb"/>
        <w:bidi w:val="1"/>
        <w:spacing w:lineRule="auto" w:line="276" w:before="0" w:after="0"/>
        <w:ind w:left="0" w:right="-142" w:hanging="0"/>
        <w:jc w:val="both"/>
        <w:rPr>
          <w:rFonts w:ascii="Simplified Arabic" w:hAnsi="Simplified Arabic" w:eastAsia="PMingLiU;新細明體" w:cs="Simplified Arabic"/>
          <w:lang w:val="en-GB" w:eastAsia="en-US" w:bidi="ar-TN"/>
        </w:rPr>
      </w:pPr>
      <w:r>
        <w:rPr>
          <w:rFonts w:ascii="Simplified Arabic" w:hAnsi="Simplified Arabic" w:eastAsia="PMingLiU;新細明體" w:cs="Simplified Arabic"/>
          <w:rtl w:val="true"/>
          <w:lang w:val="en-GB" w:eastAsia="en-US" w:bidi="ar-TN"/>
        </w:rPr>
        <w:t xml:space="preserve">وتظهر استجابة </w:t>
      </w:r>
      <w:r>
        <w:rPr>
          <w:rFonts w:ascii="Simplified Arabic" w:hAnsi="Simplified Arabic" w:eastAsia="PMingLiU;新細明體" w:cs="Simplified Arabic"/>
          <w:rtl w:val="true"/>
          <w:lang w:val="en-GB" w:eastAsia="en-US" w:bidi="ar-TN"/>
        </w:rPr>
        <w:t>تونس</w:t>
      </w:r>
      <w:r>
        <w:rPr>
          <w:rFonts w:ascii="Simplified Arabic" w:hAnsi="Simplified Arabic" w:eastAsia="PMingLiU;新細明體" w:cs="Simplified Arabic"/>
          <w:rtl w:val="true"/>
          <w:lang w:val="en-GB" w:eastAsia="en-US" w:bidi="ar-TN"/>
        </w:rPr>
        <w:t xml:space="preserve"> لفيروس نقص المناعة البشري</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ة أداء متباينا في تحقيق الأهداف العالمي</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 xml:space="preserve">ة </w:t>
      </w:r>
      <w:r>
        <w:rPr>
          <w:rFonts w:eastAsia="PMingLiU;新細明體" w:cs="Simplified Arabic" w:ascii="Simplified Arabic" w:hAnsi="Simplified Arabic"/>
          <w:lang w:val="en-GB" w:eastAsia="en-US" w:bidi="ar-TN"/>
        </w:rPr>
        <w:t>95</w:t>
      </w:r>
      <w:r>
        <w:rPr>
          <w:rFonts w:eastAsia="PMingLiU;新細明體" w:cs="Simplified Arabic" w:ascii="Simplified Arabic" w:hAnsi="Simplified Arabic"/>
          <w:rtl w:val="true"/>
          <w:lang w:val="en-GB" w:eastAsia="en-US" w:bidi="ar-TN"/>
        </w:rPr>
        <w:t>-</w:t>
      </w:r>
      <w:r>
        <w:rPr>
          <w:rFonts w:eastAsia="PMingLiU;新細明體" w:cs="Simplified Arabic" w:ascii="Simplified Arabic" w:hAnsi="Simplified Arabic"/>
          <w:lang w:val="en-GB" w:eastAsia="en-US" w:bidi="ar-TN"/>
        </w:rPr>
        <w:t>95</w:t>
      </w:r>
      <w:r>
        <w:rPr>
          <w:rFonts w:eastAsia="PMingLiU;新細明體" w:cs="Simplified Arabic" w:ascii="Simplified Arabic" w:hAnsi="Simplified Arabic"/>
          <w:rtl w:val="true"/>
          <w:lang w:val="en-GB" w:eastAsia="en-US" w:bidi="ar-TN"/>
        </w:rPr>
        <w:t>-</w:t>
      </w:r>
      <w:r>
        <w:rPr>
          <w:rFonts w:eastAsia="PMingLiU;新細明體" w:cs="Simplified Arabic" w:ascii="Simplified Arabic" w:hAnsi="Simplified Arabic"/>
          <w:lang w:val="en-GB" w:eastAsia="en-US" w:bidi="ar-TN"/>
        </w:rPr>
        <w:t>95</w:t>
      </w:r>
      <w:r>
        <w:rPr>
          <w:rFonts w:eastAsia="PMingLiU;新細明體" w:cs="Simplified Arabic" w:ascii="Simplified Arabic" w:hAnsi="Simplified Arabic"/>
          <w:rtl w:val="true"/>
          <w:lang w:val="en-GB" w:eastAsia="en-US" w:bidi="ar-TN"/>
        </w:rPr>
        <w:t>:</w:t>
      </w:r>
    </w:p>
    <w:p>
      <w:pPr>
        <w:pStyle w:val="NormalWeb"/>
        <w:numPr>
          <w:ilvl w:val="0"/>
          <w:numId w:val="53"/>
        </w:numPr>
        <w:bidi w:val="1"/>
        <w:spacing w:lineRule="auto" w:line="276" w:before="0" w:after="0"/>
        <w:ind w:left="567" w:right="-142" w:hanging="207"/>
        <w:jc w:val="both"/>
        <w:rPr>
          <w:rFonts w:ascii="Simplified Arabic" w:hAnsi="Simplified Arabic" w:eastAsia="PMingLiU;新細明體" w:cs="Simplified Arabic"/>
          <w:lang w:val="en-GB" w:eastAsia="en-US" w:bidi="ar-TN"/>
        </w:rPr>
      </w:pPr>
      <w:r>
        <w:rPr>
          <w:rFonts w:ascii="Simplified Arabic" w:hAnsi="Simplified Arabic" w:eastAsia="PMingLiU;新細明體" w:cs="Simplified Arabic"/>
          <w:b/>
          <w:b/>
          <w:bCs/>
          <w:rtl w:val="true"/>
          <w:lang w:val="en-GB" w:eastAsia="en-US" w:bidi="ar-TN"/>
        </w:rPr>
        <w:t>الن</w:t>
      </w:r>
      <w:r>
        <w:rPr>
          <w:rFonts w:ascii="Simplified Arabic" w:hAnsi="Simplified Arabic" w:eastAsia="PMingLiU;新細明體" w:cs="Simplified Arabic"/>
          <w:b/>
          <w:b/>
          <w:bCs/>
          <w:rtl w:val="true"/>
          <w:lang w:val="en-GB" w:eastAsia="en-US" w:bidi="ar-TN"/>
        </w:rPr>
        <w:t>ّ</w:t>
      </w:r>
      <w:r>
        <w:rPr>
          <w:rFonts w:ascii="Simplified Arabic" w:hAnsi="Simplified Arabic" w:eastAsia="PMingLiU;新細明體" w:cs="Simplified Arabic"/>
          <w:b/>
          <w:b/>
          <w:bCs/>
          <w:rtl w:val="true"/>
          <w:lang w:val="en-GB" w:eastAsia="en-US" w:bidi="ar-TN"/>
        </w:rPr>
        <w:t xml:space="preserve">سبة الأولى </w:t>
      </w:r>
      <w:r>
        <w:rPr>
          <w:rFonts w:eastAsia="PMingLiU;新細明體" w:cs="Simplified Arabic" w:ascii="Simplified Arabic" w:hAnsi="Simplified Arabic"/>
          <w:b/>
          <w:bCs/>
          <w:rtl w:val="true"/>
          <w:lang w:val="en-GB" w:eastAsia="en-US" w:bidi="ar-TN"/>
        </w:rPr>
        <w:t>(</w:t>
      </w:r>
      <w:r>
        <w:rPr>
          <w:rFonts w:ascii="Simplified Arabic" w:hAnsi="Simplified Arabic" w:eastAsia="PMingLiU;新細明體" w:cs="Simplified Arabic"/>
          <w:b/>
          <w:b/>
          <w:bCs/>
          <w:rtl w:val="true"/>
          <w:lang w:val="en-GB" w:eastAsia="en-US" w:bidi="ar-TN"/>
        </w:rPr>
        <w:t>الكشف</w:t>
      </w:r>
      <w:r>
        <w:rPr>
          <w:rFonts w:eastAsia="PMingLiU;新細明體" w:cs="Simplified Arabic" w:ascii="Simplified Arabic" w:hAnsi="Simplified Arabic"/>
          <w:b/>
          <w:bCs/>
          <w:rtl w:val="true"/>
          <w:lang w:val="en-GB" w:eastAsia="en-US" w:bidi="ar-TN"/>
        </w:rPr>
        <w:t xml:space="preserve">): </w:t>
      </w:r>
      <w:r>
        <w:rPr>
          <w:rFonts w:ascii="Simplified Arabic" w:hAnsi="Simplified Arabic" w:eastAsia="PMingLiU;新細明體" w:cs="Simplified Arabic"/>
          <w:rtl w:val="true"/>
          <w:lang w:val="en-GB" w:eastAsia="en-US" w:bidi="ar-TN"/>
        </w:rPr>
        <w:t>يمثل الحلقة الأضعف، حيث يعرف</w:t>
      </w:r>
      <w:r>
        <w:rPr>
          <w:rFonts w:eastAsia="PMingLiU;新細明體" w:cs="Simplified Arabic" w:ascii="Simplified Arabic" w:hAnsi="Simplified Arabic"/>
          <w:lang w:val="en-GB" w:eastAsia="en-US" w:bidi="ar-TN"/>
        </w:rPr>
        <w:t>51</w:t>
      </w:r>
      <w:r>
        <w:rPr>
          <w:rFonts w:eastAsia="PMingLiU;新細明體" w:cs="Simplified Arabic" w:ascii="Simplified Arabic" w:hAnsi="Simplified Arabic"/>
          <w:rtl w:val="true"/>
          <w:lang w:val="en-GB" w:eastAsia="en-US" w:bidi="ar-TN"/>
        </w:rPr>
        <w:t xml:space="preserve"> </w:t>
      </w:r>
      <w:r>
        <w:rPr>
          <w:rFonts w:eastAsia="PMingLiU;新細明體" w:cs="Simplified Arabic" w:ascii="Simplified Arabic" w:hAnsi="Simplified Arabic"/>
          <w:rtl w:val="true"/>
          <w:lang w:val="en-GB" w:eastAsia="en-US" w:bidi="ar-TN"/>
        </w:rPr>
        <w:t xml:space="preserve">% </w:t>
      </w:r>
      <w:r>
        <w:rPr>
          <w:rFonts w:ascii="Simplified Arabic" w:hAnsi="Simplified Arabic" w:eastAsia="PMingLiU;新細明體" w:cs="Simplified Arabic"/>
          <w:rtl w:val="true"/>
          <w:lang w:val="en-GB" w:eastAsia="en-US" w:bidi="ar-TN"/>
        </w:rPr>
        <w:t>فقط من المصابين وضعهم الص</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ح</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ي، بسبب الوصم الاجتماعي والعوائق القانوني</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ة</w:t>
      </w:r>
      <w:r>
        <w:rPr>
          <w:rFonts w:eastAsia="PMingLiU;新細明體" w:cs="Simplified Arabic" w:ascii="Simplified Arabic" w:hAnsi="Simplified Arabic"/>
          <w:rtl w:val="true"/>
          <w:lang w:val="en-GB" w:eastAsia="en-US" w:bidi="ar-TN"/>
        </w:rPr>
        <w:t>.</w:t>
      </w:r>
    </w:p>
    <w:p>
      <w:pPr>
        <w:pStyle w:val="NormalWeb"/>
        <w:numPr>
          <w:ilvl w:val="0"/>
          <w:numId w:val="53"/>
        </w:numPr>
        <w:bidi w:val="1"/>
        <w:spacing w:lineRule="auto" w:line="276" w:before="0" w:after="0"/>
        <w:ind w:left="567" w:right="-142" w:hanging="207"/>
        <w:jc w:val="both"/>
        <w:rPr>
          <w:rFonts w:ascii="Simplified Arabic" w:hAnsi="Simplified Arabic" w:eastAsia="PMingLiU;新細明體" w:cs="Simplified Arabic"/>
          <w:lang w:val="en-GB" w:eastAsia="en-US" w:bidi="ar-TN"/>
        </w:rPr>
      </w:pPr>
      <w:r>
        <w:rPr>
          <w:rFonts w:ascii="Simplified Arabic" w:hAnsi="Simplified Arabic" w:eastAsia="PMingLiU;新細明體" w:cs="Simplified Arabic"/>
          <w:b/>
          <w:b/>
          <w:bCs/>
          <w:rtl w:val="true"/>
          <w:lang w:val="en-GB" w:eastAsia="en-US" w:bidi="ar-TN"/>
        </w:rPr>
        <w:t>الن</w:t>
      </w:r>
      <w:r>
        <w:rPr>
          <w:rFonts w:ascii="Simplified Arabic" w:hAnsi="Simplified Arabic" w:eastAsia="PMingLiU;新細明體" w:cs="Simplified Arabic"/>
          <w:b/>
          <w:b/>
          <w:bCs/>
          <w:rtl w:val="true"/>
          <w:lang w:val="en-GB" w:eastAsia="en-US" w:bidi="ar-TN"/>
        </w:rPr>
        <w:t>ّ</w:t>
      </w:r>
      <w:r>
        <w:rPr>
          <w:rFonts w:ascii="Simplified Arabic" w:hAnsi="Simplified Arabic" w:eastAsia="PMingLiU;新細明體" w:cs="Simplified Arabic"/>
          <w:b/>
          <w:b/>
          <w:bCs/>
          <w:rtl w:val="true"/>
          <w:lang w:val="en-GB" w:eastAsia="en-US" w:bidi="ar-TN"/>
        </w:rPr>
        <w:t>سبة</w:t>
      </w:r>
      <w:r>
        <w:rPr>
          <w:rFonts w:ascii="Simplified Arabic" w:hAnsi="Simplified Arabic" w:eastAsia="PMingLiU;新細明體" w:cs="Simplified Arabic"/>
          <w:b/>
          <w:b/>
          <w:bCs/>
          <w:color w:val="FF0000"/>
          <w:rtl w:val="true"/>
          <w:lang w:val="en-GB" w:eastAsia="en-US" w:bidi="ar-TN"/>
        </w:rPr>
        <w:t xml:space="preserve"> </w:t>
      </w:r>
      <w:r>
        <w:rPr>
          <w:rFonts w:ascii="Simplified Arabic" w:hAnsi="Simplified Arabic" w:eastAsia="PMingLiU;新細明體" w:cs="Simplified Arabic"/>
          <w:b/>
          <w:b/>
          <w:bCs/>
          <w:rtl w:val="true"/>
          <w:lang w:val="en-GB" w:eastAsia="en-US" w:bidi="ar-TN"/>
        </w:rPr>
        <w:t>الثانية</w:t>
      </w:r>
      <w:r>
        <w:rPr>
          <w:rFonts w:ascii="Simplified Arabic" w:hAnsi="Simplified Arabic" w:eastAsia="PMingLiU;新細明體" w:cs="Simplified Arabic"/>
          <w:b/>
          <w:b/>
          <w:bCs/>
          <w:rtl w:val="true"/>
          <w:lang w:val="en-GB" w:eastAsia="en-US" w:bidi="ar-TN"/>
        </w:rPr>
        <w:t xml:space="preserve"> والثالثة </w:t>
      </w:r>
      <w:r>
        <w:rPr>
          <w:rFonts w:eastAsia="PMingLiU;新細明體" w:cs="Simplified Arabic" w:ascii="Simplified Arabic" w:hAnsi="Simplified Arabic"/>
          <w:b/>
          <w:bCs/>
          <w:rtl w:val="true"/>
          <w:lang w:val="en-GB" w:eastAsia="en-US" w:bidi="ar-TN"/>
        </w:rPr>
        <w:t>(</w:t>
      </w:r>
      <w:r>
        <w:rPr>
          <w:rFonts w:ascii="Simplified Arabic" w:hAnsi="Simplified Arabic" w:eastAsia="PMingLiU;新細明體" w:cs="Simplified Arabic"/>
          <w:b/>
          <w:b/>
          <w:bCs/>
          <w:rtl w:val="true"/>
          <w:lang w:val="en-GB" w:eastAsia="en-US" w:bidi="ar-TN"/>
        </w:rPr>
        <w:t>العلاج والس</w:t>
      </w:r>
      <w:r>
        <w:rPr>
          <w:rFonts w:ascii="Simplified Arabic" w:hAnsi="Simplified Arabic" w:eastAsia="PMingLiU;新細明體" w:cs="Simplified Arabic"/>
          <w:b/>
          <w:b/>
          <w:bCs/>
          <w:rtl w:val="true"/>
          <w:lang w:val="en-GB" w:eastAsia="en-US" w:bidi="ar-TN"/>
        </w:rPr>
        <w:t>ّ</w:t>
      </w:r>
      <w:r>
        <w:rPr>
          <w:rFonts w:ascii="Simplified Arabic" w:hAnsi="Simplified Arabic" w:eastAsia="PMingLiU;新細明體" w:cs="Simplified Arabic"/>
          <w:b/>
          <w:b/>
          <w:bCs/>
          <w:rtl w:val="true"/>
          <w:lang w:val="en-GB" w:eastAsia="en-US" w:bidi="ar-TN"/>
        </w:rPr>
        <w:t>يطرة</w:t>
      </w:r>
      <w:r>
        <w:rPr>
          <w:rFonts w:eastAsia="PMingLiU;新細明體" w:cs="Simplified Arabic" w:ascii="Simplified Arabic" w:hAnsi="Simplified Arabic"/>
          <w:b/>
          <w:bCs/>
          <w:rtl w:val="true"/>
          <w:lang w:val="en-GB" w:eastAsia="en-US" w:bidi="ar-TN"/>
        </w:rPr>
        <w:t>):</w:t>
      </w:r>
      <w:r>
        <w:rPr>
          <w:rFonts w:eastAsia="PMingLiU;新細明體" w:cs="Simplified Arabic" w:ascii="Simplified Arabic" w:hAnsi="Simplified Arabic"/>
          <w:rtl w:val="true"/>
          <w:lang w:val="en-GB" w:eastAsia="en-US" w:bidi="ar-TN"/>
        </w:rPr>
        <w:t xml:space="preserve"> </w:t>
      </w:r>
      <w:r>
        <w:rPr>
          <w:rFonts w:ascii="Simplified Arabic" w:hAnsi="Simplified Arabic" w:eastAsia="PMingLiU;新細明體" w:cs="Simplified Arabic"/>
          <w:rtl w:val="true"/>
          <w:lang w:val="en-GB" w:eastAsia="en-US" w:bidi="ar-TN"/>
        </w:rPr>
        <w:t>يحق</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ق الن</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ظام الص</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ح</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ي نجاح</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ا نوعي</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ا بتقديم علاج مجاني، حيث وصلت نسبة الس</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يطرة على الحمل الفيروسي للمرضى المتابعين إلى</w:t>
      </w:r>
      <w:r>
        <w:rPr>
          <w:rFonts w:eastAsia="PMingLiU;新細明體" w:cs="Simplified Arabic" w:ascii="Simplified Arabic" w:hAnsi="Simplified Arabic"/>
          <w:lang w:val="en-GB" w:eastAsia="en-US" w:bidi="ar-TN"/>
        </w:rPr>
        <w:t>91</w:t>
      </w:r>
      <w:r>
        <w:rPr>
          <w:rFonts w:eastAsia="PMingLiU;新細明體" w:cs="Simplified Arabic" w:ascii="Simplified Arabic" w:hAnsi="Simplified Arabic"/>
          <w:rtl w:val="true"/>
          <w:lang w:val="en-GB" w:eastAsia="en-US" w:bidi="ar-TN"/>
        </w:rPr>
        <w:t xml:space="preserve"> </w:t>
      </w:r>
      <w:r>
        <w:rPr>
          <w:rFonts w:eastAsia="PMingLiU;新細明體" w:cs="Simplified Arabic" w:ascii="Simplified Arabic" w:hAnsi="Simplified Arabic"/>
          <w:rtl w:val="true"/>
          <w:lang w:val="en-GB" w:eastAsia="en-US" w:bidi="ar-TN"/>
        </w:rPr>
        <w:t>%.</w:t>
      </w:r>
      <w:r>
        <w:rPr>
          <w:rFonts w:eastAsia="PMingLiU;新細明體" w:cs="Simplified Arabic" w:ascii="Simplified Arabic" w:hAnsi="Simplified Arabic"/>
          <w:rtl w:val="true"/>
          <w:lang w:val="en-GB" w:eastAsia="en-US" w:bidi="ar-TN"/>
        </w:rPr>
        <w:t xml:space="preserve"> </w:t>
      </w:r>
      <w:r>
        <w:rPr>
          <w:rFonts w:ascii="Simplified Arabic" w:hAnsi="Simplified Arabic" w:eastAsia="PMingLiU;新細明體" w:cs="Simplified Arabic"/>
          <w:rtl w:val="true"/>
          <w:lang w:val="en-GB" w:eastAsia="en-US" w:bidi="ar-TN"/>
        </w:rPr>
        <w:t>ومع ذلك، تظل</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 xml:space="preserve"> تغطية العلاج الإجمالية </w:t>
      </w:r>
      <w:r>
        <w:rPr>
          <w:rFonts w:ascii="Simplified Arabic" w:hAnsi="Simplified Arabic" w:eastAsia="PMingLiU;新細明體" w:cs="Simplified Arabic"/>
          <w:rtl w:val="true"/>
          <w:lang w:val="en-GB" w:eastAsia="en-US" w:bidi="ar-TN"/>
        </w:rPr>
        <w:t xml:space="preserve">منخفضة </w:t>
      </w:r>
      <w:r>
        <w:rPr>
          <w:rFonts w:eastAsia="PMingLiU;新細明體" w:cs="Simplified Arabic" w:ascii="Simplified Arabic" w:hAnsi="Simplified Arabic"/>
          <w:rtl w:val="true"/>
          <w:lang w:val="en-GB" w:eastAsia="en-US" w:bidi="ar-TN"/>
        </w:rPr>
        <w:t>(</w:t>
      </w:r>
      <w:r>
        <w:rPr>
          <w:rFonts w:eastAsia="PMingLiU;新細明體" w:cs="Simplified Arabic" w:ascii="Simplified Arabic" w:hAnsi="Simplified Arabic"/>
          <w:lang w:val="en-GB" w:eastAsia="en-US" w:bidi="ar-TN"/>
        </w:rPr>
        <w:t>29</w:t>
      </w:r>
      <w:r>
        <w:rPr>
          <w:rFonts w:eastAsia="PMingLiU;新細明體" w:cs="Simplified Arabic" w:ascii="Simplified Arabic" w:hAnsi="Simplified Arabic"/>
          <w:rtl w:val="true"/>
          <w:lang w:val="en-GB" w:eastAsia="en-US" w:bidi="ar-TN"/>
        </w:rPr>
        <w:t>%</w:t>
      </w:r>
      <w:r>
        <w:rPr>
          <w:rFonts w:eastAsia="PMingLiU;新細明體" w:cs="Simplified Arabic" w:ascii="Simplified Arabic" w:hAnsi="Simplified Arabic"/>
          <w:rtl w:val="true"/>
          <w:lang w:val="en-GB" w:eastAsia="en-US" w:bidi="ar-TN"/>
        </w:rPr>
        <w:t xml:space="preserve">) </w:t>
      </w:r>
      <w:r>
        <w:rPr>
          <w:rFonts w:ascii="Simplified Arabic" w:hAnsi="Simplified Arabic" w:eastAsia="PMingLiU;新細明體" w:cs="Simplified Arabic"/>
          <w:rtl w:val="true"/>
          <w:lang w:val="en-GB" w:eastAsia="en-US" w:bidi="ar-TN"/>
        </w:rPr>
        <w:t>نتيجة ضعف نسب الت</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شخيص المبك</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ر</w:t>
      </w:r>
      <w:r>
        <w:rPr>
          <w:rFonts w:eastAsia="PMingLiU;新細明體" w:cs="Simplified Arabic" w:ascii="Simplified Arabic" w:hAnsi="Simplified Arabic"/>
          <w:rtl w:val="true"/>
          <w:lang w:val="en-GB" w:eastAsia="en-US" w:bidi="ar-TN"/>
        </w:rPr>
        <w:t>.</w:t>
      </w:r>
    </w:p>
    <w:p>
      <w:pPr>
        <w:pStyle w:val="Normal"/>
        <w:tabs>
          <w:tab w:val="clear" w:pos="567"/>
          <w:tab w:val="right" w:pos="850" w:leader="none"/>
        </w:tabs>
        <w:spacing w:lineRule="auto" w:line="276"/>
        <w:ind w:left="0" w:right="-142" w:hanging="0"/>
        <w:jc w:val="both"/>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كما تمّ وضع آليات للص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رف متعد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د الأشهُر للأدوية المضاد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للفيروسات القهقري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والت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سليم المنزلي، مم</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 ضمن الاستمراري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العلاجي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والت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قليل من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نق</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ل غير الض</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روري</w:t>
      </w:r>
      <w:r>
        <w:rPr>
          <w:rFonts w:cs="Simplified Arabic" w:ascii="Simplified Arabic" w:hAnsi="Simplified Arabic"/>
          <w:sz w:val="24"/>
          <w:szCs w:val="24"/>
          <w:rtl w:val="true"/>
          <w:lang w:val="en-GB" w:bidi="ar-TN"/>
        </w:rPr>
        <w:t>.</w:t>
      </w:r>
    </w:p>
    <w:p>
      <w:pPr>
        <w:pStyle w:val="Normal"/>
        <w:tabs>
          <w:tab w:val="clear" w:pos="567"/>
          <w:tab w:val="right" w:pos="850" w:leader="none"/>
        </w:tabs>
        <w:spacing w:lineRule="auto" w:line="276"/>
        <w:ind w:left="0" w:right="-142" w:hanging="0"/>
        <w:jc w:val="both"/>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106</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وقد تمّ</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بمقتضى المنشور عدد </w:t>
      </w:r>
      <w:r>
        <w:rPr>
          <w:rFonts w:cs="Simplified Arabic" w:ascii="Simplified Arabic" w:hAnsi="Simplified Arabic"/>
          <w:sz w:val="24"/>
          <w:szCs w:val="24"/>
          <w:lang w:val="en-GB" w:bidi="ar-TN"/>
        </w:rPr>
        <w:t>25</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بتاريخ </w:t>
      </w:r>
      <w:r>
        <w:rPr>
          <w:rFonts w:cs="Simplified Arabic" w:ascii="Simplified Arabic" w:hAnsi="Simplified Arabic"/>
          <w:sz w:val="24"/>
          <w:szCs w:val="24"/>
          <w:lang w:val="en-GB" w:bidi="ar-TN"/>
        </w:rPr>
        <w:t>26</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أوت </w:t>
      </w:r>
      <w:r>
        <w:rPr>
          <w:rFonts w:cs="Simplified Arabic" w:ascii="Simplified Arabic" w:hAnsi="Simplified Arabic"/>
          <w:sz w:val="24"/>
          <w:szCs w:val="24"/>
          <w:lang w:val="en-GB" w:bidi="ar-TN"/>
        </w:rPr>
        <w:t>2025</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أكيد على منع أي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شكل من أشكال الوصم أو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مييز في الهياكل الص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حي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مم</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 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عز</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ز الإرادة الس</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ياسي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اسخة لضمان احترام كرامة وحقوق المتعايشين مع فيروس نقص المناعة البشري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ضمن الن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ظام الص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ح</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w:t>
      </w:r>
      <w:r>
        <w:rPr>
          <w:rFonts w:cs="Simplified Arabic" w:ascii="Simplified Arabic" w:hAnsi="Simplified Arabic"/>
          <w:sz w:val="24"/>
          <w:szCs w:val="24"/>
          <w:rtl w:val="true"/>
          <w:lang w:val="en-GB" w:bidi="ar-TN"/>
        </w:rPr>
        <w:t>.</w:t>
      </w:r>
    </w:p>
    <w:p>
      <w:pPr>
        <w:pStyle w:val="Paragraphedeliste"/>
        <w:numPr>
          <w:ilvl w:val="0"/>
          <w:numId w:val="47"/>
        </w:numPr>
        <w:spacing w:lineRule="auto" w:line="276" w:before="0" w:after="0"/>
        <w:ind w:left="283" w:right="-142" w:hanging="425"/>
        <w:contextualSpacing/>
        <w:jc w:val="both"/>
        <w:rPr>
          <w:rFonts w:ascii="Simplified Arabic" w:hAnsi="Simplified Arabic" w:cs="Simplified Arabic"/>
          <w:b/>
          <w:b/>
          <w:bCs/>
          <w:sz w:val="24"/>
          <w:szCs w:val="24"/>
          <w:lang w:val="en-GB" w:bidi="ar-TN"/>
        </w:rPr>
      </w:pPr>
      <w:r>
        <w:rPr>
          <w:rFonts w:ascii="Simplified Arabic" w:hAnsi="Simplified Arabic" w:cs="Simplified Arabic"/>
          <w:b/>
          <w:b/>
          <w:bCs/>
          <w:sz w:val="24"/>
          <w:sz w:val="24"/>
          <w:szCs w:val="24"/>
          <w:rtl w:val="true"/>
          <w:lang w:val="en-GB" w:bidi="ar-TN"/>
        </w:rPr>
        <w:t>الحق</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 xml:space="preserve"> في التعليم </w:t>
      </w:r>
      <w:r>
        <w:rPr>
          <w:rFonts w:cs="Simplified Arabic" w:ascii="Simplified Arabic" w:hAnsi="Simplified Arabic"/>
          <w:b/>
          <w:bCs/>
          <w:sz w:val="24"/>
          <w:szCs w:val="24"/>
          <w:rtl w:val="true"/>
          <w:lang w:val="en-GB" w:bidi="ar-TN"/>
        </w:rPr>
        <w:t>(</w:t>
      </w:r>
      <w:r>
        <w:rPr>
          <w:rFonts w:ascii="Simplified Arabic" w:hAnsi="Simplified Arabic" w:cs="Simplified Arabic"/>
          <w:b/>
          <w:b/>
          <w:bCs/>
          <w:sz w:val="24"/>
          <w:sz w:val="24"/>
          <w:szCs w:val="24"/>
          <w:rtl w:val="true"/>
          <w:lang w:val="en-GB" w:bidi="ar-TN"/>
        </w:rPr>
        <w:t>الماد</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 xml:space="preserve">تان </w:t>
      </w:r>
      <w:r>
        <w:rPr>
          <w:rFonts w:cs="Simplified Arabic" w:ascii="Simplified Arabic" w:hAnsi="Simplified Arabic"/>
          <w:b/>
          <w:bCs/>
          <w:sz w:val="24"/>
          <w:szCs w:val="24"/>
          <w:lang w:val="en-GB" w:bidi="ar-TN"/>
        </w:rPr>
        <w:t>13</w:t>
      </w:r>
      <w:r>
        <w:rPr>
          <w:rFonts w:cs="Simplified Arabic" w:ascii="Simplified Arabic" w:hAnsi="Simplified Arabic"/>
          <w:b/>
          <w:bCs/>
          <w:sz w:val="24"/>
          <w:szCs w:val="24"/>
          <w:rtl w:val="true"/>
          <w:lang w:val="en-GB" w:bidi="ar-TN"/>
        </w:rPr>
        <w:t xml:space="preserve"> </w:t>
      </w:r>
      <w:r>
        <w:rPr>
          <w:rFonts w:ascii="Simplified Arabic" w:hAnsi="Simplified Arabic" w:cs="Simplified Arabic"/>
          <w:b/>
          <w:b/>
          <w:bCs/>
          <w:sz w:val="24"/>
          <w:sz w:val="24"/>
          <w:szCs w:val="24"/>
          <w:rtl w:val="true"/>
          <w:lang w:val="en-GB" w:bidi="ar-TN"/>
        </w:rPr>
        <w:t>و</w:t>
      </w:r>
      <w:r>
        <w:rPr>
          <w:rFonts w:cs="Simplified Arabic" w:ascii="Simplified Arabic" w:hAnsi="Simplified Arabic"/>
          <w:b/>
          <w:bCs/>
          <w:sz w:val="24"/>
          <w:szCs w:val="24"/>
          <w:lang w:val="en-GB" w:bidi="ar-TN"/>
        </w:rPr>
        <w:t>14</w:t>
      </w:r>
      <w:r>
        <w:rPr>
          <w:rFonts w:cs="Simplified Arabic" w:ascii="Simplified Arabic" w:hAnsi="Simplified Arabic"/>
          <w:b/>
          <w:bCs/>
          <w:sz w:val="24"/>
          <w:szCs w:val="24"/>
          <w:rtl w:val="true"/>
          <w:lang w:val="en-GB" w:bidi="ar-TN"/>
        </w:rPr>
        <w:t>)</w:t>
      </w:r>
    </w:p>
    <w:p>
      <w:pPr>
        <w:pStyle w:val="Normal"/>
        <w:numPr>
          <w:ilvl w:val="0"/>
          <w:numId w:val="49"/>
        </w:numPr>
        <w:tabs>
          <w:tab w:val="clear" w:pos="567"/>
          <w:tab w:val="right" w:pos="850" w:leader="none"/>
        </w:tabs>
        <w:spacing w:lineRule="auto" w:line="276"/>
        <w:ind w:left="643" w:right="-142" w:hanging="218"/>
        <w:jc w:val="both"/>
        <w:rPr/>
      </w:pPr>
      <w:r>
        <w:rPr>
          <w:rFonts w:ascii="Simplified Arabic" w:hAnsi="Simplified Arabic"/>
          <w:b/>
          <w:b/>
          <w:bCs/>
          <w:sz w:val="24"/>
          <w:sz w:val="24"/>
          <w:szCs w:val="24"/>
          <w:rtl w:val="true"/>
        </w:rPr>
        <w:t>نسبة الت</w:t>
      </w:r>
      <w:r>
        <w:rPr>
          <w:rFonts w:ascii="Simplified Arabic" w:hAnsi="Simplified Arabic"/>
          <w:b/>
          <w:b/>
          <w:bCs/>
          <w:sz w:val="24"/>
          <w:sz w:val="24"/>
          <w:szCs w:val="24"/>
          <w:rtl w:val="true"/>
        </w:rPr>
        <w:t>ّ</w:t>
      </w:r>
      <w:r>
        <w:rPr>
          <w:rFonts w:ascii="Simplified Arabic" w:hAnsi="Simplified Arabic"/>
          <w:b/>
          <w:b/>
          <w:bCs/>
          <w:sz w:val="24"/>
          <w:sz w:val="24"/>
          <w:szCs w:val="24"/>
          <w:rtl w:val="true"/>
        </w:rPr>
        <w:t>مدرس</w:t>
      </w:r>
    </w:p>
    <w:p>
      <w:pPr>
        <w:pStyle w:val="Normal"/>
        <w:tabs>
          <w:tab w:val="clear" w:pos="567"/>
          <w:tab w:val="right" w:pos="850" w:leader="none"/>
        </w:tabs>
        <w:spacing w:lineRule="auto" w:line="276"/>
        <w:ind w:left="0" w:right="-142" w:hanging="0"/>
        <w:jc w:val="both"/>
        <w:rPr>
          <w:rFonts w:ascii="Simplified Arabic" w:hAnsi="Simplified Arabic" w:cs="Simplified Arabic"/>
          <w:sz w:val="24"/>
          <w:szCs w:val="24"/>
        </w:rPr>
      </w:pPr>
      <w:r>
        <w:rPr>
          <w:rFonts w:cs="Simplified Arabic" w:ascii="Simplified Arabic" w:hAnsi="Simplified Arabic"/>
          <w:sz w:val="24"/>
          <w:szCs w:val="24"/>
        </w:rPr>
        <w:t>107</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شهدت نسب الت</w:t>
      </w:r>
      <w:r>
        <w:rPr>
          <w:rFonts w:ascii="Simplified Arabic" w:hAnsi="Simplified Arabic"/>
          <w:sz w:val="24"/>
          <w:sz w:val="24"/>
          <w:szCs w:val="24"/>
          <w:rtl w:val="true"/>
        </w:rPr>
        <w:t>ّ</w:t>
      </w:r>
      <w:r>
        <w:rPr>
          <w:rFonts w:ascii="Simplified Arabic" w:hAnsi="Simplified Arabic"/>
          <w:sz w:val="24"/>
          <w:sz w:val="24"/>
          <w:szCs w:val="24"/>
          <w:rtl w:val="true"/>
        </w:rPr>
        <w:t>مدرس في نظامي</w:t>
      </w:r>
      <w:r>
        <w:rPr>
          <w:rFonts w:ascii="Simplified Arabic" w:hAnsi="Simplified Arabic"/>
          <w:sz w:val="24"/>
          <w:sz w:val="24"/>
          <w:szCs w:val="24"/>
          <w:rtl w:val="true"/>
        </w:rPr>
        <w:t>ْ</w:t>
      </w:r>
      <w:r>
        <w:rPr>
          <w:rFonts w:ascii="Simplified Arabic" w:hAnsi="Simplified Arabic"/>
          <w:sz w:val="24"/>
          <w:sz w:val="24"/>
          <w:szCs w:val="24"/>
          <w:rtl w:val="true"/>
        </w:rPr>
        <w:t xml:space="preserve"> الت</w:t>
      </w:r>
      <w:r>
        <w:rPr>
          <w:rFonts w:ascii="Simplified Arabic" w:hAnsi="Simplified Arabic"/>
          <w:sz w:val="24"/>
          <w:sz w:val="24"/>
          <w:szCs w:val="24"/>
          <w:rtl w:val="true"/>
        </w:rPr>
        <w:t>ّ</w:t>
      </w:r>
      <w:r>
        <w:rPr>
          <w:rFonts w:ascii="Simplified Arabic" w:hAnsi="Simplified Arabic"/>
          <w:sz w:val="24"/>
          <w:sz w:val="24"/>
          <w:szCs w:val="24"/>
          <w:rtl w:val="true"/>
        </w:rPr>
        <w:t>عليم العام والخاص تطو</w:t>
      </w:r>
      <w:r>
        <w:rPr>
          <w:rFonts w:ascii="Simplified Arabic" w:hAnsi="Simplified Arabic"/>
          <w:sz w:val="24"/>
          <w:sz w:val="24"/>
          <w:szCs w:val="24"/>
          <w:rtl w:val="true"/>
        </w:rPr>
        <w:t>ّ</w:t>
      </w:r>
      <w:r>
        <w:rPr>
          <w:rFonts w:ascii="Simplified Arabic" w:hAnsi="Simplified Arabic"/>
          <w:sz w:val="24"/>
          <w:sz w:val="24"/>
          <w:szCs w:val="24"/>
          <w:rtl w:val="true"/>
        </w:rPr>
        <w:t>ر</w:t>
      </w:r>
      <w:r>
        <w:rPr>
          <w:rFonts w:ascii="Simplified Arabic" w:hAnsi="Simplified Arabic"/>
          <w:sz w:val="24"/>
          <w:sz w:val="24"/>
          <w:szCs w:val="24"/>
          <w:rtl w:val="true"/>
        </w:rPr>
        <w:t>ً</w:t>
      </w:r>
      <w:r>
        <w:rPr>
          <w:rFonts w:ascii="Simplified Arabic" w:hAnsi="Simplified Arabic"/>
          <w:sz w:val="24"/>
          <w:sz w:val="24"/>
          <w:szCs w:val="24"/>
          <w:rtl w:val="true"/>
        </w:rPr>
        <w:t>ا كما يبيّنه الجدول الت</w:t>
      </w:r>
      <w:r>
        <w:rPr>
          <w:rFonts w:ascii="Simplified Arabic" w:hAnsi="Simplified Arabic"/>
          <w:sz w:val="24"/>
          <w:sz w:val="24"/>
          <w:szCs w:val="24"/>
          <w:rtl w:val="true"/>
        </w:rPr>
        <w:t>ّ</w:t>
      </w:r>
      <w:r>
        <w:rPr>
          <w:rFonts w:ascii="Simplified Arabic" w:hAnsi="Simplified Arabic"/>
          <w:sz w:val="24"/>
          <w:sz w:val="24"/>
          <w:szCs w:val="24"/>
          <w:rtl w:val="true"/>
        </w:rPr>
        <w:t xml:space="preserve">الي </w:t>
      </w:r>
      <w:r>
        <w:rPr>
          <w:rFonts w:cs="Simplified Arabic" w:ascii="Simplified Arabic" w:hAnsi="Simplified Arabic"/>
          <w:sz w:val="24"/>
          <w:szCs w:val="24"/>
          <w:rtl w:val="true"/>
        </w:rPr>
        <w:t>(</w:t>
      </w:r>
      <w:r>
        <w:rPr>
          <w:rFonts w:ascii="Simplified Arabic" w:hAnsi="Simplified Arabic"/>
          <w:sz w:val="24"/>
          <w:sz w:val="24"/>
          <w:szCs w:val="24"/>
          <w:rtl w:val="true"/>
        </w:rPr>
        <w:t>حسب الجنس والفئة العمري</w:t>
      </w:r>
      <w:r>
        <w:rPr>
          <w:rFonts w:ascii="Simplified Arabic" w:hAnsi="Simplified Arabic"/>
          <w:sz w:val="24"/>
          <w:sz w:val="24"/>
          <w:szCs w:val="24"/>
          <w:rtl w:val="true"/>
        </w:rPr>
        <w:t>ّ</w:t>
      </w:r>
      <w:r>
        <w:rPr>
          <w:rFonts w:ascii="Simplified Arabic" w:hAnsi="Simplified Arabic"/>
          <w:sz w:val="24"/>
          <w:sz w:val="24"/>
          <w:szCs w:val="24"/>
          <w:rtl w:val="true"/>
        </w:rPr>
        <w:t>ة</w:t>
      </w:r>
      <w:r>
        <w:rPr>
          <w:rFonts w:cs="Simplified Arabic" w:ascii="Simplified Arabic" w:hAnsi="Simplified Arabic"/>
          <w:sz w:val="24"/>
          <w:szCs w:val="24"/>
          <w:rtl w:val="true"/>
        </w:rPr>
        <w:t>) (%):</w:t>
      </w:r>
    </w:p>
    <w:tbl>
      <w:tblPr>
        <w:bidiVisual w:val="true"/>
        <w:tblW w:w="9486" w:type="dxa"/>
        <w:jc w:val="left"/>
        <w:tblInd w:w="74" w:type="dxa"/>
        <w:tblLayout w:type="fixed"/>
        <w:tblCellMar>
          <w:top w:w="0" w:type="dxa"/>
          <w:left w:w="70" w:type="dxa"/>
          <w:bottom w:w="0" w:type="dxa"/>
          <w:right w:w="70" w:type="dxa"/>
        </w:tblCellMar>
      </w:tblPr>
      <w:tblGrid>
        <w:gridCol w:w="1266"/>
        <w:gridCol w:w="611"/>
        <w:gridCol w:w="644"/>
        <w:gridCol w:w="730"/>
        <w:gridCol w:w="589"/>
        <w:gridCol w:w="688"/>
        <w:gridCol w:w="689"/>
        <w:gridCol w:w="689"/>
        <w:gridCol w:w="689"/>
        <w:gridCol w:w="688"/>
        <w:gridCol w:w="689"/>
        <w:gridCol w:w="814"/>
        <w:gridCol w:w="700"/>
      </w:tblGrid>
      <w:tr>
        <w:trPr>
          <w:trHeight w:val="455" w:hRule="atLeast"/>
        </w:trPr>
        <w:tc>
          <w:tcPr>
            <w:tcW w:w="1266" w:type="dxa"/>
            <w:vMerge w:val="restart"/>
            <w:tcBorders>
              <w:top w:val="single" w:sz="4" w:space="0" w:color="000000"/>
              <w:left w:val="single" w:sz="4" w:space="0" w:color="000000"/>
              <w:bottom w:val="single" w:sz="4" w:space="0" w:color="000000"/>
              <w:right w:val="single" w:sz="4" w:space="0" w:color="000000"/>
            </w:tcBorders>
            <w:vAlign w:val="bottom"/>
          </w:tcPr>
          <w:p>
            <w:pPr>
              <w:pStyle w:val="Normal"/>
              <w:snapToGrid w:val="false"/>
              <w:spacing w:lineRule="auto" w:line="360"/>
              <w:ind w:left="0" w:right="-142" w:hanging="0"/>
              <w:jc w:val="center"/>
              <w:rPr>
                <w:rFonts w:ascii="Simplified Arabic" w:hAnsi="Simplified Arabic" w:cs="Simplified Arabic"/>
                <w:sz w:val="24"/>
                <w:szCs w:val="24"/>
              </w:rPr>
            </w:pPr>
            <w:r>
              <w:rPr>
                <w:rFonts w:cs="Simplified Arabic" w:ascii="Simplified Arabic" w:hAnsi="Simplified Arabic"/>
                <w:sz w:val="24"/>
                <w:szCs w:val="24"/>
                <w:rtl w:val="true"/>
              </w:rPr>
            </w:r>
          </w:p>
        </w:tc>
        <w:tc>
          <w:tcPr>
            <w:tcW w:w="1985" w:type="dxa"/>
            <w:gridSpan w:val="3"/>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ascii="Simplified Arabic" w:hAnsi="Simplified Arabic"/>
                <w:sz w:val="24"/>
                <w:sz w:val="24"/>
                <w:szCs w:val="24"/>
                <w:rtl w:val="true"/>
              </w:rPr>
              <w:t xml:space="preserve">أطفال </w:t>
            </w:r>
            <w:r>
              <w:rPr>
                <w:rFonts w:cs="Simplified Arabic" w:ascii="Simplified Arabic" w:hAnsi="Simplified Arabic"/>
                <w:sz w:val="24"/>
                <w:szCs w:val="24"/>
              </w:rPr>
              <w:t>6</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سنوات</w:t>
            </w:r>
          </w:p>
        </w:tc>
        <w:tc>
          <w:tcPr>
            <w:tcW w:w="1966" w:type="dxa"/>
            <w:gridSpan w:val="3"/>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pPr>
            <w:r>
              <w:rPr>
                <w:rFonts w:ascii="Simplified Arabic" w:hAnsi="Simplified Arabic"/>
                <w:sz w:val="24"/>
                <w:sz w:val="24"/>
                <w:szCs w:val="24"/>
                <w:rtl w:val="true"/>
              </w:rPr>
              <w:t>الفئة العمري</w:t>
            </w:r>
            <w:r>
              <w:rPr>
                <w:rFonts w:ascii="Simplified Arabic" w:hAnsi="Simplified Arabic"/>
                <w:sz w:val="24"/>
                <w:sz w:val="24"/>
                <w:szCs w:val="24"/>
                <w:rtl w:val="true"/>
              </w:rPr>
              <w:t>ّ</w:t>
            </w:r>
            <w:r>
              <w:rPr>
                <w:rFonts w:ascii="Simplified Arabic" w:hAnsi="Simplified Arabic"/>
                <w:sz w:val="24"/>
                <w:sz w:val="24"/>
                <w:szCs w:val="24"/>
                <w:rtl w:val="true"/>
              </w:rPr>
              <w:t>ة</w:t>
            </w:r>
            <w:r>
              <w:rPr>
                <w:rFonts w:cs="Simplified Arabic" w:ascii="Simplified Arabic" w:hAnsi="Simplified Arabic"/>
                <w:sz w:val="24"/>
                <w:szCs w:val="24"/>
                <w:rtl w:val="true"/>
              </w:rPr>
              <w:br/>
            </w:r>
            <w:r>
              <w:rPr>
                <w:rFonts w:cs="Simplified Arabic" w:ascii="Simplified Arabic" w:hAnsi="Simplified Arabic"/>
                <w:sz w:val="24"/>
                <w:szCs w:val="24"/>
              </w:rPr>
              <w:t>6-11</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سنة</w:t>
            </w:r>
          </w:p>
        </w:tc>
        <w:tc>
          <w:tcPr>
            <w:tcW w:w="2066" w:type="dxa"/>
            <w:gridSpan w:val="3"/>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pPr>
            <w:r>
              <w:rPr>
                <w:rFonts w:ascii="Simplified Arabic" w:hAnsi="Simplified Arabic"/>
                <w:sz w:val="24"/>
                <w:sz w:val="24"/>
                <w:szCs w:val="24"/>
                <w:rtl w:val="true"/>
              </w:rPr>
              <w:t>الفئة العمري</w:t>
            </w:r>
            <w:r>
              <w:rPr>
                <w:rFonts w:ascii="Simplified Arabic" w:hAnsi="Simplified Arabic"/>
                <w:sz w:val="24"/>
                <w:sz w:val="24"/>
                <w:szCs w:val="24"/>
                <w:rtl w:val="true"/>
              </w:rPr>
              <w:t>ّ</w:t>
            </w:r>
            <w:r>
              <w:rPr>
                <w:rFonts w:ascii="Simplified Arabic" w:hAnsi="Simplified Arabic"/>
                <w:sz w:val="24"/>
                <w:sz w:val="24"/>
                <w:szCs w:val="24"/>
                <w:rtl w:val="true"/>
              </w:rPr>
              <w:t>ة</w:t>
            </w:r>
            <w:r>
              <w:rPr>
                <w:rFonts w:cs="Simplified Arabic" w:ascii="Simplified Arabic" w:hAnsi="Simplified Arabic"/>
                <w:sz w:val="24"/>
                <w:szCs w:val="24"/>
                <w:rtl w:val="true"/>
              </w:rPr>
              <w:br/>
            </w:r>
            <w:r>
              <w:rPr>
                <w:rFonts w:cs="Simplified Arabic" w:ascii="Simplified Arabic" w:hAnsi="Simplified Arabic"/>
                <w:sz w:val="24"/>
                <w:szCs w:val="24"/>
              </w:rPr>
              <w:t>6-16</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سنة</w:t>
            </w:r>
          </w:p>
        </w:tc>
        <w:tc>
          <w:tcPr>
            <w:tcW w:w="2203" w:type="dxa"/>
            <w:gridSpan w:val="3"/>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pPr>
            <w:r>
              <w:rPr>
                <w:rFonts w:ascii="Simplified Arabic" w:hAnsi="Simplified Arabic"/>
                <w:sz w:val="24"/>
                <w:sz w:val="24"/>
                <w:szCs w:val="24"/>
                <w:rtl w:val="true"/>
              </w:rPr>
              <w:t>الفئة العمري</w:t>
            </w:r>
            <w:r>
              <w:rPr>
                <w:rFonts w:ascii="Simplified Arabic" w:hAnsi="Simplified Arabic"/>
                <w:sz w:val="24"/>
                <w:sz w:val="24"/>
                <w:szCs w:val="24"/>
                <w:rtl w:val="true"/>
              </w:rPr>
              <w:t>ّ</w:t>
            </w:r>
            <w:r>
              <w:rPr>
                <w:rFonts w:ascii="Simplified Arabic" w:hAnsi="Simplified Arabic"/>
                <w:sz w:val="24"/>
                <w:sz w:val="24"/>
                <w:szCs w:val="24"/>
                <w:rtl w:val="true"/>
              </w:rPr>
              <w:t>ة</w:t>
            </w:r>
            <w:r>
              <w:rPr>
                <w:rFonts w:cs="Simplified Arabic" w:ascii="Simplified Arabic" w:hAnsi="Simplified Arabic"/>
                <w:sz w:val="24"/>
                <w:szCs w:val="24"/>
                <w:rtl w:val="true"/>
              </w:rPr>
              <w:br/>
            </w:r>
            <w:r>
              <w:rPr>
                <w:rFonts w:cs="Simplified Arabic" w:ascii="Simplified Arabic" w:hAnsi="Simplified Arabic"/>
                <w:sz w:val="24"/>
                <w:szCs w:val="24"/>
              </w:rPr>
              <w:t>12-18</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سنة</w:t>
            </w:r>
          </w:p>
        </w:tc>
      </w:tr>
      <w:tr>
        <w:trPr>
          <w:trHeight w:val="393" w:hRule="atLeast"/>
        </w:trPr>
        <w:tc>
          <w:tcPr>
            <w:tcW w:w="1266" w:type="dxa"/>
            <w:vMerge w:val="continue"/>
            <w:tcBorders>
              <w:top w:val="single" w:sz="4" w:space="0" w:color="000000"/>
              <w:left w:val="single" w:sz="4" w:space="0" w:color="000000"/>
              <w:bottom w:val="single" w:sz="4" w:space="0" w:color="000000"/>
              <w:right w:val="single" w:sz="4" w:space="0" w:color="000000"/>
            </w:tcBorders>
            <w:vAlign w:val="bottom"/>
          </w:tcPr>
          <w:p>
            <w:pPr>
              <w:pStyle w:val="Normal"/>
              <w:snapToGrid w:val="false"/>
              <w:spacing w:lineRule="auto" w:line="360"/>
              <w:ind w:left="0" w:right="-142" w:hanging="0"/>
              <w:jc w:val="center"/>
              <w:rPr>
                <w:rFonts w:ascii="Simplified Arabic" w:hAnsi="Simplified Arabic" w:cs="Simplified Arabic"/>
                <w:sz w:val="24"/>
                <w:szCs w:val="24"/>
              </w:rPr>
            </w:pPr>
            <w:r>
              <w:rPr>
                <w:rFonts w:cs="Simplified Arabic" w:ascii="Simplified Arabic" w:hAnsi="Simplified Arabic"/>
                <w:sz w:val="24"/>
                <w:szCs w:val="24"/>
                <w:rtl w:val="true"/>
              </w:rPr>
            </w:r>
          </w:p>
        </w:tc>
        <w:tc>
          <w:tcPr>
            <w:tcW w:w="6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ascii="Simplified Arabic" w:hAnsi="Simplified Arabic"/>
                <w:sz w:val="24"/>
                <w:sz w:val="24"/>
                <w:szCs w:val="24"/>
                <w:rtl w:val="true"/>
              </w:rPr>
              <w:t xml:space="preserve">فتيان </w:t>
            </w:r>
          </w:p>
        </w:tc>
        <w:tc>
          <w:tcPr>
            <w:tcW w:w="64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ascii="Simplified Arabic" w:hAnsi="Simplified Arabic"/>
                <w:sz w:val="24"/>
                <w:sz w:val="24"/>
                <w:szCs w:val="24"/>
                <w:rtl w:val="true"/>
              </w:rPr>
              <w:t>فتيات</w:t>
            </w:r>
          </w:p>
        </w:tc>
        <w:tc>
          <w:tcPr>
            <w:tcW w:w="73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ascii="Simplified Arabic" w:hAnsi="Simplified Arabic"/>
                <w:sz w:val="24"/>
                <w:sz w:val="24"/>
                <w:szCs w:val="24"/>
                <w:rtl w:val="true"/>
              </w:rPr>
              <w:t>مجموع</w:t>
            </w:r>
          </w:p>
        </w:tc>
        <w:tc>
          <w:tcPr>
            <w:tcW w:w="58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ascii="Simplified Arabic" w:hAnsi="Simplified Arabic"/>
                <w:sz w:val="24"/>
                <w:sz w:val="24"/>
                <w:szCs w:val="24"/>
                <w:rtl w:val="true"/>
              </w:rPr>
              <w:t xml:space="preserve">فتيان </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ascii="Simplified Arabic" w:hAnsi="Simplified Arabic"/>
                <w:sz w:val="24"/>
                <w:sz w:val="24"/>
                <w:szCs w:val="24"/>
                <w:rtl w:val="true"/>
              </w:rPr>
              <w:t>فتيات</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ascii="Simplified Arabic" w:hAnsi="Simplified Arabic"/>
                <w:sz w:val="24"/>
                <w:sz w:val="24"/>
                <w:szCs w:val="24"/>
                <w:rtl w:val="true"/>
              </w:rPr>
              <w:t>مجموع</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ascii="Simplified Arabic" w:hAnsi="Simplified Arabic"/>
                <w:sz w:val="24"/>
                <w:sz w:val="24"/>
                <w:szCs w:val="24"/>
                <w:rtl w:val="true"/>
              </w:rPr>
              <w:t xml:space="preserve">فتيان </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ascii="Simplified Arabic" w:hAnsi="Simplified Arabic"/>
                <w:sz w:val="24"/>
                <w:sz w:val="24"/>
                <w:szCs w:val="24"/>
                <w:rtl w:val="true"/>
              </w:rPr>
              <w:t>فتيات</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ascii="Simplified Arabic" w:hAnsi="Simplified Arabic"/>
                <w:sz w:val="24"/>
                <w:sz w:val="24"/>
                <w:szCs w:val="24"/>
                <w:rtl w:val="true"/>
              </w:rPr>
              <w:t>مجموع</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ascii="Simplified Arabic" w:hAnsi="Simplified Arabic"/>
                <w:sz w:val="24"/>
                <w:sz w:val="24"/>
                <w:szCs w:val="24"/>
                <w:rtl w:val="true"/>
              </w:rPr>
              <w:t xml:space="preserve">فتيان </w:t>
            </w:r>
          </w:p>
        </w:tc>
        <w:tc>
          <w:tcPr>
            <w:tcW w:w="81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ascii="Simplified Arabic" w:hAnsi="Simplified Arabic"/>
                <w:sz w:val="24"/>
                <w:sz w:val="24"/>
                <w:szCs w:val="24"/>
                <w:rtl w:val="true"/>
              </w:rPr>
              <w:t>فتيات</w:t>
            </w:r>
          </w:p>
        </w:tc>
        <w:tc>
          <w:tcPr>
            <w:tcW w:w="70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ascii="Simplified Arabic" w:hAnsi="Simplified Arabic"/>
                <w:sz w:val="24"/>
                <w:sz w:val="24"/>
                <w:szCs w:val="24"/>
                <w:rtl w:val="true"/>
              </w:rPr>
              <w:t>مجموع</w:t>
            </w:r>
          </w:p>
        </w:tc>
      </w:tr>
      <w:tr>
        <w:trPr>
          <w:trHeight w:val="403" w:hRule="atLeast"/>
        </w:trPr>
        <w:tc>
          <w:tcPr>
            <w:tcW w:w="126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36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2023/2022</w:t>
            </w:r>
          </w:p>
        </w:tc>
        <w:tc>
          <w:tcPr>
            <w:tcW w:w="6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99,6</w:t>
            </w:r>
          </w:p>
        </w:tc>
        <w:tc>
          <w:tcPr>
            <w:tcW w:w="64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99,7</w:t>
            </w:r>
          </w:p>
        </w:tc>
        <w:tc>
          <w:tcPr>
            <w:tcW w:w="73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99,6</w:t>
            </w:r>
          </w:p>
        </w:tc>
        <w:tc>
          <w:tcPr>
            <w:tcW w:w="58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99,1</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99,2</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99,1</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93,9</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97,0</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95,4</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77,0</w:t>
            </w:r>
          </w:p>
        </w:tc>
        <w:tc>
          <w:tcPr>
            <w:tcW w:w="81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87,8</w:t>
            </w:r>
          </w:p>
        </w:tc>
        <w:tc>
          <w:tcPr>
            <w:tcW w:w="70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82,2</w:t>
            </w:r>
          </w:p>
        </w:tc>
      </w:tr>
      <w:tr>
        <w:trPr>
          <w:trHeight w:val="409" w:hRule="atLeast"/>
        </w:trPr>
        <w:tc>
          <w:tcPr>
            <w:tcW w:w="126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36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2024/2023</w:t>
            </w:r>
          </w:p>
        </w:tc>
        <w:tc>
          <w:tcPr>
            <w:tcW w:w="6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99,6</w:t>
            </w:r>
          </w:p>
        </w:tc>
        <w:tc>
          <w:tcPr>
            <w:tcW w:w="64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99,7</w:t>
            </w:r>
          </w:p>
        </w:tc>
        <w:tc>
          <w:tcPr>
            <w:tcW w:w="73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99,6</w:t>
            </w:r>
          </w:p>
        </w:tc>
        <w:tc>
          <w:tcPr>
            <w:tcW w:w="58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99,2</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99,2</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99,2</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93,9</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97,1</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95,4</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77,0</w:t>
            </w:r>
          </w:p>
        </w:tc>
        <w:tc>
          <w:tcPr>
            <w:tcW w:w="81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87,8</w:t>
            </w:r>
          </w:p>
        </w:tc>
        <w:tc>
          <w:tcPr>
            <w:tcW w:w="70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82,2</w:t>
            </w:r>
          </w:p>
        </w:tc>
      </w:tr>
      <w:tr>
        <w:trPr>
          <w:trHeight w:val="414" w:hRule="atLeast"/>
        </w:trPr>
        <w:tc>
          <w:tcPr>
            <w:tcW w:w="126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36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2025/2024</w:t>
            </w:r>
          </w:p>
        </w:tc>
        <w:tc>
          <w:tcPr>
            <w:tcW w:w="61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99,6</w:t>
            </w:r>
          </w:p>
        </w:tc>
        <w:tc>
          <w:tcPr>
            <w:tcW w:w="64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99,6</w:t>
            </w:r>
          </w:p>
        </w:tc>
        <w:tc>
          <w:tcPr>
            <w:tcW w:w="73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99,6</w:t>
            </w:r>
          </w:p>
        </w:tc>
        <w:tc>
          <w:tcPr>
            <w:tcW w:w="58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99,2</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99,2</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99,2</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94,0</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97,1</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95,4</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77,0</w:t>
            </w:r>
          </w:p>
        </w:tc>
        <w:tc>
          <w:tcPr>
            <w:tcW w:w="81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87,8</w:t>
            </w:r>
          </w:p>
        </w:tc>
        <w:tc>
          <w:tcPr>
            <w:tcW w:w="70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82,2</w:t>
            </w:r>
          </w:p>
        </w:tc>
      </w:tr>
    </w:tbl>
    <w:p>
      <w:pPr>
        <w:pStyle w:val="Normal"/>
        <w:spacing w:lineRule="auto" w:line="360"/>
        <w:ind w:left="0" w:right="-142" w:hanging="0"/>
        <w:jc w:val="both"/>
        <w:rPr>
          <w:rFonts w:ascii="Simplified Arabic" w:hAnsi="Simplified Arabic" w:cs="Simplified Arabic"/>
          <w:b/>
          <w:b/>
          <w:bCs/>
          <w:spacing w:val="-2"/>
          <w:sz w:val="16"/>
          <w:szCs w:val="16"/>
          <w:lang w:val="en-GB"/>
        </w:rPr>
      </w:pPr>
      <w:r>
        <w:rPr>
          <w:rFonts w:cs="Simplified Arabic" w:ascii="Simplified Arabic" w:hAnsi="Simplified Arabic"/>
          <w:b/>
          <w:bCs/>
          <w:spacing w:val="-2"/>
          <w:sz w:val="16"/>
          <w:szCs w:val="16"/>
          <w:rtl w:val="true"/>
          <w:lang w:val="en-GB"/>
        </w:rPr>
      </w:r>
    </w:p>
    <w:p>
      <w:pPr>
        <w:pStyle w:val="Paragraphedeliste"/>
        <w:numPr>
          <w:ilvl w:val="0"/>
          <w:numId w:val="48"/>
        </w:numPr>
        <w:tabs>
          <w:tab w:val="clear" w:pos="567"/>
          <w:tab w:val="right" w:pos="708" w:leader="none"/>
        </w:tabs>
        <w:spacing w:lineRule="auto" w:line="276" w:before="0" w:after="0"/>
        <w:ind w:left="502" w:right="-142" w:hanging="77"/>
        <w:contextualSpacing/>
        <w:jc w:val="both"/>
        <w:rPr/>
      </w:pPr>
      <w:r>
        <w:rPr>
          <w:rFonts w:ascii="Simplified Arabic" w:hAnsi="Simplified Arabic" w:cs="Simplified Arabic"/>
          <w:b/>
          <w:b/>
          <w:bCs/>
          <w:sz w:val="24"/>
          <w:sz w:val="24"/>
          <w:szCs w:val="24"/>
          <w:rtl w:val="true"/>
        </w:rPr>
        <w:t>إتمام الد</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راسة في الت</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عليم الابتدائي والثانوي في نظامي</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 xml:space="preserve"> الت</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عليم العام والخاص</w:t>
      </w:r>
    </w:p>
    <w:p>
      <w:pPr>
        <w:pStyle w:val="Normal"/>
        <w:spacing w:lineRule="auto" w:line="276"/>
        <w:ind w:left="0" w:right="-142" w:hanging="0"/>
        <w:jc w:val="both"/>
        <w:rPr>
          <w:rFonts w:ascii="Simplified Arabic" w:hAnsi="Simplified Arabic" w:cs="Simplified Arabic"/>
          <w:sz w:val="24"/>
          <w:szCs w:val="24"/>
          <w:lang w:val="en-GB" w:bidi="ar-TN"/>
        </w:rPr>
      </w:pPr>
      <w:r>
        <w:rPr>
          <w:rFonts w:cs="Simplified Arabic" w:ascii="Simplified Arabic" w:hAnsi="Simplified Arabic"/>
          <w:sz w:val="24"/>
          <w:szCs w:val="24"/>
        </w:rPr>
        <w:t>108</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 xml:space="preserve">يقدّم الجدول التّالي معطيات </w:t>
      </w:r>
      <w:r>
        <w:rPr>
          <w:rFonts w:ascii="Simplified Arabic" w:hAnsi="Simplified Arabic"/>
          <w:sz w:val="24"/>
          <w:sz w:val="24"/>
          <w:szCs w:val="24"/>
          <w:rtl w:val="true"/>
        </w:rPr>
        <w:t>تشمل نظامي</w:t>
      </w:r>
      <w:r>
        <w:rPr>
          <w:rFonts w:ascii="Simplified Arabic" w:hAnsi="Simplified Arabic"/>
          <w:sz w:val="24"/>
          <w:sz w:val="24"/>
          <w:szCs w:val="24"/>
          <w:rtl w:val="true"/>
        </w:rPr>
        <w:t>ْ</w:t>
      </w:r>
      <w:r>
        <w:rPr>
          <w:rFonts w:ascii="Simplified Arabic" w:hAnsi="Simplified Arabic"/>
          <w:sz w:val="24"/>
          <w:sz w:val="24"/>
          <w:szCs w:val="24"/>
          <w:rtl w:val="true"/>
        </w:rPr>
        <w:t xml:space="preserve"> الت</w:t>
      </w:r>
      <w:r>
        <w:rPr>
          <w:rFonts w:ascii="Simplified Arabic" w:hAnsi="Simplified Arabic"/>
          <w:sz w:val="24"/>
          <w:sz w:val="24"/>
          <w:szCs w:val="24"/>
          <w:rtl w:val="true"/>
        </w:rPr>
        <w:t>ّ</w:t>
      </w:r>
      <w:r>
        <w:rPr>
          <w:rFonts w:ascii="Simplified Arabic" w:hAnsi="Simplified Arabic"/>
          <w:sz w:val="24"/>
          <w:sz w:val="24"/>
          <w:szCs w:val="24"/>
          <w:rtl w:val="true"/>
        </w:rPr>
        <w:t>عليم العام والخاص للس</w:t>
      </w:r>
      <w:r>
        <w:rPr>
          <w:rFonts w:ascii="Simplified Arabic" w:hAnsi="Simplified Arabic"/>
          <w:sz w:val="24"/>
          <w:sz w:val="24"/>
          <w:szCs w:val="24"/>
          <w:rtl w:val="true"/>
        </w:rPr>
        <w:t>ّ</w:t>
      </w:r>
      <w:r>
        <w:rPr>
          <w:rFonts w:ascii="Simplified Arabic" w:hAnsi="Simplified Arabic"/>
          <w:sz w:val="24"/>
          <w:sz w:val="24"/>
          <w:szCs w:val="24"/>
          <w:rtl w:val="true"/>
        </w:rPr>
        <w:t>نة الد</w:t>
      </w:r>
      <w:r>
        <w:rPr>
          <w:rFonts w:ascii="Simplified Arabic" w:hAnsi="Simplified Arabic"/>
          <w:sz w:val="24"/>
          <w:sz w:val="24"/>
          <w:szCs w:val="24"/>
          <w:rtl w:val="true"/>
        </w:rPr>
        <w:t>ّ</w:t>
      </w:r>
      <w:r>
        <w:rPr>
          <w:rFonts w:ascii="Simplified Arabic" w:hAnsi="Simplified Arabic"/>
          <w:sz w:val="24"/>
          <w:sz w:val="24"/>
          <w:szCs w:val="24"/>
          <w:rtl w:val="true"/>
        </w:rPr>
        <w:t>راسي</w:t>
      </w:r>
      <w:r>
        <w:rPr>
          <w:rFonts w:ascii="Simplified Arabic" w:hAnsi="Simplified Arabic"/>
          <w:sz w:val="24"/>
          <w:sz w:val="24"/>
          <w:szCs w:val="24"/>
          <w:rtl w:val="true"/>
        </w:rPr>
        <w:t>ّ</w:t>
      </w:r>
      <w:r>
        <w:rPr>
          <w:rFonts w:ascii="Simplified Arabic" w:hAnsi="Simplified Arabic"/>
          <w:sz w:val="24"/>
          <w:sz w:val="24"/>
          <w:szCs w:val="24"/>
          <w:rtl w:val="true"/>
        </w:rPr>
        <w:t xml:space="preserve">ة </w:t>
      </w:r>
      <w:r>
        <w:rPr>
          <w:rFonts w:cs="Simplified Arabic" w:ascii="Simplified Arabic" w:hAnsi="Simplified Arabic"/>
          <w:sz w:val="24"/>
          <w:szCs w:val="24"/>
        </w:rPr>
        <w:t>2023</w:t>
      </w:r>
      <w:r>
        <w:rPr>
          <w:rFonts w:cs="Simplified Arabic" w:ascii="Simplified Arabic" w:hAnsi="Simplified Arabic"/>
          <w:sz w:val="24"/>
          <w:szCs w:val="24"/>
          <w:rtl w:val="true"/>
        </w:rPr>
        <w:t>-</w:t>
      </w:r>
      <w:r>
        <w:rPr>
          <w:rFonts w:cs="Simplified Arabic" w:ascii="Simplified Arabic" w:hAnsi="Simplified Arabic"/>
          <w:sz w:val="24"/>
          <w:szCs w:val="24"/>
        </w:rPr>
        <w:t>2024</w:t>
      </w:r>
      <w:r>
        <w:rPr>
          <w:rFonts w:cs="Simplified Arabic" w:ascii="Simplified Arabic" w:hAnsi="Simplified Arabic"/>
          <w:sz w:val="24"/>
          <w:szCs w:val="24"/>
          <w:rtl w:val="true"/>
        </w:rPr>
        <w:t>:</w:t>
      </w:r>
    </w:p>
    <w:p>
      <w:pPr>
        <w:pStyle w:val="Normal"/>
        <w:spacing w:lineRule="auto" w:line="360"/>
        <w:ind w:left="0" w:right="-142" w:hanging="0"/>
        <w:jc w:val="both"/>
        <w:rPr>
          <w:rFonts w:ascii="Simplified Arabic" w:hAnsi="Simplified Arabic" w:cs="Simplified Arabic"/>
          <w:sz w:val="24"/>
          <w:szCs w:val="24"/>
          <w:lang w:val="en-GB" w:bidi="ar-TN"/>
        </w:rPr>
      </w:pPr>
      <w:r>
        <w:rPr>
          <w:rFonts w:cs="Simplified Arabic" w:ascii="Simplified Arabic" w:hAnsi="Simplified Arabic"/>
          <w:sz w:val="24"/>
          <w:szCs w:val="24"/>
          <w:rtl w:val="true"/>
          <w:lang w:val="en-GB" w:bidi="ar-TN"/>
        </w:rPr>
      </w:r>
      <w:r>
        <mc:AlternateContent>
          <mc:Choice Requires="wps">
            <w:drawing>
              <wp:anchor behindDoc="0" distT="0" distB="0" distL="89535" distR="89535" simplePos="0" locked="0" layoutInCell="0" allowOverlap="1" relativeHeight="4">
                <wp:simplePos x="0" y="0"/>
                <wp:positionH relativeFrom="margin">
                  <wp:align>center</wp:align>
                </wp:positionH>
                <wp:positionV relativeFrom="paragraph">
                  <wp:posOffset>78105</wp:posOffset>
                </wp:positionV>
                <wp:extent cx="4226560" cy="1042670"/>
                <wp:effectExtent l="0" t="0" r="0" b="0"/>
                <wp:wrapSquare wrapText="bothSides"/>
                <wp:docPr id="4" name="Cadre2"/>
                <a:graphic xmlns:a="http://schemas.openxmlformats.org/drawingml/2006/main">
                  <a:graphicData uri="http://schemas.microsoft.com/office/word/2010/wordprocessingShape">
                    <wps:wsp>
                      <wps:cNvSpPr txBox="1"/>
                      <wps:spPr>
                        <a:xfrm>
                          <a:off x="0" y="0"/>
                          <a:ext cx="4226560" cy="1042670"/>
                        </a:xfrm>
                        <a:prstGeom prst="rect"/>
                        <a:solidFill>
                          <a:srgbClr val="FFFFFF">
                            <a:alpha val="0"/>
                          </a:srgbClr>
                        </a:solidFill>
                      </wps:spPr>
                      <wps:txbx>
                        <w:txbxContent>
                          <w:tbl>
                            <w:tblPr>
                              <w:bidiVisual w:val="true"/>
                              <w:tblW w:w="6656" w:type="dxa"/>
                              <w:jc w:val="left"/>
                              <w:tblInd w:w="-5" w:type="dxa"/>
                              <w:tblLayout w:type="fixed"/>
                              <w:tblCellMar>
                                <w:top w:w="0" w:type="dxa"/>
                                <w:left w:w="70" w:type="dxa"/>
                                <w:bottom w:w="0" w:type="dxa"/>
                                <w:right w:w="70" w:type="dxa"/>
                              </w:tblCellMar>
                            </w:tblPr>
                            <w:tblGrid>
                              <w:gridCol w:w="1848"/>
                              <w:gridCol w:w="1559"/>
                              <w:gridCol w:w="1560"/>
                              <w:gridCol w:w="1689"/>
                            </w:tblGrid>
                            <w:tr>
                              <w:trPr>
                                <w:trHeight w:val="375" w:hRule="atLeast"/>
                              </w:trPr>
                              <w:tc>
                                <w:tcPr>
                                  <w:tcW w:w="1848"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567"/>
                                      <w:tab w:val="left" w:pos="2640" w:leader="none"/>
                                    </w:tabs>
                                    <w:spacing w:lineRule="auto" w:line="240"/>
                                    <w:ind w:left="0" w:right="-142" w:hanging="0"/>
                                    <w:jc w:val="center"/>
                                    <w:rPr>
                                      <w:rFonts w:ascii="Simplified Arabic" w:hAnsi="Simplified Arabic" w:cs="Simplified Arabic"/>
                                      <w:sz w:val="24"/>
                                      <w:szCs w:val="24"/>
                                      <w:lang w:eastAsia="zh-CN"/>
                                    </w:rPr>
                                  </w:pPr>
                                  <w:r>
                                    <w:rPr>
                                      <w:rFonts w:ascii="Simplified Arabic" w:hAnsi="Simplified Arabic"/>
                                      <w:sz w:val="24"/>
                                      <w:sz w:val="24"/>
                                      <w:szCs w:val="24"/>
                                      <w:rtl w:val="true"/>
                                    </w:rPr>
                                    <w:t>المرحلة</w:t>
                                  </w:r>
                                </w:p>
                              </w:tc>
                              <w:tc>
                                <w:tcPr>
                                  <w:tcW w:w="155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567"/>
                                      <w:tab w:val="left" w:pos="2640" w:leader="none"/>
                                    </w:tabs>
                                    <w:spacing w:lineRule="auto" w:line="240"/>
                                    <w:ind w:left="0" w:right="-142" w:hanging="0"/>
                                    <w:jc w:val="center"/>
                                    <w:rPr>
                                      <w:rFonts w:ascii="Simplified Arabic" w:hAnsi="Simplified Arabic" w:cs="Simplified Arabic"/>
                                      <w:sz w:val="24"/>
                                      <w:szCs w:val="24"/>
                                      <w:lang w:eastAsia="zh-CN"/>
                                    </w:rPr>
                                  </w:pPr>
                                  <w:r>
                                    <w:rPr>
                                      <w:rFonts w:ascii="Simplified Arabic" w:hAnsi="Simplified Arabic"/>
                                      <w:sz w:val="24"/>
                                      <w:sz w:val="24"/>
                                      <w:szCs w:val="24"/>
                                      <w:rtl w:val="true"/>
                                      <w:lang w:eastAsia="zh-CN"/>
                                    </w:rPr>
                                    <w:t>إناث</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567"/>
                                      <w:tab w:val="left" w:pos="2640" w:leader="none"/>
                                    </w:tabs>
                                    <w:spacing w:lineRule="auto" w:line="240"/>
                                    <w:ind w:left="0" w:right="-142" w:hanging="0"/>
                                    <w:jc w:val="center"/>
                                    <w:rPr>
                                      <w:rFonts w:ascii="Simplified Arabic" w:hAnsi="Simplified Arabic" w:cs="Simplified Arabic"/>
                                      <w:sz w:val="24"/>
                                      <w:szCs w:val="24"/>
                                      <w:lang w:eastAsia="zh-CN"/>
                                    </w:rPr>
                                  </w:pPr>
                                  <w:r>
                                    <w:rPr>
                                      <w:rFonts w:ascii="Simplified Arabic" w:hAnsi="Simplified Arabic"/>
                                      <w:sz w:val="24"/>
                                      <w:sz w:val="24"/>
                                      <w:szCs w:val="24"/>
                                      <w:rtl w:val="true"/>
                                      <w:lang w:eastAsia="zh-CN"/>
                                    </w:rPr>
                                    <w:t>ذكور</w:t>
                                  </w:r>
                                </w:p>
                              </w:tc>
                              <w:tc>
                                <w:tcPr>
                                  <w:tcW w:w="168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567"/>
                                      <w:tab w:val="left" w:pos="2640" w:leader="none"/>
                                    </w:tabs>
                                    <w:spacing w:lineRule="auto" w:line="240"/>
                                    <w:ind w:left="0" w:right="-142" w:hanging="0"/>
                                    <w:jc w:val="center"/>
                                    <w:rPr>
                                      <w:rFonts w:ascii="Simplified Arabic" w:hAnsi="Simplified Arabic" w:cs="Simplified Arabic"/>
                                      <w:sz w:val="24"/>
                                      <w:szCs w:val="24"/>
                                      <w:lang w:eastAsia="zh-CN"/>
                                    </w:rPr>
                                  </w:pPr>
                                  <w:r>
                                    <w:rPr>
                                      <w:rFonts w:ascii="Simplified Arabic" w:hAnsi="Simplified Arabic"/>
                                      <w:sz w:val="24"/>
                                      <w:sz w:val="24"/>
                                      <w:szCs w:val="24"/>
                                      <w:rtl w:val="true"/>
                                    </w:rPr>
                                    <w:t>المجموع</w:t>
                                  </w:r>
                                </w:p>
                              </w:tc>
                            </w:tr>
                            <w:tr>
                              <w:trPr>
                                <w:trHeight w:val="375" w:hRule="atLeast"/>
                              </w:trPr>
                              <w:tc>
                                <w:tcPr>
                                  <w:tcW w:w="1848"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567"/>
                                      <w:tab w:val="left" w:pos="2640" w:leader="none"/>
                                    </w:tabs>
                                    <w:spacing w:lineRule="auto" w:line="240"/>
                                    <w:ind w:left="0" w:right="-142" w:hanging="0"/>
                                    <w:jc w:val="left"/>
                                    <w:rPr/>
                                  </w:pPr>
                                  <w:r>
                                    <w:rPr>
                                      <w:rFonts w:ascii="Simplified Arabic" w:hAnsi="Simplified Arabic"/>
                                      <w:sz w:val="24"/>
                                      <w:sz w:val="24"/>
                                      <w:szCs w:val="24"/>
                                      <w:rtl w:val="true"/>
                                      <w:lang w:eastAsia="zh-CN"/>
                                    </w:rPr>
                                    <w:t>المرحلة الابتدائي</w:t>
                                  </w:r>
                                  <w:r>
                                    <w:rPr>
                                      <w:rFonts w:ascii="Simplified Arabic" w:hAnsi="Simplified Arabic"/>
                                      <w:sz w:val="24"/>
                                      <w:sz w:val="24"/>
                                      <w:szCs w:val="24"/>
                                      <w:rtl w:val="true"/>
                                      <w:lang w:eastAsia="zh-CN"/>
                                    </w:rPr>
                                    <w:t>ّ</w:t>
                                  </w:r>
                                  <w:r>
                                    <w:rPr>
                                      <w:rFonts w:ascii="Simplified Arabic" w:hAnsi="Simplified Arabic"/>
                                      <w:sz w:val="24"/>
                                      <w:sz w:val="24"/>
                                      <w:szCs w:val="24"/>
                                      <w:rtl w:val="true"/>
                                      <w:lang w:eastAsia="zh-CN"/>
                                    </w:rPr>
                                    <w:t>ة</w:t>
                                  </w:r>
                                </w:p>
                              </w:tc>
                              <w:tc>
                                <w:tcPr>
                                  <w:tcW w:w="155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567"/>
                                      <w:tab w:val="left" w:pos="2640" w:leader="none"/>
                                    </w:tabs>
                                    <w:bidi w:val="0"/>
                                    <w:spacing w:lineRule="auto" w:line="240"/>
                                    <w:ind w:left="0" w:right="-142" w:hanging="0"/>
                                    <w:jc w:val="center"/>
                                    <w:rPr>
                                      <w:rFonts w:ascii="Simplified Arabic" w:hAnsi="Simplified Arabic" w:cs="Simplified Arabic"/>
                                      <w:sz w:val="24"/>
                                      <w:szCs w:val="24"/>
                                      <w:lang w:eastAsia="zh-CN"/>
                                    </w:rPr>
                                  </w:pPr>
                                  <w:r>
                                    <w:rPr>
                                      <w:rFonts w:cs="Simplified Arabic" w:ascii="Simplified Arabic" w:hAnsi="Simplified Arabic"/>
                                      <w:sz w:val="24"/>
                                      <w:szCs w:val="24"/>
                                      <w:lang w:val="en-GB" w:bidi="ar-TN"/>
                                    </w:rPr>
                                    <w:t xml:space="preserve">% </w:t>
                                  </w:r>
                                  <w:r>
                                    <w:rPr>
                                      <w:rFonts w:cs="Simplified Arabic" w:ascii="Simplified Arabic" w:hAnsi="Simplified Arabic"/>
                                      <w:sz w:val="24"/>
                                      <w:szCs w:val="24"/>
                                      <w:lang w:eastAsia="zh-CN"/>
                                    </w:rPr>
                                    <w:t>94,4</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567"/>
                                      <w:tab w:val="left" w:pos="2640" w:leader="none"/>
                                    </w:tabs>
                                    <w:bidi w:val="0"/>
                                    <w:spacing w:lineRule="auto" w:line="240"/>
                                    <w:ind w:left="0" w:right="-142" w:hanging="0"/>
                                    <w:jc w:val="center"/>
                                    <w:rPr/>
                                  </w:pPr>
                                  <w:r>
                                    <w:rPr>
                                      <w:rFonts w:cs="Simplified Arabic" w:ascii="Simplified Arabic" w:hAnsi="Simplified Arabic"/>
                                      <w:sz w:val="24"/>
                                      <w:szCs w:val="24"/>
                                      <w:lang w:val="en-GB" w:bidi="ar-TN"/>
                                    </w:rPr>
                                    <w:t>%</w:t>
                                  </w:r>
                                  <w:r>
                                    <w:rPr>
                                      <w:rFonts w:cs="Simplified Arabic" w:ascii="Simplified Arabic" w:hAnsi="Simplified Arabic"/>
                                      <w:sz w:val="24"/>
                                      <w:szCs w:val="24"/>
                                      <w:lang w:eastAsia="zh-CN"/>
                                    </w:rPr>
                                    <w:t>89,9</w:t>
                                  </w:r>
                                </w:p>
                              </w:tc>
                              <w:tc>
                                <w:tcPr>
                                  <w:tcW w:w="168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567"/>
                                      <w:tab w:val="left" w:pos="2640" w:leader="none"/>
                                    </w:tabs>
                                    <w:bidi w:val="0"/>
                                    <w:spacing w:lineRule="auto" w:line="240"/>
                                    <w:ind w:left="0" w:right="-142" w:hanging="0"/>
                                    <w:jc w:val="center"/>
                                    <w:rPr/>
                                  </w:pPr>
                                  <w:r>
                                    <w:rPr>
                                      <w:rFonts w:cs="Simplified Arabic" w:ascii="Simplified Arabic" w:hAnsi="Simplified Arabic"/>
                                      <w:sz w:val="24"/>
                                      <w:szCs w:val="24"/>
                                      <w:lang w:val="en-GB" w:bidi="ar-TN"/>
                                    </w:rPr>
                                    <w:t>%</w:t>
                                  </w:r>
                                  <w:r>
                                    <w:rPr>
                                      <w:rFonts w:cs="Simplified Arabic" w:ascii="Simplified Arabic" w:hAnsi="Simplified Arabic"/>
                                      <w:sz w:val="24"/>
                                      <w:szCs w:val="24"/>
                                      <w:lang w:eastAsia="zh-CN"/>
                                    </w:rPr>
                                    <w:t>92,2</w:t>
                                  </w:r>
                                </w:p>
                              </w:tc>
                            </w:tr>
                            <w:tr>
                              <w:trPr>
                                <w:trHeight w:val="375" w:hRule="atLeast"/>
                              </w:trPr>
                              <w:tc>
                                <w:tcPr>
                                  <w:tcW w:w="1848"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567"/>
                                      <w:tab w:val="left" w:pos="2640" w:leader="none"/>
                                    </w:tabs>
                                    <w:spacing w:lineRule="auto" w:line="240"/>
                                    <w:ind w:left="0" w:right="-142" w:hanging="0"/>
                                    <w:jc w:val="left"/>
                                    <w:rPr>
                                      <w:rFonts w:ascii="Simplified Arabic" w:hAnsi="Simplified Arabic" w:cs="Simplified Arabic"/>
                                      <w:sz w:val="24"/>
                                      <w:szCs w:val="24"/>
                                      <w:lang w:eastAsia="zh-CN"/>
                                    </w:rPr>
                                  </w:pPr>
                                  <w:r>
                                    <w:rPr>
                                      <w:rFonts w:ascii="Simplified Arabic" w:hAnsi="Simplified Arabic"/>
                                      <w:sz w:val="24"/>
                                      <w:sz w:val="24"/>
                                      <w:szCs w:val="24"/>
                                      <w:rtl w:val="true"/>
                                      <w:lang w:eastAsia="zh-CN"/>
                                    </w:rPr>
                                    <w:t>المرحلة الإعدادي</w:t>
                                  </w:r>
                                  <w:r>
                                    <w:rPr>
                                      <w:rFonts w:ascii="Simplified Arabic" w:hAnsi="Simplified Arabic"/>
                                      <w:sz w:val="24"/>
                                      <w:sz w:val="24"/>
                                      <w:szCs w:val="24"/>
                                      <w:rtl w:val="true"/>
                                      <w:lang w:eastAsia="zh-CN"/>
                                    </w:rPr>
                                    <w:t>ّ</w:t>
                                  </w:r>
                                  <w:r>
                                    <w:rPr>
                                      <w:rFonts w:ascii="Simplified Arabic" w:hAnsi="Simplified Arabic"/>
                                      <w:sz w:val="24"/>
                                      <w:sz w:val="24"/>
                                      <w:szCs w:val="24"/>
                                      <w:rtl w:val="true"/>
                                      <w:lang w:eastAsia="zh-CN"/>
                                    </w:rPr>
                                    <w:t>ة</w:t>
                                  </w:r>
                                </w:p>
                              </w:tc>
                              <w:tc>
                                <w:tcPr>
                                  <w:tcW w:w="155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567"/>
                                      <w:tab w:val="left" w:pos="2640" w:leader="none"/>
                                    </w:tabs>
                                    <w:bidi w:val="0"/>
                                    <w:spacing w:lineRule="auto" w:line="240"/>
                                    <w:ind w:left="0" w:right="-142" w:hanging="0"/>
                                    <w:jc w:val="center"/>
                                    <w:rPr>
                                      <w:rFonts w:ascii="Simplified Arabic" w:hAnsi="Simplified Arabic" w:cs="Simplified Arabic"/>
                                      <w:sz w:val="24"/>
                                      <w:szCs w:val="24"/>
                                      <w:lang w:eastAsia="zh-CN"/>
                                    </w:rPr>
                                  </w:pPr>
                                  <w:r>
                                    <w:rPr>
                                      <w:rFonts w:cs="Simplified Arabic" w:ascii="Simplified Arabic" w:hAnsi="Simplified Arabic"/>
                                      <w:sz w:val="24"/>
                                      <w:szCs w:val="24"/>
                                      <w:lang w:val="en-GB" w:bidi="ar-TN"/>
                                    </w:rPr>
                                    <w:t>%</w:t>
                                  </w:r>
                                  <w:r>
                                    <w:rPr>
                                      <w:rFonts w:cs="Simplified Arabic" w:ascii="Simplified Arabic" w:hAnsi="Simplified Arabic"/>
                                      <w:sz w:val="24"/>
                                      <w:szCs w:val="24"/>
                                      <w:lang w:eastAsia="zh-CN"/>
                                    </w:rPr>
                                    <w:t>84,6</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567"/>
                                      <w:tab w:val="left" w:pos="2640" w:leader="none"/>
                                    </w:tabs>
                                    <w:bidi w:val="0"/>
                                    <w:spacing w:lineRule="auto" w:line="240"/>
                                    <w:ind w:left="0" w:right="-142" w:hanging="0"/>
                                    <w:jc w:val="center"/>
                                    <w:rPr/>
                                  </w:pPr>
                                  <w:r>
                                    <w:rPr>
                                      <w:rFonts w:cs="Simplified Arabic" w:ascii="Simplified Arabic" w:hAnsi="Simplified Arabic"/>
                                      <w:sz w:val="24"/>
                                      <w:szCs w:val="24"/>
                                      <w:lang w:val="en-GB" w:bidi="ar-TN"/>
                                    </w:rPr>
                                    <w:t>%</w:t>
                                  </w:r>
                                  <w:r>
                                    <w:rPr>
                                      <w:rFonts w:cs="Simplified Arabic" w:ascii="Simplified Arabic" w:hAnsi="Simplified Arabic"/>
                                      <w:sz w:val="24"/>
                                      <w:szCs w:val="24"/>
                                      <w:lang w:eastAsia="zh-CN"/>
                                    </w:rPr>
                                    <w:t>56,6</w:t>
                                  </w:r>
                                </w:p>
                              </w:tc>
                              <w:tc>
                                <w:tcPr>
                                  <w:tcW w:w="168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567"/>
                                      <w:tab w:val="left" w:pos="2640" w:leader="none"/>
                                    </w:tabs>
                                    <w:bidi w:val="0"/>
                                    <w:spacing w:lineRule="auto" w:line="240"/>
                                    <w:ind w:left="0" w:right="-142" w:hanging="0"/>
                                    <w:jc w:val="center"/>
                                    <w:rPr/>
                                  </w:pPr>
                                  <w:r>
                                    <w:rPr>
                                      <w:rFonts w:cs="Simplified Arabic" w:ascii="Simplified Arabic" w:hAnsi="Simplified Arabic"/>
                                      <w:sz w:val="24"/>
                                      <w:szCs w:val="24"/>
                                      <w:lang w:val="en-GB" w:bidi="ar-TN"/>
                                    </w:rPr>
                                    <w:t>%</w:t>
                                  </w:r>
                                  <w:r>
                                    <w:rPr>
                                      <w:rFonts w:cs="Simplified Arabic" w:ascii="Simplified Arabic" w:hAnsi="Simplified Arabic"/>
                                      <w:sz w:val="24"/>
                                      <w:szCs w:val="24"/>
                                      <w:lang w:eastAsia="zh-CN"/>
                                    </w:rPr>
                                    <w:t>71,5</w:t>
                                  </w:r>
                                </w:p>
                              </w:tc>
                            </w:tr>
                            <w:tr>
                              <w:trPr>
                                <w:trHeight w:val="375" w:hRule="atLeast"/>
                              </w:trPr>
                              <w:tc>
                                <w:tcPr>
                                  <w:tcW w:w="1848"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567"/>
                                      <w:tab w:val="left" w:pos="2640" w:leader="none"/>
                                    </w:tabs>
                                    <w:spacing w:lineRule="auto" w:line="240"/>
                                    <w:ind w:left="0" w:right="-142" w:hanging="0"/>
                                    <w:jc w:val="left"/>
                                    <w:rPr>
                                      <w:rFonts w:ascii="Simplified Arabic" w:hAnsi="Simplified Arabic" w:cs="Simplified Arabic"/>
                                      <w:sz w:val="24"/>
                                      <w:szCs w:val="24"/>
                                      <w:lang w:eastAsia="zh-CN"/>
                                    </w:rPr>
                                  </w:pPr>
                                  <w:r>
                                    <w:rPr>
                                      <w:rFonts w:ascii="Simplified Arabic" w:hAnsi="Simplified Arabic"/>
                                      <w:sz w:val="24"/>
                                      <w:sz w:val="24"/>
                                      <w:szCs w:val="24"/>
                                      <w:rtl w:val="true"/>
                                      <w:lang w:eastAsia="zh-CN"/>
                                    </w:rPr>
                                    <w:t>الت</w:t>
                                  </w:r>
                                  <w:r>
                                    <w:rPr>
                                      <w:rFonts w:ascii="Simplified Arabic" w:hAnsi="Simplified Arabic"/>
                                      <w:sz w:val="24"/>
                                      <w:sz w:val="24"/>
                                      <w:szCs w:val="24"/>
                                      <w:rtl w:val="true"/>
                                      <w:lang w:eastAsia="zh-CN"/>
                                    </w:rPr>
                                    <w:t>ّ</w:t>
                                  </w:r>
                                  <w:r>
                                    <w:rPr>
                                      <w:rFonts w:ascii="Simplified Arabic" w:hAnsi="Simplified Arabic"/>
                                      <w:sz w:val="24"/>
                                      <w:sz w:val="24"/>
                                      <w:szCs w:val="24"/>
                                      <w:rtl w:val="true"/>
                                      <w:lang w:eastAsia="zh-CN"/>
                                    </w:rPr>
                                    <w:t>عليم الثانوي</w:t>
                                  </w:r>
                                </w:p>
                              </w:tc>
                              <w:tc>
                                <w:tcPr>
                                  <w:tcW w:w="155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567"/>
                                      <w:tab w:val="left" w:pos="2640" w:leader="none"/>
                                    </w:tabs>
                                    <w:bidi w:val="0"/>
                                    <w:spacing w:lineRule="auto" w:line="240"/>
                                    <w:ind w:left="0" w:right="-142" w:hanging="0"/>
                                    <w:jc w:val="center"/>
                                    <w:rPr>
                                      <w:rFonts w:ascii="Simplified Arabic" w:hAnsi="Simplified Arabic" w:cs="Simplified Arabic"/>
                                      <w:sz w:val="24"/>
                                      <w:szCs w:val="24"/>
                                      <w:lang w:eastAsia="zh-CN"/>
                                    </w:rPr>
                                  </w:pPr>
                                  <w:r>
                                    <w:rPr>
                                      <w:rFonts w:cs="Simplified Arabic" w:ascii="Simplified Arabic" w:hAnsi="Simplified Arabic"/>
                                      <w:sz w:val="24"/>
                                      <w:szCs w:val="24"/>
                                      <w:lang w:val="en-GB" w:bidi="ar-TN"/>
                                    </w:rPr>
                                    <w:t>%</w:t>
                                  </w:r>
                                  <w:r>
                                    <w:rPr>
                                      <w:rFonts w:cs="Simplified Arabic" w:ascii="Simplified Arabic" w:hAnsi="Simplified Arabic"/>
                                      <w:sz w:val="24"/>
                                      <w:szCs w:val="24"/>
                                      <w:lang w:eastAsia="zh-CN"/>
                                    </w:rPr>
                                    <w:t>64,7</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567"/>
                                      <w:tab w:val="left" w:pos="2640" w:leader="none"/>
                                    </w:tabs>
                                    <w:bidi w:val="0"/>
                                    <w:spacing w:lineRule="auto" w:line="240"/>
                                    <w:ind w:left="0" w:right="-142" w:hanging="0"/>
                                    <w:jc w:val="center"/>
                                    <w:rPr/>
                                  </w:pPr>
                                  <w:r>
                                    <w:rPr>
                                      <w:rFonts w:cs="Simplified Arabic" w:ascii="Simplified Arabic" w:hAnsi="Simplified Arabic"/>
                                      <w:sz w:val="24"/>
                                      <w:szCs w:val="24"/>
                                      <w:lang w:val="en-GB" w:bidi="ar-TN"/>
                                    </w:rPr>
                                    <w:t>%</w:t>
                                  </w:r>
                                  <w:r>
                                    <w:rPr>
                                      <w:rFonts w:cs="Simplified Arabic" w:ascii="Simplified Arabic" w:hAnsi="Simplified Arabic"/>
                                      <w:sz w:val="24"/>
                                      <w:szCs w:val="24"/>
                                      <w:lang w:eastAsia="zh-CN"/>
                                    </w:rPr>
                                    <w:t>48,5</w:t>
                                  </w:r>
                                </w:p>
                              </w:tc>
                              <w:tc>
                                <w:tcPr>
                                  <w:tcW w:w="168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567"/>
                                      <w:tab w:val="left" w:pos="2640" w:leader="none"/>
                                    </w:tabs>
                                    <w:bidi w:val="0"/>
                                    <w:spacing w:lineRule="auto" w:line="240"/>
                                    <w:ind w:left="0" w:right="-142" w:hanging="0"/>
                                    <w:jc w:val="center"/>
                                    <w:rPr/>
                                  </w:pPr>
                                  <w:r>
                                    <w:rPr>
                                      <w:rFonts w:cs="Simplified Arabic" w:ascii="Simplified Arabic" w:hAnsi="Simplified Arabic"/>
                                      <w:sz w:val="24"/>
                                      <w:szCs w:val="24"/>
                                      <w:lang w:val="en-GB" w:bidi="ar-TN"/>
                                    </w:rPr>
                                    <w:t>%</w:t>
                                  </w:r>
                                  <w:r>
                                    <w:rPr>
                                      <w:rFonts w:cs="Simplified Arabic" w:ascii="Simplified Arabic" w:hAnsi="Simplified Arabic"/>
                                      <w:sz w:val="24"/>
                                      <w:szCs w:val="24"/>
                                      <w:lang w:eastAsia="zh-CN"/>
                                    </w:rPr>
                                    <w:t>58,4</w:t>
                                  </w:r>
                                </w:p>
                              </w:tc>
                            </w:tr>
                          </w:tbl>
                        </w:txbxContent>
                      </wps:txbx>
                      <wps:bodyPr anchor="t" lIns="0" tIns="0" rIns="0" bIns="0">
                        <a:noAutofit/>
                      </wps:bodyPr>
                    </wps:wsp>
                  </a:graphicData>
                </a:graphic>
              </wp:anchor>
            </w:drawing>
          </mc:Choice>
          <mc:Fallback>
            <w:pict>
              <v:rect fillcolor="#FFFFFF" style="position:absolute;rotation:-0;width:332.8pt;height:82.1pt;mso-wrap-distance-left:7.05pt;mso-wrap-distance-right:7.05pt;mso-wrap-distance-top:0pt;mso-wrap-distance-bottom:0pt;margin-top:6.15pt;mso-position-vertical-relative:text;margin-left:74.55pt;mso-position-horizontal:center;mso-position-horizontal-relative:margin">
                <v:fill opacity="0f"/>
                <v:textbox inset="0in,0in,0in,0in">
                  <w:txbxContent>
                    <w:tbl>
                      <w:tblPr>
                        <w:bidiVisual w:val="true"/>
                        <w:tblW w:w="6656" w:type="dxa"/>
                        <w:jc w:val="left"/>
                        <w:tblInd w:w="-5" w:type="dxa"/>
                        <w:tblLayout w:type="fixed"/>
                        <w:tblCellMar>
                          <w:top w:w="0" w:type="dxa"/>
                          <w:left w:w="70" w:type="dxa"/>
                          <w:bottom w:w="0" w:type="dxa"/>
                          <w:right w:w="70" w:type="dxa"/>
                        </w:tblCellMar>
                      </w:tblPr>
                      <w:tblGrid>
                        <w:gridCol w:w="1848"/>
                        <w:gridCol w:w="1559"/>
                        <w:gridCol w:w="1560"/>
                        <w:gridCol w:w="1689"/>
                      </w:tblGrid>
                      <w:tr>
                        <w:trPr>
                          <w:trHeight w:val="375" w:hRule="atLeast"/>
                        </w:trPr>
                        <w:tc>
                          <w:tcPr>
                            <w:tcW w:w="1848"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567"/>
                                <w:tab w:val="left" w:pos="2640" w:leader="none"/>
                              </w:tabs>
                              <w:spacing w:lineRule="auto" w:line="240"/>
                              <w:ind w:left="0" w:right="-142" w:hanging="0"/>
                              <w:jc w:val="center"/>
                              <w:rPr>
                                <w:rFonts w:ascii="Simplified Arabic" w:hAnsi="Simplified Arabic" w:cs="Simplified Arabic"/>
                                <w:sz w:val="24"/>
                                <w:szCs w:val="24"/>
                                <w:lang w:eastAsia="zh-CN"/>
                              </w:rPr>
                            </w:pPr>
                            <w:r>
                              <w:rPr>
                                <w:rFonts w:ascii="Simplified Arabic" w:hAnsi="Simplified Arabic"/>
                                <w:sz w:val="24"/>
                                <w:sz w:val="24"/>
                                <w:szCs w:val="24"/>
                                <w:rtl w:val="true"/>
                              </w:rPr>
                              <w:t>المرحلة</w:t>
                            </w:r>
                          </w:p>
                        </w:tc>
                        <w:tc>
                          <w:tcPr>
                            <w:tcW w:w="155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567"/>
                                <w:tab w:val="left" w:pos="2640" w:leader="none"/>
                              </w:tabs>
                              <w:spacing w:lineRule="auto" w:line="240"/>
                              <w:ind w:left="0" w:right="-142" w:hanging="0"/>
                              <w:jc w:val="center"/>
                              <w:rPr>
                                <w:rFonts w:ascii="Simplified Arabic" w:hAnsi="Simplified Arabic" w:cs="Simplified Arabic"/>
                                <w:sz w:val="24"/>
                                <w:szCs w:val="24"/>
                                <w:lang w:eastAsia="zh-CN"/>
                              </w:rPr>
                            </w:pPr>
                            <w:r>
                              <w:rPr>
                                <w:rFonts w:ascii="Simplified Arabic" w:hAnsi="Simplified Arabic"/>
                                <w:sz w:val="24"/>
                                <w:sz w:val="24"/>
                                <w:szCs w:val="24"/>
                                <w:rtl w:val="true"/>
                                <w:lang w:eastAsia="zh-CN"/>
                              </w:rPr>
                              <w:t>إناث</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567"/>
                                <w:tab w:val="left" w:pos="2640" w:leader="none"/>
                              </w:tabs>
                              <w:spacing w:lineRule="auto" w:line="240"/>
                              <w:ind w:left="0" w:right="-142" w:hanging="0"/>
                              <w:jc w:val="center"/>
                              <w:rPr>
                                <w:rFonts w:ascii="Simplified Arabic" w:hAnsi="Simplified Arabic" w:cs="Simplified Arabic"/>
                                <w:sz w:val="24"/>
                                <w:szCs w:val="24"/>
                                <w:lang w:eastAsia="zh-CN"/>
                              </w:rPr>
                            </w:pPr>
                            <w:r>
                              <w:rPr>
                                <w:rFonts w:ascii="Simplified Arabic" w:hAnsi="Simplified Arabic"/>
                                <w:sz w:val="24"/>
                                <w:sz w:val="24"/>
                                <w:szCs w:val="24"/>
                                <w:rtl w:val="true"/>
                                <w:lang w:eastAsia="zh-CN"/>
                              </w:rPr>
                              <w:t>ذكور</w:t>
                            </w:r>
                          </w:p>
                        </w:tc>
                        <w:tc>
                          <w:tcPr>
                            <w:tcW w:w="168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567"/>
                                <w:tab w:val="left" w:pos="2640" w:leader="none"/>
                              </w:tabs>
                              <w:spacing w:lineRule="auto" w:line="240"/>
                              <w:ind w:left="0" w:right="-142" w:hanging="0"/>
                              <w:jc w:val="center"/>
                              <w:rPr>
                                <w:rFonts w:ascii="Simplified Arabic" w:hAnsi="Simplified Arabic" w:cs="Simplified Arabic"/>
                                <w:sz w:val="24"/>
                                <w:szCs w:val="24"/>
                                <w:lang w:eastAsia="zh-CN"/>
                              </w:rPr>
                            </w:pPr>
                            <w:r>
                              <w:rPr>
                                <w:rFonts w:ascii="Simplified Arabic" w:hAnsi="Simplified Arabic"/>
                                <w:sz w:val="24"/>
                                <w:sz w:val="24"/>
                                <w:szCs w:val="24"/>
                                <w:rtl w:val="true"/>
                              </w:rPr>
                              <w:t>المجموع</w:t>
                            </w:r>
                          </w:p>
                        </w:tc>
                      </w:tr>
                      <w:tr>
                        <w:trPr>
                          <w:trHeight w:val="375" w:hRule="atLeast"/>
                        </w:trPr>
                        <w:tc>
                          <w:tcPr>
                            <w:tcW w:w="1848"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567"/>
                                <w:tab w:val="left" w:pos="2640" w:leader="none"/>
                              </w:tabs>
                              <w:spacing w:lineRule="auto" w:line="240"/>
                              <w:ind w:left="0" w:right="-142" w:hanging="0"/>
                              <w:jc w:val="left"/>
                              <w:rPr/>
                            </w:pPr>
                            <w:r>
                              <w:rPr>
                                <w:rFonts w:ascii="Simplified Arabic" w:hAnsi="Simplified Arabic"/>
                                <w:sz w:val="24"/>
                                <w:sz w:val="24"/>
                                <w:szCs w:val="24"/>
                                <w:rtl w:val="true"/>
                                <w:lang w:eastAsia="zh-CN"/>
                              </w:rPr>
                              <w:t>المرحلة الابتدائي</w:t>
                            </w:r>
                            <w:r>
                              <w:rPr>
                                <w:rFonts w:ascii="Simplified Arabic" w:hAnsi="Simplified Arabic"/>
                                <w:sz w:val="24"/>
                                <w:sz w:val="24"/>
                                <w:szCs w:val="24"/>
                                <w:rtl w:val="true"/>
                                <w:lang w:eastAsia="zh-CN"/>
                              </w:rPr>
                              <w:t>ّ</w:t>
                            </w:r>
                            <w:r>
                              <w:rPr>
                                <w:rFonts w:ascii="Simplified Arabic" w:hAnsi="Simplified Arabic"/>
                                <w:sz w:val="24"/>
                                <w:sz w:val="24"/>
                                <w:szCs w:val="24"/>
                                <w:rtl w:val="true"/>
                                <w:lang w:eastAsia="zh-CN"/>
                              </w:rPr>
                              <w:t>ة</w:t>
                            </w:r>
                          </w:p>
                        </w:tc>
                        <w:tc>
                          <w:tcPr>
                            <w:tcW w:w="155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567"/>
                                <w:tab w:val="left" w:pos="2640" w:leader="none"/>
                              </w:tabs>
                              <w:bidi w:val="0"/>
                              <w:spacing w:lineRule="auto" w:line="240"/>
                              <w:ind w:left="0" w:right="-142" w:hanging="0"/>
                              <w:jc w:val="center"/>
                              <w:rPr>
                                <w:rFonts w:ascii="Simplified Arabic" w:hAnsi="Simplified Arabic" w:cs="Simplified Arabic"/>
                                <w:sz w:val="24"/>
                                <w:szCs w:val="24"/>
                                <w:lang w:eastAsia="zh-CN"/>
                              </w:rPr>
                            </w:pPr>
                            <w:r>
                              <w:rPr>
                                <w:rFonts w:cs="Simplified Arabic" w:ascii="Simplified Arabic" w:hAnsi="Simplified Arabic"/>
                                <w:sz w:val="24"/>
                                <w:szCs w:val="24"/>
                                <w:lang w:val="en-GB" w:bidi="ar-TN"/>
                              </w:rPr>
                              <w:t xml:space="preserve">% </w:t>
                            </w:r>
                            <w:r>
                              <w:rPr>
                                <w:rFonts w:cs="Simplified Arabic" w:ascii="Simplified Arabic" w:hAnsi="Simplified Arabic"/>
                                <w:sz w:val="24"/>
                                <w:szCs w:val="24"/>
                                <w:lang w:eastAsia="zh-CN"/>
                              </w:rPr>
                              <w:t>94,4</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567"/>
                                <w:tab w:val="left" w:pos="2640" w:leader="none"/>
                              </w:tabs>
                              <w:bidi w:val="0"/>
                              <w:spacing w:lineRule="auto" w:line="240"/>
                              <w:ind w:left="0" w:right="-142" w:hanging="0"/>
                              <w:jc w:val="center"/>
                              <w:rPr/>
                            </w:pPr>
                            <w:r>
                              <w:rPr>
                                <w:rFonts w:cs="Simplified Arabic" w:ascii="Simplified Arabic" w:hAnsi="Simplified Arabic"/>
                                <w:sz w:val="24"/>
                                <w:szCs w:val="24"/>
                                <w:lang w:val="en-GB" w:bidi="ar-TN"/>
                              </w:rPr>
                              <w:t>%</w:t>
                            </w:r>
                            <w:r>
                              <w:rPr>
                                <w:rFonts w:cs="Simplified Arabic" w:ascii="Simplified Arabic" w:hAnsi="Simplified Arabic"/>
                                <w:sz w:val="24"/>
                                <w:szCs w:val="24"/>
                                <w:lang w:eastAsia="zh-CN"/>
                              </w:rPr>
                              <w:t>89,9</w:t>
                            </w:r>
                          </w:p>
                        </w:tc>
                        <w:tc>
                          <w:tcPr>
                            <w:tcW w:w="168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567"/>
                                <w:tab w:val="left" w:pos="2640" w:leader="none"/>
                              </w:tabs>
                              <w:bidi w:val="0"/>
                              <w:spacing w:lineRule="auto" w:line="240"/>
                              <w:ind w:left="0" w:right="-142" w:hanging="0"/>
                              <w:jc w:val="center"/>
                              <w:rPr/>
                            </w:pPr>
                            <w:r>
                              <w:rPr>
                                <w:rFonts w:cs="Simplified Arabic" w:ascii="Simplified Arabic" w:hAnsi="Simplified Arabic"/>
                                <w:sz w:val="24"/>
                                <w:szCs w:val="24"/>
                                <w:lang w:val="en-GB" w:bidi="ar-TN"/>
                              </w:rPr>
                              <w:t>%</w:t>
                            </w:r>
                            <w:r>
                              <w:rPr>
                                <w:rFonts w:cs="Simplified Arabic" w:ascii="Simplified Arabic" w:hAnsi="Simplified Arabic"/>
                                <w:sz w:val="24"/>
                                <w:szCs w:val="24"/>
                                <w:lang w:eastAsia="zh-CN"/>
                              </w:rPr>
                              <w:t>92,2</w:t>
                            </w:r>
                          </w:p>
                        </w:tc>
                      </w:tr>
                      <w:tr>
                        <w:trPr>
                          <w:trHeight w:val="375" w:hRule="atLeast"/>
                        </w:trPr>
                        <w:tc>
                          <w:tcPr>
                            <w:tcW w:w="1848"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567"/>
                                <w:tab w:val="left" w:pos="2640" w:leader="none"/>
                              </w:tabs>
                              <w:spacing w:lineRule="auto" w:line="240"/>
                              <w:ind w:left="0" w:right="-142" w:hanging="0"/>
                              <w:jc w:val="left"/>
                              <w:rPr>
                                <w:rFonts w:ascii="Simplified Arabic" w:hAnsi="Simplified Arabic" w:cs="Simplified Arabic"/>
                                <w:sz w:val="24"/>
                                <w:szCs w:val="24"/>
                                <w:lang w:eastAsia="zh-CN"/>
                              </w:rPr>
                            </w:pPr>
                            <w:r>
                              <w:rPr>
                                <w:rFonts w:ascii="Simplified Arabic" w:hAnsi="Simplified Arabic"/>
                                <w:sz w:val="24"/>
                                <w:sz w:val="24"/>
                                <w:szCs w:val="24"/>
                                <w:rtl w:val="true"/>
                                <w:lang w:eastAsia="zh-CN"/>
                              </w:rPr>
                              <w:t>المرحلة الإعدادي</w:t>
                            </w:r>
                            <w:r>
                              <w:rPr>
                                <w:rFonts w:ascii="Simplified Arabic" w:hAnsi="Simplified Arabic"/>
                                <w:sz w:val="24"/>
                                <w:sz w:val="24"/>
                                <w:szCs w:val="24"/>
                                <w:rtl w:val="true"/>
                                <w:lang w:eastAsia="zh-CN"/>
                              </w:rPr>
                              <w:t>ّ</w:t>
                            </w:r>
                            <w:r>
                              <w:rPr>
                                <w:rFonts w:ascii="Simplified Arabic" w:hAnsi="Simplified Arabic"/>
                                <w:sz w:val="24"/>
                                <w:sz w:val="24"/>
                                <w:szCs w:val="24"/>
                                <w:rtl w:val="true"/>
                                <w:lang w:eastAsia="zh-CN"/>
                              </w:rPr>
                              <w:t>ة</w:t>
                            </w:r>
                          </w:p>
                        </w:tc>
                        <w:tc>
                          <w:tcPr>
                            <w:tcW w:w="155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567"/>
                                <w:tab w:val="left" w:pos="2640" w:leader="none"/>
                              </w:tabs>
                              <w:bidi w:val="0"/>
                              <w:spacing w:lineRule="auto" w:line="240"/>
                              <w:ind w:left="0" w:right="-142" w:hanging="0"/>
                              <w:jc w:val="center"/>
                              <w:rPr>
                                <w:rFonts w:ascii="Simplified Arabic" w:hAnsi="Simplified Arabic" w:cs="Simplified Arabic"/>
                                <w:sz w:val="24"/>
                                <w:szCs w:val="24"/>
                                <w:lang w:eastAsia="zh-CN"/>
                              </w:rPr>
                            </w:pPr>
                            <w:r>
                              <w:rPr>
                                <w:rFonts w:cs="Simplified Arabic" w:ascii="Simplified Arabic" w:hAnsi="Simplified Arabic"/>
                                <w:sz w:val="24"/>
                                <w:szCs w:val="24"/>
                                <w:lang w:val="en-GB" w:bidi="ar-TN"/>
                              </w:rPr>
                              <w:t>%</w:t>
                            </w:r>
                            <w:r>
                              <w:rPr>
                                <w:rFonts w:cs="Simplified Arabic" w:ascii="Simplified Arabic" w:hAnsi="Simplified Arabic"/>
                                <w:sz w:val="24"/>
                                <w:szCs w:val="24"/>
                                <w:lang w:eastAsia="zh-CN"/>
                              </w:rPr>
                              <w:t>84,6</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567"/>
                                <w:tab w:val="left" w:pos="2640" w:leader="none"/>
                              </w:tabs>
                              <w:bidi w:val="0"/>
                              <w:spacing w:lineRule="auto" w:line="240"/>
                              <w:ind w:left="0" w:right="-142" w:hanging="0"/>
                              <w:jc w:val="center"/>
                              <w:rPr/>
                            </w:pPr>
                            <w:r>
                              <w:rPr>
                                <w:rFonts w:cs="Simplified Arabic" w:ascii="Simplified Arabic" w:hAnsi="Simplified Arabic"/>
                                <w:sz w:val="24"/>
                                <w:szCs w:val="24"/>
                                <w:lang w:val="en-GB" w:bidi="ar-TN"/>
                              </w:rPr>
                              <w:t>%</w:t>
                            </w:r>
                            <w:r>
                              <w:rPr>
                                <w:rFonts w:cs="Simplified Arabic" w:ascii="Simplified Arabic" w:hAnsi="Simplified Arabic"/>
                                <w:sz w:val="24"/>
                                <w:szCs w:val="24"/>
                                <w:lang w:eastAsia="zh-CN"/>
                              </w:rPr>
                              <w:t>56,6</w:t>
                            </w:r>
                          </w:p>
                        </w:tc>
                        <w:tc>
                          <w:tcPr>
                            <w:tcW w:w="168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567"/>
                                <w:tab w:val="left" w:pos="2640" w:leader="none"/>
                              </w:tabs>
                              <w:bidi w:val="0"/>
                              <w:spacing w:lineRule="auto" w:line="240"/>
                              <w:ind w:left="0" w:right="-142" w:hanging="0"/>
                              <w:jc w:val="center"/>
                              <w:rPr/>
                            </w:pPr>
                            <w:r>
                              <w:rPr>
                                <w:rFonts w:cs="Simplified Arabic" w:ascii="Simplified Arabic" w:hAnsi="Simplified Arabic"/>
                                <w:sz w:val="24"/>
                                <w:szCs w:val="24"/>
                                <w:lang w:val="en-GB" w:bidi="ar-TN"/>
                              </w:rPr>
                              <w:t>%</w:t>
                            </w:r>
                            <w:r>
                              <w:rPr>
                                <w:rFonts w:cs="Simplified Arabic" w:ascii="Simplified Arabic" w:hAnsi="Simplified Arabic"/>
                                <w:sz w:val="24"/>
                                <w:szCs w:val="24"/>
                                <w:lang w:eastAsia="zh-CN"/>
                              </w:rPr>
                              <w:t>71,5</w:t>
                            </w:r>
                          </w:p>
                        </w:tc>
                      </w:tr>
                      <w:tr>
                        <w:trPr>
                          <w:trHeight w:val="375" w:hRule="atLeast"/>
                        </w:trPr>
                        <w:tc>
                          <w:tcPr>
                            <w:tcW w:w="1848"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567"/>
                                <w:tab w:val="left" w:pos="2640" w:leader="none"/>
                              </w:tabs>
                              <w:spacing w:lineRule="auto" w:line="240"/>
                              <w:ind w:left="0" w:right="-142" w:hanging="0"/>
                              <w:jc w:val="left"/>
                              <w:rPr>
                                <w:rFonts w:ascii="Simplified Arabic" w:hAnsi="Simplified Arabic" w:cs="Simplified Arabic"/>
                                <w:sz w:val="24"/>
                                <w:szCs w:val="24"/>
                                <w:lang w:eastAsia="zh-CN"/>
                              </w:rPr>
                            </w:pPr>
                            <w:r>
                              <w:rPr>
                                <w:rFonts w:ascii="Simplified Arabic" w:hAnsi="Simplified Arabic"/>
                                <w:sz w:val="24"/>
                                <w:sz w:val="24"/>
                                <w:szCs w:val="24"/>
                                <w:rtl w:val="true"/>
                                <w:lang w:eastAsia="zh-CN"/>
                              </w:rPr>
                              <w:t>الت</w:t>
                            </w:r>
                            <w:r>
                              <w:rPr>
                                <w:rFonts w:ascii="Simplified Arabic" w:hAnsi="Simplified Arabic"/>
                                <w:sz w:val="24"/>
                                <w:sz w:val="24"/>
                                <w:szCs w:val="24"/>
                                <w:rtl w:val="true"/>
                                <w:lang w:eastAsia="zh-CN"/>
                              </w:rPr>
                              <w:t>ّ</w:t>
                            </w:r>
                            <w:r>
                              <w:rPr>
                                <w:rFonts w:ascii="Simplified Arabic" w:hAnsi="Simplified Arabic"/>
                                <w:sz w:val="24"/>
                                <w:sz w:val="24"/>
                                <w:szCs w:val="24"/>
                                <w:rtl w:val="true"/>
                                <w:lang w:eastAsia="zh-CN"/>
                              </w:rPr>
                              <w:t>عليم الثانوي</w:t>
                            </w:r>
                          </w:p>
                        </w:tc>
                        <w:tc>
                          <w:tcPr>
                            <w:tcW w:w="155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567"/>
                                <w:tab w:val="left" w:pos="2640" w:leader="none"/>
                              </w:tabs>
                              <w:bidi w:val="0"/>
                              <w:spacing w:lineRule="auto" w:line="240"/>
                              <w:ind w:left="0" w:right="-142" w:hanging="0"/>
                              <w:jc w:val="center"/>
                              <w:rPr>
                                <w:rFonts w:ascii="Simplified Arabic" w:hAnsi="Simplified Arabic" w:cs="Simplified Arabic"/>
                                <w:sz w:val="24"/>
                                <w:szCs w:val="24"/>
                                <w:lang w:eastAsia="zh-CN"/>
                              </w:rPr>
                            </w:pPr>
                            <w:r>
                              <w:rPr>
                                <w:rFonts w:cs="Simplified Arabic" w:ascii="Simplified Arabic" w:hAnsi="Simplified Arabic"/>
                                <w:sz w:val="24"/>
                                <w:szCs w:val="24"/>
                                <w:lang w:val="en-GB" w:bidi="ar-TN"/>
                              </w:rPr>
                              <w:t>%</w:t>
                            </w:r>
                            <w:r>
                              <w:rPr>
                                <w:rFonts w:cs="Simplified Arabic" w:ascii="Simplified Arabic" w:hAnsi="Simplified Arabic"/>
                                <w:sz w:val="24"/>
                                <w:szCs w:val="24"/>
                                <w:lang w:eastAsia="zh-CN"/>
                              </w:rPr>
                              <w:t>64,7</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567"/>
                                <w:tab w:val="left" w:pos="2640" w:leader="none"/>
                              </w:tabs>
                              <w:bidi w:val="0"/>
                              <w:spacing w:lineRule="auto" w:line="240"/>
                              <w:ind w:left="0" w:right="-142" w:hanging="0"/>
                              <w:jc w:val="center"/>
                              <w:rPr/>
                            </w:pPr>
                            <w:r>
                              <w:rPr>
                                <w:rFonts w:cs="Simplified Arabic" w:ascii="Simplified Arabic" w:hAnsi="Simplified Arabic"/>
                                <w:sz w:val="24"/>
                                <w:szCs w:val="24"/>
                                <w:lang w:val="en-GB" w:bidi="ar-TN"/>
                              </w:rPr>
                              <w:t>%</w:t>
                            </w:r>
                            <w:r>
                              <w:rPr>
                                <w:rFonts w:cs="Simplified Arabic" w:ascii="Simplified Arabic" w:hAnsi="Simplified Arabic"/>
                                <w:sz w:val="24"/>
                                <w:szCs w:val="24"/>
                                <w:lang w:eastAsia="zh-CN"/>
                              </w:rPr>
                              <w:t>48,5</w:t>
                            </w:r>
                          </w:p>
                        </w:tc>
                        <w:tc>
                          <w:tcPr>
                            <w:tcW w:w="168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567"/>
                                <w:tab w:val="left" w:pos="2640" w:leader="none"/>
                              </w:tabs>
                              <w:bidi w:val="0"/>
                              <w:spacing w:lineRule="auto" w:line="240"/>
                              <w:ind w:left="0" w:right="-142" w:hanging="0"/>
                              <w:jc w:val="center"/>
                              <w:rPr/>
                            </w:pPr>
                            <w:r>
                              <w:rPr>
                                <w:rFonts w:cs="Simplified Arabic" w:ascii="Simplified Arabic" w:hAnsi="Simplified Arabic"/>
                                <w:sz w:val="24"/>
                                <w:szCs w:val="24"/>
                                <w:lang w:val="en-GB" w:bidi="ar-TN"/>
                              </w:rPr>
                              <w:t>%</w:t>
                            </w:r>
                            <w:r>
                              <w:rPr>
                                <w:rFonts w:cs="Simplified Arabic" w:ascii="Simplified Arabic" w:hAnsi="Simplified Arabic"/>
                                <w:sz w:val="24"/>
                                <w:szCs w:val="24"/>
                                <w:lang w:eastAsia="zh-CN"/>
                              </w:rPr>
                              <w:t>58,4</w:t>
                            </w:r>
                          </w:p>
                        </w:tc>
                      </w:tr>
                    </w:tbl>
                  </w:txbxContent>
                </v:textbox>
                <w10:wrap type="square"/>
              </v:rect>
            </w:pict>
          </mc:Fallback>
        </mc:AlternateContent>
      </w:r>
    </w:p>
    <w:p>
      <w:pPr>
        <w:pStyle w:val="Normal"/>
        <w:spacing w:lineRule="auto" w:line="360"/>
        <w:ind w:left="0" w:right="-142" w:hanging="0"/>
        <w:jc w:val="both"/>
        <w:rPr>
          <w:rFonts w:ascii="Simplified Arabic" w:hAnsi="Simplified Arabic" w:cs="Simplified Arabic"/>
          <w:sz w:val="24"/>
          <w:szCs w:val="24"/>
          <w:lang w:val="en-GB" w:bidi="ar-TN"/>
        </w:rPr>
      </w:pPr>
      <w:r>
        <w:rPr>
          <w:rFonts w:cs="Simplified Arabic" w:ascii="Simplified Arabic" w:hAnsi="Simplified Arabic"/>
          <w:sz w:val="24"/>
          <w:szCs w:val="24"/>
          <w:rtl w:val="true"/>
          <w:lang w:val="en-GB" w:bidi="ar-TN"/>
        </w:rPr>
      </w:r>
    </w:p>
    <w:p>
      <w:pPr>
        <w:pStyle w:val="Normal"/>
        <w:spacing w:lineRule="auto" w:line="360"/>
        <w:ind w:left="0" w:right="-142" w:hanging="0"/>
        <w:jc w:val="both"/>
        <w:rPr>
          <w:rFonts w:ascii="Simplified Arabic" w:hAnsi="Simplified Arabic" w:cs="Simplified Arabic"/>
          <w:sz w:val="24"/>
          <w:szCs w:val="24"/>
          <w:lang w:val="en-GB" w:bidi="ar-TN"/>
        </w:rPr>
      </w:pPr>
      <w:r>
        <w:rPr>
          <w:rFonts w:cs="Simplified Arabic" w:ascii="Simplified Arabic" w:hAnsi="Simplified Arabic"/>
          <w:sz w:val="24"/>
          <w:szCs w:val="24"/>
          <w:rtl w:val="true"/>
          <w:lang w:val="en-GB" w:bidi="ar-TN"/>
        </w:rPr>
      </w:r>
    </w:p>
    <w:p>
      <w:pPr>
        <w:pStyle w:val="Normal"/>
        <w:spacing w:lineRule="auto" w:line="276"/>
        <w:ind w:left="0" w:right="-142" w:hanging="0"/>
        <w:jc w:val="both"/>
        <w:rPr>
          <w:rFonts w:ascii="Simplified Arabic" w:hAnsi="Simplified Arabic" w:cs="Simplified Arabic"/>
          <w:sz w:val="24"/>
          <w:szCs w:val="24"/>
          <w:lang w:val="en-GB" w:bidi="ar-TN"/>
        </w:rPr>
      </w:pPr>
      <w:r>
        <w:rPr>
          <w:rFonts w:cs="Simplified Arabic" w:ascii="Simplified Arabic" w:hAnsi="Simplified Arabic"/>
          <w:sz w:val="24"/>
          <w:szCs w:val="24"/>
          <w:rtl w:val="true"/>
          <w:lang w:val="en-GB" w:bidi="ar-TN"/>
        </w:rPr>
      </w:r>
    </w:p>
    <w:p>
      <w:pPr>
        <w:pStyle w:val="Normal"/>
        <w:spacing w:lineRule="auto" w:line="276"/>
        <w:ind w:left="0" w:right="-142" w:hanging="0"/>
        <w:jc w:val="both"/>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109</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وفي إطار توفير 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عم والمرافقة للت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لاميذ ذوي الإعاقة والمنتمين إلى العائلات الفقيرة ومحدودة 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خل</w:t>
      </w:r>
      <w:r>
        <w:rPr>
          <w:rFonts w:ascii="Simplified Arabic" w:hAnsi="Simplified Arabic"/>
          <w:sz w:val="24"/>
          <w:sz w:val="24"/>
          <w:szCs w:val="24"/>
          <w:rtl w:val="true"/>
          <w:lang w:val="en-GB" w:bidi="ar-TN"/>
        </w:rPr>
        <w:t xml:space="preserve">، تمّ </w:t>
      </w:r>
      <w:r>
        <w:rPr>
          <w:rFonts w:ascii="Simplified Arabic" w:hAnsi="Simplified Arabic"/>
          <w:sz w:val="24"/>
          <w:sz w:val="24"/>
          <w:szCs w:val="24"/>
          <w:rtl w:val="true"/>
          <w:lang w:val="en-GB" w:bidi="ar-TN"/>
        </w:rPr>
        <w:t>إحداث خط</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ة </w:t>
      </w:r>
      <w:r>
        <w:rPr>
          <w:rFonts w:ascii="Simplified Arabic" w:hAnsi="Simplified Arabic"/>
          <w:sz w:val="24"/>
          <w:sz w:val="24"/>
          <w:szCs w:val="24"/>
          <w:rtl w:val="true"/>
          <w:lang w:val="en-GB" w:bidi="ar-TN"/>
        </w:rPr>
        <w:t xml:space="preserve">        </w:t>
      </w:r>
      <w:r>
        <w:rPr>
          <w:rFonts w:cs="Simplified Arabic" w:ascii="Simplified Arabic" w:hAnsi="Simplified Arabic"/>
          <w:sz w:val="24"/>
          <w:szCs w:val="24"/>
          <w:rtl w:val="true"/>
          <w:lang w:val="en-GB" w:bidi="ar-TN"/>
        </w:rPr>
        <w:t>"</w:t>
      </w:r>
      <w:r>
        <w:rPr>
          <w:rFonts w:ascii="Simplified Arabic" w:hAnsi="Simplified Arabic"/>
          <w:sz w:val="24"/>
          <w:sz w:val="24"/>
          <w:szCs w:val="24"/>
          <w:rtl w:val="true"/>
          <w:lang w:val="en-GB" w:bidi="ar-TN"/>
        </w:rPr>
        <w:t>المرافق المدرسي</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خلال شهر ديسمبر</w:t>
      </w:r>
      <w:r>
        <w:rPr>
          <w:rFonts w:cs="Simplified Arabic" w:ascii="Simplified Arabic" w:hAnsi="Simplified Arabic"/>
          <w:sz w:val="24"/>
          <w:szCs w:val="24"/>
          <w:lang w:val="en-GB" w:bidi="ar-TN"/>
        </w:rPr>
        <w:t>2025</w:t>
      </w:r>
      <w:r>
        <w:rPr>
          <w:rFonts w:cs="Simplified Arabic" w:ascii="Simplified Arabic" w:hAnsi="Simplified Arabic"/>
          <w:sz w:val="24"/>
          <w:szCs w:val="24"/>
          <w:rtl w:val="true"/>
          <w:lang w:val="en-GB" w:bidi="ar-TN"/>
        </w:rPr>
        <w:t xml:space="preserve">. </w:t>
      </w:r>
    </w:p>
    <w:p>
      <w:pPr>
        <w:pStyle w:val="Normal"/>
        <w:spacing w:lineRule="auto" w:line="276"/>
        <w:ind w:left="0" w:right="-142" w:hanging="0"/>
        <w:jc w:val="both"/>
        <w:rPr/>
      </w:pPr>
      <w:r>
        <w:rPr>
          <w:rFonts w:ascii="Simplified Arabic" w:hAnsi="Simplified Arabic"/>
          <w:sz w:val="24"/>
          <w:sz w:val="24"/>
          <w:szCs w:val="24"/>
          <w:rtl w:val="true"/>
          <w:lang w:val="en-GB" w:bidi="ar-TN"/>
        </w:rPr>
        <w:t>و</w:t>
      </w:r>
      <w:r>
        <w:rPr>
          <w:rFonts w:ascii="Simplified Arabic" w:hAnsi="Simplified Arabic"/>
          <w:sz w:val="24"/>
          <w:sz w:val="24"/>
          <w:szCs w:val="24"/>
          <w:rtl w:val="true"/>
          <w:lang w:val="en-GB" w:bidi="ar-TN"/>
        </w:rPr>
        <w:t xml:space="preserve">يهدف هذا الإجراء إلى تأهيل </w:t>
      </w:r>
      <w:r>
        <w:rPr>
          <w:rFonts w:cs="Simplified Arabic" w:ascii="Simplified Arabic" w:hAnsi="Simplified Arabic"/>
          <w:sz w:val="24"/>
          <w:szCs w:val="24"/>
          <w:lang w:val="en-GB" w:bidi="ar-TN"/>
        </w:rPr>
        <w:t>260</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مرافق</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 مدرسي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في مرحلة أولى، من خلال تكوينهم في مبادئ وأخلاقي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ات المهنة ومهارات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واصل وإعداد المشاريع الإفرادي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والت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طويعات البيداغوجي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الض</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روري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بما يتوافق مع حاجيات الط</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فل المتمدرس</w:t>
      </w:r>
      <w:r>
        <w:rPr>
          <w:rFonts w:cs="Simplified Arabic" w:ascii="Simplified Arabic" w:hAnsi="Simplified Arabic"/>
          <w:sz w:val="24"/>
          <w:szCs w:val="24"/>
          <w:rtl w:val="true"/>
          <w:lang w:val="en-GB" w:bidi="ar-TN"/>
        </w:rPr>
        <w:t>.</w:t>
      </w:r>
    </w:p>
    <w:p>
      <w:pPr>
        <w:pStyle w:val="Paragraphedeliste"/>
        <w:keepNext w:val="true"/>
        <w:keepLines/>
        <w:numPr>
          <w:ilvl w:val="0"/>
          <w:numId w:val="48"/>
        </w:numPr>
        <w:tabs>
          <w:tab w:val="clear" w:pos="567"/>
          <w:tab w:val="right" w:pos="708" w:leader="none"/>
        </w:tabs>
        <w:suppressAutoHyphens w:val="true"/>
        <w:spacing w:lineRule="auto" w:line="276" w:before="0" w:after="0"/>
        <w:ind w:left="502" w:right="-142" w:hanging="77"/>
        <w:contextualSpacing/>
        <w:jc w:val="left"/>
        <w:outlineLvl w:val="3"/>
        <w:rPr/>
      </w:pPr>
      <w:r>
        <w:rPr>
          <w:rFonts w:ascii="Simplified Arabic" w:hAnsi="Simplified Arabic" w:cs="Simplified Arabic"/>
          <w:b/>
          <w:b/>
          <w:bCs/>
          <w:sz w:val="24"/>
          <w:sz w:val="24"/>
          <w:szCs w:val="24"/>
          <w:rtl w:val="true"/>
          <w:lang w:val="en-GB" w:eastAsia="ar-SA"/>
        </w:rPr>
        <w:t>معالجة الت</w:t>
      </w:r>
      <w:r>
        <w:rPr>
          <w:rFonts w:ascii="Simplified Arabic" w:hAnsi="Simplified Arabic" w:cs="Simplified Arabic"/>
          <w:b/>
          <w:b/>
          <w:bCs/>
          <w:sz w:val="24"/>
          <w:sz w:val="24"/>
          <w:szCs w:val="24"/>
          <w:rtl w:val="true"/>
          <w:lang w:val="en-GB" w:eastAsia="ar-SA"/>
        </w:rPr>
        <w:t>ّ</w:t>
      </w:r>
      <w:r>
        <w:rPr>
          <w:rFonts w:ascii="Simplified Arabic" w:hAnsi="Simplified Arabic" w:cs="Simplified Arabic"/>
          <w:b/>
          <w:b/>
          <w:bCs/>
          <w:sz w:val="24"/>
          <w:sz w:val="24"/>
          <w:szCs w:val="24"/>
          <w:rtl w:val="true"/>
          <w:lang w:val="en-GB" w:eastAsia="ar-SA"/>
        </w:rPr>
        <w:t>سر</w:t>
      </w:r>
      <w:r>
        <w:rPr>
          <w:rFonts w:ascii="Simplified Arabic" w:hAnsi="Simplified Arabic" w:cs="Simplified Arabic"/>
          <w:b/>
          <w:b/>
          <w:bCs/>
          <w:sz w:val="24"/>
          <w:sz w:val="24"/>
          <w:szCs w:val="24"/>
          <w:rtl w:val="true"/>
          <w:lang w:val="en-GB" w:eastAsia="ar-SA"/>
        </w:rPr>
        <w:t>ّ</w:t>
      </w:r>
      <w:r>
        <w:rPr>
          <w:rFonts w:ascii="Simplified Arabic" w:hAnsi="Simplified Arabic" w:cs="Simplified Arabic"/>
          <w:b/>
          <w:b/>
          <w:bCs/>
          <w:sz w:val="24"/>
          <w:sz w:val="24"/>
          <w:szCs w:val="24"/>
          <w:rtl w:val="true"/>
          <w:lang w:val="en-GB" w:eastAsia="ar-SA"/>
        </w:rPr>
        <w:t>ب المدرسي</w:t>
      </w:r>
    </w:p>
    <w:p>
      <w:pPr>
        <w:pStyle w:val="Normal"/>
        <w:tabs>
          <w:tab w:val="clear" w:pos="567"/>
          <w:tab w:val="left" w:pos="1928" w:leader="none"/>
          <w:tab w:val="left" w:pos="2608" w:leader="none"/>
          <w:tab w:val="left" w:pos="3289" w:leader="none"/>
          <w:tab w:val="left" w:pos="3969" w:leader="none"/>
          <w:tab w:val="left" w:pos="4649" w:leader="none"/>
          <w:tab w:val="left" w:pos="5330" w:leader="none"/>
        </w:tabs>
        <w:suppressAutoHyphens w:val="true"/>
        <w:spacing w:lineRule="auto" w:line="276"/>
        <w:ind w:left="0" w:right="-142" w:hanging="0"/>
        <w:jc w:val="both"/>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110</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يقدّم الجدول التالي معطيات مصنّفة حول حالات التّسرّب المدرسي</w:t>
      </w:r>
      <w:r>
        <w:rPr>
          <w:rFonts w:cs="Simplified Arabic" w:ascii="Simplified Arabic" w:hAnsi="Simplified Arabic"/>
          <w:sz w:val="24"/>
          <w:szCs w:val="24"/>
          <w:rtl w:val="true"/>
          <w:lang w:val="en-GB" w:bidi="ar-TN"/>
        </w:rPr>
        <w:t xml:space="preserve">:  </w:t>
      </w:r>
    </w:p>
    <w:tbl>
      <w:tblPr>
        <w:bidiVisual w:val="true"/>
        <w:tblW w:w="8501" w:type="dxa"/>
        <w:jc w:val="center"/>
        <w:tblInd w:w="0" w:type="dxa"/>
        <w:tblLayout w:type="fixed"/>
        <w:tblCellMar>
          <w:top w:w="0" w:type="dxa"/>
          <w:left w:w="70" w:type="dxa"/>
          <w:bottom w:w="0" w:type="dxa"/>
          <w:right w:w="70" w:type="dxa"/>
        </w:tblCellMar>
      </w:tblPr>
      <w:tblGrid>
        <w:gridCol w:w="1709"/>
        <w:gridCol w:w="2976"/>
        <w:gridCol w:w="1985"/>
        <w:gridCol w:w="1831"/>
      </w:tblGrid>
      <w:tr>
        <w:trPr>
          <w:trHeight w:val="501" w:hRule="atLeast"/>
        </w:trPr>
        <w:tc>
          <w:tcPr>
            <w:tcW w:w="4685" w:type="dxa"/>
            <w:gridSpan w:val="2"/>
            <w:tcBorders>
              <w:top w:val="single" w:sz="4" w:space="0" w:color="000000"/>
              <w:left w:val="single" w:sz="4" w:space="0" w:color="000000"/>
              <w:bottom w:val="single" w:sz="4" w:space="0" w:color="000000"/>
              <w:right w:val="single" w:sz="4" w:space="0" w:color="000000"/>
            </w:tcBorders>
            <w:vAlign w:val="bottom"/>
          </w:tcPr>
          <w:p>
            <w:pPr>
              <w:pStyle w:val="Normal"/>
              <w:snapToGrid w:val="false"/>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tl w:val="true"/>
              </w:rPr>
            </w:r>
          </w:p>
        </w:tc>
        <w:tc>
          <w:tcPr>
            <w:tcW w:w="19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2023/2022</w:t>
            </w:r>
          </w:p>
        </w:tc>
        <w:tc>
          <w:tcPr>
            <w:tcW w:w="183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2024/2023</w:t>
            </w:r>
          </w:p>
        </w:tc>
      </w:tr>
      <w:tr>
        <w:trPr>
          <w:trHeight w:val="263" w:hRule="atLeast"/>
        </w:trPr>
        <w:tc>
          <w:tcPr>
            <w:tcW w:w="1709"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360"/>
              <w:ind w:left="0" w:right="-142" w:hanging="0"/>
              <w:jc w:val="center"/>
              <w:rPr>
                <w:rFonts w:ascii="Simplified Arabic" w:hAnsi="Simplified Arabic" w:cs="Simplified Arabic"/>
                <w:sz w:val="24"/>
                <w:szCs w:val="24"/>
              </w:rPr>
            </w:pPr>
            <w:r>
              <w:rPr>
                <w:rFonts w:ascii="Simplified Arabic" w:hAnsi="Simplified Arabic"/>
                <w:sz w:val="24"/>
                <w:sz w:val="24"/>
                <w:szCs w:val="24"/>
                <w:rtl w:val="true"/>
              </w:rPr>
              <w:t>منقطعون</w:t>
            </w:r>
          </w:p>
        </w:tc>
        <w:tc>
          <w:tcPr>
            <w:tcW w:w="2976" w:type="dxa"/>
            <w:tcBorders>
              <w:top w:val="single" w:sz="4" w:space="0" w:color="000000"/>
              <w:left w:val="single" w:sz="4" w:space="0" w:color="000000"/>
              <w:bottom w:val="single" w:sz="4" w:space="0" w:color="000000"/>
              <w:right w:val="single" w:sz="4" w:space="0" w:color="000000"/>
            </w:tcBorders>
            <w:vAlign w:val="bottom"/>
          </w:tcPr>
          <w:p>
            <w:pPr>
              <w:pStyle w:val="Normal"/>
              <w:spacing w:lineRule="auto" w:line="240"/>
              <w:ind w:left="0" w:right="-142" w:hanging="0"/>
              <w:jc w:val="center"/>
              <w:rPr>
                <w:rFonts w:ascii="Simplified Arabic" w:hAnsi="Simplified Arabic" w:cs="Simplified Arabic"/>
                <w:sz w:val="24"/>
                <w:szCs w:val="24"/>
              </w:rPr>
            </w:pPr>
            <w:r>
              <w:rPr>
                <w:rFonts w:ascii="Simplified Arabic" w:hAnsi="Simplified Arabic"/>
                <w:sz w:val="24"/>
                <w:sz w:val="24"/>
                <w:szCs w:val="24"/>
                <w:rtl w:val="true"/>
              </w:rPr>
              <w:t>فتيان</w:t>
            </w:r>
          </w:p>
        </w:tc>
        <w:tc>
          <w:tcPr>
            <w:tcW w:w="19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1,2</w:t>
            </w:r>
            <w:r>
              <w:rPr>
                <w:rFonts w:cs="Simplified Arabic" w:ascii="Simplified Arabic" w:hAnsi="Simplified Arabic"/>
                <w:sz w:val="24"/>
                <w:szCs w:val="24"/>
                <w:rtl w:val="true"/>
              </w:rPr>
              <w:t xml:space="preserve"> %</w:t>
            </w:r>
          </w:p>
        </w:tc>
        <w:tc>
          <w:tcPr>
            <w:tcW w:w="183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1</w:t>
            </w:r>
            <w:r>
              <w:rPr>
                <w:rFonts w:cs="Simplified Arabic" w:ascii="Simplified Arabic" w:hAnsi="Simplified Arabic"/>
                <w:sz w:val="24"/>
                <w:szCs w:val="24"/>
                <w:rtl w:val="true"/>
              </w:rPr>
              <w:t xml:space="preserve"> %</w:t>
            </w:r>
          </w:p>
        </w:tc>
      </w:tr>
      <w:tr>
        <w:trPr>
          <w:trHeight w:val="457" w:hRule="atLeast"/>
        </w:trPr>
        <w:tc>
          <w:tcPr>
            <w:tcW w:w="17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360"/>
              <w:ind w:left="0" w:right="-142" w:hanging="0"/>
              <w:jc w:val="center"/>
              <w:rPr>
                <w:rFonts w:ascii="Simplified Arabic" w:hAnsi="Simplified Arabic" w:cs="Simplified Arabic"/>
                <w:sz w:val="24"/>
                <w:szCs w:val="24"/>
              </w:rPr>
            </w:pPr>
            <w:r>
              <w:rPr>
                <w:rFonts w:cs="Simplified Arabic" w:ascii="Simplified Arabic" w:hAnsi="Simplified Arabic"/>
                <w:sz w:val="24"/>
                <w:szCs w:val="24"/>
                <w:rtl w:val="true"/>
              </w:rPr>
            </w:r>
          </w:p>
        </w:tc>
        <w:tc>
          <w:tcPr>
            <w:tcW w:w="2976" w:type="dxa"/>
            <w:tcBorders>
              <w:top w:val="single" w:sz="4" w:space="0" w:color="000000"/>
              <w:left w:val="single" w:sz="4" w:space="0" w:color="000000"/>
              <w:bottom w:val="single" w:sz="4" w:space="0" w:color="000000"/>
              <w:right w:val="single" w:sz="4" w:space="0" w:color="000000"/>
            </w:tcBorders>
            <w:vAlign w:val="bottom"/>
          </w:tcPr>
          <w:p>
            <w:pPr>
              <w:pStyle w:val="Normal"/>
              <w:spacing w:lineRule="auto" w:line="240"/>
              <w:ind w:left="0" w:right="-142" w:hanging="0"/>
              <w:jc w:val="center"/>
              <w:rPr>
                <w:rFonts w:ascii="Simplified Arabic" w:hAnsi="Simplified Arabic" w:cs="Simplified Arabic"/>
                <w:sz w:val="24"/>
                <w:szCs w:val="24"/>
              </w:rPr>
            </w:pPr>
            <w:r>
              <w:rPr>
                <w:rFonts w:ascii="Simplified Arabic" w:hAnsi="Simplified Arabic"/>
                <w:sz w:val="24"/>
                <w:sz w:val="24"/>
                <w:szCs w:val="24"/>
                <w:rtl w:val="true"/>
              </w:rPr>
              <w:t>فتيات</w:t>
            </w:r>
          </w:p>
        </w:tc>
        <w:tc>
          <w:tcPr>
            <w:tcW w:w="19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0,7</w:t>
            </w:r>
            <w:r>
              <w:rPr>
                <w:rFonts w:cs="Simplified Arabic" w:ascii="Simplified Arabic" w:hAnsi="Simplified Arabic"/>
                <w:sz w:val="24"/>
                <w:szCs w:val="24"/>
                <w:rtl w:val="true"/>
              </w:rPr>
              <w:t xml:space="preserve"> %</w:t>
            </w:r>
          </w:p>
        </w:tc>
        <w:tc>
          <w:tcPr>
            <w:tcW w:w="183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0,5</w:t>
            </w:r>
            <w:r>
              <w:rPr>
                <w:rFonts w:cs="Simplified Arabic" w:ascii="Simplified Arabic" w:hAnsi="Simplified Arabic"/>
                <w:sz w:val="24"/>
                <w:szCs w:val="24"/>
                <w:rtl w:val="true"/>
              </w:rPr>
              <w:t xml:space="preserve"> %</w:t>
            </w:r>
          </w:p>
        </w:tc>
      </w:tr>
      <w:tr>
        <w:trPr>
          <w:trHeight w:val="421" w:hRule="atLeast"/>
        </w:trPr>
        <w:tc>
          <w:tcPr>
            <w:tcW w:w="17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360"/>
              <w:ind w:left="0" w:right="-142" w:hanging="0"/>
              <w:jc w:val="center"/>
              <w:rPr>
                <w:rFonts w:ascii="Simplified Arabic" w:hAnsi="Simplified Arabic" w:cs="Simplified Arabic"/>
                <w:sz w:val="24"/>
                <w:szCs w:val="24"/>
              </w:rPr>
            </w:pPr>
            <w:r>
              <w:rPr>
                <w:rFonts w:cs="Simplified Arabic" w:ascii="Simplified Arabic" w:hAnsi="Simplified Arabic"/>
                <w:sz w:val="24"/>
                <w:szCs w:val="24"/>
                <w:rtl w:val="true"/>
              </w:rPr>
            </w:r>
          </w:p>
        </w:tc>
        <w:tc>
          <w:tcPr>
            <w:tcW w:w="2976" w:type="dxa"/>
            <w:tcBorders>
              <w:top w:val="single" w:sz="4" w:space="0" w:color="000000"/>
              <w:left w:val="single" w:sz="4" w:space="0" w:color="000000"/>
              <w:bottom w:val="single" w:sz="4" w:space="0" w:color="000000"/>
              <w:right w:val="single" w:sz="4" w:space="0" w:color="000000"/>
            </w:tcBorders>
            <w:vAlign w:val="bottom"/>
          </w:tcPr>
          <w:p>
            <w:pPr>
              <w:pStyle w:val="Normal"/>
              <w:spacing w:lineRule="auto" w:line="240"/>
              <w:ind w:left="0" w:right="-142" w:hanging="0"/>
              <w:jc w:val="center"/>
              <w:rPr>
                <w:rFonts w:ascii="Simplified Arabic" w:hAnsi="Simplified Arabic" w:cs="Simplified Arabic"/>
                <w:sz w:val="24"/>
                <w:szCs w:val="24"/>
              </w:rPr>
            </w:pPr>
            <w:r>
              <w:rPr>
                <w:rFonts w:ascii="Simplified Arabic" w:hAnsi="Simplified Arabic"/>
                <w:sz w:val="24"/>
                <w:sz w:val="24"/>
                <w:szCs w:val="24"/>
                <w:rtl w:val="true"/>
              </w:rPr>
              <w:t>المجموع</w:t>
            </w:r>
          </w:p>
        </w:tc>
        <w:tc>
          <w:tcPr>
            <w:tcW w:w="19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0,9</w:t>
            </w:r>
            <w:r>
              <w:rPr>
                <w:rFonts w:cs="Simplified Arabic" w:ascii="Simplified Arabic" w:hAnsi="Simplified Arabic"/>
                <w:sz w:val="24"/>
                <w:szCs w:val="24"/>
                <w:rtl w:val="true"/>
              </w:rPr>
              <w:t xml:space="preserve"> %</w:t>
            </w:r>
          </w:p>
        </w:tc>
        <w:tc>
          <w:tcPr>
            <w:tcW w:w="183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Pr>
              <w:t>0,8</w:t>
            </w:r>
            <w:r>
              <w:rPr>
                <w:rFonts w:cs="Simplified Arabic" w:ascii="Simplified Arabic" w:hAnsi="Simplified Arabic"/>
                <w:sz w:val="24"/>
                <w:szCs w:val="24"/>
                <w:rtl w:val="true"/>
              </w:rPr>
              <w:t xml:space="preserve"> %</w:t>
            </w:r>
          </w:p>
        </w:tc>
      </w:tr>
    </w:tbl>
    <w:p>
      <w:pPr>
        <w:pStyle w:val="Normal"/>
        <w:tabs>
          <w:tab w:val="clear" w:pos="567"/>
          <w:tab w:val="right" w:pos="708" w:leader="none"/>
          <w:tab w:val="left" w:pos="2608" w:leader="none"/>
          <w:tab w:val="left" w:pos="3289" w:leader="none"/>
          <w:tab w:val="left" w:pos="3969" w:leader="none"/>
          <w:tab w:val="left" w:pos="4649" w:leader="none"/>
          <w:tab w:val="left" w:pos="5330" w:leader="none"/>
        </w:tabs>
        <w:spacing w:lineRule="auto" w:line="276" w:before="0" w:after="0"/>
        <w:ind w:left="0" w:right="-142" w:hanging="0"/>
        <w:contextualSpacing/>
        <w:jc w:val="both"/>
        <w:rPr>
          <w:rFonts w:ascii="Simplified Arabic" w:hAnsi="Simplified Arabic" w:cs="Simplified Arabic"/>
          <w:sz w:val="24"/>
          <w:szCs w:val="24"/>
        </w:rPr>
      </w:pPr>
      <w:r>
        <w:rPr>
          <w:rFonts w:cs="Simplified Arabic" w:ascii="Simplified Arabic" w:hAnsi="Simplified Arabic"/>
          <w:sz w:val="24"/>
          <w:szCs w:val="24"/>
          <w:rtl w:val="true"/>
        </w:rPr>
      </w:r>
    </w:p>
    <w:p>
      <w:pPr>
        <w:pStyle w:val="Normal"/>
        <w:tabs>
          <w:tab w:val="clear" w:pos="567"/>
          <w:tab w:val="right" w:pos="708" w:leader="none"/>
          <w:tab w:val="left" w:pos="2608" w:leader="none"/>
          <w:tab w:val="left" w:pos="3289" w:leader="none"/>
          <w:tab w:val="left" w:pos="3969" w:leader="none"/>
          <w:tab w:val="left" w:pos="4649" w:leader="none"/>
          <w:tab w:val="left" w:pos="5330" w:leader="none"/>
        </w:tabs>
        <w:spacing w:lineRule="auto" w:line="276" w:before="0" w:after="0"/>
        <w:ind w:left="0" w:right="-142" w:hanging="0"/>
        <w:contextualSpacing/>
        <w:jc w:val="both"/>
        <w:rPr>
          <w:rFonts w:ascii="Simplified Arabic" w:hAnsi="Simplified Arabic" w:cs="Simplified Arabic"/>
          <w:sz w:val="24"/>
          <w:szCs w:val="24"/>
        </w:rPr>
      </w:pPr>
      <w:r>
        <w:rPr>
          <w:rFonts w:ascii="Simplified Arabic" w:hAnsi="Simplified Arabic"/>
          <w:sz w:val="24"/>
          <w:sz w:val="24"/>
          <w:szCs w:val="24"/>
          <w:rtl w:val="true"/>
        </w:rPr>
        <w:t xml:space="preserve">ولقد تمّ اتّخاذ عدّة تدابير </w:t>
      </w:r>
      <w:r>
        <w:rPr>
          <w:rFonts w:ascii="Simplified Arabic" w:hAnsi="Simplified Arabic"/>
          <w:sz w:val="24"/>
          <w:sz w:val="24"/>
          <w:szCs w:val="24"/>
          <w:rtl w:val="true"/>
        </w:rPr>
        <w:t>في إطار الت</w:t>
      </w:r>
      <w:r>
        <w:rPr>
          <w:rFonts w:ascii="Simplified Arabic" w:hAnsi="Simplified Arabic"/>
          <w:sz w:val="24"/>
          <w:sz w:val="24"/>
          <w:szCs w:val="24"/>
          <w:rtl w:val="true"/>
        </w:rPr>
        <w:t>ّ</w:t>
      </w:r>
      <w:r>
        <w:rPr>
          <w:rFonts w:ascii="Simplified Arabic" w:hAnsi="Simplified Arabic"/>
          <w:sz w:val="24"/>
          <w:sz w:val="24"/>
          <w:szCs w:val="24"/>
          <w:rtl w:val="true"/>
        </w:rPr>
        <w:t>صد</w:t>
      </w:r>
      <w:r>
        <w:rPr>
          <w:rFonts w:ascii="Simplified Arabic" w:hAnsi="Simplified Arabic"/>
          <w:sz w:val="24"/>
          <w:sz w:val="24"/>
          <w:szCs w:val="24"/>
          <w:rtl w:val="true"/>
        </w:rPr>
        <w:t>ّ</w:t>
      </w:r>
      <w:r>
        <w:rPr>
          <w:rFonts w:ascii="Simplified Arabic" w:hAnsi="Simplified Arabic"/>
          <w:sz w:val="24"/>
          <w:sz w:val="24"/>
          <w:szCs w:val="24"/>
          <w:rtl w:val="true"/>
        </w:rPr>
        <w:t>ي لظاهرة الت</w:t>
      </w:r>
      <w:r>
        <w:rPr>
          <w:rFonts w:ascii="Simplified Arabic" w:hAnsi="Simplified Arabic"/>
          <w:sz w:val="24"/>
          <w:sz w:val="24"/>
          <w:szCs w:val="24"/>
          <w:rtl w:val="true"/>
        </w:rPr>
        <w:t>ّ</w:t>
      </w:r>
      <w:r>
        <w:rPr>
          <w:rFonts w:ascii="Simplified Arabic" w:hAnsi="Simplified Arabic"/>
          <w:sz w:val="24"/>
          <w:sz w:val="24"/>
          <w:szCs w:val="24"/>
          <w:rtl w:val="true"/>
        </w:rPr>
        <w:t xml:space="preserve">سرّب المدرسي </w:t>
      </w:r>
      <w:r>
        <w:rPr>
          <w:rFonts w:cs="Simplified Arabic" w:ascii="Simplified Arabic" w:hAnsi="Simplified Arabic"/>
          <w:sz w:val="24"/>
          <w:szCs w:val="24"/>
          <w:rtl w:val="true"/>
        </w:rPr>
        <w:t>(</w:t>
      </w:r>
      <w:r>
        <w:rPr>
          <w:rFonts w:ascii="Simplified Arabic" w:hAnsi="Simplified Arabic"/>
          <w:sz w:val="24"/>
          <w:sz w:val="24"/>
          <w:szCs w:val="24"/>
          <w:rtl w:val="true"/>
        </w:rPr>
        <w:t xml:space="preserve">أنظر التقرير </w:t>
      </w:r>
      <w:r>
        <w:rPr>
          <w:rFonts w:cs="Simplified Arabic" w:ascii="Simplified Arabic" w:hAnsi="Simplified Arabic"/>
          <w:sz w:val="24"/>
          <w:szCs w:val="24"/>
        </w:rPr>
        <w:t>E/C.12/TUN/4</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 xml:space="preserve">الفقرات </w:t>
      </w:r>
      <w:r>
        <w:rPr>
          <w:rFonts w:cs="Simplified Arabic" w:ascii="Simplified Arabic" w:hAnsi="Simplified Arabic"/>
          <w:sz w:val="24"/>
          <w:szCs w:val="24"/>
        </w:rPr>
        <w:t>259</w:t>
      </w:r>
      <w:r>
        <w:rPr>
          <w:rFonts w:cs="Simplified Arabic" w:ascii="Simplified Arabic" w:hAnsi="Simplified Arabic"/>
          <w:sz w:val="24"/>
          <w:szCs w:val="24"/>
          <w:rtl w:val="true"/>
        </w:rPr>
        <w:t>-</w:t>
      </w:r>
      <w:r>
        <w:rPr>
          <w:rFonts w:cs="Simplified Arabic" w:ascii="Simplified Arabic" w:hAnsi="Simplified Arabic"/>
          <w:sz w:val="24"/>
          <w:szCs w:val="24"/>
        </w:rPr>
        <w:t>260</w:t>
      </w:r>
      <w:r>
        <w:rPr>
          <w:rFonts w:cs="Simplified Arabic" w:ascii="Simplified Arabic" w:hAnsi="Simplified Arabic"/>
          <w:sz w:val="24"/>
          <w:szCs w:val="24"/>
          <w:rtl w:val="true"/>
        </w:rPr>
        <w:t>-</w:t>
      </w:r>
      <w:r>
        <w:rPr>
          <w:rFonts w:cs="Simplified Arabic" w:ascii="Simplified Arabic" w:hAnsi="Simplified Arabic"/>
          <w:sz w:val="24"/>
          <w:szCs w:val="24"/>
        </w:rPr>
        <w:t>261</w:t>
      </w:r>
      <w:r>
        <w:rPr>
          <w:rFonts w:cs="Simplified Arabic" w:ascii="Simplified Arabic" w:hAnsi="Simplified Arabic"/>
          <w:sz w:val="24"/>
          <w:szCs w:val="24"/>
          <w:rtl w:val="true"/>
        </w:rPr>
        <w:t>-</w:t>
      </w:r>
      <w:r>
        <w:rPr>
          <w:rFonts w:cs="Simplified Arabic" w:ascii="Simplified Arabic" w:hAnsi="Simplified Arabic"/>
          <w:sz w:val="24"/>
          <w:szCs w:val="24"/>
        </w:rPr>
        <w:t>262</w:t>
      </w:r>
      <w:r>
        <w:rPr>
          <w:rFonts w:cs="Simplified Arabic" w:ascii="Simplified Arabic" w:hAnsi="Simplified Arabic"/>
          <w:sz w:val="24"/>
          <w:szCs w:val="24"/>
          <w:rtl w:val="true"/>
        </w:rPr>
        <w:t>)</w:t>
      </w:r>
      <w:r>
        <w:rPr>
          <w:rFonts w:cs="Simplified Arabic" w:ascii="Simplified Arabic" w:hAnsi="Simplified Arabic"/>
          <w:sz w:val="24"/>
          <w:szCs w:val="24"/>
          <w:rtl w:val="true"/>
        </w:rPr>
        <w:t>).</w:t>
      </w:r>
      <w:r>
        <w:rPr>
          <w:rFonts w:cs="Simplified Arabic" w:ascii="Simplified Arabic" w:hAnsi="Simplified Arabic"/>
          <w:sz w:val="24"/>
          <w:szCs w:val="24"/>
          <w:rtl w:val="true"/>
        </w:rPr>
        <w:t xml:space="preserve"> </w:t>
      </w:r>
    </w:p>
    <w:p>
      <w:pPr>
        <w:pStyle w:val="Normal"/>
        <w:tabs>
          <w:tab w:val="clear" w:pos="567"/>
          <w:tab w:val="right" w:pos="708" w:leader="none"/>
          <w:tab w:val="left" w:pos="2608" w:leader="none"/>
          <w:tab w:val="left" w:pos="3289" w:leader="none"/>
          <w:tab w:val="left" w:pos="3969" w:leader="none"/>
          <w:tab w:val="left" w:pos="4649" w:leader="none"/>
          <w:tab w:val="left" w:pos="5330" w:leader="none"/>
        </w:tabs>
        <w:spacing w:lineRule="auto" w:line="276" w:before="0" w:after="0"/>
        <w:ind w:left="0" w:right="-142" w:hanging="0"/>
        <w:contextualSpacing/>
        <w:jc w:val="both"/>
        <w:rPr>
          <w:rFonts w:ascii="Simplified Arabic" w:hAnsi="Simplified Arabic" w:cs="Simplified Arabic"/>
          <w:sz w:val="24"/>
          <w:szCs w:val="24"/>
        </w:rPr>
      </w:pPr>
      <w:r>
        <w:rPr>
          <w:rFonts w:ascii="Simplified Arabic" w:hAnsi="Simplified Arabic"/>
          <w:sz w:val="24"/>
          <w:sz w:val="24"/>
          <w:szCs w:val="24"/>
          <w:rtl w:val="true"/>
        </w:rPr>
        <w:t xml:space="preserve">وتمّ ضبط هدف </w:t>
      </w:r>
      <w:r>
        <w:rPr>
          <w:rFonts w:ascii="Simplified Arabic" w:hAnsi="Simplified Arabic"/>
          <w:sz w:val="24"/>
          <w:sz w:val="24"/>
          <w:szCs w:val="24"/>
          <w:rtl w:val="true"/>
        </w:rPr>
        <w:t>ضمن مخط</w:t>
      </w:r>
      <w:r>
        <w:rPr>
          <w:rFonts w:ascii="Simplified Arabic" w:hAnsi="Simplified Arabic"/>
          <w:sz w:val="24"/>
          <w:sz w:val="24"/>
          <w:szCs w:val="24"/>
          <w:rtl w:val="true"/>
        </w:rPr>
        <w:t>ّ</w:t>
      </w:r>
      <w:r>
        <w:rPr>
          <w:rFonts w:ascii="Simplified Arabic" w:hAnsi="Simplified Arabic"/>
          <w:sz w:val="24"/>
          <w:sz w:val="24"/>
          <w:szCs w:val="24"/>
          <w:rtl w:val="true"/>
        </w:rPr>
        <w:t>ط الت</w:t>
      </w:r>
      <w:r>
        <w:rPr>
          <w:rFonts w:ascii="Simplified Arabic" w:hAnsi="Simplified Arabic"/>
          <w:sz w:val="24"/>
          <w:sz w:val="24"/>
          <w:szCs w:val="24"/>
          <w:rtl w:val="true"/>
        </w:rPr>
        <w:t>ّ</w:t>
      </w:r>
      <w:r>
        <w:rPr>
          <w:rFonts w:ascii="Simplified Arabic" w:hAnsi="Simplified Arabic"/>
          <w:sz w:val="24"/>
          <w:sz w:val="24"/>
          <w:szCs w:val="24"/>
          <w:rtl w:val="true"/>
        </w:rPr>
        <w:t xml:space="preserve">نمية </w:t>
      </w:r>
      <w:r>
        <w:rPr>
          <w:rFonts w:cs="Simplified Arabic" w:ascii="Simplified Arabic" w:hAnsi="Simplified Arabic"/>
          <w:sz w:val="24"/>
          <w:szCs w:val="24"/>
        </w:rPr>
        <w:t>2026</w:t>
      </w:r>
      <w:r>
        <w:rPr>
          <w:rFonts w:cs="Simplified Arabic" w:ascii="Simplified Arabic" w:hAnsi="Simplified Arabic"/>
          <w:sz w:val="24"/>
          <w:szCs w:val="24"/>
          <w:rtl w:val="true"/>
        </w:rPr>
        <w:t>-</w:t>
      </w:r>
      <w:r>
        <w:rPr>
          <w:rFonts w:cs="Simplified Arabic" w:ascii="Simplified Arabic" w:hAnsi="Simplified Arabic"/>
          <w:sz w:val="24"/>
          <w:szCs w:val="24"/>
        </w:rPr>
        <w:t>2030</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 xml:space="preserve">يتمثّل في </w:t>
      </w:r>
      <w:r>
        <w:rPr>
          <w:rFonts w:ascii="Simplified Arabic" w:hAnsi="Simplified Arabic"/>
          <w:sz w:val="24"/>
          <w:sz w:val="24"/>
          <w:szCs w:val="24"/>
          <w:rtl w:val="true"/>
        </w:rPr>
        <w:t>تعميم نموذج مدرسة الفرصة الثانية في عد</w:t>
      </w:r>
      <w:r>
        <w:rPr>
          <w:rFonts w:ascii="Simplified Arabic" w:hAnsi="Simplified Arabic"/>
          <w:sz w:val="24"/>
          <w:sz w:val="24"/>
          <w:szCs w:val="24"/>
          <w:rtl w:val="true"/>
        </w:rPr>
        <w:t>ّ</w:t>
      </w:r>
      <w:r>
        <w:rPr>
          <w:rFonts w:ascii="Simplified Arabic" w:hAnsi="Simplified Arabic"/>
          <w:sz w:val="24"/>
          <w:sz w:val="24"/>
          <w:szCs w:val="24"/>
          <w:rtl w:val="true"/>
        </w:rPr>
        <w:t xml:space="preserve">ة ولايات لضمان تغطية جميع الأقاليم، حيث تمّ </w:t>
      </w:r>
      <w:r>
        <w:rPr>
          <w:rFonts w:ascii="Simplified Arabic" w:hAnsi="Simplified Arabic"/>
          <w:sz w:val="24"/>
          <w:sz w:val="24"/>
          <w:szCs w:val="24"/>
          <w:rtl w:val="true"/>
        </w:rPr>
        <w:t>استقطاب،</w:t>
      </w:r>
      <w:r>
        <w:rPr>
          <w:rFonts w:ascii="Simplified Arabic" w:hAnsi="Simplified Arabic"/>
          <w:sz w:val="24"/>
          <w:sz w:val="24"/>
          <w:szCs w:val="24"/>
          <w:rtl w:val="true"/>
        </w:rPr>
        <w:t xml:space="preserve"> منذ </w:t>
      </w:r>
      <w:r>
        <w:rPr>
          <w:rFonts w:ascii="Simplified Arabic" w:hAnsi="Simplified Arabic"/>
          <w:sz w:val="24"/>
          <w:sz w:val="24"/>
          <w:szCs w:val="24"/>
          <w:rtl w:val="true"/>
        </w:rPr>
        <w:t>انطلاق</w:t>
      </w:r>
      <w:r>
        <w:rPr>
          <w:rFonts w:ascii="Simplified Arabic" w:hAnsi="Simplified Arabic"/>
          <w:sz w:val="24"/>
          <w:sz w:val="24"/>
          <w:szCs w:val="24"/>
          <w:rtl w:val="true"/>
        </w:rPr>
        <w:t xml:space="preserve"> البرنامج إلى موف</w:t>
      </w:r>
      <w:r>
        <w:rPr>
          <w:rFonts w:ascii="Simplified Arabic" w:hAnsi="Simplified Arabic"/>
          <w:sz w:val="24"/>
          <w:sz w:val="24"/>
          <w:szCs w:val="24"/>
          <w:rtl w:val="true"/>
        </w:rPr>
        <w:t>ّ</w:t>
      </w:r>
      <w:r>
        <w:rPr>
          <w:rFonts w:ascii="Simplified Arabic" w:hAnsi="Simplified Arabic"/>
          <w:sz w:val="24"/>
          <w:sz w:val="24"/>
          <w:szCs w:val="24"/>
          <w:rtl w:val="true"/>
        </w:rPr>
        <w:t xml:space="preserve">ى سنة </w:t>
      </w:r>
      <w:r>
        <w:rPr>
          <w:rFonts w:cs="Simplified Arabic" w:ascii="Simplified Arabic" w:hAnsi="Simplified Arabic"/>
          <w:sz w:val="24"/>
          <w:szCs w:val="24"/>
        </w:rPr>
        <w:t>2025</w:t>
      </w:r>
      <w:r>
        <w:rPr>
          <w:rFonts w:ascii="Simplified Arabic" w:hAnsi="Simplified Arabic"/>
          <w:sz w:val="24"/>
          <w:sz w:val="24"/>
          <w:szCs w:val="24"/>
          <w:rtl w:val="true"/>
        </w:rPr>
        <w:t>،</w:t>
      </w:r>
      <w:r>
        <w:rPr>
          <w:rFonts w:ascii="Simplified Arabic" w:hAnsi="Simplified Arabic"/>
          <w:sz w:val="24"/>
          <w:sz w:val="24"/>
          <w:szCs w:val="24"/>
          <w:rtl w:val="true"/>
        </w:rPr>
        <w:t xml:space="preserve"> أكثر من </w:t>
      </w:r>
      <w:r>
        <w:rPr>
          <w:rFonts w:cs="Simplified Arabic" w:ascii="Simplified Arabic" w:hAnsi="Simplified Arabic"/>
          <w:sz w:val="24"/>
          <w:szCs w:val="24"/>
        </w:rPr>
        <w:t>4000</w:t>
      </w:r>
      <w:r>
        <w:rPr>
          <w:rFonts w:cs="Simplified Arabic" w:ascii="Simplified Arabic" w:hAnsi="Simplified Arabic"/>
          <w:sz w:val="24"/>
          <w:szCs w:val="24"/>
          <w:rtl w:val="true"/>
        </w:rPr>
        <w:t xml:space="preserve"> </w:t>
      </w:r>
      <w:r>
        <w:rPr>
          <w:rFonts w:ascii="Simplified Arabic" w:hAnsi="Simplified Arabic"/>
          <w:sz w:val="24"/>
          <w:sz w:val="24"/>
          <w:szCs w:val="24"/>
          <w:rtl w:val="true"/>
        </w:rPr>
        <w:t>منتفع، مع تنفيذ دورات تكوين لفائدة باحثين عن شغل بالت</w:t>
      </w:r>
      <w:r>
        <w:rPr>
          <w:rFonts w:ascii="Simplified Arabic" w:hAnsi="Simplified Arabic"/>
          <w:sz w:val="24"/>
          <w:sz w:val="24"/>
          <w:szCs w:val="24"/>
          <w:rtl w:val="true"/>
        </w:rPr>
        <w:t>ّ</w:t>
      </w:r>
      <w:r>
        <w:rPr>
          <w:rFonts w:ascii="Simplified Arabic" w:hAnsi="Simplified Arabic"/>
          <w:sz w:val="24"/>
          <w:sz w:val="24"/>
          <w:szCs w:val="24"/>
          <w:rtl w:val="true"/>
        </w:rPr>
        <w:t>نسيق مع الوكالة الوطني</w:t>
      </w:r>
      <w:r>
        <w:rPr>
          <w:rFonts w:ascii="Simplified Arabic" w:hAnsi="Simplified Arabic"/>
          <w:sz w:val="24"/>
          <w:sz w:val="24"/>
          <w:szCs w:val="24"/>
          <w:rtl w:val="true"/>
        </w:rPr>
        <w:t>ّ</w:t>
      </w:r>
      <w:r>
        <w:rPr>
          <w:rFonts w:ascii="Simplified Arabic" w:hAnsi="Simplified Arabic"/>
          <w:sz w:val="24"/>
          <w:sz w:val="24"/>
          <w:szCs w:val="24"/>
          <w:rtl w:val="true"/>
        </w:rPr>
        <w:t>ة للت</w:t>
      </w:r>
      <w:r>
        <w:rPr>
          <w:rFonts w:ascii="Simplified Arabic" w:hAnsi="Simplified Arabic"/>
          <w:sz w:val="24"/>
          <w:sz w:val="24"/>
          <w:szCs w:val="24"/>
          <w:rtl w:val="true"/>
        </w:rPr>
        <w:t>ّ</w:t>
      </w:r>
      <w:r>
        <w:rPr>
          <w:rFonts w:ascii="Simplified Arabic" w:hAnsi="Simplified Arabic"/>
          <w:sz w:val="24"/>
          <w:sz w:val="24"/>
          <w:szCs w:val="24"/>
          <w:rtl w:val="true"/>
        </w:rPr>
        <w:t>شغيل والعمل المستقل</w:t>
      </w:r>
      <w:r>
        <w:rPr>
          <w:rFonts w:ascii="Simplified Arabic" w:hAnsi="Simplified Arabic"/>
          <w:sz w:val="24"/>
          <w:sz w:val="24"/>
          <w:szCs w:val="24"/>
          <w:rtl w:val="true"/>
        </w:rPr>
        <w:t>ّ</w:t>
      </w:r>
      <w:r>
        <w:rPr>
          <w:rFonts w:cs="Simplified Arabic" w:ascii="Simplified Arabic" w:hAnsi="Simplified Arabic"/>
          <w:sz w:val="24"/>
          <w:szCs w:val="24"/>
          <w:rtl w:val="true"/>
        </w:rPr>
        <w:t>.</w:t>
      </w:r>
    </w:p>
    <w:p>
      <w:pPr>
        <w:pStyle w:val="Paragraphedeliste"/>
        <w:numPr>
          <w:ilvl w:val="0"/>
          <w:numId w:val="48"/>
        </w:numPr>
        <w:tabs>
          <w:tab w:val="right" w:pos="567" w:leader="none"/>
          <w:tab w:val="left" w:pos="2608" w:leader="none"/>
          <w:tab w:val="left" w:pos="3289" w:leader="none"/>
          <w:tab w:val="left" w:pos="3969" w:leader="none"/>
          <w:tab w:val="left" w:pos="4649" w:leader="none"/>
          <w:tab w:val="left" w:pos="5330" w:leader="none"/>
        </w:tabs>
        <w:spacing w:lineRule="auto" w:line="276" w:before="0" w:after="0"/>
        <w:ind w:left="502" w:right="-142" w:hanging="77"/>
        <w:contextualSpacing/>
        <w:jc w:val="both"/>
        <w:rPr>
          <w:rFonts w:ascii="Simplified Arabic" w:hAnsi="Simplified Arabic" w:cs="Simplified Arabic"/>
          <w:b/>
          <w:b/>
          <w:bCs/>
          <w:sz w:val="24"/>
          <w:szCs w:val="24"/>
        </w:rPr>
      </w:pPr>
      <w:r>
        <w:rPr>
          <w:rFonts w:eastAsia="Simplified Arabic" w:cs="Simplified Arabic" w:ascii="Simplified Arabic" w:hAnsi="Simplified Arabic"/>
          <w:b/>
          <w:bCs/>
          <w:sz w:val="24"/>
          <w:szCs w:val="24"/>
          <w:rtl w:val="true"/>
          <w:lang w:bidi="ar-TN"/>
        </w:rPr>
        <w:t xml:space="preserve"> </w:t>
      </w:r>
      <w:r>
        <w:rPr>
          <w:rFonts w:ascii="Simplified Arabic" w:hAnsi="Simplified Arabic" w:cs="Simplified Arabic"/>
          <w:b/>
          <w:b/>
          <w:bCs/>
          <w:sz w:val="24"/>
          <w:sz w:val="24"/>
          <w:szCs w:val="24"/>
          <w:rtl w:val="true"/>
          <w:lang w:bidi="ar-TN"/>
        </w:rPr>
        <w:t>محو الأميّة</w:t>
      </w:r>
    </w:p>
    <w:p>
      <w:pPr>
        <w:pStyle w:val="Normal"/>
        <w:tabs>
          <w:tab w:val="clear" w:pos="567"/>
          <w:tab w:val="right" w:pos="708" w:leader="none"/>
          <w:tab w:val="left" w:pos="2608" w:leader="none"/>
          <w:tab w:val="left" w:pos="3289" w:leader="none"/>
          <w:tab w:val="left" w:pos="3969" w:leader="none"/>
          <w:tab w:val="left" w:pos="4649" w:leader="none"/>
          <w:tab w:val="left" w:pos="5330" w:leader="none"/>
        </w:tabs>
        <w:spacing w:lineRule="auto" w:line="276" w:before="0" w:after="0"/>
        <w:ind w:left="0" w:right="-142" w:hanging="0"/>
        <w:contextualSpacing/>
        <w:jc w:val="both"/>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111</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بلغ معدل الأمي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سنة </w:t>
      </w:r>
      <w:r>
        <w:rPr>
          <w:rFonts w:cs="Simplified Arabic" w:ascii="Simplified Arabic" w:hAnsi="Simplified Arabic"/>
          <w:sz w:val="24"/>
          <w:szCs w:val="24"/>
          <w:lang w:val="en-GB" w:bidi="ar-TN"/>
        </w:rPr>
        <w:t>2024</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w:t>
      </w:r>
      <w:r>
        <w:rPr>
          <w:rFonts w:cs="Simplified Arabic" w:ascii="Simplified Arabic" w:hAnsi="Simplified Arabic"/>
          <w:sz w:val="24"/>
          <w:szCs w:val="24"/>
          <w:lang w:val="en-GB" w:bidi="ar-TN"/>
        </w:rPr>
        <w:t>17</w:t>
      </w:r>
      <w:r>
        <w:rPr>
          <w:rFonts w:cs="Simplified Arabic" w:ascii="Simplified Arabic" w:hAnsi="Simplified Arabic"/>
          <w:sz w:val="24"/>
          <w:szCs w:val="24"/>
          <w:rtl w:val="true"/>
          <w:lang w:val="en-GB" w:bidi="ar-TN"/>
        </w:rPr>
        <w:t>%</w:t>
      </w:r>
      <w:r>
        <w:rPr>
          <w:rFonts w:ascii="Simplified Arabic" w:hAnsi="Simplified Arabic"/>
          <w:sz w:val="24"/>
          <w:sz w:val="24"/>
          <w:szCs w:val="24"/>
          <w:rtl w:val="true"/>
          <w:lang w:val="en-GB" w:bidi="ar-TN"/>
        </w:rPr>
        <w:t xml:space="preserve">، حيث </w:t>
      </w:r>
      <w:r>
        <w:rPr>
          <w:rFonts w:ascii="Simplified Arabic" w:hAnsi="Simplified Arabic"/>
          <w:sz w:val="24"/>
          <w:sz w:val="24"/>
          <w:szCs w:val="24"/>
          <w:rtl w:val="true"/>
          <w:lang w:val="en-GB" w:bidi="ar-TN"/>
        </w:rPr>
        <w:t>استقرّ</w:t>
      </w:r>
      <w:r>
        <w:rPr>
          <w:rFonts w:ascii="Simplified Arabic" w:hAnsi="Simplified Arabic"/>
          <w:sz w:val="24"/>
          <w:sz w:val="24"/>
          <w:szCs w:val="24"/>
          <w:rtl w:val="true"/>
          <w:lang w:val="en-GB" w:bidi="ar-TN"/>
        </w:rPr>
        <w:t xml:space="preserve"> عند </w:t>
      </w:r>
      <w:r>
        <w:rPr>
          <w:rFonts w:cs="Simplified Arabic" w:ascii="Simplified Arabic" w:hAnsi="Simplified Arabic"/>
          <w:sz w:val="24"/>
          <w:szCs w:val="24"/>
          <w:lang w:val="en-GB" w:bidi="ar-TN"/>
        </w:rPr>
        <w:t>22.4</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لدى الن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ساء مقابل </w:t>
      </w:r>
      <w:r>
        <w:rPr>
          <w:rFonts w:cs="Simplified Arabic" w:ascii="Simplified Arabic" w:hAnsi="Simplified Arabic"/>
          <w:sz w:val="24"/>
          <w:szCs w:val="24"/>
          <w:lang w:val="en-GB" w:bidi="ar-TN"/>
        </w:rPr>
        <w:t>12</w:t>
      </w:r>
      <w:r>
        <w:rPr>
          <w:rFonts w:cs="Simplified Arabic" w:ascii="Simplified Arabic" w:hAnsi="Simplified Arabic"/>
          <w:sz w:val="24"/>
          <w:szCs w:val="24"/>
          <w:rtl w:val="true"/>
          <w:lang w:val="en-GB" w:bidi="ar-TN"/>
        </w:rPr>
        <w:t>%</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لدى الر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جال</w:t>
      </w:r>
      <w:r>
        <w:rPr>
          <w:rFonts w:cs="Simplified Arabic" w:ascii="Simplified Arabic" w:hAnsi="Simplified Arabic"/>
          <w:sz w:val="24"/>
          <w:szCs w:val="24"/>
          <w:rtl w:val="true"/>
          <w:lang w:val="en-GB" w:bidi="ar-TN"/>
        </w:rPr>
        <w:t>.</w:t>
      </w:r>
    </w:p>
    <w:p>
      <w:pPr>
        <w:pStyle w:val="Normal"/>
        <w:spacing w:lineRule="auto" w:line="276"/>
        <w:ind w:left="0" w:right="-142" w:hanging="0"/>
        <w:jc w:val="both"/>
        <w:rPr/>
      </w:pPr>
      <w:r>
        <w:rPr>
          <w:rFonts w:ascii="Simplified Arabic" w:hAnsi="Simplified Arabic"/>
          <w:sz w:val="24"/>
          <w:sz w:val="24"/>
          <w:szCs w:val="24"/>
          <w:rtl w:val="true"/>
          <w:lang w:val="en-GB" w:bidi="ar-TN"/>
        </w:rPr>
        <w:t>و</w:t>
      </w:r>
      <w:r>
        <w:rPr>
          <w:rFonts w:ascii="Simplified Arabic" w:hAnsi="Simplified Arabic"/>
          <w:sz w:val="24"/>
          <w:sz w:val="24"/>
          <w:szCs w:val="24"/>
          <w:rtl w:val="true"/>
        </w:rPr>
        <w:t>في إطار الت</w:t>
      </w:r>
      <w:r>
        <w:rPr>
          <w:rFonts w:ascii="Simplified Arabic" w:hAnsi="Simplified Arabic"/>
          <w:sz w:val="24"/>
          <w:sz w:val="24"/>
          <w:szCs w:val="24"/>
          <w:rtl w:val="true"/>
        </w:rPr>
        <w:t>ّ</w:t>
      </w:r>
      <w:r>
        <w:rPr>
          <w:rFonts w:ascii="Simplified Arabic" w:hAnsi="Simplified Arabic"/>
          <w:sz w:val="24"/>
          <w:sz w:val="24"/>
          <w:szCs w:val="24"/>
          <w:rtl w:val="true"/>
        </w:rPr>
        <w:t xml:space="preserve">قليص من </w:t>
      </w:r>
      <w:r>
        <w:rPr>
          <w:rFonts w:ascii="Simplified Arabic" w:hAnsi="Simplified Arabic"/>
          <w:sz w:val="24"/>
          <w:sz w:val="24"/>
          <w:szCs w:val="24"/>
          <w:rtl w:val="true"/>
        </w:rPr>
        <w:t>هذا المعدّل</w:t>
      </w:r>
      <w:r>
        <w:rPr>
          <w:rFonts w:ascii="Simplified Arabic" w:hAnsi="Simplified Arabic"/>
          <w:sz w:val="24"/>
          <w:sz w:val="24"/>
          <w:szCs w:val="24"/>
          <w:rtl w:val="true"/>
        </w:rPr>
        <w:t xml:space="preserve">، </w:t>
      </w:r>
      <w:r>
        <w:rPr>
          <w:rFonts w:ascii="Simplified Arabic" w:hAnsi="Simplified Arabic"/>
          <w:sz w:val="24"/>
          <w:sz w:val="24"/>
          <w:szCs w:val="24"/>
          <w:rtl w:val="true"/>
          <w:lang w:val="en-GB" w:bidi="ar-TN"/>
        </w:rPr>
        <w:t>تمّ التركيز على بناء القدرات المعرفي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والمهاري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من خلال إحداث مراكز متنق</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لة للت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عل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م مدى الحياة بالوسط الر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يفي واقتناء عدد من الفضاءات الجاهزة والمؤق</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تة وتكوين فريق عمل متعد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د الأطراف للت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نسيق والمتابعة على مستوى محل</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الى جانب اعداد أنشطة صح</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وثقافي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واجتماعي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ورياضي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في إطار العمل الشبكي</w:t>
      </w:r>
      <w:r>
        <w:rPr>
          <w:rFonts w:cs="Simplified Arabic" w:ascii="Simplified Arabic" w:hAnsi="Simplified Arabic"/>
          <w:sz w:val="24"/>
          <w:szCs w:val="24"/>
          <w:rtl w:val="true"/>
          <w:lang w:val="en-GB" w:bidi="ar-TN"/>
        </w:rPr>
        <w:t xml:space="preserve">. </w:t>
      </w:r>
    </w:p>
    <w:p>
      <w:pPr>
        <w:pStyle w:val="Normal"/>
        <w:tabs>
          <w:tab w:val="clear" w:pos="567"/>
          <w:tab w:val="right" w:pos="708" w:leader="none"/>
          <w:tab w:val="left" w:pos="2608" w:leader="none"/>
          <w:tab w:val="left" w:pos="3289" w:leader="none"/>
          <w:tab w:val="left" w:pos="3969" w:leader="none"/>
          <w:tab w:val="left" w:pos="4649" w:leader="none"/>
          <w:tab w:val="left" w:pos="5330" w:leader="none"/>
        </w:tabs>
        <w:spacing w:lineRule="auto" w:line="276" w:before="0" w:after="0"/>
        <w:ind w:left="0" w:right="-142" w:hanging="0"/>
        <w:contextualSpacing/>
        <w:jc w:val="both"/>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وتمّت الموافقة،</w:t>
      </w:r>
      <w:r>
        <w:rPr>
          <w:rFonts w:ascii="Simplified Arabic" w:hAnsi="Simplified Arabic"/>
          <w:sz w:val="24"/>
          <w:sz w:val="24"/>
          <w:szCs w:val="24"/>
          <w:rtl w:val="true"/>
          <w:lang w:val="en-GB" w:bidi="ar-TN"/>
        </w:rPr>
        <w:t xml:space="preserve"> سنة </w:t>
      </w:r>
      <w:r>
        <w:rPr>
          <w:rFonts w:cs="Simplified Arabic" w:ascii="Simplified Arabic" w:hAnsi="Simplified Arabic"/>
          <w:sz w:val="24"/>
          <w:szCs w:val="24"/>
          <w:lang w:val="en-GB" w:bidi="ar-TN"/>
        </w:rPr>
        <w:t>2026</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على تحيين الاستراتيجيّة الوطنيّة لمحو الأميّة وتعليم الكبار والت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عليم من طرف المكتب الإقليمي لليونسكو، والذي يهدف إلى مواكبة </w:t>
      </w:r>
      <w:r>
        <w:rPr>
          <w:rFonts w:ascii="Simplified Arabic" w:hAnsi="Simplified Arabic"/>
          <w:sz w:val="24"/>
          <w:sz w:val="24"/>
          <w:szCs w:val="24"/>
          <w:rtl w:val="true"/>
          <w:lang w:val="en-GB" w:bidi="ar-TN"/>
        </w:rPr>
        <w:t>التّغيرات</w:t>
      </w:r>
      <w:r>
        <w:rPr>
          <w:rFonts w:ascii="Simplified Arabic" w:hAnsi="Simplified Arabic"/>
          <w:sz w:val="24"/>
          <w:sz w:val="24"/>
          <w:szCs w:val="24"/>
          <w:rtl w:val="true"/>
          <w:lang w:val="en-GB" w:bidi="ar-TN"/>
        </w:rPr>
        <w:t xml:space="preserve"> </w:t>
      </w:r>
      <w:r>
        <w:rPr>
          <w:rFonts w:ascii="Simplified Arabic" w:hAnsi="Simplified Arabic"/>
          <w:sz w:val="24"/>
          <w:sz w:val="24"/>
          <w:szCs w:val="24"/>
          <w:rtl w:val="true"/>
          <w:lang w:val="en-GB" w:bidi="ar-TN"/>
        </w:rPr>
        <w:t>الاجتماعيّة</w:t>
      </w:r>
      <w:r>
        <w:rPr>
          <w:rFonts w:ascii="Simplified Arabic" w:hAnsi="Simplified Arabic"/>
          <w:sz w:val="24"/>
          <w:sz w:val="24"/>
          <w:szCs w:val="24"/>
          <w:rtl w:val="true"/>
          <w:lang w:val="en-GB" w:bidi="ar-TN"/>
        </w:rPr>
        <w:t xml:space="preserve"> والاقتصادي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ة مع الأخذ بعين </w:t>
      </w:r>
      <w:r>
        <w:rPr>
          <w:rFonts w:ascii="Simplified Arabic" w:hAnsi="Simplified Arabic"/>
          <w:sz w:val="24"/>
          <w:sz w:val="24"/>
          <w:szCs w:val="24"/>
          <w:rtl w:val="true"/>
          <w:lang w:val="en-GB" w:bidi="ar-TN"/>
        </w:rPr>
        <w:t>الاعتبار</w:t>
      </w:r>
      <w:r>
        <w:rPr>
          <w:rFonts w:ascii="Simplified Arabic" w:hAnsi="Simplified Arabic"/>
          <w:sz w:val="24"/>
          <w:sz w:val="24"/>
          <w:szCs w:val="24"/>
          <w:rtl w:val="true"/>
          <w:lang w:val="en-GB" w:bidi="ar-TN"/>
        </w:rPr>
        <w:t xml:space="preserve"> المؤشرات الجديدة الص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ادرة عن المعهد الوطني للإحصاء لسنة </w:t>
      </w:r>
      <w:r>
        <w:rPr>
          <w:rFonts w:cs="Simplified Arabic" w:ascii="Simplified Arabic" w:hAnsi="Simplified Arabic"/>
          <w:sz w:val="24"/>
          <w:szCs w:val="24"/>
          <w:lang w:val="en-GB" w:bidi="ar-TN"/>
        </w:rPr>
        <w:t>2024</w:t>
      </w:r>
      <w:r>
        <w:rPr>
          <w:rFonts w:cs="Simplified Arabic" w:ascii="Simplified Arabic" w:hAnsi="Simplified Arabic"/>
          <w:sz w:val="24"/>
          <w:szCs w:val="24"/>
          <w:rtl w:val="true"/>
          <w:lang w:val="en-GB" w:bidi="ar-TN"/>
        </w:rPr>
        <w:t>.</w:t>
      </w:r>
    </w:p>
    <w:p>
      <w:pPr>
        <w:pStyle w:val="Normal"/>
        <w:tabs>
          <w:tab w:val="clear" w:pos="567"/>
          <w:tab w:val="right" w:pos="708" w:leader="none"/>
          <w:tab w:val="left" w:pos="2608" w:leader="none"/>
          <w:tab w:val="left" w:pos="3289" w:leader="none"/>
          <w:tab w:val="left" w:pos="3969" w:leader="none"/>
          <w:tab w:val="left" w:pos="4649" w:leader="none"/>
          <w:tab w:val="left" w:pos="5330" w:leader="none"/>
        </w:tabs>
        <w:spacing w:lineRule="auto" w:line="276" w:before="0" w:after="0"/>
        <w:ind w:left="0" w:right="-142" w:hanging="0"/>
        <w:contextualSpacing/>
        <w:jc w:val="both"/>
        <w:rPr/>
      </w:pPr>
      <w:r>
        <w:rPr>
          <w:rFonts w:eastAsia="Simplified Arabic"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وُيقدّم الجدول التّالي احصائيّات</w:t>
      </w:r>
      <w:r>
        <w:rPr>
          <w:rtl w:val="true"/>
        </w:rPr>
        <w:t xml:space="preserve"> حول برنامج تعليم الكبار بعنوان سنة </w:t>
      </w:r>
      <w:r>
        <w:rPr/>
        <w:t>2025</w:t>
      </w:r>
      <w:r>
        <w:rPr>
          <w:rtl w:val="true"/>
        </w:rPr>
        <w:t>:</w:t>
      </w:r>
    </w:p>
    <w:tbl>
      <w:tblPr>
        <w:bidiVisual w:val="true"/>
        <w:tblW w:w="9516" w:type="dxa"/>
        <w:jc w:val="left"/>
        <w:tblInd w:w="106" w:type="dxa"/>
        <w:tblLayout w:type="fixed"/>
        <w:tblCellMar>
          <w:top w:w="0" w:type="dxa"/>
          <w:left w:w="108" w:type="dxa"/>
          <w:bottom w:w="0" w:type="dxa"/>
          <w:right w:w="108" w:type="dxa"/>
        </w:tblCellMar>
      </w:tblPr>
      <w:tblGrid>
        <w:gridCol w:w="3849"/>
        <w:gridCol w:w="5667"/>
      </w:tblGrid>
      <w:tr>
        <w:trPr>
          <w:trHeight w:val="321" w:hRule="atLeast"/>
        </w:trPr>
        <w:tc>
          <w:tcPr>
            <w:tcW w:w="384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left"/>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المراكز</w:t>
            </w:r>
          </w:p>
        </w:tc>
        <w:tc>
          <w:tcPr>
            <w:tcW w:w="566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left"/>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912</w:t>
            </w:r>
          </w:p>
        </w:tc>
      </w:tr>
      <w:tr>
        <w:trPr>
          <w:trHeight w:val="442" w:hRule="atLeast"/>
        </w:trPr>
        <w:tc>
          <w:tcPr>
            <w:tcW w:w="384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left"/>
              <w:rPr/>
            </w:pPr>
            <w:r>
              <w:rPr>
                <w:rFonts w:ascii="Simplified Arabic" w:hAnsi="Simplified Arabic"/>
                <w:sz w:val="24"/>
                <w:sz w:val="24"/>
                <w:szCs w:val="24"/>
                <w:rtl w:val="true"/>
                <w:lang w:val="en-GB" w:bidi="ar-TN"/>
              </w:rPr>
              <w:t>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ارسين</w:t>
            </w:r>
          </w:p>
        </w:tc>
        <w:tc>
          <w:tcPr>
            <w:tcW w:w="566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left"/>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21857</w:t>
            </w:r>
          </w:p>
        </w:tc>
      </w:tr>
      <w:tr>
        <w:trPr/>
        <w:tc>
          <w:tcPr>
            <w:tcW w:w="384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left"/>
              <w:rPr/>
            </w:pPr>
            <w:r>
              <w:rPr>
                <w:rFonts w:ascii="Simplified Arabic" w:hAnsi="Simplified Arabic"/>
                <w:sz w:val="24"/>
                <w:sz w:val="24"/>
                <w:szCs w:val="24"/>
                <w:rtl w:val="true"/>
                <w:lang w:val="en-GB" w:bidi="ar-TN"/>
              </w:rPr>
              <w:t>المدرس</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ين</w:t>
            </w:r>
          </w:p>
        </w:tc>
        <w:tc>
          <w:tcPr>
            <w:tcW w:w="566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left"/>
              <w:rPr/>
            </w:pPr>
            <w:r>
              <w:rPr>
                <w:rFonts w:cs="Simplified Arabic" w:ascii="Simplified Arabic" w:hAnsi="Simplified Arabic"/>
                <w:sz w:val="24"/>
                <w:szCs w:val="24"/>
                <w:lang w:val="en-GB" w:bidi="ar-TN"/>
              </w:rPr>
              <w:t>999</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مدر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س</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ا من بينهم </w:t>
            </w:r>
            <w:r>
              <w:rPr>
                <w:rFonts w:cs="Simplified Arabic" w:ascii="Simplified Arabic" w:hAnsi="Simplified Arabic"/>
                <w:sz w:val="24"/>
                <w:szCs w:val="24"/>
                <w:lang w:val="en-GB" w:bidi="ar-TN"/>
              </w:rPr>
              <w:t>114</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مدر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س</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 قار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ا و </w:t>
            </w:r>
            <w:r>
              <w:rPr>
                <w:rFonts w:cs="Simplified Arabic" w:ascii="Simplified Arabic" w:hAnsi="Simplified Arabic"/>
                <w:sz w:val="24"/>
                <w:szCs w:val="24"/>
                <w:lang w:val="en-GB" w:bidi="ar-TN"/>
              </w:rPr>
              <w:t>885</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مدر</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س</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 متعاقد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w:t>
            </w:r>
          </w:p>
        </w:tc>
      </w:tr>
      <w:tr>
        <w:trPr/>
        <w:tc>
          <w:tcPr>
            <w:tcW w:w="384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left"/>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الافواج</w:t>
            </w:r>
          </w:p>
        </w:tc>
        <w:tc>
          <w:tcPr>
            <w:tcW w:w="566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left"/>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2130</w:t>
            </w:r>
          </w:p>
        </w:tc>
      </w:tr>
      <w:tr>
        <w:trPr/>
        <w:tc>
          <w:tcPr>
            <w:tcW w:w="384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left"/>
              <w:rPr/>
            </w:pPr>
            <w:r>
              <w:rPr>
                <w:rFonts w:ascii="Simplified Arabic" w:hAnsi="Simplified Arabic"/>
                <w:sz w:val="24"/>
                <w:sz w:val="24"/>
                <w:szCs w:val="24"/>
                <w:rtl w:val="true"/>
                <w:lang w:val="en-GB" w:bidi="ar-TN"/>
              </w:rPr>
              <w:t>متفق</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دي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ربية الاجتماعي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p>
        </w:tc>
        <w:tc>
          <w:tcPr>
            <w:tcW w:w="566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left"/>
              <w:rPr/>
            </w:pPr>
            <w:r>
              <w:rPr>
                <w:rFonts w:cs="Simplified Arabic" w:ascii="Simplified Arabic" w:hAnsi="Simplified Arabic"/>
                <w:sz w:val="24"/>
                <w:szCs w:val="24"/>
                <w:lang w:val="en-GB" w:bidi="ar-TN"/>
              </w:rPr>
              <w:t>13</w:t>
            </w:r>
            <w:r>
              <w:rPr>
                <w:rFonts w:ascii="Simplified Arabic" w:hAnsi="Simplified Arabic"/>
                <w:sz w:val="24"/>
                <w:sz w:val="24"/>
                <w:szCs w:val="24"/>
                <w:rtl w:val="true"/>
                <w:lang w:val="en-GB" w:bidi="ar-TN"/>
              </w:rPr>
              <w:t xml:space="preserve">من بينهم </w:t>
            </w:r>
            <w:r>
              <w:rPr>
                <w:rFonts w:cs="Simplified Arabic" w:ascii="Simplified Arabic" w:hAnsi="Simplified Arabic"/>
                <w:sz w:val="24"/>
                <w:szCs w:val="24"/>
                <w:lang w:val="en-GB" w:bidi="ar-TN"/>
              </w:rPr>
              <w:t>06</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اداري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ين بخط</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منس</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ق جهوي لتعليم الكبار و</w:t>
            </w:r>
            <w:r>
              <w:rPr>
                <w:rFonts w:cs="Simplified Arabic" w:ascii="Simplified Arabic" w:hAnsi="Simplified Arabic"/>
                <w:sz w:val="24"/>
                <w:szCs w:val="24"/>
                <w:lang w:val="en-GB" w:bidi="ar-TN"/>
              </w:rPr>
              <w:t>07</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ميداني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ين</w:t>
            </w:r>
          </w:p>
        </w:tc>
      </w:tr>
      <w:tr>
        <w:trPr>
          <w:trHeight w:val="420" w:hRule="atLeast"/>
        </w:trPr>
        <w:tc>
          <w:tcPr>
            <w:tcW w:w="384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left"/>
              <w:rPr>
                <w:rFonts w:ascii="Simplified Arabic" w:hAnsi="Simplified Arabic" w:cs="Simplified Arabic"/>
                <w:sz w:val="24"/>
                <w:szCs w:val="24"/>
                <w:lang w:val="en-GB" w:bidi="ar-TN"/>
              </w:rPr>
            </w:pPr>
            <w:r>
              <w:rPr>
                <w:rFonts w:ascii="Simplified Arabic" w:hAnsi="Simplified Arabic"/>
                <w:sz w:val="24"/>
                <w:sz w:val="24"/>
                <w:szCs w:val="24"/>
                <w:rtl w:val="true"/>
                <w:lang w:val="en-GB" w:bidi="ar-TN"/>
              </w:rPr>
              <w:t>المشاركون في الامتحانات</w:t>
            </w:r>
          </w:p>
        </w:tc>
        <w:tc>
          <w:tcPr>
            <w:tcW w:w="566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left"/>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7985</w:t>
            </w:r>
          </w:p>
        </w:tc>
      </w:tr>
      <w:tr>
        <w:trPr/>
        <w:tc>
          <w:tcPr>
            <w:tcW w:w="384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left"/>
              <w:rPr/>
            </w:pPr>
            <w:r>
              <w:rPr>
                <w:rFonts w:ascii="Simplified Arabic" w:hAnsi="Simplified Arabic"/>
                <w:sz w:val="24"/>
                <w:sz w:val="24"/>
                <w:szCs w:val="24"/>
                <w:rtl w:val="true"/>
                <w:lang w:val="en-GB" w:bidi="ar-TN"/>
              </w:rPr>
              <w:t>الن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اجحون</w:t>
            </w:r>
          </w:p>
        </w:tc>
        <w:tc>
          <w:tcPr>
            <w:tcW w:w="566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left"/>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7042</w:t>
            </w:r>
          </w:p>
        </w:tc>
      </w:tr>
      <w:tr>
        <w:trPr/>
        <w:tc>
          <w:tcPr>
            <w:tcW w:w="384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left"/>
              <w:rPr/>
            </w:pPr>
            <w:r>
              <w:rPr>
                <w:rFonts w:ascii="Simplified Arabic" w:hAnsi="Simplified Arabic"/>
                <w:sz w:val="24"/>
                <w:sz w:val="24"/>
                <w:szCs w:val="24"/>
                <w:rtl w:val="true"/>
                <w:lang w:val="en-GB" w:bidi="ar-TN"/>
              </w:rPr>
              <w:t>نسبة الن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جاح</w:t>
            </w:r>
          </w:p>
        </w:tc>
        <w:tc>
          <w:tcPr>
            <w:tcW w:w="566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left"/>
              <w:rPr/>
            </w:pPr>
            <w:r>
              <w:rPr>
                <w:rFonts w:cs="Simplified Arabic" w:ascii="Simplified Arabic" w:hAnsi="Simplified Arabic"/>
                <w:sz w:val="24"/>
                <w:szCs w:val="24"/>
                <w:lang w:val="en-GB" w:bidi="ar-TN"/>
              </w:rPr>
              <w:t>88.2</w:t>
            </w:r>
            <w:r>
              <w:rPr>
                <w:rFonts w:cs="Simplified Arabic" w:ascii="Simplified Arabic" w:hAnsi="Simplified Arabic"/>
                <w:sz w:val="24"/>
                <w:szCs w:val="24"/>
                <w:lang w:val="en-GB" w:bidi="ar-TN"/>
              </w:rPr>
              <w:t>%</w:t>
            </w:r>
          </w:p>
        </w:tc>
      </w:tr>
    </w:tbl>
    <w:p>
      <w:pPr>
        <w:pStyle w:val="Paragraphedeliste"/>
        <w:numPr>
          <w:ilvl w:val="0"/>
          <w:numId w:val="48"/>
        </w:numPr>
        <w:tabs>
          <w:tab w:val="clear" w:pos="567"/>
          <w:tab w:val="right" w:pos="708" w:leader="none"/>
        </w:tabs>
        <w:spacing w:lineRule="auto" w:line="276" w:before="0" w:after="0"/>
        <w:ind w:left="502" w:right="-142" w:hanging="77"/>
        <w:contextualSpacing/>
        <w:jc w:val="left"/>
        <w:rPr>
          <w:rFonts w:ascii="Simplified Arabic" w:hAnsi="Simplified Arabic" w:eastAsia="PMingLiU;新細明體" w:cs="Simplified Arabic"/>
          <w:b/>
          <w:b/>
          <w:bCs/>
          <w:sz w:val="24"/>
          <w:szCs w:val="24"/>
          <w:lang w:bidi="ar-TN"/>
        </w:rPr>
      </w:pPr>
      <w:r>
        <w:rPr>
          <w:rFonts w:ascii="Simplified Arabic" w:hAnsi="Simplified Arabic" w:eastAsia="PMingLiU;新細明體" w:cs="Simplified Arabic"/>
          <w:b/>
          <w:b/>
          <w:bCs/>
          <w:sz w:val="24"/>
          <w:sz w:val="24"/>
          <w:szCs w:val="24"/>
          <w:rtl w:val="true"/>
          <w:lang w:bidi="ar-TN"/>
        </w:rPr>
        <w:t>الت</w:t>
      </w:r>
      <w:r>
        <w:rPr>
          <w:rFonts w:ascii="Simplified Arabic" w:hAnsi="Simplified Arabic" w:eastAsia="PMingLiU;新細明體" w:cs="Simplified Arabic"/>
          <w:b/>
          <w:b/>
          <w:bCs/>
          <w:sz w:val="24"/>
          <w:sz w:val="24"/>
          <w:szCs w:val="24"/>
          <w:rtl w:val="true"/>
          <w:lang w:bidi="ar-TN"/>
        </w:rPr>
        <w:t>ّ</w:t>
      </w:r>
      <w:r>
        <w:rPr>
          <w:rFonts w:ascii="Simplified Arabic" w:hAnsi="Simplified Arabic" w:eastAsia="PMingLiU;新細明體" w:cs="Simplified Arabic"/>
          <w:b/>
          <w:b/>
          <w:bCs/>
          <w:sz w:val="24"/>
          <w:sz w:val="24"/>
          <w:szCs w:val="24"/>
          <w:rtl w:val="true"/>
          <w:lang w:bidi="ar-TN"/>
        </w:rPr>
        <w:t>دابير المت</w:t>
      </w:r>
      <w:r>
        <w:rPr>
          <w:rFonts w:ascii="Simplified Arabic" w:hAnsi="Simplified Arabic" w:eastAsia="PMingLiU;新細明體" w:cs="Simplified Arabic"/>
          <w:b/>
          <w:b/>
          <w:bCs/>
          <w:sz w:val="24"/>
          <w:sz w:val="24"/>
          <w:szCs w:val="24"/>
          <w:rtl w:val="true"/>
          <w:lang w:bidi="ar-TN"/>
        </w:rPr>
        <w:t>ّ</w:t>
      </w:r>
      <w:r>
        <w:rPr>
          <w:rFonts w:ascii="Simplified Arabic" w:hAnsi="Simplified Arabic" w:eastAsia="PMingLiU;新細明體" w:cs="Simplified Arabic"/>
          <w:b/>
          <w:b/>
          <w:bCs/>
          <w:sz w:val="24"/>
          <w:sz w:val="24"/>
          <w:szCs w:val="24"/>
          <w:rtl w:val="true"/>
          <w:lang w:bidi="ar-TN"/>
        </w:rPr>
        <w:t>خذة لضمان سلامة الت</w:t>
      </w:r>
      <w:r>
        <w:rPr>
          <w:rFonts w:ascii="Simplified Arabic" w:hAnsi="Simplified Arabic" w:eastAsia="PMingLiU;新細明體" w:cs="Simplified Arabic"/>
          <w:b/>
          <w:b/>
          <w:bCs/>
          <w:sz w:val="24"/>
          <w:sz w:val="24"/>
          <w:szCs w:val="24"/>
          <w:rtl w:val="true"/>
          <w:lang w:bidi="ar-TN"/>
        </w:rPr>
        <w:t>ّ</w:t>
      </w:r>
      <w:r>
        <w:rPr>
          <w:rFonts w:ascii="Simplified Arabic" w:hAnsi="Simplified Arabic" w:eastAsia="PMingLiU;新細明體" w:cs="Simplified Arabic"/>
          <w:b/>
          <w:b/>
          <w:bCs/>
          <w:sz w:val="24"/>
          <w:sz w:val="24"/>
          <w:szCs w:val="24"/>
          <w:rtl w:val="true"/>
          <w:lang w:bidi="ar-TN"/>
        </w:rPr>
        <w:t>لاميذ والمعل</w:t>
      </w:r>
      <w:r>
        <w:rPr>
          <w:rFonts w:ascii="Simplified Arabic" w:hAnsi="Simplified Arabic" w:eastAsia="PMingLiU;新細明體" w:cs="Simplified Arabic"/>
          <w:b/>
          <w:b/>
          <w:bCs/>
          <w:sz w:val="24"/>
          <w:sz w:val="24"/>
          <w:szCs w:val="24"/>
          <w:rtl w:val="true"/>
          <w:lang w:bidi="ar-TN"/>
        </w:rPr>
        <w:t>ّ</w:t>
      </w:r>
      <w:r>
        <w:rPr>
          <w:rFonts w:ascii="Simplified Arabic" w:hAnsi="Simplified Arabic" w:eastAsia="PMingLiU;新細明體" w:cs="Simplified Arabic"/>
          <w:b/>
          <w:b/>
          <w:bCs/>
          <w:sz w:val="24"/>
          <w:sz w:val="24"/>
          <w:szCs w:val="24"/>
          <w:rtl w:val="true"/>
          <w:lang w:bidi="ar-TN"/>
        </w:rPr>
        <w:t>مين في المدارس</w:t>
      </w:r>
    </w:p>
    <w:p>
      <w:pPr>
        <w:pStyle w:val="Paragraphedeliste"/>
        <w:tabs>
          <w:tab w:val="right" w:pos="567" w:leader="none"/>
        </w:tabs>
        <w:spacing w:lineRule="auto" w:line="276" w:before="0" w:after="0"/>
        <w:ind w:left="0" w:right="-142" w:hanging="0"/>
        <w:contextualSpacing/>
        <w:jc w:val="left"/>
        <w:rPr/>
      </w:pPr>
      <w:r>
        <w:rPr>
          <w:rFonts w:eastAsia="PMingLiU;新細明體" w:cs="Simplified Arabic" w:ascii="Simplified Arabic" w:hAnsi="Simplified Arabic"/>
          <w:sz w:val="24"/>
          <w:szCs w:val="24"/>
          <w:lang w:val="en-GB" w:bidi="ar-TN"/>
        </w:rPr>
        <w:t>112</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في إطار التّصدّي ل</w:t>
      </w:r>
      <w:r>
        <w:rPr>
          <w:rFonts w:ascii="Simplified Arabic" w:hAnsi="Simplified Arabic" w:eastAsia="PMingLiU;新細明體" w:cs="Simplified Arabic"/>
          <w:sz w:val="24"/>
          <w:sz w:val="24"/>
          <w:szCs w:val="24"/>
          <w:rtl w:val="true"/>
          <w:lang w:val="en-GB" w:bidi="ar-TN"/>
        </w:rPr>
        <w:t xml:space="preserve">لعنف في الوسط المدرسي، تمّ </w:t>
      </w:r>
      <w:r>
        <w:rPr>
          <w:rFonts w:ascii="Simplified Arabic" w:hAnsi="Simplified Arabic" w:eastAsia="PMingLiU;新細明體" w:cs="Simplified Arabic"/>
          <w:sz w:val="24"/>
          <w:sz w:val="24"/>
          <w:szCs w:val="24"/>
          <w:rtl w:val="true"/>
          <w:lang w:val="en-GB" w:bidi="ar-TN"/>
        </w:rPr>
        <w:t>اتخاذ</w:t>
      </w:r>
      <w:r>
        <w:rPr>
          <w:rFonts w:ascii="Simplified Arabic" w:hAnsi="Simplified Arabic" w:eastAsia="PMingLiU;新細明體" w:cs="Simplified Arabic"/>
          <w:sz w:val="24"/>
          <w:sz w:val="24"/>
          <w:szCs w:val="24"/>
          <w:rtl w:val="true"/>
          <w:lang w:val="en-GB" w:bidi="ar-TN"/>
        </w:rPr>
        <w:t xml:space="preserve"> عدّة تدابير </w:t>
      </w:r>
      <w:r>
        <w:rPr>
          <w:rFonts w:ascii="Simplified Arabic" w:hAnsi="Simplified Arabic" w:eastAsia="PMingLiU;新細明體" w:cs="Simplified Arabic"/>
          <w:sz w:val="24"/>
          <w:sz w:val="24"/>
          <w:szCs w:val="24"/>
          <w:rtl w:val="true"/>
          <w:lang w:val="en-GB" w:bidi="ar-TN"/>
        </w:rPr>
        <w:t>من قبل الوزارات المتدخّلة نذكر منها</w:t>
      </w:r>
      <w:r>
        <w:rPr>
          <w:rFonts w:eastAsia="PMingLiU;新細明體" w:cs="Simplified Arabic" w:ascii="Simplified Arabic" w:hAnsi="Simplified Arabic"/>
          <w:sz w:val="24"/>
          <w:szCs w:val="24"/>
          <w:rtl w:val="true"/>
          <w:lang w:val="en-GB" w:bidi="ar-TN"/>
        </w:rPr>
        <w:t xml:space="preserve">: </w:t>
      </w:r>
    </w:p>
    <w:p>
      <w:pPr>
        <w:pStyle w:val="NormalWeb"/>
        <w:numPr>
          <w:ilvl w:val="0"/>
          <w:numId w:val="41"/>
        </w:numPr>
        <w:shd w:fill="FFFFFF" w:val="clear"/>
        <w:bidi w:val="1"/>
        <w:spacing w:lineRule="auto" w:line="276" w:before="0" w:after="0"/>
        <w:ind w:left="567" w:right="-142" w:hanging="207"/>
        <w:jc w:val="both"/>
        <w:rPr>
          <w:rFonts w:ascii="Simplified Arabic" w:hAnsi="Simplified Arabic" w:eastAsia="PMingLiU;新細明體" w:cs="Simplified Arabic"/>
          <w:lang w:val="en-GB" w:eastAsia="en-US" w:bidi="ar-TN"/>
        </w:rPr>
      </w:pPr>
      <w:r>
        <w:rPr>
          <w:rFonts w:ascii="Simplified Arabic" w:hAnsi="Simplified Arabic" w:eastAsia="PMingLiU;新細明體" w:cs="Simplified Arabic"/>
          <w:rtl w:val="true"/>
          <w:lang w:val="en-GB" w:eastAsia="en-US" w:bidi="ar-TN"/>
        </w:rPr>
        <w:t>تعزيز نشر الوعي والت</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وعية في الوسط المدرسي للت</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حسيس بمخاطر هذه الظ</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اهرة على الفرد والمؤس</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سة الت</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ربوي</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ة والاسرة والمجتمع</w:t>
      </w:r>
      <w:r>
        <w:rPr>
          <w:rFonts w:eastAsia="PMingLiU;新細明體" w:cs="Simplified Arabic" w:ascii="Simplified Arabic" w:hAnsi="Simplified Arabic"/>
          <w:rtl w:val="true"/>
          <w:lang w:val="en-GB" w:eastAsia="en-US" w:bidi="ar-TN"/>
        </w:rPr>
        <w:t>.</w:t>
      </w:r>
    </w:p>
    <w:p>
      <w:pPr>
        <w:pStyle w:val="NormalWeb"/>
        <w:numPr>
          <w:ilvl w:val="0"/>
          <w:numId w:val="41"/>
        </w:numPr>
        <w:shd w:fill="FFFFFF" w:val="clear"/>
        <w:bidi w:val="1"/>
        <w:spacing w:lineRule="auto" w:line="276" w:before="0" w:after="0"/>
        <w:ind w:left="567" w:right="-142" w:hanging="207"/>
        <w:jc w:val="both"/>
        <w:rPr/>
      </w:pPr>
      <w:r>
        <w:rPr>
          <w:rFonts w:ascii="Simplified Arabic" w:hAnsi="Simplified Arabic" w:eastAsia="PMingLiU;新細明體" w:cs="Simplified Arabic"/>
          <w:rtl w:val="true"/>
          <w:lang w:val="en-GB" w:eastAsia="en-US" w:bidi="ar-TN"/>
        </w:rPr>
        <w:t>تنظيم حملات توعوي</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ة داخل المدرسة وخارجها خاص</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ة لأولياء الأمور حول مخاطر الس</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لوكي</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ات العنيفة والمحفوفة بالمخاطر</w:t>
      </w:r>
      <w:r>
        <w:rPr>
          <w:rFonts w:eastAsia="PMingLiU;新細明體" w:cs="Simplified Arabic" w:ascii="Simplified Arabic" w:hAnsi="Simplified Arabic"/>
          <w:rtl w:val="true"/>
          <w:lang w:val="en-GB" w:eastAsia="en-US" w:bidi="ar-TN"/>
        </w:rPr>
        <w:t>.</w:t>
      </w:r>
      <w:r>
        <w:rPr>
          <w:rFonts w:eastAsia="PMingLiU;新細明體" w:cs="Simplified Arabic" w:ascii="Simplified Arabic" w:hAnsi="Simplified Arabic"/>
          <w:rtl w:val="true"/>
          <w:lang w:val="en-GB" w:eastAsia="en-US" w:bidi="ar-TN"/>
        </w:rPr>
        <w:t xml:space="preserve"> </w:t>
      </w:r>
    </w:p>
    <w:p>
      <w:pPr>
        <w:pStyle w:val="NormalWeb"/>
        <w:numPr>
          <w:ilvl w:val="0"/>
          <w:numId w:val="41"/>
        </w:numPr>
        <w:shd w:fill="FFFFFF" w:val="clear"/>
        <w:bidi w:val="1"/>
        <w:spacing w:lineRule="auto" w:line="276" w:before="0" w:after="0"/>
        <w:ind w:left="567" w:right="-142" w:hanging="284"/>
        <w:jc w:val="both"/>
        <w:rPr>
          <w:rFonts w:ascii="Simplified Arabic" w:hAnsi="Simplified Arabic" w:eastAsia="PMingLiU;新細明體" w:cs="Simplified Arabic"/>
          <w:lang w:val="en-GB" w:eastAsia="en-US" w:bidi="ar-TN"/>
        </w:rPr>
      </w:pPr>
      <w:r>
        <w:rPr>
          <w:rFonts w:ascii="Simplified Arabic" w:hAnsi="Simplified Arabic" w:eastAsia="PMingLiU;新細明體" w:cs="Simplified Arabic"/>
          <w:rtl w:val="true"/>
          <w:lang w:val="en-GB" w:eastAsia="en-US" w:bidi="ar-TN"/>
        </w:rPr>
        <w:t xml:space="preserve">إرساء </w:t>
      </w:r>
      <w:r>
        <w:rPr>
          <w:rFonts w:eastAsia="PMingLiU;新細明體" w:cs="Simplified Arabic" w:ascii="Simplified Arabic" w:hAnsi="Simplified Arabic"/>
          <w:rtl w:val="true"/>
          <w:lang w:val="en-GB" w:eastAsia="en-US" w:bidi="ar-TN"/>
        </w:rPr>
        <w:t>"</w:t>
      </w:r>
      <w:r>
        <w:rPr>
          <w:rFonts w:ascii="Simplified Arabic" w:hAnsi="Simplified Arabic" w:eastAsia="PMingLiU;新細明體" w:cs="Simplified Arabic"/>
          <w:rtl w:val="true"/>
          <w:lang w:val="en-GB" w:eastAsia="en-US" w:bidi="ar-TN"/>
        </w:rPr>
        <w:t>مرصد عين</w:t>
      </w:r>
      <w:r>
        <w:rPr>
          <w:rFonts w:eastAsia="PMingLiU;新細明體" w:cs="Simplified Arabic" w:ascii="Simplified Arabic" w:hAnsi="Simplified Arabic"/>
          <w:rtl w:val="true"/>
          <w:lang w:val="en-GB" w:eastAsia="en-US" w:bidi="ar-TN"/>
        </w:rPr>
        <w:t>"</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 xml:space="preserve"> وهو منص</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ة رقمي</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ة تمثل إحدى الآليات المهم</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 xml:space="preserve">ة لرصد حالات العنف </w:t>
      </w:r>
      <w:r>
        <w:rPr>
          <w:rFonts w:ascii="Simplified Arabic" w:hAnsi="Simplified Arabic" w:eastAsia="PMingLiU;新細明體" w:cs="Simplified Arabic"/>
          <w:rtl w:val="true"/>
          <w:lang w:val="en-GB" w:eastAsia="en-US" w:bidi="ar-TN"/>
        </w:rPr>
        <w:t>والسّلوكات المحفوفة</w:t>
      </w:r>
      <w:r>
        <w:rPr>
          <w:rFonts w:ascii="Simplified Arabic" w:hAnsi="Simplified Arabic" w:eastAsia="PMingLiU;新細明體" w:cs="Simplified Arabic"/>
          <w:rtl w:val="true"/>
          <w:lang w:val="en-GB" w:eastAsia="en-US" w:bidi="ar-TN"/>
        </w:rPr>
        <w:t xml:space="preserve"> بالمخاطر ودراستها وإعداد البرامج والأنشطة المناسبة للت</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صد</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ي لها، وتنظيم دورات تكويني</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ة لكافة المديرين المساعدين للفروع الجهوي</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ة للت</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كنولوجيات في الت</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 xml:space="preserve">ربية حول استعمال منظومة </w:t>
      </w:r>
      <w:r>
        <w:rPr>
          <w:rFonts w:eastAsia="PMingLiU;新細明體" w:cs="Simplified Arabic" w:ascii="Simplified Arabic" w:hAnsi="Simplified Arabic"/>
          <w:rtl w:val="true"/>
          <w:lang w:val="en-GB" w:eastAsia="en-US" w:bidi="ar-TN"/>
        </w:rPr>
        <w:t>"</w:t>
      </w:r>
      <w:r>
        <w:rPr>
          <w:rFonts w:ascii="Simplified Arabic" w:hAnsi="Simplified Arabic" w:eastAsia="PMingLiU;新細明體" w:cs="Simplified Arabic"/>
          <w:rtl w:val="true"/>
          <w:lang w:val="en-GB" w:eastAsia="en-US" w:bidi="ar-TN"/>
        </w:rPr>
        <w:t>مرصد عين</w:t>
      </w:r>
      <w:r>
        <w:rPr>
          <w:rFonts w:eastAsia="PMingLiU;新細明體" w:cs="Simplified Arabic" w:ascii="Simplified Arabic" w:hAnsi="Simplified Arabic"/>
          <w:rtl w:val="true"/>
          <w:lang w:val="en-GB" w:eastAsia="en-US" w:bidi="ar-TN"/>
        </w:rPr>
        <w:t>"</w:t>
      </w:r>
      <w:r>
        <w:rPr>
          <w:rFonts w:eastAsia="PMingLiU;新細明體" w:cs="Simplified Arabic" w:ascii="Simplified Arabic" w:hAnsi="Simplified Arabic"/>
          <w:rtl w:val="true"/>
          <w:lang w:val="en-GB" w:eastAsia="en-US" w:bidi="ar-TN"/>
        </w:rPr>
        <w:t>.</w:t>
      </w:r>
    </w:p>
    <w:p>
      <w:pPr>
        <w:pStyle w:val="NormalWeb"/>
        <w:numPr>
          <w:ilvl w:val="0"/>
          <w:numId w:val="41"/>
        </w:numPr>
        <w:shd w:fill="FFFFFF" w:val="clear"/>
        <w:bidi w:val="1"/>
        <w:spacing w:lineRule="auto" w:line="276" w:before="0" w:after="0"/>
        <w:ind w:left="720" w:right="-142" w:hanging="360"/>
        <w:jc w:val="both"/>
        <w:rPr>
          <w:rFonts w:ascii="Simplified Arabic" w:hAnsi="Simplified Arabic" w:eastAsia="PMingLiU;新細明體" w:cs="Simplified Arabic"/>
          <w:lang w:val="en-GB" w:eastAsia="en-US" w:bidi="ar-TN"/>
        </w:rPr>
      </w:pPr>
      <w:r>
        <w:rPr>
          <w:rFonts w:ascii="Simplified Arabic" w:hAnsi="Simplified Arabic" w:eastAsia="PMingLiU;新細明體" w:cs="Simplified Arabic"/>
          <w:rtl w:val="true"/>
          <w:lang w:val="en-GB" w:eastAsia="en-US" w:bidi="ar-TN"/>
        </w:rPr>
        <w:t>تركيز كاميرات مراقبة بالمؤس</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سات الت</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ربوي</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ة</w:t>
      </w:r>
      <w:r>
        <w:rPr>
          <w:rFonts w:eastAsia="PMingLiU;新細明體" w:cs="Simplified Arabic" w:ascii="Simplified Arabic" w:hAnsi="Simplified Arabic"/>
          <w:rtl w:val="true"/>
          <w:lang w:val="en-GB" w:eastAsia="en-US" w:bidi="ar-TN"/>
        </w:rPr>
        <w:t>.</w:t>
      </w:r>
    </w:p>
    <w:p>
      <w:pPr>
        <w:pStyle w:val="NormalWeb"/>
        <w:numPr>
          <w:ilvl w:val="0"/>
          <w:numId w:val="41"/>
        </w:numPr>
        <w:shd w:fill="FFFFFF" w:val="clear"/>
        <w:bidi w:val="1"/>
        <w:spacing w:lineRule="auto" w:line="276" w:before="0" w:after="0"/>
        <w:ind w:left="567" w:right="-142" w:hanging="284"/>
        <w:jc w:val="both"/>
        <w:rPr>
          <w:rFonts w:ascii="Simplified Arabic" w:hAnsi="Simplified Arabic" w:eastAsia="PMingLiU;新細明體" w:cs="Simplified Arabic"/>
          <w:lang w:val="en-GB" w:eastAsia="en-US" w:bidi="ar-TN"/>
        </w:rPr>
      </w:pPr>
      <w:r>
        <w:rPr>
          <w:rFonts w:eastAsia="Simplified Arabic" w:cs="Simplified Arabic" w:ascii="Simplified Arabic" w:hAnsi="Simplified Arabic"/>
          <w:rtl w:val="true"/>
          <w:lang w:val="en-GB" w:eastAsia="en-US" w:bidi="ar-TN"/>
        </w:rPr>
        <w:t xml:space="preserve"> </w:t>
      </w:r>
      <w:r>
        <w:rPr>
          <w:rFonts w:ascii="Simplified Arabic" w:hAnsi="Simplified Arabic" w:eastAsia="PMingLiU;新細明體" w:cs="Simplified Arabic"/>
          <w:rtl w:val="true"/>
          <w:lang w:val="en-GB" w:eastAsia="en-US" w:bidi="ar-TN"/>
        </w:rPr>
        <w:t xml:space="preserve">منع الأنشطة التي تعتمد </w:t>
      </w:r>
      <w:r>
        <w:rPr>
          <w:rFonts w:eastAsia="PMingLiU;新細明體" w:cs="Simplified Arabic" w:ascii="Simplified Arabic" w:hAnsi="Simplified Arabic"/>
          <w:rtl w:val="true"/>
          <w:lang w:val="en-GB" w:eastAsia="en-US" w:bidi="ar-TN"/>
        </w:rPr>
        <w:t>"</w:t>
      </w:r>
      <w:r>
        <w:rPr>
          <w:rFonts w:ascii="Simplified Arabic" w:hAnsi="Simplified Arabic" w:eastAsia="PMingLiU;新細明體" w:cs="Simplified Arabic"/>
          <w:rtl w:val="true"/>
          <w:lang w:val="en-GB" w:eastAsia="en-US" w:bidi="ar-TN"/>
        </w:rPr>
        <w:t>الكراكاج</w:t>
      </w:r>
      <w:r>
        <w:rPr>
          <w:rFonts w:eastAsia="PMingLiU;新細明體" w:cs="Simplified Arabic" w:ascii="Simplified Arabic" w:hAnsi="Simplified Arabic"/>
          <w:rtl w:val="true"/>
          <w:lang w:val="en-GB" w:eastAsia="en-US" w:bidi="ar-TN"/>
        </w:rPr>
        <w:t>"</w:t>
      </w:r>
      <w:r>
        <w:rPr>
          <w:rFonts w:eastAsia="PMingLiU;新細明體" w:cs="Simplified Arabic" w:ascii="Simplified Arabic" w:hAnsi="Simplified Arabic"/>
          <w:rtl w:val="true"/>
          <w:lang w:val="en-GB" w:eastAsia="en-US" w:bidi="ar-TN"/>
        </w:rPr>
        <w:t xml:space="preserve"> </w:t>
      </w:r>
      <w:r>
        <w:rPr>
          <w:rFonts w:ascii="Simplified Arabic" w:hAnsi="Simplified Arabic" w:eastAsia="PMingLiU;新細明體" w:cs="Simplified Arabic"/>
          <w:rtl w:val="true"/>
          <w:lang w:val="en-GB" w:eastAsia="en-US" w:bidi="ar-TN"/>
        </w:rPr>
        <w:t>واشعال الشماريخ بالمؤس</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سات الت</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ربوي</w:t>
      </w:r>
      <w:r>
        <w:rPr>
          <w:rFonts w:ascii="Simplified Arabic" w:hAnsi="Simplified Arabic" w:eastAsia="PMingLiU;新細明體" w:cs="Simplified Arabic"/>
          <w:rtl w:val="true"/>
          <w:lang w:val="en-GB" w:eastAsia="en-US" w:bidi="ar-TN"/>
        </w:rPr>
        <w:t>ّة،</w:t>
      </w:r>
      <w:r>
        <w:rPr>
          <w:rFonts w:ascii="Simplified Arabic" w:hAnsi="Simplified Arabic" w:eastAsia="PMingLiU;新細明體" w:cs="Simplified Arabic"/>
          <w:rtl w:val="true"/>
          <w:lang w:val="en-GB" w:eastAsia="en-US" w:bidi="ar-TN"/>
        </w:rPr>
        <w:t xml:space="preserve"> ومنها </w:t>
      </w:r>
      <w:r>
        <w:rPr>
          <w:rFonts w:eastAsia="PMingLiU;新細明體" w:cs="Simplified Arabic" w:ascii="Simplified Arabic" w:hAnsi="Simplified Arabic"/>
          <w:rtl w:val="true"/>
          <w:lang w:val="en-GB" w:eastAsia="en-US" w:bidi="ar-TN"/>
        </w:rPr>
        <w:t>"</w:t>
      </w:r>
      <w:r>
        <w:rPr>
          <w:rFonts w:ascii="Simplified Arabic" w:hAnsi="Simplified Arabic" w:eastAsia="PMingLiU;新細明體" w:cs="Simplified Arabic"/>
          <w:rtl w:val="true"/>
          <w:lang w:val="en-GB" w:eastAsia="en-US" w:bidi="ar-TN"/>
        </w:rPr>
        <w:t>دخلة الباك</w:t>
      </w:r>
      <w:r>
        <w:rPr>
          <w:rFonts w:eastAsia="PMingLiU;新細明體" w:cs="Simplified Arabic" w:ascii="Simplified Arabic" w:hAnsi="Simplified Arabic"/>
          <w:rtl w:val="true"/>
          <w:lang w:val="en-GB" w:eastAsia="en-US" w:bidi="ar-TN"/>
        </w:rPr>
        <w:t>"</w:t>
      </w:r>
      <w:r>
        <w:rPr>
          <w:rFonts w:eastAsia="PMingLiU;新細明體" w:cs="Simplified Arabic" w:ascii="Simplified Arabic" w:hAnsi="Simplified Arabic"/>
          <w:rtl w:val="true"/>
          <w:lang w:val="en-GB" w:eastAsia="en-US" w:bidi="ar-TN"/>
        </w:rPr>
        <w:t xml:space="preserve"> </w:t>
      </w:r>
      <w:r>
        <w:rPr>
          <w:rFonts w:ascii="Simplified Arabic" w:hAnsi="Simplified Arabic" w:eastAsia="PMingLiU;新細明體" w:cs="Simplified Arabic"/>
          <w:rtl w:val="true"/>
          <w:lang w:val="en-GB" w:eastAsia="en-US" w:bidi="ar-TN"/>
        </w:rPr>
        <w:t>وأي نشاط ي</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هد</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د سلامة الإطار الت</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ربوي</w:t>
      </w:r>
      <w:r>
        <w:rPr>
          <w:rFonts w:eastAsia="PMingLiU;新細明體" w:cs="Simplified Arabic" w:ascii="Simplified Arabic" w:hAnsi="Simplified Arabic"/>
          <w:rtl w:val="true"/>
          <w:lang w:val="en-GB" w:eastAsia="en-US" w:bidi="ar-TN"/>
        </w:rPr>
        <w:t>.</w:t>
      </w:r>
    </w:p>
    <w:p>
      <w:pPr>
        <w:pStyle w:val="NormalWeb"/>
        <w:numPr>
          <w:ilvl w:val="0"/>
          <w:numId w:val="41"/>
        </w:numPr>
        <w:shd w:fill="FFFFFF" w:val="clear"/>
        <w:bidi w:val="1"/>
        <w:spacing w:lineRule="auto" w:line="276" w:before="0" w:after="0"/>
        <w:ind w:left="720" w:right="-142" w:hanging="360"/>
        <w:jc w:val="both"/>
        <w:rPr>
          <w:rFonts w:ascii="Simplified Arabic" w:hAnsi="Simplified Arabic" w:eastAsia="PMingLiU;新細明體" w:cs="Simplified Arabic"/>
          <w:lang w:val="en-GB" w:eastAsia="en-US" w:bidi="ar-TN"/>
        </w:rPr>
      </w:pPr>
      <w:r>
        <w:rPr>
          <w:rFonts w:ascii="Simplified Arabic" w:hAnsi="Simplified Arabic" w:eastAsia="PMingLiU;新細明體" w:cs="Simplified Arabic"/>
          <w:rtl w:val="true"/>
          <w:lang w:val="en-GB" w:eastAsia="en-US" w:bidi="ar-TN"/>
        </w:rPr>
        <w:t>منع إدخال واستعمال الهواتف الجو</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الة والت</w:t>
      </w:r>
      <w:r>
        <w:rPr>
          <w:rFonts w:ascii="Simplified Arabic" w:hAnsi="Simplified Arabic" w:eastAsia="PMingLiU;新細明體" w:cs="Simplified Arabic"/>
          <w:rtl w:val="true"/>
          <w:lang w:val="en-GB" w:eastAsia="en-US" w:bidi="ar-TN"/>
        </w:rPr>
        <w:t>ّ</w:t>
      </w:r>
      <w:r>
        <w:rPr>
          <w:rFonts w:ascii="Simplified Arabic" w:hAnsi="Simplified Arabic" w:eastAsia="PMingLiU;新細明體" w:cs="Simplified Arabic"/>
          <w:rtl w:val="true"/>
          <w:lang w:val="en-GB" w:eastAsia="en-US" w:bidi="ar-TN"/>
        </w:rPr>
        <w:t>صوير داخل الفضاء المدرسي</w:t>
      </w:r>
      <w:r>
        <w:rPr>
          <w:rFonts w:eastAsia="PMingLiU;新細明體" w:cs="Simplified Arabic" w:ascii="Simplified Arabic" w:hAnsi="Simplified Arabic"/>
          <w:rtl w:val="true"/>
          <w:lang w:val="en-GB" w:eastAsia="en-US" w:bidi="ar-TN"/>
        </w:rPr>
        <w:t>.</w:t>
      </w:r>
    </w:p>
    <w:p>
      <w:pPr>
        <w:pStyle w:val="Normal"/>
        <w:spacing w:lineRule="auto" w:line="276" w:before="0" w:after="0"/>
        <w:ind w:left="0" w:right="-142" w:hanging="0"/>
        <w:contextualSpacing/>
        <w:jc w:val="both"/>
        <w:rPr/>
      </w:pPr>
      <w:r>
        <w:rPr>
          <w:rFonts w:ascii="Simplified Arabic" w:hAnsi="Simplified Arabic"/>
          <w:sz w:val="24"/>
          <w:sz w:val="24"/>
          <w:szCs w:val="24"/>
          <w:rtl w:val="true"/>
          <w:lang w:val="en-GB" w:bidi="ar-TN"/>
        </w:rPr>
        <w:t xml:space="preserve">كما تمّ تعزيز التّنسيق بين الأجهزة الأمنيّة والمؤسّسات التّربويّة من خلال تأمين دوريّات أمنيّة بمحيط المؤسّسات التّربويّة لضمان سرعة </w:t>
      </w:r>
      <w:r>
        <w:rPr>
          <w:rFonts w:ascii="Simplified Arabic" w:hAnsi="Simplified Arabic"/>
          <w:sz w:val="24"/>
          <w:sz w:val="24"/>
          <w:szCs w:val="24"/>
          <w:rtl w:val="true"/>
          <w:lang w:val="en-GB" w:bidi="ar-TN"/>
        </w:rPr>
        <w:t>الاستجابة ونجاعة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دخ</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ل عند تسجيل أي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تجاوزات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إضافة إلى تنظيم أنشطة في إطار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وعية والت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حسيس شملت</w:t>
      </w:r>
      <w:r>
        <w:rPr>
          <w:rFonts w:cs="Simplified Arabic" w:ascii="Simplified Arabic" w:hAnsi="Simplified Arabic"/>
          <w:sz w:val="24"/>
          <w:szCs w:val="24"/>
          <w:rtl w:val="true"/>
          <w:lang w:val="en-GB" w:bidi="ar-TN"/>
        </w:rPr>
        <w:t>:</w:t>
      </w:r>
    </w:p>
    <w:p>
      <w:pPr>
        <w:pStyle w:val="Paragraphedeliste"/>
        <w:numPr>
          <w:ilvl w:val="0"/>
          <w:numId w:val="23"/>
        </w:numPr>
        <w:spacing w:lineRule="auto" w:line="276" w:before="0" w:after="0"/>
        <w:ind w:left="567" w:right="-142" w:hanging="207"/>
        <w:contextualSpacing/>
        <w:jc w:val="both"/>
        <w:rPr/>
      </w:pPr>
      <w:r>
        <w:rPr>
          <w:rFonts w:ascii="Simplified Arabic" w:hAnsi="Simplified Arabic" w:cs="Simplified Arabic"/>
          <w:sz w:val="24"/>
          <w:sz w:val="24"/>
          <w:szCs w:val="24"/>
          <w:rtl w:val="true"/>
          <w:lang w:val="en-GB" w:bidi="ar-TN"/>
        </w:rPr>
        <w:t>ورشات عمل وأي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ام دراسي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على المستوى المركزي والجهوي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من </w:t>
      </w:r>
      <w:r>
        <w:rPr>
          <w:rFonts w:cs="Simplified Arabic" w:ascii="Simplified Arabic" w:hAnsi="Simplified Arabic"/>
          <w:sz w:val="24"/>
          <w:szCs w:val="24"/>
          <w:lang w:val="en-GB" w:bidi="ar-TN"/>
        </w:rPr>
        <w:t>12</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أكتوبر إلى </w:t>
      </w:r>
      <w:r>
        <w:rPr>
          <w:rFonts w:cs="Simplified Arabic" w:ascii="Simplified Arabic" w:hAnsi="Simplified Arabic"/>
          <w:sz w:val="24"/>
          <w:szCs w:val="24"/>
          <w:lang w:val="en-GB" w:bidi="ar-TN"/>
        </w:rPr>
        <w:t>23</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 xml:space="preserve">نوفمبر </w:t>
      </w:r>
      <w:r>
        <w:rPr>
          <w:rFonts w:cs="Simplified Arabic" w:ascii="Simplified Arabic" w:hAnsi="Simplified Arabic"/>
          <w:sz w:val="24"/>
          <w:szCs w:val="24"/>
          <w:lang w:val="en-GB" w:bidi="ar-TN"/>
        </w:rPr>
        <w:t>2024</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وفق منهج تشاركي استناد</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ا إلى رؤية شاملة منفتحة قائمة على القرب والت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واصل المباشر مع 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لاميذ والأولياء والإطار التربوي، تم</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خلالها توزيع أدلّة تضم</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نت نصائح حول كيفي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الاستخدام الآمن للأنترنات وتعريف العنف المدرسي وسبل الوقاية منه</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كما تم</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توزيع هدايا تحمل شعار </w:t>
      </w:r>
      <w:r>
        <w:rPr>
          <w:rFonts w:cs="Simplified Arabic" w:ascii="Simplified Arabic" w:hAnsi="Simplified Arabic"/>
          <w:sz w:val="24"/>
          <w:szCs w:val="24"/>
          <w:rtl w:val="true"/>
          <w:lang w:val="en-GB" w:bidi="ar-TN"/>
        </w:rPr>
        <w:t>"</w:t>
      </w:r>
      <w:r>
        <w:rPr>
          <w:rFonts w:ascii="Simplified Arabic" w:hAnsi="Simplified Arabic" w:cs="Simplified Arabic"/>
          <w:sz w:val="24"/>
          <w:sz w:val="24"/>
          <w:szCs w:val="24"/>
          <w:rtl w:val="true"/>
          <w:lang w:val="en-GB" w:bidi="ar-TN"/>
        </w:rPr>
        <w:t>لا للعنف بالفضاءات المدرسي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وترخيص استغلال لبرمجي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المراقبة الأبوي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لفائدة الأولياء</w:t>
      </w:r>
      <w:r>
        <w:rPr>
          <w:rFonts w:cs="Simplified Arabic" w:ascii="Simplified Arabic" w:hAnsi="Simplified Arabic"/>
          <w:sz w:val="24"/>
          <w:szCs w:val="24"/>
          <w:rtl w:val="true"/>
          <w:lang w:val="en-GB" w:bidi="ar-TN"/>
        </w:rPr>
        <w:t>.</w:t>
      </w:r>
    </w:p>
    <w:p>
      <w:pPr>
        <w:pStyle w:val="Paragraphedeliste"/>
        <w:numPr>
          <w:ilvl w:val="0"/>
          <w:numId w:val="23"/>
        </w:numPr>
        <w:spacing w:lineRule="auto" w:line="276" w:before="0" w:after="0"/>
        <w:ind w:left="720" w:right="-142" w:hanging="360"/>
        <w:contextualSpacing/>
        <w:jc w:val="both"/>
        <w:rPr/>
      </w:pPr>
      <w:r>
        <w:rPr>
          <w:rFonts w:ascii="Simplified Arabic" w:hAnsi="Simplified Arabic" w:cs="Simplified Arabic"/>
          <w:sz w:val="24"/>
          <w:sz w:val="24"/>
          <w:szCs w:val="24"/>
          <w:rtl w:val="true"/>
          <w:lang w:val="en-GB" w:bidi="ar-TN"/>
        </w:rPr>
        <w:t>أي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ام توعوي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ببعض المدارس والمعاهد تم</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خلالها 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طر</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ق إلى مخاطر العنف والمخد</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رات بالوسط المدرسي وفي الفضاء الافتراضي</w:t>
      </w:r>
      <w:r>
        <w:rPr>
          <w:rFonts w:cs="Simplified Arabic" w:ascii="Simplified Arabic" w:hAnsi="Simplified Arabic"/>
          <w:sz w:val="24"/>
          <w:szCs w:val="24"/>
          <w:rtl w:val="true"/>
          <w:lang w:val="en-GB" w:bidi="ar-TN"/>
        </w:rPr>
        <w:t xml:space="preserve">. </w:t>
      </w:r>
    </w:p>
    <w:p>
      <w:pPr>
        <w:pStyle w:val="Paragraphedeliste"/>
        <w:numPr>
          <w:ilvl w:val="0"/>
          <w:numId w:val="23"/>
        </w:numPr>
        <w:spacing w:lineRule="auto" w:line="276" w:before="0" w:after="0"/>
        <w:ind w:left="567" w:right="-142" w:hanging="207"/>
        <w:contextualSpacing/>
        <w:jc w:val="both"/>
        <w:rPr/>
      </w:pPr>
      <w:r>
        <w:rPr>
          <w:rFonts w:ascii="Simplified Arabic" w:hAnsi="Simplified Arabic" w:cs="Simplified Arabic"/>
          <w:sz w:val="24"/>
          <w:sz w:val="24"/>
          <w:szCs w:val="24"/>
          <w:rtl w:val="true"/>
          <w:lang w:val="en-GB" w:bidi="ar-TN"/>
        </w:rPr>
        <w:t xml:space="preserve">ورشة تحت شعار </w:t>
      </w:r>
      <w:r>
        <w:rPr>
          <w:rFonts w:cs="Simplified Arabic" w:ascii="Simplified Arabic" w:hAnsi="Simplified Arabic"/>
          <w:sz w:val="24"/>
          <w:szCs w:val="24"/>
          <w:rtl w:val="true"/>
          <w:lang w:val="en-GB" w:bidi="ar-TN"/>
        </w:rPr>
        <w:t>"</w:t>
      </w:r>
      <w:r>
        <w:rPr>
          <w:rFonts w:ascii="Simplified Arabic" w:hAnsi="Simplified Arabic" w:cs="Simplified Arabic"/>
          <w:sz w:val="24"/>
          <w:sz w:val="24"/>
          <w:szCs w:val="24"/>
          <w:rtl w:val="true"/>
          <w:lang w:val="en-GB" w:bidi="ar-TN"/>
        </w:rPr>
        <w:t>فضاء تربوي آمن</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مسؤولي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مشتركة</w:t>
      </w:r>
      <w:r>
        <w:rPr>
          <w:rFonts w:cs="Simplified Arabic" w:ascii="Simplified Arabic" w:hAnsi="Simplified Arabic"/>
          <w:sz w:val="24"/>
          <w:szCs w:val="24"/>
          <w:rtl w:val="true"/>
          <w:lang w:val="en-GB" w:bidi="ar-TN"/>
        </w:rPr>
        <w:t xml:space="preserve">" </w:t>
      </w:r>
      <w:r>
        <w:rPr>
          <w:rFonts w:ascii="Simplified Arabic" w:hAnsi="Simplified Arabic" w:cs="Simplified Arabic"/>
          <w:sz w:val="24"/>
          <w:sz w:val="24"/>
          <w:szCs w:val="24"/>
          <w:rtl w:val="true"/>
          <w:lang w:val="en-GB" w:bidi="ar-TN"/>
        </w:rPr>
        <w:t>تخلّلتها مداخلات عن واقع العنف والس</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لوكي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ات المحفوفة بالمخاطر بالفضاءات المدرسي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حيث تم</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تشريك عدد من الت</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لاميذ في ورشات عمل خصّصت لتشخيص واقع العنف بالفضاءات المدرسي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 وأسبابه وتجل</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ياته وآثاره والحلول المقترحة، بالإضافة إلى بث</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 ومضة توعوي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 xml:space="preserve">ة حول </w:t>
      </w:r>
      <w:r>
        <w:rPr>
          <w:rFonts w:cs="Simplified Arabic" w:ascii="Simplified Arabic" w:hAnsi="Simplified Arabic"/>
          <w:sz w:val="24"/>
          <w:szCs w:val="24"/>
          <w:rtl w:val="true"/>
          <w:lang w:val="en-GB" w:bidi="ar-TN"/>
        </w:rPr>
        <w:t>"</w:t>
      </w:r>
      <w:r>
        <w:rPr>
          <w:rFonts w:ascii="Simplified Arabic" w:hAnsi="Simplified Arabic" w:cs="Simplified Arabic"/>
          <w:sz w:val="24"/>
          <w:sz w:val="24"/>
          <w:szCs w:val="24"/>
          <w:rtl w:val="true"/>
          <w:lang w:val="en-GB" w:bidi="ar-TN"/>
        </w:rPr>
        <w:t>مخاطر العنف بالفضاءات المدرسي</w:t>
      </w:r>
      <w:r>
        <w:rPr>
          <w:rFonts w:ascii="Simplified Arabic" w:hAnsi="Simplified Arabic" w:cs="Simplified Arabic"/>
          <w:sz w:val="24"/>
          <w:sz w:val="24"/>
          <w:szCs w:val="24"/>
          <w:rtl w:val="true"/>
          <w:lang w:val="en-GB" w:bidi="ar-TN"/>
        </w:rPr>
        <w:t>ّ</w:t>
      </w:r>
      <w:r>
        <w:rPr>
          <w:rFonts w:ascii="Simplified Arabic" w:hAnsi="Simplified Arabic" w:cs="Simplified Arabic"/>
          <w:sz w:val="24"/>
          <w:sz w:val="24"/>
          <w:szCs w:val="24"/>
          <w:rtl w:val="true"/>
          <w:lang w:val="en-GB" w:bidi="ar-TN"/>
        </w:rPr>
        <w:t>ة</w:t>
      </w:r>
      <w:r>
        <w:rPr>
          <w:rFonts w:cs="Simplified Arabic" w:ascii="Simplified Arabic" w:hAnsi="Simplified Arabic"/>
          <w:sz w:val="24"/>
          <w:szCs w:val="24"/>
          <w:rtl w:val="true"/>
          <w:lang w:val="en-GB" w:bidi="ar-TN"/>
        </w:rPr>
        <w:t>".</w:t>
      </w:r>
    </w:p>
    <w:p>
      <w:pPr>
        <w:pStyle w:val="NormalWeb"/>
        <w:numPr>
          <w:ilvl w:val="0"/>
          <w:numId w:val="48"/>
        </w:numPr>
        <w:shd w:fill="FFFFFF" w:val="clear"/>
        <w:tabs>
          <w:tab w:val="clear" w:pos="567"/>
          <w:tab w:val="right" w:pos="708" w:leader="none"/>
        </w:tabs>
        <w:bidi w:val="1"/>
        <w:spacing w:lineRule="auto" w:line="276" w:before="0" w:after="0"/>
        <w:ind w:left="502" w:right="-142" w:hanging="77"/>
        <w:jc w:val="both"/>
        <w:rPr>
          <w:rFonts w:ascii="Simplified Arabic" w:hAnsi="Simplified Arabic" w:eastAsia="PMingLiU;新細明體" w:cs="Simplified Arabic"/>
          <w:b/>
          <w:b/>
          <w:bCs/>
          <w:lang w:val="en-GB" w:eastAsia="en-US" w:bidi="ar-TN"/>
        </w:rPr>
      </w:pPr>
      <w:r>
        <w:rPr>
          <w:rFonts w:ascii="Simplified Arabic" w:hAnsi="Simplified Arabic" w:cs="Simplified Arabic"/>
          <w:b/>
          <w:b/>
          <w:bCs/>
          <w:rtl w:val="true"/>
          <w:lang w:val="en-GB" w:bidi="ar-TN"/>
        </w:rPr>
        <w:t>تحسين إمكاني</w:t>
      </w:r>
      <w:r>
        <w:rPr>
          <w:rFonts w:ascii="Simplified Arabic" w:hAnsi="Simplified Arabic" w:cs="Simplified Arabic"/>
          <w:b/>
          <w:b/>
          <w:bCs/>
          <w:rtl w:val="true"/>
          <w:lang w:val="en-GB" w:bidi="ar-TN"/>
        </w:rPr>
        <w:t>ّ</w:t>
      </w:r>
      <w:r>
        <w:rPr>
          <w:rFonts w:ascii="Simplified Arabic" w:hAnsi="Simplified Arabic" w:cs="Simplified Arabic"/>
          <w:b/>
          <w:b/>
          <w:bCs/>
          <w:rtl w:val="true"/>
          <w:lang w:val="en-GB" w:bidi="ar-TN"/>
        </w:rPr>
        <w:t>ة الوصول إلى الهياكل الأساسي</w:t>
      </w:r>
      <w:r>
        <w:rPr>
          <w:rFonts w:ascii="Simplified Arabic" w:hAnsi="Simplified Arabic" w:cs="Simplified Arabic"/>
          <w:b/>
          <w:b/>
          <w:bCs/>
          <w:rtl w:val="true"/>
          <w:lang w:val="en-GB" w:bidi="ar-TN"/>
        </w:rPr>
        <w:t>ّ</w:t>
      </w:r>
      <w:r>
        <w:rPr>
          <w:rFonts w:ascii="Simplified Arabic" w:hAnsi="Simplified Arabic" w:cs="Simplified Arabic"/>
          <w:b/>
          <w:b/>
          <w:bCs/>
          <w:rtl w:val="true"/>
          <w:lang w:val="en-GB" w:bidi="ar-TN"/>
        </w:rPr>
        <w:t>ة للمدارس لا سيما فيما يتعل</w:t>
      </w:r>
      <w:r>
        <w:rPr>
          <w:rFonts w:ascii="Simplified Arabic" w:hAnsi="Simplified Arabic" w:cs="Simplified Arabic"/>
          <w:b/>
          <w:b/>
          <w:bCs/>
          <w:rtl w:val="true"/>
          <w:lang w:val="en-GB" w:bidi="ar-TN"/>
        </w:rPr>
        <w:t>ّ</w:t>
      </w:r>
      <w:r>
        <w:rPr>
          <w:rFonts w:ascii="Simplified Arabic" w:hAnsi="Simplified Arabic" w:cs="Simplified Arabic"/>
          <w:b/>
          <w:b/>
          <w:bCs/>
          <w:rtl w:val="true"/>
          <w:lang w:val="en-GB" w:bidi="ar-TN"/>
        </w:rPr>
        <w:t xml:space="preserve">ق </w:t>
      </w:r>
      <w:r>
        <w:rPr>
          <w:rFonts w:ascii="Simplified Arabic" w:hAnsi="Simplified Arabic" w:cs="Simplified Arabic"/>
          <w:b/>
          <w:b/>
          <w:bCs/>
          <w:rtl w:val="true"/>
          <w:lang w:val="en-GB" w:bidi="ar-TN"/>
        </w:rPr>
        <w:t xml:space="preserve">بالوحدات الصّحيّة </w:t>
      </w:r>
      <w:r>
        <w:rPr>
          <w:rFonts w:ascii="Simplified Arabic" w:hAnsi="Simplified Arabic" w:cs="Simplified Arabic"/>
          <w:b/>
          <w:b/>
          <w:bCs/>
          <w:rtl w:val="true"/>
          <w:lang w:val="en-GB" w:bidi="ar-TN"/>
        </w:rPr>
        <w:t>الخاص</w:t>
      </w:r>
      <w:r>
        <w:rPr>
          <w:rFonts w:ascii="Simplified Arabic" w:hAnsi="Simplified Arabic" w:cs="Simplified Arabic"/>
          <w:b/>
          <w:b/>
          <w:bCs/>
          <w:rtl w:val="true"/>
          <w:lang w:val="en-GB" w:bidi="ar-TN"/>
        </w:rPr>
        <w:t>ّ</w:t>
      </w:r>
      <w:r>
        <w:rPr>
          <w:rFonts w:ascii="Simplified Arabic" w:hAnsi="Simplified Arabic" w:cs="Simplified Arabic"/>
          <w:b/>
          <w:b/>
          <w:bCs/>
          <w:rtl w:val="true"/>
          <w:lang w:val="en-GB" w:bidi="ar-TN"/>
        </w:rPr>
        <w:t>ة بالفتيات</w:t>
      </w:r>
    </w:p>
    <w:p>
      <w:pPr>
        <w:pStyle w:val="Normal"/>
        <w:shd w:fill="FFFFFF" w:val="clear"/>
        <w:spacing w:lineRule="auto" w:line="276"/>
        <w:ind w:left="0" w:right="-142" w:hanging="0"/>
        <w:jc w:val="both"/>
        <w:rPr/>
      </w:pPr>
      <w:r>
        <w:rPr>
          <w:rFonts w:cs="Simplified Arabic" w:ascii="Simplified Arabic" w:hAnsi="Simplified Arabic"/>
          <w:sz w:val="24"/>
          <w:szCs w:val="24"/>
          <w:lang w:val="en-GB" w:bidi="ar-TN"/>
        </w:rPr>
        <w:t>113</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تمّ</w:t>
      </w:r>
      <w:r>
        <w:rPr>
          <w:rFonts w:ascii="Simplified Arabic" w:hAnsi="Simplified Arabic"/>
          <w:sz w:val="24"/>
          <w:sz w:val="24"/>
          <w:szCs w:val="24"/>
          <w:rtl w:val="true"/>
          <w:lang w:val="en-GB" w:bidi="ar-TN"/>
        </w:rPr>
        <w:t xml:space="preserve"> ات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خاذ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دابير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الية لتحسين وضعي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الوحدات الص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حي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بالمؤس</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سات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ربوي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في مختلف المراحل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عليمي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r>
        <w:rPr>
          <w:rFonts w:cs="Simplified Arabic" w:ascii="Simplified Arabic" w:hAnsi="Simplified Arabic"/>
          <w:sz w:val="24"/>
          <w:szCs w:val="24"/>
          <w:rtl w:val="true"/>
          <w:lang w:val="en-GB" w:bidi="ar-TN"/>
        </w:rPr>
        <w:t>:</w:t>
      </w:r>
    </w:p>
    <w:p>
      <w:pPr>
        <w:pStyle w:val="Paragraphedeliste"/>
        <w:numPr>
          <w:ilvl w:val="0"/>
          <w:numId w:val="39"/>
        </w:numPr>
        <w:shd w:fill="FFFFFF" w:val="clear"/>
        <w:spacing w:lineRule="auto" w:line="276" w:before="0" w:after="0"/>
        <w:ind w:left="720" w:right="-142" w:hanging="360"/>
        <w:contextualSpacing/>
        <w:jc w:val="both"/>
        <w:rPr>
          <w:rFonts w:ascii="Simplified Arabic" w:hAnsi="Simplified Arabic" w:eastAsia="PMingLiU;新細明體" w:cs="Simplified Arabic"/>
          <w:sz w:val="24"/>
          <w:szCs w:val="24"/>
          <w:lang w:val="en-GB" w:bidi="ar-TN"/>
        </w:rPr>
      </w:pPr>
      <w:r>
        <w:rPr>
          <w:rFonts w:ascii="Simplified Arabic" w:hAnsi="Simplified Arabic" w:eastAsia="PMingLiU;新細明體" w:cs="Simplified Arabic"/>
          <w:sz w:val="24"/>
          <w:sz w:val="24"/>
          <w:szCs w:val="24"/>
          <w:rtl w:val="true"/>
          <w:lang w:val="en-GB" w:bidi="ar-TN"/>
        </w:rPr>
        <w:t>إجراء مسح شامل لواقع البنية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حتي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للمؤس</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سات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ربوي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w:t>
      </w:r>
      <w:r>
        <w:rPr>
          <w:rFonts w:eastAsia="PMingLiU;新細明體" w:cs="Simplified Arabic" w:ascii="Simplified Arabic" w:hAnsi="Simplified Arabic"/>
          <w:sz w:val="24"/>
          <w:szCs w:val="24"/>
          <w:rtl w:val="true"/>
          <w:lang w:val="en-GB" w:bidi="ar-TN"/>
        </w:rPr>
        <w:t>.</w:t>
      </w:r>
    </w:p>
    <w:p>
      <w:pPr>
        <w:pStyle w:val="Paragraphedeliste"/>
        <w:numPr>
          <w:ilvl w:val="0"/>
          <w:numId w:val="39"/>
        </w:numPr>
        <w:shd w:fill="FFFFFF" w:val="clear"/>
        <w:spacing w:lineRule="auto" w:line="276" w:before="0" w:after="0"/>
        <w:ind w:left="567" w:right="-142" w:hanging="207"/>
        <w:contextualSpacing/>
        <w:jc w:val="both"/>
        <w:rPr/>
      </w:pPr>
      <w:r>
        <w:rPr>
          <w:rFonts w:ascii="Simplified Arabic" w:hAnsi="Simplified Arabic" w:eastAsia="PMingLiU;新細明體" w:cs="Simplified Arabic"/>
          <w:sz w:val="24"/>
          <w:sz w:val="24"/>
          <w:szCs w:val="24"/>
          <w:rtl w:val="true"/>
          <w:lang w:val="en-GB" w:bidi="ar-TN"/>
        </w:rPr>
        <w:t>تزويد المؤ</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سسات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ربوي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بالماء الص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الح لل</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شرب عبر مجموعة من الآليات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من بينها الر</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بط بالشبكة الوطني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لاستغلال وتوزيع المياه أو عن طريق الجمعي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ات المائي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أو عن طريق بناء الخز</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انات الاسمنتي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أو بناء ماجل أو فسقي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ات أو عن طريق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زو</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د بالص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هاريج</w:t>
      </w:r>
      <w:r>
        <w:rPr>
          <w:rFonts w:eastAsia="PMingLiU;新細明體" w:cs="Simplified Arabic" w:ascii="Simplified Arabic" w:hAnsi="Simplified Arabic"/>
          <w:sz w:val="24"/>
          <w:szCs w:val="24"/>
          <w:rtl w:val="true"/>
          <w:lang w:val="en-GB" w:bidi="ar-TN"/>
        </w:rPr>
        <w:t>.</w:t>
      </w:r>
      <w:r>
        <w:rPr>
          <w:rFonts w:eastAsia="PMingLiU;新細明體" w:cs="Simplified Arabic" w:ascii="Simplified Arabic" w:hAnsi="Simplified Arabic"/>
          <w:sz w:val="24"/>
          <w:szCs w:val="24"/>
          <w:rtl w:val="true"/>
          <w:lang w:val="en-GB" w:bidi="ar-TN"/>
        </w:rPr>
        <w:t xml:space="preserve"> </w:t>
      </w:r>
    </w:p>
    <w:p>
      <w:pPr>
        <w:pStyle w:val="Paragraphedeliste"/>
        <w:numPr>
          <w:ilvl w:val="0"/>
          <w:numId w:val="39"/>
        </w:numPr>
        <w:shd w:fill="FFFFFF" w:val="clear"/>
        <w:spacing w:lineRule="auto" w:line="276" w:before="0" w:after="0"/>
        <w:ind w:left="567" w:right="-142" w:hanging="207"/>
        <w:contextualSpacing/>
        <w:jc w:val="both"/>
        <w:rPr/>
      </w:pPr>
      <w:r>
        <w:rPr>
          <w:rFonts w:ascii="Simplified Arabic" w:hAnsi="Simplified Arabic" w:eastAsia="PMingLiU;新細明體" w:cs="Simplified Arabic"/>
          <w:sz w:val="24"/>
          <w:sz w:val="24"/>
          <w:szCs w:val="24"/>
          <w:rtl w:val="true"/>
          <w:lang w:val="en-GB" w:bidi="ar-TN"/>
        </w:rPr>
        <w:t>تعزيز برنامج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عه</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د والص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يانة الشاملة للمؤس</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سات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ربوي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ومن ضمنها الوحدات الص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حي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والاستعانة بالوحدات الص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حي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جاهزة الص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نع في صورة تعط</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ل الأشغال</w:t>
      </w:r>
      <w:r>
        <w:rPr>
          <w:rFonts w:eastAsia="PMingLiU;新細明體" w:cs="Simplified Arabic" w:ascii="Simplified Arabic" w:hAnsi="Simplified Arabic"/>
          <w:sz w:val="24"/>
          <w:szCs w:val="24"/>
          <w:rtl w:val="true"/>
          <w:lang w:val="en-GB" w:bidi="ar-TN"/>
        </w:rPr>
        <w:t>.</w:t>
      </w:r>
      <w:r>
        <w:rPr>
          <w:rFonts w:eastAsia="PMingLiU;新細明體" w:cs="Simplified Arabic" w:ascii="Simplified Arabic" w:hAnsi="Simplified Arabic"/>
          <w:sz w:val="24"/>
          <w:szCs w:val="24"/>
          <w:rtl w:val="true"/>
          <w:lang w:val="en-GB" w:bidi="ar-TN"/>
        </w:rPr>
        <w:t xml:space="preserve"> </w:t>
      </w:r>
    </w:p>
    <w:p>
      <w:pPr>
        <w:pStyle w:val="Paragraphedeliste"/>
        <w:numPr>
          <w:ilvl w:val="0"/>
          <w:numId w:val="39"/>
        </w:numPr>
        <w:shd w:fill="FFFFFF" w:val="clear"/>
        <w:spacing w:lineRule="auto" w:line="276" w:before="0" w:after="0"/>
        <w:ind w:left="720" w:right="-142" w:hanging="360"/>
        <w:contextualSpacing/>
        <w:jc w:val="both"/>
        <w:rPr>
          <w:rFonts w:ascii="Simplified Arabic" w:hAnsi="Simplified Arabic" w:eastAsia="PMingLiU;新細明體" w:cs="Simplified Arabic"/>
          <w:sz w:val="24"/>
          <w:szCs w:val="24"/>
          <w:lang w:val="en-GB" w:bidi="ar-TN"/>
        </w:rPr>
      </w:pPr>
      <w:r>
        <w:rPr>
          <w:rFonts w:ascii="Simplified Arabic" w:hAnsi="Simplified Arabic" w:eastAsia="PMingLiU;新細明體" w:cs="Simplified Arabic"/>
          <w:sz w:val="24"/>
          <w:sz w:val="24"/>
          <w:szCs w:val="24"/>
          <w:rtl w:val="true"/>
          <w:lang w:val="en-GB" w:bidi="ar-TN"/>
        </w:rPr>
        <w:t>إحداث تطبيقة خاص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بمتابعة تنفيذ مشاريع البنية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حتي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للمؤس</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سات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ربوي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w:t>
      </w:r>
      <w:r>
        <w:rPr>
          <w:rFonts w:eastAsia="PMingLiU;新細明體" w:cs="Simplified Arabic" w:ascii="Simplified Arabic" w:hAnsi="Simplified Arabic"/>
          <w:sz w:val="24"/>
          <w:szCs w:val="24"/>
          <w:rtl w:val="true"/>
          <w:lang w:val="en-GB" w:bidi="ar-TN"/>
        </w:rPr>
        <w:t>.</w:t>
      </w:r>
    </w:p>
    <w:p>
      <w:pPr>
        <w:pStyle w:val="Paragraphedeliste"/>
        <w:numPr>
          <w:ilvl w:val="0"/>
          <w:numId w:val="39"/>
        </w:numPr>
        <w:spacing w:lineRule="auto" w:line="276" w:before="0" w:after="0"/>
        <w:ind w:left="567" w:right="-142" w:hanging="207"/>
        <w:contextualSpacing/>
        <w:jc w:val="both"/>
        <w:rPr>
          <w:rFonts w:ascii="Simplified Arabic" w:hAnsi="Simplified Arabic" w:eastAsia="PMingLiU;新細明體" w:cs="Simplified Arabic"/>
          <w:sz w:val="24"/>
          <w:szCs w:val="24"/>
          <w:lang w:val="en-GB" w:bidi="ar-TN"/>
        </w:rPr>
      </w:pPr>
      <w:r>
        <w:rPr>
          <w:rFonts w:ascii="Simplified Arabic" w:hAnsi="Simplified Arabic" w:eastAsia="PMingLiU;新細明體" w:cs="Simplified Arabic"/>
          <w:sz w:val="24"/>
          <w:sz w:val="24"/>
          <w:szCs w:val="24"/>
          <w:rtl w:val="true"/>
          <w:lang w:val="en-GB" w:bidi="ar-TN"/>
        </w:rPr>
        <w:t>تعزيز الجانب الص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ح</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ي بالمؤس</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سات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ربوي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من خلال زيارات أعوان الص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ح</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المختص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ين للمؤس</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سات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ربوي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واعداد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قارير المستوجبة</w:t>
      </w:r>
      <w:r>
        <w:rPr>
          <w:rFonts w:eastAsia="PMingLiU;新細明體" w:cs="Simplified Arabic" w:ascii="Simplified Arabic" w:hAnsi="Simplified Arabic"/>
          <w:sz w:val="24"/>
          <w:szCs w:val="24"/>
          <w:rtl w:val="true"/>
          <w:lang w:val="en-GB" w:bidi="ar-TN"/>
        </w:rPr>
        <w:t>.</w:t>
      </w:r>
    </w:p>
    <w:p>
      <w:pPr>
        <w:pStyle w:val="Paragraphedeliste"/>
        <w:numPr>
          <w:ilvl w:val="0"/>
          <w:numId w:val="47"/>
        </w:numPr>
        <w:spacing w:lineRule="auto" w:line="276" w:before="0" w:after="0"/>
        <w:ind w:left="283" w:right="-142" w:hanging="283"/>
        <w:contextualSpacing/>
        <w:jc w:val="both"/>
        <w:rPr>
          <w:rFonts w:ascii="Simplified Arabic" w:hAnsi="Simplified Arabic" w:cs="Simplified Arabic"/>
          <w:b/>
          <w:b/>
          <w:bCs/>
          <w:sz w:val="24"/>
          <w:szCs w:val="24"/>
          <w:lang w:val="en-GB" w:bidi="ar-TN"/>
        </w:rPr>
      </w:pPr>
      <w:r>
        <w:rPr>
          <w:rFonts w:ascii="Simplified Arabic" w:hAnsi="Simplified Arabic" w:cs="Simplified Arabic"/>
          <w:b/>
          <w:b/>
          <w:bCs/>
          <w:sz w:val="24"/>
          <w:sz w:val="24"/>
          <w:szCs w:val="24"/>
          <w:rtl w:val="true"/>
          <w:lang w:val="en-GB" w:bidi="ar-TN"/>
        </w:rPr>
        <w:t>الحقوق الثقافي</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 xml:space="preserve">ة </w:t>
      </w:r>
      <w:r>
        <w:rPr>
          <w:rFonts w:cs="Simplified Arabic" w:ascii="Simplified Arabic" w:hAnsi="Simplified Arabic"/>
          <w:b/>
          <w:bCs/>
          <w:sz w:val="24"/>
          <w:szCs w:val="24"/>
          <w:rtl w:val="true"/>
          <w:lang w:val="en-GB" w:bidi="ar-TN"/>
        </w:rPr>
        <w:t>(</w:t>
      </w:r>
      <w:r>
        <w:rPr>
          <w:rFonts w:ascii="Simplified Arabic" w:hAnsi="Simplified Arabic" w:cs="Simplified Arabic"/>
          <w:b/>
          <w:b/>
          <w:bCs/>
          <w:sz w:val="24"/>
          <w:sz w:val="24"/>
          <w:szCs w:val="24"/>
          <w:rtl w:val="true"/>
          <w:lang w:val="en-GB" w:bidi="ar-TN"/>
        </w:rPr>
        <w:t xml:space="preserve">المادة </w:t>
      </w:r>
      <w:r>
        <w:rPr>
          <w:rFonts w:cs="Simplified Arabic" w:ascii="Simplified Arabic" w:hAnsi="Simplified Arabic"/>
          <w:b/>
          <w:bCs/>
          <w:sz w:val="24"/>
          <w:szCs w:val="24"/>
          <w:lang w:val="en-GB" w:bidi="ar-TN"/>
        </w:rPr>
        <w:t>15</w:t>
      </w:r>
      <w:r>
        <w:rPr>
          <w:rFonts w:cs="Simplified Arabic" w:ascii="Simplified Arabic" w:hAnsi="Simplified Arabic"/>
          <w:b/>
          <w:bCs/>
          <w:sz w:val="24"/>
          <w:szCs w:val="24"/>
          <w:rtl w:val="true"/>
          <w:lang w:val="en-GB" w:bidi="ar-TN"/>
        </w:rPr>
        <w:t xml:space="preserve">) </w:t>
      </w:r>
    </w:p>
    <w:p>
      <w:pPr>
        <w:pStyle w:val="Paragraphedeliste"/>
        <w:numPr>
          <w:ilvl w:val="0"/>
          <w:numId w:val="48"/>
        </w:numPr>
        <w:tabs>
          <w:tab w:val="clear" w:pos="567"/>
          <w:tab w:val="right" w:pos="708" w:leader="none"/>
          <w:tab w:val="left" w:pos="1928" w:leader="none"/>
          <w:tab w:val="left" w:pos="2608" w:leader="none"/>
          <w:tab w:val="left" w:pos="3289" w:leader="none"/>
          <w:tab w:val="left" w:pos="3969" w:leader="none"/>
          <w:tab w:val="left" w:pos="4649" w:leader="none"/>
          <w:tab w:val="left" w:pos="5330" w:leader="none"/>
        </w:tabs>
        <w:suppressAutoHyphens w:val="true"/>
        <w:spacing w:lineRule="auto" w:line="276" w:before="0" w:after="0"/>
        <w:ind w:left="502" w:right="-142" w:hanging="77"/>
        <w:contextualSpacing/>
        <w:jc w:val="both"/>
        <w:rPr>
          <w:rFonts w:ascii="Simplified Arabic" w:hAnsi="Simplified Arabic" w:cs="Simplified Arabic"/>
          <w:sz w:val="24"/>
          <w:szCs w:val="24"/>
          <w:lang w:val="en-GB" w:bidi="ar-TN"/>
        </w:rPr>
      </w:pPr>
      <w:r>
        <w:rPr>
          <w:rFonts w:ascii="Simplified Arabic" w:hAnsi="Simplified Arabic" w:cs="Simplified Arabic"/>
          <w:b/>
          <w:b/>
          <w:bCs/>
          <w:sz w:val="24"/>
          <w:sz w:val="24"/>
          <w:szCs w:val="24"/>
          <w:rtl w:val="true"/>
          <w:lang w:bidi="ar-TN"/>
        </w:rPr>
        <w:t>إصدار احصائيات م</w:t>
      </w:r>
      <w:r>
        <w:rPr>
          <w:rFonts w:ascii="Simplified Arabic" w:hAnsi="Simplified Arabic" w:cs="Simplified Arabic"/>
          <w:b/>
          <w:b/>
          <w:bCs/>
          <w:sz w:val="24"/>
          <w:sz w:val="24"/>
          <w:szCs w:val="24"/>
          <w:rtl w:val="true"/>
        </w:rPr>
        <w:t>صن</w:t>
      </w:r>
      <w:r>
        <w:rPr>
          <w:rFonts w:ascii="Simplified Arabic" w:hAnsi="Simplified Arabic" w:cs="Simplified Arabic"/>
          <w:b/>
          <w:b/>
          <w:bCs/>
          <w:sz w:val="24"/>
          <w:sz w:val="24"/>
          <w:szCs w:val="24"/>
          <w:rtl w:val="true"/>
        </w:rPr>
        <w:t>ّ</w:t>
      </w:r>
      <w:r>
        <w:rPr>
          <w:rFonts w:ascii="Simplified Arabic" w:hAnsi="Simplified Arabic" w:cs="Simplified Arabic"/>
          <w:b/>
          <w:b/>
          <w:bCs/>
          <w:sz w:val="24"/>
          <w:sz w:val="24"/>
          <w:szCs w:val="24"/>
          <w:rtl w:val="true"/>
        </w:rPr>
        <w:t>فة حسب الأصل ا</w:t>
      </w:r>
      <w:r>
        <w:rPr>
          <w:rFonts w:ascii="Simplified Arabic" w:hAnsi="Simplified Arabic" w:cs="Simplified Arabic"/>
          <w:b/>
          <w:b/>
          <w:bCs/>
          <w:sz w:val="24"/>
          <w:sz w:val="24"/>
          <w:szCs w:val="24"/>
          <w:rtl w:val="true"/>
        </w:rPr>
        <w:t>لإ</w:t>
      </w:r>
      <w:r>
        <w:rPr>
          <w:rFonts w:ascii="Simplified Arabic" w:hAnsi="Simplified Arabic" w:cs="Simplified Arabic"/>
          <w:b/>
          <w:b/>
          <w:bCs/>
          <w:sz w:val="24"/>
          <w:sz w:val="24"/>
          <w:szCs w:val="24"/>
          <w:rtl w:val="true"/>
        </w:rPr>
        <w:t>ثني والثقافي</w:t>
      </w:r>
    </w:p>
    <w:p>
      <w:pPr>
        <w:pStyle w:val="Normal"/>
        <w:tabs>
          <w:tab w:val="clear" w:pos="567"/>
          <w:tab w:val="right" w:pos="850" w:leader="none"/>
          <w:tab w:val="left" w:pos="1928" w:leader="none"/>
          <w:tab w:val="left" w:pos="2608" w:leader="none"/>
          <w:tab w:val="left" w:pos="3289" w:leader="none"/>
          <w:tab w:val="left" w:pos="3969" w:leader="none"/>
          <w:tab w:val="left" w:pos="4649" w:leader="none"/>
          <w:tab w:val="left" w:pos="5330" w:leader="none"/>
        </w:tabs>
        <w:suppressAutoHyphens w:val="true"/>
        <w:spacing w:lineRule="auto" w:line="276"/>
        <w:ind w:left="0" w:right="-142" w:hanging="0"/>
        <w:jc w:val="both"/>
        <w:rPr>
          <w:rFonts w:ascii="Simplified Arabic" w:hAnsi="Simplified Arabic" w:cs="Simplified Arabic"/>
          <w:sz w:val="24"/>
          <w:szCs w:val="24"/>
          <w:lang w:val="en-GB" w:bidi="ar-TN"/>
        </w:rPr>
      </w:pPr>
      <w:r>
        <w:rPr>
          <w:rFonts w:cs="Simplified Arabic" w:ascii="Simplified Arabic" w:hAnsi="Simplified Arabic"/>
          <w:sz w:val="24"/>
          <w:szCs w:val="24"/>
          <w:lang w:val="en-GB" w:bidi="ar-TN"/>
        </w:rPr>
        <w:t>114</w:t>
      </w:r>
      <w:r>
        <w:rPr>
          <w:rFonts w:cs="Simplified Arabic" w:ascii="Simplified Arabic" w:hAnsi="Simplified Arabic"/>
          <w:sz w:val="24"/>
          <w:szCs w:val="24"/>
          <w:rtl w:val="true"/>
          <w:lang w:val="en-GB" w:bidi="ar-TN"/>
        </w:rPr>
        <w:t xml:space="preserve">. </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يعتمد المعهد الوطني للإحصاء، عند </w:t>
      </w:r>
      <w:r>
        <w:rPr>
          <w:rFonts w:ascii="Simplified Arabic" w:hAnsi="Simplified Arabic"/>
          <w:sz w:val="24"/>
          <w:sz w:val="24"/>
          <w:szCs w:val="24"/>
          <w:rtl w:val="true"/>
          <w:lang w:val="en-GB" w:bidi="ar-TN"/>
        </w:rPr>
        <w:t xml:space="preserve">قيامه بمهامّه وعند انجاز التّعداد العام للسّكّان والسّكنى، على مقاربة حقوقيّة، ويلتزم بمصفوفة تُراعي </w:t>
      </w:r>
      <w:r>
        <w:rPr>
          <w:rFonts w:ascii="Simplified Arabic" w:hAnsi="Simplified Arabic"/>
          <w:sz w:val="24"/>
          <w:sz w:val="24"/>
          <w:szCs w:val="24"/>
          <w:rtl w:val="true"/>
          <w:lang w:val="en-GB" w:bidi="ar-TN"/>
        </w:rPr>
        <w:t>القواعد الخاص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بحماية المعطيات الش</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خصيّة وحري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الأشخاص في الموافاة بالمعطيات المطلوبة</w:t>
      </w:r>
      <w:r>
        <w:rPr>
          <w:rFonts w:ascii="Simplified Arabic" w:hAnsi="Simplified Arabic"/>
          <w:sz w:val="24"/>
          <w:sz w:val="24"/>
          <w:szCs w:val="24"/>
          <w:rtl w:val="true"/>
          <w:lang w:val="en-GB" w:bidi="ar-TN"/>
        </w:rPr>
        <w:t xml:space="preserve"> والتّحديد الذّاتي للهويّة</w:t>
      </w:r>
      <w:r>
        <w:rPr>
          <w:rFonts w:ascii="Simplified Arabic" w:hAnsi="Simplified Arabic"/>
          <w:sz w:val="24"/>
          <w:sz w:val="24"/>
          <w:szCs w:val="24"/>
          <w:rtl w:val="true"/>
          <w:lang w:val="en-GB" w:bidi="ar-TN"/>
        </w:rPr>
        <w:t xml:space="preserve"> دون أن يتضم</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ن خانات تخص</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ركيبة الإثني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ة أو </w:t>
      </w:r>
      <w:r>
        <w:rPr>
          <w:rFonts w:ascii="Simplified Arabic" w:hAnsi="Simplified Arabic"/>
          <w:sz w:val="24"/>
          <w:sz w:val="24"/>
          <w:szCs w:val="24"/>
          <w:rtl w:val="true"/>
          <w:lang w:val="en-GB" w:bidi="ar-TN"/>
        </w:rPr>
        <w:t xml:space="preserve">القوميّة أو </w:t>
      </w:r>
      <w:r>
        <w:rPr>
          <w:rFonts w:ascii="Simplified Arabic" w:hAnsi="Simplified Arabic"/>
          <w:sz w:val="24"/>
          <w:sz w:val="24"/>
          <w:szCs w:val="24"/>
          <w:rtl w:val="true"/>
          <w:lang w:val="en-GB" w:bidi="ar-TN"/>
        </w:rPr>
        <w:t>الد</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يني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للس</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ك</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ان</w:t>
      </w:r>
      <w:r>
        <w:rPr>
          <w:rFonts w:ascii="Simplified Arabic" w:hAnsi="Simplified Arabic"/>
          <w:sz w:val="24"/>
          <w:sz w:val="24"/>
          <w:szCs w:val="24"/>
          <w:rtl w:val="true"/>
          <w:lang w:val="en-GB" w:bidi="ar-TN"/>
        </w:rPr>
        <w:t xml:space="preserve">، وهو خيار وطني يستجيب للمعايير الدّوليّة في مجال الإحصاء </w:t>
      </w:r>
      <w:r>
        <w:rPr>
          <w:rFonts w:ascii="Simplified Arabic" w:hAnsi="Simplified Arabic"/>
          <w:sz w:val="24"/>
          <w:sz w:val="24"/>
          <w:szCs w:val="24"/>
          <w:rtl w:val="true"/>
          <w:lang w:val="en-GB" w:bidi="ar-TN"/>
        </w:rPr>
        <w:t xml:space="preserve">مع مراعاة </w:t>
      </w:r>
      <w:r>
        <w:rPr>
          <w:rFonts w:ascii="Simplified Arabic" w:hAnsi="Simplified Arabic"/>
          <w:sz w:val="24"/>
          <w:sz w:val="24"/>
          <w:szCs w:val="24"/>
          <w:rtl w:val="true"/>
          <w:lang w:val="en-GB" w:bidi="ar-TN"/>
        </w:rPr>
        <w:t>المطلوب وطنيّا من النّاحية الإحصائيّة</w:t>
      </w:r>
      <w:r>
        <w:rPr>
          <w:rFonts w:cs="Simplified Arabic" w:ascii="Simplified Arabic" w:hAnsi="Simplified Arabic"/>
          <w:sz w:val="24"/>
          <w:szCs w:val="24"/>
          <w:rtl w:val="true"/>
          <w:lang w:val="en-GB" w:bidi="ar-TN"/>
        </w:rPr>
        <w:t>.</w:t>
      </w:r>
    </w:p>
    <w:p>
      <w:pPr>
        <w:pStyle w:val="Paragraphedeliste"/>
        <w:numPr>
          <w:ilvl w:val="0"/>
          <w:numId w:val="48"/>
        </w:numPr>
        <w:tabs>
          <w:tab w:val="clear" w:pos="567"/>
          <w:tab w:val="right" w:pos="708" w:leader="none"/>
        </w:tabs>
        <w:spacing w:lineRule="auto" w:line="276" w:before="0" w:after="0"/>
        <w:ind w:left="502" w:right="-142" w:hanging="77"/>
        <w:contextualSpacing/>
        <w:jc w:val="both"/>
        <w:rPr/>
      </w:pPr>
      <w:r>
        <w:rPr>
          <w:rFonts w:ascii="Simplified Arabic" w:hAnsi="Simplified Arabic" w:cs="Simplified Arabic"/>
          <w:b/>
          <w:b/>
          <w:bCs/>
          <w:sz w:val="24"/>
          <w:sz w:val="24"/>
          <w:szCs w:val="24"/>
          <w:rtl w:val="true"/>
          <w:lang w:val="en-GB" w:bidi="ar-TN"/>
        </w:rPr>
        <w:t>دعم جمعي</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ات تعليم اللغة الأمازيغي</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 xml:space="preserve">ة </w:t>
      </w:r>
    </w:p>
    <w:p>
      <w:pPr>
        <w:pStyle w:val="Normal"/>
        <w:spacing w:lineRule="auto" w:line="276"/>
        <w:ind w:left="0" w:right="-142" w:hanging="0"/>
        <w:jc w:val="both"/>
        <w:rPr/>
      </w:pPr>
      <w:r>
        <w:rPr>
          <w:rFonts w:cs="Simplified Arabic" w:ascii="Simplified Arabic" w:hAnsi="Simplified Arabic"/>
          <w:sz w:val="24"/>
          <w:szCs w:val="24"/>
          <w:lang w:val="en-GB" w:bidi="ar-TN"/>
        </w:rPr>
        <w:t>115</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تعتمد المقاربة التّونسيّة للثقافة </w:t>
      </w:r>
      <w:r>
        <w:rPr>
          <w:rFonts w:ascii="Simplified Arabic" w:hAnsi="Simplified Arabic"/>
          <w:sz w:val="24"/>
          <w:sz w:val="24"/>
          <w:szCs w:val="24"/>
          <w:rtl w:val="true"/>
          <w:lang w:val="en-GB" w:bidi="ar-TN"/>
        </w:rPr>
        <w:t>على صون 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نوع</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الثقافي وتعزيزه في إطار وحدة الهوي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الوطني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حي</w:t>
      </w:r>
      <w:r>
        <w:rPr>
          <w:rFonts w:ascii="Simplified Arabic" w:hAnsi="Simplified Arabic"/>
          <w:sz w:val="24"/>
          <w:sz w:val="24"/>
          <w:szCs w:val="24"/>
          <w:rtl w:val="true"/>
          <w:lang w:val="en-GB" w:bidi="ar-TN"/>
        </w:rPr>
        <w:t>ث تعدّ</w:t>
      </w:r>
      <w:r>
        <w:rPr>
          <w:rFonts w:ascii="Simplified Arabic" w:hAnsi="Simplified Arabic"/>
          <w:sz w:val="24"/>
          <w:sz w:val="24"/>
          <w:szCs w:val="24"/>
          <w:rtl w:val="true"/>
          <w:lang w:val="en-GB" w:bidi="ar-TN"/>
        </w:rPr>
        <w:t xml:space="preserve"> الثقافة الأمازيغي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w:t>
      </w:r>
      <w:r>
        <w:rPr>
          <w:rFonts w:ascii="Simplified Arabic" w:hAnsi="Simplified Arabic"/>
          <w:sz w:val="24"/>
          <w:sz w:val="24"/>
          <w:szCs w:val="24"/>
          <w:rtl w:val="true"/>
          <w:lang w:val="en-GB" w:bidi="ar-TN"/>
        </w:rPr>
        <w:t xml:space="preserve"> مكوّنا</w:t>
      </w:r>
      <w:r>
        <w:rPr>
          <w:rFonts w:ascii="Simplified Arabic" w:hAnsi="Simplified Arabic"/>
          <w:sz w:val="24"/>
          <w:sz w:val="24"/>
          <w:szCs w:val="24"/>
          <w:rtl w:val="true"/>
          <w:lang w:val="en-GB" w:bidi="ar-TN"/>
        </w:rPr>
        <w:t xml:space="preserve"> أصيلا</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 للهوي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الثقافي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الوطني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سواء عبر الأنشطة الثقافي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 xml:space="preserve">ة، أو </w:t>
      </w:r>
      <w:r>
        <w:rPr>
          <w:rFonts w:ascii="Simplified Arabic" w:hAnsi="Simplified Arabic"/>
          <w:sz w:val="24"/>
          <w:sz w:val="24"/>
          <w:szCs w:val="24"/>
          <w:rtl w:val="true"/>
          <w:lang w:val="en-GB" w:bidi="ar-TN"/>
        </w:rPr>
        <w:t>الفنون الشّعبيّة،</w:t>
      </w:r>
      <w:r>
        <w:rPr>
          <w:rFonts w:ascii="Simplified Arabic" w:hAnsi="Simplified Arabic"/>
          <w:sz w:val="24"/>
          <w:sz w:val="24"/>
          <w:szCs w:val="24"/>
          <w:rtl w:val="true"/>
          <w:lang w:val="en-GB" w:bidi="ar-TN"/>
        </w:rPr>
        <w:t xml:space="preserve"> وذاك من خلال</w:t>
      </w:r>
      <w:r>
        <w:rPr>
          <w:rFonts w:cs="Simplified Arabic" w:ascii="Simplified Arabic" w:hAnsi="Simplified Arabic"/>
          <w:sz w:val="24"/>
          <w:szCs w:val="24"/>
          <w:rtl w:val="true"/>
          <w:lang w:val="en-GB" w:bidi="ar-TN"/>
        </w:rPr>
        <w:t>:</w:t>
      </w:r>
    </w:p>
    <w:p>
      <w:pPr>
        <w:pStyle w:val="Paragraphedeliste"/>
        <w:numPr>
          <w:ilvl w:val="0"/>
          <w:numId w:val="3"/>
        </w:numPr>
        <w:tabs>
          <w:tab w:val="left" w:pos="567" w:leader="none"/>
          <w:tab w:val="left" w:pos="2608" w:leader="none"/>
          <w:tab w:val="left" w:pos="3289" w:leader="none"/>
          <w:tab w:val="left" w:pos="3969" w:leader="none"/>
          <w:tab w:val="left" w:pos="4649" w:leader="none"/>
          <w:tab w:val="left" w:pos="5330" w:leader="none"/>
        </w:tabs>
        <w:suppressAutoHyphens w:val="true"/>
        <w:spacing w:lineRule="auto" w:line="276" w:before="0" w:after="0"/>
        <w:ind w:left="720" w:right="-142" w:hanging="360"/>
        <w:contextualSpacing/>
        <w:jc w:val="both"/>
        <w:rPr>
          <w:rFonts w:ascii="Simplified Arabic" w:hAnsi="Simplified Arabic" w:eastAsia="PMingLiU;新細明體" w:cs="Simplified Arabic"/>
          <w:sz w:val="24"/>
          <w:szCs w:val="24"/>
          <w:lang w:val="en-GB" w:bidi="ar-TN"/>
        </w:rPr>
      </w:pPr>
      <w:r>
        <w:rPr>
          <w:rFonts w:ascii="Simplified Arabic" w:hAnsi="Simplified Arabic" w:eastAsia="PMingLiU;新細明體" w:cs="Simplified Arabic"/>
          <w:sz w:val="24"/>
          <w:sz w:val="24"/>
          <w:szCs w:val="24"/>
          <w:rtl w:val="true"/>
          <w:lang w:val="en-GB" w:bidi="ar-TN"/>
        </w:rPr>
        <w:t>إدماج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عبيرات الثقاف</w:t>
      </w:r>
      <w:r>
        <w:rPr>
          <w:rFonts w:ascii="Simplified Arabic" w:hAnsi="Simplified Arabic" w:eastAsia="PMingLiU;新細明體" w:cs="Simplified Arabic"/>
          <w:sz w:val="24"/>
          <w:sz w:val="24"/>
          <w:szCs w:val="24"/>
          <w:rtl w:val="true"/>
          <w:lang w:val="en-GB" w:bidi="ar-TN"/>
        </w:rPr>
        <w:t>يّ</w:t>
      </w:r>
      <w:r>
        <w:rPr>
          <w:rFonts w:ascii="Simplified Arabic" w:hAnsi="Simplified Arabic" w:eastAsia="PMingLiU;新細明體" w:cs="Simplified Arabic"/>
          <w:sz w:val="24"/>
          <w:sz w:val="24"/>
          <w:szCs w:val="24"/>
          <w:rtl w:val="true"/>
          <w:lang w:val="en-GB" w:bidi="ar-TN"/>
        </w:rPr>
        <w:t>ة ذات الجذور الأمازيغي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ضمن البرامج الثقافي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العمومي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w:t>
      </w:r>
      <w:r>
        <w:rPr>
          <w:rFonts w:eastAsia="PMingLiU;新細明體" w:cs="Simplified Arabic" w:ascii="Simplified Arabic" w:hAnsi="Simplified Arabic"/>
          <w:sz w:val="24"/>
          <w:szCs w:val="24"/>
          <w:rtl w:val="true"/>
          <w:lang w:val="en-GB" w:bidi="ar-TN"/>
        </w:rPr>
        <w:t>.</w:t>
      </w:r>
    </w:p>
    <w:p>
      <w:pPr>
        <w:pStyle w:val="Paragraphedeliste"/>
        <w:numPr>
          <w:ilvl w:val="0"/>
          <w:numId w:val="3"/>
        </w:numPr>
        <w:tabs>
          <w:tab w:val="left" w:pos="567" w:leader="none"/>
          <w:tab w:val="left" w:pos="3289" w:leader="none"/>
          <w:tab w:val="left" w:pos="3969" w:leader="none"/>
          <w:tab w:val="left" w:pos="4649" w:leader="none"/>
          <w:tab w:val="left" w:pos="5330" w:leader="none"/>
        </w:tabs>
        <w:suppressAutoHyphens w:val="true"/>
        <w:spacing w:lineRule="auto" w:line="276" w:before="0" w:after="0"/>
        <w:ind w:left="720" w:right="-142" w:hanging="360"/>
        <w:contextualSpacing/>
        <w:jc w:val="both"/>
        <w:rPr/>
      </w:pPr>
      <w:r>
        <w:rPr>
          <w:rFonts w:ascii="Simplified Arabic" w:hAnsi="Simplified Arabic" w:eastAsia="PMingLiU;新細明體" w:cs="Simplified Arabic"/>
          <w:sz w:val="24"/>
          <w:sz w:val="24"/>
          <w:szCs w:val="24"/>
          <w:rtl w:val="true"/>
          <w:lang w:val="en-GB" w:bidi="ar-TN"/>
        </w:rPr>
        <w:t>دعم الإنتاج الثقافي والفن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ي الأمازيغي بمختلف أشكاله وإسناد الجمع</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يات الن</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اشطة في المجال</w:t>
      </w:r>
      <w:r>
        <w:rPr>
          <w:rFonts w:eastAsia="PMingLiU;新細明體" w:cs="Simplified Arabic" w:ascii="Simplified Arabic" w:hAnsi="Simplified Arabic"/>
          <w:sz w:val="24"/>
          <w:szCs w:val="24"/>
          <w:rtl w:val="true"/>
          <w:lang w:val="en-GB" w:bidi="ar-TN"/>
        </w:rPr>
        <w:t>.</w:t>
      </w:r>
      <w:r>
        <w:rPr>
          <w:rFonts w:eastAsia="PMingLiU;新細明體" w:cs="Simplified Arabic" w:ascii="Simplified Arabic" w:hAnsi="Simplified Arabic"/>
          <w:sz w:val="24"/>
          <w:szCs w:val="24"/>
          <w:rtl w:val="true"/>
          <w:lang w:val="en-GB" w:bidi="ar-TN"/>
        </w:rPr>
        <w:t xml:space="preserve"> </w:t>
      </w:r>
    </w:p>
    <w:p>
      <w:pPr>
        <w:pStyle w:val="Paragraphedeliste"/>
        <w:numPr>
          <w:ilvl w:val="0"/>
          <w:numId w:val="3"/>
        </w:numPr>
        <w:spacing w:lineRule="auto" w:line="276" w:before="0" w:after="0"/>
        <w:ind w:left="720" w:right="-142" w:hanging="360"/>
        <w:contextualSpacing/>
        <w:jc w:val="both"/>
        <w:rPr>
          <w:rFonts w:ascii="Simplified Arabic" w:hAnsi="Simplified Arabic" w:eastAsia="PMingLiU;新細明體" w:cs="Simplified Arabic"/>
          <w:sz w:val="24"/>
          <w:szCs w:val="24"/>
          <w:lang w:val="en-GB" w:bidi="ar-TN"/>
        </w:rPr>
      </w:pPr>
      <w:r>
        <w:rPr>
          <w:rFonts w:ascii="Simplified Arabic" w:hAnsi="Simplified Arabic" w:eastAsia="PMingLiU;新細明體" w:cs="Simplified Arabic"/>
          <w:sz w:val="24"/>
          <w:sz w:val="24"/>
          <w:szCs w:val="24"/>
          <w:rtl w:val="true"/>
          <w:lang w:val="en-GB" w:bidi="ar-TN"/>
        </w:rPr>
        <w:t>حماية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راث الثقافي الماد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ي وغير الماد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ي باعتباره ركيزة للهوي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الجماعي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من خلال الجرد</w:t>
      </w:r>
      <w:r>
        <w:rPr>
          <w:rFonts w:ascii="Simplified Arabic" w:hAnsi="Simplified Arabic" w:eastAsia="PMingLiU;新細明體" w:cs="Simplified Arabic"/>
          <w:sz w:val="24"/>
          <w:sz w:val="24"/>
          <w:szCs w:val="24"/>
          <w:rtl w:val="true"/>
          <w:lang w:val="en-GB" w:bidi="ar-TN"/>
        </w:rPr>
        <w:t xml:space="preserve"> و</w:t>
      </w:r>
      <w:r>
        <w:rPr>
          <w:rFonts w:ascii="Simplified Arabic" w:hAnsi="Simplified Arabic" w:eastAsia="PMingLiU;新細明體" w:cs="Simplified Arabic"/>
          <w:sz w:val="24"/>
          <w:sz w:val="24"/>
          <w:szCs w:val="24"/>
          <w:rtl w:val="true"/>
          <w:lang w:val="en-GB" w:bidi="ar-TN"/>
        </w:rPr>
        <w:t>الص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يانة</w:t>
      </w:r>
      <w:r>
        <w:rPr>
          <w:rFonts w:ascii="Simplified Arabic" w:hAnsi="Simplified Arabic" w:eastAsia="PMingLiU;新細明體" w:cs="Simplified Arabic"/>
          <w:sz w:val="24"/>
          <w:sz w:val="24"/>
          <w:szCs w:val="24"/>
          <w:rtl w:val="true"/>
          <w:lang w:val="en-GB" w:bidi="ar-TN"/>
        </w:rPr>
        <w:t xml:space="preserve"> و</w:t>
      </w:r>
      <w:r>
        <w:rPr>
          <w:rFonts w:ascii="Simplified Arabic" w:hAnsi="Simplified Arabic" w:eastAsia="PMingLiU;新細明體" w:cs="Simplified Arabic"/>
          <w:sz w:val="24"/>
          <w:sz w:val="24"/>
          <w:szCs w:val="24"/>
          <w:rtl w:val="true"/>
          <w:lang w:val="en-GB" w:bidi="ar-TN"/>
        </w:rPr>
        <w:t>الر</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قمنة والت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ثمين</w:t>
      </w:r>
      <w:r>
        <w:rPr>
          <w:rFonts w:eastAsia="PMingLiU;新細明體" w:cs="Simplified Arabic" w:ascii="Simplified Arabic" w:hAnsi="Simplified Arabic"/>
          <w:sz w:val="24"/>
          <w:szCs w:val="24"/>
          <w:rtl w:val="true"/>
          <w:lang w:val="en-GB" w:bidi="ar-TN"/>
        </w:rPr>
        <w:t>.</w:t>
      </w:r>
    </w:p>
    <w:p>
      <w:pPr>
        <w:pStyle w:val="Paragraphedeliste"/>
        <w:spacing w:lineRule="auto" w:line="276" w:before="0" w:after="0"/>
        <w:ind w:left="425" w:right="-142" w:hanging="425"/>
        <w:contextualSpacing/>
        <w:jc w:val="both"/>
        <w:rPr>
          <w:rFonts w:ascii="Simplified Arabic" w:hAnsi="Simplified Arabic" w:eastAsia="PMingLiU;新細明體" w:cs="Simplified Arabic"/>
          <w:sz w:val="24"/>
          <w:szCs w:val="24"/>
          <w:lang w:val="en-GB" w:bidi="ar-TN"/>
        </w:rPr>
      </w:pPr>
      <w:r>
        <w:rPr>
          <w:rFonts w:ascii="Simplified Arabic" w:hAnsi="Simplified Arabic" w:eastAsia="PMingLiU;新細明體" w:cs="Simplified Arabic"/>
          <w:sz w:val="24"/>
          <w:sz w:val="24"/>
          <w:szCs w:val="24"/>
          <w:rtl w:val="true"/>
          <w:lang w:val="en-GB" w:bidi="ar-TN"/>
        </w:rPr>
        <w:t>ويُقدّم الجدول التّالي بعض البرامج المنجزة من قبل الجمعيّات والدّعم المسند لها</w:t>
      </w:r>
      <w:r>
        <w:rPr>
          <w:rFonts w:eastAsia="PMingLiU;新細明體" w:cs="Simplified Arabic" w:ascii="Simplified Arabic" w:hAnsi="Simplified Arabic"/>
          <w:sz w:val="24"/>
          <w:szCs w:val="24"/>
          <w:rtl w:val="true"/>
          <w:lang w:val="en-GB" w:bidi="ar-TN"/>
        </w:rPr>
        <w:t>:</w:t>
      </w:r>
    </w:p>
    <w:tbl>
      <w:tblPr>
        <w:tblW w:w="10065" w:type="dxa"/>
        <w:jc w:val="left"/>
        <w:tblInd w:w="-118" w:type="dxa"/>
        <w:tblLayout w:type="fixed"/>
        <w:tblCellMar>
          <w:top w:w="0" w:type="dxa"/>
          <w:left w:w="108" w:type="dxa"/>
          <w:bottom w:w="0" w:type="dxa"/>
          <w:right w:w="108" w:type="dxa"/>
        </w:tblCellMar>
      </w:tblPr>
      <w:tblGrid>
        <w:gridCol w:w="1560"/>
        <w:gridCol w:w="1842"/>
        <w:gridCol w:w="3402"/>
        <w:gridCol w:w="3261"/>
      </w:tblGrid>
      <w:tr>
        <w:trPr>
          <w:trHeight w:val="1066" w:hRule="atLeast"/>
        </w:trPr>
        <w:tc>
          <w:tcPr>
            <w:tcW w:w="15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eastAsia="Times New Roman" w:cs="Simplified Arabic"/>
                <w:sz w:val="24"/>
                <w:szCs w:val="24"/>
                <w:lang w:eastAsia="fr-FR"/>
              </w:rPr>
            </w:pPr>
            <w:r>
              <w:rPr>
                <w:rFonts w:ascii="Simplified Arabic" w:hAnsi="Simplified Arabic" w:eastAsia="Times New Roman"/>
                <w:sz w:val="24"/>
                <w:sz w:val="24"/>
                <w:szCs w:val="24"/>
                <w:rtl w:val="true"/>
                <w:lang w:eastAsia="fr-FR"/>
              </w:rPr>
              <w:t>قيمة</w:t>
            </w:r>
          </w:p>
          <w:p>
            <w:pPr>
              <w:pStyle w:val="Normal"/>
              <w:spacing w:lineRule="auto" w:line="240"/>
              <w:ind w:left="0" w:right="-142" w:hanging="0"/>
              <w:jc w:val="center"/>
              <w:rPr/>
            </w:pPr>
            <w:r>
              <w:rPr>
                <w:rFonts w:ascii="Simplified Arabic" w:hAnsi="Simplified Arabic" w:eastAsia="Times New Roman"/>
                <w:sz w:val="24"/>
                <w:sz w:val="24"/>
                <w:szCs w:val="24"/>
                <w:rtl w:val="true"/>
                <w:lang w:eastAsia="fr-FR"/>
              </w:rPr>
              <w:t>الد</w:t>
            </w:r>
            <w:r>
              <w:rPr>
                <w:rFonts w:ascii="Simplified Arabic" w:hAnsi="Simplified Arabic" w:eastAsia="Times New Roman"/>
                <w:sz w:val="24"/>
                <w:sz w:val="24"/>
                <w:szCs w:val="24"/>
                <w:rtl w:val="true"/>
                <w:lang w:eastAsia="fr-FR"/>
              </w:rPr>
              <w:t>ّ</w:t>
            </w:r>
            <w:r>
              <w:rPr>
                <w:rFonts w:ascii="Simplified Arabic" w:hAnsi="Simplified Arabic" w:eastAsia="Times New Roman"/>
                <w:sz w:val="24"/>
                <w:sz w:val="24"/>
                <w:szCs w:val="24"/>
                <w:rtl w:val="true"/>
                <w:lang w:eastAsia="fr-FR"/>
              </w:rPr>
              <w:t>عم</w:t>
            </w:r>
          </w:p>
          <w:p>
            <w:pPr>
              <w:pStyle w:val="Normal"/>
              <w:spacing w:lineRule="auto" w:line="240"/>
              <w:ind w:left="0" w:right="-142" w:hanging="0"/>
              <w:jc w:val="center"/>
              <w:rPr>
                <w:rFonts w:ascii="Simplified Arabic" w:hAnsi="Simplified Arabic" w:eastAsia="Times New Roman" w:cs="Simplified Arabic"/>
                <w:sz w:val="24"/>
                <w:szCs w:val="24"/>
                <w:lang w:eastAsia="fr-FR"/>
              </w:rPr>
            </w:pPr>
            <w:r>
              <w:rPr>
                <w:rFonts w:eastAsia="Times New Roman" w:cs="Simplified Arabic" w:ascii="Simplified Arabic" w:hAnsi="Simplified Arabic"/>
                <w:sz w:val="24"/>
                <w:szCs w:val="24"/>
                <w:rtl w:val="true"/>
                <w:lang w:eastAsia="fr-FR"/>
              </w:rPr>
            </w:r>
          </w:p>
        </w:tc>
        <w:tc>
          <w:tcPr>
            <w:tcW w:w="184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ascii="Simplified Arabic" w:hAnsi="Simplified Arabic" w:eastAsia="Times New Roman"/>
                <w:sz w:val="24"/>
                <w:sz w:val="24"/>
                <w:szCs w:val="24"/>
                <w:rtl w:val="true"/>
                <w:lang w:eastAsia="fr-FR"/>
              </w:rPr>
              <w:t xml:space="preserve">الجهة </w:t>
            </w:r>
            <w:r>
              <w:rPr>
                <w:rFonts w:ascii="Simplified Arabic" w:hAnsi="Simplified Arabic" w:eastAsia="Times New Roman"/>
                <w:sz w:val="24"/>
                <w:sz w:val="24"/>
                <w:szCs w:val="24"/>
                <w:rtl w:val="true"/>
                <w:lang w:eastAsia="fr-FR" w:bidi="ar-TN"/>
              </w:rPr>
              <w:t xml:space="preserve"> المسندة للد</w:t>
            </w:r>
            <w:r>
              <w:rPr>
                <w:rFonts w:ascii="Simplified Arabic" w:hAnsi="Simplified Arabic" w:eastAsia="Times New Roman"/>
                <w:sz w:val="24"/>
                <w:sz w:val="24"/>
                <w:szCs w:val="24"/>
                <w:rtl w:val="true"/>
                <w:lang w:eastAsia="fr-FR" w:bidi="ar-TN"/>
              </w:rPr>
              <w:t>ّ</w:t>
            </w:r>
            <w:r>
              <w:rPr>
                <w:rFonts w:ascii="Simplified Arabic" w:hAnsi="Simplified Arabic" w:eastAsia="Times New Roman"/>
                <w:sz w:val="24"/>
                <w:sz w:val="24"/>
                <w:szCs w:val="24"/>
                <w:rtl w:val="true"/>
                <w:lang w:eastAsia="fr-FR" w:bidi="ar-TN"/>
              </w:rPr>
              <w:t>عم</w:t>
            </w:r>
          </w:p>
        </w:tc>
        <w:tc>
          <w:tcPr>
            <w:tcW w:w="340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ascii="Simplified Arabic" w:hAnsi="Simplified Arabic" w:eastAsia="Times New Roman"/>
                <w:sz w:val="24"/>
                <w:sz w:val="24"/>
                <w:szCs w:val="24"/>
                <w:rtl w:val="true"/>
                <w:lang w:eastAsia="fr-FR"/>
              </w:rPr>
              <w:t>الجهة المنظ</w:t>
            </w:r>
            <w:r>
              <w:rPr>
                <w:rFonts w:ascii="Simplified Arabic" w:hAnsi="Simplified Arabic" w:eastAsia="Times New Roman"/>
                <w:sz w:val="24"/>
                <w:sz w:val="24"/>
                <w:szCs w:val="24"/>
                <w:rtl w:val="true"/>
                <w:lang w:eastAsia="fr-FR"/>
              </w:rPr>
              <w:t>ّ</w:t>
            </w:r>
            <w:r>
              <w:rPr>
                <w:rFonts w:ascii="Simplified Arabic" w:hAnsi="Simplified Arabic" w:eastAsia="Times New Roman"/>
                <w:sz w:val="24"/>
                <w:sz w:val="24"/>
                <w:szCs w:val="24"/>
                <w:rtl w:val="true"/>
                <w:lang w:eastAsia="fr-FR"/>
              </w:rPr>
              <w:t>مة</w:t>
            </w:r>
          </w:p>
        </w:tc>
        <w:tc>
          <w:tcPr>
            <w:tcW w:w="326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ascii="Simplified Arabic" w:hAnsi="Simplified Arabic" w:eastAsia="Times New Roman"/>
                <w:sz w:val="24"/>
                <w:sz w:val="24"/>
                <w:szCs w:val="24"/>
                <w:rtl w:val="true"/>
                <w:lang w:eastAsia="fr-FR"/>
              </w:rPr>
              <w:t>المهرجان أو الت</w:t>
            </w:r>
            <w:r>
              <w:rPr>
                <w:rFonts w:ascii="Simplified Arabic" w:hAnsi="Simplified Arabic" w:eastAsia="Times New Roman"/>
                <w:sz w:val="24"/>
                <w:sz w:val="24"/>
                <w:szCs w:val="24"/>
                <w:rtl w:val="true"/>
                <w:lang w:eastAsia="fr-FR"/>
              </w:rPr>
              <w:t>ّ</w:t>
            </w:r>
            <w:r>
              <w:rPr>
                <w:rFonts w:ascii="Simplified Arabic" w:hAnsi="Simplified Arabic" w:eastAsia="Times New Roman"/>
                <w:sz w:val="24"/>
                <w:sz w:val="24"/>
                <w:szCs w:val="24"/>
                <w:rtl w:val="true"/>
                <w:lang w:eastAsia="fr-FR"/>
              </w:rPr>
              <w:t>ظاهرة</w:t>
            </w:r>
          </w:p>
        </w:tc>
      </w:tr>
      <w:tr>
        <w:trPr>
          <w:trHeight w:val="1008" w:hRule="atLeast"/>
        </w:trPr>
        <w:tc>
          <w:tcPr>
            <w:tcW w:w="15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eastAsia="Times New Roman" w:cs="Simplified Arabic"/>
                <w:sz w:val="24"/>
                <w:szCs w:val="24"/>
                <w:lang w:eastAsia="fr-FR"/>
              </w:rPr>
            </w:pPr>
            <w:r>
              <w:rPr>
                <w:rFonts w:eastAsia="Times New Roman" w:cs="Simplified Arabic" w:ascii="Simplified Arabic" w:hAnsi="Simplified Arabic"/>
                <w:sz w:val="24"/>
                <w:szCs w:val="24"/>
                <w:lang w:eastAsia="fr-FR"/>
              </w:rPr>
              <w:t>22338</w:t>
            </w:r>
            <w:r>
              <w:rPr>
                <w:rFonts w:eastAsia="Times New Roman" w:cs="Simplified Arabic" w:ascii="Simplified Arabic" w:hAnsi="Simplified Arabic"/>
                <w:sz w:val="24"/>
                <w:szCs w:val="24"/>
                <w:rtl w:val="true"/>
                <w:lang w:eastAsia="fr-FR"/>
              </w:rPr>
              <w:t xml:space="preserve"> </w:t>
            </w:r>
            <w:r>
              <w:rPr>
                <w:rFonts w:ascii="Simplified Arabic" w:hAnsi="Simplified Arabic" w:eastAsia="Times New Roman"/>
                <w:sz w:val="24"/>
                <w:sz w:val="24"/>
                <w:szCs w:val="24"/>
                <w:rtl w:val="true"/>
                <w:lang w:eastAsia="fr-FR"/>
              </w:rPr>
              <w:t>د</w:t>
            </w:r>
          </w:p>
          <w:p>
            <w:pPr>
              <w:pStyle w:val="Normal"/>
              <w:spacing w:lineRule="auto" w:line="240"/>
              <w:ind w:left="0" w:right="-142" w:hanging="0"/>
              <w:jc w:val="center"/>
              <w:rPr>
                <w:rFonts w:ascii="Simplified Arabic" w:hAnsi="Simplified Arabic" w:eastAsia="Times New Roman" w:cs="Simplified Arabic"/>
                <w:sz w:val="24"/>
                <w:szCs w:val="24"/>
                <w:lang w:eastAsia="fr-FR"/>
              </w:rPr>
            </w:pPr>
            <w:r>
              <w:rPr>
                <w:rFonts w:eastAsia="Times New Roman" w:cs="Simplified Arabic" w:ascii="Simplified Arabic" w:hAnsi="Simplified Arabic"/>
                <w:sz w:val="24"/>
                <w:szCs w:val="24"/>
                <w:rtl w:val="true"/>
                <w:lang w:eastAsia="fr-FR"/>
              </w:rPr>
            </w:r>
          </w:p>
        </w:tc>
        <w:tc>
          <w:tcPr>
            <w:tcW w:w="1842"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eastAsia="Times New Roman" w:cs="Simplified Arabic"/>
                <w:sz w:val="24"/>
                <w:szCs w:val="24"/>
                <w:lang w:eastAsia="fr-FR"/>
              </w:rPr>
            </w:pPr>
            <w:r>
              <w:rPr>
                <w:rFonts w:ascii="Simplified Arabic" w:hAnsi="Simplified Arabic" w:eastAsia="Times New Roman"/>
                <w:sz w:val="24"/>
                <w:sz w:val="24"/>
                <w:szCs w:val="24"/>
                <w:rtl w:val="true"/>
                <w:lang w:eastAsia="fr-FR"/>
              </w:rPr>
              <w:t>الوزارة</w:t>
            </w:r>
          </w:p>
          <w:p>
            <w:pPr>
              <w:pStyle w:val="Normal"/>
              <w:spacing w:lineRule="auto" w:line="240"/>
              <w:ind w:left="0" w:right="-142" w:hanging="0"/>
              <w:jc w:val="center"/>
              <w:rPr/>
            </w:pPr>
            <w:r>
              <w:rPr>
                <w:rFonts w:ascii="Simplified Arabic" w:hAnsi="Simplified Arabic" w:eastAsia="Times New Roman"/>
                <w:sz w:val="24"/>
                <w:sz w:val="24"/>
                <w:szCs w:val="24"/>
                <w:rtl w:val="true"/>
                <w:lang w:eastAsia="fr-FR"/>
              </w:rPr>
              <w:t>المندوبي</w:t>
            </w:r>
            <w:r>
              <w:rPr>
                <w:rFonts w:ascii="Simplified Arabic" w:hAnsi="Simplified Arabic" w:eastAsia="Times New Roman"/>
                <w:sz w:val="24"/>
                <w:sz w:val="24"/>
                <w:szCs w:val="24"/>
                <w:rtl w:val="true"/>
                <w:lang w:eastAsia="fr-FR"/>
              </w:rPr>
              <w:t>ّ</w:t>
            </w:r>
            <w:r>
              <w:rPr>
                <w:rFonts w:ascii="Simplified Arabic" w:hAnsi="Simplified Arabic" w:eastAsia="Times New Roman"/>
                <w:sz w:val="24"/>
                <w:sz w:val="24"/>
                <w:szCs w:val="24"/>
                <w:rtl w:val="true"/>
                <w:lang w:eastAsia="fr-FR"/>
              </w:rPr>
              <w:t>ة الجهوي</w:t>
            </w:r>
            <w:r>
              <w:rPr>
                <w:rFonts w:ascii="Simplified Arabic" w:hAnsi="Simplified Arabic" w:eastAsia="Times New Roman"/>
                <w:sz w:val="24"/>
                <w:sz w:val="24"/>
                <w:szCs w:val="24"/>
                <w:rtl w:val="true"/>
                <w:lang w:eastAsia="fr-FR"/>
              </w:rPr>
              <w:t>ّ</w:t>
            </w:r>
            <w:r>
              <w:rPr>
                <w:rFonts w:ascii="Simplified Arabic" w:hAnsi="Simplified Arabic" w:eastAsia="Times New Roman"/>
                <w:sz w:val="24"/>
                <w:sz w:val="24"/>
                <w:szCs w:val="24"/>
                <w:rtl w:val="true"/>
                <w:lang w:eastAsia="fr-FR"/>
              </w:rPr>
              <w:t>ة للش</w:t>
            </w:r>
            <w:r>
              <w:rPr>
                <w:rFonts w:ascii="Simplified Arabic" w:hAnsi="Simplified Arabic" w:eastAsia="Times New Roman"/>
                <w:sz w:val="24"/>
                <w:sz w:val="24"/>
                <w:szCs w:val="24"/>
                <w:rtl w:val="true"/>
                <w:lang w:eastAsia="fr-FR"/>
              </w:rPr>
              <w:t>ّ</w:t>
            </w:r>
            <w:r>
              <w:rPr>
                <w:rFonts w:ascii="Simplified Arabic" w:hAnsi="Simplified Arabic" w:eastAsia="Times New Roman"/>
                <w:sz w:val="24"/>
                <w:sz w:val="24"/>
                <w:szCs w:val="24"/>
                <w:rtl w:val="true"/>
                <w:lang w:eastAsia="fr-FR"/>
              </w:rPr>
              <w:t>ؤون الثقافي</w:t>
            </w:r>
            <w:r>
              <w:rPr>
                <w:rFonts w:ascii="Simplified Arabic" w:hAnsi="Simplified Arabic" w:eastAsia="Times New Roman"/>
                <w:sz w:val="24"/>
                <w:sz w:val="24"/>
                <w:szCs w:val="24"/>
                <w:rtl w:val="true"/>
                <w:lang w:eastAsia="fr-FR"/>
              </w:rPr>
              <w:t>ّ</w:t>
            </w:r>
            <w:r>
              <w:rPr>
                <w:rFonts w:ascii="Simplified Arabic" w:hAnsi="Simplified Arabic" w:eastAsia="Times New Roman"/>
                <w:sz w:val="24"/>
                <w:sz w:val="24"/>
                <w:szCs w:val="24"/>
                <w:rtl w:val="true"/>
                <w:lang w:eastAsia="fr-FR"/>
              </w:rPr>
              <w:t>ة</w:t>
            </w:r>
          </w:p>
          <w:p>
            <w:pPr>
              <w:pStyle w:val="Normal"/>
              <w:spacing w:lineRule="auto" w:line="240"/>
              <w:ind w:left="0" w:right="-142" w:hanging="0"/>
              <w:jc w:val="center"/>
              <w:rPr>
                <w:rFonts w:ascii="Simplified Arabic" w:hAnsi="Simplified Arabic" w:cs="Simplified Arabic"/>
                <w:sz w:val="24"/>
                <w:szCs w:val="24"/>
              </w:rPr>
            </w:pPr>
            <w:r>
              <w:rPr>
                <w:rFonts w:eastAsia="Simplified Arabic" w:cs="Simplified Arabic" w:ascii="Simplified Arabic" w:hAnsi="Simplified Arabic"/>
                <w:sz w:val="24"/>
                <w:szCs w:val="24"/>
                <w:rtl w:val="true"/>
                <w:lang w:eastAsia="fr-FR"/>
              </w:rPr>
              <w:t xml:space="preserve"> </w:t>
            </w:r>
            <w:r>
              <w:rPr>
                <w:rFonts w:ascii="Simplified Arabic" w:hAnsi="Simplified Arabic" w:eastAsia="Times New Roman"/>
                <w:sz w:val="24"/>
                <w:sz w:val="24"/>
                <w:szCs w:val="24"/>
                <w:rtl w:val="true"/>
                <w:lang w:eastAsia="fr-FR"/>
              </w:rPr>
              <w:t>بقابس</w:t>
            </w:r>
          </w:p>
        </w:tc>
        <w:tc>
          <w:tcPr>
            <w:tcW w:w="340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both"/>
              <w:rPr>
                <w:rFonts w:ascii="Simplified Arabic" w:hAnsi="Simplified Arabic" w:cs="Simplified Arabic"/>
                <w:sz w:val="24"/>
                <w:szCs w:val="24"/>
              </w:rPr>
            </w:pPr>
            <w:r>
              <w:rPr>
                <w:rFonts w:ascii="Simplified Arabic" w:hAnsi="Simplified Arabic" w:eastAsia="Times New Roman"/>
                <w:sz w:val="24"/>
                <w:sz w:val="24"/>
                <w:szCs w:val="24"/>
                <w:rtl w:val="true"/>
                <w:lang w:eastAsia="fr-FR"/>
              </w:rPr>
              <w:t>جمعي</w:t>
            </w:r>
            <w:r>
              <w:rPr>
                <w:rFonts w:ascii="Simplified Arabic" w:hAnsi="Simplified Arabic" w:eastAsia="Times New Roman"/>
                <w:sz w:val="24"/>
                <w:sz w:val="24"/>
                <w:szCs w:val="24"/>
                <w:rtl w:val="true"/>
                <w:lang w:eastAsia="fr-FR"/>
              </w:rPr>
              <w:t>ّ</w:t>
            </w:r>
            <w:r>
              <w:rPr>
                <w:rFonts w:ascii="Simplified Arabic" w:hAnsi="Simplified Arabic" w:eastAsia="Times New Roman"/>
                <w:sz w:val="24"/>
                <w:sz w:val="24"/>
                <w:szCs w:val="24"/>
                <w:rtl w:val="true"/>
                <w:lang w:eastAsia="fr-FR"/>
              </w:rPr>
              <w:t>ة حماية الت</w:t>
            </w:r>
            <w:r>
              <w:rPr>
                <w:rFonts w:ascii="Simplified Arabic" w:hAnsi="Simplified Arabic" w:eastAsia="Times New Roman"/>
                <w:sz w:val="24"/>
                <w:sz w:val="24"/>
                <w:szCs w:val="24"/>
                <w:rtl w:val="true"/>
                <w:lang w:eastAsia="fr-FR"/>
              </w:rPr>
              <w:t>ّ</w:t>
            </w:r>
            <w:r>
              <w:rPr>
                <w:rFonts w:ascii="Simplified Arabic" w:hAnsi="Simplified Arabic" w:eastAsia="Times New Roman"/>
                <w:sz w:val="24"/>
                <w:sz w:val="24"/>
                <w:szCs w:val="24"/>
                <w:rtl w:val="true"/>
                <w:lang w:eastAsia="fr-FR"/>
              </w:rPr>
              <w:t>راث الثقافي والمعماري بتمزرط</w:t>
            </w:r>
          </w:p>
        </w:tc>
        <w:tc>
          <w:tcPr>
            <w:tcW w:w="326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both"/>
              <w:rPr/>
            </w:pPr>
            <w:r>
              <w:rPr>
                <w:rFonts w:ascii="Simplified Arabic" w:hAnsi="Simplified Arabic" w:eastAsia="Times New Roman"/>
                <w:sz w:val="24"/>
                <w:sz w:val="24"/>
                <w:szCs w:val="24"/>
                <w:rtl w:val="true"/>
                <w:lang w:eastAsia="fr-FR"/>
              </w:rPr>
              <w:t xml:space="preserve">مهرجان تمزرط </w:t>
            </w:r>
            <w:r>
              <w:rPr>
                <w:rFonts w:eastAsia="Times New Roman" w:cs="Simplified Arabic" w:ascii="Simplified Arabic" w:hAnsi="Simplified Arabic"/>
                <w:sz w:val="24"/>
                <w:szCs w:val="24"/>
                <w:rtl w:val="true"/>
                <w:lang w:eastAsia="fr-FR" w:bidi="ar-TN"/>
              </w:rPr>
              <w:t>(</w:t>
            </w:r>
            <w:r>
              <w:rPr>
                <w:rFonts w:ascii="Simplified Arabic" w:hAnsi="Simplified Arabic" w:eastAsia="Times New Roman"/>
                <w:sz w:val="24"/>
                <w:sz w:val="24"/>
                <w:szCs w:val="24"/>
                <w:rtl w:val="true"/>
                <w:lang w:eastAsia="fr-FR"/>
              </w:rPr>
              <w:t>مطماطة، قابس</w:t>
            </w:r>
            <w:r>
              <w:rPr>
                <w:rFonts w:eastAsia="Times New Roman" w:cs="Simplified Arabic" w:ascii="Simplified Arabic" w:hAnsi="Simplified Arabic"/>
                <w:sz w:val="24"/>
                <w:szCs w:val="24"/>
                <w:rtl w:val="true"/>
                <w:lang w:eastAsia="fr-FR" w:bidi="ar-TN"/>
              </w:rPr>
              <w:t>)</w:t>
            </w:r>
          </w:p>
          <w:p>
            <w:pPr>
              <w:pStyle w:val="Normal"/>
              <w:spacing w:lineRule="auto" w:line="240"/>
              <w:ind w:left="0" w:right="-142" w:hanging="0"/>
              <w:jc w:val="both"/>
              <w:rPr>
                <w:rFonts w:ascii="Simplified Arabic" w:hAnsi="Simplified Arabic" w:eastAsia="Times New Roman" w:cs="Simplified Arabic"/>
                <w:sz w:val="24"/>
                <w:szCs w:val="24"/>
                <w:lang w:eastAsia="fr-FR" w:bidi="ar-TN"/>
              </w:rPr>
            </w:pPr>
            <w:r>
              <w:rPr>
                <w:rFonts w:eastAsia="Times New Roman" w:cs="Simplified Arabic" w:ascii="Simplified Arabic" w:hAnsi="Simplified Arabic"/>
                <w:sz w:val="24"/>
                <w:szCs w:val="24"/>
                <w:rtl w:val="true"/>
                <w:lang w:eastAsia="fr-FR" w:bidi="ar-TN"/>
              </w:rPr>
            </w:r>
          </w:p>
        </w:tc>
      </w:tr>
      <w:tr>
        <w:trPr>
          <w:trHeight w:val="1264" w:hRule="atLeast"/>
        </w:trPr>
        <w:tc>
          <w:tcPr>
            <w:tcW w:w="15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eastAsia="Simplified Arabic" w:cs="Simplified Arabic" w:ascii="Simplified Arabic" w:hAnsi="Simplified Arabic"/>
                <w:sz w:val="24"/>
                <w:szCs w:val="24"/>
                <w:rtl w:val="true"/>
                <w:lang w:eastAsia="fr-FR"/>
              </w:rPr>
              <w:t xml:space="preserve"> </w:t>
            </w:r>
            <w:r>
              <w:rPr>
                <w:rFonts w:eastAsia="Times New Roman" w:cs="Simplified Arabic" w:ascii="Simplified Arabic" w:hAnsi="Simplified Arabic"/>
                <w:sz w:val="24"/>
                <w:szCs w:val="24"/>
                <w:lang w:eastAsia="fr-FR"/>
              </w:rPr>
              <w:t>6800</w:t>
            </w:r>
            <w:r>
              <w:rPr>
                <w:rFonts w:eastAsia="Times New Roman" w:cs="Simplified Arabic" w:ascii="Simplified Arabic" w:hAnsi="Simplified Arabic"/>
                <w:sz w:val="24"/>
                <w:szCs w:val="24"/>
                <w:rtl w:val="true"/>
                <w:lang w:eastAsia="fr-FR"/>
              </w:rPr>
              <w:t xml:space="preserve"> </w:t>
            </w:r>
            <w:r>
              <w:rPr>
                <w:rFonts w:ascii="Simplified Arabic" w:hAnsi="Simplified Arabic" w:eastAsia="Times New Roman"/>
                <w:sz w:val="24"/>
                <w:sz w:val="24"/>
                <w:szCs w:val="24"/>
                <w:rtl w:val="true"/>
                <w:lang w:eastAsia="fr-FR"/>
              </w:rPr>
              <w:t>د</w:t>
            </w:r>
          </w:p>
        </w:tc>
        <w:tc>
          <w:tcPr>
            <w:tcW w:w="184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tl w:val="true"/>
              </w:rPr>
            </w:r>
          </w:p>
        </w:tc>
        <w:tc>
          <w:tcPr>
            <w:tcW w:w="340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ascii="Simplified Arabic" w:hAnsi="Simplified Arabic" w:eastAsia="Times New Roman"/>
                <w:sz w:val="24"/>
                <w:sz w:val="24"/>
                <w:szCs w:val="24"/>
                <w:rtl w:val="true"/>
                <w:lang w:eastAsia="fr-FR"/>
              </w:rPr>
              <w:t>جمعي</w:t>
            </w:r>
            <w:r>
              <w:rPr>
                <w:rFonts w:ascii="Simplified Arabic" w:hAnsi="Simplified Arabic" w:eastAsia="Times New Roman"/>
                <w:sz w:val="24"/>
                <w:sz w:val="24"/>
                <w:szCs w:val="24"/>
                <w:rtl w:val="true"/>
                <w:lang w:eastAsia="fr-FR"/>
              </w:rPr>
              <w:t>ّ</w:t>
            </w:r>
            <w:r>
              <w:rPr>
                <w:rFonts w:ascii="Simplified Arabic" w:hAnsi="Simplified Arabic" w:eastAsia="Times New Roman"/>
                <w:sz w:val="24"/>
                <w:sz w:val="24"/>
                <w:szCs w:val="24"/>
                <w:rtl w:val="true"/>
                <w:lang w:eastAsia="fr-FR"/>
              </w:rPr>
              <w:t>ة ازرو للثقافة الامازيغي</w:t>
            </w:r>
            <w:r>
              <w:rPr>
                <w:rFonts w:ascii="Simplified Arabic" w:hAnsi="Simplified Arabic" w:eastAsia="Times New Roman"/>
                <w:sz w:val="24"/>
                <w:sz w:val="24"/>
                <w:szCs w:val="24"/>
                <w:rtl w:val="true"/>
                <w:lang w:eastAsia="fr-FR"/>
              </w:rPr>
              <w:t>ّ</w:t>
            </w:r>
            <w:r>
              <w:rPr>
                <w:rFonts w:ascii="Simplified Arabic" w:hAnsi="Simplified Arabic" w:eastAsia="Times New Roman"/>
                <w:sz w:val="24"/>
                <w:sz w:val="24"/>
                <w:szCs w:val="24"/>
                <w:rtl w:val="true"/>
                <w:lang w:eastAsia="fr-FR"/>
              </w:rPr>
              <w:t>ة</w:t>
            </w:r>
          </w:p>
        </w:tc>
        <w:tc>
          <w:tcPr>
            <w:tcW w:w="326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both"/>
              <w:rPr/>
            </w:pPr>
            <w:r>
              <w:rPr>
                <w:rFonts w:ascii="Simplified Arabic" w:hAnsi="Simplified Arabic" w:eastAsia="Times New Roman"/>
                <w:sz w:val="24"/>
                <w:sz w:val="24"/>
                <w:szCs w:val="24"/>
                <w:rtl w:val="true"/>
                <w:lang w:eastAsia="fr-FR"/>
              </w:rPr>
              <w:t>الأي</w:t>
            </w:r>
            <w:r>
              <w:rPr>
                <w:rFonts w:ascii="Simplified Arabic" w:hAnsi="Simplified Arabic" w:eastAsia="Times New Roman"/>
                <w:sz w:val="24"/>
                <w:sz w:val="24"/>
                <w:szCs w:val="24"/>
                <w:rtl w:val="true"/>
                <w:lang w:eastAsia="fr-FR"/>
              </w:rPr>
              <w:t>ّ</w:t>
            </w:r>
            <w:r>
              <w:rPr>
                <w:rFonts w:ascii="Simplified Arabic" w:hAnsi="Simplified Arabic" w:eastAsia="Times New Roman"/>
                <w:sz w:val="24"/>
                <w:sz w:val="24"/>
                <w:szCs w:val="24"/>
                <w:rtl w:val="true"/>
                <w:lang w:eastAsia="fr-FR"/>
              </w:rPr>
              <w:t>ام الثقافي</w:t>
            </w:r>
            <w:r>
              <w:rPr>
                <w:rFonts w:ascii="Simplified Arabic" w:hAnsi="Simplified Arabic" w:eastAsia="Times New Roman"/>
                <w:sz w:val="24"/>
                <w:sz w:val="24"/>
                <w:szCs w:val="24"/>
                <w:rtl w:val="true"/>
                <w:lang w:eastAsia="fr-FR"/>
              </w:rPr>
              <w:t>ّ</w:t>
            </w:r>
            <w:r>
              <w:rPr>
                <w:rFonts w:ascii="Simplified Arabic" w:hAnsi="Simplified Arabic" w:eastAsia="Times New Roman"/>
                <w:sz w:val="24"/>
                <w:sz w:val="24"/>
                <w:szCs w:val="24"/>
                <w:rtl w:val="true"/>
                <w:lang w:eastAsia="fr-FR"/>
              </w:rPr>
              <w:t>ة الامازيغي</w:t>
            </w:r>
            <w:r>
              <w:rPr>
                <w:rFonts w:ascii="Simplified Arabic" w:hAnsi="Simplified Arabic" w:eastAsia="Times New Roman"/>
                <w:sz w:val="24"/>
                <w:sz w:val="24"/>
                <w:szCs w:val="24"/>
                <w:rtl w:val="true"/>
                <w:lang w:eastAsia="fr-FR"/>
              </w:rPr>
              <w:t>ّ</w:t>
            </w:r>
            <w:r>
              <w:rPr>
                <w:rFonts w:ascii="Simplified Arabic" w:hAnsi="Simplified Arabic" w:eastAsia="Times New Roman"/>
                <w:sz w:val="24"/>
                <w:sz w:val="24"/>
                <w:szCs w:val="24"/>
                <w:rtl w:val="true"/>
                <w:lang w:eastAsia="fr-FR"/>
              </w:rPr>
              <w:t xml:space="preserve">ة بالزراوة </w:t>
            </w:r>
            <w:r>
              <w:rPr>
                <w:rFonts w:eastAsia="Times New Roman" w:cs="Simplified Arabic" w:ascii="Simplified Arabic" w:hAnsi="Simplified Arabic"/>
                <w:sz w:val="24"/>
                <w:szCs w:val="24"/>
                <w:rtl w:val="true"/>
                <w:lang w:eastAsia="fr-FR"/>
              </w:rPr>
              <w:t>(</w:t>
            </w:r>
            <w:r>
              <w:rPr>
                <w:rFonts w:ascii="Simplified Arabic" w:hAnsi="Simplified Arabic" w:eastAsia="Times New Roman"/>
                <w:sz w:val="24"/>
                <w:sz w:val="24"/>
                <w:szCs w:val="24"/>
                <w:rtl w:val="true"/>
                <w:lang w:eastAsia="fr-FR"/>
              </w:rPr>
              <w:t xml:space="preserve">مطماطة الجديدة، </w:t>
            </w:r>
            <w:r>
              <w:rPr>
                <w:rFonts w:ascii="Simplified Arabic" w:hAnsi="Simplified Arabic"/>
                <w:sz w:val="24"/>
                <w:sz w:val="24"/>
                <w:szCs w:val="24"/>
                <w:rtl w:val="true"/>
              </w:rPr>
              <w:t>قابس</w:t>
            </w:r>
            <w:r>
              <w:rPr>
                <w:rFonts w:eastAsia="Times New Roman" w:cs="Simplified Arabic" w:ascii="Simplified Arabic" w:hAnsi="Simplified Arabic"/>
                <w:sz w:val="24"/>
                <w:szCs w:val="24"/>
                <w:rtl w:val="true"/>
                <w:lang w:eastAsia="fr-FR"/>
              </w:rPr>
              <w:t>)</w:t>
            </w:r>
          </w:p>
          <w:p>
            <w:pPr>
              <w:pStyle w:val="Normal"/>
              <w:spacing w:lineRule="auto" w:line="240"/>
              <w:ind w:left="0" w:right="-142" w:hanging="0"/>
              <w:jc w:val="both"/>
              <w:rPr>
                <w:rFonts w:ascii="Simplified Arabic" w:hAnsi="Simplified Arabic" w:eastAsia="Times New Roman" w:cs="Simplified Arabic"/>
                <w:sz w:val="24"/>
                <w:szCs w:val="24"/>
                <w:lang w:eastAsia="fr-FR"/>
              </w:rPr>
            </w:pPr>
            <w:r>
              <w:rPr>
                <w:rFonts w:eastAsia="Times New Roman" w:cs="Simplified Arabic" w:ascii="Simplified Arabic" w:hAnsi="Simplified Arabic"/>
                <w:sz w:val="24"/>
                <w:szCs w:val="24"/>
                <w:rtl w:val="true"/>
                <w:lang w:eastAsia="fr-FR"/>
              </w:rPr>
            </w:r>
          </w:p>
        </w:tc>
      </w:tr>
      <w:tr>
        <w:trPr>
          <w:trHeight w:val="458" w:hRule="atLeast"/>
        </w:trPr>
        <w:tc>
          <w:tcPr>
            <w:tcW w:w="156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eastAsia="Times New Roman" w:cs="Simplified Arabic" w:ascii="Simplified Arabic" w:hAnsi="Simplified Arabic"/>
                <w:sz w:val="24"/>
                <w:szCs w:val="24"/>
                <w:lang w:eastAsia="fr-FR"/>
              </w:rPr>
              <w:t>3500</w:t>
            </w:r>
            <w:r>
              <w:rPr>
                <w:rFonts w:eastAsia="Times New Roman" w:cs="Simplified Arabic" w:ascii="Simplified Arabic" w:hAnsi="Simplified Arabic"/>
                <w:sz w:val="24"/>
                <w:szCs w:val="24"/>
                <w:rtl w:val="true"/>
                <w:lang w:eastAsia="fr-FR"/>
              </w:rPr>
              <w:t xml:space="preserve"> </w:t>
            </w:r>
            <w:r>
              <w:rPr>
                <w:rFonts w:ascii="Simplified Arabic" w:hAnsi="Simplified Arabic" w:eastAsia="Times New Roman"/>
                <w:sz w:val="24"/>
                <w:sz w:val="24"/>
                <w:szCs w:val="24"/>
                <w:rtl w:val="true"/>
                <w:lang w:eastAsia="fr-FR"/>
              </w:rPr>
              <w:t>د</w:t>
            </w:r>
          </w:p>
        </w:tc>
        <w:tc>
          <w:tcPr>
            <w:tcW w:w="184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240"/>
              <w:ind w:left="0" w:right="-142" w:hanging="0"/>
              <w:jc w:val="center"/>
              <w:rPr>
                <w:rFonts w:ascii="Simplified Arabic" w:hAnsi="Simplified Arabic" w:cs="Simplified Arabic"/>
                <w:sz w:val="24"/>
                <w:szCs w:val="24"/>
              </w:rPr>
            </w:pPr>
            <w:r>
              <w:rPr>
                <w:rFonts w:cs="Simplified Arabic" w:ascii="Simplified Arabic" w:hAnsi="Simplified Arabic"/>
                <w:sz w:val="24"/>
                <w:szCs w:val="24"/>
                <w:rtl w:val="true"/>
              </w:rPr>
            </w:r>
          </w:p>
        </w:tc>
        <w:tc>
          <w:tcPr>
            <w:tcW w:w="340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center"/>
              <w:rPr>
                <w:rFonts w:ascii="Simplified Arabic" w:hAnsi="Simplified Arabic" w:cs="Simplified Arabic"/>
                <w:sz w:val="24"/>
                <w:szCs w:val="24"/>
              </w:rPr>
            </w:pPr>
            <w:r>
              <w:rPr>
                <w:rFonts w:ascii="Simplified Arabic" w:hAnsi="Simplified Arabic" w:eastAsia="Times New Roman"/>
                <w:sz w:val="24"/>
                <w:sz w:val="24"/>
                <w:szCs w:val="24"/>
                <w:rtl w:val="true"/>
                <w:lang w:eastAsia="fr-FR"/>
              </w:rPr>
              <w:t>جمعي</w:t>
            </w:r>
            <w:r>
              <w:rPr>
                <w:rFonts w:ascii="Simplified Arabic" w:hAnsi="Simplified Arabic" w:eastAsia="Times New Roman"/>
                <w:sz w:val="24"/>
                <w:sz w:val="24"/>
                <w:szCs w:val="24"/>
                <w:rtl w:val="true"/>
                <w:lang w:eastAsia="fr-FR"/>
              </w:rPr>
              <w:t>ّ</w:t>
            </w:r>
            <w:r>
              <w:rPr>
                <w:rFonts w:ascii="Simplified Arabic" w:hAnsi="Simplified Arabic" w:eastAsia="Times New Roman"/>
                <w:sz w:val="24"/>
                <w:sz w:val="24"/>
                <w:szCs w:val="24"/>
                <w:rtl w:val="true"/>
                <w:lang w:eastAsia="fr-FR"/>
              </w:rPr>
              <w:t>ة الت</w:t>
            </w:r>
            <w:r>
              <w:rPr>
                <w:rFonts w:ascii="Simplified Arabic" w:hAnsi="Simplified Arabic" w:eastAsia="Times New Roman"/>
                <w:sz w:val="24"/>
                <w:sz w:val="24"/>
                <w:szCs w:val="24"/>
                <w:rtl w:val="true"/>
                <w:lang w:eastAsia="fr-FR"/>
              </w:rPr>
              <w:t>ّ</w:t>
            </w:r>
            <w:r>
              <w:rPr>
                <w:rFonts w:ascii="Simplified Arabic" w:hAnsi="Simplified Arabic" w:eastAsia="Times New Roman"/>
                <w:sz w:val="24"/>
                <w:sz w:val="24"/>
                <w:szCs w:val="24"/>
                <w:rtl w:val="true"/>
                <w:lang w:eastAsia="fr-FR"/>
              </w:rPr>
              <w:t>راث والت</w:t>
            </w:r>
            <w:r>
              <w:rPr>
                <w:rFonts w:ascii="Simplified Arabic" w:hAnsi="Simplified Arabic" w:eastAsia="Times New Roman"/>
                <w:sz w:val="24"/>
                <w:sz w:val="24"/>
                <w:szCs w:val="24"/>
                <w:rtl w:val="true"/>
                <w:lang w:eastAsia="fr-FR"/>
              </w:rPr>
              <w:t>ّ</w:t>
            </w:r>
            <w:r>
              <w:rPr>
                <w:rFonts w:ascii="Simplified Arabic" w:hAnsi="Simplified Arabic" w:eastAsia="Times New Roman"/>
                <w:sz w:val="24"/>
                <w:sz w:val="24"/>
                <w:szCs w:val="24"/>
                <w:rtl w:val="true"/>
                <w:lang w:eastAsia="fr-FR"/>
              </w:rPr>
              <w:t>نمية بتشين</w:t>
            </w:r>
          </w:p>
        </w:tc>
        <w:tc>
          <w:tcPr>
            <w:tcW w:w="3261"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ind w:left="0" w:right="-142" w:hanging="0"/>
              <w:jc w:val="both"/>
              <w:rPr/>
            </w:pPr>
            <w:r>
              <w:rPr>
                <w:rFonts w:ascii="Simplified Arabic" w:hAnsi="Simplified Arabic" w:eastAsia="Times New Roman"/>
                <w:sz w:val="24"/>
                <w:sz w:val="24"/>
                <w:szCs w:val="24"/>
                <w:rtl w:val="true"/>
                <w:lang w:eastAsia="fr-FR"/>
              </w:rPr>
              <w:t>الأي</w:t>
            </w:r>
            <w:r>
              <w:rPr>
                <w:rFonts w:ascii="Simplified Arabic" w:hAnsi="Simplified Arabic" w:eastAsia="Times New Roman"/>
                <w:sz w:val="24"/>
                <w:sz w:val="24"/>
                <w:szCs w:val="24"/>
                <w:rtl w:val="true"/>
                <w:lang w:eastAsia="fr-FR"/>
              </w:rPr>
              <w:t>ّ</w:t>
            </w:r>
            <w:r>
              <w:rPr>
                <w:rFonts w:ascii="Simplified Arabic" w:hAnsi="Simplified Arabic" w:eastAsia="Times New Roman"/>
                <w:sz w:val="24"/>
                <w:sz w:val="24"/>
                <w:szCs w:val="24"/>
                <w:rtl w:val="true"/>
                <w:lang w:eastAsia="fr-FR"/>
              </w:rPr>
              <w:t>ام الثقافي</w:t>
            </w:r>
            <w:r>
              <w:rPr>
                <w:rFonts w:ascii="Simplified Arabic" w:hAnsi="Simplified Arabic" w:eastAsia="Times New Roman"/>
                <w:sz w:val="24"/>
                <w:sz w:val="24"/>
                <w:szCs w:val="24"/>
                <w:rtl w:val="true"/>
                <w:lang w:eastAsia="fr-FR"/>
              </w:rPr>
              <w:t>ّ</w:t>
            </w:r>
            <w:r>
              <w:rPr>
                <w:rFonts w:ascii="Simplified Arabic" w:hAnsi="Simplified Arabic" w:eastAsia="Times New Roman"/>
                <w:sz w:val="24"/>
                <w:sz w:val="24"/>
                <w:szCs w:val="24"/>
                <w:rtl w:val="true"/>
                <w:lang w:eastAsia="fr-FR"/>
              </w:rPr>
              <w:t xml:space="preserve">ة بتشين </w:t>
            </w:r>
            <w:r>
              <w:rPr>
                <w:rFonts w:eastAsia="Times New Roman" w:cs="Simplified Arabic" w:ascii="Simplified Arabic" w:hAnsi="Simplified Arabic"/>
                <w:sz w:val="24"/>
                <w:szCs w:val="24"/>
                <w:rtl w:val="true"/>
                <w:lang w:eastAsia="fr-FR" w:bidi="ar-TN"/>
              </w:rPr>
              <w:t>(</w:t>
            </w:r>
            <w:r>
              <w:rPr>
                <w:rFonts w:ascii="Simplified Arabic" w:hAnsi="Simplified Arabic" w:eastAsia="Times New Roman"/>
                <w:sz w:val="24"/>
                <w:sz w:val="24"/>
                <w:szCs w:val="24"/>
                <w:rtl w:val="true"/>
                <w:lang w:eastAsia="fr-FR"/>
              </w:rPr>
              <w:t>مطماطة، قابس</w:t>
            </w:r>
            <w:r>
              <w:rPr>
                <w:rFonts w:eastAsia="Times New Roman" w:cs="Simplified Arabic" w:ascii="Simplified Arabic" w:hAnsi="Simplified Arabic"/>
                <w:sz w:val="24"/>
                <w:szCs w:val="24"/>
                <w:rtl w:val="true"/>
                <w:lang w:eastAsia="fr-FR" w:bidi="ar-TN"/>
              </w:rPr>
              <w:t>)</w:t>
            </w:r>
          </w:p>
          <w:p>
            <w:pPr>
              <w:pStyle w:val="Normal"/>
              <w:spacing w:lineRule="auto" w:line="240"/>
              <w:ind w:left="0" w:right="-142" w:hanging="0"/>
              <w:jc w:val="both"/>
              <w:rPr>
                <w:rFonts w:ascii="Simplified Arabic" w:hAnsi="Simplified Arabic" w:eastAsia="Times New Roman" w:cs="Simplified Arabic"/>
                <w:sz w:val="24"/>
                <w:szCs w:val="24"/>
                <w:lang w:eastAsia="fr-FR" w:bidi="ar-TN"/>
              </w:rPr>
            </w:pPr>
            <w:r>
              <w:rPr>
                <w:rFonts w:eastAsia="Times New Roman" w:cs="Simplified Arabic" w:ascii="Simplified Arabic" w:hAnsi="Simplified Arabic"/>
                <w:sz w:val="24"/>
                <w:szCs w:val="24"/>
                <w:rtl w:val="true"/>
                <w:lang w:eastAsia="fr-FR" w:bidi="ar-TN"/>
              </w:rPr>
            </w:r>
          </w:p>
        </w:tc>
      </w:tr>
    </w:tbl>
    <w:p>
      <w:pPr>
        <w:pStyle w:val="Paragraphedeliste"/>
        <w:tabs>
          <w:tab w:val="clear" w:pos="567"/>
          <w:tab w:val="left" w:pos="708" w:leader="none"/>
          <w:tab w:val="left" w:pos="2608" w:leader="none"/>
          <w:tab w:val="left" w:pos="3289" w:leader="none"/>
          <w:tab w:val="left" w:pos="3969" w:leader="none"/>
          <w:tab w:val="left" w:pos="4649" w:leader="none"/>
          <w:tab w:val="left" w:pos="5330" w:leader="none"/>
        </w:tabs>
        <w:suppressAutoHyphens w:val="true"/>
        <w:spacing w:lineRule="auto" w:line="360" w:before="0" w:after="0"/>
        <w:ind w:left="720" w:right="-142" w:hanging="0"/>
        <w:contextualSpacing/>
        <w:jc w:val="left"/>
        <w:rPr>
          <w:rFonts w:ascii="Simplified Arabic" w:hAnsi="Simplified Arabic" w:cs="Simplified Arabic"/>
          <w:b/>
          <w:b/>
          <w:bCs/>
          <w:sz w:val="24"/>
          <w:szCs w:val="24"/>
          <w:lang w:val="en-GB" w:bidi="ar-TN"/>
        </w:rPr>
      </w:pPr>
      <w:r>
        <w:rPr>
          <w:rFonts w:cs="Simplified Arabic" w:ascii="Simplified Arabic" w:hAnsi="Simplified Arabic"/>
          <w:b/>
          <w:bCs/>
          <w:sz w:val="24"/>
          <w:szCs w:val="24"/>
          <w:rtl w:val="true"/>
          <w:lang w:val="en-GB" w:bidi="ar-TN"/>
        </w:rPr>
      </w:r>
    </w:p>
    <w:p>
      <w:pPr>
        <w:pStyle w:val="Paragraphedeliste"/>
        <w:numPr>
          <w:ilvl w:val="0"/>
          <w:numId w:val="6"/>
        </w:numPr>
        <w:tabs>
          <w:tab w:val="clear" w:pos="567"/>
          <w:tab w:val="left" w:pos="708" w:leader="none"/>
          <w:tab w:val="left" w:pos="2608" w:leader="none"/>
          <w:tab w:val="left" w:pos="3289" w:leader="none"/>
          <w:tab w:val="left" w:pos="3969" w:leader="none"/>
          <w:tab w:val="left" w:pos="4649" w:leader="none"/>
          <w:tab w:val="left" w:pos="5330" w:leader="none"/>
        </w:tabs>
        <w:suppressAutoHyphens w:val="true"/>
        <w:spacing w:lineRule="auto" w:line="276" w:before="0" w:after="0"/>
        <w:ind w:left="720" w:right="-142" w:hanging="295"/>
        <w:contextualSpacing/>
        <w:jc w:val="left"/>
        <w:rPr>
          <w:rFonts w:ascii="Simplified Arabic" w:hAnsi="Simplified Arabic" w:cs="Simplified Arabic"/>
          <w:b/>
          <w:b/>
          <w:bCs/>
          <w:sz w:val="24"/>
          <w:szCs w:val="24"/>
          <w:lang w:val="en-GB" w:bidi="ar-TN"/>
        </w:rPr>
      </w:pPr>
      <w:r>
        <w:rPr>
          <w:rFonts w:ascii="Simplified Arabic" w:hAnsi="Simplified Arabic" w:cs="Simplified Arabic"/>
          <w:b/>
          <w:b/>
          <w:bCs/>
          <w:sz w:val="24"/>
          <w:sz w:val="24"/>
          <w:szCs w:val="24"/>
          <w:rtl w:val="true"/>
          <w:lang w:val="en-GB" w:bidi="ar-TN"/>
        </w:rPr>
        <w:t>تشجيع الحقوق الثقافية لذوي الإعاقة</w:t>
      </w:r>
    </w:p>
    <w:p>
      <w:pPr>
        <w:pStyle w:val="Normal"/>
        <w:tabs>
          <w:tab w:val="clear" w:pos="567"/>
          <w:tab w:val="left" w:pos="1928" w:leader="none"/>
          <w:tab w:val="left" w:pos="2608" w:leader="none"/>
          <w:tab w:val="left" w:pos="3289" w:leader="none"/>
          <w:tab w:val="left" w:pos="3969" w:leader="none"/>
          <w:tab w:val="left" w:pos="4649" w:leader="none"/>
          <w:tab w:val="left" w:pos="5330" w:leader="none"/>
        </w:tabs>
        <w:suppressAutoHyphens w:val="true"/>
        <w:spacing w:lineRule="auto" w:line="276"/>
        <w:ind w:left="0" w:right="-142" w:hanging="0"/>
        <w:jc w:val="left"/>
        <w:rPr/>
      </w:pPr>
      <w:r>
        <w:rPr>
          <w:rFonts w:cs="Simplified Arabic" w:ascii="Simplified Arabic" w:hAnsi="Simplified Arabic"/>
          <w:sz w:val="24"/>
          <w:szCs w:val="24"/>
          <w:lang w:val="en-GB" w:bidi="ar-TN"/>
        </w:rPr>
        <w:t>116</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 xml:space="preserve">عملت الدّولة على تدعيم الحقوق الثقافيّة للأشخاص ذوي الإعاقة </w:t>
      </w:r>
      <w:r>
        <w:rPr>
          <w:rFonts w:ascii="Simplified Arabic" w:hAnsi="Simplified Arabic"/>
          <w:sz w:val="24"/>
          <w:sz w:val="24"/>
          <w:szCs w:val="24"/>
          <w:rtl w:val="true"/>
          <w:lang w:val="en-GB" w:bidi="ar-TN"/>
        </w:rPr>
        <w:t>من خلال بعث الن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وادي الثقافي</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ة الموجّهة للأطفال والشباب، بما في ذلك نوادي الفنون والت</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عبير، مع إدماج مقاربة الن</w:t>
      </w:r>
      <w:r>
        <w:rPr>
          <w:rFonts w:ascii="Simplified Arabic" w:hAnsi="Simplified Arabic"/>
          <w:sz w:val="24"/>
          <w:sz w:val="24"/>
          <w:szCs w:val="24"/>
          <w:rtl w:val="true"/>
          <w:lang w:val="en-GB" w:bidi="ar-TN"/>
        </w:rPr>
        <w:t>ّ</w:t>
      </w:r>
      <w:r>
        <w:rPr>
          <w:rFonts w:ascii="Simplified Arabic" w:hAnsi="Simplified Arabic"/>
          <w:sz w:val="24"/>
          <w:sz w:val="24"/>
          <w:szCs w:val="24"/>
          <w:rtl w:val="true"/>
          <w:lang w:val="en-GB" w:bidi="ar-TN"/>
        </w:rPr>
        <w:t>فاذ الشامل لفائدة الأطفال ذوي</w:t>
      </w:r>
      <w:r>
        <w:rPr>
          <w:rFonts w:ascii="Simplified Arabic" w:hAnsi="Simplified Arabic"/>
          <w:sz w:val="24"/>
          <w:sz w:val="24"/>
          <w:szCs w:val="24"/>
          <w:rtl w:val="true"/>
          <w:lang w:val="en-GB" w:bidi="ar-TN"/>
        </w:rPr>
        <w:t xml:space="preserve"> الإعاقة</w:t>
      </w:r>
      <w:r>
        <w:rPr>
          <w:rFonts w:cs="Simplified Arabic" w:ascii="Simplified Arabic" w:hAnsi="Simplified Arabic"/>
          <w:sz w:val="24"/>
          <w:szCs w:val="24"/>
          <w:rtl w:val="true"/>
          <w:lang w:val="en-GB" w:bidi="ar-TN"/>
        </w:rPr>
        <w:t xml:space="preserve">. </w:t>
      </w:r>
      <w:r>
        <w:rPr>
          <w:rFonts w:ascii="Simplified Arabic" w:hAnsi="Simplified Arabic"/>
          <w:sz w:val="24"/>
          <w:sz w:val="24"/>
          <w:szCs w:val="24"/>
          <w:rtl w:val="true"/>
          <w:lang w:val="en-GB" w:bidi="ar-TN"/>
        </w:rPr>
        <w:t>و</w:t>
      </w:r>
      <w:r>
        <w:rPr>
          <w:rFonts w:ascii="Simplified Arabic" w:hAnsi="Simplified Arabic"/>
          <w:sz w:val="24"/>
          <w:sz w:val="24"/>
          <w:szCs w:val="24"/>
          <w:rtl w:val="true"/>
          <w:lang w:val="en-GB" w:bidi="ar-TN"/>
        </w:rPr>
        <w:t>في هذا الإطار، تمّ</w:t>
      </w:r>
      <w:r>
        <w:rPr>
          <w:rFonts w:cs="Simplified Arabic" w:ascii="Simplified Arabic" w:hAnsi="Simplified Arabic"/>
          <w:sz w:val="24"/>
          <w:szCs w:val="24"/>
          <w:rtl w:val="true"/>
          <w:lang w:val="en-GB" w:bidi="ar-TN"/>
        </w:rPr>
        <w:t>:</w:t>
      </w:r>
    </w:p>
    <w:p>
      <w:pPr>
        <w:pStyle w:val="Paragraphedeliste"/>
        <w:numPr>
          <w:ilvl w:val="0"/>
          <w:numId w:val="45"/>
        </w:numPr>
        <w:suppressAutoHyphens w:val="true"/>
        <w:spacing w:lineRule="auto" w:line="276" w:before="0" w:after="0"/>
        <w:ind w:left="720" w:right="-142" w:hanging="360"/>
        <w:contextualSpacing/>
        <w:jc w:val="left"/>
        <w:rPr/>
      </w:pPr>
      <w:r>
        <w:rPr>
          <w:rFonts w:ascii="Simplified Arabic" w:hAnsi="Simplified Arabic" w:eastAsia="PMingLiU;新細明體" w:cs="Simplified Arabic"/>
          <w:sz w:val="24"/>
          <w:sz w:val="24"/>
          <w:szCs w:val="24"/>
          <w:rtl w:val="true"/>
          <w:lang w:val="en-GB" w:bidi="ar-TN"/>
        </w:rPr>
        <w:t xml:space="preserve">إحداث </w:t>
      </w:r>
      <w:r>
        <w:rPr>
          <w:rFonts w:ascii="Simplified Arabic" w:hAnsi="Simplified Arabic" w:eastAsia="PMingLiU;新細明體" w:cs="Simplified Arabic"/>
          <w:sz w:val="24"/>
          <w:sz w:val="24"/>
          <w:szCs w:val="24"/>
          <w:rtl w:val="true"/>
          <w:lang w:val="en-GB" w:bidi="ar-TN"/>
        </w:rPr>
        <w:t xml:space="preserve">عدد </w:t>
      </w:r>
      <w:r>
        <w:rPr>
          <w:rFonts w:eastAsia="PMingLiU;新細明體" w:cs="Simplified Arabic" w:ascii="Simplified Arabic" w:hAnsi="Simplified Arabic"/>
          <w:sz w:val="24"/>
          <w:szCs w:val="24"/>
          <w:lang w:val="en-GB" w:bidi="ar-TN"/>
        </w:rPr>
        <w:t>03</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فضاءات نموذجي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لضعيفي وفاقدي البصر بالمكتبات الجهوي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لولايات قابس وباجة وبنزرت</w:t>
      </w:r>
      <w:r>
        <w:rPr>
          <w:rFonts w:eastAsia="PMingLiU;新細明體" w:cs="Simplified Arabic" w:ascii="Simplified Arabic" w:hAnsi="Simplified Arabic"/>
          <w:sz w:val="24"/>
          <w:szCs w:val="24"/>
          <w:rtl w:val="true"/>
          <w:lang w:val="en-GB" w:bidi="ar-TN"/>
        </w:rPr>
        <w:t>.</w:t>
      </w:r>
    </w:p>
    <w:p>
      <w:pPr>
        <w:pStyle w:val="Paragraphedeliste"/>
        <w:numPr>
          <w:ilvl w:val="0"/>
          <w:numId w:val="45"/>
        </w:numPr>
        <w:spacing w:lineRule="auto" w:line="276" w:before="0" w:after="0"/>
        <w:ind w:left="567" w:right="-142" w:hanging="207"/>
        <w:contextualSpacing/>
        <w:jc w:val="both"/>
        <w:rPr/>
      </w:pPr>
      <w:r>
        <w:rPr>
          <w:rFonts w:ascii="Simplified Arabic" w:hAnsi="Simplified Arabic" w:eastAsia="PMingLiU;新細明體" w:cs="Simplified Arabic"/>
          <w:sz w:val="24"/>
          <w:sz w:val="24"/>
          <w:szCs w:val="24"/>
          <w:rtl w:val="true"/>
          <w:lang w:val="en-GB" w:bidi="ar-TN"/>
        </w:rPr>
        <w:t>اقتناء</w:t>
      </w:r>
      <w:r>
        <w:rPr>
          <w:rFonts w:ascii="Simplified Arabic" w:hAnsi="Simplified Arabic" w:eastAsia="PMingLiU;新細明體" w:cs="Simplified Arabic"/>
          <w:sz w:val="24"/>
          <w:sz w:val="24"/>
          <w:szCs w:val="24"/>
          <w:rtl w:val="true"/>
          <w:lang w:val="en-GB" w:bidi="ar-TN"/>
        </w:rPr>
        <w:t xml:space="preserve"> </w:t>
      </w:r>
      <w:r>
        <w:rPr>
          <w:rFonts w:eastAsia="PMingLiU;新細明體" w:cs="Simplified Arabic" w:ascii="Simplified Arabic" w:hAnsi="Simplified Arabic"/>
          <w:sz w:val="24"/>
          <w:szCs w:val="24"/>
          <w:lang w:val="en-GB" w:bidi="ar-TN"/>
        </w:rPr>
        <w:t>500</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حقيبة معرفي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تحتوي على مختلف الأدوات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قني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المتطو</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رة التي تساعد ضعيفي وفاقدي البصر، وتزويد المكتبات العمومي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ة بعدد </w:t>
      </w:r>
      <w:r>
        <w:rPr>
          <w:rFonts w:eastAsia="PMingLiU;新細明體" w:cs="Simplified Arabic" w:ascii="Simplified Arabic" w:hAnsi="Simplified Arabic"/>
          <w:sz w:val="24"/>
          <w:szCs w:val="24"/>
          <w:lang w:val="en-GB" w:bidi="ar-TN"/>
        </w:rPr>
        <w:t>150</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حقيبة معرفي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w:t>
      </w:r>
      <w:r>
        <w:rPr>
          <w:rFonts w:eastAsia="PMingLiU;新細明體" w:cs="Simplified Arabic" w:ascii="Simplified Arabic" w:hAnsi="Simplified Arabic"/>
          <w:sz w:val="24"/>
          <w:szCs w:val="24"/>
          <w:rtl w:val="true"/>
          <w:lang w:val="en-GB" w:bidi="ar-TN"/>
        </w:rPr>
        <w:t>.</w:t>
      </w:r>
    </w:p>
    <w:p>
      <w:pPr>
        <w:pStyle w:val="Paragraphedeliste"/>
        <w:spacing w:lineRule="auto" w:line="276" w:before="240" w:after="0"/>
        <w:ind w:left="0" w:right="-142" w:hanging="0"/>
        <w:contextualSpacing/>
        <w:jc w:val="both"/>
        <w:rPr>
          <w:rFonts w:ascii="Simplified Arabic" w:hAnsi="Simplified Arabic" w:eastAsia="PMingLiU;新細明體" w:cs="Simplified Arabic"/>
          <w:sz w:val="24"/>
          <w:szCs w:val="24"/>
          <w:lang w:val="en-GB" w:bidi="ar-TN"/>
        </w:rPr>
      </w:pPr>
      <w:r>
        <w:rPr>
          <w:rFonts w:eastAsia="PMingLiU;新細明體" w:cs="Simplified Arabic" w:ascii="Simplified Arabic" w:hAnsi="Simplified Arabic"/>
          <w:sz w:val="24"/>
          <w:szCs w:val="24"/>
          <w:lang w:val="en-GB" w:bidi="ar-TN"/>
        </w:rPr>
        <w:t>117</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وتدعيمًا لل</w:t>
      </w:r>
      <w:r>
        <w:rPr>
          <w:rFonts w:ascii="Simplified Arabic" w:hAnsi="Simplified Arabic" w:eastAsia="PMingLiU;新細明體" w:cs="Simplified Arabic"/>
          <w:sz w:val="24"/>
          <w:sz w:val="24"/>
          <w:szCs w:val="24"/>
          <w:rtl w:val="true"/>
          <w:lang w:val="en-GB" w:bidi="ar-TN"/>
        </w:rPr>
        <w:t>حق</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في 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رفيه </w:t>
      </w:r>
      <w:r>
        <w:rPr>
          <w:rFonts w:ascii="Simplified Arabic" w:hAnsi="Simplified Arabic" w:eastAsia="PMingLiU;新細明體" w:cs="Simplified Arabic"/>
          <w:sz w:val="24"/>
          <w:sz w:val="24"/>
          <w:szCs w:val="24"/>
          <w:rtl w:val="true"/>
          <w:lang w:val="en-GB" w:bidi="ar-TN"/>
        </w:rPr>
        <w:t>وممارسة الأنشطة</w:t>
      </w:r>
      <w:r>
        <w:rPr>
          <w:rFonts w:ascii="Simplified Arabic" w:hAnsi="Simplified Arabic" w:eastAsia="PMingLiU;新細明體" w:cs="Simplified Arabic"/>
          <w:sz w:val="24"/>
          <w:sz w:val="24"/>
          <w:szCs w:val="24"/>
          <w:rtl w:val="true"/>
          <w:lang w:val="en-GB" w:bidi="ar-TN"/>
        </w:rPr>
        <w:t xml:space="preserve"> الثقافي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ة والوصول إلى الخدمات </w:t>
      </w:r>
      <w:r>
        <w:rPr>
          <w:rFonts w:ascii="Simplified Arabic" w:hAnsi="Simplified Arabic" w:eastAsia="PMingLiU;新細明體" w:cs="Simplified Arabic"/>
          <w:sz w:val="24"/>
          <w:sz w:val="24"/>
          <w:szCs w:val="24"/>
          <w:rtl w:val="true"/>
          <w:lang w:val="en-GB" w:bidi="ar-TN"/>
        </w:rPr>
        <w:t>السّياحيّة،</w:t>
      </w:r>
      <w:r>
        <w:rPr>
          <w:rFonts w:ascii="Simplified Arabic" w:hAnsi="Simplified Arabic" w:eastAsia="PMingLiU;新細明體" w:cs="Simplified Arabic"/>
          <w:sz w:val="24"/>
          <w:sz w:val="24"/>
          <w:szCs w:val="24"/>
          <w:rtl w:val="true"/>
          <w:lang w:val="en-GB" w:bidi="ar-TN"/>
        </w:rPr>
        <w:t xml:space="preserve"> تعمل الد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ولة حالي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 على دعم الس</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ياحة الد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امجة، من خلال إعداد مشروع كر</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اس شروط يتعل</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ق بإحداث واستغلال وحدات سياحي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ميسّرة خاص</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بالأشخاص ذوي الإعاقة والتي تهدف إلى تحديد المواصفات الفني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والمعماري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وكذلك توفير خدمات سياحي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 ملائمة حسب نوع الإعاقة ودرجتها</w:t>
      </w:r>
      <w:r>
        <w:rPr>
          <w:rFonts w:eastAsia="PMingLiU;新細明體" w:cs="Simplified Arabic" w:ascii="Simplified Arabic" w:hAnsi="Simplified Arabic"/>
          <w:sz w:val="24"/>
          <w:szCs w:val="24"/>
          <w:rtl w:val="true"/>
          <w:lang w:val="en-GB" w:bidi="ar-TN"/>
        </w:rPr>
        <w:t>.</w:t>
      </w:r>
      <w:r>
        <w:rPr>
          <w:rFonts w:eastAsia="PMingLiU;新細明體" w:cs="Simplified Arabic" w:ascii="Simplified Arabic" w:hAnsi="Simplified Arabic"/>
          <w:sz w:val="24"/>
          <w:szCs w:val="24"/>
          <w:rtl w:val="true"/>
          <w:lang w:val="en-GB" w:bidi="ar-TN"/>
        </w:rPr>
        <w:t xml:space="preserve"> </w:t>
      </w:r>
    </w:p>
    <w:p>
      <w:pPr>
        <w:pStyle w:val="Paragraphedeliste"/>
        <w:spacing w:lineRule="auto" w:line="276" w:before="240" w:after="0"/>
        <w:ind w:left="0" w:right="-142" w:hanging="0"/>
        <w:contextualSpacing/>
        <w:jc w:val="both"/>
        <w:rPr>
          <w:rFonts w:ascii="Simplified Arabic" w:hAnsi="Simplified Arabic" w:eastAsia="PMingLiU;新細明體" w:cs="Simplified Arabic"/>
          <w:sz w:val="24"/>
          <w:szCs w:val="24"/>
          <w:u w:val="single"/>
          <w:lang w:val="en-GB" w:bidi="ar-TN"/>
        </w:rPr>
      </w:pPr>
      <w:r>
        <w:rPr>
          <w:rFonts w:ascii="Simplified Arabic" w:hAnsi="Simplified Arabic" w:eastAsia="PMingLiU;新細明體" w:cs="Simplified Arabic"/>
          <w:sz w:val="24"/>
          <w:sz w:val="24"/>
          <w:szCs w:val="24"/>
          <w:rtl w:val="true"/>
          <w:lang w:val="en-GB" w:bidi="ar-TN"/>
        </w:rPr>
        <w:t xml:space="preserve">وقد احتضنت </w:t>
      </w:r>
      <w:r>
        <w:rPr>
          <w:rFonts w:ascii="Simplified Arabic" w:hAnsi="Simplified Arabic" w:eastAsia="PMingLiU;新細明體" w:cs="Simplified Arabic"/>
          <w:sz w:val="24"/>
          <w:sz w:val="24"/>
          <w:szCs w:val="24"/>
          <w:rtl w:val="true"/>
          <w:lang w:val="en-GB" w:bidi="ar-TN"/>
        </w:rPr>
        <w:t xml:space="preserve">تونس </w:t>
      </w:r>
      <w:r>
        <w:rPr>
          <w:rFonts w:ascii="Simplified Arabic" w:hAnsi="Simplified Arabic" w:eastAsia="PMingLiU;新細明體" w:cs="Simplified Arabic"/>
          <w:sz w:val="24"/>
          <w:sz w:val="24"/>
          <w:szCs w:val="24"/>
          <w:rtl w:val="true"/>
          <w:lang w:val="en-GB" w:bidi="ar-TN"/>
        </w:rPr>
        <w:t xml:space="preserve">المنتدى </w:t>
      </w:r>
      <w:r>
        <w:rPr>
          <w:rFonts w:ascii="Simplified Arabic" w:hAnsi="Simplified Arabic" w:eastAsia="PMingLiU;新細明體" w:cs="Simplified Arabic"/>
          <w:sz w:val="24"/>
          <w:sz w:val="24"/>
          <w:szCs w:val="24"/>
          <w:rtl w:val="true"/>
          <w:lang w:val="en-GB" w:bidi="ar-TN"/>
        </w:rPr>
        <w:t>العربي الأوّل</w:t>
      </w:r>
      <w:r>
        <w:rPr>
          <w:rFonts w:ascii="Simplified Arabic" w:hAnsi="Simplified Arabic" w:eastAsia="PMingLiU;新細明體" w:cs="Simplified Arabic"/>
          <w:sz w:val="24"/>
          <w:sz w:val="24"/>
          <w:szCs w:val="24"/>
          <w:rtl w:val="true"/>
          <w:lang w:val="en-GB" w:bidi="ar-TN"/>
        </w:rPr>
        <w:t xml:space="preserve"> للس</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ياحة الميس</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رة</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يومي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w:t>
      </w:r>
      <w:r>
        <w:rPr>
          <w:rFonts w:eastAsia="PMingLiU;新細明體" w:cs="Simplified Arabic" w:ascii="Simplified Arabic" w:hAnsi="Simplified Arabic"/>
          <w:sz w:val="24"/>
          <w:szCs w:val="24"/>
          <w:lang w:val="en-GB" w:bidi="ar-TN"/>
        </w:rPr>
        <w:t>20</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و</w:t>
      </w:r>
      <w:r>
        <w:rPr>
          <w:rFonts w:eastAsia="PMingLiU;新細明體" w:cs="Simplified Arabic" w:ascii="Simplified Arabic" w:hAnsi="Simplified Arabic"/>
          <w:sz w:val="24"/>
          <w:szCs w:val="24"/>
          <w:lang w:val="en-GB" w:bidi="ar-TN"/>
        </w:rPr>
        <w:t>21</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نوفمبر</w:t>
      </w:r>
      <w:r>
        <w:rPr>
          <w:rFonts w:ascii="Simplified Arabic" w:hAnsi="Simplified Arabic" w:eastAsia="PMingLiU;新細明體" w:cs="Simplified Arabic"/>
          <w:sz w:val="24"/>
          <w:sz w:val="24"/>
          <w:szCs w:val="24"/>
          <w:rtl w:val="true"/>
          <w:lang w:val="en-GB" w:bidi="ar-TN"/>
        </w:rPr>
        <w:t xml:space="preserve"> </w:t>
      </w:r>
      <w:r>
        <w:rPr>
          <w:rFonts w:eastAsia="PMingLiU;新細明體" w:cs="Simplified Arabic" w:ascii="Simplified Arabic" w:hAnsi="Simplified Arabic"/>
          <w:sz w:val="24"/>
          <w:szCs w:val="24"/>
          <w:lang w:val="en-GB" w:bidi="ar-TN"/>
        </w:rPr>
        <w:t>2024</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 بالت</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عاون مع جامعة الد</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ول العربي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ة</w:t>
      </w:r>
      <w:r>
        <w:rPr>
          <w:rFonts w:eastAsia="PMingLiU;新細明體" w:cs="Simplified Arabic" w:ascii="Simplified Arabic" w:hAnsi="Simplified Arabic"/>
          <w:sz w:val="24"/>
          <w:szCs w:val="24"/>
          <w:rtl w:val="true"/>
          <w:lang w:val="en-GB" w:bidi="ar-TN"/>
        </w:rPr>
        <w:t>.</w:t>
      </w:r>
      <w:r>
        <w:rPr>
          <w:rFonts w:eastAsia="PMingLiU;新細明體" w:cs="Simplified Arabic" w:ascii="Simplified Arabic" w:hAnsi="Simplified Arabic"/>
          <w:sz w:val="24"/>
          <w:szCs w:val="24"/>
          <w:rtl w:val="true"/>
          <w:lang w:val="en-GB" w:bidi="ar-TN"/>
        </w:rPr>
        <w:t xml:space="preserve"> </w:t>
      </w:r>
      <w:r>
        <w:rPr>
          <w:rFonts w:ascii="Simplified Arabic" w:hAnsi="Simplified Arabic" w:eastAsia="PMingLiU;新細明體" w:cs="Simplified Arabic"/>
          <w:sz w:val="24"/>
          <w:sz w:val="24"/>
          <w:szCs w:val="24"/>
          <w:rtl w:val="true"/>
          <w:lang w:val="en-GB" w:bidi="ar-TN"/>
        </w:rPr>
        <w:t xml:space="preserve">كما شاركت في </w:t>
      </w:r>
      <w:r>
        <w:rPr>
          <w:rFonts w:ascii="Simplified Arabic" w:hAnsi="Simplified Arabic" w:eastAsia="PMingLiU;新細明體" w:cs="Simplified Arabic"/>
          <w:sz w:val="24"/>
          <w:sz w:val="24"/>
          <w:szCs w:val="24"/>
          <w:rtl w:val="true"/>
          <w:lang w:val="en-GB" w:bidi="ar-TN"/>
        </w:rPr>
        <w:t>الاجتماع الثاني</w:t>
      </w:r>
      <w:r>
        <w:rPr>
          <w:rFonts w:ascii="Simplified Arabic" w:hAnsi="Simplified Arabic" w:eastAsia="PMingLiU;新細明體" w:cs="Simplified Arabic"/>
          <w:sz w:val="24"/>
          <w:sz w:val="24"/>
          <w:szCs w:val="24"/>
          <w:rtl w:val="true"/>
          <w:lang w:val="en-GB" w:bidi="ar-TN"/>
        </w:rPr>
        <w:t xml:space="preserve"> المنعقد بالس</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عودي</w:t>
      </w:r>
      <w:r>
        <w:rPr>
          <w:rFonts w:ascii="Simplified Arabic" w:hAnsi="Simplified Arabic" w:eastAsia="PMingLiU;新細明體" w:cs="Simplified Arabic"/>
          <w:sz w:val="24"/>
          <w:sz w:val="24"/>
          <w:szCs w:val="24"/>
          <w:rtl w:val="true"/>
          <w:lang w:val="en-GB" w:bidi="ar-TN"/>
        </w:rPr>
        <w:t>ّ</w:t>
      </w:r>
      <w:r>
        <w:rPr>
          <w:rFonts w:ascii="Simplified Arabic" w:hAnsi="Simplified Arabic" w:eastAsia="PMingLiU;新細明體" w:cs="Simplified Arabic"/>
          <w:sz w:val="24"/>
          <w:sz w:val="24"/>
          <w:szCs w:val="24"/>
          <w:rtl w:val="true"/>
          <w:lang w:val="en-GB" w:bidi="ar-TN"/>
        </w:rPr>
        <w:t xml:space="preserve">ة خلال شهر نوفمبر </w:t>
      </w:r>
      <w:r>
        <w:rPr>
          <w:rFonts w:eastAsia="PMingLiU;新細明體" w:cs="Simplified Arabic" w:ascii="Simplified Arabic" w:hAnsi="Simplified Arabic"/>
          <w:sz w:val="24"/>
          <w:szCs w:val="24"/>
          <w:lang w:val="en-GB" w:bidi="ar-TN"/>
        </w:rPr>
        <w:t>2025</w:t>
      </w:r>
      <w:r>
        <w:rPr>
          <w:rFonts w:eastAsia="PMingLiU;新細明體" w:cs="Simplified Arabic" w:ascii="Simplified Arabic" w:hAnsi="Simplified Arabic"/>
          <w:sz w:val="24"/>
          <w:szCs w:val="24"/>
          <w:rtl w:val="true"/>
          <w:lang w:val="en-GB" w:bidi="ar-TN"/>
        </w:rPr>
        <w:t>.</w:t>
      </w:r>
      <w:r>
        <w:rPr>
          <w:rFonts w:eastAsia="PMingLiU;新細明體" w:cs="Simplified Arabic" w:ascii="Simplified Arabic" w:hAnsi="Simplified Arabic"/>
          <w:sz w:val="24"/>
          <w:szCs w:val="24"/>
          <w:u w:val="single"/>
          <w:rtl w:val="true"/>
          <w:lang w:val="en-GB" w:bidi="ar-TN"/>
        </w:rPr>
        <w:t xml:space="preserve"> </w:t>
      </w:r>
    </w:p>
    <w:p>
      <w:pPr>
        <w:pStyle w:val="Paragraphedeliste"/>
        <w:numPr>
          <w:ilvl w:val="0"/>
          <w:numId w:val="6"/>
        </w:numPr>
        <w:spacing w:lineRule="auto" w:line="276" w:before="0" w:after="0"/>
        <w:ind w:left="567" w:right="-142" w:hanging="142"/>
        <w:contextualSpacing/>
        <w:jc w:val="both"/>
        <w:rPr>
          <w:rFonts w:ascii="Simplified Arabic" w:hAnsi="Simplified Arabic" w:eastAsia="PMingLiU;新細明體" w:cs="Simplified Arabic"/>
          <w:b/>
          <w:b/>
          <w:bCs/>
          <w:sz w:val="24"/>
          <w:szCs w:val="24"/>
          <w:lang w:val="en-GB" w:bidi="ar-TN"/>
        </w:rPr>
      </w:pPr>
      <w:r>
        <w:rPr>
          <w:rFonts w:eastAsia="Simplified Arabic" w:cs="Simplified Arabic" w:ascii="Simplified Arabic" w:hAnsi="Simplified Arabic"/>
          <w:b/>
          <w:bCs/>
          <w:sz w:val="24"/>
          <w:szCs w:val="24"/>
          <w:rtl w:val="true"/>
          <w:lang w:val="en-GB" w:bidi="ar-TN"/>
        </w:rPr>
        <w:t xml:space="preserve"> </w:t>
      </w:r>
      <w:r>
        <w:rPr>
          <w:rFonts w:ascii="Simplified Arabic" w:hAnsi="Simplified Arabic" w:cs="Simplified Arabic"/>
          <w:b/>
          <w:b/>
          <w:bCs/>
          <w:sz w:val="24"/>
          <w:sz w:val="24"/>
          <w:szCs w:val="24"/>
          <w:rtl w:val="true"/>
          <w:lang w:val="en-GB" w:bidi="ar-TN"/>
        </w:rPr>
        <w:t>زيادة الاستثمار في استخدام تكنولوجيا المعلومات والات</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صالات في مجال الت</w:t>
      </w:r>
      <w:r>
        <w:rPr>
          <w:rFonts w:ascii="Simplified Arabic" w:hAnsi="Simplified Arabic" w:cs="Simplified Arabic"/>
          <w:b/>
          <w:b/>
          <w:bCs/>
          <w:sz w:val="24"/>
          <w:sz w:val="24"/>
          <w:szCs w:val="24"/>
          <w:rtl w:val="true"/>
          <w:lang w:val="en-GB" w:bidi="ar-TN"/>
        </w:rPr>
        <w:t>ّ</w:t>
      </w:r>
      <w:r>
        <w:rPr>
          <w:rFonts w:ascii="Simplified Arabic" w:hAnsi="Simplified Arabic" w:cs="Simplified Arabic"/>
          <w:b/>
          <w:b/>
          <w:bCs/>
          <w:sz w:val="24"/>
          <w:sz w:val="24"/>
          <w:szCs w:val="24"/>
          <w:rtl w:val="true"/>
          <w:lang w:val="en-GB" w:bidi="ar-TN"/>
        </w:rPr>
        <w:t>عليم وتوفير الإنترنت</w:t>
      </w:r>
    </w:p>
    <w:p>
      <w:pPr>
        <w:pStyle w:val="Normal"/>
        <w:tabs>
          <w:tab w:val="clear" w:pos="567"/>
          <w:tab w:val="left" w:pos="1928" w:leader="none"/>
          <w:tab w:val="left" w:pos="2608" w:leader="none"/>
          <w:tab w:val="left" w:pos="3289" w:leader="none"/>
          <w:tab w:val="left" w:pos="3969" w:leader="none"/>
          <w:tab w:val="left" w:pos="4649" w:leader="none"/>
          <w:tab w:val="left" w:pos="5330" w:leader="none"/>
        </w:tabs>
        <w:suppressAutoHyphens w:val="true"/>
        <w:spacing w:lineRule="auto" w:line="276"/>
        <w:ind w:left="0" w:right="-142" w:hanging="0"/>
        <w:jc w:val="both"/>
        <w:rPr>
          <w:rFonts w:ascii="Simplified Arabic" w:hAnsi="Simplified Arabic" w:cs="Simplified Arabic"/>
          <w:spacing w:val="-2"/>
          <w:sz w:val="24"/>
          <w:szCs w:val="24"/>
          <w:lang w:val="en-GB"/>
        </w:rPr>
      </w:pPr>
      <w:r>
        <w:rPr>
          <w:rFonts w:cs="Simplified Arabic" w:ascii="Simplified Arabic" w:hAnsi="Simplified Arabic"/>
          <w:spacing w:val="-2"/>
          <w:sz w:val="24"/>
          <w:szCs w:val="24"/>
          <w:lang w:val="en-GB"/>
        </w:rPr>
        <w:t>118</w:t>
      </w:r>
      <w:r>
        <w:rPr>
          <w:rFonts w:cs="Simplified Arabic" w:ascii="Simplified Arabic" w:hAnsi="Simplified Arabic"/>
          <w:spacing w:val="-2"/>
          <w:sz w:val="24"/>
          <w:szCs w:val="24"/>
          <w:rtl w:val="true"/>
          <w:lang w:val="en-GB"/>
        </w:rPr>
        <w:t xml:space="preserve">. </w:t>
      </w:r>
      <w:r>
        <w:rPr>
          <w:rFonts w:ascii="Simplified Arabic" w:hAnsi="Simplified Arabic"/>
          <w:spacing w:val="-2"/>
          <w:sz w:val="24"/>
          <w:sz w:val="24"/>
          <w:szCs w:val="24"/>
          <w:rtl w:val="true"/>
          <w:lang w:val="en-GB"/>
        </w:rPr>
        <w:t xml:space="preserve">تمّ الشروع سنة </w:t>
      </w:r>
      <w:r>
        <w:rPr>
          <w:rFonts w:cs="Simplified Arabic" w:ascii="Simplified Arabic" w:hAnsi="Simplified Arabic"/>
          <w:spacing w:val="-2"/>
          <w:sz w:val="24"/>
          <w:szCs w:val="24"/>
          <w:lang w:val="en-GB"/>
        </w:rPr>
        <w:t>2023</w:t>
      </w:r>
      <w:r>
        <w:rPr>
          <w:rFonts w:cs="Simplified Arabic" w:ascii="Simplified Arabic" w:hAnsi="Simplified Arabic"/>
          <w:spacing w:val="-2"/>
          <w:sz w:val="24"/>
          <w:szCs w:val="24"/>
          <w:rtl w:val="true"/>
          <w:lang w:val="en-GB"/>
        </w:rPr>
        <w:t xml:space="preserve"> </w:t>
      </w:r>
      <w:r>
        <w:rPr>
          <w:rFonts w:ascii="Simplified Arabic" w:hAnsi="Simplified Arabic"/>
          <w:spacing w:val="-2"/>
          <w:sz w:val="24"/>
          <w:sz w:val="24"/>
          <w:szCs w:val="24"/>
          <w:rtl w:val="true"/>
          <w:lang w:val="en-GB"/>
        </w:rPr>
        <w:t xml:space="preserve">في تنفيذ مشروع </w:t>
      </w:r>
      <w:r>
        <w:rPr>
          <w:rFonts w:cs="Simplified Arabic" w:ascii="Simplified Arabic" w:hAnsi="Simplified Arabic"/>
          <w:spacing w:val="-2"/>
          <w:sz w:val="24"/>
          <w:szCs w:val="24"/>
          <w:lang w:val="en-GB"/>
        </w:rPr>
        <w:t>Edunet10</w:t>
      </w:r>
      <w:r>
        <w:rPr>
          <w:rFonts w:ascii="Simplified Arabic" w:hAnsi="Simplified Arabic"/>
          <w:spacing w:val="-2"/>
          <w:sz w:val="24"/>
          <w:sz w:val="24"/>
          <w:szCs w:val="24"/>
          <w:rtl w:val="true"/>
          <w:lang w:val="en-GB"/>
        </w:rPr>
        <w:t xml:space="preserve">، الذي يهدف إلى ربط </w:t>
      </w:r>
      <w:r>
        <w:rPr>
          <w:rFonts w:cs="Simplified Arabic" w:ascii="Simplified Arabic" w:hAnsi="Simplified Arabic"/>
          <w:spacing w:val="-2"/>
          <w:sz w:val="24"/>
          <w:szCs w:val="24"/>
          <w:lang w:val="en-GB"/>
        </w:rPr>
        <w:t>3307</w:t>
      </w:r>
      <w:r>
        <w:rPr>
          <w:rFonts w:cs="Simplified Arabic" w:ascii="Simplified Arabic" w:hAnsi="Simplified Arabic"/>
          <w:spacing w:val="-2"/>
          <w:sz w:val="24"/>
          <w:szCs w:val="24"/>
          <w:rtl w:val="true"/>
          <w:lang w:val="en-GB"/>
        </w:rPr>
        <w:t xml:space="preserve"> </w:t>
      </w:r>
      <w:r>
        <w:rPr>
          <w:rFonts w:ascii="Simplified Arabic" w:hAnsi="Simplified Arabic"/>
          <w:spacing w:val="-2"/>
          <w:sz w:val="24"/>
          <w:sz w:val="24"/>
          <w:szCs w:val="24"/>
          <w:rtl w:val="true"/>
          <w:lang w:val="en-GB"/>
        </w:rPr>
        <w:t>مؤس</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سة تربوي</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ة بشبكة الألياف البصري</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ة ذات الت</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دف</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ق العالي، بما يغط</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 xml:space="preserve">ي أكثر من </w:t>
      </w:r>
      <w:r>
        <w:rPr>
          <w:rFonts w:cs="Simplified Arabic" w:ascii="Simplified Arabic" w:hAnsi="Simplified Arabic"/>
          <w:spacing w:val="-2"/>
          <w:sz w:val="24"/>
          <w:szCs w:val="24"/>
          <w:lang w:val="en-GB"/>
        </w:rPr>
        <w:t>1,5</w:t>
      </w:r>
      <w:r>
        <w:rPr>
          <w:rFonts w:cs="Simplified Arabic" w:ascii="Simplified Arabic" w:hAnsi="Simplified Arabic"/>
          <w:spacing w:val="-2"/>
          <w:sz w:val="24"/>
          <w:szCs w:val="24"/>
          <w:rtl w:val="true"/>
          <w:lang w:val="en-GB"/>
        </w:rPr>
        <w:t xml:space="preserve"> </w:t>
      </w:r>
      <w:r>
        <w:rPr>
          <w:rFonts w:ascii="Simplified Arabic" w:hAnsi="Simplified Arabic"/>
          <w:spacing w:val="-2"/>
          <w:sz w:val="24"/>
          <w:sz w:val="24"/>
          <w:szCs w:val="24"/>
          <w:rtl w:val="true"/>
          <w:lang w:val="en-GB"/>
        </w:rPr>
        <w:t>مليون تلميذ</w:t>
      </w:r>
      <w:r>
        <w:rPr>
          <w:rFonts w:cs="Simplified Arabic" w:ascii="Simplified Arabic" w:hAnsi="Simplified Arabic"/>
          <w:spacing w:val="-2"/>
          <w:sz w:val="24"/>
          <w:szCs w:val="24"/>
          <w:rtl w:val="true"/>
          <w:lang w:val="en-GB"/>
        </w:rPr>
        <w:t xml:space="preserve">. </w:t>
      </w:r>
      <w:r>
        <w:rPr>
          <w:rFonts w:ascii="Simplified Arabic" w:hAnsi="Simplified Arabic"/>
          <w:spacing w:val="-2"/>
          <w:sz w:val="24"/>
          <w:sz w:val="24"/>
          <w:szCs w:val="24"/>
          <w:rtl w:val="true"/>
          <w:lang w:val="en-GB"/>
        </w:rPr>
        <w:t>وقد تم</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 xml:space="preserve"> سنة </w:t>
      </w:r>
      <w:r>
        <w:rPr>
          <w:rFonts w:cs="Simplified Arabic" w:ascii="Simplified Arabic" w:hAnsi="Simplified Arabic"/>
          <w:spacing w:val="-2"/>
          <w:sz w:val="24"/>
          <w:szCs w:val="24"/>
          <w:lang w:val="en-GB"/>
        </w:rPr>
        <w:t>2025</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 xml:space="preserve"> استكمال إنجاز الش</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بكة الت</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ربوي</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ة الر</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قمي</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ة، مم</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ا ساهم في تحسين جودة خدمات الأنترنات بالمؤس</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سات الت</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ربوي</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ة وتوسيع شبكة الألياف البصري</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 xml:space="preserve">ة بنسبة </w:t>
      </w:r>
      <w:r>
        <w:rPr>
          <w:rFonts w:cs="Simplified Arabic" w:ascii="Simplified Arabic" w:hAnsi="Simplified Arabic"/>
          <w:spacing w:val="-2"/>
          <w:sz w:val="24"/>
          <w:szCs w:val="24"/>
          <w:lang w:val="en-GB"/>
        </w:rPr>
        <w:t>10</w:t>
      </w:r>
      <w:r>
        <w:rPr>
          <w:rFonts w:cs="Simplified Arabic" w:ascii="Simplified Arabic" w:hAnsi="Simplified Arabic"/>
          <w:spacing w:val="-2"/>
          <w:sz w:val="24"/>
          <w:szCs w:val="24"/>
          <w:rtl w:val="true"/>
          <w:lang w:val="en-GB"/>
        </w:rPr>
        <w:t>%</w:t>
      </w:r>
      <w:r>
        <w:rPr>
          <w:rFonts w:cs="Simplified Arabic" w:ascii="Simplified Arabic" w:hAnsi="Simplified Arabic"/>
          <w:spacing w:val="-2"/>
          <w:sz w:val="24"/>
          <w:szCs w:val="24"/>
          <w:rtl w:val="true"/>
          <w:lang w:val="en-GB"/>
        </w:rPr>
        <w:t>.</w:t>
      </w:r>
    </w:p>
    <w:p>
      <w:pPr>
        <w:pStyle w:val="Normal"/>
        <w:tabs>
          <w:tab w:val="clear" w:pos="567"/>
          <w:tab w:val="left" w:pos="1928" w:leader="none"/>
          <w:tab w:val="left" w:pos="2608" w:leader="none"/>
          <w:tab w:val="left" w:pos="3289" w:leader="none"/>
          <w:tab w:val="left" w:pos="3969" w:leader="none"/>
          <w:tab w:val="left" w:pos="4649" w:leader="none"/>
          <w:tab w:val="left" w:pos="5330" w:leader="none"/>
        </w:tabs>
        <w:suppressAutoHyphens w:val="true"/>
        <w:spacing w:lineRule="auto" w:line="276"/>
        <w:ind w:left="0" w:right="-142" w:hanging="0"/>
        <w:jc w:val="both"/>
        <w:rPr>
          <w:rFonts w:ascii="Simplified Arabic" w:hAnsi="Simplified Arabic" w:cs="Simplified Arabic"/>
          <w:spacing w:val="-2"/>
          <w:sz w:val="24"/>
          <w:szCs w:val="24"/>
          <w:lang w:val="en-GB"/>
        </w:rPr>
      </w:pPr>
      <w:r>
        <w:rPr>
          <w:rFonts w:ascii="Simplified Arabic" w:hAnsi="Simplified Arabic"/>
          <w:spacing w:val="-2"/>
          <w:sz w:val="24"/>
          <w:sz w:val="24"/>
          <w:szCs w:val="24"/>
          <w:rtl w:val="true"/>
          <w:lang w:val="en-GB"/>
        </w:rPr>
        <w:t>و</w:t>
      </w:r>
      <w:r>
        <w:rPr>
          <w:rFonts w:ascii="Simplified Arabic" w:hAnsi="Simplified Arabic"/>
          <w:spacing w:val="-2"/>
          <w:sz w:val="24"/>
          <w:sz w:val="24"/>
          <w:szCs w:val="24"/>
          <w:rtl w:val="true"/>
          <w:lang w:val="en-GB"/>
        </w:rPr>
        <w:t xml:space="preserve">تمّ تنفيذ مشروع </w:t>
      </w:r>
      <w:r>
        <w:rPr>
          <w:rFonts w:cs="Simplified Arabic" w:ascii="Simplified Arabic" w:hAnsi="Simplified Arabic"/>
          <w:spacing w:val="-2"/>
          <w:sz w:val="24"/>
          <w:szCs w:val="24"/>
          <w:rtl w:val="true"/>
          <w:lang w:val="en-GB"/>
        </w:rPr>
        <w:t>"</w:t>
      </w:r>
      <w:r>
        <w:rPr>
          <w:rFonts w:ascii="Simplified Arabic" w:hAnsi="Simplified Arabic"/>
          <w:spacing w:val="-2"/>
          <w:sz w:val="24"/>
          <w:sz w:val="24"/>
          <w:szCs w:val="24"/>
          <w:rtl w:val="true"/>
          <w:lang w:val="en-GB"/>
        </w:rPr>
        <w:t>الت</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حو</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ل الر</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قمي في قطاع الت</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ربية</w:t>
      </w:r>
      <w:r>
        <w:rPr>
          <w:rFonts w:cs="Simplified Arabic" w:ascii="Simplified Arabic" w:hAnsi="Simplified Arabic"/>
          <w:spacing w:val="-2"/>
          <w:sz w:val="24"/>
          <w:szCs w:val="24"/>
          <w:rtl w:val="true"/>
          <w:lang w:val="en-GB"/>
        </w:rPr>
        <w:t xml:space="preserve">: </w:t>
      </w:r>
      <w:r>
        <w:rPr>
          <w:rFonts w:ascii="Simplified Arabic" w:hAnsi="Simplified Arabic"/>
          <w:spacing w:val="-2"/>
          <w:sz w:val="24"/>
          <w:sz w:val="24"/>
          <w:szCs w:val="24"/>
          <w:rtl w:val="true"/>
          <w:lang w:val="en-GB"/>
        </w:rPr>
        <w:t>المنظومة المتكاملة للحياة المدرسي</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ة</w:t>
      </w:r>
      <w:r>
        <w:rPr>
          <w:rFonts w:cs="Simplified Arabic" w:ascii="Simplified Arabic" w:hAnsi="Simplified Arabic"/>
          <w:spacing w:val="-2"/>
          <w:sz w:val="24"/>
          <w:szCs w:val="24"/>
          <w:rtl w:val="true"/>
          <w:lang w:val="en-GB"/>
        </w:rPr>
        <w:t>"</w:t>
      </w:r>
      <w:r>
        <w:rPr>
          <w:rFonts w:cs="Simplified Arabic" w:ascii="Simplified Arabic" w:hAnsi="Simplified Arabic"/>
          <w:spacing w:val="-2"/>
          <w:sz w:val="24"/>
          <w:szCs w:val="24"/>
          <w:rtl w:val="true"/>
          <w:lang w:val="en-GB"/>
        </w:rPr>
        <w:t xml:space="preserve"> </w:t>
      </w:r>
      <w:r>
        <w:rPr>
          <w:rFonts w:ascii="Simplified Arabic" w:hAnsi="Simplified Arabic"/>
          <w:spacing w:val="-2"/>
          <w:sz w:val="24"/>
          <w:sz w:val="24"/>
          <w:szCs w:val="24"/>
          <w:rtl w:val="true"/>
          <w:lang w:val="en-GB"/>
        </w:rPr>
        <w:t xml:space="preserve">الذي </w:t>
      </w:r>
      <w:r>
        <w:rPr>
          <w:rFonts w:ascii="Simplified Arabic" w:hAnsi="Simplified Arabic"/>
          <w:spacing w:val="-2"/>
          <w:sz w:val="24"/>
          <w:sz w:val="24"/>
          <w:szCs w:val="24"/>
          <w:rtl w:val="true"/>
          <w:lang w:val="en-GB"/>
        </w:rPr>
        <w:t>توّج</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 xml:space="preserve"> سنة </w:t>
      </w:r>
      <w:r>
        <w:rPr>
          <w:rFonts w:cs="Simplified Arabic" w:ascii="Simplified Arabic" w:hAnsi="Simplified Arabic"/>
          <w:spacing w:val="-2"/>
          <w:sz w:val="24"/>
          <w:szCs w:val="24"/>
          <w:lang w:val="en-GB"/>
        </w:rPr>
        <w:t>2025</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 xml:space="preserve"> بجائزة أفضل مبادرة عربي</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ة لتطوير الت</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عليم، بما يعكس اعتراف</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ا عربي</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ا رسمي</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ا بريادته وقابلي</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ته للت</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عميم وتبادل الخبرات على المستوى الإقليمي</w:t>
      </w:r>
      <w:r>
        <w:rPr>
          <w:rFonts w:cs="Simplified Arabic" w:ascii="Simplified Arabic" w:hAnsi="Simplified Arabic"/>
          <w:spacing w:val="-2"/>
          <w:sz w:val="24"/>
          <w:szCs w:val="24"/>
          <w:rtl w:val="true"/>
          <w:lang w:val="en-GB"/>
        </w:rPr>
        <w:t>.</w:t>
      </w:r>
    </w:p>
    <w:tbl>
      <w:tblPr>
        <w:bidiVisual w:val="true"/>
        <w:tblW w:w="9344" w:type="dxa"/>
        <w:jc w:val="left"/>
        <w:tblInd w:w="391" w:type="dxa"/>
        <w:tblLayout w:type="fixed"/>
        <w:tblCellMar>
          <w:top w:w="0" w:type="dxa"/>
          <w:left w:w="108" w:type="dxa"/>
          <w:bottom w:w="0" w:type="dxa"/>
          <w:right w:w="108" w:type="dxa"/>
        </w:tblCellMar>
      </w:tblPr>
      <w:tblGrid>
        <w:gridCol w:w="4391"/>
        <w:gridCol w:w="1552"/>
        <w:gridCol w:w="1708"/>
        <w:gridCol w:w="1693"/>
      </w:tblGrid>
      <w:tr>
        <w:trPr/>
        <w:tc>
          <w:tcPr>
            <w:tcW w:w="4391"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1928" w:leader="none"/>
                <w:tab w:val="left" w:pos="2608" w:leader="none"/>
                <w:tab w:val="left" w:pos="3289" w:leader="none"/>
                <w:tab w:val="left" w:pos="3969" w:leader="none"/>
                <w:tab w:val="left" w:pos="4649" w:leader="none"/>
                <w:tab w:val="left" w:pos="5330" w:leader="none"/>
              </w:tabs>
              <w:suppressAutoHyphens w:val="true"/>
              <w:spacing w:lineRule="auto" w:line="240"/>
              <w:ind w:left="0" w:right="-142" w:firstLine="40"/>
              <w:jc w:val="center"/>
              <w:rPr>
                <w:rFonts w:ascii="Simplified Arabic" w:hAnsi="Simplified Arabic" w:cs="Simplified Arabic"/>
                <w:spacing w:val="-2"/>
                <w:sz w:val="24"/>
                <w:szCs w:val="24"/>
                <w:lang w:val="en-GB"/>
              </w:rPr>
            </w:pPr>
            <w:r>
              <w:rPr>
                <w:rFonts w:ascii="Simplified Arabic" w:hAnsi="Simplified Arabic"/>
                <w:spacing w:val="-2"/>
                <w:sz w:val="24"/>
                <w:sz w:val="24"/>
                <w:szCs w:val="24"/>
                <w:rtl w:val="true"/>
                <w:lang w:val="en-GB"/>
              </w:rPr>
              <w:t>المؤشر</w:t>
            </w:r>
          </w:p>
        </w:tc>
        <w:tc>
          <w:tcPr>
            <w:tcW w:w="1552"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1928" w:leader="none"/>
                <w:tab w:val="left" w:pos="2608" w:leader="none"/>
                <w:tab w:val="left" w:pos="3289" w:leader="none"/>
                <w:tab w:val="left" w:pos="3969" w:leader="none"/>
                <w:tab w:val="left" w:pos="4649" w:leader="none"/>
                <w:tab w:val="left" w:pos="5330" w:leader="none"/>
              </w:tabs>
              <w:suppressAutoHyphens w:val="true"/>
              <w:spacing w:lineRule="auto" w:line="240"/>
              <w:ind w:left="0" w:right="-142" w:firstLine="40"/>
              <w:jc w:val="center"/>
              <w:rPr>
                <w:rFonts w:ascii="Simplified Arabic" w:hAnsi="Simplified Arabic" w:cs="Simplified Arabic"/>
                <w:spacing w:val="-2"/>
                <w:sz w:val="24"/>
                <w:szCs w:val="24"/>
                <w:lang w:val="en-GB"/>
              </w:rPr>
            </w:pPr>
            <w:r>
              <w:rPr>
                <w:rFonts w:cs="Simplified Arabic" w:ascii="Simplified Arabic" w:hAnsi="Simplified Arabic"/>
                <w:spacing w:val="-2"/>
                <w:sz w:val="24"/>
                <w:szCs w:val="24"/>
                <w:lang w:val="en-GB"/>
              </w:rPr>
              <w:t>2016</w:t>
            </w:r>
          </w:p>
        </w:tc>
        <w:tc>
          <w:tcPr>
            <w:tcW w:w="1708"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1928" w:leader="none"/>
                <w:tab w:val="left" w:pos="2608" w:leader="none"/>
                <w:tab w:val="left" w:pos="3289" w:leader="none"/>
                <w:tab w:val="left" w:pos="3969" w:leader="none"/>
                <w:tab w:val="left" w:pos="4649" w:leader="none"/>
                <w:tab w:val="left" w:pos="5330" w:leader="none"/>
              </w:tabs>
              <w:suppressAutoHyphens w:val="true"/>
              <w:spacing w:lineRule="auto" w:line="240"/>
              <w:ind w:left="0" w:right="-142" w:firstLine="40"/>
              <w:jc w:val="center"/>
              <w:rPr>
                <w:rFonts w:ascii="Simplified Arabic" w:hAnsi="Simplified Arabic" w:cs="Simplified Arabic"/>
                <w:spacing w:val="-2"/>
                <w:sz w:val="24"/>
                <w:szCs w:val="24"/>
                <w:lang w:val="en-GB"/>
              </w:rPr>
            </w:pPr>
            <w:r>
              <w:rPr>
                <w:rFonts w:cs="Simplified Arabic" w:ascii="Simplified Arabic" w:hAnsi="Simplified Arabic"/>
                <w:spacing w:val="-2"/>
                <w:sz w:val="24"/>
                <w:szCs w:val="24"/>
                <w:lang w:val="en-GB"/>
              </w:rPr>
              <w:t>2022</w:t>
            </w:r>
          </w:p>
        </w:tc>
        <w:tc>
          <w:tcPr>
            <w:tcW w:w="1693"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1928" w:leader="none"/>
                <w:tab w:val="left" w:pos="2608" w:leader="none"/>
                <w:tab w:val="left" w:pos="3289" w:leader="none"/>
                <w:tab w:val="left" w:pos="3969" w:leader="none"/>
                <w:tab w:val="left" w:pos="4649" w:leader="none"/>
                <w:tab w:val="left" w:pos="5330" w:leader="none"/>
              </w:tabs>
              <w:suppressAutoHyphens w:val="true"/>
              <w:spacing w:lineRule="auto" w:line="240"/>
              <w:ind w:left="0" w:right="-142" w:firstLine="40"/>
              <w:jc w:val="center"/>
              <w:rPr>
                <w:rFonts w:ascii="Simplified Arabic" w:hAnsi="Simplified Arabic" w:cs="Simplified Arabic"/>
                <w:spacing w:val="-2"/>
                <w:sz w:val="24"/>
                <w:szCs w:val="24"/>
                <w:lang w:val="en-GB"/>
              </w:rPr>
            </w:pPr>
            <w:r>
              <w:rPr>
                <w:rFonts w:cs="Simplified Arabic" w:ascii="Simplified Arabic" w:hAnsi="Simplified Arabic"/>
                <w:spacing w:val="-2"/>
                <w:sz w:val="24"/>
                <w:szCs w:val="24"/>
                <w:lang w:val="en-GB"/>
              </w:rPr>
              <w:t>2024</w:t>
            </w:r>
          </w:p>
        </w:tc>
      </w:tr>
      <w:tr>
        <w:trPr/>
        <w:tc>
          <w:tcPr>
            <w:tcW w:w="4391"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1928" w:leader="none"/>
                <w:tab w:val="left" w:pos="2608" w:leader="none"/>
                <w:tab w:val="left" w:pos="3289" w:leader="none"/>
                <w:tab w:val="left" w:pos="3969" w:leader="none"/>
                <w:tab w:val="left" w:pos="4649" w:leader="none"/>
                <w:tab w:val="left" w:pos="5330" w:leader="none"/>
              </w:tabs>
              <w:suppressAutoHyphens w:val="true"/>
              <w:spacing w:lineRule="auto" w:line="240"/>
              <w:ind w:left="0" w:right="-142" w:firstLine="40"/>
              <w:jc w:val="both"/>
              <w:rPr>
                <w:rFonts w:ascii="Simplified Arabic" w:hAnsi="Simplified Arabic" w:cs="Simplified Arabic"/>
                <w:spacing w:val="-2"/>
                <w:sz w:val="24"/>
                <w:szCs w:val="24"/>
                <w:lang w:val="en-GB"/>
              </w:rPr>
            </w:pPr>
            <w:r>
              <w:rPr>
                <w:rFonts w:ascii="Simplified Arabic" w:hAnsi="Simplified Arabic"/>
                <w:spacing w:val="-2"/>
                <w:sz w:val="24"/>
                <w:sz w:val="24"/>
                <w:szCs w:val="24"/>
                <w:rtl w:val="true"/>
                <w:lang w:val="en-GB"/>
              </w:rPr>
              <w:t>الت</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غطية بشبكة الجيل الثالث حسب الس</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ك</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 xml:space="preserve">ان </w:t>
            </w:r>
            <w:r>
              <w:rPr>
                <w:rFonts w:ascii="Simplified Arabic" w:hAnsi="Simplified Arabic"/>
                <w:spacing w:val="-2"/>
                <w:sz w:val="24"/>
                <w:sz w:val="24"/>
                <w:szCs w:val="24"/>
                <w:rtl w:val="true"/>
                <w:lang w:val="en-GB"/>
              </w:rPr>
              <w:t xml:space="preserve"> </w:t>
            </w:r>
            <w:r>
              <w:rPr>
                <w:rFonts w:cs="Simplified Arabic" w:ascii="Simplified Arabic" w:hAnsi="Simplified Arabic"/>
                <w:spacing w:val="-2"/>
                <w:sz w:val="24"/>
                <w:szCs w:val="24"/>
                <w:rtl w:val="true"/>
                <w:lang w:val="en-GB"/>
              </w:rPr>
              <w:t xml:space="preserve">(%) </w:t>
            </w:r>
          </w:p>
        </w:tc>
        <w:tc>
          <w:tcPr>
            <w:tcW w:w="1552"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rPr>
            </w:pPr>
            <w:r>
              <w:rPr>
                <w:rFonts w:cs="Simplified Arabic" w:ascii="Simplified Arabic" w:hAnsi="Simplified Arabic"/>
                <w:spacing w:val="-2"/>
                <w:sz w:val="24"/>
                <w:szCs w:val="24"/>
                <w:lang w:val="en-GB"/>
              </w:rPr>
              <w:t>96.2</w:t>
            </w:r>
          </w:p>
        </w:tc>
        <w:tc>
          <w:tcPr>
            <w:tcW w:w="1708"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rPr>
            </w:pPr>
            <w:r>
              <w:rPr>
                <w:rFonts w:cs="Simplified Arabic" w:ascii="Simplified Arabic" w:hAnsi="Simplified Arabic"/>
                <w:spacing w:val="-2"/>
                <w:sz w:val="24"/>
                <w:szCs w:val="24"/>
                <w:lang w:val="en-GB"/>
              </w:rPr>
              <w:t>99.8</w:t>
            </w:r>
          </w:p>
        </w:tc>
        <w:tc>
          <w:tcPr>
            <w:tcW w:w="1693"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rPr>
            </w:pPr>
            <w:r>
              <w:rPr>
                <w:rFonts w:cs="Simplified Arabic" w:ascii="Simplified Arabic" w:hAnsi="Simplified Arabic"/>
                <w:spacing w:val="-2"/>
                <w:sz w:val="24"/>
                <w:szCs w:val="24"/>
                <w:lang w:val="en-GB"/>
              </w:rPr>
              <w:t>99.2</w:t>
            </w:r>
          </w:p>
        </w:tc>
      </w:tr>
      <w:tr>
        <w:trPr/>
        <w:tc>
          <w:tcPr>
            <w:tcW w:w="4391"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1928" w:leader="none"/>
                <w:tab w:val="left" w:pos="2608" w:leader="none"/>
                <w:tab w:val="left" w:pos="3289" w:leader="none"/>
                <w:tab w:val="left" w:pos="3969" w:leader="none"/>
                <w:tab w:val="left" w:pos="4649" w:leader="none"/>
                <w:tab w:val="left" w:pos="5330" w:leader="none"/>
              </w:tabs>
              <w:suppressAutoHyphens w:val="true"/>
              <w:spacing w:lineRule="auto" w:line="240"/>
              <w:ind w:left="0" w:right="-142" w:firstLine="40"/>
              <w:jc w:val="both"/>
              <w:rPr>
                <w:rFonts w:ascii="Simplified Arabic" w:hAnsi="Simplified Arabic" w:cs="Simplified Arabic"/>
                <w:spacing w:val="-2"/>
                <w:sz w:val="24"/>
                <w:szCs w:val="24"/>
                <w:lang w:val="en-GB"/>
              </w:rPr>
            </w:pPr>
            <w:r>
              <w:rPr>
                <w:rFonts w:ascii="Simplified Arabic" w:hAnsi="Simplified Arabic"/>
                <w:spacing w:val="-2"/>
                <w:sz w:val="24"/>
                <w:sz w:val="24"/>
                <w:szCs w:val="24"/>
                <w:rtl w:val="true"/>
                <w:lang w:val="en-GB"/>
              </w:rPr>
              <w:t>الت</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غطية بشبكة الجيل الر</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ابع حسب الس</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ك</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ان</w:t>
            </w:r>
            <w:r>
              <w:rPr>
                <w:rFonts w:ascii="Simplified Arabic" w:hAnsi="Simplified Arabic"/>
                <w:spacing w:val="-2"/>
                <w:sz w:val="24"/>
                <w:sz w:val="24"/>
                <w:szCs w:val="24"/>
                <w:rtl w:val="true"/>
                <w:lang w:val="en-GB"/>
              </w:rPr>
              <w:t xml:space="preserve"> </w:t>
            </w:r>
            <w:r>
              <w:rPr>
                <w:rFonts w:cs="Simplified Arabic" w:ascii="Simplified Arabic" w:hAnsi="Simplified Arabic"/>
                <w:spacing w:val="-2"/>
                <w:sz w:val="24"/>
                <w:szCs w:val="24"/>
                <w:rtl w:val="true"/>
                <w:lang w:val="en-GB"/>
              </w:rPr>
              <w:t>(%)</w:t>
            </w:r>
          </w:p>
        </w:tc>
        <w:tc>
          <w:tcPr>
            <w:tcW w:w="1552"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rPr>
            </w:pPr>
            <w:r>
              <w:rPr>
                <w:rFonts w:cs="Simplified Arabic" w:ascii="Simplified Arabic" w:hAnsi="Simplified Arabic"/>
                <w:spacing w:val="-2"/>
                <w:sz w:val="24"/>
                <w:szCs w:val="24"/>
                <w:lang w:val="en-GB"/>
              </w:rPr>
              <w:t>78.8</w:t>
            </w:r>
          </w:p>
        </w:tc>
        <w:tc>
          <w:tcPr>
            <w:tcW w:w="1708"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rPr>
            </w:pPr>
            <w:r>
              <w:rPr>
                <w:rFonts w:cs="Simplified Arabic" w:ascii="Simplified Arabic" w:hAnsi="Simplified Arabic"/>
                <w:spacing w:val="-2"/>
                <w:sz w:val="24"/>
                <w:szCs w:val="24"/>
                <w:lang w:val="en-GB"/>
              </w:rPr>
              <w:t>95.5</w:t>
            </w:r>
          </w:p>
        </w:tc>
        <w:tc>
          <w:tcPr>
            <w:tcW w:w="1693"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rPr>
            </w:pPr>
            <w:r>
              <w:rPr>
                <w:rFonts w:cs="Simplified Arabic" w:ascii="Simplified Arabic" w:hAnsi="Simplified Arabic"/>
                <w:spacing w:val="-2"/>
                <w:sz w:val="24"/>
                <w:szCs w:val="24"/>
                <w:lang w:val="en-GB"/>
              </w:rPr>
              <w:t>96.2</w:t>
            </w:r>
          </w:p>
        </w:tc>
      </w:tr>
      <w:tr>
        <w:trPr/>
        <w:tc>
          <w:tcPr>
            <w:tcW w:w="4391"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1928" w:leader="none"/>
                <w:tab w:val="left" w:pos="2608" w:leader="none"/>
                <w:tab w:val="left" w:pos="3289" w:leader="none"/>
                <w:tab w:val="left" w:pos="3969" w:leader="none"/>
                <w:tab w:val="left" w:pos="4649" w:leader="none"/>
                <w:tab w:val="left" w:pos="5330" w:leader="none"/>
              </w:tabs>
              <w:suppressAutoHyphens w:val="true"/>
              <w:spacing w:lineRule="auto" w:line="240"/>
              <w:ind w:left="0" w:right="-142" w:firstLine="40"/>
              <w:jc w:val="both"/>
              <w:rPr>
                <w:rFonts w:ascii="Simplified Arabic" w:hAnsi="Simplified Arabic" w:cs="Simplified Arabic"/>
                <w:spacing w:val="-2"/>
                <w:sz w:val="24"/>
                <w:szCs w:val="24"/>
                <w:lang w:val="en-GB"/>
              </w:rPr>
            </w:pPr>
            <w:r>
              <w:rPr>
                <w:rFonts w:ascii="Simplified Arabic" w:hAnsi="Simplified Arabic"/>
                <w:spacing w:val="-2"/>
                <w:sz w:val="24"/>
                <w:sz w:val="24"/>
                <w:szCs w:val="24"/>
                <w:rtl w:val="true"/>
                <w:lang w:val="en-GB"/>
              </w:rPr>
              <w:t>كثافة الهاتف الجو</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ال</w:t>
            </w:r>
            <w:r>
              <w:rPr>
                <w:rFonts w:cs="Simplified Arabic" w:ascii="Simplified Arabic" w:hAnsi="Simplified Arabic"/>
                <w:spacing w:val="-2"/>
                <w:sz w:val="24"/>
                <w:szCs w:val="24"/>
                <w:rtl w:val="true"/>
                <w:lang w:val="en-GB"/>
              </w:rPr>
              <w:t xml:space="preserve">: </w:t>
            </w:r>
            <w:r>
              <w:rPr>
                <w:rFonts w:ascii="Simplified Arabic" w:hAnsi="Simplified Arabic"/>
                <w:spacing w:val="-2"/>
                <w:sz w:val="24"/>
                <w:sz w:val="24"/>
                <w:szCs w:val="24"/>
                <w:rtl w:val="true"/>
                <w:lang w:val="en-GB"/>
              </w:rPr>
              <w:t>عدد الاشتراكات</w:t>
            </w:r>
            <w:r>
              <w:rPr>
                <w:rFonts w:cs="Simplified Arabic" w:ascii="Simplified Arabic" w:hAnsi="Simplified Arabic"/>
                <w:spacing w:val="-2"/>
                <w:sz w:val="24"/>
                <w:szCs w:val="24"/>
                <w:rtl w:val="true"/>
                <w:lang w:val="en-GB"/>
              </w:rPr>
              <w:t>/</w:t>
            </w:r>
            <w:r>
              <w:rPr>
                <w:rFonts w:cs="Simplified Arabic" w:ascii="Simplified Arabic" w:hAnsi="Simplified Arabic"/>
                <w:spacing w:val="-2"/>
                <w:sz w:val="24"/>
                <w:szCs w:val="24"/>
                <w:lang w:val="en-GB"/>
              </w:rPr>
              <w:t>100</w:t>
            </w:r>
            <w:r>
              <w:rPr>
                <w:rFonts w:cs="Simplified Arabic" w:ascii="Simplified Arabic" w:hAnsi="Simplified Arabic"/>
                <w:spacing w:val="-2"/>
                <w:sz w:val="24"/>
                <w:szCs w:val="24"/>
                <w:rtl w:val="true"/>
                <w:lang w:val="en-GB"/>
              </w:rPr>
              <w:t xml:space="preserve"> </w:t>
            </w:r>
            <w:r>
              <w:rPr>
                <w:rFonts w:ascii="Simplified Arabic" w:hAnsi="Simplified Arabic"/>
                <w:spacing w:val="-2"/>
                <w:sz w:val="24"/>
                <w:sz w:val="24"/>
                <w:szCs w:val="24"/>
                <w:rtl w:val="true"/>
                <w:lang w:val="en-GB"/>
              </w:rPr>
              <w:t>ساكن</w:t>
            </w:r>
            <w:r>
              <w:rPr>
                <w:rFonts w:ascii="Simplified Arabic" w:hAnsi="Simplified Arabic"/>
                <w:spacing w:val="-2"/>
                <w:sz w:val="24"/>
                <w:sz w:val="24"/>
                <w:szCs w:val="24"/>
                <w:rtl w:val="true"/>
                <w:lang w:val="en-GB"/>
              </w:rPr>
              <w:t xml:space="preserve"> </w:t>
            </w:r>
            <w:r>
              <w:rPr>
                <w:rFonts w:cs="Simplified Arabic" w:ascii="Simplified Arabic" w:hAnsi="Simplified Arabic"/>
                <w:spacing w:val="-2"/>
                <w:sz w:val="24"/>
                <w:szCs w:val="24"/>
                <w:rtl w:val="true"/>
                <w:lang w:val="en-GB"/>
              </w:rPr>
              <w:t>(%)</w:t>
            </w:r>
          </w:p>
        </w:tc>
        <w:tc>
          <w:tcPr>
            <w:tcW w:w="1552"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rPr>
            </w:pPr>
            <w:r>
              <w:rPr>
                <w:rFonts w:cs="Simplified Arabic" w:ascii="Simplified Arabic" w:hAnsi="Simplified Arabic"/>
                <w:spacing w:val="-2"/>
                <w:sz w:val="24"/>
                <w:szCs w:val="24"/>
                <w:lang w:val="en-GB"/>
              </w:rPr>
              <w:t>125.6</w:t>
            </w:r>
          </w:p>
        </w:tc>
        <w:tc>
          <w:tcPr>
            <w:tcW w:w="1708"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rPr>
            </w:pPr>
            <w:r>
              <w:rPr>
                <w:rFonts w:cs="Simplified Arabic" w:ascii="Simplified Arabic" w:hAnsi="Simplified Arabic"/>
                <w:spacing w:val="-2"/>
                <w:sz w:val="24"/>
                <w:szCs w:val="24"/>
                <w:lang w:val="en-GB"/>
              </w:rPr>
              <w:t>134.9</w:t>
            </w:r>
          </w:p>
        </w:tc>
        <w:tc>
          <w:tcPr>
            <w:tcW w:w="1693"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rPr>
            </w:pPr>
            <w:r>
              <w:rPr>
                <w:rFonts w:cs="Simplified Arabic" w:ascii="Simplified Arabic" w:hAnsi="Simplified Arabic"/>
                <w:spacing w:val="-2"/>
                <w:sz w:val="24"/>
                <w:szCs w:val="24"/>
                <w:lang w:val="en-GB"/>
              </w:rPr>
              <w:t>120.6</w:t>
            </w:r>
          </w:p>
        </w:tc>
      </w:tr>
      <w:tr>
        <w:trPr/>
        <w:tc>
          <w:tcPr>
            <w:tcW w:w="4391"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1928" w:leader="none"/>
                <w:tab w:val="left" w:pos="2608" w:leader="none"/>
                <w:tab w:val="left" w:pos="3289" w:leader="none"/>
                <w:tab w:val="left" w:pos="3969" w:leader="none"/>
                <w:tab w:val="left" w:pos="4649" w:leader="none"/>
                <w:tab w:val="left" w:pos="5330" w:leader="none"/>
              </w:tabs>
              <w:suppressAutoHyphens w:val="true"/>
              <w:spacing w:lineRule="auto" w:line="240"/>
              <w:ind w:left="0" w:right="-142" w:firstLine="40"/>
              <w:jc w:val="both"/>
              <w:rPr>
                <w:rFonts w:ascii="Simplified Arabic" w:hAnsi="Simplified Arabic" w:cs="Simplified Arabic"/>
                <w:spacing w:val="-2"/>
                <w:sz w:val="24"/>
                <w:szCs w:val="24"/>
                <w:lang w:val="en-GB"/>
              </w:rPr>
            </w:pPr>
            <w:r>
              <w:rPr>
                <w:rFonts w:ascii="Simplified Arabic" w:hAnsi="Simplified Arabic"/>
                <w:spacing w:val="-2"/>
                <w:sz w:val="24"/>
                <w:sz w:val="24"/>
                <w:szCs w:val="24"/>
                <w:rtl w:val="true"/>
                <w:lang w:val="en-GB"/>
              </w:rPr>
              <w:t>النفاذ إلى الأنترنات عبر الهاتف الجو</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 xml:space="preserve">ال </w:t>
            </w:r>
            <w:r>
              <w:rPr>
                <w:rFonts w:cs="Simplified Arabic" w:ascii="Simplified Arabic" w:hAnsi="Simplified Arabic"/>
                <w:spacing w:val="-2"/>
                <w:sz w:val="24"/>
                <w:szCs w:val="24"/>
                <w:rtl w:val="true"/>
                <w:lang w:val="en-GB"/>
              </w:rPr>
              <w:t>(%)</w:t>
            </w:r>
          </w:p>
        </w:tc>
        <w:tc>
          <w:tcPr>
            <w:tcW w:w="1552"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rPr>
            </w:pPr>
            <w:r>
              <w:rPr>
                <w:rFonts w:cs="Simplified Arabic" w:ascii="Simplified Arabic" w:hAnsi="Simplified Arabic"/>
                <w:spacing w:val="-2"/>
                <w:sz w:val="24"/>
                <w:szCs w:val="24"/>
                <w:lang w:val="en-GB"/>
              </w:rPr>
              <w:t>55.3</w:t>
            </w:r>
          </w:p>
        </w:tc>
        <w:tc>
          <w:tcPr>
            <w:tcW w:w="1708"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rPr>
            </w:pPr>
            <w:r>
              <w:rPr>
                <w:rFonts w:cs="Simplified Arabic" w:ascii="Simplified Arabic" w:hAnsi="Simplified Arabic"/>
                <w:spacing w:val="-2"/>
                <w:sz w:val="24"/>
                <w:szCs w:val="24"/>
                <w:lang w:val="en-GB"/>
              </w:rPr>
              <w:t>85</w:t>
            </w:r>
          </w:p>
        </w:tc>
        <w:tc>
          <w:tcPr>
            <w:tcW w:w="1693"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rPr>
            </w:pPr>
            <w:r>
              <w:rPr>
                <w:rFonts w:cs="Simplified Arabic" w:ascii="Simplified Arabic" w:hAnsi="Simplified Arabic"/>
                <w:spacing w:val="-2"/>
                <w:sz w:val="24"/>
                <w:szCs w:val="24"/>
                <w:lang w:val="en-GB"/>
              </w:rPr>
              <w:t>83.8</w:t>
            </w:r>
          </w:p>
        </w:tc>
      </w:tr>
      <w:tr>
        <w:trPr/>
        <w:tc>
          <w:tcPr>
            <w:tcW w:w="4391"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1928" w:leader="none"/>
                <w:tab w:val="left" w:pos="2608" w:leader="none"/>
                <w:tab w:val="left" w:pos="3289" w:leader="none"/>
                <w:tab w:val="left" w:pos="3969" w:leader="none"/>
                <w:tab w:val="left" w:pos="4649" w:leader="none"/>
                <w:tab w:val="left" w:pos="5330" w:leader="none"/>
              </w:tabs>
              <w:suppressAutoHyphens w:val="true"/>
              <w:spacing w:lineRule="auto" w:line="240"/>
              <w:ind w:left="0" w:right="-142" w:firstLine="40"/>
              <w:jc w:val="both"/>
              <w:rPr>
                <w:rFonts w:ascii="Simplified Arabic" w:hAnsi="Simplified Arabic" w:cs="Simplified Arabic"/>
                <w:spacing w:val="-2"/>
                <w:sz w:val="24"/>
                <w:szCs w:val="24"/>
                <w:lang w:val="en-GB"/>
              </w:rPr>
            </w:pPr>
            <w:r>
              <w:rPr>
                <w:rFonts w:ascii="Simplified Arabic" w:hAnsi="Simplified Arabic"/>
                <w:spacing w:val="-2"/>
                <w:sz w:val="24"/>
                <w:sz w:val="24"/>
                <w:szCs w:val="24"/>
                <w:rtl w:val="true"/>
                <w:lang w:val="en-GB"/>
              </w:rPr>
              <w:t>نفاذ الأسر إلى الأنترنات عبر الش</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بكات القار</w:t>
            </w:r>
            <w:r>
              <w:rPr>
                <w:rFonts w:ascii="Simplified Arabic" w:hAnsi="Simplified Arabic"/>
                <w:spacing w:val="-2"/>
                <w:sz w:val="24"/>
                <w:sz w:val="24"/>
                <w:szCs w:val="24"/>
                <w:rtl w:val="true"/>
                <w:lang w:val="en-GB"/>
              </w:rPr>
              <w:t>ّ</w:t>
            </w:r>
            <w:r>
              <w:rPr>
                <w:rFonts w:ascii="Simplified Arabic" w:hAnsi="Simplified Arabic"/>
                <w:spacing w:val="-2"/>
                <w:sz w:val="24"/>
                <w:sz w:val="24"/>
                <w:szCs w:val="24"/>
                <w:rtl w:val="true"/>
                <w:lang w:val="en-GB"/>
              </w:rPr>
              <w:t xml:space="preserve">ة </w:t>
            </w:r>
            <w:r>
              <w:rPr>
                <w:rFonts w:cs="Simplified Arabic" w:ascii="Simplified Arabic" w:hAnsi="Simplified Arabic"/>
                <w:spacing w:val="-2"/>
                <w:sz w:val="24"/>
                <w:szCs w:val="24"/>
                <w:rtl w:val="true"/>
                <w:lang w:val="en-GB"/>
              </w:rPr>
              <w:t>(%)</w:t>
            </w:r>
          </w:p>
        </w:tc>
        <w:tc>
          <w:tcPr>
            <w:tcW w:w="1552"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rPr>
            </w:pPr>
            <w:r>
              <w:rPr>
                <w:rFonts w:cs="Simplified Arabic" w:ascii="Simplified Arabic" w:hAnsi="Simplified Arabic"/>
                <w:spacing w:val="-2"/>
                <w:sz w:val="24"/>
                <w:szCs w:val="24"/>
                <w:lang w:val="en-GB"/>
              </w:rPr>
              <w:t>17.1</w:t>
            </w:r>
          </w:p>
        </w:tc>
        <w:tc>
          <w:tcPr>
            <w:tcW w:w="1708"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rPr>
            </w:pPr>
            <w:r>
              <w:rPr>
                <w:rFonts w:cs="Simplified Arabic" w:ascii="Simplified Arabic" w:hAnsi="Simplified Arabic"/>
                <w:spacing w:val="-2"/>
                <w:sz w:val="24"/>
                <w:szCs w:val="24"/>
                <w:lang w:val="en-GB"/>
              </w:rPr>
              <w:t>49.9</w:t>
            </w:r>
          </w:p>
        </w:tc>
        <w:tc>
          <w:tcPr>
            <w:tcW w:w="1693"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rPr>
            </w:pPr>
            <w:r>
              <w:rPr>
                <w:rFonts w:cs="Simplified Arabic" w:ascii="Simplified Arabic" w:hAnsi="Simplified Arabic"/>
                <w:spacing w:val="-2"/>
                <w:sz w:val="24"/>
                <w:szCs w:val="24"/>
                <w:lang w:val="en-GB"/>
              </w:rPr>
              <w:t>53.8</w:t>
            </w:r>
          </w:p>
        </w:tc>
      </w:tr>
      <w:tr>
        <w:trPr/>
        <w:tc>
          <w:tcPr>
            <w:tcW w:w="4391" w:type="dxa"/>
            <w:tcBorders>
              <w:top w:val="single" w:sz="4" w:space="0" w:color="000000"/>
              <w:left w:val="single" w:sz="4" w:space="0" w:color="000000"/>
              <w:bottom w:val="single" w:sz="4" w:space="0" w:color="000000"/>
              <w:right w:val="single" w:sz="4" w:space="0" w:color="000000"/>
            </w:tcBorders>
          </w:tcPr>
          <w:p>
            <w:pPr>
              <w:pStyle w:val="Normal"/>
              <w:tabs>
                <w:tab w:val="clear" w:pos="567"/>
                <w:tab w:val="left" w:pos="1928" w:leader="none"/>
                <w:tab w:val="left" w:pos="2608" w:leader="none"/>
                <w:tab w:val="left" w:pos="3289" w:leader="none"/>
                <w:tab w:val="left" w:pos="3969" w:leader="none"/>
                <w:tab w:val="left" w:pos="4649" w:leader="none"/>
                <w:tab w:val="left" w:pos="5330" w:leader="none"/>
              </w:tabs>
              <w:suppressAutoHyphens w:val="true"/>
              <w:spacing w:lineRule="auto" w:line="240"/>
              <w:ind w:left="0" w:right="-142" w:firstLine="40"/>
              <w:jc w:val="both"/>
              <w:rPr>
                <w:rFonts w:ascii="Simplified Arabic" w:hAnsi="Simplified Arabic" w:cs="Simplified Arabic"/>
                <w:spacing w:val="-2"/>
                <w:sz w:val="24"/>
                <w:szCs w:val="24"/>
                <w:lang w:val="en-GB"/>
              </w:rPr>
            </w:pPr>
            <w:r>
              <w:rPr>
                <w:rFonts w:ascii="Simplified Arabic" w:hAnsi="Simplified Arabic"/>
                <w:spacing w:val="-2"/>
                <w:sz w:val="24"/>
                <w:sz w:val="24"/>
                <w:szCs w:val="24"/>
                <w:rtl w:val="true"/>
                <w:lang w:val="en-GB"/>
              </w:rPr>
              <w:t>نسبة الأسر المرتبطة بشبكة الهاتف القار</w:t>
            </w:r>
            <w:r>
              <w:rPr>
                <w:rFonts w:cs="Simplified Arabic" w:ascii="Simplified Arabic" w:hAnsi="Simplified Arabic"/>
                <w:spacing w:val="-2"/>
                <w:sz w:val="24"/>
                <w:szCs w:val="24"/>
                <w:rtl w:val="true"/>
                <w:lang w:val="en-GB"/>
              </w:rPr>
              <w:t>(%)</w:t>
            </w:r>
          </w:p>
        </w:tc>
        <w:tc>
          <w:tcPr>
            <w:tcW w:w="1552"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rPr>
            </w:pPr>
            <w:r>
              <w:rPr>
                <w:rFonts w:cs="Simplified Arabic" w:ascii="Simplified Arabic" w:hAnsi="Simplified Arabic"/>
                <w:spacing w:val="-2"/>
                <w:sz w:val="24"/>
                <w:szCs w:val="24"/>
                <w:lang w:val="en-GB"/>
              </w:rPr>
              <w:t>33.9</w:t>
            </w:r>
          </w:p>
        </w:tc>
        <w:tc>
          <w:tcPr>
            <w:tcW w:w="1708"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rPr>
            </w:pPr>
            <w:r>
              <w:rPr>
                <w:rFonts w:cs="Simplified Arabic" w:ascii="Simplified Arabic" w:hAnsi="Simplified Arabic"/>
                <w:spacing w:val="-2"/>
                <w:sz w:val="24"/>
                <w:szCs w:val="24"/>
                <w:lang w:val="en-GB"/>
              </w:rPr>
              <w:t>51.3</w:t>
            </w:r>
          </w:p>
        </w:tc>
        <w:tc>
          <w:tcPr>
            <w:tcW w:w="1693" w:type="dxa"/>
            <w:tcBorders>
              <w:top w:val="single" w:sz="4" w:space="0" w:color="000000"/>
              <w:left w:val="single" w:sz="4" w:space="0" w:color="000000"/>
              <w:bottom w:val="single" w:sz="4" w:space="0" w:color="000000"/>
              <w:right w:val="single" w:sz="4" w:space="0" w:color="000000"/>
            </w:tcBorders>
          </w:tcPr>
          <w:p>
            <w:pPr>
              <w:pStyle w:val="Normal"/>
              <w:spacing w:lineRule="auto" w:line="240"/>
              <w:ind w:left="0" w:right="-142" w:hanging="0"/>
              <w:jc w:val="center"/>
              <w:rPr>
                <w:rFonts w:ascii="Simplified Arabic" w:hAnsi="Simplified Arabic" w:cs="Simplified Arabic"/>
                <w:spacing w:val="-2"/>
                <w:sz w:val="24"/>
                <w:szCs w:val="24"/>
                <w:lang w:val="en-GB"/>
              </w:rPr>
            </w:pPr>
            <w:r>
              <w:rPr>
                <w:rFonts w:cs="Simplified Arabic" w:ascii="Simplified Arabic" w:hAnsi="Simplified Arabic"/>
                <w:spacing w:val="-2"/>
                <w:sz w:val="24"/>
                <w:szCs w:val="24"/>
                <w:lang w:val="en-GB"/>
              </w:rPr>
              <w:t>55.8</w:t>
            </w:r>
          </w:p>
        </w:tc>
      </w:tr>
    </w:tbl>
    <w:p>
      <w:pPr>
        <w:pStyle w:val="Normal"/>
        <w:keepNext w:val="true"/>
        <w:keepLines/>
        <w:numPr>
          <w:ilvl w:val="0"/>
          <w:numId w:val="0"/>
        </w:numPr>
        <w:tabs>
          <w:tab w:val="clear" w:pos="567"/>
          <w:tab w:val="right" w:pos="1021" w:leader="none"/>
        </w:tabs>
        <w:suppressAutoHyphens w:val="true"/>
        <w:spacing w:lineRule="auto" w:line="360"/>
        <w:ind w:left="0" w:right="-142" w:hanging="0"/>
        <w:jc w:val="both"/>
        <w:outlineLvl w:val="3"/>
        <w:rPr>
          <w:rFonts w:ascii="Simplified Arabic" w:hAnsi="Simplified Arabic" w:cs="Simplified Arabic"/>
          <w:sz w:val="24"/>
          <w:szCs w:val="24"/>
          <w:u w:val="single"/>
          <w:lang w:val="fr-FR"/>
        </w:rPr>
      </w:pPr>
      <w:r>
        <w:rPr>
          <w:rFonts w:cs="Simplified Arabic" w:ascii="Simplified Arabic" w:hAnsi="Simplified Arabic"/>
          <w:sz w:val="24"/>
          <w:szCs w:val="24"/>
          <w:u w:val="single"/>
          <w:rtl w:val="true"/>
          <w:lang w:val="fr-FR"/>
        </w:rPr>
      </w:r>
    </w:p>
    <w:p>
      <w:pPr>
        <w:pStyle w:val="Normal"/>
        <w:keepNext w:val="true"/>
        <w:keepLines/>
        <w:numPr>
          <w:ilvl w:val="0"/>
          <w:numId w:val="0"/>
        </w:numPr>
        <w:tabs>
          <w:tab w:val="clear" w:pos="567"/>
          <w:tab w:val="right" w:pos="1021" w:leader="none"/>
        </w:tabs>
        <w:suppressAutoHyphens w:val="true"/>
        <w:spacing w:lineRule="auto" w:line="360"/>
        <w:ind w:left="0" w:right="-142" w:hanging="0"/>
        <w:jc w:val="both"/>
        <w:outlineLvl w:val="3"/>
        <w:rPr>
          <w:rFonts w:ascii="Simplified Arabic" w:hAnsi="Simplified Arabic" w:cs="Simplified Arabic"/>
          <w:sz w:val="24"/>
          <w:szCs w:val="24"/>
          <w:u w:val="single"/>
          <w:lang w:val="fr-FR"/>
        </w:rPr>
      </w:pPr>
      <w:r>
        <w:rPr>
          <w:rFonts w:cs="Simplified Arabic" w:ascii="Simplified Arabic" w:hAnsi="Simplified Arabic"/>
          <w:sz w:val="24"/>
          <w:szCs w:val="24"/>
          <w:u w:val="single"/>
          <w:rtl w:val="true"/>
          <w:lang w:val="fr-FR"/>
        </w:rPr>
      </w:r>
    </w:p>
    <w:p>
      <w:pPr>
        <w:pStyle w:val="Normal"/>
        <w:keepNext w:val="true"/>
        <w:keepLines/>
        <w:numPr>
          <w:ilvl w:val="0"/>
          <w:numId w:val="0"/>
        </w:numPr>
        <w:tabs>
          <w:tab w:val="clear" w:pos="567"/>
          <w:tab w:val="right" w:pos="1021" w:leader="none"/>
        </w:tabs>
        <w:suppressAutoHyphens w:val="true"/>
        <w:spacing w:lineRule="auto" w:line="360"/>
        <w:ind w:left="0" w:right="-142" w:hanging="0"/>
        <w:jc w:val="both"/>
        <w:outlineLvl w:val="3"/>
        <w:rPr>
          <w:rFonts w:ascii="Simplified Arabic" w:hAnsi="Simplified Arabic" w:cs="Simplified Arabic"/>
          <w:sz w:val="24"/>
          <w:szCs w:val="24"/>
          <w:u w:val="single"/>
          <w:lang w:val="fr-FR"/>
        </w:rPr>
      </w:pPr>
      <w:r>
        <w:rPr>
          <w:rFonts w:cs="Simplified Arabic" w:ascii="Simplified Arabic" w:hAnsi="Simplified Arabic"/>
          <w:sz w:val="24"/>
          <w:szCs w:val="24"/>
          <w:u w:val="single"/>
          <w:rtl w:val="true"/>
          <w:lang w:val="fr-FR"/>
        </w:rPr>
      </w:r>
    </w:p>
    <w:p>
      <w:pPr>
        <w:pStyle w:val="Normal"/>
        <w:keepNext w:val="true"/>
        <w:keepLines/>
        <w:numPr>
          <w:ilvl w:val="0"/>
          <w:numId w:val="0"/>
        </w:numPr>
        <w:tabs>
          <w:tab w:val="clear" w:pos="567"/>
          <w:tab w:val="right" w:pos="1021" w:leader="none"/>
        </w:tabs>
        <w:suppressAutoHyphens w:val="true"/>
        <w:spacing w:lineRule="auto" w:line="360"/>
        <w:ind w:left="0" w:right="-142" w:hanging="0"/>
        <w:jc w:val="both"/>
        <w:outlineLvl w:val="3"/>
        <w:rPr>
          <w:rFonts w:ascii="Simplified Arabic" w:hAnsi="Simplified Arabic" w:cs="Simplified Arabic"/>
          <w:sz w:val="24"/>
          <w:szCs w:val="24"/>
          <w:u w:val="single"/>
          <w:lang w:val="fr-FR"/>
        </w:rPr>
      </w:pPr>
      <w:r>
        <w:rPr>
          <w:rFonts w:cs="Simplified Arabic" w:ascii="Simplified Arabic" w:hAnsi="Simplified Arabic"/>
          <w:sz w:val="24"/>
          <w:szCs w:val="24"/>
          <w:u w:val="single"/>
          <w:rtl w:val="true"/>
          <w:lang w:val="fr-FR"/>
        </w:rPr>
      </w:r>
    </w:p>
    <w:sectPr>
      <w:headerReference w:type="even" r:id="rId5"/>
      <w:headerReference w:type="default" r:id="rId6"/>
      <w:headerReference w:type="first" r:id="rId7"/>
      <w:footerReference w:type="even" r:id="rId8"/>
      <w:footerReference w:type="default" r:id="rId9"/>
      <w:footerReference w:type="first" r:id="rId10"/>
      <w:footnotePr>
        <w:numFmt w:val="decimal"/>
      </w:footnotePr>
      <w:type w:val="nextPage"/>
      <w:pgSz w:w="11906" w:h="16838"/>
      <w:pgMar w:left="1134" w:right="1134" w:gutter="0" w:header="907" w:top="1418" w:footer="567" w:bottom="1134"/>
      <w:pgNumType w:fmt="decimal"/>
      <w:formProt w:val="false"/>
      <w:titlePg/>
      <w:textDirection w:val="lrTb"/>
      <w:bidi/>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itka Text">
    <w:charset w:val="00"/>
    <w:family w:val="auto"/>
    <w:pitch w:val="variable"/>
  </w:font>
  <w:font w:name="Courier New">
    <w:charset w:val="00"/>
    <w:family w:val="modern"/>
    <w:pitch w:val="default"/>
  </w:font>
  <w:font w:name="Wingdings">
    <w:charset w:val="02"/>
    <w:family w:val="auto"/>
    <w:pitch w:val="variable"/>
  </w:font>
  <w:font w:name="Simplified Arabic">
    <w:charset w:val="00"/>
    <w:family w:val="roman"/>
    <w:pitch w:val="variable"/>
  </w:font>
  <w:font w:name="Times New Roman Bold">
    <w:altName w:val="Times New Roman"/>
    <w:charset w:val="00"/>
    <w:family w:val="roman"/>
    <w:pitch w:val="default"/>
  </w:font>
  <w:font w:name="Tahoma">
    <w:charset w:val="00"/>
    <w:family w:val="swiss"/>
    <w:pitch w:val="variable"/>
  </w:font>
  <w:font w:name="Cambria">
    <w:charset w:val="00"/>
    <w:family w:val="roman"/>
    <w:pitch w:val="variable"/>
  </w:font>
  <w:font w:name="Calibri">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depage"/>
      <w:jc w:val="center"/>
      <w:rPr/>
    </w:pPr>
    <w:r>
      <w:rPr/>
      <w:fldChar w:fldCharType="begin"/>
    </w:r>
    <w:r>
      <w:rPr/>
      <w:instrText xml:space="preserve"> PAGE </w:instrText>
    </w:r>
    <w:r>
      <w:rPr/>
      <w:fldChar w:fldCharType="separate"/>
    </w:r>
    <w:r>
      <w:rPr/>
      <w:t>30</w:t>
    </w:r>
    <w:r>
      <w:rPr/>
      <w:fldChar w:fldCharType="end"/>
    </w:r>
  </w:p>
  <w:p>
    <w:pPr>
      <w:pStyle w:val="Pieddepage"/>
      <w:tabs>
        <w:tab w:val="clear" w:pos="567"/>
        <w:tab w:val="right" w:pos="9638" w:leader="none"/>
      </w:tabs>
      <w:rPr>
        <w:b/>
        <w:b/>
        <w:sz w:val="18"/>
        <w:lang w:val="en-US"/>
      </w:rPr>
    </w:pPr>
    <w:r>
      <w:rPr>
        <w:b/>
        <w:sz w:val="18"/>
        <w:lang w:val="en-US"/>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depage"/>
      <w:jc w:val="center"/>
      <w:rPr/>
    </w:pPr>
    <w:r>
      <w:rPr/>
      <w:fldChar w:fldCharType="begin"/>
    </w:r>
    <w:r>
      <w:rPr/>
      <w:instrText xml:space="preserve"> PAGE </w:instrText>
    </w:r>
    <w:r>
      <w:rPr/>
      <w:fldChar w:fldCharType="separate"/>
    </w:r>
    <w:r>
      <w:rPr/>
      <w:t>31</w:t>
    </w:r>
    <w:r>
      <w:rPr/>
      <w:fldChar w:fldCharType="end"/>
    </w:r>
  </w:p>
  <w:p>
    <w:pPr>
      <w:pStyle w:val="Pieddepage"/>
      <w:tabs>
        <w:tab w:val="clear" w:pos="567"/>
        <w:tab w:val="right" w:pos="9638" w:leader="none"/>
      </w:tabs>
      <w:jc w:val="left"/>
      <w:rPr>
        <w:lang w:val="en-US"/>
      </w:rPr>
    </w:pPr>
    <w:r>
      <w:rPr>
        <w:lang w:val="en-US"/>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depage"/>
      <w:spacing w:before="600" w:after="0"/>
      <w:ind w:left="567" w:right="0" w:hanging="0"/>
      <w:jc w:val="center"/>
      <w:rPr>
        <w:sz w:val="20"/>
        <w:lang w:val="en-US"/>
      </w:rPr>
    </w:pPr>
    <w:r>
      <w:rPr>
        <w:sz w:val="20"/>
        <w:lang w:val="en-US"/>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Notedebasdepage"/>
        <w:bidi w:val="1"/>
        <w:jc w:val="left"/>
        <w:rPr/>
      </w:pPr>
      <w:r>
        <w:rPr>
          <w:rStyle w:val="Caractresdenotedebasdepage"/>
        </w:rPr>
        <w:footnoteRef/>
      </w:r>
      <w:r>
        <w:rPr>
          <w:rtl w:val="true"/>
        </w:rPr>
        <w:tab/>
        <w:t xml:space="preserve"> </w:t>
      </w:r>
      <w:r>
        <w:rPr>
          <w:rFonts w:cs="Arial"/>
          <w:rtl w:val="true"/>
        </w:rPr>
        <w:t>المؤرخ</w:t>
      </w:r>
      <w:r>
        <w:rPr>
          <w:rFonts w:eastAsia="Times New Roman"/>
          <w:rtl w:val="true"/>
        </w:rPr>
        <w:t xml:space="preserve"> </w:t>
      </w:r>
      <w:r>
        <w:rPr>
          <w:rFonts w:cs="Arial"/>
          <w:rtl w:val="true"/>
        </w:rPr>
        <w:t>في</w:t>
      </w:r>
      <w:r>
        <w:rPr>
          <w:rFonts w:eastAsia="Times New Roman"/>
          <w:rtl w:val="true"/>
        </w:rPr>
        <w:t xml:space="preserve"> </w:t>
      </w:r>
      <w:r>
        <w:rPr>
          <w:rFonts w:cs="Arial"/>
        </w:rPr>
        <w:t>01</w:t>
      </w:r>
      <w:r>
        <w:rPr>
          <w:rFonts w:cs="Arial"/>
          <w:rtl w:val="true"/>
        </w:rPr>
        <w:t xml:space="preserve"> </w:t>
      </w:r>
      <w:r>
        <w:rPr>
          <w:rFonts w:cs="Arial"/>
          <w:rtl w:val="true"/>
        </w:rPr>
        <w:t>جوان</w:t>
      </w:r>
      <w:r>
        <w:rPr>
          <w:rFonts w:eastAsia="Times New Roman"/>
          <w:rtl w:val="true"/>
        </w:rPr>
        <w:t xml:space="preserve"> </w:t>
      </w:r>
      <w:r>
        <w:rPr>
          <w:rFonts w:cs="Arial"/>
        </w:rPr>
        <w:t>2022</w:t>
      </w:r>
    </w:p>
  </w:footnote>
  <w:footnote w:id="3">
    <w:p>
      <w:pPr>
        <w:pStyle w:val="Notedebasdepage"/>
        <w:bidi w:val="1"/>
        <w:jc w:val="left"/>
        <w:rPr/>
      </w:pPr>
      <w:r>
        <w:rPr>
          <w:rStyle w:val="Caractresdenotedebasdepage"/>
        </w:rPr>
        <w:footnoteRef/>
      </w:r>
      <w:r>
        <w:rPr>
          <w:rtl w:val="true"/>
        </w:rPr>
        <w:tab/>
        <w:t xml:space="preserve"> </w:t>
      </w:r>
      <w:r>
        <w:rPr>
          <w:rFonts w:ascii="Simplified Arabic" w:hAnsi="Simplified Arabic" w:cs="Simplified Arabic"/>
          <w:rtl w:val="true"/>
        </w:rPr>
        <w:t xml:space="preserve">احصائيات </w:t>
      </w:r>
      <w:r>
        <w:rPr>
          <w:rFonts w:ascii="Simplified Arabic" w:hAnsi="Simplified Arabic" w:cs="Simplified Arabic"/>
          <w:rtl w:val="true"/>
          <w:lang w:bidi="ar-TN"/>
        </w:rPr>
        <w:t xml:space="preserve">وزارة الشؤون الاجتماعية </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Entte"/>
      <w:jc w:val="left"/>
      <w:rPr/>
    </w:pPr>
    <w:r>
      <w:rPr>
        <w:rtl w:val="true"/>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Entte"/>
      <w:bidi w:val="0"/>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Entte"/>
      <w:pBdr>
        <w:bottom w:val="nil"/>
      </w:pBdr>
      <w:jc w:val="both"/>
      <w:rPr/>
    </w:pPr>
    <w:r>
      <w:rPr>
        <w:rtl w:val="true"/>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itre1"/>
      <w:numFmt w:val="none"/>
      <w:suff w:val="nothing"/>
      <w:lvlText w:val=""/>
      <w:lvlJc w:val="left"/>
      <w:pPr>
        <w:tabs>
          <w:tab w:val="num" w:pos="0"/>
        </w:tabs>
        <w:ind w:left="0" w:hanging="0"/>
      </w:pPr>
    </w:lvl>
    <w:lvl w:ilvl="1">
      <w:start w:val="1"/>
      <w:pStyle w:val="Titre2"/>
      <w:numFmt w:val="none"/>
      <w:suff w:val="nothing"/>
      <w:lvlText w:val=""/>
      <w:lvlJc w:val="left"/>
      <w:pPr>
        <w:tabs>
          <w:tab w:val="num" w:pos="0"/>
        </w:tabs>
        <w:ind w:left="0" w:hanging="0"/>
      </w:pPr>
    </w:lvl>
    <w:lvl w:ilvl="2">
      <w:start w:val="1"/>
      <w:pStyle w:val="Titre3"/>
      <w:numFmt w:val="none"/>
      <w:suff w:val="nothing"/>
      <w:lvlText w:val=""/>
      <w:lvlJc w:val="left"/>
      <w:pPr>
        <w:tabs>
          <w:tab w:val="num" w:pos="0"/>
        </w:tabs>
        <w:ind w:left="0" w:hanging="0"/>
      </w:pPr>
    </w:lvl>
    <w:lvl w:ilvl="3">
      <w:start w:val="1"/>
      <w:pStyle w:val="Titre4"/>
      <w:numFmt w:val="none"/>
      <w:suff w:val="nothing"/>
      <w:lvlText w:val=""/>
      <w:lvlJc w:val="left"/>
      <w:pPr>
        <w:tabs>
          <w:tab w:val="num" w:pos="0"/>
        </w:tabs>
        <w:ind w:left="0" w:hanging="0"/>
      </w:pPr>
    </w:lvl>
    <w:lvl w:ilvl="4">
      <w:start w:val="1"/>
      <w:pStyle w:val="Titre5"/>
      <w:numFmt w:val="none"/>
      <w:suff w:val="nothing"/>
      <w:lvlText w:val=""/>
      <w:lvlJc w:val="left"/>
      <w:pPr>
        <w:tabs>
          <w:tab w:val="num" w:pos="0"/>
        </w:tabs>
        <w:ind w:left="0" w:hanging="0"/>
      </w:pPr>
    </w:lvl>
    <w:lvl w:ilvl="5">
      <w:start w:val="1"/>
      <w:pStyle w:val="Titre6"/>
      <w:numFmt w:val="none"/>
      <w:suff w:val="nothing"/>
      <w:lvlText w:val=""/>
      <w:lvlJc w:val="left"/>
      <w:pPr>
        <w:tabs>
          <w:tab w:val="num" w:pos="0"/>
        </w:tabs>
        <w:ind w:left="0" w:hanging="0"/>
      </w:pPr>
    </w:lvl>
    <w:lvl w:ilvl="6">
      <w:start w:val="1"/>
      <w:pStyle w:val="Titre7"/>
      <w:numFmt w:val="none"/>
      <w:suff w:val="nothing"/>
      <w:lvlText w:val=""/>
      <w:lvlJc w:val="left"/>
      <w:pPr>
        <w:tabs>
          <w:tab w:val="num" w:pos="0"/>
        </w:tabs>
        <w:ind w:left="0" w:hanging="0"/>
      </w:pPr>
    </w:lvl>
    <w:lvl w:ilvl="7">
      <w:start w:val="1"/>
      <w:pStyle w:val="Titre8"/>
      <w:numFmt w:val="none"/>
      <w:suff w:val="nothing"/>
      <w:lvlText w:val=""/>
      <w:lvlJc w:val="left"/>
      <w:pPr>
        <w:tabs>
          <w:tab w:val="num" w:pos="0"/>
        </w:tabs>
        <w:ind w:left="0" w:hanging="0"/>
      </w:pPr>
    </w:lvl>
    <w:lvl w:ilvl="8">
      <w:start w:val="1"/>
      <w:pStyle w:val="Titre9"/>
      <w:numFmt w:val="none"/>
      <w:suff w:val="nothing"/>
      <w:lvlText w:val=""/>
      <w:lvlJc w:val="left"/>
      <w:pPr>
        <w:tabs>
          <w:tab w:val="num" w:pos="0"/>
        </w:tabs>
        <w:ind w:left="0" w:hanging="0"/>
      </w:pPr>
    </w:lvl>
  </w:abstractNum>
  <w:abstractNum w:abstractNumId="2">
    <w:lvl w:ilvl="0">
      <w:start w:val="1"/>
      <w:numFmt w:val="decimal"/>
      <w:lvlText w:val="%1."/>
      <w:lvlJc w:val="right"/>
      <w:pPr>
        <w:tabs>
          <w:tab w:val="num" w:pos="360"/>
        </w:tabs>
        <w:ind w:left="360" w:hanging="360"/>
      </w:pPr>
    </w:lvl>
  </w:abstractNum>
  <w:abstractNum w:abstractNumId="3">
    <w:lvl w:ilvl="0">
      <w:start w:val="1"/>
      <w:numFmt w:val="bullet"/>
      <w:lvlText w:val="-"/>
      <w:lvlJc w:val="right"/>
      <w:pPr>
        <w:tabs>
          <w:tab w:val="num" w:pos="0"/>
        </w:tabs>
        <w:ind w:left="720" w:hanging="360"/>
      </w:pPr>
      <w:rPr>
        <w:rFonts w:ascii="Sitka Text" w:hAnsi="Sitka Text" w:cs="Sitka Text" w:hint="default"/>
      </w:rPr>
    </w:lvl>
  </w:abstractNum>
  <w:abstractNum w:abstractNumId="4">
    <w:lvl w:ilvl="0">
      <w:start w:val="1"/>
      <w:numFmt w:val="bullet"/>
      <w:lvlText w:val="-"/>
      <w:lvlJc w:val="right"/>
      <w:pPr>
        <w:tabs>
          <w:tab w:val="num" w:pos="0"/>
        </w:tabs>
        <w:ind w:left="720" w:hanging="360"/>
      </w:pPr>
      <w:rPr>
        <w:rFonts w:ascii="Sitka Text" w:hAnsi="Sitka Text" w:cs="Sitka Text" w:hint="default"/>
      </w:rPr>
    </w:lvl>
  </w:abstractNum>
  <w:abstractNum w:abstractNumId="5">
    <w:lvl w:ilvl="0">
      <w:start w:val="1"/>
      <w:numFmt w:val="bullet"/>
      <w:lvlText w:val="-"/>
      <w:lvlJc w:val="right"/>
      <w:pPr>
        <w:tabs>
          <w:tab w:val="num" w:pos="0"/>
        </w:tabs>
        <w:ind w:left="578" w:hanging="360"/>
      </w:pPr>
      <w:rPr>
        <w:rFonts w:ascii="Sitka Text" w:hAnsi="Sitka Text" w:cs="Sitka Text" w:hint="default"/>
      </w:rPr>
    </w:lvl>
  </w:abstractNum>
  <w:abstractNum w:abstractNumId="6">
    <w:lvl w:ilvl="0">
      <w:start w:val="1"/>
      <w:numFmt w:val="bullet"/>
      <w:lvlText w:val=""/>
      <w:lvlJc w:val="left"/>
      <w:pPr>
        <w:tabs>
          <w:tab w:val="num" w:pos="0"/>
        </w:tabs>
        <w:ind w:left="720" w:hanging="360"/>
      </w:pPr>
      <w:rPr>
        <w:rFonts w:ascii="Symbol" w:hAnsi="Symbol" w:cs="Symbol" w:hint="default"/>
      </w:rPr>
    </w:lvl>
  </w:abstractNum>
  <w:abstractNum w:abstractNumId="7">
    <w:lvl w:ilvl="0">
      <w:start w:val="1"/>
      <w:numFmt w:val="bullet"/>
      <w:lvlText w:val=""/>
      <w:lvlJc w:val="right"/>
      <w:pPr>
        <w:tabs>
          <w:tab w:val="num" w:pos="2495"/>
        </w:tabs>
        <w:ind w:left="2495" w:hanging="545"/>
      </w:pPr>
      <w:rPr>
        <w:rFonts w:ascii="Symbol" w:hAnsi="Symbol" w:cs="Symbol" w:hint="default"/>
      </w:rPr>
    </w:lvl>
  </w:abstractNum>
  <w:abstractNum w:abstractNumId="8">
    <w:lvl w:ilvl="0">
      <w:start w:val="1"/>
      <w:numFmt w:val="decimal"/>
      <w:lvlText w:val="%1."/>
      <w:lvlJc w:val="right"/>
      <w:pPr>
        <w:tabs>
          <w:tab w:val="num" w:pos="1701"/>
        </w:tabs>
        <w:ind w:left="1134" w:hanging="0"/>
      </w:pPr>
      <w:rPr>
        <w:sz w:val="20"/>
        <w:i w:val="false"/>
        <w:b w:val="false"/>
        <w:rFonts w:ascii="Times New Roman" w:hAnsi="Times New Roman" w:cs="Times New Roman"/>
      </w:rPr>
    </w:lvl>
  </w:abstractNum>
  <w:abstractNum w:abstractNumId="9">
    <w:lvl w:ilvl="0">
      <w:start w:val="1"/>
      <w:numFmt w:val="bullet"/>
      <w:lvlText w:val=""/>
      <w:lvlJc w:val="right"/>
      <w:pPr>
        <w:tabs>
          <w:tab w:val="num" w:pos="0"/>
        </w:tabs>
        <w:ind w:left="720" w:hanging="360"/>
      </w:pPr>
      <w:rPr>
        <w:rFonts w:ascii="Symbol" w:hAnsi="Symbol" w:cs="Symbol" w:hint="default"/>
      </w:rPr>
    </w:lvl>
  </w:abstractNum>
  <w:abstractNum w:abstractNumId="10">
    <w:lvl w:ilvl="0">
      <w:start w:val="1"/>
      <w:numFmt w:val="bullet"/>
      <w:lvlText w:val="-"/>
      <w:lvlJc w:val="right"/>
      <w:pPr>
        <w:tabs>
          <w:tab w:val="num" w:pos="0"/>
        </w:tabs>
        <w:ind w:left="720" w:hanging="360"/>
      </w:pPr>
      <w:rPr>
        <w:rFonts w:ascii="Sitka Text" w:hAnsi="Sitka Text" w:cs="Sitka Text" w:hint="default"/>
      </w:rPr>
    </w:lvl>
  </w:abstractNum>
  <w:abstractNum w:abstractNumId="11">
    <w:lvl w:ilvl="0">
      <w:start w:val="1"/>
      <w:numFmt w:val="bullet"/>
      <w:lvlText w:val=""/>
      <w:lvlJc w:val="left"/>
      <w:pPr>
        <w:tabs>
          <w:tab w:val="num" w:pos="0"/>
        </w:tabs>
        <w:ind w:left="780" w:hanging="360"/>
      </w:pPr>
      <w:rPr>
        <w:rFonts w:ascii="Symbol" w:hAnsi="Symbol" w:cs="Symbol" w:hint="default"/>
      </w:rPr>
    </w:lvl>
  </w:abstractNum>
  <w:abstractNum w:abstractNumId="12">
    <w:lvl w:ilvl="0">
      <w:start w:val="1"/>
      <w:numFmt w:val="decimal"/>
      <w:lvlText w:val="%1."/>
      <w:lvlJc w:val="right"/>
      <w:pPr>
        <w:tabs>
          <w:tab w:val="num" w:pos="360"/>
        </w:tabs>
        <w:ind w:left="360" w:hanging="360"/>
      </w:pPr>
    </w:lvl>
  </w:abstractNum>
  <w:abstractNum w:abstractNumId="13">
    <w:lvl w:ilvl="0">
      <w:start w:val="1"/>
      <w:numFmt w:val="bullet"/>
      <w:lvlText w:val="-"/>
      <w:lvlJc w:val="right"/>
      <w:pPr>
        <w:tabs>
          <w:tab w:val="num" w:pos="0"/>
        </w:tabs>
        <w:ind w:left="578" w:hanging="360"/>
      </w:pPr>
      <w:rPr>
        <w:rFonts w:ascii="Sitka Text" w:hAnsi="Sitka Text" w:cs="Sitka Text" w:hint="default"/>
      </w:rPr>
    </w:lvl>
  </w:abstractNum>
  <w:abstractNum w:abstractNumId="14">
    <w:lvl w:ilvl="0">
      <w:start w:val="1"/>
      <w:numFmt w:val="bullet"/>
      <w:lvlText w:val=""/>
      <w:lvlJc w:val="right"/>
      <w:pPr>
        <w:tabs>
          <w:tab w:val="num" w:pos="0"/>
        </w:tabs>
        <w:ind w:left="720" w:hanging="360"/>
      </w:pPr>
      <w:rPr>
        <w:rFonts w:ascii="Wingdings" w:hAnsi="Wingdings" w:cs="Wingdings" w:hint="default"/>
      </w:rPr>
    </w:lvl>
  </w:abstractNum>
  <w:abstractNum w:abstractNumId="15">
    <w:lvl w:ilvl="0">
      <w:start w:val="1"/>
      <w:numFmt w:val="decimal"/>
      <w:lvlText w:val="'%1'"/>
      <w:lvlJc w:val="left"/>
      <w:pPr>
        <w:tabs>
          <w:tab w:val="num" w:pos="2310"/>
        </w:tabs>
        <w:ind w:left="2310" w:hanging="360"/>
      </w:pPr>
    </w:lvl>
  </w:abstractNum>
  <w:abstractNum w:abstractNumId="16">
    <w:lvl w:ilvl="0">
      <w:start w:val="1"/>
      <w:numFmt w:val="bullet"/>
      <w:lvlText w:val="-"/>
      <w:lvlJc w:val="right"/>
      <w:pPr>
        <w:tabs>
          <w:tab w:val="num" w:pos="0"/>
        </w:tabs>
        <w:ind w:left="578" w:hanging="360"/>
      </w:pPr>
      <w:rPr>
        <w:rFonts w:ascii="Sitka Text" w:hAnsi="Sitka Text" w:cs="Sitka Text" w:hint="default"/>
      </w:rPr>
    </w:lvl>
  </w:abstractNum>
  <w:abstractNum w:abstractNumId="17">
    <w:lvl w:ilvl="0">
      <w:start w:val="1"/>
      <w:numFmt w:val="decimal"/>
      <w:lvlText w:val="%1-"/>
      <w:lvlJc w:val="right"/>
      <w:pPr>
        <w:tabs>
          <w:tab w:val="num" w:pos="1361"/>
        </w:tabs>
        <w:ind w:left="1247" w:hanging="0"/>
      </w:pPr>
      <w:rPr>
        <w:sz w:val="22"/>
        <w:szCs w:val="22"/>
        <w:rFonts w:cs="Simplified Arabic"/>
      </w:rPr>
    </w:lvl>
  </w:abstractNum>
  <w:abstractNum w:abstractNumId="18">
    <w:lvl w:ilvl="0">
      <w:start w:val="1"/>
      <w:numFmt w:val="bullet"/>
      <w:lvlText w:val=""/>
      <w:lvlJc w:val="right"/>
      <w:pPr>
        <w:tabs>
          <w:tab w:val="num" w:pos="0"/>
        </w:tabs>
        <w:ind w:left="1215" w:hanging="360"/>
      </w:pPr>
      <w:rPr>
        <w:rFonts w:ascii="Symbol" w:hAnsi="Symbol" w:cs="Symbol" w:hint="default"/>
        <w:color w:val="000000"/>
        <w:lang w:bidi="ar-TN"/>
      </w:rPr>
    </w:lvl>
  </w:abstractNum>
  <w:abstractNum w:abstractNumId="19">
    <w:lvl w:ilvl="0">
      <w:start w:val="1"/>
      <w:numFmt w:val="bullet"/>
      <w:lvlText w:val=""/>
      <w:lvlJc w:val="left"/>
      <w:pPr>
        <w:tabs>
          <w:tab w:val="num" w:pos="0"/>
        </w:tabs>
        <w:ind w:left="643" w:hanging="360"/>
      </w:pPr>
      <w:rPr>
        <w:rFonts w:ascii="Symbol" w:hAnsi="Symbol" w:cs="Symbol" w:hint="default"/>
      </w:rPr>
    </w:lvl>
  </w:abstractNum>
  <w:abstractNum w:abstractNumId="20">
    <w:lvl w:ilvl="0">
      <w:start w:val="1"/>
      <w:numFmt w:val="bullet"/>
      <w:lvlText w:val=""/>
      <w:lvlJc w:val="right"/>
      <w:pPr>
        <w:tabs>
          <w:tab w:val="num" w:pos="0"/>
        </w:tabs>
        <w:ind w:left="1440" w:hanging="360"/>
      </w:pPr>
      <w:rPr>
        <w:rFonts w:ascii="Symbol" w:hAnsi="Symbol" w:cs="Symbol" w:hint="default"/>
        <w:color w:val="000000"/>
        <w:lang w:bidi="ar-TN"/>
      </w:rPr>
    </w:lvl>
  </w:abstractNum>
  <w:abstractNum w:abstractNumId="21">
    <w:lvl w:ilvl="0">
      <w:start w:val="1"/>
      <w:numFmt w:val="bullet"/>
      <w:lvlText w:val=""/>
      <w:lvlJc w:val="right"/>
      <w:pPr>
        <w:tabs>
          <w:tab w:val="num" w:pos="0"/>
        </w:tabs>
        <w:ind w:left="720" w:hanging="360"/>
      </w:pPr>
      <w:rPr>
        <w:rFonts w:ascii="Wingdings" w:hAnsi="Wingdings" w:cs="Wingdings" w:hint="default"/>
      </w:rPr>
    </w:lvl>
  </w:abstractNum>
  <w:abstractNum w:abstractNumId="22">
    <w:lvl w:ilvl="0">
      <w:start w:val="1"/>
      <w:numFmt w:val="bullet"/>
      <w:lvlText w:val="-"/>
      <w:lvlJc w:val="right"/>
      <w:pPr>
        <w:tabs>
          <w:tab w:val="num" w:pos="0"/>
        </w:tabs>
        <w:ind w:left="1287" w:hanging="360"/>
      </w:pPr>
      <w:rPr>
        <w:rFonts w:ascii="Sitka Text" w:hAnsi="Sitka Text" w:cs="Sitka Text" w:hint="default"/>
      </w:rPr>
    </w:lvl>
  </w:abstractNum>
  <w:abstractNum w:abstractNumId="23">
    <w:lvl w:ilvl="0">
      <w:start w:val="1"/>
      <w:numFmt w:val="bullet"/>
      <w:lvlText w:val="-"/>
      <w:lvlJc w:val="right"/>
      <w:pPr>
        <w:tabs>
          <w:tab w:val="num" w:pos="0"/>
        </w:tabs>
        <w:ind w:left="720" w:hanging="360"/>
      </w:pPr>
      <w:rPr>
        <w:rFonts w:ascii="Sitka Text" w:hAnsi="Sitka Text" w:cs="Sitka Text" w:hint="default"/>
      </w:rPr>
    </w:lvl>
  </w:abstractNum>
  <w:abstractNum w:abstractNumId="24">
    <w:lvl w:ilvl="0">
      <w:start w:val="1"/>
      <w:numFmt w:val="bullet"/>
      <w:lvlText w:val=""/>
      <w:lvlJc w:val="right"/>
      <w:pPr>
        <w:tabs>
          <w:tab w:val="num" w:pos="0"/>
        </w:tabs>
        <w:ind w:left="720" w:hanging="360"/>
      </w:pPr>
      <w:rPr>
        <w:rFonts w:ascii="Wingdings" w:hAnsi="Wingdings" w:cs="Wingdings" w:hint="default"/>
      </w:rPr>
    </w:lvl>
  </w:abstractNum>
  <w:abstractNum w:abstractNumId="25">
    <w:lvl w:ilvl="0">
      <w:start w:val="1"/>
      <w:numFmt w:val="bullet"/>
      <w:lvlText w:val="-"/>
      <w:lvlJc w:val="right"/>
      <w:pPr>
        <w:tabs>
          <w:tab w:val="num" w:pos="0"/>
        </w:tabs>
        <w:ind w:left="720" w:hanging="360"/>
      </w:pPr>
      <w:rPr>
        <w:rFonts w:ascii="Sitka Text" w:hAnsi="Sitka Text" w:cs="Sitka Text" w:hint="default"/>
        <w:color w:val="000000"/>
      </w:rPr>
    </w:lvl>
  </w:abstractNum>
  <w:abstractNum w:abstractNumId="26">
    <w:lvl w:ilvl="0">
      <w:start w:val="1"/>
      <w:numFmt w:val="bullet"/>
      <w:lvlText w:val="-"/>
      <w:lvlJc w:val="right"/>
      <w:pPr>
        <w:tabs>
          <w:tab w:val="num" w:pos="0"/>
        </w:tabs>
        <w:ind w:left="720" w:hanging="360"/>
      </w:pPr>
      <w:rPr>
        <w:rFonts w:ascii="Sitka Text" w:hAnsi="Sitka Text" w:cs="Sitka Text" w:hint="default"/>
      </w:rPr>
    </w:lvl>
  </w:abstractNum>
  <w:abstractNum w:abstractNumId="27">
    <w:lvl w:ilvl="0">
      <w:start w:val="1"/>
      <w:numFmt w:val="bullet"/>
      <w:lvlText w:val="-"/>
      <w:lvlJc w:val="right"/>
      <w:pPr>
        <w:tabs>
          <w:tab w:val="num" w:pos="0"/>
        </w:tabs>
        <w:ind w:left="643" w:hanging="360"/>
      </w:pPr>
      <w:rPr>
        <w:rFonts w:ascii="Sitka Text" w:hAnsi="Sitka Text" w:cs="Sitka Text" w:hint="default"/>
      </w:rPr>
    </w:lvl>
  </w:abstractNum>
  <w:abstractNum w:abstractNumId="28">
    <w:lvl w:ilvl="0">
      <w:start w:val="1"/>
      <w:numFmt w:val="bullet"/>
      <w:lvlText w:val="-"/>
      <w:lvlJc w:val="right"/>
      <w:pPr>
        <w:tabs>
          <w:tab w:val="num" w:pos="0"/>
        </w:tabs>
        <w:ind w:left="720" w:hanging="360"/>
      </w:pPr>
      <w:rPr>
        <w:rFonts w:ascii="Sitka Text" w:hAnsi="Sitka Text" w:cs="Sitka Text" w:hint="default"/>
        <w:lang w:bidi="ar-SA"/>
      </w:rPr>
    </w:lvl>
  </w:abstractNum>
  <w:abstractNum w:abstractNumId="29">
    <w:lvl w:ilvl="0">
      <w:start w:val="1"/>
      <w:numFmt w:val="bullet"/>
      <w:lvlText w:val="-"/>
      <w:lvlJc w:val="right"/>
      <w:pPr>
        <w:tabs>
          <w:tab w:val="num" w:pos="0"/>
        </w:tabs>
        <w:ind w:left="720" w:hanging="360"/>
      </w:pPr>
      <w:rPr>
        <w:rFonts w:ascii="Sitka Text" w:hAnsi="Sitka Text" w:cs="Sitka Text" w:hint="default"/>
      </w:rPr>
    </w:lvl>
  </w:abstractNum>
  <w:abstractNum w:abstractNumId="30">
    <w:lvl w:ilvl="0">
      <w:start w:val="1"/>
      <w:numFmt w:val="bullet"/>
      <w:lvlText w:val=""/>
      <w:lvlJc w:val="right"/>
      <w:pPr>
        <w:tabs>
          <w:tab w:val="num" w:pos="0"/>
        </w:tabs>
        <w:ind w:left="720" w:hanging="360"/>
      </w:pPr>
      <w:rPr>
        <w:rFonts w:ascii="Symbol" w:hAnsi="Symbol" w:cs="Symbol" w:hint="default"/>
        <w:u w:val="none"/>
        <w:color w:val="000000"/>
        <w:lang w:bidi="ar-TN"/>
      </w:rPr>
    </w:lvl>
  </w:abstractNum>
  <w:abstractNum w:abstractNumId="31">
    <w:lvl w:ilvl="0">
      <w:start w:val="1"/>
      <w:numFmt w:val="bullet"/>
      <w:lvlText w:val=""/>
      <w:lvlJc w:val="right"/>
      <w:pPr>
        <w:tabs>
          <w:tab w:val="num" w:pos="0"/>
        </w:tabs>
        <w:ind w:left="720" w:hanging="360"/>
      </w:pPr>
      <w:rPr>
        <w:rFonts w:ascii="Wingdings" w:hAnsi="Wingdings" w:cs="Wingdings" w:hint="default"/>
      </w:rPr>
    </w:lvl>
  </w:abstractNum>
  <w:abstractNum w:abstractNumId="32">
    <w:lvl w:ilvl="0">
      <w:start w:val="1"/>
      <w:numFmt w:val="decimal"/>
      <w:lvlText w:val="%1."/>
      <w:lvlJc w:val="left"/>
      <w:pPr>
        <w:tabs>
          <w:tab w:val="num" w:pos="0"/>
        </w:tabs>
        <w:ind w:left="720" w:hanging="360"/>
      </w:pPr>
      <w:rPr/>
    </w:lvl>
  </w:abstractNum>
  <w:abstractNum w:abstractNumId="33">
    <w:lvl w:ilvl="0">
      <w:start w:val="1"/>
      <w:numFmt w:val="bullet"/>
      <w:lvlText w:val=""/>
      <w:lvlJc w:val="right"/>
      <w:pPr>
        <w:tabs>
          <w:tab w:val="num" w:pos="3215"/>
        </w:tabs>
        <w:ind w:left="3215" w:hanging="360"/>
      </w:pPr>
      <w:rPr>
        <w:rFonts w:ascii="Symbol" w:hAnsi="Symbol" w:cs="Symbol" w:hint="default"/>
      </w:rPr>
    </w:lvl>
  </w:abstractNum>
  <w:abstractNum w:abstractNumId="34">
    <w:lvl w:ilvl="0">
      <w:start w:val="1"/>
      <w:numFmt w:val="bullet"/>
      <w:lvlText w:val=""/>
      <w:lvlJc w:val="right"/>
      <w:pPr>
        <w:tabs>
          <w:tab w:val="num" w:pos="0"/>
        </w:tabs>
        <w:ind w:left="720" w:hanging="360"/>
      </w:pPr>
      <w:rPr>
        <w:rFonts w:ascii="Symbol" w:hAnsi="Symbol" w:cs="Symbol" w:hint="default"/>
        <w:u w:val="none"/>
        <w:color w:val="000000"/>
        <w:lang w:bidi="ar-TN"/>
      </w:rPr>
    </w:lvl>
  </w:abstractNum>
  <w:abstractNum w:abstractNumId="35">
    <w:lvl w:ilvl="0">
      <w:start w:val="1"/>
      <w:numFmt w:val="bullet"/>
      <w:lvlText w:val=""/>
      <w:lvlJc w:val="right"/>
      <w:pPr>
        <w:tabs>
          <w:tab w:val="num" w:pos="0"/>
        </w:tabs>
        <w:ind w:left="360" w:hanging="360"/>
      </w:pPr>
      <w:rPr>
        <w:rFonts w:ascii="Wingdings" w:hAnsi="Wingdings" w:cs="Wingdings" w:hint="default"/>
      </w:rPr>
    </w:lvl>
  </w:abstractNum>
  <w:abstractNum w:abstractNumId="36">
    <w:lvl w:ilvl="0">
      <w:start w:val="1"/>
      <w:numFmt w:val="bullet"/>
      <w:lvlText w:val="-"/>
      <w:lvlJc w:val="right"/>
      <w:pPr>
        <w:tabs>
          <w:tab w:val="num" w:pos="0"/>
        </w:tabs>
        <w:ind w:left="720" w:hanging="360"/>
      </w:pPr>
      <w:rPr>
        <w:rFonts w:ascii="Sitka Text" w:hAnsi="Sitka Text" w:cs="Sitka Text" w:hint="default"/>
      </w:rPr>
    </w:lvl>
  </w:abstractNum>
  <w:abstractNum w:abstractNumId="37">
    <w:lvl w:ilvl="0">
      <w:start w:val="1"/>
      <w:numFmt w:val="bullet"/>
      <w:lvlText w:val=""/>
      <w:lvlJc w:val="right"/>
      <w:pPr>
        <w:tabs>
          <w:tab w:val="num" w:pos="0"/>
        </w:tabs>
        <w:ind w:left="578" w:hanging="360"/>
      </w:pPr>
      <w:rPr>
        <w:rFonts w:ascii="Wingdings" w:hAnsi="Wingdings" w:cs="Wingdings" w:hint="default"/>
      </w:rPr>
    </w:lvl>
  </w:abstractNum>
  <w:abstractNum w:abstractNumId="38">
    <w:lvl w:ilvl="0">
      <w:start w:val="1"/>
      <w:numFmt w:val="bullet"/>
      <w:lvlText w:val="-"/>
      <w:lvlJc w:val="right"/>
      <w:pPr>
        <w:tabs>
          <w:tab w:val="num" w:pos="0"/>
        </w:tabs>
        <w:ind w:left="720" w:hanging="360"/>
      </w:pPr>
      <w:rPr>
        <w:rFonts w:ascii="Sitka Text" w:hAnsi="Sitka Text" w:cs="Sitka Text" w:hint="default"/>
      </w:rPr>
    </w:lvl>
  </w:abstractNum>
  <w:abstractNum w:abstractNumId="39">
    <w:lvl w:ilvl="0">
      <w:start w:val="1"/>
      <w:numFmt w:val="bullet"/>
      <w:lvlText w:val="-"/>
      <w:lvlJc w:val="right"/>
      <w:pPr>
        <w:tabs>
          <w:tab w:val="num" w:pos="0"/>
        </w:tabs>
        <w:ind w:left="720" w:hanging="360"/>
      </w:pPr>
      <w:rPr>
        <w:rFonts w:ascii="Sitka Text" w:hAnsi="Sitka Text" w:cs="Sitka Text" w:hint="default"/>
      </w:rPr>
    </w:lvl>
  </w:abstractNum>
  <w:abstractNum w:abstractNumId="40">
    <w:lvl w:ilvl="0">
      <w:start w:val="1"/>
      <w:numFmt w:val="bullet"/>
      <w:lvlText w:val=""/>
      <w:lvlJc w:val="left"/>
      <w:pPr>
        <w:tabs>
          <w:tab w:val="num" w:pos="0"/>
        </w:tabs>
        <w:ind w:left="578" w:hanging="360"/>
      </w:pPr>
      <w:rPr>
        <w:rFonts w:ascii="Wingdings" w:hAnsi="Wingdings" w:cs="Wingdings" w:hint="default"/>
      </w:rPr>
    </w:lvl>
  </w:abstractNum>
  <w:abstractNum w:abstractNumId="41">
    <w:lvl w:ilvl="0">
      <w:start w:val="1"/>
      <w:numFmt w:val="bullet"/>
      <w:lvlText w:val="-"/>
      <w:lvlJc w:val="right"/>
      <w:pPr>
        <w:tabs>
          <w:tab w:val="num" w:pos="0"/>
        </w:tabs>
        <w:ind w:left="720" w:hanging="360"/>
      </w:pPr>
      <w:rPr>
        <w:rFonts w:ascii="Sitka Text" w:hAnsi="Sitka Text" w:cs="Sitka Text" w:hint="default"/>
      </w:rPr>
    </w:lvl>
  </w:abstractNum>
  <w:abstractNum w:abstractNumId="42">
    <w:lvl w:ilvl="0">
      <w:start w:val="1"/>
      <w:numFmt w:val="bullet"/>
      <w:lvlText w:val="-"/>
      <w:lvlJc w:val="left"/>
      <w:pPr>
        <w:tabs>
          <w:tab w:val="num" w:pos="0"/>
        </w:tabs>
        <w:ind w:left="578" w:hanging="360"/>
      </w:pPr>
      <w:rPr>
        <w:rFonts w:ascii="Sitka Text" w:hAnsi="Sitka Text" w:cs="Sitka Text" w:hint="default"/>
      </w:rPr>
    </w:lvl>
  </w:abstractNum>
  <w:abstractNum w:abstractNumId="43">
    <w:lvl w:ilvl="0">
      <w:start w:val="1"/>
      <w:numFmt w:val="bullet"/>
      <w:lvlText w:val="-"/>
      <w:lvlJc w:val="left"/>
      <w:pPr>
        <w:tabs>
          <w:tab w:val="num" w:pos="0"/>
        </w:tabs>
        <w:ind w:left="795" w:hanging="360"/>
      </w:pPr>
      <w:rPr>
        <w:rFonts w:ascii="Sitka Text" w:hAnsi="Sitka Text" w:cs="Sitka Text" w:hint="default"/>
      </w:rPr>
    </w:lvl>
  </w:abstractNum>
  <w:abstractNum w:abstractNumId="44">
    <w:lvl w:ilvl="0">
      <w:start w:val="1"/>
      <w:numFmt w:val="bullet"/>
      <w:lvlText w:val=""/>
      <w:lvlJc w:val="right"/>
      <w:pPr>
        <w:tabs>
          <w:tab w:val="num" w:pos="0"/>
        </w:tabs>
        <w:ind w:left="578" w:hanging="360"/>
      </w:pPr>
      <w:rPr>
        <w:rFonts w:ascii="Wingdings" w:hAnsi="Wingdings" w:cs="Wingdings" w:hint="default"/>
        <w:lang w:bidi="ar-TN"/>
      </w:rPr>
    </w:lvl>
  </w:abstractNum>
  <w:abstractNum w:abstractNumId="45">
    <w:lvl w:ilvl="0">
      <w:start w:val="1"/>
      <w:numFmt w:val="bullet"/>
      <w:lvlText w:val="-"/>
      <w:lvlJc w:val="right"/>
      <w:pPr>
        <w:tabs>
          <w:tab w:val="num" w:pos="0"/>
        </w:tabs>
        <w:ind w:left="720" w:hanging="360"/>
      </w:pPr>
      <w:rPr>
        <w:rFonts w:ascii="Sitka Text" w:hAnsi="Sitka Text" w:cs="Sitka Text" w:hint="default"/>
      </w:rPr>
    </w:lvl>
  </w:abstractNum>
  <w:abstractNum w:abstractNumId="46">
    <w:lvl w:ilvl="0">
      <w:start w:val="1"/>
      <w:numFmt w:val="bullet"/>
      <w:lvlText w:val="-"/>
      <w:lvlJc w:val="right"/>
      <w:pPr>
        <w:tabs>
          <w:tab w:val="num" w:pos="0"/>
        </w:tabs>
        <w:ind w:left="720" w:hanging="360"/>
      </w:pPr>
      <w:rPr>
        <w:rFonts w:ascii="Sitka Text" w:hAnsi="Sitka Text" w:cs="Sitka Text" w:hint="default"/>
      </w:rPr>
    </w:lvl>
  </w:abstractNum>
  <w:abstractNum w:abstractNumId="47">
    <w:lvl w:ilvl="0">
      <w:start w:val="1"/>
      <w:numFmt w:val="bullet"/>
      <w:lvlText w:val=""/>
      <w:lvlJc w:val="left"/>
      <w:pPr>
        <w:tabs>
          <w:tab w:val="num" w:pos="0"/>
        </w:tabs>
        <w:ind w:left="720" w:hanging="360"/>
      </w:pPr>
      <w:rPr>
        <w:rFonts w:ascii="Wingdings" w:hAnsi="Wingdings" w:cs="Wingdings" w:hint="default"/>
      </w:rPr>
    </w:lvl>
  </w:abstractNum>
  <w:abstractNum w:abstractNumId="48">
    <w:lvl w:ilvl="0">
      <w:start w:val="1"/>
      <w:numFmt w:val="bullet"/>
      <w:lvlText w:val=""/>
      <w:lvlJc w:val="right"/>
      <w:pPr>
        <w:tabs>
          <w:tab w:val="num" w:pos="0"/>
        </w:tabs>
        <w:ind w:left="502" w:hanging="360"/>
      </w:pPr>
      <w:rPr>
        <w:rFonts w:ascii="Symbol" w:hAnsi="Symbol" w:cs="Symbol" w:hint="default"/>
        <w:color w:val="000000"/>
        <w:lang w:bidi="ar-TN"/>
      </w:rPr>
    </w:lvl>
  </w:abstractNum>
  <w:abstractNum w:abstractNumId="49">
    <w:lvl w:ilvl="0">
      <w:start w:val="1"/>
      <w:numFmt w:val="bullet"/>
      <w:lvlText w:val=""/>
      <w:lvlJc w:val="left"/>
      <w:pPr>
        <w:tabs>
          <w:tab w:val="num" w:pos="0"/>
        </w:tabs>
        <w:ind w:left="643" w:hanging="360"/>
      </w:pPr>
      <w:rPr>
        <w:rFonts w:ascii="Symbol" w:hAnsi="Symbol" w:cs="Symbol" w:hint="default"/>
      </w:rPr>
    </w:lvl>
  </w:abstractNum>
  <w:abstractNum w:abstractNumId="50">
    <w:lvl w:ilvl="0">
      <w:start w:val="1"/>
      <w:numFmt w:val="bullet"/>
      <w:lvlText w:val="-"/>
      <w:lvlJc w:val="right"/>
      <w:pPr>
        <w:tabs>
          <w:tab w:val="num" w:pos="0"/>
        </w:tabs>
        <w:ind w:left="720" w:hanging="360"/>
      </w:pPr>
      <w:rPr>
        <w:rFonts w:ascii="Sitka Text" w:hAnsi="Sitka Text" w:cs="Sitka Text" w:hint="default"/>
      </w:rPr>
    </w:lvl>
  </w:abstractNum>
  <w:abstractNum w:abstractNumId="51">
    <w:lvl w:ilvl="0">
      <w:start w:val="1"/>
      <w:numFmt w:val="bullet"/>
      <w:lvlText w:val="-"/>
      <w:lvlJc w:val="right"/>
      <w:pPr>
        <w:tabs>
          <w:tab w:val="num" w:pos="0"/>
        </w:tabs>
        <w:ind w:left="720" w:hanging="360"/>
      </w:pPr>
      <w:rPr>
        <w:rFonts w:ascii="Sitka Text" w:hAnsi="Sitka Text" w:cs="Sitka Text" w:hint="default"/>
      </w:rPr>
    </w:lvl>
  </w:abstractNum>
  <w:abstractNum w:abstractNumId="52">
    <w:lvl w:ilvl="0">
      <w:start w:val="1"/>
      <w:numFmt w:val="bullet"/>
      <w:lvlText w:val="-"/>
      <w:lvlJc w:val="right"/>
      <w:pPr>
        <w:tabs>
          <w:tab w:val="num" w:pos="0"/>
        </w:tabs>
        <w:ind w:left="720" w:hanging="360"/>
      </w:pPr>
      <w:rPr>
        <w:rFonts w:ascii="Sitka Text" w:hAnsi="Sitka Text" w:cs="Sitka Text" w:hint="default"/>
      </w:rPr>
    </w:lvl>
  </w:abstractNum>
  <w:abstractNum w:abstractNumId="53">
    <w:lvl w:ilvl="0">
      <w:start w:val="1"/>
      <w:numFmt w:val="bullet"/>
      <w:lvlText w:val="-"/>
      <w:lvlJc w:val="right"/>
      <w:pPr>
        <w:tabs>
          <w:tab w:val="num" w:pos="0"/>
        </w:tabs>
        <w:ind w:left="720" w:hanging="360"/>
      </w:pPr>
      <w:rPr>
        <w:rFonts w:ascii="Sitka Text" w:hAnsi="Sitka Text" w:cs="Sitka Text" w:hint="default"/>
      </w:rPr>
    </w:lvl>
  </w:abstractNum>
  <w:abstractNum w:abstractNumId="54">
    <w:lvl w:ilvl="0">
      <w:start w:val="1"/>
      <w:numFmt w:val="bullet"/>
      <w:lvlText w:val="-"/>
      <w:lvlJc w:val="left"/>
      <w:pPr>
        <w:tabs>
          <w:tab w:val="num" w:pos="0"/>
        </w:tabs>
        <w:ind w:left="720" w:hanging="360"/>
      </w:pPr>
      <w:rPr>
        <w:rFonts w:ascii="Sitka Text" w:hAnsi="Sitka Text" w:cs="Sitka Text" w:hint="default"/>
      </w:rPr>
    </w:lvl>
  </w:abstractNum>
  <w:abstractNum w:abstractNumId="55">
    <w:lvl w:ilvl="0">
      <w:start w:val="1"/>
      <w:numFmt w:val="decimal"/>
      <w:lvlText w:val="'%1'"/>
      <w:lvlJc w:val="left"/>
      <w:pPr>
        <w:tabs>
          <w:tab w:val="num" w:pos="2877"/>
        </w:tabs>
        <w:ind w:left="2877" w:hanging="36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bering>
</file>

<file path=word/settings.xml><?xml version="1.0" encoding="utf-8"?>
<w:settings xmlns:w="http://schemas.openxmlformats.org/wordprocessingml/2006/main">
  <w:zoom w:percent="140"/>
  <w:defaultTabStop w:val="567"/>
  <w:autoHyphenation w:val="true"/>
  <w:evenAndOddHeaders/>
  <w:footnotePr>
    <w:numFmt w:val="decimal"/>
    <w:footnote w:id="0"/>
    <w:footnote w:id="1"/>
  </w:footnotePr>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fr-CH" w:eastAsia="zh-CN" w:bidi="hi-IN"/>
      </w:rPr>
    </w:rPrDefault>
    <w:pPrDefault>
      <w:pPr>
        <w:suppressAutoHyphens w:val="true"/>
      </w:pPr>
    </w:pPrDefault>
  </w:docDefaults>
  <w:style w:type="paragraph" w:styleId="Normal">
    <w:name w:val="Normal"/>
    <w:qFormat/>
    <w:pPr>
      <w:widowControl/>
      <w:bidi w:val="1"/>
      <w:spacing w:lineRule="atLeast" w:line="240"/>
      <w:ind w:left="0" w:right="0" w:hanging="0"/>
      <w:jc w:val="left"/>
    </w:pPr>
    <w:rPr>
      <w:rFonts w:ascii="Times New Roman" w:hAnsi="Times New Roman" w:eastAsia="PMingLiU;新細明體" w:cs="Simplified Arabic"/>
      <w:color w:val="auto"/>
      <w:sz w:val="20"/>
      <w:szCs w:val="22"/>
      <w:lang w:val="en-US" w:bidi="ar-SA" w:eastAsia="zh-CN"/>
    </w:rPr>
  </w:style>
  <w:style w:type="paragraph" w:styleId="Titre1">
    <w:name w:val="Heading 1"/>
    <w:basedOn w:val="SingleTxtGA"/>
    <w:next w:val="Normal"/>
    <w:qFormat/>
    <w:pPr>
      <w:numPr>
        <w:ilvl w:val="0"/>
        <w:numId w:val="1"/>
      </w:numPr>
      <w:bidi w:val="0"/>
      <w:jc w:val="left"/>
      <w:outlineLvl w:val="0"/>
    </w:pPr>
    <w:rPr/>
  </w:style>
  <w:style w:type="paragraph" w:styleId="Titre2">
    <w:name w:val="Heading 2"/>
    <w:basedOn w:val="Normal"/>
    <w:next w:val="Normal"/>
    <w:qFormat/>
    <w:pPr>
      <w:keepNext w:val="true"/>
      <w:keepLines/>
      <w:numPr>
        <w:ilvl w:val="1"/>
        <w:numId w:val="1"/>
      </w:numPr>
      <w:spacing w:before="200" w:after="0"/>
      <w:outlineLvl w:val="1"/>
    </w:pPr>
    <w:rPr>
      <w:b/>
      <w:bCs/>
      <w:color w:val="4F81BD"/>
      <w:sz w:val="26"/>
      <w:szCs w:val="26"/>
    </w:rPr>
  </w:style>
  <w:style w:type="paragraph" w:styleId="Titre3">
    <w:name w:val="Heading 3"/>
    <w:basedOn w:val="Normal"/>
    <w:next w:val="Normal"/>
    <w:qFormat/>
    <w:pPr>
      <w:keepNext w:val="true"/>
      <w:keepLines/>
      <w:numPr>
        <w:ilvl w:val="2"/>
        <w:numId w:val="1"/>
      </w:numPr>
      <w:spacing w:before="200" w:after="0"/>
      <w:outlineLvl w:val="2"/>
    </w:pPr>
    <w:rPr>
      <w:b/>
      <w:bCs/>
      <w:color w:val="4F81BD"/>
    </w:rPr>
  </w:style>
  <w:style w:type="paragraph" w:styleId="Titre4">
    <w:name w:val="Heading 4"/>
    <w:basedOn w:val="Normal"/>
    <w:next w:val="Normal"/>
    <w:qFormat/>
    <w:pPr>
      <w:keepNext w:val="true"/>
      <w:keepLines/>
      <w:numPr>
        <w:ilvl w:val="3"/>
        <w:numId w:val="1"/>
      </w:numPr>
      <w:spacing w:before="200" w:after="0"/>
      <w:outlineLvl w:val="3"/>
    </w:pPr>
    <w:rPr>
      <w:b/>
      <w:bCs/>
      <w:i/>
      <w:iCs/>
      <w:color w:val="4F81BD"/>
    </w:rPr>
  </w:style>
  <w:style w:type="paragraph" w:styleId="Titre5">
    <w:name w:val="Heading 5"/>
    <w:basedOn w:val="Normal"/>
    <w:next w:val="Normal"/>
    <w:qFormat/>
    <w:pPr>
      <w:keepNext w:val="true"/>
      <w:keepLines/>
      <w:numPr>
        <w:ilvl w:val="4"/>
        <w:numId w:val="1"/>
      </w:numPr>
      <w:spacing w:before="200" w:after="0"/>
      <w:outlineLvl w:val="4"/>
    </w:pPr>
    <w:rPr>
      <w:color w:val="243F60"/>
    </w:rPr>
  </w:style>
  <w:style w:type="paragraph" w:styleId="Titre6">
    <w:name w:val="Heading 6"/>
    <w:basedOn w:val="Normal"/>
    <w:next w:val="Normal"/>
    <w:qFormat/>
    <w:pPr>
      <w:keepNext w:val="true"/>
      <w:keepLines/>
      <w:numPr>
        <w:ilvl w:val="5"/>
        <w:numId w:val="1"/>
      </w:numPr>
      <w:spacing w:before="200" w:after="0"/>
      <w:outlineLvl w:val="5"/>
    </w:pPr>
    <w:rPr>
      <w:i/>
      <w:iCs/>
      <w:color w:val="243F60"/>
    </w:rPr>
  </w:style>
  <w:style w:type="paragraph" w:styleId="Titre7">
    <w:name w:val="Heading 7"/>
    <w:basedOn w:val="Normal"/>
    <w:next w:val="Normal"/>
    <w:qFormat/>
    <w:pPr>
      <w:keepNext w:val="true"/>
      <w:keepLines/>
      <w:numPr>
        <w:ilvl w:val="6"/>
        <w:numId w:val="1"/>
      </w:numPr>
      <w:spacing w:before="200" w:after="0"/>
      <w:outlineLvl w:val="6"/>
    </w:pPr>
    <w:rPr>
      <w:i/>
      <w:iCs/>
      <w:color w:val="404040"/>
    </w:rPr>
  </w:style>
  <w:style w:type="paragraph" w:styleId="Titre8">
    <w:name w:val="Heading 8"/>
    <w:basedOn w:val="Normal"/>
    <w:next w:val="Normal"/>
    <w:qFormat/>
    <w:pPr>
      <w:keepNext w:val="true"/>
      <w:keepLines/>
      <w:numPr>
        <w:ilvl w:val="7"/>
        <w:numId w:val="1"/>
      </w:numPr>
      <w:spacing w:before="200" w:after="0"/>
      <w:outlineLvl w:val="7"/>
    </w:pPr>
    <w:rPr>
      <w:color w:val="404040"/>
      <w:szCs w:val="20"/>
    </w:rPr>
  </w:style>
  <w:style w:type="paragraph" w:styleId="Titre9">
    <w:name w:val="Heading 9"/>
    <w:basedOn w:val="Normal"/>
    <w:next w:val="Normal"/>
    <w:qFormat/>
    <w:pPr>
      <w:keepNext w:val="true"/>
      <w:keepLines/>
      <w:numPr>
        <w:ilvl w:val="8"/>
        <w:numId w:val="1"/>
      </w:numPr>
      <w:spacing w:before="200" w:after="0"/>
      <w:outlineLvl w:val="8"/>
    </w:pPr>
    <w:rPr>
      <w:i/>
      <w:iCs/>
      <w:color w:val="404040"/>
      <w:szCs w:val="20"/>
    </w:rPr>
  </w:style>
  <w:style w:type="character" w:styleId="WW8Num2z0">
    <w:name w:val="WW8Num2z0"/>
    <w:qFormat/>
    <w:rPr>
      <w:rFonts w:ascii="Sitka Text" w:hAnsi="Sitka Text" w:cs="Sitka Text"/>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rFonts w:ascii="Sitka Text" w:hAnsi="Sitka Text" w:cs="Sitka Text"/>
    </w:rPr>
  </w:style>
  <w:style w:type="character" w:styleId="WW8Num3z1">
    <w:name w:val="WW8Num3z1"/>
    <w:qFormat/>
    <w:rPr>
      <w:rFonts w:ascii="Courier New" w:hAnsi="Courier New" w:cs="Courier New"/>
    </w:rPr>
  </w:style>
  <w:style w:type="character" w:styleId="WW8Num3z2">
    <w:name w:val="WW8Num3z2"/>
    <w:qFormat/>
    <w:rPr>
      <w:rFonts w:ascii="Wingdings" w:hAnsi="Wingdings" w:cs="Wingdings"/>
    </w:rPr>
  </w:style>
  <w:style w:type="character" w:styleId="WW8Num3z3">
    <w:name w:val="WW8Num3z3"/>
    <w:qFormat/>
    <w:rPr>
      <w:rFonts w:ascii="Symbol" w:hAnsi="Symbol" w:cs="Symbol"/>
    </w:rPr>
  </w:style>
  <w:style w:type="character" w:styleId="WW8Num4z0">
    <w:name w:val="WW8Num4z0"/>
    <w:qFormat/>
    <w:rPr>
      <w:rFonts w:ascii="Sitka Text" w:hAnsi="Sitka Text" w:cs="Sitka Text"/>
    </w:rPr>
  </w:style>
  <w:style w:type="character" w:styleId="WW8Num4z1">
    <w:name w:val="WW8Num4z1"/>
    <w:qFormat/>
    <w:rPr>
      <w:rFonts w:ascii="Courier New" w:hAnsi="Courier New" w:cs="Courier New"/>
    </w:rPr>
  </w:style>
  <w:style w:type="character" w:styleId="WW8Num4z2">
    <w:name w:val="WW8Num4z2"/>
    <w:qFormat/>
    <w:rPr>
      <w:rFonts w:ascii="Wingdings" w:hAnsi="Wingdings" w:cs="Wingdings"/>
    </w:rPr>
  </w:style>
  <w:style w:type="character" w:styleId="WW8Num4z3">
    <w:name w:val="WW8Num4z3"/>
    <w:qFormat/>
    <w:rPr>
      <w:rFonts w:ascii="Symbol" w:hAnsi="Symbol" w:cs="Symbol"/>
    </w:rPr>
  </w:style>
  <w:style w:type="character" w:styleId="WW8Num5z0">
    <w:name w:val="WW8Num5z0"/>
    <w:qFormat/>
    <w:rPr>
      <w:rFonts w:ascii="Symbol" w:hAnsi="Symbol" w:cs="Symbol"/>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6z0">
    <w:name w:val="WW8Num6z0"/>
    <w:qFormat/>
    <w:rPr>
      <w:rFonts w:ascii="Times New Roman" w:hAnsi="Times New Roman" w:eastAsia="PMingLiU;新細明體" w:cs="Times New Roman"/>
      <w:u w:val="none"/>
    </w:rPr>
  </w:style>
  <w:style w:type="character" w:styleId="WW8Num6z1">
    <w:name w:val="WW8Num6z1"/>
    <w:qFormat/>
    <w:rPr>
      <w:rFonts w:ascii="Courier New" w:hAnsi="Courier New" w:cs="Courier New"/>
    </w:rPr>
  </w:style>
  <w:style w:type="character" w:styleId="WW8Num6z2">
    <w:name w:val="WW8Num6z2"/>
    <w:qFormat/>
    <w:rPr>
      <w:rFonts w:ascii="Wingdings" w:hAnsi="Wingdings" w:cs="Wingdings"/>
    </w:rPr>
  </w:style>
  <w:style w:type="character" w:styleId="WW8Num6z3">
    <w:name w:val="WW8Num6z3"/>
    <w:qFormat/>
    <w:rPr>
      <w:rFonts w:ascii="Symbol" w:hAnsi="Symbol" w:cs="Symbol"/>
    </w:rPr>
  </w:style>
  <w:style w:type="character" w:styleId="WW8Num7z0">
    <w:name w:val="WW8Num7z0"/>
    <w:qFormat/>
    <w:rPr>
      <w:rFonts w:ascii="Symbol" w:hAnsi="Symbol" w:cs="Symbol"/>
    </w:rPr>
  </w:style>
  <w:style w:type="character" w:styleId="WW8Num7z1">
    <w:name w:val="WW8Num7z1"/>
    <w:qFormat/>
    <w:rPr>
      <w:rFonts w:ascii="Courier New" w:hAnsi="Courier New" w:cs="Courier New"/>
    </w:rPr>
  </w:style>
  <w:style w:type="character" w:styleId="WW8Num7z2">
    <w:name w:val="WW8Num7z2"/>
    <w:qFormat/>
    <w:rPr>
      <w:rFonts w:ascii="Wingdings" w:hAnsi="Wingdings" w:cs="Wingdings"/>
    </w:rPr>
  </w:style>
  <w:style w:type="character" w:styleId="WW8Num8z0">
    <w:name w:val="WW8Num8z0"/>
    <w:qFormat/>
    <w:rPr>
      <w:rFonts w:ascii="Times New Roman" w:hAnsi="Times New Roman" w:cs="Times New Roman"/>
      <w:b w:val="false"/>
      <w:i w:val="false"/>
      <w:sz w:val="20"/>
    </w:rPr>
  </w:style>
  <w:style w:type="character" w:styleId="WW8Num9z0">
    <w:name w:val="WW8Num9z0"/>
    <w:qFormat/>
    <w:rPr>
      <w:rFonts w:ascii="Symbol" w:hAnsi="Symbol" w:cs="Symbol"/>
    </w:rPr>
  </w:style>
  <w:style w:type="character" w:styleId="WW8Num9z1">
    <w:name w:val="WW8Num9z1"/>
    <w:qFormat/>
    <w:rPr>
      <w:rFonts w:ascii="Courier New" w:hAnsi="Courier New" w:cs="Courier New"/>
    </w:rPr>
  </w:style>
  <w:style w:type="character" w:styleId="WW8Num9z2">
    <w:name w:val="WW8Num9z2"/>
    <w:qFormat/>
    <w:rPr>
      <w:rFonts w:ascii="Wingdings" w:hAnsi="Wingdings" w:cs="Wingdings"/>
    </w:rPr>
  </w:style>
  <w:style w:type="character" w:styleId="WW8Num10z0">
    <w:name w:val="WW8Num10z0"/>
    <w:qFormat/>
    <w:rPr>
      <w:rFonts w:ascii="Sitka Text" w:hAnsi="Sitka Text" w:cs="Sitka Text"/>
    </w:rPr>
  </w:style>
  <w:style w:type="character" w:styleId="WW8Num10z1">
    <w:name w:val="WW8Num10z1"/>
    <w:qFormat/>
    <w:rPr>
      <w:rFonts w:ascii="Courier New" w:hAnsi="Courier New" w:cs="Courier New"/>
    </w:rPr>
  </w:style>
  <w:style w:type="character" w:styleId="WW8Num10z2">
    <w:name w:val="WW8Num10z2"/>
    <w:qFormat/>
    <w:rPr>
      <w:rFonts w:ascii="Wingdings" w:hAnsi="Wingdings" w:cs="Wingdings"/>
    </w:rPr>
  </w:style>
  <w:style w:type="character" w:styleId="WW8Num10z3">
    <w:name w:val="WW8Num10z3"/>
    <w:qFormat/>
    <w:rPr>
      <w:rFonts w:ascii="Symbol" w:hAnsi="Symbol" w:cs="Symbol"/>
    </w:rPr>
  </w:style>
  <w:style w:type="character" w:styleId="WW8Num11z0">
    <w:name w:val="WW8Num11z0"/>
    <w:qFormat/>
    <w:rPr>
      <w:rFonts w:ascii="Symbol" w:hAnsi="Symbol" w:cs="Symbol"/>
    </w:rPr>
  </w:style>
  <w:style w:type="character" w:styleId="WW8Num11z1">
    <w:name w:val="WW8Num11z1"/>
    <w:qFormat/>
    <w:rPr>
      <w:rFonts w:ascii="Courier New" w:hAnsi="Courier New" w:cs="Courier New"/>
    </w:rPr>
  </w:style>
  <w:style w:type="character" w:styleId="WW8Num11z2">
    <w:name w:val="WW8Num11z2"/>
    <w:qFormat/>
    <w:rPr>
      <w:rFonts w:ascii="Wingdings" w:hAnsi="Wingdings" w:cs="Wingdings"/>
    </w:rPr>
  </w:style>
  <w:style w:type="character" w:styleId="WW8Num12z1">
    <w:name w:val="WW8Num12z1"/>
    <w:qFormat/>
    <w:rPr>
      <w:rFonts w:ascii="Symbol" w:hAnsi="Symbol" w:cs="Symbol"/>
    </w:rPr>
  </w:style>
  <w:style w:type="character" w:styleId="WW8Num13z0">
    <w:name w:val="WW8Num13z0"/>
    <w:qFormat/>
    <w:rPr>
      <w:rFonts w:ascii="Sitka Text" w:hAnsi="Sitka Text" w:cs="Sitka Text"/>
    </w:rPr>
  </w:style>
  <w:style w:type="character" w:styleId="WW8Num13z1">
    <w:name w:val="WW8Num13z1"/>
    <w:qFormat/>
    <w:rPr>
      <w:rFonts w:ascii="Courier New" w:hAnsi="Courier New" w:cs="Courier New"/>
    </w:rPr>
  </w:style>
  <w:style w:type="character" w:styleId="WW8Num13z2">
    <w:name w:val="WW8Num13z2"/>
    <w:qFormat/>
    <w:rPr>
      <w:rFonts w:ascii="Wingdings" w:hAnsi="Wingdings" w:cs="Wingdings"/>
    </w:rPr>
  </w:style>
  <w:style w:type="character" w:styleId="WW8Num13z3">
    <w:name w:val="WW8Num13z3"/>
    <w:qFormat/>
    <w:rPr>
      <w:rFonts w:ascii="Symbol" w:hAnsi="Symbol" w:cs="Symbol"/>
    </w:rPr>
  </w:style>
  <w:style w:type="character" w:styleId="WW8Num14z0">
    <w:name w:val="WW8Num14z0"/>
    <w:qFormat/>
    <w:rPr>
      <w:rFonts w:ascii="Wingdings" w:hAnsi="Wingdings" w:cs="Wingdings"/>
    </w:rPr>
  </w:style>
  <w:style w:type="character" w:styleId="WW8Num14z1">
    <w:name w:val="WW8Num14z1"/>
    <w:qFormat/>
    <w:rPr>
      <w:rFonts w:ascii="Courier New" w:hAnsi="Courier New" w:cs="Courier New"/>
    </w:rPr>
  </w:style>
  <w:style w:type="character" w:styleId="WW8Num14z3">
    <w:name w:val="WW8Num14z3"/>
    <w:qFormat/>
    <w:rPr>
      <w:rFonts w:ascii="Symbol" w:hAnsi="Symbol" w:cs="Symbol"/>
    </w:rPr>
  </w:style>
  <w:style w:type="character" w:styleId="WW8Num15z1">
    <w:name w:val="WW8Num15z1"/>
    <w:qFormat/>
    <w:rPr>
      <w:rFonts w:ascii="Courier New" w:hAnsi="Courier New" w:cs="Courier New"/>
    </w:rPr>
  </w:style>
  <w:style w:type="character" w:styleId="WW8Num15z2">
    <w:name w:val="WW8Num15z2"/>
    <w:qFormat/>
    <w:rPr>
      <w:rFonts w:ascii="Wingdings" w:hAnsi="Wingdings" w:cs="Wingdings"/>
    </w:rPr>
  </w:style>
  <w:style w:type="character" w:styleId="WW8Num15z3">
    <w:name w:val="WW8Num15z3"/>
    <w:qFormat/>
    <w:rPr>
      <w:rFonts w:ascii="Symbol" w:hAnsi="Symbol" w:cs="Symbol"/>
    </w:rPr>
  </w:style>
  <w:style w:type="character" w:styleId="WW8Num16z0">
    <w:name w:val="WW8Num16z0"/>
    <w:qFormat/>
    <w:rPr>
      <w:rFonts w:ascii="Sitka Text" w:hAnsi="Sitka Text" w:cs="Sitka Text"/>
    </w:rPr>
  </w:style>
  <w:style w:type="character" w:styleId="WW8Num16z1">
    <w:name w:val="WW8Num16z1"/>
    <w:qFormat/>
    <w:rPr>
      <w:rFonts w:ascii="Courier New" w:hAnsi="Courier New" w:cs="Courier New"/>
    </w:rPr>
  </w:style>
  <w:style w:type="character" w:styleId="WW8Num16z2">
    <w:name w:val="WW8Num16z2"/>
    <w:qFormat/>
    <w:rPr>
      <w:rFonts w:ascii="Wingdings" w:hAnsi="Wingdings" w:cs="Wingdings"/>
    </w:rPr>
  </w:style>
  <w:style w:type="character" w:styleId="WW8Num16z3">
    <w:name w:val="WW8Num16z3"/>
    <w:qFormat/>
    <w:rPr>
      <w:rFonts w:ascii="Symbol" w:hAnsi="Symbol" w:cs="Symbol"/>
    </w:rPr>
  </w:style>
  <w:style w:type="character" w:styleId="WW8Num17z0">
    <w:name w:val="WW8Num17z0"/>
    <w:qFormat/>
    <w:rPr>
      <w:rFonts w:cs="Simplified Arabic"/>
      <w:sz w:val="22"/>
      <w:szCs w:val="22"/>
    </w:rPr>
  </w:style>
  <w:style w:type="character" w:styleId="WW8Num18z0">
    <w:name w:val="WW8Num18z0"/>
    <w:qFormat/>
    <w:rPr>
      <w:rFonts w:ascii="Symbol" w:hAnsi="Symbol" w:cs="Symbol"/>
      <w:color w:val="000000"/>
      <w:lang w:bidi="ar-TN"/>
    </w:rPr>
  </w:style>
  <w:style w:type="character" w:styleId="WW8Num18z1">
    <w:name w:val="WW8Num18z1"/>
    <w:qFormat/>
    <w:rPr>
      <w:rFonts w:ascii="Courier New" w:hAnsi="Courier New" w:cs="Courier New"/>
    </w:rPr>
  </w:style>
  <w:style w:type="character" w:styleId="WW8Num18z2">
    <w:name w:val="WW8Num18z2"/>
    <w:qFormat/>
    <w:rPr>
      <w:rFonts w:ascii="Wingdings" w:hAnsi="Wingdings" w:cs="Wingdings"/>
    </w:rPr>
  </w:style>
  <w:style w:type="character" w:styleId="WW8Num18z3">
    <w:name w:val="WW8Num18z3"/>
    <w:qFormat/>
    <w:rPr>
      <w:rFonts w:ascii="Symbol" w:hAnsi="Symbol" w:cs="Symbol"/>
    </w:rPr>
  </w:style>
  <w:style w:type="character" w:styleId="WW8Num19z0">
    <w:name w:val="WW8Num19z0"/>
    <w:qFormat/>
    <w:rPr>
      <w:rFonts w:ascii="Symbol" w:hAnsi="Symbol" w:cs="Symbol"/>
    </w:rPr>
  </w:style>
  <w:style w:type="character" w:styleId="WW8Num19z1">
    <w:name w:val="WW8Num19z1"/>
    <w:qFormat/>
    <w:rPr>
      <w:rFonts w:ascii="Courier New" w:hAnsi="Courier New" w:cs="Courier New"/>
    </w:rPr>
  </w:style>
  <w:style w:type="character" w:styleId="WW8Num19z2">
    <w:name w:val="WW8Num19z2"/>
    <w:qFormat/>
    <w:rPr>
      <w:rFonts w:ascii="Wingdings" w:hAnsi="Wingdings" w:cs="Wingdings"/>
    </w:rPr>
  </w:style>
  <w:style w:type="character" w:styleId="WW8Num20z0">
    <w:name w:val="WW8Num20z0"/>
    <w:qFormat/>
    <w:rPr>
      <w:rFonts w:ascii="Symbol" w:hAnsi="Symbol" w:cs="Symbol"/>
      <w:color w:val="000000"/>
      <w:lang w:bidi="ar-TN"/>
    </w:rPr>
  </w:style>
  <w:style w:type="character" w:styleId="WW8Num20z1">
    <w:name w:val="WW8Num20z1"/>
    <w:qFormat/>
    <w:rPr>
      <w:rFonts w:ascii="Courier New" w:hAnsi="Courier New" w:cs="Courier New"/>
    </w:rPr>
  </w:style>
  <w:style w:type="character" w:styleId="WW8Num20z2">
    <w:name w:val="WW8Num20z2"/>
    <w:qFormat/>
    <w:rPr>
      <w:rFonts w:ascii="Wingdings" w:hAnsi="Wingdings" w:cs="Wingdings"/>
    </w:rPr>
  </w:style>
  <w:style w:type="character" w:styleId="WW8Num20z3">
    <w:name w:val="WW8Num20z3"/>
    <w:qFormat/>
    <w:rPr>
      <w:rFonts w:ascii="Symbol" w:hAnsi="Symbol" w:cs="Symbol"/>
    </w:rPr>
  </w:style>
  <w:style w:type="character" w:styleId="WW8Num21z0">
    <w:name w:val="WW8Num21z0"/>
    <w:qFormat/>
    <w:rPr>
      <w:rFonts w:ascii="Wingdings" w:hAnsi="Wingdings" w:cs="Wingdings"/>
    </w:rPr>
  </w:style>
  <w:style w:type="character" w:styleId="WW8Num21z1">
    <w:name w:val="WW8Num21z1"/>
    <w:qFormat/>
    <w:rPr>
      <w:rFonts w:ascii="Courier New" w:hAnsi="Courier New" w:cs="Courier New"/>
    </w:rPr>
  </w:style>
  <w:style w:type="character" w:styleId="WW8Num21z3">
    <w:name w:val="WW8Num21z3"/>
    <w:qFormat/>
    <w:rPr>
      <w:rFonts w:ascii="Symbol" w:hAnsi="Symbol" w:cs="Symbol"/>
    </w:rPr>
  </w:style>
  <w:style w:type="character" w:styleId="WW8Num22z0">
    <w:name w:val="WW8Num22z0"/>
    <w:qFormat/>
    <w:rPr>
      <w:rFonts w:ascii="Sitka Text" w:hAnsi="Sitka Text" w:cs="Sitka Text"/>
    </w:rPr>
  </w:style>
  <w:style w:type="character" w:styleId="WW8Num22z1">
    <w:name w:val="WW8Num22z1"/>
    <w:qFormat/>
    <w:rPr>
      <w:rFonts w:ascii="Courier New" w:hAnsi="Courier New" w:cs="Courier New"/>
    </w:rPr>
  </w:style>
  <w:style w:type="character" w:styleId="WW8Num22z2">
    <w:name w:val="WW8Num22z2"/>
    <w:qFormat/>
    <w:rPr>
      <w:rFonts w:ascii="Wingdings" w:hAnsi="Wingdings" w:cs="Wingdings"/>
    </w:rPr>
  </w:style>
  <w:style w:type="character" w:styleId="WW8Num22z3">
    <w:name w:val="WW8Num22z3"/>
    <w:qFormat/>
    <w:rPr>
      <w:rFonts w:ascii="Symbol" w:hAnsi="Symbol" w:cs="Symbol"/>
    </w:rPr>
  </w:style>
  <w:style w:type="character" w:styleId="WW8Num23z0">
    <w:name w:val="WW8Num23z0"/>
    <w:qFormat/>
    <w:rPr>
      <w:rFonts w:ascii="Simplified Arabic" w:hAnsi="Simplified Arabic" w:eastAsia="PMingLiU;新細明體" w:cs="Simplified Arabic"/>
    </w:rPr>
  </w:style>
  <w:style w:type="character" w:styleId="WW8Num23z1">
    <w:name w:val="WW8Num23z1"/>
    <w:qFormat/>
    <w:rPr>
      <w:rFonts w:ascii="Courier New" w:hAnsi="Courier New" w:cs="Courier New"/>
    </w:rPr>
  </w:style>
  <w:style w:type="character" w:styleId="WW8Num23z2">
    <w:name w:val="WW8Num23z2"/>
    <w:qFormat/>
    <w:rPr>
      <w:rFonts w:ascii="Wingdings" w:hAnsi="Wingdings" w:cs="Wingdings"/>
    </w:rPr>
  </w:style>
  <w:style w:type="character" w:styleId="WW8Num23z3">
    <w:name w:val="WW8Num23z3"/>
    <w:qFormat/>
    <w:rPr>
      <w:rFonts w:ascii="Symbol" w:hAnsi="Symbol" w:cs="Symbol"/>
    </w:rPr>
  </w:style>
  <w:style w:type="character" w:styleId="WW8Num24z0">
    <w:name w:val="WW8Num24z0"/>
    <w:qFormat/>
    <w:rPr>
      <w:rFonts w:ascii="Sitka Text" w:hAnsi="Sitka Text" w:cs="Sitka Text"/>
    </w:rPr>
  </w:style>
  <w:style w:type="character" w:styleId="WW8Num24z1">
    <w:name w:val="WW8Num24z1"/>
    <w:qFormat/>
    <w:rPr>
      <w:rFonts w:ascii="Courier New" w:hAnsi="Courier New" w:cs="Courier New"/>
    </w:rPr>
  </w:style>
  <w:style w:type="character" w:styleId="WW8Num24z2">
    <w:name w:val="WW8Num24z2"/>
    <w:qFormat/>
    <w:rPr>
      <w:rFonts w:ascii="Wingdings" w:hAnsi="Wingdings" w:cs="Wingdings"/>
    </w:rPr>
  </w:style>
  <w:style w:type="character" w:styleId="WW8Num24z3">
    <w:name w:val="WW8Num24z3"/>
    <w:qFormat/>
    <w:rPr>
      <w:rFonts w:ascii="Symbol" w:hAnsi="Symbol" w:cs="Symbol"/>
    </w:rPr>
  </w:style>
  <w:style w:type="character" w:styleId="WW8Num25z0">
    <w:name w:val="WW8Num25z0"/>
    <w:qFormat/>
    <w:rPr>
      <w:rFonts w:ascii="Wingdings" w:hAnsi="Wingdings" w:cs="Wingdings"/>
    </w:rPr>
  </w:style>
  <w:style w:type="character" w:styleId="WW8Num25z1">
    <w:name w:val="WW8Num25z1"/>
    <w:qFormat/>
    <w:rPr>
      <w:rFonts w:ascii="Courier New" w:hAnsi="Courier New" w:cs="Courier New"/>
    </w:rPr>
  </w:style>
  <w:style w:type="character" w:styleId="WW8Num25z3">
    <w:name w:val="WW8Num25z3"/>
    <w:qFormat/>
    <w:rPr>
      <w:rFonts w:ascii="Symbol" w:hAnsi="Symbol" w:cs="Symbol"/>
    </w:rPr>
  </w:style>
  <w:style w:type="character" w:styleId="WW8Num26z0">
    <w:name w:val="WW8Num26z0"/>
    <w:qFormat/>
    <w:rPr>
      <w:rFonts w:ascii="Sitka Text" w:hAnsi="Sitka Text" w:cs="Sitka Text"/>
      <w:color w:val="000000"/>
    </w:rPr>
  </w:style>
  <w:style w:type="character" w:styleId="WW8Num26z1">
    <w:name w:val="WW8Num26z1"/>
    <w:qFormat/>
    <w:rPr>
      <w:rFonts w:ascii="Courier New" w:hAnsi="Courier New" w:cs="Courier New"/>
    </w:rPr>
  </w:style>
  <w:style w:type="character" w:styleId="WW8Num26z2">
    <w:name w:val="WW8Num26z2"/>
    <w:qFormat/>
    <w:rPr>
      <w:rFonts w:ascii="Wingdings" w:hAnsi="Wingdings" w:cs="Wingdings"/>
    </w:rPr>
  </w:style>
  <w:style w:type="character" w:styleId="WW8Num26z3">
    <w:name w:val="WW8Num26z3"/>
    <w:qFormat/>
    <w:rPr>
      <w:rFonts w:ascii="Symbol" w:hAnsi="Symbol" w:cs="Symbol"/>
    </w:rPr>
  </w:style>
  <w:style w:type="character" w:styleId="WW8Num27z0">
    <w:name w:val="WW8Num27z0"/>
    <w:qFormat/>
    <w:rPr>
      <w:rFonts w:ascii="Sitka Text" w:hAnsi="Sitka Text" w:cs="Sitka Text"/>
    </w:rPr>
  </w:style>
  <w:style w:type="character" w:styleId="WW8Num27z1">
    <w:name w:val="WW8Num27z1"/>
    <w:qFormat/>
    <w:rPr>
      <w:rFonts w:ascii="Courier New" w:hAnsi="Courier New" w:cs="Courier New"/>
    </w:rPr>
  </w:style>
  <w:style w:type="character" w:styleId="WW8Num27z2">
    <w:name w:val="WW8Num27z2"/>
    <w:qFormat/>
    <w:rPr>
      <w:rFonts w:ascii="Wingdings" w:hAnsi="Wingdings" w:cs="Wingdings"/>
    </w:rPr>
  </w:style>
  <w:style w:type="character" w:styleId="WW8Num27z3">
    <w:name w:val="WW8Num27z3"/>
    <w:qFormat/>
    <w:rPr>
      <w:rFonts w:ascii="Symbol" w:hAnsi="Symbol" w:cs="Symbol"/>
    </w:rPr>
  </w:style>
  <w:style w:type="character" w:styleId="WW8Num28z0">
    <w:name w:val="WW8Num28z0"/>
    <w:qFormat/>
    <w:rPr>
      <w:rFonts w:ascii="Sitka Text" w:hAnsi="Sitka Text" w:cs="Sitka Text"/>
    </w:rPr>
  </w:style>
  <w:style w:type="character" w:styleId="WW8Num28z1">
    <w:name w:val="WW8Num28z1"/>
    <w:qFormat/>
    <w:rPr>
      <w:rFonts w:ascii="Courier New" w:hAnsi="Courier New" w:cs="Courier New"/>
    </w:rPr>
  </w:style>
  <w:style w:type="character" w:styleId="WW8Num28z2">
    <w:name w:val="WW8Num28z2"/>
    <w:qFormat/>
    <w:rPr>
      <w:rFonts w:ascii="Wingdings" w:hAnsi="Wingdings" w:cs="Wingdings"/>
    </w:rPr>
  </w:style>
  <w:style w:type="character" w:styleId="WW8Num28z3">
    <w:name w:val="WW8Num28z3"/>
    <w:qFormat/>
    <w:rPr>
      <w:rFonts w:ascii="Symbol" w:hAnsi="Symbol" w:cs="Symbol"/>
    </w:rPr>
  </w:style>
  <w:style w:type="character" w:styleId="WW8Num29z0">
    <w:name w:val="WW8Num29z0"/>
    <w:qFormat/>
    <w:rPr>
      <w:rFonts w:ascii="Sitka Text" w:hAnsi="Sitka Text" w:cs="Sitka Text"/>
      <w:lang w:bidi="ar-SA"/>
    </w:rPr>
  </w:style>
  <w:style w:type="character" w:styleId="WW8Num29z1">
    <w:name w:val="WW8Num29z1"/>
    <w:qFormat/>
    <w:rPr>
      <w:rFonts w:ascii="Courier New" w:hAnsi="Courier New" w:cs="Courier New"/>
    </w:rPr>
  </w:style>
  <w:style w:type="character" w:styleId="WW8Num29z2">
    <w:name w:val="WW8Num29z2"/>
    <w:qFormat/>
    <w:rPr>
      <w:rFonts w:ascii="Wingdings" w:hAnsi="Wingdings" w:cs="Wingdings"/>
    </w:rPr>
  </w:style>
  <w:style w:type="character" w:styleId="WW8Num29z3">
    <w:name w:val="WW8Num29z3"/>
    <w:qFormat/>
    <w:rPr>
      <w:rFonts w:ascii="Symbol" w:hAnsi="Symbol" w:cs="Symbol"/>
    </w:rPr>
  </w:style>
  <w:style w:type="character" w:styleId="WW8Num30z0">
    <w:name w:val="WW8Num30z0"/>
    <w:qFormat/>
    <w:rPr>
      <w:rFonts w:ascii="Sitka Text" w:hAnsi="Sitka Text" w:cs="Sitka Text"/>
    </w:rPr>
  </w:style>
  <w:style w:type="character" w:styleId="WW8Num30z1">
    <w:name w:val="WW8Num30z1"/>
    <w:qFormat/>
    <w:rPr>
      <w:rFonts w:ascii="Courier New" w:hAnsi="Courier New" w:cs="Courier New"/>
    </w:rPr>
  </w:style>
  <w:style w:type="character" w:styleId="WW8Num30z2">
    <w:name w:val="WW8Num30z2"/>
    <w:qFormat/>
    <w:rPr>
      <w:rFonts w:ascii="Wingdings" w:hAnsi="Wingdings" w:cs="Wingdings"/>
    </w:rPr>
  </w:style>
  <w:style w:type="character" w:styleId="WW8Num30z3">
    <w:name w:val="WW8Num30z3"/>
    <w:qFormat/>
    <w:rPr>
      <w:rFonts w:ascii="Symbol" w:hAnsi="Symbol" w:cs="Symbol"/>
    </w:rPr>
  </w:style>
  <w:style w:type="character" w:styleId="WW8Num31z0">
    <w:name w:val="WW8Num31z0"/>
    <w:qFormat/>
    <w:rPr>
      <w:rFonts w:ascii="Symbol" w:hAnsi="Symbol" w:cs="Symbol"/>
      <w:color w:val="000000"/>
      <w:u w:val="none"/>
      <w:lang w:bidi="ar-TN"/>
    </w:rPr>
  </w:style>
  <w:style w:type="character" w:styleId="WW8Num31z1">
    <w:name w:val="WW8Num31z1"/>
    <w:qFormat/>
    <w:rPr>
      <w:rFonts w:ascii="Courier New" w:hAnsi="Courier New" w:cs="Courier New"/>
    </w:rPr>
  </w:style>
  <w:style w:type="character" w:styleId="WW8Num31z2">
    <w:name w:val="WW8Num31z2"/>
    <w:qFormat/>
    <w:rPr>
      <w:rFonts w:ascii="Wingdings" w:hAnsi="Wingdings" w:cs="Wingdings"/>
    </w:rPr>
  </w:style>
  <w:style w:type="character" w:styleId="WW8Num31z3">
    <w:name w:val="WW8Num31z3"/>
    <w:qFormat/>
    <w:rPr>
      <w:rFonts w:ascii="Symbol" w:hAnsi="Symbol" w:cs="Symbol"/>
    </w:rPr>
  </w:style>
  <w:style w:type="character" w:styleId="WW8Num32z0">
    <w:name w:val="WW8Num32z0"/>
    <w:qFormat/>
    <w:rPr>
      <w:rFonts w:ascii="Wingdings" w:hAnsi="Wingdings" w:cs="Wingdings"/>
    </w:rPr>
  </w:style>
  <w:style w:type="character" w:styleId="WW8Num32z1">
    <w:name w:val="WW8Num32z1"/>
    <w:qFormat/>
    <w:rPr>
      <w:rFonts w:ascii="Courier New" w:hAnsi="Courier New" w:cs="Courier New"/>
    </w:rPr>
  </w:style>
  <w:style w:type="character" w:styleId="WW8Num32z3">
    <w:name w:val="WW8Num32z3"/>
    <w:qFormat/>
    <w:rPr>
      <w:rFonts w:ascii="Symbol" w:hAnsi="Symbol" w:cs="Symbol"/>
    </w:rPr>
  </w:style>
  <w:style w:type="character" w:styleId="WW8Num33z0">
    <w:name w:val="WW8Num33z0"/>
    <w:qFormat/>
    <w:rPr/>
  </w:style>
  <w:style w:type="character" w:styleId="WW8Num34z0">
    <w:name w:val="WW8Num34z0"/>
    <w:qFormat/>
    <w:rPr>
      <w:rFonts w:ascii="Symbol" w:hAnsi="Symbol" w:cs="Symbol"/>
    </w:rPr>
  </w:style>
  <w:style w:type="character" w:styleId="WW8Num34z1">
    <w:name w:val="WW8Num34z1"/>
    <w:qFormat/>
    <w:rPr>
      <w:rFonts w:ascii="Courier New" w:hAnsi="Courier New" w:cs="Courier New"/>
    </w:rPr>
  </w:style>
  <w:style w:type="character" w:styleId="WW8Num34z2">
    <w:name w:val="WW8Num34z2"/>
    <w:qFormat/>
    <w:rPr>
      <w:rFonts w:ascii="Wingdings" w:hAnsi="Wingdings" w:cs="Wingdings"/>
    </w:rPr>
  </w:style>
  <w:style w:type="character" w:styleId="WW8Num35z0">
    <w:name w:val="WW8Num35z0"/>
    <w:qFormat/>
    <w:rPr>
      <w:rFonts w:ascii="Symbol" w:hAnsi="Symbol" w:cs="Symbol"/>
      <w:color w:val="000000"/>
      <w:u w:val="none"/>
      <w:lang w:bidi="ar-TN"/>
    </w:rPr>
  </w:style>
  <w:style w:type="character" w:styleId="WW8Num35z1">
    <w:name w:val="WW8Num35z1"/>
    <w:qFormat/>
    <w:rPr>
      <w:rFonts w:ascii="Courier New" w:hAnsi="Courier New" w:cs="Courier New"/>
    </w:rPr>
  </w:style>
  <w:style w:type="character" w:styleId="WW8Num35z2">
    <w:name w:val="WW8Num35z2"/>
    <w:qFormat/>
    <w:rPr>
      <w:rFonts w:ascii="Wingdings" w:hAnsi="Wingdings" w:cs="Wingdings"/>
    </w:rPr>
  </w:style>
  <w:style w:type="character" w:styleId="WW8Num35z3">
    <w:name w:val="WW8Num35z3"/>
    <w:qFormat/>
    <w:rPr>
      <w:rFonts w:ascii="Symbol" w:hAnsi="Symbol" w:cs="Symbol"/>
    </w:rPr>
  </w:style>
  <w:style w:type="character" w:styleId="WW8Num36z0">
    <w:name w:val="WW8Num36z0"/>
    <w:qFormat/>
    <w:rPr>
      <w:rFonts w:ascii="Wingdings" w:hAnsi="Wingdings" w:cs="Wingdings"/>
    </w:rPr>
  </w:style>
  <w:style w:type="character" w:styleId="WW8Num36z1">
    <w:name w:val="WW8Num36z1"/>
    <w:qFormat/>
    <w:rPr>
      <w:rFonts w:ascii="Times New Roman" w:hAnsi="Times New Roman" w:eastAsia="PMingLiU;新細明體" w:cs="Times New Roman"/>
      <w:u w:val="none"/>
    </w:rPr>
  </w:style>
  <w:style w:type="character" w:styleId="WW8Num36z3">
    <w:name w:val="WW8Num36z3"/>
    <w:qFormat/>
    <w:rPr>
      <w:rFonts w:ascii="Symbol" w:hAnsi="Symbol" w:cs="Symbol"/>
    </w:rPr>
  </w:style>
  <w:style w:type="character" w:styleId="WW8Num36z4">
    <w:name w:val="WW8Num36z4"/>
    <w:qFormat/>
    <w:rPr>
      <w:rFonts w:ascii="Courier New" w:hAnsi="Courier New" w:cs="Courier New"/>
    </w:rPr>
  </w:style>
  <w:style w:type="character" w:styleId="WW8Num37z0">
    <w:name w:val="WW8Num37z0"/>
    <w:qFormat/>
    <w:rPr>
      <w:rFonts w:ascii="Sitka Text" w:hAnsi="Sitka Text" w:cs="Sitka Text"/>
    </w:rPr>
  </w:style>
  <w:style w:type="character" w:styleId="WW8Num37z1">
    <w:name w:val="WW8Num37z1"/>
    <w:qFormat/>
    <w:rPr>
      <w:rFonts w:ascii="Courier New" w:hAnsi="Courier New" w:cs="Courier New"/>
    </w:rPr>
  </w:style>
  <w:style w:type="character" w:styleId="WW8Num37z2">
    <w:name w:val="WW8Num37z2"/>
    <w:qFormat/>
    <w:rPr>
      <w:rFonts w:ascii="Wingdings" w:hAnsi="Wingdings" w:cs="Wingdings"/>
    </w:rPr>
  </w:style>
  <w:style w:type="character" w:styleId="WW8Num37z3">
    <w:name w:val="WW8Num37z3"/>
    <w:qFormat/>
    <w:rPr>
      <w:rFonts w:ascii="Symbol" w:hAnsi="Symbol" w:cs="Symbol"/>
    </w:rPr>
  </w:style>
  <w:style w:type="character" w:styleId="WW8Num38z0">
    <w:name w:val="WW8Num38z0"/>
    <w:qFormat/>
    <w:rPr>
      <w:rFonts w:ascii="Wingdings" w:hAnsi="Wingdings" w:cs="Wingdings"/>
    </w:rPr>
  </w:style>
  <w:style w:type="character" w:styleId="WW8Num38z1">
    <w:name w:val="WW8Num38z1"/>
    <w:qFormat/>
    <w:rPr>
      <w:rFonts w:ascii="Courier New" w:hAnsi="Courier New" w:cs="Courier New"/>
    </w:rPr>
  </w:style>
  <w:style w:type="character" w:styleId="WW8Num38z3">
    <w:name w:val="WW8Num38z3"/>
    <w:qFormat/>
    <w:rPr>
      <w:rFonts w:ascii="Symbol" w:hAnsi="Symbol" w:cs="Symbol"/>
    </w:rPr>
  </w:style>
  <w:style w:type="character" w:styleId="WW8Num39z0">
    <w:name w:val="WW8Num39z0"/>
    <w:qFormat/>
    <w:rPr>
      <w:rFonts w:ascii="Sitka Text" w:hAnsi="Sitka Text" w:cs="Sitka Text"/>
    </w:rPr>
  </w:style>
  <w:style w:type="character" w:styleId="WW8Num39z1">
    <w:name w:val="WW8Num39z1"/>
    <w:qFormat/>
    <w:rPr>
      <w:rFonts w:ascii="Courier New" w:hAnsi="Courier New" w:cs="Courier New"/>
    </w:rPr>
  </w:style>
  <w:style w:type="character" w:styleId="WW8Num39z2">
    <w:name w:val="WW8Num39z2"/>
    <w:qFormat/>
    <w:rPr>
      <w:rFonts w:ascii="Wingdings" w:hAnsi="Wingdings" w:cs="Wingdings"/>
    </w:rPr>
  </w:style>
  <w:style w:type="character" w:styleId="WW8Num39z3">
    <w:name w:val="WW8Num39z3"/>
    <w:qFormat/>
    <w:rPr>
      <w:rFonts w:ascii="Symbol" w:hAnsi="Symbol" w:cs="Symbol"/>
    </w:rPr>
  </w:style>
  <w:style w:type="character" w:styleId="WW8Num40z0">
    <w:name w:val="WW8Num40z0"/>
    <w:qFormat/>
    <w:rPr>
      <w:rFonts w:ascii="Sitka Text" w:hAnsi="Sitka Text" w:cs="Sitka Text"/>
    </w:rPr>
  </w:style>
  <w:style w:type="character" w:styleId="WW8Num40z1">
    <w:name w:val="WW8Num40z1"/>
    <w:qFormat/>
    <w:rPr>
      <w:rFonts w:ascii="Courier New" w:hAnsi="Courier New" w:cs="Courier New"/>
    </w:rPr>
  </w:style>
  <w:style w:type="character" w:styleId="WW8Num40z2">
    <w:name w:val="WW8Num40z2"/>
    <w:qFormat/>
    <w:rPr>
      <w:rFonts w:ascii="Wingdings" w:hAnsi="Wingdings" w:cs="Wingdings"/>
    </w:rPr>
  </w:style>
  <w:style w:type="character" w:styleId="WW8Num40z3">
    <w:name w:val="WW8Num40z3"/>
    <w:qFormat/>
    <w:rPr>
      <w:rFonts w:ascii="Symbol" w:hAnsi="Symbol" w:cs="Symbol"/>
    </w:rPr>
  </w:style>
  <w:style w:type="character" w:styleId="WW8Num41z0">
    <w:name w:val="WW8Num41z0"/>
    <w:qFormat/>
    <w:rPr>
      <w:rFonts w:ascii="Wingdings" w:hAnsi="Wingdings" w:cs="Wingdings"/>
    </w:rPr>
  </w:style>
  <w:style w:type="character" w:styleId="WW8Num41z1">
    <w:name w:val="WW8Num41z1"/>
    <w:qFormat/>
    <w:rPr>
      <w:rFonts w:ascii="Courier New" w:hAnsi="Courier New" w:cs="Courier New"/>
    </w:rPr>
  </w:style>
  <w:style w:type="character" w:styleId="WW8Num41z3">
    <w:name w:val="WW8Num41z3"/>
    <w:qFormat/>
    <w:rPr>
      <w:rFonts w:ascii="Symbol" w:hAnsi="Symbol" w:cs="Symbol"/>
    </w:rPr>
  </w:style>
  <w:style w:type="character" w:styleId="WW8Num42z0">
    <w:name w:val="WW8Num42z0"/>
    <w:qFormat/>
    <w:rPr>
      <w:rFonts w:ascii="Sitka Text" w:hAnsi="Sitka Text" w:cs="Sitka Text"/>
    </w:rPr>
  </w:style>
  <w:style w:type="character" w:styleId="WW8Num42z1">
    <w:name w:val="WW8Num42z1"/>
    <w:qFormat/>
    <w:rPr>
      <w:rFonts w:ascii="Courier New" w:hAnsi="Courier New" w:cs="Courier New"/>
    </w:rPr>
  </w:style>
  <w:style w:type="character" w:styleId="WW8Num42z2">
    <w:name w:val="WW8Num42z2"/>
    <w:qFormat/>
    <w:rPr>
      <w:rFonts w:ascii="Wingdings" w:hAnsi="Wingdings" w:cs="Wingdings"/>
    </w:rPr>
  </w:style>
  <w:style w:type="character" w:styleId="WW8Num42z3">
    <w:name w:val="WW8Num42z3"/>
    <w:qFormat/>
    <w:rPr>
      <w:rFonts w:ascii="Symbol" w:hAnsi="Symbol" w:cs="Symbol"/>
    </w:rPr>
  </w:style>
  <w:style w:type="character" w:styleId="WW8Num43z0">
    <w:name w:val="WW8Num43z0"/>
    <w:qFormat/>
    <w:rPr>
      <w:rFonts w:ascii="Sitka Text" w:hAnsi="Sitka Text" w:cs="Sitka Text"/>
    </w:rPr>
  </w:style>
  <w:style w:type="character" w:styleId="WW8Num43z1">
    <w:name w:val="WW8Num43z1"/>
    <w:qFormat/>
    <w:rPr>
      <w:rFonts w:ascii="Courier New" w:hAnsi="Courier New" w:cs="Courier New"/>
    </w:rPr>
  </w:style>
  <w:style w:type="character" w:styleId="WW8Num43z2">
    <w:name w:val="WW8Num43z2"/>
    <w:qFormat/>
    <w:rPr>
      <w:rFonts w:ascii="Wingdings" w:hAnsi="Wingdings" w:cs="Wingdings"/>
    </w:rPr>
  </w:style>
  <w:style w:type="character" w:styleId="WW8Num43z3">
    <w:name w:val="WW8Num43z3"/>
    <w:qFormat/>
    <w:rPr>
      <w:rFonts w:ascii="Symbol" w:hAnsi="Symbol" w:cs="Symbol"/>
    </w:rPr>
  </w:style>
  <w:style w:type="character" w:styleId="WW8Num44z0">
    <w:name w:val="WW8Num44z0"/>
    <w:qFormat/>
    <w:rPr>
      <w:rFonts w:ascii="Sitka Text" w:hAnsi="Sitka Text" w:cs="Sitka Text"/>
    </w:rPr>
  </w:style>
  <w:style w:type="character" w:styleId="WW8Num44z1">
    <w:name w:val="WW8Num44z1"/>
    <w:qFormat/>
    <w:rPr>
      <w:rFonts w:ascii="Courier New" w:hAnsi="Courier New" w:cs="Courier New"/>
    </w:rPr>
  </w:style>
  <w:style w:type="character" w:styleId="WW8Num44z2">
    <w:name w:val="WW8Num44z2"/>
    <w:qFormat/>
    <w:rPr>
      <w:rFonts w:ascii="Wingdings" w:hAnsi="Wingdings" w:cs="Wingdings"/>
    </w:rPr>
  </w:style>
  <w:style w:type="character" w:styleId="WW8Num44z3">
    <w:name w:val="WW8Num44z3"/>
    <w:qFormat/>
    <w:rPr>
      <w:rFonts w:ascii="Symbol" w:hAnsi="Symbol" w:cs="Symbol"/>
    </w:rPr>
  </w:style>
  <w:style w:type="character" w:styleId="WW8Num45z0">
    <w:name w:val="WW8Num45z0"/>
    <w:qFormat/>
    <w:rPr>
      <w:rFonts w:ascii="Simplified Arabic" w:hAnsi="Simplified Arabic" w:eastAsia="PMingLiU;新細明體" w:cs="Simplified Arabic"/>
      <w:b w:val="false"/>
      <w:bCs w:val="false"/>
      <w:color w:val="000000"/>
      <w:lang w:val="fr-FR"/>
    </w:rPr>
  </w:style>
  <w:style w:type="character" w:styleId="WW8Num46z0">
    <w:name w:val="WW8Num46z0"/>
    <w:qFormat/>
    <w:rPr>
      <w:rFonts w:ascii="Wingdings" w:hAnsi="Wingdings" w:cs="Wingdings"/>
      <w:lang w:bidi="ar-TN"/>
    </w:rPr>
  </w:style>
  <w:style w:type="character" w:styleId="WW8Num46z1">
    <w:name w:val="WW8Num46z1"/>
    <w:qFormat/>
    <w:rPr>
      <w:rFonts w:ascii="Courier New" w:hAnsi="Courier New" w:cs="Courier New"/>
    </w:rPr>
  </w:style>
  <w:style w:type="character" w:styleId="WW8Num46z2">
    <w:name w:val="WW8Num46z2"/>
    <w:qFormat/>
    <w:rPr>
      <w:rFonts w:ascii="Wingdings" w:hAnsi="Wingdings" w:cs="Wingdings"/>
    </w:rPr>
  </w:style>
  <w:style w:type="character" w:styleId="WW8Num46z3">
    <w:name w:val="WW8Num46z3"/>
    <w:qFormat/>
    <w:rPr>
      <w:rFonts w:ascii="Symbol" w:hAnsi="Symbol" w:cs="Symbol"/>
    </w:rPr>
  </w:style>
  <w:style w:type="character" w:styleId="WW8Num47z0">
    <w:name w:val="WW8Num47z0"/>
    <w:qFormat/>
    <w:rPr>
      <w:rFonts w:ascii="Sitka Text" w:hAnsi="Sitka Text" w:cs="Sitka Text"/>
    </w:rPr>
  </w:style>
  <w:style w:type="character" w:styleId="WW8Num47z1">
    <w:name w:val="WW8Num47z1"/>
    <w:qFormat/>
    <w:rPr>
      <w:rFonts w:ascii="Courier New" w:hAnsi="Courier New" w:cs="Courier New"/>
    </w:rPr>
  </w:style>
  <w:style w:type="character" w:styleId="WW8Num47z2">
    <w:name w:val="WW8Num47z2"/>
    <w:qFormat/>
    <w:rPr>
      <w:rFonts w:ascii="Wingdings" w:hAnsi="Wingdings" w:cs="Wingdings"/>
    </w:rPr>
  </w:style>
  <w:style w:type="character" w:styleId="WW8Num47z3">
    <w:name w:val="WW8Num47z3"/>
    <w:qFormat/>
    <w:rPr>
      <w:rFonts w:ascii="Symbol" w:hAnsi="Symbol" w:cs="Symbol"/>
    </w:rPr>
  </w:style>
  <w:style w:type="character" w:styleId="WW8Num48z0">
    <w:name w:val="WW8Num48z0"/>
    <w:qFormat/>
    <w:rPr>
      <w:rFonts w:ascii="Sitka Text" w:hAnsi="Sitka Text" w:cs="Sitka Text"/>
    </w:rPr>
  </w:style>
  <w:style w:type="character" w:styleId="WW8Num48z1">
    <w:name w:val="WW8Num48z1"/>
    <w:qFormat/>
    <w:rPr>
      <w:rFonts w:ascii="Courier New" w:hAnsi="Courier New" w:cs="Courier New"/>
    </w:rPr>
  </w:style>
  <w:style w:type="character" w:styleId="WW8Num48z2">
    <w:name w:val="WW8Num48z2"/>
    <w:qFormat/>
    <w:rPr>
      <w:rFonts w:ascii="Wingdings" w:hAnsi="Wingdings" w:cs="Wingdings"/>
    </w:rPr>
  </w:style>
  <w:style w:type="character" w:styleId="WW8Num48z3">
    <w:name w:val="WW8Num48z3"/>
    <w:qFormat/>
    <w:rPr>
      <w:rFonts w:ascii="Symbol" w:hAnsi="Symbol" w:cs="Symbol"/>
    </w:rPr>
  </w:style>
  <w:style w:type="character" w:styleId="WW8Num49z0">
    <w:name w:val="WW8Num49z0"/>
    <w:qFormat/>
    <w:rPr>
      <w:rFonts w:ascii="Wingdings" w:hAnsi="Wingdings" w:cs="Wingdings"/>
    </w:rPr>
  </w:style>
  <w:style w:type="character" w:styleId="WW8Num49z1">
    <w:name w:val="WW8Num49z1"/>
    <w:qFormat/>
    <w:rPr>
      <w:rFonts w:ascii="Courier New" w:hAnsi="Courier New" w:cs="Courier New"/>
    </w:rPr>
  </w:style>
  <w:style w:type="character" w:styleId="WW8Num49z3">
    <w:name w:val="WW8Num49z3"/>
    <w:qFormat/>
    <w:rPr>
      <w:rFonts w:ascii="Symbol" w:hAnsi="Symbol" w:cs="Symbol"/>
    </w:rPr>
  </w:style>
  <w:style w:type="character" w:styleId="WW8Num50z0">
    <w:name w:val="WW8Num50z0"/>
    <w:qFormat/>
    <w:rPr>
      <w:rFonts w:ascii="Symbol" w:hAnsi="Symbol" w:cs="Symbol"/>
      <w:color w:val="000000"/>
      <w:lang w:bidi="ar-TN"/>
    </w:rPr>
  </w:style>
  <w:style w:type="character" w:styleId="WW8Num50z1">
    <w:name w:val="WW8Num50z1"/>
    <w:qFormat/>
    <w:rPr>
      <w:rFonts w:ascii="Courier New" w:hAnsi="Courier New" w:cs="Courier New"/>
    </w:rPr>
  </w:style>
  <w:style w:type="character" w:styleId="WW8Num50z2">
    <w:name w:val="WW8Num50z2"/>
    <w:qFormat/>
    <w:rPr>
      <w:rFonts w:ascii="Wingdings" w:hAnsi="Wingdings" w:cs="Wingdings"/>
    </w:rPr>
  </w:style>
  <w:style w:type="character" w:styleId="WW8Num50z3">
    <w:name w:val="WW8Num50z3"/>
    <w:qFormat/>
    <w:rPr>
      <w:rFonts w:ascii="Symbol" w:hAnsi="Symbol" w:cs="Symbol"/>
    </w:rPr>
  </w:style>
  <w:style w:type="character" w:styleId="WW8Num52z0">
    <w:name w:val="WW8Num52z0"/>
    <w:qFormat/>
    <w:rPr>
      <w:rFonts w:ascii="Symbol" w:hAnsi="Symbol" w:cs="Symbol"/>
    </w:rPr>
  </w:style>
  <w:style w:type="character" w:styleId="WW8Num52z1">
    <w:name w:val="WW8Num52z1"/>
    <w:qFormat/>
    <w:rPr>
      <w:rFonts w:ascii="Courier New" w:hAnsi="Courier New" w:cs="Courier New"/>
    </w:rPr>
  </w:style>
  <w:style w:type="character" w:styleId="WW8Num52z2">
    <w:name w:val="WW8Num52z2"/>
    <w:qFormat/>
    <w:rPr>
      <w:rFonts w:ascii="Wingdings" w:hAnsi="Wingdings" w:cs="Wingdings"/>
    </w:rPr>
  </w:style>
  <w:style w:type="character" w:styleId="WW8Num53z0">
    <w:name w:val="WW8Num53z0"/>
    <w:qFormat/>
    <w:rPr>
      <w:rFonts w:ascii="Sitka Text" w:hAnsi="Sitka Text" w:cs="Sitka Text"/>
    </w:rPr>
  </w:style>
  <w:style w:type="character" w:styleId="WW8Num53z1">
    <w:name w:val="WW8Num53z1"/>
    <w:qFormat/>
    <w:rPr>
      <w:rFonts w:ascii="Courier New" w:hAnsi="Courier New" w:cs="Courier New"/>
    </w:rPr>
  </w:style>
  <w:style w:type="character" w:styleId="WW8Num53z2">
    <w:name w:val="WW8Num53z2"/>
    <w:qFormat/>
    <w:rPr>
      <w:rFonts w:ascii="Wingdings" w:hAnsi="Wingdings" w:cs="Wingdings"/>
    </w:rPr>
  </w:style>
  <w:style w:type="character" w:styleId="WW8Num53z3">
    <w:name w:val="WW8Num53z3"/>
    <w:qFormat/>
    <w:rPr>
      <w:rFonts w:ascii="Symbol" w:hAnsi="Symbol" w:cs="Symbol"/>
    </w:rPr>
  </w:style>
  <w:style w:type="character" w:styleId="WW8Num54z0">
    <w:name w:val="WW8Num54z0"/>
    <w:qFormat/>
    <w:rPr>
      <w:rFonts w:ascii="Sitka Text" w:hAnsi="Sitka Text" w:cs="Sitka Text"/>
    </w:rPr>
  </w:style>
  <w:style w:type="character" w:styleId="WW8Num54z1">
    <w:name w:val="WW8Num54z1"/>
    <w:qFormat/>
    <w:rPr>
      <w:rFonts w:ascii="Courier New" w:hAnsi="Courier New" w:cs="Courier New"/>
    </w:rPr>
  </w:style>
  <w:style w:type="character" w:styleId="WW8Num54z2">
    <w:name w:val="WW8Num54z2"/>
    <w:qFormat/>
    <w:rPr>
      <w:rFonts w:ascii="Wingdings" w:hAnsi="Wingdings" w:cs="Wingdings"/>
    </w:rPr>
  </w:style>
  <w:style w:type="character" w:styleId="WW8Num54z3">
    <w:name w:val="WW8Num54z3"/>
    <w:qFormat/>
    <w:rPr>
      <w:rFonts w:ascii="Symbol" w:hAnsi="Symbol" w:cs="Symbol"/>
    </w:rPr>
  </w:style>
  <w:style w:type="character" w:styleId="WW8Num55z0">
    <w:name w:val="WW8Num55z0"/>
    <w:qFormat/>
    <w:rPr>
      <w:rFonts w:ascii="Sitka Text" w:hAnsi="Sitka Text" w:cs="Sitka Text"/>
    </w:rPr>
  </w:style>
  <w:style w:type="character" w:styleId="WW8Num55z1">
    <w:name w:val="WW8Num55z1"/>
    <w:qFormat/>
    <w:rPr>
      <w:rFonts w:ascii="Courier New" w:hAnsi="Courier New" w:cs="Courier New"/>
    </w:rPr>
  </w:style>
  <w:style w:type="character" w:styleId="WW8Num55z2">
    <w:name w:val="WW8Num55z2"/>
    <w:qFormat/>
    <w:rPr>
      <w:rFonts w:ascii="Wingdings" w:hAnsi="Wingdings" w:cs="Wingdings"/>
    </w:rPr>
  </w:style>
  <w:style w:type="character" w:styleId="WW8Num55z3">
    <w:name w:val="WW8Num55z3"/>
    <w:qFormat/>
    <w:rPr>
      <w:rFonts w:ascii="Symbol" w:hAnsi="Symbol" w:cs="Symbol"/>
    </w:rPr>
  </w:style>
  <w:style w:type="character" w:styleId="WW8Num56z0">
    <w:name w:val="WW8Num56z0"/>
    <w:qFormat/>
    <w:rPr>
      <w:rFonts w:ascii="Sitka Text" w:hAnsi="Sitka Text" w:cs="Sitka Text"/>
    </w:rPr>
  </w:style>
  <w:style w:type="character" w:styleId="WW8Num56z1">
    <w:name w:val="WW8Num56z1"/>
    <w:qFormat/>
    <w:rPr>
      <w:rFonts w:ascii="Courier New" w:hAnsi="Courier New" w:cs="Courier New"/>
    </w:rPr>
  </w:style>
  <w:style w:type="character" w:styleId="WW8Num56z2">
    <w:name w:val="WW8Num56z2"/>
    <w:qFormat/>
    <w:rPr>
      <w:rFonts w:ascii="Wingdings" w:hAnsi="Wingdings" w:cs="Wingdings"/>
    </w:rPr>
  </w:style>
  <w:style w:type="character" w:styleId="WW8Num56z3">
    <w:name w:val="WW8Num56z3"/>
    <w:qFormat/>
    <w:rPr>
      <w:rFonts w:ascii="Symbol" w:hAnsi="Symbol" w:cs="Symbol"/>
    </w:rPr>
  </w:style>
  <w:style w:type="character" w:styleId="WW8Num57z0">
    <w:name w:val="WW8Num57z0"/>
    <w:qFormat/>
    <w:rPr>
      <w:rFonts w:ascii="Simplified Arabic" w:hAnsi="Simplified Arabic" w:eastAsia="Times New Roman" w:cs="Simplified Arabic"/>
      <w:position w:val="0"/>
      <w:sz w:val="22"/>
      <w:sz w:val="22"/>
      <w:vertAlign w:val="baseline"/>
    </w:rPr>
  </w:style>
  <w:style w:type="character" w:styleId="WW8Num57z1">
    <w:name w:val="WW8Num57z1"/>
    <w:qFormat/>
    <w:rPr>
      <w:rFonts w:ascii="Simplified Arabic" w:hAnsi="Simplified Arabic" w:eastAsia="Times New Roman" w:cs="Simplified Arabic"/>
      <w:position w:val="0"/>
      <w:sz w:val="28"/>
      <w:sz w:val="28"/>
      <w:vertAlign w:val="baseline"/>
    </w:rPr>
  </w:style>
  <w:style w:type="character" w:styleId="WW8Num58z0">
    <w:name w:val="WW8Num58z0"/>
    <w:qFormat/>
    <w:rPr>
      <w:rFonts w:ascii="Times New Roman" w:hAnsi="Times New Roman" w:eastAsia="PMingLiU;新細明體" w:cs="Times New Roman"/>
      <w:u w:val="none"/>
    </w:rPr>
  </w:style>
  <w:style w:type="character" w:styleId="WW8Num58z1">
    <w:name w:val="WW8Num58z1"/>
    <w:qFormat/>
    <w:rPr>
      <w:rFonts w:ascii="Courier New" w:hAnsi="Courier New" w:cs="Courier New"/>
    </w:rPr>
  </w:style>
  <w:style w:type="character" w:styleId="WW8Num58z2">
    <w:name w:val="WW8Num58z2"/>
    <w:qFormat/>
    <w:rPr>
      <w:rFonts w:ascii="Wingdings" w:hAnsi="Wingdings" w:cs="Wingdings"/>
    </w:rPr>
  </w:style>
  <w:style w:type="character" w:styleId="WW8Num58z3">
    <w:name w:val="WW8Num58z3"/>
    <w:qFormat/>
    <w:rPr>
      <w:rFonts w:ascii="Symbol" w:hAnsi="Symbol" w:cs="Symbol"/>
    </w:rPr>
  </w:style>
  <w:style w:type="character" w:styleId="WW8Num60z0">
    <w:name w:val="WW8Num60z0"/>
    <w:qFormat/>
    <w:rPr>
      <w:rFonts w:ascii="Sitka Text" w:hAnsi="Sitka Text" w:cs="Sitka Text"/>
    </w:rPr>
  </w:style>
  <w:style w:type="character" w:styleId="WW8Num60z1">
    <w:name w:val="WW8Num60z1"/>
    <w:qFormat/>
    <w:rPr>
      <w:rFonts w:ascii="Simplified Arabic" w:hAnsi="Simplified Arabic" w:eastAsia="PMingLiU;新細明體" w:cs="Simplified Arabic"/>
    </w:rPr>
  </w:style>
  <w:style w:type="character" w:styleId="WW8Num60z2">
    <w:name w:val="WW8Num60z2"/>
    <w:qFormat/>
    <w:rPr>
      <w:rFonts w:ascii="Wingdings" w:hAnsi="Wingdings" w:cs="Wingdings"/>
    </w:rPr>
  </w:style>
  <w:style w:type="character" w:styleId="WW8Num60z3">
    <w:name w:val="WW8Num60z3"/>
    <w:qFormat/>
    <w:rPr>
      <w:rFonts w:ascii="Symbol" w:hAnsi="Symbol" w:cs="Symbol"/>
    </w:rPr>
  </w:style>
  <w:style w:type="character" w:styleId="WW8Num60z4">
    <w:name w:val="WW8Num60z4"/>
    <w:qFormat/>
    <w:rPr>
      <w:rFonts w:ascii="Courier New" w:hAnsi="Courier New" w:cs="Courier New"/>
    </w:rPr>
  </w:style>
  <w:style w:type="character" w:styleId="WW8Num61z1">
    <w:name w:val="WW8Num61z1"/>
    <w:qFormat/>
    <w:rPr>
      <w:rFonts w:ascii="Courier New" w:hAnsi="Courier New" w:cs="Courier New"/>
    </w:rPr>
  </w:style>
  <w:style w:type="character" w:styleId="WW8Num61z2">
    <w:name w:val="WW8Num61z2"/>
    <w:qFormat/>
    <w:rPr>
      <w:rFonts w:ascii="Wingdings" w:hAnsi="Wingdings" w:cs="Wingdings"/>
    </w:rPr>
  </w:style>
  <w:style w:type="character" w:styleId="WW8Num61z3">
    <w:name w:val="WW8Num61z3"/>
    <w:qFormat/>
    <w:rPr>
      <w:rFonts w:ascii="Symbol" w:hAnsi="Symbol" w:cs="Symbol"/>
    </w:rPr>
  </w:style>
  <w:style w:type="character" w:styleId="WW8Num62z0">
    <w:name w:val="WW8Num62z0"/>
    <w:qFormat/>
    <w:rPr>
      <w:rFonts w:ascii="Times New Roman" w:hAnsi="Times New Roman" w:eastAsia="PMingLiU;新細明體" w:cs="Times New Roman"/>
      <w:color w:val="000000"/>
      <w:u w:val="none"/>
      <w:lang w:bidi="ar-TN"/>
    </w:rPr>
  </w:style>
  <w:style w:type="character" w:styleId="WW8Num62z1">
    <w:name w:val="WW8Num62z1"/>
    <w:qFormat/>
    <w:rPr>
      <w:rFonts w:ascii="Courier New" w:hAnsi="Courier New" w:cs="Courier New"/>
    </w:rPr>
  </w:style>
  <w:style w:type="character" w:styleId="WW8Num62z2">
    <w:name w:val="WW8Num62z2"/>
    <w:qFormat/>
    <w:rPr>
      <w:rFonts w:ascii="Wingdings" w:hAnsi="Wingdings" w:cs="Wingdings"/>
    </w:rPr>
  </w:style>
  <w:style w:type="character" w:styleId="WW8Num62z3">
    <w:name w:val="WW8Num62z3"/>
    <w:qFormat/>
    <w:rPr>
      <w:rFonts w:ascii="Symbol" w:hAnsi="Symbol" w:cs="Symbol"/>
    </w:rPr>
  </w:style>
  <w:style w:type="character" w:styleId="Policepardfaut">
    <w:name w:val="Police par défaut"/>
    <w:qFormat/>
    <w:rPr/>
  </w:style>
  <w:style w:type="character" w:styleId="NotedefinCar">
    <w:name w:val="Note de fin Car"/>
    <w:qFormat/>
    <w:rPr>
      <w:rFonts w:ascii="Times New Roman" w:hAnsi="Times New Roman" w:eastAsia="PMingLiU;新細明體" w:cs="Simplified Arabic"/>
      <w:sz w:val="18"/>
      <w:szCs w:val="20"/>
      <w:lang w:val="en-GB"/>
    </w:rPr>
  </w:style>
  <w:style w:type="character" w:styleId="EndtnoteReference">
    <w:name w:val="Endtnote Reference"/>
    <w:qFormat/>
    <w:rPr>
      <w:rFonts w:ascii="Times New Roman Bold;Times New Roman" w:hAnsi="Times New Roman Bold;Times New Roman" w:cs="Traditional Arabic"/>
      <w:b/>
      <w:i w:val="false"/>
      <w:kern w:val="0"/>
      <w:sz w:val="18"/>
      <w:szCs w:val="18"/>
      <w:vertAlign w:val="superscript"/>
    </w:rPr>
  </w:style>
  <w:style w:type="character" w:styleId="PieddepageCar">
    <w:name w:val="Pied de page Car"/>
    <w:qFormat/>
    <w:rPr>
      <w:rFonts w:ascii="Times New Roman" w:hAnsi="Times New Roman" w:eastAsia="PMingLiU;新細明體" w:cs="Simplified Arabic"/>
      <w:sz w:val="16"/>
      <w:lang w:val="en-GB"/>
    </w:rPr>
  </w:style>
  <w:style w:type="character" w:styleId="EntteCar">
    <w:name w:val="En-tête Car"/>
    <w:qFormat/>
    <w:rPr>
      <w:rFonts w:ascii="Times New Roman" w:hAnsi="Times New Roman" w:eastAsia="PMingLiU;新細明體" w:cs="Simplified Arabic"/>
      <w:b/>
      <w:bCs/>
      <w:sz w:val="18"/>
      <w:szCs w:val="18"/>
    </w:rPr>
  </w:style>
  <w:style w:type="character" w:styleId="Titre1Car">
    <w:name w:val="Titre 1 Car"/>
    <w:qFormat/>
    <w:rPr>
      <w:rFonts w:ascii="Times New Roman" w:hAnsi="Times New Roman" w:eastAsia="PMingLiU;新細明體" w:cs="Simplified Arabic"/>
      <w:lang w:val="en-GB"/>
    </w:rPr>
  </w:style>
  <w:style w:type="character" w:styleId="Numrodepage">
    <w:name w:val="Page Number"/>
    <w:rPr>
      <w:rFonts w:ascii="Times New Roman Bold;Times New Roman" w:hAnsi="Times New Roman Bold;Times New Roman" w:cs="Times New Roman Bold;Times New Roman"/>
      <w:b/>
      <w:i w:val="false"/>
      <w:sz w:val="18"/>
      <w:szCs w:val="18"/>
    </w:rPr>
  </w:style>
  <w:style w:type="character" w:styleId="Titre2Car">
    <w:name w:val="Titre 2 Car"/>
    <w:qFormat/>
    <w:rPr>
      <w:rFonts w:ascii="Times New Roman" w:hAnsi="Times New Roman" w:eastAsia="PMingLiU;新細明體" w:cs="Simplified Arabic"/>
      <w:b/>
      <w:bCs/>
      <w:color w:val="4F81BD"/>
      <w:sz w:val="26"/>
      <w:szCs w:val="26"/>
    </w:rPr>
  </w:style>
  <w:style w:type="character" w:styleId="Titre3Car">
    <w:name w:val="Titre 3 Car"/>
    <w:qFormat/>
    <w:rPr>
      <w:rFonts w:ascii="Times New Roman" w:hAnsi="Times New Roman" w:eastAsia="PMingLiU;新細明體" w:cs="Simplified Arabic"/>
      <w:b/>
      <w:bCs/>
      <w:color w:val="4F81BD"/>
      <w:sz w:val="20"/>
    </w:rPr>
  </w:style>
  <w:style w:type="character" w:styleId="Titre4Car">
    <w:name w:val="Titre 4 Car"/>
    <w:qFormat/>
    <w:rPr>
      <w:rFonts w:ascii="Times New Roman" w:hAnsi="Times New Roman" w:eastAsia="PMingLiU;新細明體" w:cs="Simplified Arabic"/>
      <w:b/>
      <w:bCs/>
      <w:i/>
      <w:iCs/>
      <w:color w:val="4F81BD"/>
      <w:sz w:val="20"/>
    </w:rPr>
  </w:style>
  <w:style w:type="character" w:styleId="Titre5Car">
    <w:name w:val="Titre 5 Car"/>
    <w:qFormat/>
    <w:rPr>
      <w:rFonts w:ascii="Times New Roman" w:hAnsi="Times New Roman" w:eastAsia="PMingLiU;新細明體" w:cs="Simplified Arabic"/>
      <w:color w:val="243F60"/>
      <w:sz w:val="20"/>
    </w:rPr>
  </w:style>
  <w:style w:type="character" w:styleId="Titre6Car">
    <w:name w:val="Titre 6 Car"/>
    <w:qFormat/>
    <w:rPr>
      <w:rFonts w:ascii="Times New Roman" w:hAnsi="Times New Roman" w:eastAsia="PMingLiU;新細明體" w:cs="Simplified Arabic"/>
      <w:i/>
      <w:iCs/>
      <w:color w:val="243F60"/>
      <w:sz w:val="20"/>
    </w:rPr>
  </w:style>
  <w:style w:type="character" w:styleId="Titre7Car">
    <w:name w:val="Titre 7 Car"/>
    <w:qFormat/>
    <w:rPr>
      <w:rFonts w:ascii="Times New Roman" w:hAnsi="Times New Roman" w:eastAsia="PMingLiU;新細明體" w:cs="Simplified Arabic"/>
      <w:i/>
      <w:iCs/>
      <w:color w:val="404040"/>
      <w:sz w:val="20"/>
    </w:rPr>
  </w:style>
  <w:style w:type="character" w:styleId="Titre8Car">
    <w:name w:val="Titre 8 Car"/>
    <w:qFormat/>
    <w:rPr>
      <w:rFonts w:ascii="Times New Roman" w:hAnsi="Times New Roman" w:eastAsia="PMingLiU;新細明體" w:cs="Simplified Arabic"/>
      <w:color w:val="404040"/>
      <w:sz w:val="20"/>
      <w:szCs w:val="20"/>
    </w:rPr>
  </w:style>
  <w:style w:type="character" w:styleId="Titre9Car">
    <w:name w:val="Titre 9 Car"/>
    <w:qFormat/>
    <w:rPr>
      <w:rFonts w:ascii="Times New Roman" w:hAnsi="Times New Roman" w:eastAsia="PMingLiU;新細明體" w:cs="Simplified Arabic"/>
      <w:i/>
      <w:iCs/>
      <w:color w:val="404040"/>
      <w:sz w:val="20"/>
      <w:szCs w:val="20"/>
    </w:rPr>
  </w:style>
  <w:style w:type="character" w:styleId="TitreCar">
    <w:name w:val="Titre Car"/>
    <w:qFormat/>
    <w:rPr>
      <w:rFonts w:ascii="Times New Roman" w:hAnsi="Times New Roman" w:eastAsia="PMingLiU;新細明體" w:cs="Simplified Arabic"/>
      <w:color w:val="17365D"/>
      <w:spacing w:val="5"/>
      <w:kern w:val="2"/>
      <w:sz w:val="52"/>
      <w:szCs w:val="52"/>
    </w:rPr>
  </w:style>
  <w:style w:type="character" w:styleId="SoustitreCar">
    <w:name w:val="Sous-titre Car"/>
    <w:qFormat/>
    <w:rPr>
      <w:rFonts w:ascii="Times New Roman" w:hAnsi="Times New Roman" w:eastAsia="PMingLiU;新細明體" w:cs="Simplified Arabic"/>
      <w:i/>
      <w:iCs/>
      <w:color w:val="4F81BD"/>
      <w:spacing w:val="15"/>
      <w:sz w:val="24"/>
      <w:szCs w:val="24"/>
    </w:rPr>
  </w:style>
  <w:style w:type="character" w:styleId="Accentuationforte">
    <w:name w:val="Strong"/>
    <w:qFormat/>
    <w:rPr>
      <w:b/>
      <w:bCs/>
    </w:rPr>
  </w:style>
  <w:style w:type="character" w:styleId="LienInternet">
    <w:name w:val="Hyperlink"/>
    <w:rPr>
      <w:color w:val="0000FF"/>
      <w:u w:val="none"/>
    </w:rPr>
  </w:style>
  <w:style w:type="character" w:styleId="PagesNumbers">
    <w:name w:val="Pages Numbers"/>
    <w:qFormat/>
    <w:rPr>
      <w:rFonts w:eastAsia="DengXian;等线"/>
      <w:color w:val="000000"/>
      <w:sz w:val="20"/>
      <w:szCs w:val="20"/>
      <w:u w:val="none"/>
      <w:lang w:eastAsia="zh-CN" w:bidi="ar-EG"/>
    </w:rPr>
  </w:style>
  <w:style w:type="character" w:styleId="SingleTxtGAChar">
    <w:name w:val="_ Single Txt_GA Char"/>
    <w:qFormat/>
    <w:rPr>
      <w:rFonts w:ascii="Times New Roman" w:hAnsi="Times New Roman" w:eastAsia="PMingLiU;新細明體" w:cs="Simplified Arabic"/>
      <w:lang w:val="en-GB"/>
    </w:rPr>
  </w:style>
  <w:style w:type="character" w:styleId="TM1Car">
    <w:name w:val="TM 1 Car"/>
    <w:qFormat/>
    <w:rPr>
      <w:rFonts w:ascii="Times New Roman" w:hAnsi="Times New Roman" w:eastAsia="PMingLiU;新細明體" w:cs="Simplified Arabic"/>
      <w:sz w:val="20"/>
      <w:szCs w:val="20"/>
      <w:lang w:val="fr-CH" w:eastAsia="fr-CH" w:bidi="ar-EG"/>
    </w:rPr>
  </w:style>
  <w:style w:type="character" w:styleId="TM2Car">
    <w:name w:val="TM 2 Car"/>
    <w:qFormat/>
    <w:rPr>
      <w:rFonts w:ascii="Times New Roman" w:hAnsi="Times New Roman" w:eastAsia="PMingLiU;新細明體" w:cs="Simplified Arabic"/>
      <w:sz w:val="20"/>
      <w:szCs w:val="20"/>
      <w:lang w:val="fr-CH" w:eastAsia="fr-CH"/>
    </w:rPr>
  </w:style>
  <w:style w:type="character" w:styleId="TM3Car">
    <w:name w:val="TM 3 Car"/>
    <w:qFormat/>
    <w:rPr>
      <w:rFonts w:ascii="Times New Roman" w:hAnsi="Times New Roman" w:eastAsia="PMingLiU;新細明體" w:cs="Simplified Arabic"/>
      <w:sz w:val="20"/>
      <w:szCs w:val="20"/>
      <w:lang w:val="fr-CH" w:eastAsia="fr-CH" w:bidi="ar-EG"/>
    </w:rPr>
  </w:style>
  <w:style w:type="character" w:styleId="TM4Car">
    <w:name w:val="TM 4 Car"/>
    <w:qFormat/>
    <w:rPr>
      <w:rFonts w:ascii="Times New Roman" w:hAnsi="Times New Roman" w:eastAsia="PMingLiU;新細明體" w:cs="Simplified Arabic"/>
      <w:sz w:val="20"/>
      <w:szCs w:val="20"/>
      <w:lang w:val="en-GB" w:eastAsia="fr-CH"/>
    </w:rPr>
  </w:style>
  <w:style w:type="character" w:styleId="TM5Car">
    <w:name w:val="TM 5 Car"/>
    <w:qFormat/>
    <w:rPr>
      <w:rFonts w:ascii="Times New Roman" w:hAnsi="Times New Roman" w:eastAsia="PMingLiU;新細明體" w:cs="Simplified Arabic"/>
      <w:sz w:val="20"/>
      <w:szCs w:val="20"/>
      <w:lang w:val="en-GB" w:eastAsia="fr-CH"/>
    </w:rPr>
  </w:style>
  <w:style w:type="character" w:styleId="TM6Car">
    <w:name w:val="TM 6 Car"/>
    <w:qFormat/>
    <w:rPr>
      <w:rFonts w:ascii="Times New Roman" w:hAnsi="Times New Roman" w:eastAsia="PMingLiU;新細明體" w:cs="Simplified Arabic"/>
      <w:sz w:val="20"/>
      <w:szCs w:val="20"/>
      <w:lang w:val="en-GB"/>
    </w:rPr>
  </w:style>
  <w:style w:type="character" w:styleId="NotedebasdepageCar">
    <w:name w:val="Note de bas de page Car"/>
    <w:qFormat/>
    <w:rPr>
      <w:rFonts w:ascii="Times New Roman" w:hAnsi="Times New Roman" w:eastAsia="Calibri" w:cs="Times New Roman"/>
      <w:sz w:val="18"/>
      <w:szCs w:val="20"/>
    </w:rPr>
  </w:style>
  <w:style w:type="character" w:styleId="FootnoteTextChar1">
    <w:name w:val="Footnote Text Char1"/>
    <w:qFormat/>
    <w:rPr>
      <w:rFonts w:ascii="Times New Roman" w:hAnsi="Times New Roman" w:eastAsia="PMingLiU;新細明體" w:cs="Simplified Arabic"/>
      <w:sz w:val="20"/>
      <w:szCs w:val="20"/>
    </w:rPr>
  </w:style>
  <w:style w:type="character" w:styleId="Caractresdenotedebasdepage">
    <w:name w:val="Caractères de note de bas de page"/>
    <w:qFormat/>
    <w:rPr>
      <w:rFonts w:ascii="Times New Roman" w:hAnsi="Times New Roman" w:cs="Times New Roman"/>
      <w:sz w:val="18"/>
      <w:vertAlign w:val="superscript"/>
    </w:rPr>
  </w:style>
  <w:style w:type="character" w:styleId="Caractresdenotedefin">
    <w:name w:val="Caractères de note de fin"/>
    <w:qFormat/>
    <w:rPr>
      <w:rFonts w:ascii="Times New Roman" w:hAnsi="Times New Roman" w:cs="Times New Roman"/>
      <w:sz w:val="18"/>
      <w:vertAlign w:val="superscript"/>
      <w:lang w:val="en-GB"/>
    </w:rPr>
  </w:style>
  <w:style w:type="character" w:styleId="LienInternetvisit">
    <w:name w:val="FollowedHyperlink"/>
    <w:rPr>
      <w:color w:val="0000FF"/>
      <w:u w:val="none"/>
    </w:rPr>
  </w:style>
  <w:style w:type="character" w:styleId="TextedebullesCar">
    <w:name w:val="Texte de bulles Car"/>
    <w:qFormat/>
    <w:rPr>
      <w:rFonts w:ascii="Tahoma" w:hAnsi="Tahoma" w:cs="Tahoma"/>
      <w:sz w:val="16"/>
      <w:szCs w:val="16"/>
      <w:lang w:val="en-GB"/>
    </w:rPr>
  </w:style>
  <w:style w:type="character" w:styleId="SingleTxtGChar">
    <w:name w:val="_ Single Txt_G Char"/>
    <w:qFormat/>
    <w:rPr>
      <w:rFonts w:ascii="Times New Roman" w:hAnsi="Times New Roman" w:eastAsia="Calibri" w:cs="Times New Roman"/>
      <w:sz w:val="20"/>
      <w:szCs w:val="20"/>
    </w:rPr>
  </w:style>
  <w:style w:type="character" w:styleId="Titredulivre">
    <w:name w:val="Titre du livre"/>
    <w:qFormat/>
    <w:rPr>
      <w:b/>
      <w:bCs/>
      <w:smallCaps/>
      <w:spacing w:val="10"/>
    </w:rPr>
  </w:style>
  <w:style w:type="character" w:styleId="Emphaseple">
    <w:name w:val="Emphase pâle"/>
    <w:qFormat/>
    <w:rPr>
      <w:i/>
      <w:iCs/>
      <w:color w:val="595959"/>
    </w:rPr>
  </w:style>
  <w:style w:type="character" w:styleId="Accentuation">
    <w:name w:val="Emphasis"/>
    <w:qFormat/>
    <w:rPr>
      <w:i/>
      <w:iCs/>
    </w:rPr>
  </w:style>
  <w:style w:type="character" w:styleId="Emphaseintense">
    <w:name w:val="Emphase intense"/>
    <w:qFormat/>
    <w:rPr>
      <w:b/>
      <w:bCs/>
      <w:i/>
      <w:iCs/>
    </w:rPr>
  </w:style>
  <w:style w:type="character" w:styleId="CitationCar">
    <w:name w:val="Citation Car"/>
    <w:qFormat/>
    <w:rPr>
      <w:rFonts w:eastAsia="SimSun;宋体"/>
      <w:color w:val="1F497D"/>
      <w:sz w:val="24"/>
      <w:szCs w:val="24"/>
    </w:rPr>
  </w:style>
  <w:style w:type="character" w:styleId="CitationintenseCar">
    <w:name w:val="Citation intense Car"/>
    <w:qFormat/>
    <w:rPr>
      <w:rFonts w:ascii="Cambria" w:hAnsi="Cambria" w:eastAsia="SimSun;宋体" w:cs="Times New Roman"/>
      <w:color w:val="1F497D"/>
      <w:spacing w:val="-6"/>
      <w:sz w:val="32"/>
      <w:szCs w:val="32"/>
    </w:rPr>
  </w:style>
  <w:style w:type="character" w:styleId="Rfrenceple">
    <w:name w:val="Référence pâle"/>
    <w:qFormat/>
    <w:rPr>
      <w:smallCaps/>
      <w:color w:val="595959"/>
      <w:u w:val="none" w:color="7F7F7F"/>
    </w:rPr>
  </w:style>
  <w:style w:type="character" w:styleId="Rfrenceintense">
    <w:name w:val="Référence intense"/>
    <w:qFormat/>
    <w:rPr>
      <w:b/>
      <w:bCs/>
      <w:smallCaps/>
      <w:color w:val="1F497D"/>
      <w:u w:val="single"/>
    </w:rPr>
  </w:style>
  <w:style w:type="character" w:styleId="ParagraphedelisteCar">
    <w:name w:val="Paragraphe de liste Car"/>
    <w:qFormat/>
    <w:rPr>
      <w:rFonts w:eastAsia="SimSun;宋体"/>
    </w:rPr>
  </w:style>
  <w:style w:type="character" w:styleId="BalloonTextChar1">
    <w:name w:val="Balloon Text Char1"/>
    <w:qFormat/>
    <w:rPr>
      <w:rFonts w:ascii="Tahoma" w:hAnsi="Tahoma" w:cs="Tahoma"/>
      <w:sz w:val="16"/>
      <w:szCs w:val="16"/>
    </w:rPr>
  </w:style>
  <w:style w:type="character" w:styleId="TextedebullesCar1">
    <w:name w:val="Texte de bulles Car1"/>
    <w:qFormat/>
    <w:rPr>
      <w:rFonts w:ascii="Tahoma" w:hAnsi="Tahoma" w:cs="Tahoma"/>
      <w:sz w:val="16"/>
      <w:szCs w:val="16"/>
      <w:lang w:val="fr-CH"/>
    </w:rPr>
  </w:style>
  <w:style w:type="character" w:styleId="CorpsdetexteCar">
    <w:name w:val="Corps de texte Car"/>
    <w:qFormat/>
    <w:rPr>
      <w:rFonts w:ascii="Calibri" w:hAnsi="Calibri" w:eastAsia="SimSun;宋体" w:cs="Arial"/>
      <w:lang w:val="fr-FR"/>
    </w:rPr>
  </w:style>
  <w:style w:type="character" w:styleId="RetraitcorpsdetexteCar">
    <w:name w:val="Retrait corps de texte Car"/>
    <w:qFormat/>
    <w:rPr>
      <w:sz w:val="24"/>
      <w:szCs w:val="24"/>
      <w:lang w:val="fr-CH"/>
    </w:rPr>
  </w:style>
  <w:style w:type="character" w:styleId="BodyTextIndentChar1">
    <w:name w:val="Body Text Indent Char1"/>
    <w:qFormat/>
    <w:rPr>
      <w:rFonts w:ascii="Times New Roman" w:hAnsi="Times New Roman" w:eastAsia="PMingLiU;新細明體" w:cs="Simplified Arabic"/>
      <w:sz w:val="20"/>
    </w:rPr>
  </w:style>
  <w:style w:type="character" w:styleId="RetraitcorpsdetexteCar1">
    <w:name w:val="Retrait corps de texte Car1"/>
    <w:qFormat/>
    <w:rPr>
      <w:rFonts w:ascii="Times New Roman" w:hAnsi="Times New Roman" w:cs="Times New Roman"/>
      <w:sz w:val="24"/>
      <w:szCs w:val="24"/>
      <w:lang w:val="fr-CH"/>
    </w:rPr>
  </w:style>
  <w:style w:type="character" w:styleId="Corpsdetexte3Car">
    <w:name w:val="Corps de texte 3 Car"/>
    <w:qFormat/>
    <w:rPr>
      <w:sz w:val="16"/>
      <w:szCs w:val="16"/>
      <w:lang w:val="fr-CH"/>
    </w:rPr>
  </w:style>
  <w:style w:type="character" w:styleId="BodyText3Char1">
    <w:name w:val="Body Text 3 Char1"/>
    <w:qFormat/>
    <w:rPr>
      <w:rFonts w:ascii="Times New Roman" w:hAnsi="Times New Roman" w:eastAsia="PMingLiU;新細明體" w:cs="Simplified Arabic"/>
      <w:sz w:val="16"/>
      <w:szCs w:val="16"/>
    </w:rPr>
  </w:style>
  <w:style w:type="character" w:styleId="Corpsdetexte3Car1">
    <w:name w:val="Corps de texte 3 Car1"/>
    <w:qFormat/>
    <w:rPr>
      <w:rFonts w:ascii="Times New Roman" w:hAnsi="Times New Roman" w:cs="Times New Roman"/>
      <w:sz w:val="16"/>
      <w:szCs w:val="16"/>
      <w:lang w:val="fr-CH"/>
    </w:rPr>
  </w:style>
  <w:style w:type="character" w:styleId="Retraitcorpsdetexte2Car">
    <w:name w:val="Retrait corps de texte 2 Car"/>
    <w:qFormat/>
    <w:rPr>
      <w:rFonts w:ascii="Calibri" w:hAnsi="Calibri" w:eastAsia="SimSun;宋体" w:cs="Arial"/>
      <w:lang w:val="fr-FR" w:bidi="ar-TN"/>
    </w:rPr>
  </w:style>
  <w:style w:type="character" w:styleId="ListepucesCar">
    <w:name w:val="Liste à puces Car"/>
    <w:qFormat/>
    <w:rPr>
      <w:rFonts w:eastAsia="Calibri" w:cs="Simplified Arabic"/>
      <w:sz w:val="24"/>
    </w:rPr>
  </w:style>
  <w:style w:type="character" w:styleId="Appleconvertedspace">
    <w:name w:val="apple-converted-space"/>
    <w:qFormat/>
    <w:rPr>
      <w:rFonts w:cs="Times New Roman"/>
    </w:rPr>
  </w:style>
  <w:style w:type="character" w:styleId="Bleupt">
    <w:name w:val="bleupt"/>
    <w:qFormat/>
    <w:rPr>
      <w:rFonts w:cs="Times New Roman"/>
    </w:rPr>
  </w:style>
  <w:style w:type="character" w:styleId="PrformatHTMLCar">
    <w:name w:val="Préformaté HTML Car"/>
    <w:qFormat/>
    <w:rPr>
      <w:rFonts w:ascii="Courier New" w:hAnsi="Courier New" w:eastAsia="SimSun;宋体" w:cs="Courier New"/>
      <w:szCs w:val="20"/>
      <w:lang w:val="fr-FR"/>
    </w:rPr>
  </w:style>
  <w:style w:type="character" w:styleId="Applestylespan">
    <w:name w:val="apple-style-span"/>
    <w:qFormat/>
    <w:rPr>
      <w:rFonts w:cs="Times New Roman"/>
    </w:rPr>
  </w:style>
  <w:style w:type="character" w:styleId="Corpsdetexte2Car">
    <w:name w:val="Corps de texte 2 Car"/>
    <w:qFormat/>
    <w:rPr>
      <w:rFonts w:eastAsia="Calibri" w:cs="Times New Roman"/>
      <w:sz w:val="24"/>
      <w:szCs w:val="24"/>
      <w:lang w:val="fr-FR"/>
    </w:rPr>
  </w:style>
  <w:style w:type="character" w:styleId="TextebrutCar">
    <w:name w:val="Texte brut Car"/>
    <w:qFormat/>
    <w:rPr>
      <w:rFonts w:ascii="Courier New" w:hAnsi="Courier New" w:eastAsia="Calibri" w:cs="Courier New"/>
      <w:szCs w:val="20"/>
    </w:rPr>
  </w:style>
  <w:style w:type="character" w:styleId="Rouge">
    <w:name w:val="Rouge"/>
    <w:qFormat/>
    <w:rPr>
      <w:color w:val="C82505"/>
      <w:lang w:val="ar-SA" w:bidi="ar-SA"/>
    </w:rPr>
  </w:style>
  <w:style w:type="character" w:styleId="Orangetxtar1">
    <w:name w:val="orangetxt_ar1"/>
    <w:qFormat/>
    <w:rPr>
      <w:rFonts w:ascii="Tahoma" w:hAnsi="Tahoma" w:cs="Tahoma"/>
      <w:color w:val="652F7A"/>
      <w:sz w:val="20"/>
      <w:u w:val="none"/>
    </w:rPr>
  </w:style>
  <w:style w:type="character" w:styleId="Marquedecommentaire">
    <w:name w:val="Marque de commentaire"/>
    <w:qFormat/>
    <w:rPr>
      <w:rFonts w:cs="Times New Roman"/>
      <w:sz w:val="16"/>
      <w:szCs w:val="16"/>
    </w:rPr>
  </w:style>
  <w:style w:type="character" w:styleId="CommentaireCar">
    <w:name w:val="Commentaire Car"/>
    <w:qFormat/>
    <w:rPr>
      <w:rFonts w:eastAsia="Calibri" w:cs="Times New Roman"/>
      <w:szCs w:val="20"/>
      <w:lang w:val="fr-FR"/>
    </w:rPr>
  </w:style>
  <w:style w:type="character" w:styleId="ObjetducommentaireCar">
    <w:name w:val="Objet du commentaire Car"/>
    <w:qFormat/>
    <w:rPr>
      <w:rFonts w:eastAsia="Calibri" w:cs="Times New Roman"/>
      <w:b/>
      <w:bCs/>
      <w:szCs w:val="20"/>
      <w:lang w:val="fr-FR"/>
    </w:rPr>
  </w:style>
  <w:style w:type="character" w:styleId="Textedelespacerserv">
    <w:name w:val="Texte de l'espace réservé"/>
    <w:qFormat/>
    <w:rPr>
      <w:color w:val="808080"/>
    </w:rPr>
  </w:style>
  <w:style w:type="character" w:styleId="NormalWebCar">
    <w:name w:val="Normal (Web) Car"/>
    <w:qFormat/>
    <w:rPr>
      <w:rFonts w:eastAsia="Calibri" w:cs="Times New Roman"/>
      <w:sz w:val="24"/>
      <w:szCs w:val="24"/>
      <w:lang w:val="fr-FR"/>
    </w:rPr>
  </w:style>
  <w:style w:type="character" w:styleId="Subject">
    <w:name w:val="subject"/>
    <w:basedOn w:val="Policepardfaut"/>
    <w:qFormat/>
    <w:rPr/>
  </w:style>
  <w:style w:type="character" w:styleId="Hgkelc">
    <w:name w:val="hgkelc"/>
    <w:qFormat/>
    <w:rPr/>
  </w:style>
  <w:style w:type="character" w:styleId="AcronymeHTML">
    <w:name w:val="Acronyme HTML"/>
    <w:basedOn w:val="Policepardfaut"/>
    <w:qFormat/>
    <w:rPr/>
  </w:style>
  <w:style w:type="character" w:styleId="Citation543">
    <w:name w:val="citation-543"/>
    <w:basedOn w:val="Policepardfaut"/>
    <w:qFormat/>
    <w:rPr/>
  </w:style>
  <w:style w:type="character" w:styleId="Citation542">
    <w:name w:val="citation-542"/>
    <w:basedOn w:val="Policepardfaut"/>
    <w:qFormat/>
    <w:rPr/>
  </w:style>
  <w:style w:type="character" w:styleId="Citation541">
    <w:name w:val="citation-541"/>
    <w:basedOn w:val="Policepardfaut"/>
    <w:qFormat/>
    <w:rPr/>
  </w:style>
  <w:style w:type="character" w:styleId="Citation540">
    <w:name w:val="citation-540"/>
    <w:basedOn w:val="Policepardfaut"/>
    <w:qFormat/>
    <w:rPr/>
  </w:style>
  <w:style w:type="character" w:styleId="Citation537">
    <w:name w:val="citation-537"/>
    <w:basedOn w:val="Policepardfaut"/>
    <w:qFormat/>
    <w:rPr/>
  </w:style>
  <w:style w:type="character" w:styleId="Whitespacenormal">
    <w:name w:val="whitespace-normal"/>
    <w:basedOn w:val="Policepardfaut"/>
    <w:qFormat/>
    <w:rPr/>
  </w:style>
  <w:style w:type="character" w:styleId="Citation42">
    <w:name w:val="citation-42"/>
    <w:basedOn w:val="Policepardfaut"/>
    <w:qFormat/>
    <w:rPr/>
  </w:style>
  <w:style w:type="character" w:styleId="Ancredenotedebasdepage">
    <w:name w:val="Footnote Reference"/>
    <w:rPr>
      <w:vertAlign w:val="superscript"/>
    </w:rPr>
  </w:style>
  <w:style w:type="character" w:styleId="Ancredenotedefin">
    <w:name w:val="Endnote Reference"/>
    <w:rPr>
      <w:vertAlign w:val="superscript"/>
    </w:rPr>
  </w:style>
  <w:style w:type="paragraph" w:styleId="Titre">
    <w:name w:val="Titre"/>
    <w:basedOn w:val="Normal"/>
    <w:next w:val="Normal"/>
    <w:qFormat/>
    <w:pPr>
      <w:pBdr>
        <w:bottom w:val="single" w:sz="8" w:space="4" w:color="4F81BD"/>
      </w:pBdr>
      <w:spacing w:lineRule="auto" w:line="240" w:before="0" w:after="300"/>
      <w:contextualSpacing/>
    </w:pPr>
    <w:rPr>
      <w:color w:val="17365D"/>
      <w:spacing w:val="5"/>
      <w:kern w:val="2"/>
      <w:sz w:val="52"/>
      <w:szCs w:val="52"/>
    </w:rPr>
  </w:style>
  <w:style w:type="paragraph" w:styleId="Corpsdetexte">
    <w:name w:val="Body Text"/>
    <w:basedOn w:val="Normal"/>
    <w:pPr>
      <w:bidi w:val="0"/>
      <w:spacing w:lineRule="auto" w:line="276" w:before="0" w:after="120"/>
      <w:jc w:val="left"/>
    </w:pPr>
    <w:rPr>
      <w:rFonts w:ascii="Calibri" w:hAnsi="Calibri" w:eastAsia="SimSun;宋体" w:cs="Arial"/>
      <w:sz w:val="22"/>
      <w:lang w:val="fr-FR"/>
    </w:rPr>
  </w:style>
  <w:style w:type="paragraph" w:styleId="Liste">
    <w:name w:val="List"/>
    <w:basedOn w:val="Corpsdetexte"/>
    <w:pPr/>
    <w:rPr>
      <w:rFonts w:cs="Arial"/>
    </w:rPr>
  </w:style>
  <w:style w:type="paragraph" w:styleId="Lgende">
    <w:name w:val="Caption"/>
    <w:basedOn w:val="Normal"/>
    <w:next w:val="Normal"/>
    <w:qFormat/>
    <w:pPr>
      <w:bidi w:val="0"/>
      <w:spacing w:lineRule="auto" w:line="240" w:before="0" w:after="160"/>
      <w:jc w:val="left"/>
    </w:pPr>
    <w:rPr>
      <w:rFonts w:ascii="Calibri" w:hAnsi="Calibri" w:eastAsia="SimSun;宋体" w:cs="Arial"/>
      <w:b/>
      <w:bCs/>
      <w:smallCaps/>
      <w:color w:val="1F497D"/>
      <w:sz w:val="22"/>
    </w:rPr>
  </w:style>
  <w:style w:type="paragraph" w:styleId="Index">
    <w:name w:val="Index"/>
    <w:basedOn w:val="Normal"/>
    <w:qFormat/>
    <w:pPr>
      <w:suppressLineNumbers/>
    </w:pPr>
    <w:rPr>
      <w:rFonts w:cs="Arial"/>
      <w:lang w:val="zxx" w:eastAsia="zxx" w:bidi="zxx"/>
    </w:rPr>
  </w:style>
  <w:style w:type="paragraph" w:styleId="SingleTxtGA">
    <w:name w:val="_ Single Txt_GA"/>
    <w:basedOn w:val="Normal"/>
    <w:qFormat/>
    <w:pPr>
      <w:suppressAutoHyphens w:val="true"/>
      <w:spacing w:lineRule="exact" w:line="360" w:before="0" w:after="120"/>
      <w:ind w:left="1247" w:right="1247" w:hanging="0"/>
    </w:pPr>
    <w:rPr>
      <w:sz w:val="22"/>
      <w:lang w:val="en-GB"/>
    </w:rPr>
  </w:style>
  <w:style w:type="paragraph" w:styleId="HMGA">
    <w:name w:val="_ H __M_GA"/>
    <w:basedOn w:val="Normal"/>
    <w:next w:val="SingleTxtGA"/>
    <w:qFormat/>
    <w:pPr>
      <w:keepNext w:val="true"/>
      <w:keepLines/>
      <w:suppressAutoHyphens w:val="true"/>
      <w:spacing w:lineRule="exact" w:line="480" w:before="360" w:after="240"/>
      <w:ind w:left="1247" w:right="1247" w:hanging="1247"/>
      <w:outlineLvl w:val="0"/>
    </w:pPr>
    <w:rPr>
      <w:b/>
      <w:bCs/>
      <w:sz w:val="36"/>
      <w:szCs w:val="36"/>
      <w:lang w:val="en-GB"/>
    </w:rPr>
  </w:style>
  <w:style w:type="paragraph" w:styleId="HChGA">
    <w:name w:val="_ H _Ch_GA"/>
    <w:basedOn w:val="Normal"/>
    <w:next w:val="SingleTxtGA"/>
    <w:qFormat/>
    <w:pPr>
      <w:keepNext w:val="true"/>
      <w:keepLines/>
      <w:suppressAutoHyphens w:val="true"/>
      <w:spacing w:lineRule="exact" w:line="440" w:before="360" w:after="240"/>
      <w:ind w:left="1247" w:right="1247" w:hanging="1247"/>
      <w:outlineLvl w:val="1"/>
    </w:pPr>
    <w:rPr>
      <w:b/>
      <w:bCs/>
      <w:sz w:val="30"/>
      <w:szCs w:val="30"/>
      <w:lang w:val="en-GB"/>
    </w:rPr>
  </w:style>
  <w:style w:type="paragraph" w:styleId="H1GA">
    <w:name w:val="_ H_1_GA"/>
    <w:basedOn w:val="Normal"/>
    <w:next w:val="SingleTxtGA"/>
    <w:qFormat/>
    <w:pPr>
      <w:keepNext w:val="true"/>
      <w:keepLines/>
      <w:suppressAutoHyphens w:val="true"/>
      <w:spacing w:lineRule="exact" w:line="400" w:before="240" w:after="240"/>
      <w:ind w:left="1247" w:right="1247" w:hanging="1247"/>
      <w:outlineLvl w:val="2"/>
    </w:pPr>
    <w:rPr>
      <w:b/>
      <w:bCs/>
      <w:sz w:val="26"/>
      <w:szCs w:val="26"/>
      <w:lang w:val="en-GB"/>
    </w:rPr>
  </w:style>
  <w:style w:type="paragraph" w:styleId="H23GA">
    <w:name w:val="_ H_2/3_GA"/>
    <w:basedOn w:val="Normal"/>
    <w:next w:val="SingleTxtGA"/>
    <w:qFormat/>
    <w:pPr>
      <w:keepNext w:val="true"/>
      <w:keepLines/>
      <w:suppressAutoHyphens w:val="true"/>
      <w:spacing w:lineRule="exact" w:line="380" w:before="240" w:after="120"/>
      <w:ind w:left="1247" w:right="1247" w:hanging="1247"/>
      <w:outlineLvl w:val="3"/>
    </w:pPr>
    <w:rPr>
      <w:b/>
      <w:bCs/>
      <w:sz w:val="22"/>
      <w:lang w:val="en-GB"/>
    </w:rPr>
  </w:style>
  <w:style w:type="paragraph" w:styleId="H4GA">
    <w:name w:val="_ H_4_GA"/>
    <w:basedOn w:val="Normal"/>
    <w:next w:val="SingleTxtGA"/>
    <w:qFormat/>
    <w:pPr>
      <w:keepNext w:val="true"/>
      <w:keepLines/>
      <w:suppressAutoHyphens w:val="true"/>
      <w:spacing w:lineRule="exact" w:line="380" w:before="240" w:after="120"/>
      <w:ind w:left="1247" w:right="1247" w:hanging="1247"/>
      <w:outlineLvl w:val="4"/>
    </w:pPr>
    <w:rPr>
      <w:i/>
      <w:iCs/>
      <w:sz w:val="22"/>
      <w:lang w:val="en-GB"/>
    </w:rPr>
  </w:style>
  <w:style w:type="paragraph" w:styleId="H56GA">
    <w:name w:val="_ H_5/6_GA"/>
    <w:basedOn w:val="Normal"/>
    <w:next w:val="SingleTxtGA"/>
    <w:qFormat/>
    <w:pPr>
      <w:keepNext w:val="true"/>
      <w:keepLines/>
      <w:suppressAutoHyphens w:val="true"/>
      <w:spacing w:lineRule="exact" w:line="380" w:before="240" w:after="120"/>
      <w:ind w:left="1247" w:right="1247" w:hanging="1247"/>
      <w:outlineLvl w:val="5"/>
    </w:pPr>
    <w:rPr>
      <w:sz w:val="22"/>
      <w:lang w:val="en-GB"/>
    </w:rPr>
  </w:style>
  <w:style w:type="paragraph" w:styleId="SLGA">
    <w:name w:val="__S_L_GA"/>
    <w:basedOn w:val="Normal"/>
    <w:next w:val="SingleTxtGA"/>
    <w:qFormat/>
    <w:pPr>
      <w:keepNext w:val="true"/>
      <w:keepLines/>
      <w:suppressAutoHyphens w:val="true"/>
      <w:spacing w:lineRule="exact" w:line="800" w:before="240" w:after="240"/>
      <w:ind w:left="1247" w:right="1247" w:hanging="0"/>
    </w:pPr>
    <w:rPr>
      <w:b/>
      <w:bCs/>
      <w:sz w:val="56"/>
      <w:szCs w:val="56"/>
      <w:lang w:val="en-GB"/>
    </w:rPr>
  </w:style>
  <w:style w:type="paragraph" w:styleId="SMGA">
    <w:name w:val="__S_M_GA"/>
    <w:basedOn w:val="Normal"/>
    <w:next w:val="SingleTxtGA"/>
    <w:qFormat/>
    <w:pPr>
      <w:keepNext w:val="true"/>
      <w:keepLines/>
      <w:suppressAutoHyphens w:val="true"/>
      <w:spacing w:lineRule="exact" w:line="560" w:before="240" w:after="240"/>
      <w:ind w:left="1247" w:right="1247" w:hanging="0"/>
    </w:pPr>
    <w:rPr>
      <w:b/>
      <w:bCs/>
      <w:sz w:val="40"/>
      <w:szCs w:val="40"/>
      <w:lang w:val="en-GB"/>
    </w:rPr>
  </w:style>
  <w:style w:type="paragraph" w:styleId="SSGA">
    <w:name w:val="__S_S_GA"/>
    <w:basedOn w:val="Normal"/>
    <w:next w:val="SingleTxtGA"/>
    <w:qFormat/>
    <w:pPr>
      <w:keepNext w:val="true"/>
      <w:keepLines/>
      <w:suppressAutoHyphens w:val="true"/>
      <w:spacing w:lineRule="exact" w:line="440" w:before="240" w:after="240"/>
      <w:ind w:left="1134" w:right="1134" w:hanging="0"/>
    </w:pPr>
    <w:rPr>
      <w:b/>
      <w:bCs/>
      <w:sz w:val="34"/>
      <w:szCs w:val="34"/>
      <w:lang w:val="en-GB"/>
    </w:rPr>
  </w:style>
  <w:style w:type="paragraph" w:styleId="XLargeGA">
    <w:name w:val="__XLarge_GA"/>
    <w:basedOn w:val="Normal"/>
    <w:next w:val="SingleTxtGA"/>
    <w:qFormat/>
    <w:pPr>
      <w:keepNext w:val="true"/>
      <w:keepLines/>
      <w:suppressAutoHyphens w:val="true"/>
      <w:spacing w:lineRule="exact" w:line="580" w:before="240" w:after="240"/>
      <w:ind w:left="1247" w:right="1247" w:hanging="0"/>
    </w:pPr>
    <w:rPr>
      <w:b/>
      <w:bCs/>
      <w:sz w:val="40"/>
      <w:szCs w:val="40"/>
      <w:lang w:val="en-GB"/>
    </w:rPr>
  </w:style>
  <w:style w:type="paragraph" w:styleId="NormalA">
    <w:name w:val="Normal_A"/>
    <w:basedOn w:val="Normal"/>
    <w:qFormat/>
    <w:pPr/>
    <w:rPr/>
  </w:style>
  <w:style w:type="paragraph" w:styleId="Bullet1GA">
    <w:name w:val="_Bullet 1_GA"/>
    <w:basedOn w:val="NormalA"/>
    <w:qFormat/>
    <w:pPr>
      <w:numPr>
        <w:ilvl w:val="0"/>
        <w:numId w:val="7"/>
      </w:numPr>
      <w:suppressAutoHyphens w:val="true"/>
      <w:spacing w:lineRule="exact" w:line="360" w:before="0" w:after="120"/>
      <w:ind w:left="0" w:right="1247" w:hanging="0"/>
    </w:pPr>
    <w:rPr>
      <w:sz w:val="22"/>
      <w:lang w:eastAsia="zh-TW"/>
    </w:rPr>
  </w:style>
  <w:style w:type="paragraph" w:styleId="Bullet2GA">
    <w:name w:val="_Bullet 2_GA"/>
    <w:basedOn w:val="Normal"/>
    <w:qFormat/>
    <w:pPr>
      <w:numPr>
        <w:ilvl w:val="0"/>
        <w:numId w:val="33"/>
      </w:numPr>
      <w:suppressAutoHyphens w:val="true"/>
      <w:spacing w:lineRule="exact" w:line="360" w:before="0" w:after="120"/>
      <w:ind w:left="3062" w:right="1247" w:hanging="590"/>
    </w:pPr>
    <w:rPr>
      <w:sz w:val="22"/>
      <w:lang w:eastAsia="zh-TW"/>
    </w:rPr>
  </w:style>
  <w:style w:type="paragraph" w:styleId="ParaNoGA">
    <w:name w:val="_ParaNo._GA"/>
    <w:basedOn w:val="SingleTxtGA"/>
    <w:qFormat/>
    <w:pPr>
      <w:numPr>
        <w:ilvl w:val="0"/>
        <w:numId w:val="17"/>
      </w:numPr>
      <w:bidi w:val="0"/>
      <w:jc w:val="left"/>
    </w:pPr>
    <w:rPr>
      <w:lang w:val="en-US"/>
    </w:rPr>
  </w:style>
  <w:style w:type="paragraph" w:styleId="Roman1GA">
    <w:name w:val="_Roman 1_GA"/>
    <w:basedOn w:val="Bullet1GA"/>
    <w:qFormat/>
    <w:pPr>
      <w:numPr>
        <w:ilvl w:val="0"/>
        <w:numId w:val="15"/>
      </w:numPr>
      <w:ind w:left="2486" w:right="1247" w:hanging="378"/>
    </w:pPr>
    <w:rPr/>
  </w:style>
  <w:style w:type="paragraph" w:styleId="Roman2GA">
    <w:name w:val="_Roman 2_GA"/>
    <w:basedOn w:val="Bullet2GA"/>
    <w:qFormat/>
    <w:pPr>
      <w:numPr>
        <w:ilvl w:val="0"/>
        <w:numId w:val="55"/>
      </w:numPr>
      <w:ind w:left="3060" w:right="1247" w:hanging="392"/>
    </w:pPr>
    <w:rPr/>
  </w:style>
  <w:style w:type="paragraph" w:styleId="Notedefin">
    <w:name w:val="Endnote Text"/>
    <w:basedOn w:val="Normal"/>
    <w:pPr>
      <w:widowControl w:val="false"/>
      <w:suppressAutoHyphens w:val="true"/>
      <w:bidi w:val="0"/>
      <w:spacing w:lineRule="exact" w:line="220"/>
      <w:ind w:left="1134" w:right="1134" w:hanging="1134"/>
      <w:jc w:val="left"/>
    </w:pPr>
    <w:rPr>
      <w:sz w:val="18"/>
      <w:szCs w:val="20"/>
      <w:lang w:val="en-GB"/>
    </w:rPr>
  </w:style>
  <w:style w:type="paragraph" w:styleId="Entteetpieddepage">
    <w:name w:val="En-tête et pied de page"/>
    <w:basedOn w:val="Normal"/>
    <w:qFormat/>
    <w:pPr>
      <w:suppressLineNumbers/>
      <w:tabs>
        <w:tab w:val="clear" w:pos="567"/>
        <w:tab w:val="center" w:pos="4819" w:leader="none"/>
        <w:tab w:val="right" w:pos="9638" w:leader="none"/>
      </w:tabs>
    </w:pPr>
    <w:rPr/>
  </w:style>
  <w:style w:type="paragraph" w:styleId="Pieddepage">
    <w:name w:val="Footer"/>
    <w:basedOn w:val="Normal"/>
    <w:pPr>
      <w:suppressAutoHyphens w:val="true"/>
      <w:bidi w:val="0"/>
      <w:spacing w:lineRule="auto" w:line="240"/>
      <w:jc w:val="left"/>
    </w:pPr>
    <w:rPr>
      <w:sz w:val="16"/>
      <w:lang w:val="en-GB"/>
    </w:rPr>
  </w:style>
  <w:style w:type="paragraph" w:styleId="FootnoteText1">
    <w:name w:val="Footnote Text1"/>
    <w:basedOn w:val="Normal"/>
    <w:qFormat/>
    <w:pPr>
      <w:spacing w:lineRule="exact" w:line="280" w:before="0" w:after="60"/>
      <w:ind w:left="1247" w:right="1247" w:hanging="567"/>
    </w:pPr>
    <w:rPr>
      <w:sz w:val="18"/>
      <w:szCs w:val="18"/>
    </w:rPr>
  </w:style>
  <w:style w:type="paragraph" w:styleId="Entte">
    <w:name w:val="Header"/>
    <w:basedOn w:val="Normal"/>
    <w:pPr>
      <w:pBdr>
        <w:bottom w:val="single" w:sz="4" w:space="4" w:color="000000"/>
      </w:pBdr>
      <w:suppressAutoHyphens w:val="true"/>
      <w:spacing w:lineRule="auto" w:line="240"/>
    </w:pPr>
    <w:rPr>
      <w:b/>
      <w:bCs/>
      <w:sz w:val="18"/>
      <w:szCs w:val="18"/>
    </w:rPr>
  </w:style>
  <w:style w:type="paragraph" w:styleId="XXLargeGA">
    <w:name w:val="XXLarge_GA"/>
    <w:basedOn w:val="Normal"/>
    <w:next w:val="SingleTxtGA"/>
    <w:qFormat/>
    <w:pPr>
      <w:suppressAutoHyphens w:val="true"/>
      <w:spacing w:lineRule="exact" w:line="820"/>
    </w:pPr>
    <w:rPr>
      <w:spacing w:val="-8"/>
      <w:w w:val="96"/>
      <w:sz w:val="57"/>
      <w:szCs w:val="86"/>
      <w:lang w:val="en-GB"/>
    </w:rPr>
  </w:style>
  <w:style w:type="paragraph" w:styleId="Soustitre">
    <w:name w:val="Subtitle"/>
    <w:basedOn w:val="Normal"/>
    <w:next w:val="Normal"/>
    <w:qFormat/>
    <w:pPr/>
    <w:rPr>
      <w:i/>
      <w:iCs/>
      <w:color w:val="4F81BD"/>
      <w:spacing w:val="15"/>
      <w:sz w:val="24"/>
      <w:szCs w:val="24"/>
    </w:rPr>
  </w:style>
  <w:style w:type="paragraph" w:styleId="Tabledesmatiresniveau1">
    <w:name w:val="TOC 1"/>
    <w:basedOn w:val="Normal"/>
    <w:pPr>
      <w:suppressAutoHyphens w:val="true"/>
      <w:spacing w:lineRule="exact" w:line="340" w:before="120" w:after="0"/>
      <w:ind w:left="1525" w:right="2211" w:hanging="1525"/>
    </w:pPr>
    <w:rPr>
      <w:szCs w:val="20"/>
      <w:lang w:val="fr-CH" w:eastAsia="fr-CH" w:bidi="ar-EG"/>
    </w:rPr>
  </w:style>
  <w:style w:type="paragraph" w:styleId="Tabledesmatiresniveau2">
    <w:name w:val="TOC 2"/>
    <w:basedOn w:val="Normal"/>
    <w:pPr>
      <w:suppressAutoHyphens w:val="true"/>
      <w:spacing w:lineRule="exact" w:line="340"/>
      <w:ind w:left="2205" w:right="2206" w:hanging="680"/>
    </w:pPr>
    <w:rPr>
      <w:szCs w:val="20"/>
      <w:lang w:val="fr-CH" w:eastAsia="fr-CH"/>
    </w:rPr>
  </w:style>
  <w:style w:type="paragraph" w:styleId="Tabledesmatiresniveau3">
    <w:name w:val="TOC 3"/>
    <w:basedOn w:val="Tabledesmatiresniveau2"/>
    <w:next w:val="Normal"/>
    <w:pPr>
      <w:suppressAutoHyphens w:val="false"/>
      <w:ind w:left="2886" w:right="2206" w:hanging="680"/>
    </w:pPr>
    <w:rPr>
      <w:lang w:bidi="ar-EG"/>
    </w:rPr>
  </w:style>
  <w:style w:type="paragraph" w:styleId="Tabledesmatiresniveau4">
    <w:name w:val="TOC 4"/>
    <w:basedOn w:val="Normal"/>
    <w:pPr>
      <w:suppressAutoHyphens w:val="true"/>
      <w:spacing w:lineRule="exact" w:line="340" w:before="120" w:after="0"/>
      <w:ind w:left="1525" w:right="567" w:hanging="1525"/>
    </w:pPr>
    <w:rPr>
      <w:szCs w:val="20"/>
      <w:lang w:val="en-GB" w:eastAsia="fr-CH"/>
    </w:rPr>
  </w:style>
  <w:style w:type="paragraph" w:styleId="Tabledesmatiresniveau5">
    <w:name w:val="TOC 5"/>
    <w:basedOn w:val="Normal"/>
    <w:pPr>
      <w:suppressAutoHyphens w:val="true"/>
      <w:spacing w:lineRule="exact" w:line="340"/>
      <w:ind w:left="2205" w:right="567" w:hanging="680"/>
    </w:pPr>
    <w:rPr>
      <w:szCs w:val="20"/>
      <w:lang w:val="en-GB" w:eastAsia="fr-CH"/>
    </w:rPr>
  </w:style>
  <w:style w:type="paragraph" w:styleId="Tabledesmatiresniveau6">
    <w:name w:val="TOC 6"/>
    <w:basedOn w:val="Normal"/>
    <w:pPr>
      <w:suppressAutoHyphens w:val="true"/>
      <w:spacing w:lineRule="exact" w:line="340"/>
      <w:ind w:left="2886" w:right="567" w:hanging="680"/>
    </w:pPr>
    <w:rPr>
      <w:szCs w:val="20"/>
      <w:lang w:val="en-GB"/>
    </w:rPr>
  </w:style>
  <w:style w:type="paragraph" w:styleId="FootnoteGA">
    <w:name w:val="_Footnote_GA"/>
    <w:basedOn w:val="Normal"/>
    <w:qFormat/>
    <w:pPr>
      <w:suppressAutoHyphens w:val="true"/>
      <w:spacing w:lineRule="exact" w:line="280" w:before="0" w:after="60"/>
      <w:ind w:left="1247" w:right="1247" w:hanging="567"/>
    </w:pPr>
    <w:rPr>
      <w:sz w:val="18"/>
      <w:szCs w:val="18"/>
      <w:lang w:val="es-ES_tradnl" w:eastAsia="zh-TW"/>
    </w:rPr>
  </w:style>
  <w:style w:type="paragraph" w:styleId="ReportCHGA">
    <w:name w:val="Report_CH_GA"/>
    <w:basedOn w:val="HChGA"/>
    <w:qFormat/>
    <w:pPr/>
    <w:rPr>
      <w:sz w:val="44"/>
      <w:szCs w:val="44"/>
      <w:lang w:val="en-US" w:bidi="ar-DZ"/>
    </w:rPr>
  </w:style>
  <w:style w:type="paragraph" w:styleId="FootnoteGA1">
    <w:name w:val="Footnote_GA"/>
    <w:basedOn w:val="Normal"/>
    <w:qFormat/>
    <w:pPr>
      <w:spacing w:lineRule="exact" w:line="280" w:before="0" w:after="60"/>
      <w:ind w:left="1247" w:right="1247" w:hanging="567"/>
    </w:pPr>
    <w:rPr>
      <w:sz w:val="18"/>
      <w:szCs w:val="18"/>
      <w:lang w:val="es-ES_tradnl" w:eastAsia="zh-TW"/>
    </w:rPr>
  </w:style>
  <w:style w:type="paragraph" w:styleId="Small">
    <w:name w:val="Small"/>
    <w:basedOn w:val="Normal"/>
    <w:next w:val="Normal"/>
    <w:qFormat/>
    <w:pPr>
      <w:spacing w:lineRule="exact" w:line="310"/>
      <w:jc w:val="right"/>
    </w:pPr>
    <w:rPr>
      <w:spacing w:val="5"/>
      <w:w w:val="104"/>
      <w:kern w:val="2"/>
      <w:sz w:val="17"/>
      <w:szCs w:val="25"/>
    </w:rPr>
  </w:style>
  <w:style w:type="paragraph" w:styleId="SmallX">
    <w:name w:val="SmallX"/>
    <w:basedOn w:val="Small"/>
    <w:next w:val="Normal"/>
    <w:qFormat/>
    <w:pPr>
      <w:spacing w:lineRule="exact" w:line="240"/>
    </w:pPr>
    <w:rPr>
      <w:spacing w:val="6"/>
      <w:w w:val="106"/>
      <w:sz w:val="14"/>
      <w:szCs w:val="21"/>
    </w:rPr>
  </w:style>
  <w:style w:type="paragraph" w:styleId="Original">
    <w:name w:val="Original"/>
    <w:basedOn w:val="Normal"/>
    <w:next w:val="Normal"/>
    <w:qFormat/>
    <w:pPr>
      <w:spacing w:lineRule="exact" w:line="240"/>
    </w:pPr>
    <w:rPr>
      <w:kern w:val="2"/>
      <w:szCs w:val="28"/>
    </w:rPr>
  </w:style>
  <w:style w:type="paragraph" w:styleId="Sponsors">
    <w:name w:val="Sponsors"/>
    <w:basedOn w:val="Normal"/>
    <w:next w:val="Normal"/>
    <w:qFormat/>
    <w:pPr>
      <w:keepNext w:val="true"/>
      <w:keepLines/>
      <w:suppressAutoHyphens w:val="true"/>
      <w:spacing w:lineRule="exact" w:line="360" w:before="0" w:after="120"/>
      <w:ind w:left="1267" w:right="1267" w:hanging="1267"/>
      <w:outlineLvl w:val="1"/>
    </w:pPr>
    <w:rPr>
      <w:b/>
      <w:bCs/>
      <w:spacing w:val="2"/>
      <w:kern w:val="2"/>
      <w:szCs w:val="28"/>
    </w:rPr>
  </w:style>
  <w:style w:type="paragraph" w:styleId="Rvision">
    <w:name w:val="Révision"/>
    <w:qFormat/>
    <w:pPr>
      <w:widowControl/>
      <w:bidi w:val="0"/>
    </w:pPr>
    <w:rPr>
      <w:rFonts w:ascii="Calibri" w:hAnsi="Calibri" w:eastAsia="SimSun;宋体" w:cs="Arial"/>
      <w:color w:val="auto"/>
      <w:sz w:val="24"/>
      <w:szCs w:val="24"/>
      <w:lang w:val="fr-FR" w:bidi="ar-SA" w:eastAsia="zh-CN"/>
    </w:rPr>
  </w:style>
  <w:style w:type="paragraph" w:styleId="Tabledesmatiresniveau7">
    <w:name w:val="TOC 7"/>
    <w:basedOn w:val="Normal"/>
    <w:next w:val="Normal"/>
    <w:pPr>
      <w:spacing w:lineRule="auto" w:line="256" w:before="0" w:after="100"/>
      <w:ind w:left="1320" w:right="0" w:hanging="0"/>
      <w:jc w:val="left"/>
    </w:pPr>
    <w:rPr>
      <w:rFonts w:ascii="Calibri" w:hAnsi="Calibri" w:eastAsia="SimSun;宋体" w:cs="Arial"/>
      <w:sz w:val="22"/>
      <w:lang w:eastAsia="zh-CN"/>
    </w:rPr>
  </w:style>
  <w:style w:type="paragraph" w:styleId="Tabledesmatiresniveau8">
    <w:name w:val="TOC 8"/>
    <w:basedOn w:val="Normal"/>
    <w:next w:val="Normal"/>
    <w:pPr>
      <w:spacing w:lineRule="auto" w:line="256" w:before="0" w:after="100"/>
      <w:ind w:left="1540" w:right="0" w:hanging="0"/>
      <w:jc w:val="left"/>
    </w:pPr>
    <w:rPr>
      <w:rFonts w:ascii="Calibri" w:hAnsi="Calibri" w:eastAsia="SimSun;宋体" w:cs="Arial"/>
      <w:sz w:val="22"/>
      <w:lang w:eastAsia="zh-CN"/>
    </w:rPr>
  </w:style>
  <w:style w:type="paragraph" w:styleId="Tabledesmatiresniveau9">
    <w:name w:val="TOC 9"/>
    <w:basedOn w:val="Normal"/>
    <w:next w:val="Normal"/>
    <w:pPr>
      <w:spacing w:lineRule="auto" w:line="256" w:before="0" w:after="100"/>
      <w:ind w:left="1760" w:right="0" w:hanging="0"/>
      <w:jc w:val="left"/>
    </w:pPr>
    <w:rPr>
      <w:rFonts w:ascii="Calibri" w:hAnsi="Calibri" w:eastAsia="SimSun;宋体" w:cs="Arial"/>
      <w:sz w:val="22"/>
      <w:lang w:eastAsia="zh-CN"/>
    </w:rPr>
  </w:style>
  <w:style w:type="paragraph" w:styleId="STitleLGA">
    <w:name w:val="S_Title_L_GA"/>
    <w:basedOn w:val="SLGA"/>
    <w:qFormat/>
    <w:pPr/>
    <w:rPr>
      <w:lang w:val="en-US" w:eastAsia="zh-TW"/>
    </w:rPr>
  </w:style>
  <w:style w:type="paragraph" w:styleId="STitleMGA">
    <w:name w:val="S_Title_M_GA"/>
    <w:basedOn w:val="SMGA"/>
    <w:qFormat/>
    <w:pPr/>
    <w:rPr>
      <w:lang w:eastAsia="zh-TW"/>
    </w:rPr>
  </w:style>
  <w:style w:type="paragraph" w:styleId="STitleSGA">
    <w:name w:val="S_Title_S_GA"/>
    <w:basedOn w:val="SSGA"/>
    <w:qFormat/>
    <w:pPr/>
    <w:rPr>
      <w:lang w:eastAsia="zh-TW"/>
    </w:rPr>
  </w:style>
  <w:style w:type="paragraph" w:styleId="Notedebasdepage">
    <w:name w:val="Footnote Text"/>
    <w:basedOn w:val="Normal"/>
    <w:pPr>
      <w:suppressAutoHyphens w:val="true"/>
      <w:kinsoku w:val="false"/>
      <w:overflowPunct w:val="false"/>
      <w:autoSpaceDE w:val="false"/>
      <w:bidi w:val="0"/>
      <w:snapToGrid w:val="false"/>
      <w:spacing w:lineRule="exact" w:line="220"/>
      <w:ind w:left="1134" w:right="1134" w:hanging="1134"/>
      <w:jc w:val="left"/>
    </w:pPr>
    <w:rPr>
      <w:rFonts w:eastAsia="Calibri" w:cs="Times New Roman"/>
      <w:sz w:val="18"/>
      <w:szCs w:val="20"/>
    </w:rPr>
  </w:style>
  <w:style w:type="paragraph" w:styleId="HMG">
    <w:name w:val="_ H __M_G"/>
    <w:basedOn w:val="Normal"/>
    <w:next w:val="Normal"/>
    <w:qFormat/>
    <w:pPr>
      <w:keepNext w:val="true"/>
      <w:keepLines/>
      <w:suppressAutoHyphens w:val="true"/>
      <w:kinsoku w:val="false"/>
      <w:overflowPunct w:val="false"/>
      <w:autoSpaceDE w:val="false"/>
      <w:bidi w:val="0"/>
      <w:snapToGrid w:val="false"/>
      <w:spacing w:lineRule="exact" w:line="360" w:before="240" w:after="240"/>
      <w:ind w:left="1134" w:right="1134" w:hanging="1134"/>
      <w:jc w:val="left"/>
      <w:outlineLvl w:val="0"/>
    </w:pPr>
    <w:rPr>
      <w:rFonts w:eastAsia="Calibri" w:cs="Times New Roman"/>
      <w:b/>
      <w:sz w:val="34"/>
      <w:szCs w:val="20"/>
      <w:lang w:val="en-GB"/>
    </w:rPr>
  </w:style>
  <w:style w:type="paragraph" w:styleId="HChG">
    <w:name w:val="_ H _Ch_G"/>
    <w:basedOn w:val="Normal"/>
    <w:next w:val="Normal"/>
    <w:qFormat/>
    <w:pPr>
      <w:keepNext w:val="true"/>
      <w:keepLines/>
      <w:suppressAutoHyphens w:val="true"/>
      <w:kinsoku w:val="false"/>
      <w:overflowPunct w:val="false"/>
      <w:autoSpaceDE w:val="false"/>
      <w:bidi w:val="0"/>
      <w:snapToGrid w:val="false"/>
      <w:spacing w:lineRule="exact" w:line="300" w:before="360" w:after="240"/>
      <w:ind w:left="1134" w:right="1134" w:hanging="1134"/>
      <w:jc w:val="left"/>
      <w:outlineLvl w:val="1"/>
    </w:pPr>
    <w:rPr>
      <w:rFonts w:eastAsia="Calibri" w:cs="Times New Roman"/>
      <w:b/>
      <w:sz w:val="28"/>
      <w:szCs w:val="20"/>
      <w:lang w:val="en-GB"/>
    </w:rPr>
  </w:style>
  <w:style w:type="paragraph" w:styleId="H1G">
    <w:name w:val="_ H_1_G"/>
    <w:basedOn w:val="Normal"/>
    <w:next w:val="Normal"/>
    <w:qFormat/>
    <w:pPr>
      <w:keepNext w:val="true"/>
      <w:keepLines/>
      <w:suppressAutoHyphens w:val="true"/>
      <w:kinsoku w:val="false"/>
      <w:overflowPunct w:val="false"/>
      <w:autoSpaceDE w:val="false"/>
      <w:bidi w:val="0"/>
      <w:snapToGrid w:val="false"/>
      <w:spacing w:lineRule="exact" w:line="270" w:before="360" w:after="240"/>
      <w:ind w:left="1134" w:right="1134" w:hanging="1134"/>
      <w:jc w:val="left"/>
      <w:outlineLvl w:val="2"/>
    </w:pPr>
    <w:rPr>
      <w:rFonts w:eastAsia="Calibri" w:cs="Times New Roman"/>
      <w:b/>
      <w:sz w:val="24"/>
      <w:szCs w:val="20"/>
      <w:lang w:val="en-GB"/>
    </w:rPr>
  </w:style>
  <w:style w:type="paragraph" w:styleId="H23G">
    <w:name w:val="_ H_2/3_G"/>
    <w:basedOn w:val="Normal"/>
    <w:next w:val="Normal"/>
    <w:qFormat/>
    <w:pPr>
      <w:keepNext w:val="true"/>
      <w:keepLines/>
      <w:suppressAutoHyphens w:val="true"/>
      <w:kinsoku w:val="false"/>
      <w:overflowPunct w:val="false"/>
      <w:autoSpaceDE w:val="false"/>
      <w:bidi w:val="0"/>
      <w:snapToGrid w:val="false"/>
      <w:spacing w:lineRule="exact" w:line="240" w:before="240" w:after="120"/>
      <w:ind w:left="1134" w:right="1134" w:hanging="1134"/>
      <w:jc w:val="left"/>
      <w:outlineLvl w:val="3"/>
    </w:pPr>
    <w:rPr>
      <w:rFonts w:eastAsia="Calibri" w:cs="Times New Roman"/>
      <w:b/>
      <w:szCs w:val="20"/>
      <w:lang w:val="en-GB"/>
    </w:rPr>
  </w:style>
  <w:style w:type="paragraph" w:styleId="H4G">
    <w:name w:val="_ H_4_G"/>
    <w:basedOn w:val="Normal"/>
    <w:next w:val="Normal"/>
    <w:qFormat/>
    <w:pPr>
      <w:keepNext w:val="true"/>
      <w:keepLines/>
      <w:suppressAutoHyphens w:val="true"/>
      <w:kinsoku w:val="false"/>
      <w:overflowPunct w:val="false"/>
      <w:autoSpaceDE w:val="false"/>
      <w:bidi w:val="0"/>
      <w:snapToGrid w:val="false"/>
      <w:spacing w:lineRule="exact" w:line="240" w:before="240" w:after="120"/>
      <w:ind w:left="1134" w:right="1134" w:hanging="1134"/>
      <w:jc w:val="left"/>
      <w:outlineLvl w:val="4"/>
    </w:pPr>
    <w:rPr>
      <w:rFonts w:eastAsia="Calibri" w:cs="Times New Roman"/>
      <w:i/>
      <w:szCs w:val="20"/>
      <w:lang w:val="en-GB"/>
    </w:rPr>
  </w:style>
  <w:style w:type="paragraph" w:styleId="H56G">
    <w:name w:val="_ H_5/6_G"/>
    <w:basedOn w:val="Normal"/>
    <w:next w:val="Normal"/>
    <w:qFormat/>
    <w:pPr>
      <w:keepNext w:val="true"/>
      <w:keepLines/>
      <w:suppressAutoHyphens w:val="true"/>
      <w:kinsoku w:val="false"/>
      <w:overflowPunct w:val="false"/>
      <w:autoSpaceDE w:val="false"/>
      <w:bidi w:val="0"/>
      <w:snapToGrid w:val="false"/>
      <w:spacing w:lineRule="exact" w:line="240" w:before="240" w:after="120"/>
      <w:ind w:left="1134" w:right="1134" w:hanging="1134"/>
      <w:jc w:val="left"/>
      <w:outlineLvl w:val="5"/>
    </w:pPr>
    <w:rPr>
      <w:rFonts w:eastAsia="Calibri" w:cs="Times New Roman"/>
      <w:szCs w:val="20"/>
      <w:lang w:val="en-GB"/>
    </w:rPr>
  </w:style>
  <w:style w:type="paragraph" w:styleId="SingleTxtG">
    <w:name w:val="_ Single Txt_G"/>
    <w:basedOn w:val="Normal"/>
    <w:qFormat/>
    <w:pPr>
      <w:suppressAutoHyphens w:val="true"/>
      <w:kinsoku w:val="false"/>
      <w:overflowPunct w:val="false"/>
      <w:autoSpaceDE w:val="false"/>
      <w:bidi w:val="0"/>
      <w:snapToGrid w:val="false"/>
      <w:spacing w:before="0" w:after="120"/>
      <w:ind w:left="1134" w:right="1134" w:hanging="0"/>
      <w:jc w:val="both"/>
    </w:pPr>
    <w:rPr>
      <w:rFonts w:eastAsia="Calibri" w:cs="Times New Roman"/>
      <w:szCs w:val="20"/>
    </w:rPr>
  </w:style>
  <w:style w:type="paragraph" w:styleId="SLG">
    <w:name w:val="__S_L_G"/>
    <w:basedOn w:val="Normal"/>
    <w:next w:val="Normal"/>
    <w:qFormat/>
    <w:pPr>
      <w:keepNext w:val="true"/>
      <w:keepLines/>
      <w:suppressAutoHyphens w:val="true"/>
      <w:bidi w:val="0"/>
      <w:spacing w:lineRule="exact" w:line="580" w:before="240" w:after="240"/>
      <w:ind w:left="1134" w:right="1134" w:hanging="0"/>
      <w:jc w:val="left"/>
    </w:pPr>
    <w:rPr>
      <w:rFonts w:eastAsia="Times New Roman" w:cs="Times New Roman"/>
      <w:b/>
      <w:sz w:val="56"/>
      <w:szCs w:val="20"/>
      <w:lang w:val="en-GB"/>
    </w:rPr>
  </w:style>
  <w:style w:type="paragraph" w:styleId="SMG">
    <w:name w:val="__S_M_G"/>
    <w:basedOn w:val="Normal"/>
    <w:next w:val="Normal"/>
    <w:qFormat/>
    <w:pPr>
      <w:keepNext w:val="true"/>
      <w:keepLines/>
      <w:suppressAutoHyphens w:val="true"/>
      <w:bidi w:val="0"/>
      <w:spacing w:lineRule="exact" w:line="420" w:before="240" w:after="240"/>
      <w:ind w:left="1134" w:right="1134" w:hanging="0"/>
      <w:jc w:val="left"/>
    </w:pPr>
    <w:rPr>
      <w:rFonts w:eastAsia="Times New Roman" w:cs="Times New Roman"/>
      <w:b/>
      <w:sz w:val="40"/>
      <w:szCs w:val="20"/>
      <w:lang w:val="en-GB"/>
    </w:rPr>
  </w:style>
  <w:style w:type="paragraph" w:styleId="SSG">
    <w:name w:val="__S_S_G"/>
    <w:basedOn w:val="Normal"/>
    <w:next w:val="Normal"/>
    <w:qFormat/>
    <w:pPr>
      <w:keepNext w:val="true"/>
      <w:keepLines/>
      <w:suppressAutoHyphens w:val="true"/>
      <w:bidi w:val="0"/>
      <w:spacing w:lineRule="exact" w:line="300" w:before="240" w:after="240"/>
      <w:ind w:left="1134" w:right="1134" w:hanging="0"/>
      <w:jc w:val="left"/>
    </w:pPr>
    <w:rPr>
      <w:rFonts w:eastAsia="Times New Roman" w:cs="Times New Roman"/>
      <w:b/>
      <w:sz w:val="28"/>
      <w:szCs w:val="20"/>
      <w:lang w:val="en-GB"/>
    </w:rPr>
  </w:style>
  <w:style w:type="paragraph" w:styleId="XLargeG">
    <w:name w:val="__XLarge_G"/>
    <w:basedOn w:val="Normal"/>
    <w:next w:val="Normal"/>
    <w:qFormat/>
    <w:pPr>
      <w:keepNext w:val="true"/>
      <w:keepLines/>
      <w:suppressAutoHyphens w:val="true"/>
      <w:bidi w:val="0"/>
      <w:spacing w:lineRule="exact" w:line="420" w:before="240" w:after="240"/>
      <w:ind w:left="1134" w:right="1134" w:hanging="0"/>
      <w:jc w:val="left"/>
    </w:pPr>
    <w:rPr>
      <w:rFonts w:eastAsia="Times New Roman" w:cs="Times New Roman"/>
      <w:b/>
      <w:sz w:val="40"/>
      <w:szCs w:val="20"/>
      <w:lang w:val="en-GB"/>
    </w:rPr>
  </w:style>
  <w:style w:type="paragraph" w:styleId="Bullet1G">
    <w:name w:val="_Bullet 1_G"/>
    <w:basedOn w:val="Normal"/>
    <w:qFormat/>
    <w:pPr>
      <w:suppressAutoHyphens w:val="true"/>
      <w:kinsoku w:val="false"/>
      <w:overflowPunct w:val="false"/>
      <w:autoSpaceDE w:val="false"/>
      <w:bidi w:val="0"/>
      <w:snapToGrid w:val="false"/>
      <w:spacing w:before="0" w:after="120"/>
      <w:ind w:left="1701" w:right="1134" w:hanging="170"/>
      <w:jc w:val="both"/>
    </w:pPr>
    <w:rPr>
      <w:rFonts w:eastAsia="Calibri" w:cs="Times New Roman"/>
      <w:szCs w:val="20"/>
      <w:lang w:val="en-GB"/>
    </w:rPr>
  </w:style>
  <w:style w:type="paragraph" w:styleId="Bullet2G">
    <w:name w:val="_Bullet 2_G"/>
    <w:basedOn w:val="Normal"/>
    <w:qFormat/>
    <w:pPr>
      <w:suppressAutoHyphens w:val="true"/>
      <w:kinsoku w:val="false"/>
      <w:overflowPunct w:val="false"/>
      <w:autoSpaceDE w:val="false"/>
      <w:bidi w:val="0"/>
      <w:snapToGrid w:val="false"/>
      <w:spacing w:before="0" w:after="120"/>
      <w:ind w:left="2268" w:right="1134" w:hanging="170"/>
      <w:jc w:val="both"/>
    </w:pPr>
    <w:rPr>
      <w:rFonts w:eastAsia="Calibri" w:cs="Times New Roman"/>
      <w:szCs w:val="20"/>
      <w:lang w:val="en-GB"/>
    </w:rPr>
  </w:style>
  <w:style w:type="paragraph" w:styleId="ParNoG">
    <w:name w:val="_ParNo_G"/>
    <w:basedOn w:val="Normal"/>
    <w:qFormat/>
    <w:pPr>
      <w:numPr>
        <w:ilvl w:val="0"/>
        <w:numId w:val="8"/>
      </w:numPr>
      <w:suppressAutoHyphens w:val="true"/>
      <w:kinsoku w:val="false"/>
      <w:overflowPunct w:val="false"/>
      <w:autoSpaceDE w:val="false"/>
      <w:bidi w:val="0"/>
      <w:snapToGrid w:val="false"/>
      <w:spacing w:before="0" w:after="120"/>
      <w:ind w:left="0" w:right="1134" w:hanging="0"/>
      <w:jc w:val="both"/>
    </w:pPr>
    <w:rPr>
      <w:rFonts w:eastAsia="Calibri" w:cs="Times New Roman"/>
      <w:szCs w:val="20"/>
      <w:lang w:val="en-GB"/>
    </w:rPr>
  </w:style>
  <w:style w:type="paragraph" w:styleId="Textedebulles">
    <w:name w:val="Texte de bulles"/>
    <w:basedOn w:val="Normal"/>
    <w:qFormat/>
    <w:pPr>
      <w:suppressAutoHyphens w:val="true"/>
      <w:bidi w:val="0"/>
      <w:spacing w:lineRule="auto" w:line="240"/>
      <w:jc w:val="left"/>
    </w:pPr>
    <w:rPr>
      <w:rFonts w:ascii="Tahoma" w:hAnsi="Tahoma" w:eastAsia="Times New Roman" w:cs="Tahoma"/>
      <w:sz w:val="16"/>
      <w:szCs w:val="16"/>
      <w:lang w:val="en-GB"/>
    </w:rPr>
  </w:style>
  <w:style w:type="paragraph" w:styleId="Citation">
    <w:name w:val="Citation"/>
    <w:basedOn w:val="Normal"/>
    <w:next w:val="Normal"/>
    <w:qFormat/>
    <w:pPr>
      <w:spacing w:lineRule="auto" w:line="256" w:before="120" w:after="120"/>
      <w:ind w:left="720" w:right="0" w:hanging="0"/>
      <w:jc w:val="left"/>
    </w:pPr>
    <w:rPr>
      <w:rFonts w:ascii="Calibri" w:hAnsi="Calibri" w:eastAsia="SimSun;宋体" w:cs="Arial"/>
      <w:color w:val="1F497D"/>
      <w:sz w:val="24"/>
      <w:szCs w:val="24"/>
    </w:rPr>
  </w:style>
  <w:style w:type="paragraph" w:styleId="Citationintense">
    <w:name w:val="Citation intense"/>
    <w:basedOn w:val="Normal"/>
    <w:next w:val="Normal"/>
    <w:qFormat/>
    <w:pPr>
      <w:spacing w:lineRule="auto" w:line="240" w:before="280" w:after="240"/>
      <w:ind w:left="720" w:right="0" w:hanging="0"/>
      <w:jc w:val="center"/>
    </w:pPr>
    <w:rPr>
      <w:rFonts w:ascii="Cambria" w:hAnsi="Cambria" w:eastAsia="SimSun;宋体" w:cs="Times New Roman"/>
      <w:color w:val="1F497D"/>
      <w:spacing w:val="-6"/>
      <w:sz w:val="32"/>
      <w:szCs w:val="32"/>
    </w:rPr>
  </w:style>
  <w:style w:type="paragraph" w:styleId="Paragraphedeliste">
    <w:name w:val="Paragraphe de liste"/>
    <w:basedOn w:val="Normal"/>
    <w:qFormat/>
    <w:pPr>
      <w:spacing w:lineRule="auto" w:line="256" w:before="0" w:after="160"/>
      <w:ind w:left="720" w:right="0" w:hanging="0"/>
      <w:contextualSpacing/>
      <w:jc w:val="left"/>
    </w:pPr>
    <w:rPr>
      <w:rFonts w:ascii="Calibri" w:hAnsi="Calibri" w:eastAsia="SimSun;宋体" w:cs="Arial"/>
      <w:sz w:val="22"/>
    </w:rPr>
  </w:style>
  <w:style w:type="paragraph" w:styleId="NormalWeb">
    <w:name w:val="Normal (Web)"/>
    <w:basedOn w:val="Normal"/>
    <w:qFormat/>
    <w:pPr>
      <w:bidi w:val="0"/>
      <w:spacing w:lineRule="auto" w:line="240" w:before="280" w:after="280"/>
      <w:jc w:val="left"/>
    </w:pPr>
    <w:rPr>
      <w:rFonts w:ascii="Calibri" w:hAnsi="Calibri" w:eastAsia="Calibri" w:cs="Times New Roman"/>
      <w:sz w:val="24"/>
      <w:szCs w:val="24"/>
      <w:lang w:val="fr-FR"/>
    </w:rPr>
  </w:style>
  <w:style w:type="paragraph" w:styleId="NoSpacing1">
    <w:name w:val="No Spacing1"/>
    <w:qFormat/>
    <w:pPr>
      <w:widowControl/>
      <w:bidi w:val="0"/>
    </w:pPr>
    <w:rPr>
      <w:rFonts w:ascii="Calibri" w:hAnsi="Calibri" w:eastAsia="Calibri" w:cs="Arial"/>
      <w:color w:val="auto"/>
      <w:sz w:val="22"/>
      <w:szCs w:val="22"/>
      <w:lang w:val="fr-FR" w:bidi="ar-SA" w:eastAsia="zh-CN"/>
    </w:rPr>
  </w:style>
  <w:style w:type="paragraph" w:styleId="Listecontinue">
    <w:name w:val="Liste continue"/>
    <w:basedOn w:val="Normal"/>
    <w:qFormat/>
    <w:pPr>
      <w:bidi w:val="0"/>
      <w:spacing w:lineRule="auto" w:line="240" w:before="0" w:after="120"/>
      <w:ind w:left="283" w:right="0" w:hanging="0"/>
      <w:jc w:val="left"/>
    </w:pPr>
    <w:rPr>
      <w:rFonts w:ascii="Calibri" w:hAnsi="Calibri" w:eastAsia="Calibri" w:cs="Calibri"/>
      <w:sz w:val="28"/>
      <w:szCs w:val="28"/>
    </w:rPr>
  </w:style>
  <w:style w:type="paragraph" w:styleId="Retraitdecorpsdetexte">
    <w:name w:val="Body Text Indent"/>
    <w:basedOn w:val="Normal"/>
    <w:pPr>
      <w:bidi w:val="0"/>
      <w:spacing w:lineRule="auto" w:line="240" w:before="0" w:after="120"/>
      <w:ind w:left="283" w:right="0" w:hanging="0"/>
      <w:jc w:val="left"/>
    </w:pPr>
    <w:rPr>
      <w:rFonts w:ascii="Calibri" w:hAnsi="Calibri" w:eastAsia="Times New Roman" w:cs="Arial"/>
      <w:sz w:val="24"/>
      <w:szCs w:val="24"/>
      <w:lang w:val="fr-CH"/>
    </w:rPr>
  </w:style>
  <w:style w:type="paragraph" w:styleId="Corpsdetexte3">
    <w:name w:val="Corps de texte 3"/>
    <w:basedOn w:val="Normal"/>
    <w:qFormat/>
    <w:pPr>
      <w:bidi w:val="0"/>
      <w:spacing w:lineRule="auto" w:line="240" w:before="0" w:after="120"/>
      <w:jc w:val="left"/>
    </w:pPr>
    <w:rPr>
      <w:rFonts w:ascii="Calibri" w:hAnsi="Calibri" w:eastAsia="Times New Roman" w:cs="Arial"/>
      <w:sz w:val="16"/>
      <w:szCs w:val="16"/>
      <w:lang w:val="fr-CH"/>
    </w:rPr>
  </w:style>
  <w:style w:type="paragraph" w:styleId="Retraitcorpsdetexte2">
    <w:name w:val="Retrait corps de texte 2"/>
    <w:basedOn w:val="Normal"/>
    <w:qFormat/>
    <w:pPr>
      <w:bidi w:val="0"/>
      <w:spacing w:lineRule="auto" w:line="480" w:before="0" w:after="120"/>
      <w:ind w:left="283" w:right="0" w:hanging="0"/>
      <w:jc w:val="left"/>
    </w:pPr>
    <w:rPr>
      <w:rFonts w:ascii="Calibri" w:hAnsi="Calibri" w:eastAsia="SimSun;宋体" w:cs="Arial"/>
      <w:sz w:val="22"/>
      <w:lang w:val="fr-FR" w:bidi="ar-TN"/>
    </w:rPr>
  </w:style>
  <w:style w:type="paragraph" w:styleId="Paragraphedeliste1">
    <w:name w:val="Paragraphe de liste1"/>
    <w:basedOn w:val="Normal"/>
    <w:qFormat/>
    <w:pPr>
      <w:suppressAutoHyphens w:val="true"/>
      <w:bidi w:val="0"/>
      <w:spacing w:lineRule="auto" w:line="240" w:before="0" w:after="160"/>
      <w:ind w:left="720" w:right="0" w:hanging="0"/>
      <w:jc w:val="left"/>
    </w:pPr>
    <w:rPr>
      <w:rFonts w:ascii="Calibri" w:hAnsi="Calibri" w:eastAsia="SimSun;宋体" w:cs="Tahoma"/>
      <w:kern w:val="2"/>
      <w:sz w:val="24"/>
      <w:szCs w:val="24"/>
      <w:lang w:val="fr-FR" w:bidi="ar-TN"/>
    </w:rPr>
  </w:style>
  <w:style w:type="paragraph" w:styleId="Listepuces">
    <w:name w:val="Liste à puces"/>
    <w:basedOn w:val="Normal"/>
    <w:qFormat/>
    <w:pPr>
      <w:spacing w:lineRule="auto" w:line="240" w:before="280" w:after="280"/>
      <w:ind w:left="360" w:right="0" w:hanging="360"/>
      <w:jc w:val="both"/>
    </w:pPr>
    <w:rPr>
      <w:rFonts w:ascii="Calibri" w:hAnsi="Calibri" w:eastAsia="Calibri" w:cs="Calibri"/>
      <w:sz w:val="24"/>
    </w:rPr>
  </w:style>
  <w:style w:type="paragraph" w:styleId="Bodytext">
    <w:name w:val="bodytext"/>
    <w:basedOn w:val="Normal"/>
    <w:qFormat/>
    <w:pPr>
      <w:bidi w:val="0"/>
      <w:spacing w:lineRule="auto" w:line="240" w:before="280" w:after="280"/>
      <w:jc w:val="left"/>
    </w:pPr>
    <w:rPr>
      <w:rFonts w:ascii="Calibri" w:hAnsi="Calibri" w:eastAsia="Calibri" w:cs="Times New Roman"/>
      <w:sz w:val="24"/>
      <w:szCs w:val="24"/>
      <w:lang w:val="fr-FR"/>
    </w:rPr>
  </w:style>
  <w:style w:type="paragraph" w:styleId="PrformatHTML">
    <w:name w:val="Préformaté HTML"/>
    <w:basedOn w:val="Normal"/>
    <w:qFormat/>
    <w:pPr>
      <w:bidi w:val="0"/>
      <w:spacing w:lineRule="auto" w:line="240" w:before="0" w:after="160"/>
      <w:jc w:val="left"/>
    </w:pPr>
    <w:rPr>
      <w:rFonts w:ascii="Courier New" w:hAnsi="Courier New" w:eastAsia="SimSun;宋体" w:cs="Courier New"/>
      <w:sz w:val="22"/>
      <w:szCs w:val="20"/>
      <w:lang w:val="fr-FR"/>
    </w:rPr>
  </w:style>
  <w:style w:type="paragraph" w:styleId="Corpsdetexte2">
    <w:name w:val="Corps de texte 2"/>
    <w:basedOn w:val="Normal"/>
    <w:qFormat/>
    <w:pPr>
      <w:bidi w:val="0"/>
      <w:spacing w:lineRule="auto" w:line="480" w:before="0" w:after="120"/>
      <w:jc w:val="left"/>
    </w:pPr>
    <w:rPr>
      <w:rFonts w:ascii="Calibri" w:hAnsi="Calibri" w:eastAsia="Calibri" w:cs="Times New Roman"/>
      <w:sz w:val="24"/>
      <w:szCs w:val="24"/>
      <w:lang w:val="fr-FR"/>
    </w:rPr>
  </w:style>
  <w:style w:type="paragraph" w:styleId="Textebrut">
    <w:name w:val="Texte brut"/>
    <w:basedOn w:val="Normal"/>
    <w:qFormat/>
    <w:pPr>
      <w:spacing w:lineRule="auto" w:line="240" w:before="0" w:after="160"/>
      <w:jc w:val="left"/>
    </w:pPr>
    <w:rPr>
      <w:rFonts w:ascii="Courier New" w:hAnsi="Courier New" w:eastAsia="Calibri" w:cs="Courier New"/>
      <w:sz w:val="22"/>
      <w:szCs w:val="20"/>
    </w:rPr>
  </w:style>
  <w:style w:type="paragraph" w:styleId="Corps">
    <w:name w:val="Corps"/>
    <w:qFormat/>
    <w:pPr>
      <w:widowControl/>
      <w:pBdr/>
      <w:bidi w:val="0"/>
      <w:spacing w:lineRule="auto" w:line="256" w:before="0" w:after="160"/>
    </w:pPr>
    <w:rPr>
      <w:rFonts w:ascii="Calibri" w:hAnsi="Calibri" w:eastAsia="SimSun;宋体" w:cs="Calibri"/>
      <w:color w:val="000000"/>
      <w:sz w:val="22"/>
      <w:szCs w:val="22"/>
      <w:lang w:val="ar-SA" w:bidi="ar-SA" w:eastAsia="zh-CN"/>
    </w:rPr>
  </w:style>
  <w:style w:type="paragraph" w:styleId="Yiv3350381946msonormal">
    <w:name w:val="yiv3350381946msonormal"/>
    <w:basedOn w:val="Normal"/>
    <w:qFormat/>
    <w:pPr>
      <w:bidi w:val="0"/>
      <w:spacing w:lineRule="auto" w:line="240" w:before="280" w:after="280"/>
      <w:jc w:val="left"/>
    </w:pPr>
    <w:rPr>
      <w:rFonts w:ascii="Calibri" w:hAnsi="Calibri" w:eastAsia="Calibri" w:cs="Times New Roman"/>
      <w:sz w:val="24"/>
      <w:szCs w:val="24"/>
      <w:lang w:val="fr-FR"/>
    </w:rPr>
  </w:style>
  <w:style w:type="paragraph" w:styleId="Yiv3350381946msolistparagraph">
    <w:name w:val="yiv3350381946msolistparagraph"/>
    <w:basedOn w:val="Normal"/>
    <w:qFormat/>
    <w:pPr>
      <w:bidi w:val="0"/>
      <w:spacing w:lineRule="auto" w:line="240" w:before="280" w:after="280"/>
      <w:jc w:val="left"/>
    </w:pPr>
    <w:rPr>
      <w:rFonts w:ascii="Calibri" w:hAnsi="Calibri" w:eastAsia="Calibri" w:cs="Times New Roman"/>
      <w:sz w:val="24"/>
      <w:szCs w:val="24"/>
      <w:lang w:val="fr-FR"/>
    </w:rPr>
  </w:style>
  <w:style w:type="paragraph" w:styleId="Yiv8855945301msonormal">
    <w:name w:val="yiv8855945301msonormal"/>
    <w:basedOn w:val="Normal"/>
    <w:qFormat/>
    <w:pPr>
      <w:bidi w:val="0"/>
      <w:spacing w:lineRule="auto" w:line="240" w:before="280" w:after="280"/>
      <w:jc w:val="left"/>
    </w:pPr>
    <w:rPr>
      <w:rFonts w:ascii="Calibri" w:hAnsi="Calibri" w:eastAsia="Calibri" w:cs="Times New Roman"/>
      <w:sz w:val="24"/>
      <w:szCs w:val="24"/>
      <w:lang w:val="fr-FR"/>
    </w:rPr>
  </w:style>
  <w:style w:type="paragraph" w:styleId="Commentaire">
    <w:name w:val="Commentaire"/>
    <w:basedOn w:val="Normal"/>
    <w:qFormat/>
    <w:pPr>
      <w:bidi w:val="0"/>
      <w:spacing w:lineRule="auto" w:line="240" w:before="0" w:after="160"/>
      <w:jc w:val="left"/>
    </w:pPr>
    <w:rPr>
      <w:rFonts w:ascii="Calibri" w:hAnsi="Calibri" w:eastAsia="Calibri" w:cs="Times New Roman"/>
      <w:sz w:val="22"/>
      <w:szCs w:val="20"/>
      <w:lang w:val="fr-FR"/>
    </w:rPr>
  </w:style>
  <w:style w:type="paragraph" w:styleId="Objetducommentaire">
    <w:name w:val="Objet du commentaire"/>
    <w:basedOn w:val="Commentaire"/>
    <w:next w:val="Commentaire"/>
    <w:qFormat/>
    <w:pPr/>
    <w:rPr>
      <w:b/>
      <w:bCs/>
    </w:rPr>
  </w:style>
  <w:style w:type="paragraph" w:styleId="NumPara">
    <w:name w:val="Num-Para"/>
    <w:basedOn w:val="Pieddepage"/>
    <w:qFormat/>
    <w:pPr>
      <w:numPr>
        <w:ilvl w:val="0"/>
        <w:numId w:val="12"/>
      </w:numPr>
      <w:suppressAutoHyphens w:val="false"/>
      <w:bidi w:val="1"/>
      <w:spacing w:before="280" w:after="280"/>
      <w:ind w:left="720" w:right="0" w:hanging="0"/>
      <w:jc w:val="both"/>
    </w:pPr>
    <w:rPr>
      <w:rFonts w:ascii="Calibri" w:hAnsi="Calibri" w:eastAsia="SimSun;宋体" w:cs="Times New Roman"/>
      <w:bCs/>
      <w:iCs/>
      <w:sz w:val="24"/>
      <w:szCs w:val="24"/>
      <w:lang w:val="fr-FR"/>
    </w:rPr>
  </w:style>
  <w:style w:type="paragraph" w:styleId="Gmailmsolistparagraph">
    <w:name w:val="gmail-msolistparagraph"/>
    <w:basedOn w:val="Normal"/>
    <w:qFormat/>
    <w:pPr>
      <w:bidi w:val="0"/>
      <w:spacing w:lineRule="auto" w:line="240" w:before="280" w:after="280"/>
      <w:jc w:val="left"/>
    </w:pPr>
    <w:rPr>
      <w:rFonts w:ascii="Calibri" w:hAnsi="Calibri" w:eastAsia="Calibri" w:cs="Times New Roman"/>
      <w:sz w:val="24"/>
      <w:szCs w:val="24"/>
      <w:lang w:val="fr-FR"/>
    </w:rPr>
  </w:style>
  <w:style w:type="paragraph" w:styleId="Sansinterligne">
    <w:name w:val="Sans interligne"/>
    <w:qFormat/>
    <w:pPr>
      <w:widowControl/>
      <w:bidi w:val="0"/>
    </w:pPr>
    <w:rPr>
      <w:rFonts w:ascii="Calibri" w:hAnsi="Calibri" w:eastAsia="SimSun;宋体" w:cs="Arial"/>
      <w:color w:val="auto"/>
      <w:sz w:val="22"/>
      <w:szCs w:val="22"/>
      <w:lang w:val="en-US" w:bidi="ar-SA" w:eastAsia="zh-CN"/>
    </w:rPr>
  </w:style>
  <w:style w:type="paragraph" w:styleId="Enttedetabledesmatires">
    <w:name w:val="En-tête de table des matières"/>
    <w:basedOn w:val="Titre1"/>
    <w:next w:val="Normal"/>
    <w:qFormat/>
    <w:pPr>
      <w:keepNext w:val="true"/>
      <w:keepLines/>
      <w:numPr>
        <w:ilvl w:val="0"/>
        <w:numId w:val="0"/>
      </w:numPr>
      <w:suppressAutoHyphens w:val="false"/>
      <w:spacing w:lineRule="auto" w:line="240" w:before="400" w:after="40"/>
      <w:ind w:left="0" w:right="0" w:hanging="0"/>
      <w:jc w:val="left"/>
      <w:outlineLvl w:val="9"/>
    </w:pPr>
    <w:rPr>
      <w:rFonts w:ascii="Cambria" w:hAnsi="Cambria" w:eastAsia="SimSun;宋体" w:cs="Times New Roman"/>
      <w:color w:val="244061"/>
      <w:sz w:val="36"/>
      <w:szCs w:val="36"/>
      <w:lang w:val="en-US"/>
    </w:rPr>
  </w:style>
  <w:style w:type="paragraph" w:styleId="Xgmailmsolistparagraph">
    <w:name w:val="x_gmail-msolistparagraph"/>
    <w:basedOn w:val="Normal"/>
    <w:qFormat/>
    <w:pPr>
      <w:bidi w:val="0"/>
      <w:spacing w:lineRule="auto" w:line="240" w:before="280" w:after="280"/>
      <w:jc w:val="left"/>
    </w:pPr>
    <w:rPr>
      <w:rFonts w:eastAsia="Times New Roman" w:cs="Times New Roman"/>
      <w:sz w:val="24"/>
      <w:szCs w:val="24"/>
      <w:lang w:val="fr-FR"/>
    </w:rPr>
  </w:style>
  <w:style w:type="paragraph" w:styleId="SingleTxt">
    <w:name w:val="__Single Txt"/>
    <w:basedOn w:val="Normal"/>
    <w:qFormat/>
    <w:pPr>
      <w:spacing w:lineRule="exact" w:line="360" w:before="0" w:after="120"/>
      <w:ind w:left="1267" w:right="1267" w:hanging="0"/>
    </w:pPr>
    <w:rPr>
      <w:rFonts w:eastAsia="Calibri"/>
      <w:kern w:val="2"/>
      <w:sz w:val="22"/>
    </w:rPr>
  </w:style>
  <w:style w:type="paragraph" w:styleId="Listenumros">
    <w:name w:val="Liste à numéros"/>
    <w:basedOn w:val="Normal"/>
    <w:next w:val="Normal"/>
    <w:qFormat/>
    <w:pPr>
      <w:keepNext w:val="true"/>
      <w:keepLines/>
      <w:numPr>
        <w:ilvl w:val="0"/>
        <w:numId w:val="2"/>
      </w:numPr>
      <w:spacing w:lineRule="exact" w:line="400" w:before="0" w:after="120"/>
      <w:ind w:left="0" w:right="1267" w:hanging="0"/>
      <w:contextualSpacing/>
      <w:outlineLvl w:val="0"/>
    </w:pPr>
    <w:rPr>
      <w:rFonts w:eastAsia="Calibri"/>
      <w:b/>
      <w:bCs/>
      <w:kern w:val="2"/>
      <w:sz w:val="26"/>
      <w:szCs w:val="26"/>
    </w:rPr>
  </w:style>
  <w:style w:type="paragraph" w:styleId="Ydp2101a746msonormal">
    <w:name w:val="ydp2101a746msonormal"/>
    <w:basedOn w:val="Normal"/>
    <w:qFormat/>
    <w:pPr>
      <w:bidi w:val="0"/>
      <w:spacing w:lineRule="auto" w:line="240" w:before="280" w:after="280"/>
      <w:jc w:val="left"/>
    </w:pPr>
    <w:rPr>
      <w:rFonts w:eastAsia="Calibri" w:cs="Times New Roman"/>
      <w:sz w:val="24"/>
      <w:szCs w:val="24"/>
      <w:lang w:val="fr-FR"/>
    </w:rPr>
  </w:style>
  <w:style w:type="paragraph" w:styleId="Listecontinue2">
    <w:name w:val="Liste continue 2"/>
    <w:basedOn w:val="Normal"/>
    <w:next w:val="Normal"/>
    <w:qFormat/>
    <w:pPr>
      <w:numPr>
        <w:ilvl w:val="0"/>
        <w:numId w:val="32"/>
      </w:numPr>
      <w:spacing w:lineRule="exact" w:line="240" w:before="0" w:after="120"/>
    </w:pPr>
    <w:rPr>
      <w:rFonts w:eastAsia="Calibri" w:cs="Arial"/>
      <w:kern w:val="2"/>
    </w:rPr>
  </w:style>
  <w:style w:type="paragraph" w:styleId="Contenudetableau">
    <w:name w:val="Contenu de tableau"/>
    <w:basedOn w:val="Normal"/>
    <w:qFormat/>
    <w:pPr>
      <w:widowControl w:val="false"/>
      <w:suppressLineNumbers/>
    </w:pPr>
    <w:rPr/>
  </w:style>
  <w:style w:type="paragraph" w:styleId="Titredetableau">
    <w:name w:val="Titre de tableau"/>
    <w:basedOn w:val="Contenudetableau"/>
    <w:qFormat/>
    <w:pPr>
      <w:suppressLineNumbers/>
      <w:jc w:val="center"/>
    </w:pPr>
    <w:rPr>
      <w:b/>
      <w:bCs/>
    </w:rPr>
  </w:style>
  <w:style w:type="paragraph" w:styleId="Contenudecadre">
    <w:name w:val="Contenu de cadre"/>
    <w:basedOn w:val="Normal"/>
    <w:qFormat/>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 w:type="numbering" w:styleId="WW8Num23">
    <w:name w:val="WW8Num23"/>
    <w:qFormat/>
  </w:style>
  <w:style w:type="numbering" w:styleId="WW8Num24">
    <w:name w:val="WW8Num24"/>
    <w:qFormat/>
  </w:style>
  <w:style w:type="numbering" w:styleId="WW8Num25">
    <w:name w:val="WW8Num25"/>
    <w:qFormat/>
  </w:style>
  <w:style w:type="numbering" w:styleId="WW8Num26">
    <w:name w:val="WW8Num26"/>
    <w:qFormat/>
  </w:style>
  <w:style w:type="numbering" w:styleId="WW8Num27">
    <w:name w:val="WW8Num27"/>
    <w:qFormat/>
  </w:style>
  <w:style w:type="numbering" w:styleId="WW8Num28">
    <w:name w:val="WW8Num28"/>
    <w:qFormat/>
  </w:style>
  <w:style w:type="numbering" w:styleId="WW8Num29">
    <w:name w:val="WW8Num29"/>
    <w:qFormat/>
  </w:style>
  <w:style w:type="numbering" w:styleId="WW8Num30">
    <w:name w:val="WW8Num30"/>
    <w:qFormat/>
  </w:style>
  <w:style w:type="numbering" w:styleId="WW8Num31">
    <w:name w:val="WW8Num31"/>
    <w:qFormat/>
  </w:style>
  <w:style w:type="numbering" w:styleId="WW8Num32">
    <w:name w:val="WW8Num32"/>
    <w:qFormat/>
  </w:style>
  <w:style w:type="numbering" w:styleId="WW8Num33">
    <w:name w:val="WW8Num33"/>
    <w:qFormat/>
  </w:style>
  <w:style w:type="numbering" w:styleId="WW8Num34">
    <w:name w:val="WW8Num34"/>
    <w:qFormat/>
  </w:style>
  <w:style w:type="numbering" w:styleId="WW8Num35">
    <w:name w:val="WW8Num35"/>
    <w:qFormat/>
  </w:style>
  <w:style w:type="numbering" w:styleId="WW8Num36">
    <w:name w:val="WW8Num36"/>
    <w:qFormat/>
  </w:style>
  <w:style w:type="numbering" w:styleId="WW8Num37">
    <w:name w:val="WW8Num37"/>
    <w:qFormat/>
  </w:style>
  <w:style w:type="numbering" w:styleId="WW8Num38">
    <w:name w:val="WW8Num38"/>
    <w:qFormat/>
  </w:style>
  <w:style w:type="numbering" w:styleId="WW8Num39">
    <w:name w:val="WW8Num39"/>
    <w:qFormat/>
  </w:style>
  <w:style w:type="numbering" w:styleId="WW8Num40">
    <w:name w:val="WW8Num40"/>
    <w:qFormat/>
  </w:style>
  <w:style w:type="numbering" w:styleId="WW8Num41">
    <w:name w:val="WW8Num41"/>
    <w:qFormat/>
  </w:style>
  <w:style w:type="numbering" w:styleId="WW8Num42">
    <w:name w:val="WW8Num42"/>
    <w:qFormat/>
  </w:style>
  <w:style w:type="numbering" w:styleId="WW8Num43">
    <w:name w:val="WW8Num43"/>
    <w:qFormat/>
  </w:style>
  <w:style w:type="numbering" w:styleId="WW8Num44">
    <w:name w:val="WW8Num44"/>
    <w:qFormat/>
  </w:style>
  <w:style w:type="numbering" w:styleId="WW8Num45">
    <w:name w:val="WW8Num45"/>
    <w:qFormat/>
  </w:style>
  <w:style w:type="numbering" w:styleId="WW8Num46">
    <w:name w:val="WW8Num46"/>
    <w:qFormat/>
  </w:style>
  <w:style w:type="numbering" w:styleId="WW8Num47">
    <w:name w:val="WW8Num47"/>
    <w:qFormat/>
  </w:style>
  <w:style w:type="numbering" w:styleId="WW8Num48">
    <w:name w:val="WW8Num48"/>
    <w:qFormat/>
  </w:style>
  <w:style w:type="numbering" w:styleId="WW8Num49">
    <w:name w:val="WW8Num49"/>
    <w:qFormat/>
  </w:style>
  <w:style w:type="numbering" w:styleId="WW8Num50">
    <w:name w:val="WW8Num50"/>
    <w:qFormat/>
  </w:style>
  <w:style w:type="numbering" w:styleId="WW8Num51">
    <w:name w:val="WW8Num51"/>
    <w:qFormat/>
  </w:style>
  <w:style w:type="numbering" w:styleId="WW8Num52">
    <w:name w:val="WW8Num52"/>
    <w:qFormat/>
  </w:style>
  <w:style w:type="numbering" w:styleId="WW8Num53">
    <w:name w:val="WW8Num53"/>
    <w:qFormat/>
  </w:style>
  <w:style w:type="numbering" w:styleId="WW8Num54">
    <w:name w:val="WW8Num54"/>
    <w:qFormat/>
  </w:style>
  <w:style w:type="numbering" w:styleId="WW8Num55">
    <w:name w:val="WW8Num55"/>
    <w:qFormat/>
  </w:style>
  <w:style w:type="numbering" w:styleId="WW8Num56">
    <w:name w:val="WW8Num56"/>
    <w:qFormat/>
  </w:style>
  <w:style w:type="numbering" w:styleId="WW8Num57">
    <w:name w:val="WW8Num57"/>
    <w:qFormat/>
  </w:style>
  <w:style w:type="numbering" w:styleId="WW8Num58">
    <w:name w:val="WW8Num58"/>
    <w:qFormat/>
  </w:style>
  <w:style w:type="numbering" w:styleId="WW8Num59">
    <w:name w:val="WW8Num59"/>
    <w:qFormat/>
  </w:style>
  <w:style w:type="numbering" w:styleId="WW8Num60">
    <w:name w:val="WW8Num60"/>
    <w:qFormat/>
  </w:style>
  <w:style w:type="numbering" w:styleId="WW8Num61">
    <w:name w:val="WW8Num61"/>
    <w:qFormat/>
  </w:style>
  <w:style w:type="numbering" w:styleId="WW8Num62">
    <w:name w:val="WW8Num6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ar.wikipedia.org/wiki/29_&#1605;&#1575;&#1585;&#1587;" TargetMode="External"/><Relationship Id="rId4" Type="http://schemas.openxmlformats.org/officeDocument/2006/relationships/image" Target="media/image2.jpeg"/><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 Id="rId11" Type="http://schemas.openxmlformats.org/officeDocument/2006/relationships/footnotes" Target="footnotes.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E.dotm_x0000_</Template>
  <TotalTime>86</TotalTime>
  <Application>LibreOffice/7.4.0.3$Windows_X86_64 LibreOffice_project/f85e47c08ddd19c015c0114a68350214f7066f5a</Application>
  <AppVersion>15.0000</AppVersion>
  <Pages>31</Pages>
  <Words>10766</Words>
  <Characters>56175</Characters>
  <CharactersWithSpaces>66125</CharactersWithSpaces>
  <Paragraphs>928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2026-05-07T19:23:00Z</dcterms:created>
  <dc:creator>IBAL34 -</dc:creator>
  <dc:description/>
  <cp:keywords>GE.(A)</cp:keywords>
  <dc:language>fr-CH</dc:language>
  <cp:lastModifiedBy>Sami Saidi</cp:lastModifiedBy>
  <cp:lastPrinted>2026-06-24T16:22:00Z</cp:lastPrinted>
  <dcterms:modified xsi:type="dcterms:W3CDTF">2026-06-24T17:22:00Z</dcterms:modified>
  <cp:revision>8</cp:revision>
  <dc:subject>GE.2411076(A)</dc:subject>
  <dc:title>E/C.12/TUN/4</dc:title>
</cp:coreProperties>
</file>