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54D0D" w14:textId="578F85D5" w:rsidR="00782280" w:rsidRPr="00427ABC" w:rsidRDefault="00782280" w:rsidP="00782280">
      <w:pPr>
        <w:autoSpaceDE w:val="0"/>
        <w:autoSpaceDN w:val="0"/>
        <w:adjustRightInd w:val="0"/>
        <w:jc w:val="right"/>
        <w:rPr>
          <w:rFonts w:ascii="Times New Roman" w:hAnsi="Times New Roman" w:cs="Times New Roman"/>
          <w:sz w:val="22"/>
          <w:szCs w:val="22"/>
        </w:rPr>
      </w:pPr>
      <w:r w:rsidRPr="00427ABC">
        <w:rPr>
          <w:rFonts w:ascii="Times New Roman" w:hAnsi="Times New Roman" w:cs="Times New Roman"/>
          <w:sz w:val="22"/>
          <w:szCs w:val="22"/>
        </w:rPr>
        <w:t>August 17</w:t>
      </w:r>
      <w:proofErr w:type="gramStart"/>
      <w:r w:rsidRPr="00427ABC">
        <w:rPr>
          <w:rFonts w:ascii="Times New Roman" w:hAnsi="Times New Roman" w:cs="Times New Roman"/>
          <w:sz w:val="22"/>
          <w:szCs w:val="22"/>
        </w:rPr>
        <w:t xml:space="preserve"> 2023</w:t>
      </w:r>
      <w:proofErr w:type="gramEnd"/>
      <w:r w:rsidRPr="00427ABC">
        <w:rPr>
          <w:rFonts w:ascii="Times New Roman" w:hAnsi="Times New Roman" w:cs="Times New Roman"/>
          <w:sz w:val="22"/>
          <w:szCs w:val="22"/>
        </w:rPr>
        <w:t xml:space="preserve"> </w:t>
      </w:r>
    </w:p>
    <w:p w14:paraId="5A54F4DB" w14:textId="77777777" w:rsidR="00782280" w:rsidRPr="00427ABC" w:rsidRDefault="00782280" w:rsidP="00782280">
      <w:pPr>
        <w:autoSpaceDE w:val="0"/>
        <w:autoSpaceDN w:val="0"/>
        <w:adjustRightInd w:val="0"/>
        <w:jc w:val="both"/>
        <w:rPr>
          <w:rFonts w:ascii="Times New Roman" w:hAnsi="Times New Roman" w:cs="Times New Roman"/>
          <w:sz w:val="22"/>
          <w:szCs w:val="22"/>
        </w:rPr>
      </w:pPr>
    </w:p>
    <w:p w14:paraId="778A3892" w14:textId="380E12C6" w:rsidR="00782280" w:rsidRPr="00427ABC" w:rsidRDefault="00782280" w:rsidP="00782280">
      <w:pPr>
        <w:autoSpaceDE w:val="0"/>
        <w:autoSpaceDN w:val="0"/>
        <w:adjustRightInd w:val="0"/>
        <w:jc w:val="both"/>
        <w:rPr>
          <w:rFonts w:ascii="Times New Roman" w:hAnsi="Times New Roman" w:cs="Times New Roman"/>
          <w:sz w:val="22"/>
          <w:szCs w:val="22"/>
        </w:rPr>
      </w:pPr>
    </w:p>
    <w:p w14:paraId="0EF2F9F8" w14:textId="77777777" w:rsidR="00782280" w:rsidRPr="00427ABC" w:rsidRDefault="00782280" w:rsidP="00782280">
      <w:pPr>
        <w:autoSpaceDE w:val="0"/>
        <w:autoSpaceDN w:val="0"/>
        <w:adjustRightInd w:val="0"/>
        <w:jc w:val="both"/>
        <w:rPr>
          <w:rFonts w:ascii="Times New Roman" w:hAnsi="Times New Roman" w:cs="Times New Roman"/>
          <w:sz w:val="22"/>
          <w:szCs w:val="22"/>
        </w:rPr>
      </w:pPr>
    </w:p>
    <w:p w14:paraId="51B258A3" w14:textId="0ED3CC7A" w:rsidR="00782280" w:rsidRPr="00427ABC" w:rsidRDefault="00782280" w:rsidP="00782280">
      <w:pPr>
        <w:autoSpaceDE w:val="0"/>
        <w:autoSpaceDN w:val="0"/>
        <w:adjustRightInd w:val="0"/>
        <w:jc w:val="both"/>
        <w:rPr>
          <w:rFonts w:ascii="Times New Roman" w:hAnsi="Times New Roman" w:cs="Times New Roman"/>
          <w:sz w:val="22"/>
          <w:szCs w:val="22"/>
        </w:rPr>
      </w:pPr>
      <w:r w:rsidRPr="00427ABC">
        <w:rPr>
          <w:rFonts w:ascii="Times New Roman" w:hAnsi="Times New Roman" w:cs="Times New Roman"/>
          <w:sz w:val="22"/>
          <w:szCs w:val="22"/>
        </w:rPr>
        <w:t>United Nations Human Rights Committee</w:t>
      </w:r>
    </w:p>
    <w:p w14:paraId="41FF5815" w14:textId="483ED49F" w:rsidR="00782280" w:rsidRPr="00427ABC" w:rsidRDefault="00782280" w:rsidP="00782280">
      <w:pPr>
        <w:autoSpaceDE w:val="0"/>
        <w:autoSpaceDN w:val="0"/>
        <w:adjustRightInd w:val="0"/>
        <w:jc w:val="both"/>
        <w:rPr>
          <w:rFonts w:ascii="Times New Roman" w:hAnsi="Times New Roman" w:cs="Times New Roman"/>
          <w:sz w:val="22"/>
          <w:szCs w:val="22"/>
        </w:rPr>
      </w:pPr>
      <w:r w:rsidRPr="00427ABC">
        <w:rPr>
          <w:rFonts w:ascii="Times New Roman" w:hAnsi="Times New Roman" w:cs="Times New Roman"/>
          <w:sz w:val="22"/>
          <w:szCs w:val="22"/>
        </w:rPr>
        <w:t>Office of the United Nations High Commissioner for Human Rights</w:t>
      </w:r>
    </w:p>
    <w:p w14:paraId="7BE2E28F" w14:textId="30CF34B0" w:rsidR="00782280" w:rsidRPr="00427ABC" w:rsidRDefault="00782280" w:rsidP="00782280">
      <w:pPr>
        <w:autoSpaceDE w:val="0"/>
        <w:autoSpaceDN w:val="0"/>
        <w:adjustRightInd w:val="0"/>
        <w:jc w:val="both"/>
        <w:rPr>
          <w:rFonts w:ascii="Times New Roman" w:hAnsi="Times New Roman" w:cs="Times New Roman"/>
          <w:sz w:val="22"/>
          <w:szCs w:val="22"/>
          <w:lang w:val="fr-FR"/>
        </w:rPr>
      </w:pPr>
      <w:r w:rsidRPr="00427ABC">
        <w:rPr>
          <w:rFonts w:ascii="Times New Roman" w:hAnsi="Times New Roman" w:cs="Times New Roman"/>
          <w:sz w:val="22"/>
          <w:szCs w:val="22"/>
          <w:lang w:val="fr-FR"/>
        </w:rPr>
        <w:t>Palais des Nations</w:t>
      </w:r>
    </w:p>
    <w:p w14:paraId="4A1A8C59" w14:textId="6145005D" w:rsidR="00782280" w:rsidRPr="00427ABC" w:rsidRDefault="00782280" w:rsidP="00782280">
      <w:pPr>
        <w:autoSpaceDE w:val="0"/>
        <w:autoSpaceDN w:val="0"/>
        <w:adjustRightInd w:val="0"/>
        <w:jc w:val="both"/>
        <w:rPr>
          <w:rFonts w:ascii="Times New Roman" w:hAnsi="Times New Roman" w:cs="Times New Roman"/>
          <w:sz w:val="22"/>
          <w:szCs w:val="22"/>
          <w:lang w:val="fr-FR"/>
        </w:rPr>
      </w:pPr>
      <w:r w:rsidRPr="00427ABC">
        <w:rPr>
          <w:rFonts w:ascii="Times New Roman" w:hAnsi="Times New Roman" w:cs="Times New Roman"/>
          <w:sz w:val="22"/>
          <w:szCs w:val="22"/>
          <w:lang w:val="fr-FR"/>
        </w:rPr>
        <w:t>CH-1211 Geneva 10</w:t>
      </w:r>
    </w:p>
    <w:p w14:paraId="77870AAB" w14:textId="3E784A13" w:rsidR="00782280" w:rsidRPr="00427ABC" w:rsidRDefault="00782280" w:rsidP="00782280">
      <w:pPr>
        <w:autoSpaceDE w:val="0"/>
        <w:autoSpaceDN w:val="0"/>
        <w:adjustRightInd w:val="0"/>
        <w:jc w:val="both"/>
        <w:rPr>
          <w:rFonts w:ascii="Times New Roman" w:hAnsi="Times New Roman" w:cs="Times New Roman"/>
          <w:sz w:val="22"/>
          <w:szCs w:val="22"/>
        </w:rPr>
      </w:pPr>
      <w:r w:rsidRPr="00427ABC">
        <w:rPr>
          <w:rFonts w:ascii="Times New Roman" w:hAnsi="Times New Roman" w:cs="Times New Roman"/>
          <w:sz w:val="22"/>
          <w:szCs w:val="22"/>
        </w:rPr>
        <w:t>Switzerland</w:t>
      </w:r>
    </w:p>
    <w:p w14:paraId="054666F4" w14:textId="77777777" w:rsidR="00FF23E3" w:rsidRPr="00427ABC" w:rsidRDefault="00FF23E3" w:rsidP="00782280">
      <w:pPr>
        <w:autoSpaceDE w:val="0"/>
        <w:autoSpaceDN w:val="0"/>
        <w:adjustRightInd w:val="0"/>
        <w:jc w:val="both"/>
        <w:rPr>
          <w:rFonts w:ascii="Times New Roman" w:hAnsi="Times New Roman" w:cs="Times New Roman"/>
          <w:sz w:val="22"/>
          <w:szCs w:val="22"/>
          <w:lang w:val="en-GB"/>
        </w:rPr>
      </w:pPr>
    </w:p>
    <w:p w14:paraId="44B9ABE7" w14:textId="77777777" w:rsidR="00FF23E3" w:rsidRPr="00427ABC" w:rsidRDefault="00FF23E3" w:rsidP="00782280">
      <w:pPr>
        <w:autoSpaceDE w:val="0"/>
        <w:autoSpaceDN w:val="0"/>
        <w:adjustRightInd w:val="0"/>
        <w:jc w:val="both"/>
        <w:rPr>
          <w:rFonts w:ascii="Times New Roman" w:hAnsi="Times New Roman" w:cs="Times New Roman"/>
          <w:sz w:val="22"/>
          <w:szCs w:val="22"/>
          <w:lang w:val="en-GB"/>
        </w:rPr>
      </w:pPr>
    </w:p>
    <w:p w14:paraId="12B1483F" w14:textId="77777777" w:rsidR="00782280" w:rsidRPr="00427ABC" w:rsidRDefault="00782280" w:rsidP="00782280">
      <w:pPr>
        <w:autoSpaceDE w:val="0"/>
        <w:autoSpaceDN w:val="0"/>
        <w:adjustRightInd w:val="0"/>
        <w:jc w:val="both"/>
        <w:rPr>
          <w:rFonts w:ascii="Times New Roman" w:hAnsi="Times New Roman" w:cs="Times New Roman"/>
          <w:sz w:val="22"/>
          <w:szCs w:val="22"/>
          <w:lang w:val="en-GB"/>
        </w:rPr>
      </w:pPr>
    </w:p>
    <w:p w14:paraId="362D51C2" w14:textId="26113DC2" w:rsidR="00782280" w:rsidRPr="00427ABC" w:rsidRDefault="00F444C7" w:rsidP="006B4106">
      <w:pPr>
        <w:autoSpaceDE w:val="0"/>
        <w:autoSpaceDN w:val="0"/>
        <w:adjustRightInd w:val="0"/>
        <w:jc w:val="center"/>
        <w:rPr>
          <w:rFonts w:ascii="Times New Roman" w:hAnsi="Times New Roman" w:cs="Times New Roman"/>
          <w:sz w:val="22"/>
          <w:szCs w:val="22"/>
          <w:u w:val="single"/>
        </w:rPr>
      </w:pPr>
      <w:r w:rsidRPr="00427ABC">
        <w:rPr>
          <w:rFonts w:ascii="Times New Roman" w:hAnsi="Times New Roman" w:cs="Times New Roman"/>
          <w:b/>
          <w:bCs/>
          <w:sz w:val="22"/>
          <w:szCs w:val="22"/>
          <w:u w:val="single"/>
        </w:rPr>
        <w:t xml:space="preserve">Submission to </w:t>
      </w:r>
      <w:r w:rsidR="00FF23E3" w:rsidRPr="00427ABC">
        <w:rPr>
          <w:rFonts w:ascii="Times New Roman" w:hAnsi="Times New Roman" w:cs="Times New Roman"/>
          <w:b/>
          <w:bCs/>
          <w:sz w:val="22"/>
          <w:szCs w:val="22"/>
          <w:u w:val="single"/>
        </w:rPr>
        <w:t xml:space="preserve">the Human Rights Committee </w:t>
      </w:r>
      <w:r w:rsidR="00782280" w:rsidRPr="00427ABC">
        <w:rPr>
          <w:rFonts w:ascii="Times New Roman" w:hAnsi="Times New Roman" w:cs="Times New Roman"/>
          <w:b/>
          <w:bCs/>
          <w:sz w:val="22"/>
          <w:szCs w:val="22"/>
          <w:u w:val="single"/>
        </w:rPr>
        <w:t>139</w:t>
      </w:r>
      <w:r w:rsidR="00782280" w:rsidRPr="00427ABC">
        <w:rPr>
          <w:rFonts w:ascii="Times New Roman" w:hAnsi="Times New Roman" w:cs="Times New Roman"/>
          <w:b/>
          <w:bCs/>
          <w:sz w:val="22"/>
          <w:szCs w:val="22"/>
          <w:u w:val="single"/>
          <w:vertAlign w:val="superscript"/>
        </w:rPr>
        <w:t>th</w:t>
      </w:r>
      <w:r w:rsidR="00782280" w:rsidRPr="00427ABC">
        <w:rPr>
          <w:rFonts w:ascii="Times New Roman" w:hAnsi="Times New Roman" w:cs="Times New Roman"/>
          <w:b/>
          <w:bCs/>
          <w:sz w:val="22"/>
          <w:szCs w:val="22"/>
          <w:u w:val="single"/>
        </w:rPr>
        <w:t xml:space="preserve"> session </w:t>
      </w:r>
      <w:r w:rsidR="00E45A97">
        <w:rPr>
          <w:rFonts w:ascii="Times New Roman" w:hAnsi="Times New Roman" w:cs="Times New Roman"/>
          <w:b/>
          <w:bCs/>
          <w:sz w:val="22"/>
          <w:szCs w:val="22"/>
          <w:u w:val="single"/>
        </w:rPr>
        <w:t>(</w:t>
      </w:r>
      <w:r w:rsidR="00782280" w:rsidRPr="00427ABC">
        <w:rPr>
          <w:rFonts w:ascii="Times New Roman" w:hAnsi="Times New Roman" w:cs="Times New Roman"/>
          <w:b/>
          <w:bCs/>
          <w:sz w:val="22"/>
          <w:szCs w:val="22"/>
          <w:u w:val="single"/>
        </w:rPr>
        <w:t>October 9</w:t>
      </w:r>
      <w:proofErr w:type="gramStart"/>
      <w:r w:rsidR="00782280" w:rsidRPr="00427ABC">
        <w:rPr>
          <w:rFonts w:ascii="Times New Roman" w:hAnsi="Times New Roman" w:cs="Times New Roman"/>
          <w:b/>
          <w:bCs/>
          <w:sz w:val="22"/>
          <w:szCs w:val="22"/>
          <w:u w:val="single"/>
        </w:rPr>
        <w:t xml:space="preserve"> 2023</w:t>
      </w:r>
      <w:proofErr w:type="gramEnd"/>
      <w:r w:rsidR="00782280" w:rsidRPr="00427ABC">
        <w:rPr>
          <w:rFonts w:ascii="Times New Roman" w:hAnsi="Times New Roman" w:cs="Times New Roman"/>
          <w:b/>
          <w:bCs/>
          <w:sz w:val="22"/>
          <w:szCs w:val="22"/>
          <w:u w:val="single"/>
        </w:rPr>
        <w:t xml:space="preserve"> to November 3 2023</w:t>
      </w:r>
      <w:r w:rsidR="00FF23E3" w:rsidRPr="00427ABC">
        <w:rPr>
          <w:rFonts w:ascii="Times New Roman" w:hAnsi="Times New Roman" w:cs="Times New Roman"/>
          <w:b/>
          <w:bCs/>
          <w:sz w:val="22"/>
          <w:szCs w:val="22"/>
          <w:u w:val="single"/>
        </w:rPr>
        <w:t>), List of issues</w:t>
      </w:r>
      <w:r w:rsidR="0021287E" w:rsidRPr="00427ABC">
        <w:rPr>
          <w:rFonts w:ascii="Times New Roman" w:hAnsi="Times New Roman" w:cs="Times New Roman"/>
          <w:b/>
          <w:bCs/>
          <w:sz w:val="22"/>
          <w:szCs w:val="22"/>
          <w:u w:val="single"/>
        </w:rPr>
        <w:t xml:space="preserve"> of Pakistan</w:t>
      </w:r>
      <w:r w:rsidR="00FF23E3" w:rsidRPr="00427ABC">
        <w:rPr>
          <w:rFonts w:ascii="Times New Roman" w:hAnsi="Times New Roman" w:cs="Times New Roman"/>
          <w:b/>
          <w:bCs/>
          <w:sz w:val="22"/>
          <w:szCs w:val="22"/>
          <w:u w:val="single"/>
        </w:rPr>
        <w:t>.</w:t>
      </w:r>
    </w:p>
    <w:p w14:paraId="03A65426" w14:textId="77777777" w:rsidR="00782280" w:rsidRPr="00427ABC" w:rsidRDefault="00782280" w:rsidP="00782280">
      <w:pPr>
        <w:jc w:val="both"/>
        <w:rPr>
          <w:rFonts w:ascii="Times New Roman" w:hAnsi="Times New Roman" w:cs="Times New Roman"/>
          <w:sz w:val="22"/>
          <w:szCs w:val="22"/>
        </w:rPr>
      </w:pPr>
    </w:p>
    <w:p w14:paraId="36AB31DA" w14:textId="034B9703" w:rsidR="00782280" w:rsidRPr="00427ABC" w:rsidRDefault="00782280" w:rsidP="00782280">
      <w:pPr>
        <w:jc w:val="both"/>
        <w:rPr>
          <w:rFonts w:ascii="Times New Roman" w:hAnsi="Times New Roman" w:cs="Times New Roman"/>
          <w:sz w:val="22"/>
          <w:szCs w:val="22"/>
        </w:rPr>
      </w:pPr>
      <w:r w:rsidRPr="00427ABC">
        <w:rPr>
          <w:rFonts w:ascii="Times New Roman" w:hAnsi="Times New Roman" w:cs="Times New Roman"/>
          <w:sz w:val="22"/>
          <w:szCs w:val="22"/>
        </w:rPr>
        <w:t xml:space="preserve">The Center for Reproductive </w:t>
      </w:r>
      <w:r w:rsidR="0017524C" w:rsidRPr="00427ABC">
        <w:rPr>
          <w:rFonts w:ascii="Times New Roman" w:hAnsi="Times New Roman" w:cs="Times New Roman"/>
          <w:sz w:val="22"/>
          <w:szCs w:val="22"/>
        </w:rPr>
        <w:t xml:space="preserve">Rights </w:t>
      </w:r>
      <w:r w:rsidR="0011607B" w:rsidRPr="00427ABC">
        <w:rPr>
          <w:rFonts w:ascii="Times New Roman" w:hAnsi="Times New Roman" w:cs="Times New Roman"/>
          <w:sz w:val="22"/>
          <w:szCs w:val="22"/>
        </w:rPr>
        <w:t>submits</w:t>
      </w:r>
      <w:r w:rsidRPr="00427ABC">
        <w:rPr>
          <w:rFonts w:ascii="Times New Roman" w:hAnsi="Times New Roman" w:cs="Times New Roman"/>
          <w:sz w:val="22"/>
          <w:szCs w:val="22"/>
        </w:rPr>
        <w:t xml:space="preserve"> </w:t>
      </w:r>
      <w:r w:rsidR="00203622" w:rsidRPr="00427ABC">
        <w:rPr>
          <w:rFonts w:ascii="Times New Roman" w:hAnsi="Times New Roman" w:cs="Times New Roman"/>
          <w:sz w:val="22"/>
          <w:szCs w:val="22"/>
        </w:rPr>
        <w:t>the following information ahead of the adoption of the</w:t>
      </w:r>
      <w:r w:rsidRPr="00427ABC">
        <w:rPr>
          <w:rFonts w:ascii="Times New Roman" w:hAnsi="Times New Roman" w:cs="Times New Roman"/>
          <w:sz w:val="22"/>
          <w:szCs w:val="22"/>
        </w:rPr>
        <w:t xml:space="preserve"> List of Issues (</w:t>
      </w:r>
      <w:proofErr w:type="spellStart"/>
      <w:r w:rsidRPr="00427ABC">
        <w:rPr>
          <w:rFonts w:ascii="Times New Roman" w:hAnsi="Times New Roman" w:cs="Times New Roman"/>
          <w:sz w:val="22"/>
          <w:szCs w:val="22"/>
        </w:rPr>
        <w:t>LoIs</w:t>
      </w:r>
      <w:proofErr w:type="spellEnd"/>
      <w:r w:rsidRPr="00427ABC">
        <w:rPr>
          <w:rFonts w:ascii="Times New Roman" w:hAnsi="Times New Roman" w:cs="Times New Roman"/>
          <w:sz w:val="22"/>
          <w:szCs w:val="22"/>
        </w:rPr>
        <w:t xml:space="preserve">) by the Committee of Civil and Political Rights (CCPR) in its </w:t>
      </w:r>
      <w:r w:rsidR="003536DA" w:rsidRPr="00427ABC">
        <w:rPr>
          <w:rFonts w:ascii="Times New Roman" w:hAnsi="Times New Roman" w:cs="Times New Roman"/>
          <w:sz w:val="22"/>
          <w:szCs w:val="22"/>
        </w:rPr>
        <w:t>139</w:t>
      </w:r>
      <w:r w:rsidR="003536DA" w:rsidRPr="00427ABC">
        <w:rPr>
          <w:rFonts w:ascii="Times New Roman" w:hAnsi="Times New Roman" w:cs="Times New Roman"/>
          <w:sz w:val="22"/>
          <w:szCs w:val="22"/>
          <w:vertAlign w:val="superscript"/>
        </w:rPr>
        <w:t>th</w:t>
      </w:r>
      <w:r w:rsidR="003536DA" w:rsidRPr="00427ABC">
        <w:rPr>
          <w:rFonts w:ascii="Times New Roman" w:hAnsi="Times New Roman" w:cs="Times New Roman"/>
          <w:sz w:val="22"/>
          <w:szCs w:val="22"/>
        </w:rPr>
        <w:t xml:space="preserve"> </w:t>
      </w:r>
      <w:r w:rsidRPr="00427ABC">
        <w:rPr>
          <w:rFonts w:ascii="Times New Roman" w:hAnsi="Times New Roman" w:cs="Times New Roman"/>
          <w:sz w:val="22"/>
          <w:szCs w:val="22"/>
        </w:rPr>
        <w:t xml:space="preserve">session </w:t>
      </w:r>
      <w:r w:rsidR="00A855B8">
        <w:rPr>
          <w:rFonts w:ascii="Times New Roman" w:hAnsi="Times New Roman" w:cs="Times New Roman"/>
          <w:sz w:val="22"/>
          <w:szCs w:val="22"/>
        </w:rPr>
        <w:t>(</w:t>
      </w:r>
      <w:r w:rsidRPr="00427ABC">
        <w:rPr>
          <w:rFonts w:ascii="Times New Roman" w:hAnsi="Times New Roman" w:cs="Times New Roman"/>
          <w:sz w:val="22"/>
          <w:szCs w:val="22"/>
        </w:rPr>
        <w:t>October 9 – November 3, 2023</w:t>
      </w:r>
      <w:r w:rsidR="00A855B8">
        <w:rPr>
          <w:rFonts w:ascii="Times New Roman" w:hAnsi="Times New Roman" w:cs="Times New Roman"/>
          <w:sz w:val="22"/>
          <w:szCs w:val="22"/>
        </w:rPr>
        <w:t>)</w:t>
      </w:r>
      <w:r w:rsidRPr="00427ABC">
        <w:rPr>
          <w:rFonts w:ascii="Times New Roman" w:hAnsi="Times New Roman" w:cs="Times New Roman"/>
          <w:sz w:val="22"/>
          <w:szCs w:val="22"/>
        </w:rPr>
        <w:t>. This letter provides information regarding</w:t>
      </w:r>
      <w:r w:rsidR="00427ABC" w:rsidRPr="00427ABC">
        <w:rPr>
          <w:rFonts w:ascii="Times New Roman" w:hAnsi="Times New Roman" w:cs="Times New Roman"/>
          <w:sz w:val="22"/>
          <w:szCs w:val="22"/>
        </w:rPr>
        <w:t>:</w:t>
      </w:r>
      <w:r w:rsidRPr="00427ABC">
        <w:rPr>
          <w:rFonts w:ascii="Times New Roman" w:hAnsi="Times New Roman" w:cs="Times New Roman"/>
          <w:sz w:val="22"/>
          <w:szCs w:val="22"/>
        </w:rPr>
        <w:t xml:space="preserve"> (</w:t>
      </w:r>
      <w:r w:rsidR="00280D37" w:rsidRPr="00427ABC">
        <w:rPr>
          <w:rFonts w:ascii="Times New Roman" w:hAnsi="Times New Roman" w:cs="Times New Roman"/>
          <w:sz w:val="22"/>
          <w:szCs w:val="22"/>
        </w:rPr>
        <w:t>I</w:t>
      </w:r>
      <w:r w:rsidRPr="00427ABC">
        <w:rPr>
          <w:rFonts w:ascii="Times New Roman" w:hAnsi="Times New Roman" w:cs="Times New Roman"/>
          <w:sz w:val="22"/>
          <w:szCs w:val="22"/>
        </w:rPr>
        <w:t>) barriers to accessing abortion and post-abortion care; (</w:t>
      </w:r>
      <w:r w:rsidR="00280D37" w:rsidRPr="00427ABC">
        <w:rPr>
          <w:rFonts w:ascii="Times New Roman" w:hAnsi="Times New Roman" w:cs="Times New Roman"/>
          <w:sz w:val="22"/>
          <w:szCs w:val="22"/>
        </w:rPr>
        <w:t>II</w:t>
      </w:r>
      <w:r w:rsidRPr="00427ABC">
        <w:rPr>
          <w:rFonts w:ascii="Times New Roman" w:hAnsi="Times New Roman" w:cs="Times New Roman"/>
          <w:sz w:val="22"/>
          <w:szCs w:val="22"/>
        </w:rPr>
        <w:t>) high rates of maternal mortality and persistent disparities in access to maternal healthcare, and (</w:t>
      </w:r>
      <w:r w:rsidR="00280D37" w:rsidRPr="00427ABC">
        <w:rPr>
          <w:rFonts w:ascii="Times New Roman" w:hAnsi="Times New Roman" w:cs="Times New Roman"/>
          <w:sz w:val="22"/>
          <w:szCs w:val="22"/>
        </w:rPr>
        <w:t>III</w:t>
      </w:r>
      <w:r w:rsidRPr="00427ABC">
        <w:rPr>
          <w:rFonts w:ascii="Times New Roman" w:hAnsi="Times New Roman" w:cs="Times New Roman"/>
          <w:sz w:val="22"/>
          <w:szCs w:val="22"/>
        </w:rPr>
        <w:t xml:space="preserve">) violations of adolescents’ sexual and reproductive rights. </w:t>
      </w:r>
    </w:p>
    <w:p w14:paraId="19B862C8" w14:textId="77777777" w:rsidR="00782280" w:rsidRPr="00427ABC" w:rsidRDefault="00782280" w:rsidP="00782280">
      <w:pPr>
        <w:pStyle w:val="ListParagraph"/>
        <w:ind w:left="0"/>
        <w:jc w:val="both"/>
        <w:rPr>
          <w:rFonts w:ascii="Times New Roman" w:hAnsi="Times New Roman" w:cs="Times New Roman"/>
          <w:b/>
          <w:bCs/>
          <w:sz w:val="22"/>
          <w:szCs w:val="22"/>
        </w:rPr>
      </w:pPr>
    </w:p>
    <w:p w14:paraId="2AD468CD" w14:textId="3FE19753" w:rsidR="0026783A" w:rsidRPr="00427ABC" w:rsidRDefault="0026783A" w:rsidP="0026783A">
      <w:pPr>
        <w:pStyle w:val="ListParagraph"/>
        <w:numPr>
          <w:ilvl w:val="0"/>
          <w:numId w:val="1"/>
        </w:numPr>
        <w:ind w:left="567" w:hanging="567"/>
        <w:jc w:val="both"/>
        <w:rPr>
          <w:rFonts w:ascii="Times New Roman" w:hAnsi="Times New Roman" w:cs="Times New Roman"/>
          <w:b/>
          <w:bCs/>
          <w:sz w:val="22"/>
          <w:szCs w:val="22"/>
        </w:rPr>
      </w:pPr>
      <w:r w:rsidRPr="00427ABC">
        <w:rPr>
          <w:rFonts w:ascii="Times New Roman" w:hAnsi="Times New Roman" w:cs="Times New Roman"/>
          <w:b/>
          <w:bCs/>
          <w:sz w:val="22"/>
          <w:szCs w:val="22"/>
        </w:rPr>
        <w:t xml:space="preserve">BARRIERS TO ACCESSING ABORTION AND POST-ABORTION CARE </w:t>
      </w:r>
      <w:r w:rsidR="00782280" w:rsidRPr="00427ABC">
        <w:rPr>
          <w:rFonts w:ascii="Times New Roman" w:hAnsi="Times New Roman" w:cs="Times New Roman"/>
          <w:b/>
          <w:bCs/>
          <w:sz w:val="22"/>
          <w:szCs w:val="22"/>
        </w:rPr>
        <w:t xml:space="preserve">(Articles 2, 3, 6, 7, 17 and 26) </w:t>
      </w:r>
    </w:p>
    <w:p w14:paraId="31C54FD3" w14:textId="77777777" w:rsidR="0026783A" w:rsidRPr="00427ABC" w:rsidRDefault="0026783A" w:rsidP="0026783A">
      <w:pPr>
        <w:jc w:val="both"/>
        <w:rPr>
          <w:rFonts w:ascii="Times New Roman" w:hAnsi="Times New Roman" w:cs="Times New Roman"/>
          <w:sz w:val="22"/>
          <w:szCs w:val="22"/>
        </w:rPr>
      </w:pPr>
    </w:p>
    <w:p w14:paraId="799412D6" w14:textId="03523BF5" w:rsidR="0026783A" w:rsidRPr="00427ABC" w:rsidRDefault="0026783A" w:rsidP="0026783A">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Restrictive abortion laws in Pakistan deny women their right to access abortion services. Abortion is criminalized under Pakistan’s Penal Code unless it is to save the life of the woman or provide “necessary treatment” to a woman before the organs of the fetus have been formed.</w:t>
      </w:r>
      <w:r w:rsidRPr="00427ABC">
        <w:rPr>
          <w:rStyle w:val="EndnoteReference"/>
          <w:rFonts w:ascii="Times New Roman" w:hAnsi="Times New Roman" w:cs="Times New Roman"/>
          <w:sz w:val="22"/>
          <w:szCs w:val="22"/>
        </w:rPr>
        <w:endnoteReference w:id="1"/>
      </w:r>
      <w:r w:rsidRPr="00427ABC">
        <w:rPr>
          <w:rFonts w:ascii="Times New Roman" w:hAnsi="Times New Roman" w:cs="Times New Roman"/>
          <w:sz w:val="22"/>
          <w:szCs w:val="22"/>
        </w:rPr>
        <w:t xml:space="preserve"> The law is silent as to whether abortion on the grounds of pregnancy, incest or fetal impairment constitutes “necessary treatment.” Once the organs have been formed, abortion is permitted only to save the life of the pregnant woman.</w:t>
      </w:r>
      <w:r w:rsidRPr="00427ABC">
        <w:rPr>
          <w:rStyle w:val="EndnoteReference"/>
          <w:rFonts w:ascii="Times New Roman" w:hAnsi="Times New Roman" w:cs="Times New Roman"/>
          <w:sz w:val="22"/>
          <w:szCs w:val="22"/>
        </w:rPr>
        <w:endnoteReference w:id="2"/>
      </w:r>
      <w:r w:rsidRPr="00427ABC">
        <w:rPr>
          <w:rFonts w:ascii="Times New Roman" w:hAnsi="Times New Roman" w:cs="Times New Roman"/>
          <w:sz w:val="22"/>
          <w:szCs w:val="22"/>
        </w:rPr>
        <w:t xml:space="preserve">  Aside from these two exceptions, abortion remains criminalized, and women undergoing abortions as well as service providers are liable to criminal penalties.</w:t>
      </w:r>
      <w:r w:rsidRPr="00427ABC">
        <w:rPr>
          <w:rStyle w:val="EndnoteReference"/>
          <w:rFonts w:ascii="Times New Roman" w:hAnsi="Times New Roman" w:cs="Times New Roman"/>
          <w:sz w:val="22"/>
          <w:szCs w:val="22"/>
        </w:rPr>
        <w:endnoteReference w:id="3"/>
      </w:r>
      <w:r w:rsidRPr="00427ABC">
        <w:rPr>
          <w:rFonts w:ascii="Times New Roman" w:hAnsi="Times New Roman" w:cs="Times New Roman"/>
          <w:sz w:val="22"/>
          <w:szCs w:val="22"/>
        </w:rPr>
        <w:t xml:space="preserve"> In spite of exceptions to the criminalization of abortion in the Pakistan Penal Code, medical service providers are often reluctant to provide abortion or post-abortion care services due to personal beliefs. Studies show that medical service providers often demonstrate negative attitudes to women seeking abortion or post-abortion care services, and some providers admit to strongly “counselling” women against abortion.</w:t>
      </w:r>
      <w:r w:rsidRPr="00427ABC">
        <w:rPr>
          <w:rStyle w:val="EndnoteReference"/>
          <w:rFonts w:ascii="Times New Roman" w:hAnsi="Times New Roman" w:cs="Times New Roman"/>
          <w:sz w:val="22"/>
          <w:szCs w:val="22"/>
        </w:rPr>
        <w:endnoteReference w:id="4"/>
      </w:r>
      <w:r w:rsidRPr="00427ABC">
        <w:rPr>
          <w:rFonts w:ascii="Times New Roman" w:hAnsi="Times New Roman" w:cs="Times New Roman"/>
          <w:sz w:val="22"/>
          <w:szCs w:val="22"/>
        </w:rPr>
        <w:t xml:space="preserve">  </w:t>
      </w:r>
    </w:p>
    <w:p w14:paraId="40A39CFE" w14:textId="77777777" w:rsidR="0026783A" w:rsidRPr="00427ABC" w:rsidRDefault="0026783A" w:rsidP="0026783A">
      <w:pPr>
        <w:jc w:val="both"/>
        <w:rPr>
          <w:rFonts w:ascii="Times New Roman" w:hAnsi="Times New Roman" w:cs="Times New Roman"/>
          <w:sz w:val="22"/>
          <w:szCs w:val="22"/>
        </w:rPr>
      </w:pPr>
    </w:p>
    <w:p w14:paraId="166F88BC" w14:textId="77777777" w:rsidR="00782280" w:rsidRPr="00427ABC" w:rsidRDefault="0026783A" w:rsidP="00782280">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Despite the narrow legal grounds for abortion, there were an estimated 2.2 million abortions in 2012, the last year for which figures are available, and the abortion rate was 50 abortions per 1000 women aged 15-29.</w:t>
      </w:r>
      <w:r w:rsidRPr="00427ABC">
        <w:rPr>
          <w:rStyle w:val="EndnoteReference"/>
          <w:rFonts w:ascii="Times New Roman" w:hAnsi="Times New Roman" w:cs="Times New Roman"/>
          <w:sz w:val="22"/>
          <w:szCs w:val="22"/>
        </w:rPr>
        <w:endnoteReference w:id="5"/>
      </w:r>
      <w:r w:rsidRPr="00427ABC">
        <w:rPr>
          <w:rFonts w:ascii="Times New Roman" w:hAnsi="Times New Roman" w:cs="Times New Roman"/>
          <w:sz w:val="22"/>
          <w:szCs w:val="22"/>
        </w:rPr>
        <w:t xml:space="preserve"> A majority of abortions in Pakistan are clandestine, which place the health and lives of women at risk.</w:t>
      </w:r>
      <w:r w:rsidRPr="00427ABC">
        <w:rPr>
          <w:rStyle w:val="EndnoteReference"/>
          <w:rFonts w:ascii="Times New Roman" w:hAnsi="Times New Roman" w:cs="Times New Roman"/>
          <w:sz w:val="22"/>
          <w:szCs w:val="22"/>
        </w:rPr>
        <w:endnoteReference w:id="6"/>
      </w:r>
      <w:r w:rsidRPr="00427ABC">
        <w:rPr>
          <w:rFonts w:ascii="Times New Roman" w:hAnsi="Times New Roman" w:cs="Times New Roman"/>
          <w:sz w:val="22"/>
          <w:szCs w:val="22"/>
        </w:rPr>
        <w:t xml:space="preserve"> In 2012, an estimated 623,000 women were treated for complications resulting from induced abortions, the vast majority of which were performed by unqualified providers or involved traditional methods.</w:t>
      </w:r>
      <w:r w:rsidRPr="00427ABC">
        <w:rPr>
          <w:rStyle w:val="EndnoteReference"/>
          <w:rFonts w:ascii="Times New Roman" w:hAnsi="Times New Roman" w:cs="Times New Roman"/>
          <w:sz w:val="22"/>
          <w:szCs w:val="22"/>
        </w:rPr>
        <w:endnoteReference w:id="7"/>
      </w:r>
      <w:r w:rsidRPr="00427ABC">
        <w:rPr>
          <w:rFonts w:ascii="Times New Roman" w:hAnsi="Times New Roman" w:cs="Times New Roman"/>
          <w:sz w:val="22"/>
          <w:szCs w:val="22"/>
        </w:rPr>
        <w:t xml:space="preserve"> </w:t>
      </w:r>
    </w:p>
    <w:p w14:paraId="4FDD53E9" w14:textId="77777777" w:rsidR="00782280" w:rsidRPr="00427ABC" w:rsidRDefault="00782280" w:rsidP="00782280">
      <w:pPr>
        <w:pStyle w:val="ListParagraph"/>
        <w:rPr>
          <w:rFonts w:ascii="Times New Roman" w:hAnsi="Times New Roman" w:cs="Times New Roman"/>
          <w:sz w:val="22"/>
          <w:szCs w:val="22"/>
        </w:rPr>
      </w:pPr>
    </w:p>
    <w:p w14:paraId="154E29AF" w14:textId="7F0C503F" w:rsidR="00782280" w:rsidRPr="00427ABC" w:rsidRDefault="0026783A" w:rsidP="00782280">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In its Concluding Observations on the initial report of Pakistan, the CCPR expressed concern that “abortion remains criminalized except to save the life of the woman or provide ‘necessary treatment’; that the circumstances under which voluntary termination of pregnancy is allowed are not clearly defined or widely understood among medical professionals or the general public …”</w:t>
      </w:r>
      <w:r w:rsidRPr="00427ABC">
        <w:rPr>
          <w:rStyle w:val="EndnoteReference"/>
          <w:rFonts w:ascii="Times New Roman" w:hAnsi="Times New Roman" w:cs="Times New Roman"/>
          <w:sz w:val="22"/>
          <w:szCs w:val="22"/>
        </w:rPr>
        <w:endnoteReference w:id="8"/>
      </w:r>
      <w:r w:rsidRPr="00427ABC">
        <w:rPr>
          <w:rFonts w:ascii="Times New Roman" w:hAnsi="Times New Roman" w:cs="Times New Roman"/>
          <w:sz w:val="22"/>
          <w:szCs w:val="22"/>
        </w:rPr>
        <w:t xml:space="preserve"> The CCPR further observed that the “State party should review its legislation to ensure that legal restrictions do not prompt women to resort to unsafe abortions that may endanger their lives and health.”</w:t>
      </w:r>
      <w:r w:rsidRPr="00427ABC">
        <w:rPr>
          <w:rStyle w:val="EndnoteReference"/>
          <w:rFonts w:ascii="Times New Roman" w:hAnsi="Times New Roman" w:cs="Times New Roman"/>
          <w:sz w:val="22"/>
          <w:szCs w:val="22"/>
        </w:rPr>
        <w:endnoteReference w:id="9"/>
      </w:r>
      <w:r w:rsidRPr="00427ABC">
        <w:rPr>
          <w:rFonts w:ascii="Times New Roman" w:hAnsi="Times New Roman" w:cs="Times New Roman"/>
          <w:sz w:val="22"/>
          <w:szCs w:val="22"/>
        </w:rPr>
        <w:t xml:space="preserve"> The State party has not reviewed legislation since the Concluding </w:t>
      </w:r>
      <w:r w:rsidRPr="00427ABC">
        <w:rPr>
          <w:rFonts w:ascii="Times New Roman" w:hAnsi="Times New Roman" w:cs="Times New Roman"/>
          <w:sz w:val="22"/>
          <w:szCs w:val="22"/>
        </w:rPr>
        <w:lastRenderedPageBreak/>
        <w:t xml:space="preserve">Observations were made. </w:t>
      </w:r>
      <w:r w:rsidR="00782280" w:rsidRPr="00427ABC">
        <w:rPr>
          <w:rFonts w:ascii="Times New Roman" w:hAnsi="Times New Roman" w:cs="Times New Roman"/>
          <w:sz w:val="22"/>
          <w:szCs w:val="22"/>
        </w:rPr>
        <w:t>Further, in its General Comment 36, the CCPR expressed that the right to life means that states may not regulate voluntary termination of pregnancy if it violates the right to life or other human rights of a pregnant woman or girl and that states should address barriers, including criminal penalties, that deny women and girls access to abortion.</w:t>
      </w:r>
      <w:r w:rsidR="00782280" w:rsidRPr="00427ABC">
        <w:rPr>
          <w:rStyle w:val="EndnoteReference"/>
          <w:rFonts w:ascii="Times New Roman" w:hAnsi="Times New Roman" w:cs="Times New Roman"/>
          <w:sz w:val="22"/>
          <w:szCs w:val="22"/>
        </w:rPr>
        <w:endnoteReference w:id="10"/>
      </w:r>
    </w:p>
    <w:p w14:paraId="03C67AFC" w14:textId="44ED0F6E" w:rsidR="0026783A" w:rsidRPr="00427ABC" w:rsidRDefault="0026783A" w:rsidP="00782280">
      <w:pPr>
        <w:jc w:val="both"/>
        <w:rPr>
          <w:rFonts w:ascii="Times New Roman" w:hAnsi="Times New Roman" w:cs="Times New Roman"/>
          <w:sz w:val="22"/>
          <w:szCs w:val="22"/>
        </w:rPr>
      </w:pPr>
    </w:p>
    <w:p w14:paraId="7BD65238" w14:textId="77777777" w:rsidR="0026783A" w:rsidRPr="00427ABC" w:rsidRDefault="0026783A" w:rsidP="0026783A">
      <w:pPr>
        <w:jc w:val="both"/>
        <w:rPr>
          <w:rFonts w:ascii="Times New Roman" w:hAnsi="Times New Roman" w:cs="Times New Roman"/>
          <w:sz w:val="22"/>
          <w:szCs w:val="22"/>
        </w:rPr>
      </w:pPr>
    </w:p>
    <w:p w14:paraId="2F6CD397" w14:textId="33A0ABFA" w:rsidR="008116C0" w:rsidRPr="00427ABC" w:rsidRDefault="0026783A" w:rsidP="005A3A46">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 xml:space="preserve">The government has taken some positive policy measures to promote </w:t>
      </w:r>
      <w:r w:rsidR="004364A1" w:rsidRPr="00427ABC">
        <w:rPr>
          <w:rFonts w:ascii="Times New Roman" w:hAnsi="Times New Roman" w:cs="Times New Roman"/>
          <w:sz w:val="22"/>
          <w:szCs w:val="22"/>
        </w:rPr>
        <w:t xml:space="preserve">access to </w:t>
      </w:r>
      <w:r w:rsidRPr="00427ABC">
        <w:rPr>
          <w:rFonts w:ascii="Times New Roman" w:hAnsi="Times New Roman" w:cs="Times New Roman"/>
          <w:sz w:val="22"/>
          <w:szCs w:val="22"/>
        </w:rPr>
        <w:t>abortion services</w:t>
      </w:r>
      <w:r w:rsidR="00CE2A12" w:rsidRPr="00427ABC">
        <w:rPr>
          <w:rFonts w:ascii="Times New Roman" w:hAnsi="Times New Roman" w:cs="Times New Roman"/>
          <w:sz w:val="22"/>
          <w:szCs w:val="22"/>
        </w:rPr>
        <w:t xml:space="preserve"> and </w:t>
      </w:r>
      <w:r w:rsidR="00943069" w:rsidRPr="00427ABC">
        <w:rPr>
          <w:rFonts w:ascii="Times New Roman" w:hAnsi="Times New Roman" w:cs="Times New Roman"/>
          <w:sz w:val="22"/>
          <w:szCs w:val="22"/>
        </w:rPr>
        <w:t>post-abortion</w:t>
      </w:r>
      <w:r w:rsidR="00CE2A12" w:rsidRPr="00427ABC">
        <w:rPr>
          <w:rFonts w:ascii="Times New Roman" w:hAnsi="Times New Roman" w:cs="Times New Roman"/>
          <w:sz w:val="22"/>
          <w:szCs w:val="22"/>
        </w:rPr>
        <w:t xml:space="preserve"> care</w:t>
      </w:r>
      <w:r w:rsidRPr="00427ABC">
        <w:rPr>
          <w:rFonts w:ascii="Times New Roman" w:hAnsi="Times New Roman" w:cs="Times New Roman"/>
          <w:sz w:val="22"/>
          <w:szCs w:val="22"/>
        </w:rPr>
        <w:t xml:space="preserve">. In April 2015, the Government of Punjab issued “Service Delivery Standards and Guidelines for </w:t>
      </w:r>
      <w:r w:rsidR="00943069" w:rsidRPr="00427ABC">
        <w:rPr>
          <w:rFonts w:ascii="Times New Roman" w:hAnsi="Times New Roman" w:cs="Times New Roman"/>
          <w:sz w:val="22"/>
          <w:szCs w:val="22"/>
        </w:rPr>
        <w:t>High-Quality</w:t>
      </w:r>
      <w:r w:rsidRPr="00427ABC">
        <w:rPr>
          <w:rFonts w:ascii="Times New Roman" w:hAnsi="Times New Roman" w:cs="Times New Roman"/>
          <w:sz w:val="22"/>
          <w:szCs w:val="22"/>
        </w:rPr>
        <w:t xml:space="preserve"> Safe Uterine Evacuation and Post-Abortion Care.”</w:t>
      </w:r>
      <w:r w:rsidRPr="00427ABC">
        <w:rPr>
          <w:rStyle w:val="EndnoteReference"/>
          <w:rFonts w:ascii="Times New Roman" w:hAnsi="Times New Roman" w:cs="Times New Roman"/>
          <w:sz w:val="22"/>
          <w:szCs w:val="22"/>
        </w:rPr>
        <w:endnoteReference w:id="11"/>
      </w:r>
      <w:r w:rsidRPr="00427ABC">
        <w:rPr>
          <w:rFonts w:ascii="Times New Roman" w:hAnsi="Times New Roman" w:cs="Times New Roman"/>
          <w:sz w:val="22"/>
          <w:szCs w:val="22"/>
        </w:rPr>
        <w:t xml:space="preserve"> In March 2018, the Federal Government published guidelines similar to Punjab’s policy.</w:t>
      </w:r>
      <w:r w:rsidRPr="00427ABC">
        <w:rPr>
          <w:rStyle w:val="EndnoteReference"/>
          <w:rFonts w:ascii="Times New Roman" w:hAnsi="Times New Roman" w:cs="Times New Roman"/>
          <w:sz w:val="22"/>
          <w:szCs w:val="22"/>
        </w:rPr>
        <w:endnoteReference w:id="12"/>
      </w:r>
      <w:r w:rsidRPr="00427ABC">
        <w:rPr>
          <w:rFonts w:ascii="Times New Roman" w:hAnsi="Times New Roman" w:cs="Times New Roman"/>
          <w:sz w:val="22"/>
          <w:szCs w:val="22"/>
        </w:rPr>
        <w:t xml:space="preserve">  Although these guidelines have been shared with service providers, they have not been disseminated to the public at large, and therefore women remain unaware of the quality of abortion services they are entitled to under the guidelines.  </w:t>
      </w:r>
      <w:r w:rsidR="00930137" w:rsidRPr="00427ABC">
        <w:rPr>
          <w:rFonts w:ascii="Times New Roman" w:hAnsi="Times New Roman" w:cs="Times New Roman"/>
          <w:sz w:val="22"/>
          <w:szCs w:val="22"/>
        </w:rPr>
        <w:t>Similarly, t</w:t>
      </w:r>
      <w:r w:rsidRPr="00427ABC">
        <w:rPr>
          <w:rFonts w:ascii="Times New Roman" w:hAnsi="Times New Roman" w:cs="Times New Roman"/>
          <w:sz w:val="22"/>
          <w:szCs w:val="22"/>
        </w:rPr>
        <w:t xml:space="preserve">he Sindh Reproductive Healthcare Rights Act passed in 2019 guarantees a range of reproductive health services, including </w:t>
      </w:r>
      <w:r w:rsidR="00943069" w:rsidRPr="00427ABC">
        <w:rPr>
          <w:rFonts w:ascii="Times New Roman" w:hAnsi="Times New Roman" w:cs="Times New Roman"/>
          <w:sz w:val="22"/>
          <w:szCs w:val="22"/>
        </w:rPr>
        <w:t>post-abortion</w:t>
      </w:r>
      <w:r w:rsidRPr="00427ABC">
        <w:rPr>
          <w:rFonts w:ascii="Times New Roman" w:hAnsi="Times New Roman" w:cs="Times New Roman"/>
          <w:sz w:val="22"/>
          <w:szCs w:val="22"/>
        </w:rPr>
        <w:t xml:space="preserve"> care.</w:t>
      </w:r>
      <w:r w:rsidRPr="00427ABC">
        <w:rPr>
          <w:rStyle w:val="EndnoteReference"/>
          <w:rFonts w:ascii="Times New Roman" w:hAnsi="Times New Roman" w:cs="Times New Roman"/>
          <w:sz w:val="22"/>
          <w:szCs w:val="22"/>
        </w:rPr>
        <w:endnoteReference w:id="13"/>
      </w:r>
      <w:r w:rsidRPr="00427ABC">
        <w:rPr>
          <w:rFonts w:ascii="Times New Roman" w:hAnsi="Times New Roman" w:cs="Times New Roman"/>
          <w:sz w:val="22"/>
          <w:szCs w:val="22"/>
        </w:rPr>
        <w:t xml:space="preserve"> However, the law does not include any provisions regarding abortion services. Further, the law does not</w:t>
      </w:r>
      <w:r w:rsidR="00782280" w:rsidRPr="00427ABC">
        <w:rPr>
          <w:rFonts w:ascii="Times New Roman" w:hAnsi="Times New Roman" w:cs="Times New Roman"/>
          <w:sz w:val="22"/>
          <w:szCs w:val="22"/>
        </w:rPr>
        <w:t xml:space="preserve"> </w:t>
      </w:r>
      <w:r w:rsidRPr="00427ABC">
        <w:rPr>
          <w:rFonts w:ascii="Times New Roman" w:hAnsi="Times New Roman" w:cs="Times New Roman"/>
          <w:sz w:val="22"/>
          <w:szCs w:val="22"/>
        </w:rPr>
        <w:t>set forth specific programs or targets with respect to any reproductive health service</w:t>
      </w:r>
      <w:r w:rsidR="00782280" w:rsidRPr="00427ABC">
        <w:rPr>
          <w:rFonts w:ascii="Times New Roman" w:hAnsi="Times New Roman" w:cs="Times New Roman"/>
          <w:sz w:val="22"/>
          <w:szCs w:val="22"/>
        </w:rPr>
        <w:t xml:space="preserve">.  </w:t>
      </w:r>
    </w:p>
    <w:p w14:paraId="16A236C9" w14:textId="77777777" w:rsidR="00A27B3B" w:rsidRPr="00427ABC" w:rsidRDefault="00A27B3B" w:rsidP="00A27B3B">
      <w:pPr>
        <w:pStyle w:val="ListParagraph"/>
        <w:jc w:val="both"/>
        <w:rPr>
          <w:rFonts w:ascii="Times New Roman" w:hAnsi="Times New Roman" w:cs="Times New Roman"/>
          <w:sz w:val="22"/>
          <w:szCs w:val="22"/>
        </w:rPr>
      </w:pPr>
    </w:p>
    <w:p w14:paraId="68457CFC" w14:textId="5AED0FDE" w:rsidR="00F6038F" w:rsidRPr="00427ABC" w:rsidRDefault="00930137" w:rsidP="00F6038F">
      <w:pPr>
        <w:pStyle w:val="ListParagraph"/>
        <w:numPr>
          <w:ilvl w:val="0"/>
          <w:numId w:val="2"/>
        </w:numPr>
        <w:spacing w:before="100" w:beforeAutospacing="1" w:after="100" w:afterAutospacing="1"/>
        <w:jc w:val="both"/>
        <w:rPr>
          <w:rFonts w:ascii="Times New Roman" w:hAnsi="Times New Roman" w:cs="Times New Roman"/>
          <w:sz w:val="22"/>
          <w:szCs w:val="22"/>
        </w:rPr>
      </w:pPr>
      <w:r w:rsidRPr="00427ABC">
        <w:rPr>
          <w:rFonts w:ascii="Times New Roman" w:hAnsi="Times New Roman" w:cs="Times New Roman"/>
          <w:sz w:val="22"/>
          <w:szCs w:val="22"/>
        </w:rPr>
        <w:t>These</w:t>
      </w:r>
      <w:r w:rsidR="00BA1DF7" w:rsidRPr="00427ABC">
        <w:rPr>
          <w:rFonts w:ascii="Times New Roman" w:hAnsi="Times New Roman" w:cs="Times New Roman"/>
          <w:sz w:val="22"/>
          <w:szCs w:val="22"/>
        </w:rPr>
        <w:t xml:space="preserve"> policy measures </w:t>
      </w:r>
      <w:r w:rsidR="00A27B3B" w:rsidRPr="00427ABC">
        <w:rPr>
          <w:rFonts w:ascii="Times New Roman" w:hAnsi="Times New Roman" w:cs="Times New Roman"/>
          <w:sz w:val="22"/>
          <w:szCs w:val="22"/>
        </w:rPr>
        <w:t xml:space="preserve">and the current restrictions in the access to abortion </w:t>
      </w:r>
      <w:r w:rsidR="00BA1DF7" w:rsidRPr="00427ABC">
        <w:rPr>
          <w:rFonts w:ascii="Times New Roman" w:hAnsi="Times New Roman" w:cs="Times New Roman"/>
          <w:sz w:val="22"/>
          <w:szCs w:val="22"/>
        </w:rPr>
        <w:t xml:space="preserve">are not aligned with the World Health </w:t>
      </w:r>
      <w:r w:rsidR="0007372A" w:rsidRPr="00427ABC">
        <w:rPr>
          <w:rFonts w:ascii="Times New Roman" w:hAnsi="Times New Roman" w:cs="Times New Roman"/>
          <w:sz w:val="22"/>
          <w:szCs w:val="22"/>
        </w:rPr>
        <w:t>Organization</w:t>
      </w:r>
      <w:r w:rsidR="00BA1DF7" w:rsidRPr="00427ABC">
        <w:rPr>
          <w:rFonts w:ascii="Times New Roman" w:hAnsi="Times New Roman" w:cs="Times New Roman"/>
          <w:sz w:val="22"/>
          <w:szCs w:val="22"/>
        </w:rPr>
        <w:t xml:space="preserve"> (WHO) most recent Abortion Care Guideline issued in 2022</w:t>
      </w:r>
      <w:r w:rsidR="003777FC" w:rsidRPr="00427ABC">
        <w:rPr>
          <w:rFonts w:ascii="Times New Roman" w:hAnsi="Times New Roman" w:cs="Times New Roman"/>
          <w:sz w:val="22"/>
          <w:szCs w:val="22"/>
        </w:rPr>
        <w:t xml:space="preserve"> and human rights standards on the issue</w:t>
      </w:r>
      <w:r w:rsidR="00A27B3B" w:rsidRPr="00427ABC">
        <w:rPr>
          <w:rFonts w:ascii="Times New Roman" w:hAnsi="Times New Roman" w:cs="Times New Roman"/>
          <w:sz w:val="22"/>
          <w:szCs w:val="22"/>
        </w:rPr>
        <w:t>.</w:t>
      </w:r>
      <w:r w:rsidR="00BC0F19" w:rsidRPr="00427ABC">
        <w:rPr>
          <w:rStyle w:val="EndnoteReference"/>
          <w:rFonts w:ascii="Times New Roman" w:hAnsi="Times New Roman" w:cs="Times New Roman"/>
          <w:sz w:val="22"/>
          <w:szCs w:val="22"/>
        </w:rPr>
        <w:endnoteReference w:id="14"/>
      </w:r>
      <w:r w:rsidR="00BC0F19" w:rsidRPr="00427ABC">
        <w:rPr>
          <w:rFonts w:ascii="Times New Roman" w:hAnsi="Times New Roman" w:cs="Times New Roman"/>
          <w:sz w:val="22"/>
          <w:szCs w:val="22"/>
        </w:rPr>
        <w:t xml:space="preserve"> In its most recent guidelines, WHO uses public evidence health to recommend that States decriminalize and repel any laws or regulations restricting abortion.</w:t>
      </w:r>
      <w:r w:rsidR="00BC0F19" w:rsidRPr="00427ABC">
        <w:rPr>
          <w:rStyle w:val="EndnoteReference"/>
          <w:rFonts w:ascii="Times New Roman" w:hAnsi="Times New Roman" w:cs="Times New Roman"/>
          <w:sz w:val="22"/>
          <w:szCs w:val="22"/>
        </w:rPr>
        <w:t xml:space="preserve"> </w:t>
      </w:r>
      <w:r w:rsidR="00BC0F19" w:rsidRPr="00427ABC">
        <w:rPr>
          <w:rStyle w:val="EndnoteReference"/>
          <w:rFonts w:ascii="Times New Roman" w:hAnsi="Times New Roman" w:cs="Times New Roman"/>
          <w:sz w:val="22"/>
          <w:szCs w:val="22"/>
        </w:rPr>
        <w:endnoteReference w:id="15"/>
      </w:r>
      <w:r w:rsidR="00BC0F19" w:rsidRPr="00427ABC">
        <w:rPr>
          <w:rFonts w:ascii="Times New Roman" w:hAnsi="Times New Roman" w:cs="Times New Roman"/>
          <w:sz w:val="22"/>
          <w:szCs w:val="22"/>
        </w:rPr>
        <w:t xml:space="preserve"> WHO further recommends that abortion be available on the request of the woman, girl, or other pregnant person,</w:t>
      </w:r>
      <w:r w:rsidR="00BC0F19" w:rsidRPr="00427ABC">
        <w:rPr>
          <w:rStyle w:val="EndnoteReference"/>
          <w:rFonts w:ascii="Times New Roman" w:hAnsi="Times New Roman" w:cs="Times New Roman"/>
          <w:sz w:val="22"/>
          <w:szCs w:val="22"/>
        </w:rPr>
        <w:endnoteReference w:id="16"/>
      </w:r>
      <w:r w:rsidR="00BC0F19" w:rsidRPr="00427ABC">
        <w:rPr>
          <w:rFonts w:ascii="Times New Roman" w:hAnsi="Times New Roman" w:cs="Times New Roman"/>
          <w:sz w:val="22"/>
          <w:szCs w:val="22"/>
        </w:rPr>
        <w:t xml:space="preserve"> against gestational age limits,</w:t>
      </w:r>
      <w:r w:rsidR="00BC0F19" w:rsidRPr="00427ABC">
        <w:rPr>
          <w:rStyle w:val="EndnoteReference"/>
          <w:rFonts w:ascii="Times New Roman" w:hAnsi="Times New Roman" w:cs="Times New Roman"/>
          <w:sz w:val="22"/>
          <w:szCs w:val="22"/>
        </w:rPr>
        <w:endnoteReference w:id="17"/>
      </w:r>
      <w:r w:rsidR="00BC0F19" w:rsidRPr="00427ABC">
        <w:rPr>
          <w:rFonts w:ascii="Times New Roman" w:hAnsi="Times New Roman" w:cs="Times New Roman"/>
          <w:sz w:val="22"/>
          <w:szCs w:val="22"/>
        </w:rPr>
        <w:t xml:space="preserve"> mandatory waiting periods for abortion,</w:t>
      </w:r>
      <w:r w:rsidR="00BC0F19" w:rsidRPr="00427ABC">
        <w:rPr>
          <w:rStyle w:val="EndnoteReference"/>
          <w:rFonts w:ascii="Times New Roman" w:hAnsi="Times New Roman" w:cs="Times New Roman"/>
          <w:sz w:val="22"/>
          <w:szCs w:val="22"/>
        </w:rPr>
        <w:endnoteReference w:id="18"/>
      </w:r>
      <w:r w:rsidR="00BC0F19" w:rsidRPr="00427ABC">
        <w:rPr>
          <w:rFonts w:ascii="Times New Roman" w:hAnsi="Times New Roman" w:cs="Times New Roman"/>
          <w:sz w:val="22"/>
          <w:szCs w:val="22"/>
        </w:rPr>
        <w:t xml:space="preserve"> and third-party authorization.</w:t>
      </w:r>
      <w:r w:rsidR="00BC0F19" w:rsidRPr="00427ABC">
        <w:rPr>
          <w:rStyle w:val="EndnoteReference"/>
          <w:rFonts w:ascii="Times New Roman" w:hAnsi="Times New Roman" w:cs="Times New Roman"/>
          <w:sz w:val="22"/>
          <w:szCs w:val="22"/>
        </w:rPr>
        <w:endnoteReference w:id="19"/>
      </w:r>
      <w:r w:rsidR="00BC0F19" w:rsidRPr="00427ABC">
        <w:rPr>
          <w:rFonts w:ascii="Times New Roman" w:hAnsi="Times New Roman" w:cs="Times New Roman"/>
          <w:sz w:val="22"/>
          <w:szCs w:val="22"/>
        </w:rPr>
        <w:t xml:space="preserve"> </w:t>
      </w:r>
    </w:p>
    <w:p w14:paraId="706DAD34" w14:textId="77777777" w:rsidR="001A3FDD" w:rsidRPr="00427ABC" w:rsidRDefault="001A3FDD" w:rsidP="001A3FDD">
      <w:pPr>
        <w:pStyle w:val="ListParagraph"/>
        <w:spacing w:before="100" w:beforeAutospacing="1" w:after="100" w:afterAutospacing="1"/>
        <w:jc w:val="both"/>
        <w:rPr>
          <w:rFonts w:ascii="Times New Roman" w:hAnsi="Times New Roman" w:cs="Times New Roman"/>
          <w:sz w:val="22"/>
          <w:szCs w:val="22"/>
        </w:rPr>
      </w:pPr>
    </w:p>
    <w:p w14:paraId="57EF7166" w14:textId="77777777" w:rsidR="001A3FDD" w:rsidRPr="00427ABC" w:rsidRDefault="001A3FDD" w:rsidP="001A3FDD">
      <w:pPr>
        <w:pStyle w:val="ListParagraph"/>
        <w:spacing w:before="100" w:beforeAutospacing="1" w:after="100" w:afterAutospacing="1"/>
        <w:jc w:val="both"/>
        <w:rPr>
          <w:rFonts w:ascii="Times New Roman" w:hAnsi="Times New Roman" w:cs="Times New Roman"/>
          <w:sz w:val="22"/>
          <w:szCs w:val="22"/>
        </w:rPr>
      </w:pPr>
    </w:p>
    <w:p w14:paraId="25D22627" w14:textId="309EC9CA" w:rsidR="0026783A" w:rsidRPr="00427ABC" w:rsidRDefault="00280D37" w:rsidP="00280D37">
      <w:pPr>
        <w:jc w:val="both"/>
        <w:rPr>
          <w:rFonts w:ascii="Times New Roman" w:hAnsi="Times New Roman" w:cs="Times New Roman"/>
          <w:b/>
          <w:bCs/>
          <w:sz w:val="22"/>
          <w:szCs w:val="22"/>
        </w:rPr>
      </w:pPr>
      <w:r w:rsidRPr="00427ABC">
        <w:rPr>
          <w:rFonts w:ascii="Times New Roman" w:hAnsi="Times New Roman" w:cs="Times New Roman"/>
          <w:b/>
          <w:bCs/>
          <w:sz w:val="22"/>
          <w:szCs w:val="22"/>
        </w:rPr>
        <w:t xml:space="preserve">II. </w:t>
      </w:r>
      <w:r w:rsidR="0026783A" w:rsidRPr="00427ABC">
        <w:rPr>
          <w:rFonts w:ascii="Times New Roman" w:hAnsi="Times New Roman" w:cs="Times New Roman"/>
          <w:b/>
          <w:bCs/>
          <w:sz w:val="22"/>
          <w:szCs w:val="22"/>
        </w:rPr>
        <w:t>PERSISTENTLY HIGH RATES OF MATERNAL MORTALITY AND MORBIDITY</w:t>
      </w:r>
      <w:r w:rsidR="00782280" w:rsidRPr="00427ABC">
        <w:rPr>
          <w:rFonts w:ascii="Times New Roman" w:hAnsi="Times New Roman" w:cs="Times New Roman"/>
          <w:b/>
          <w:bCs/>
          <w:sz w:val="22"/>
          <w:szCs w:val="22"/>
        </w:rPr>
        <w:t xml:space="preserve"> (Articles 2, 3, 6) </w:t>
      </w:r>
    </w:p>
    <w:p w14:paraId="0A0E7C0A" w14:textId="77777777" w:rsidR="0026783A" w:rsidRPr="00427ABC" w:rsidRDefault="0026783A" w:rsidP="0026783A">
      <w:pPr>
        <w:jc w:val="both"/>
        <w:rPr>
          <w:rFonts w:ascii="Times New Roman" w:hAnsi="Times New Roman" w:cs="Times New Roman"/>
          <w:b/>
          <w:bCs/>
          <w:sz w:val="22"/>
          <w:szCs w:val="22"/>
        </w:rPr>
      </w:pPr>
    </w:p>
    <w:p w14:paraId="68B94540" w14:textId="7BE70063" w:rsidR="0026783A" w:rsidRPr="00427ABC" w:rsidRDefault="0026783A" w:rsidP="0026783A">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According to the most recent maternal mortality survey conducted in Pakistan in 2019, Pakistan’s maternal mortality rate (MMR) stands at 186 deaths per 100,000 live births.</w:t>
      </w:r>
      <w:r w:rsidR="00D447AD" w:rsidRPr="00427ABC">
        <w:rPr>
          <w:rStyle w:val="EndnoteReference"/>
          <w:rFonts w:ascii="Times New Roman" w:hAnsi="Times New Roman" w:cs="Times New Roman"/>
          <w:sz w:val="22"/>
          <w:szCs w:val="22"/>
        </w:rPr>
        <w:endnoteReference w:id="20"/>
      </w:r>
      <w:r w:rsidRPr="00427ABC">
        <w:rPr>
          <w:rFonts w:ascii="Times New Roman" w:hAnsi="Times New Roman" w:cs="Times New Roman"/>
          <w:sz w:val="22"/>
          <w:szCs w:val="22"/>
        </w:rPr>
        <w:t xml:space="preserve"> While this is an improvement from the maternal mortality rate in the previous survey conducted in 2006-7 (276 per 100,000 live births),</w:t>
      </w:r>
      <w:r w:rsidRPr="00427ABC">
        <w:rPr>
          <w:rStyle w:val="EndnoteReference"/>
          <w:rFonts w:ascii="Times New Roman" w:hAnsi="Times New Roman" w:cs="Times New Roman"/>
          <w:sz w:val="22"/>
          <w:szCs w:val="22"/>
        </w:rPr>
        <w:endnoteReference w:id="21"/>
      </w:r>
      <w:r w:rsidRPr="00427ABC">
        <w:rPr>
          <w:rFonts w:ascii="Times New Roman" w:hAnsi="Times New Roman" w:cs="Times New Roman"/>
          <w:sz w:val="22"/>
          <w:szCs w:val="22"/>
        </w:rPr>
        <w:t xml:space="preserve"> it is still unacceptably high and indicates that hundreds of women die every year during pregnancy and childbirth due to preventable causes. The World Bank has found that Pakistan remains among the top ten countries in the world accounting for the most maternal deaths, with 8,300 women dying of pregnancy related causes in Pakistan every year.</w:t>
      </w:r>
      <w:r w:rsidRPr="00427ABC">
        <w:rPr>
          <w:rStyle w:val="EndnoteReference"/>
          <w:rFonts w:ascii="Times New Roman" w:hAnsi="Times New Roman" w:cs="Times New Roman"/>
          <w:sz w:val="22"/>
          <w:szCs w:val="22"/>
        </w:rPr>
        <w:endnoteReference w:id="22"/>
      </w:r>
      <w:r w:rsidRPr="00427ABC">
        <w:rPr>
          <w:rFonts w:ascii="Times New Roman" w:hAnsi="Times New Roman" w:cs="Times New Roman"/>
          <w:b/>
          <w:sz w:val="22"/>
          <w:szCs w:val="22"/>
        </w:rPr>
        <w:t xml:space="preserve"> </w:t>
      </w:r>
      <w:r w:rsidRPr="00427ABC">
        <w:rPr>
          <w:rFonts w:ascii="Times New Roman" w:hAnsi="Times New Roman" w:cs="Times New Roman"/>
          <w:sz w:val="22"/>
          <w:szCs w:val="22"/>
        </w:rPr>
        <w:t>Thousands more face debilitating maternal morbidities due to non-availability of quality and affordable maternal healthcare.</w:t>
      </w:r>
      <w:r w:rsidR="00D447AD" w:rsidRPr="00427ABC">
        <w:rPr>
          <w:rStyle w:val="EndnoteReference"/>
          <w:rFonts w:ascii="Times New Roman" w:hAnsi="Times New Roman" w:cs="Times New Roman"/>
          <w:sz w:val="22"/>
          <w:szCs w:val="22"/>
        </w:rPr>
        <w:endnoteReference w:id="23"/>
      </w:r>
      <w:r w:rsidRPr="00427ABC">
        <w:rPr>
          <w:rFonts w:ascii="Times New Roman" w:hAnsi="Times New Roman" w:cs="Times New Roman"/>
          <w:sz w:val="22"/>
          <w:szCs w:val="22"/>
        </w:rPr>
        <w:t xml:space="preserve"> </w:t>
      </w:r>
    </w:p>
    <w:p w14:paraId="3AD597DD" w14:textId="32CB2FE2" w:rsidR="00782280" w:rsidRPr="00427ABC" w:rsidRDefault="00782280" w:rsidP="00782280">
      <w:pPr>
        <w:jc w:val="both"/>
        <w:rPr>
          <w:rFonts w:ascii="Times New Roman" w:hAnsi="Times New Roman" w:cs="Times New Roman"/>
          <w:sz w:val="22"/>
          <w:szCs w:val="22"/>
        </w:rPr>
      </w:pPr>
    </w:p>
    <w:p w14:paraId="61F1251C" w14:textId="14ED7B61" w:rsidR="0026783A" w:rsidRPr="00427ABC" w:rsidRDefault="0026783A" w:rsidP="00280D37">
      <w:pPr>
        <w:ind w:left="720"/>
        <w:jc w:val="both"/>
        <w:rPr>
          <w:rFonts w:ascii="Times New Roman" w:hAnsi="Times New Roman" w:cs="Times New Roman"/>
          <w:sz w:val="22"/>
          <w:szCs w:val="22"/>
        </w:rPr>
      </w:pPr>
      <w:r w:rsidRPr="00427ABC">
        <w:rPr>
          <w:rFonts w:ascii="Times New Roman" w:hAnsi="Times New Roman" w:cs="Times New Roman"/>
          <w:b/>
          <w:bCs/>
          <w:sz w:val="22"/>
          <w:szCs w:val="22"/>
        </w:rPr>
        <w:t>Disparities in maternal healthcare</w:t>
      </w:r>
    </w:p>
    <w:p w14:paraId="7B298207" w14:textId="77777777" w:rsidR="0026783A" w:rsidRPr="00427ABC" w:rsidRDefault="0026783A" w:rsidP="0026783A">
      <w:pPr>
        <w:pStyle w:val="ListParagraph"/>
        <w:jc w:val="both"/>
        <w:rPr>
          <w:rFonts w:ascii="Times New Roman" w:hAnsi="Times New Roman" w:cs="Times New Roman"/>
          <w:sz w:val="22"/>
          <w:szCs w:val="22"/>
        </w:rPr>
      </w:pPr>
    </w:p>
    <w:p w14:paraId="3D9500BC" w14:textId="2C066974" w:rsidR="0026783A" w:rsidRPr="00427ABC" w:rsidRDefault="0026783A" w:rsidP="0026783A">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A deeper review of the persistently high maternal mortality ratio reveals severe disparities in access to maternal healthcare. Quality obstetric care services are beyond the reach of low-income women.  A study of over 1000 cases of maternal deaths across the country found that an overwhelming majority of women and girls who died during pregnancy and childbirth were poor.</w:t>
      </w:r>
      <w:r w:rsidRPr="00427ABC">
        <w:rPr>
          <w:rStyle w:val="EndnoteReference"/>
          <w:rFonts w:ascii="Times New Roman" w:hAnsi="Times New Roman" w:cs="Times New Roman"/>
          <w:sz w:val="22"/>
          <w:szCs w:val="22"/>
        </w:rPr>
        <w:endnoteReference w:id="24"/>
      </w:r>
      <w:r w:rsidRPr="00427ABC">
        <w:rPr>
          <w:rFonts w:ascii="Times New Roman" w:hAnsi="Times New Roman" w:cs="Times New Roman"/>
          <w:sz w:val="22"/>
          <w:szCs w:val="22"/>
        </w:rPr>
        <w:t xml:space="preserve"> The Pakistan Demographic and Health Survey 2017-18 (PDHS 2017-18) shows that educational status is highly related to whether delivery is assisted by a skilled provider and whether birth is delivered in a health facility. 92% of women belonging to </w:t>
      </w:r>
      <w:r w:rsidR="00427ABC">
        <w:rPr>
          <w:rFonts w:ascii="Times New Roman" w:hAnsi="Times New Roman" w:cs="Times New Roman"/>
          <w:sz w:val="22"/>
          <w:szCs w:val="22"/>
        </w:rPr>
        <w:t xml:space="preserve">the </w:t>
      </w:r>
      <w:r w:rsidRPr="00427ABC">
        <w:rPr>
          <w:rFonts w:ascii="Times New Roman" w:hAnsi="Times New Roman" w:cs="Times New Roman"/>
          <w:sz w:val="22"/>
          <w:szCs w:val="22"/>
        </w:rPr>
        <w:t xml:space="preserve">highest wealth </w:t>
      </w:r>
      <w:r w:rsidRPr="00427ABC">
        <w:rPr>
          <w:rFonts w:ascii="Times New Roman" w:hAnsi="Times New Roman" w:cs="Times New Roman"/>
          <w:sz w:val="22"/>
          <w:szCs w:val="22"/>
        </w:rPr>
        <w:lastRenderedPageBreak/>
        <w:t>quintile have birth in a healthcare facility as compared to 42% of women in the lowest wealth quintile.</w:t>
      </w:r>
      <w:r w:rsidRPr="00427ABC">
        <w:rPr>
          <w:rStyle w:val="EndnoteReference"/>
          <w:rFonts w:ascii="Times New Roman" w:hAnsi="Times New Roman" w:cs="Times New Roman"/>
          <w:sz w:val="22"/>
          <w:szCs w:val="22"/>
        </w:rPr>
        <w:endnoteReference w:id="25"/>
      </w:r>
      <w:r w:rsidRPr="00427ABC">
        <w:rPr>
          <w:rFonts w:ascii="Times New Roman" w:hAnsi="Times New Roman" w:cs="Times New Roman"/>
          <w:sz w:val="22"/>
          <w:szCs w:val="22"/>
        </w:rPr>
        <w:t xml:space="preserve"> It also found disparities in access to maternal healthcare between urban and rural women: while 81% of births to urban mothers were in a health facility, only 59% of rural women were supported by a skilled provider.</w:t>
      </w:r>
      <w:r w:rsidRPr="00427ABC">
        <w:rPr>
          <w:rStyle w:val="EndnoteReference"/>
          <w:rFonts w:ascii="Times New Roman" w:hAnsi="Times New Roman" w:cs="Times New Roman"/>
          <w:sz w:val="22"/>
          <w:szCs w:val="22"/>
        </w:rPr>
        <w:endnoteReference w:id="26"/>
      </w:r>
      <w:r w:rsidRPr="00427ABC">
        <w:rPr>
          <w:rFonts w:ascii="Times New Roman" w:hAnsi="Times New Roman" w:cs="Times New Roman"/>
          <w:sz w:val="22"/>
          <w:szCs w:val="22"/>
        </w:rPr>
        <w:t xml:space="preserve"> The latest maternal mortality survey conducted in 2019 finds that significant disparities in maternal mortality rates exist across geographical areas. The MMR is 26% higher in rural areas than in urban areas. The MMR is almost twice as high in </w:t>
      </w:r>
      <w:proofErr w:type="spellStart"/>
      <w:r w:rsidRPr="00427ABC">
        <w:rPr>
          <w:rFonts w:ascii="Times New Roman" w:hAnsi="Times New Roman" w:cs="Times New Roman"/>
          <w:sz w:val="22"/>
          <w:szCs w:val="22"/>
        </w:rPr>
        <w:t>Balochistan</w:t>
      </w:r>
      <w:proofErr w:type="spellEnd"/>
      <w:r w:rsidRPr="00427ABC">
        <w:rPr>
          <w:rFonts w:ascii="Times New Roman" w:hAnsi="Times New Roman" w:cs="Times New Roman"/>
          <w:sz w:val="22"/>
          <w:szCs w:val="22"/>
        </w:rPr>
        <w:t xml:space="preserve"> (298) as it is in Punjab (157).</w:t>
      </w:r>
      <w:r w:rsidRPr="00427ABC">
        <w:rPr>
          <w:rStyle w:val="EndnoteReference"/>
          <w:rFonts w:ascii="Times New Roman" w:hAnsi="Times New Roman" w:cs="Times New Roman"/>
          <w:sz w:val="22"/>
          <w:szCs w:val="22"/>
        </w:rPr>
        <w:endnoteReference w:id="27"/>
      </w:r>
      <w:r w:rsidRPr="00427ABC">
        <w:rPr>
          <w:rFonts w:ascii="Times New Roman" w:hAnsi="Times New Roman" w:cs="Times New Roman"/>
          <w:sz w:val="22"/>
          <w:szCs w:val="22"/>
        </w:rPr>
        <w:t xml:space="preserve">  </w:t>
      </w:r>
    </w:p>
    <w:p w14:paraId="243C3546" w14:textId="5CD579B4" w:rsidR="0026783A" w:rsidRPr="00427ABC" w:rsidRDefault="0026783A" w:rsidP="0026783A">
      <w:pPr>
        <w:jc w:val="both"/>
        <w:rPr>
          <w:rFonts w:ascii="Times New Roman" w:hAnsi="Times New Roman" w:cs="Times New Roman"/>
          <w:sz w:val="22"/>
          <w:szCs w:val="22"/>
        </w:rPr>
      </w:pPr>
    </w:p>
    <w:p w14:paraId="6D1540D3" w14:textId="24C706FB" w:rsidR="0026783A" w:rsidRPr="00427ABC" w:rsidRDefault="0026783A" w:rsidP="0026783A">
      <w:pPr>
        <w:pStyle w:val="ListParagraph"/>
        <w:jc w:val="both"/>
        <w:rPr>
          <w:rFonts w:ascii="Times New Roman" w:hAnsi="Times New Roman" w:cs="Times New Roman"/>
          <w:b/>
          <w:sz w:val="22"/>
          <w:szCs w:val="22"/>
        </w:rPr>
      </w:pPr>
      <w:r w:rsidRPr="00427ABC">
        <w:rPr>
          <w:rFonts w:ascii="Times New Roman" w:hAnsi="Times New Roman" w:cs="Times New Roman"/>
          <w:b/>
          <w:sz w:val="22"/>
          <w:szCs w:val="22"/>
        </w:rPr>
        <w:t>Barriers To Accessing Contraception</w:t>
      </w:r>
    </w:p>
    <w:p w14:paraId="6364CD65" w14:textId="77777777" w:rsidR="0026783A" w:rsidRPr="00427ABC" w:rsidRDefault="0026783A" w:rsidP="0026783A">
      <w:pPr>
        <w:pStyle w:val="ListParagraph"/>
        <w:jc w:val="both"/>
        <w:rPr>
          <w:rFonts w:ascii="Times New Roman" w:hAnsi="Times New Roman" w:cs="Times New Roman"/>
          <w:b/>
          <w:sz w:val="22"/>
          <w:szCs w:val="22"/>
        </w:rPr>
      </w:pPr>
    </w:p>
    <w:p w14:paraId="2D288784" w14:textId="6C6D5D69" w:rsidR="0026783A" w:rsidRPr="00427ABC" w:rsidRDefault="0026783A" w:rsidP="0026783A">
      <w:pPr>
        <w:pStyle w:val="ListParagraph"/>
        <w:numPr>
          <w:ilvl w:val="0"/>
          <w:numId w:val="2"/>
        </w:numPr>
        <w:jc w:val="both"/>
        <w:rPr>
          <w:rFonts w:ascii="Times New Roman" w:hAnsi="Times New Roman" w:cs="Times New Roman"/>
          <w:b/>
          <w:sz w:val="22"/>
          <w:szCs w:val="22"/>
        </w:rPr>
      </w:pPr>
      <w:r w:rsidRPr="00427ABC">
        <w:rPr>
          <w:rFonts w:ascii="Times New Roman" w:hAnsi="Times New Roman" w:cs="Times New Roman"/>
          <w:sz w:val="22"/>
          <w:szCs w:val="22"/>
        </w:rPr>
        <w:t>In its 2017 Concluding Observations, the CCPR noted “the very high rate of unintended pregnancy owing to limited access to information and services regarding sexual and reproductive health.”</w:t>
      </w:r>
      <w:r w:rsidR="00782280" w:rsidRPr="00427ABC">
        <w:rPr>
          <w:rStyle w:val="EndnoteReference"/>
          <w:rFonts w:ascii="Times New Roman" w:hAnsi="Times New Roman" w:cs="Times New Roman"/>
          <w:sz w:val="22"/>
          <w:szCs w:val="22"/>
        </w:rPr>
        <w:endnoteReference w:id="28"/>
      </w:r>
      <w:r w:rsidRPr="00427ABC">
        <w:rPr>
          <w:rFonts w:ascii="Times New Roman" w:hAnsi="Times New Roman" w:cs="Times New Roman"/>
          <w:sz w:val="22"/>
          <w:szCs w:val="22"/>
        </w:rPr>
        <w:t xml:space="preserve"> The CCPR recommended that the State Party “should improve access to affordable and sexual and reproductive health education and services.”</w:t>
      </w:r>
      <w:r w:rsidR="00782280" w:rsidRPr="00427ABC">
        <w:rPr>
          <w:rStyle w:val="EndnoteReference"/>
          <w:rFonts w:ascii="Times New Roman" w:hAnsi="Times New Roman" w:cs="Times New Roman"/>
          <w:sz w:val="22"/>
          <w:szCs w:val="22"/>
        </w:rPr>
        <w:endnoteReference w:id="29"/>
      </w:r>
      <w:r w:rsidRPr="00427ABC">
        <w:rPr>
          <w:rFonts w:ascii="Times New Roman" w:hAnsi="Times New Roman" w:cs="Times New Roman"/>
          <w:sz w:val="22"/>
          <w:szCs w:val="22"/>
        </w:rPr>
        <w:t xml:space="preserve">  </w:t>
      </w:r>
      <w:r w:rsidRPr="00427ABC">
        <w:rPr>
          <w:rFonts w:ascii="Times New Roman" w:hAnsi="Times New Roman" w:cs="Times New Roman"/>
          <w:bCs/>
          <w:sz w:val="22"/>
          <w:szCs w:val="22"/>
        </w:rPr>
        <w:t>The unmet need for contraception among women remains high in Pakistan: 17% of currently married women have an unmet need for contraception.</w:t>
      </w:r>
      <w:r w:rsidRPr="00427ABC">
        <w:rPr>
          <w:rStyle w:val="EndnoteReference"/>
          <w:rFonts w:ascii="Times New Roman" w:hAnsi="Times New Roman" w:cs="Times New Roman"/>
          <w:bCs/>
          <w:sz w:val="22"/>
          <w:szCs w:val="22"/>
        </w:rPr>
        <w:endnoteReference w:id="30"/>
      </w:r>
      <w:r w:rsidRPr="00427ABC">
        <w:rPr>
          <w:rFonts w:ascii="Times New Roman" w:hAnsi="Times New Roman" w:cs="Times New Roman"/>
          <w:bCs/>
          <w:sz w:val="22"/>
          <w:szCs w:val="22"/>
        </w:rPr>
        <w:t xml:space="preserve"> Modern contraception use in Pakistan has stagnated in recent years (26% using a modern method in 2012-13 and 25% in 2017-18).</w:t>
      </w:r>
      <w:r w:rsidRPr="00427ABC">
        <w:rPr>
          <w:rStyle w:val="EndnoteReference"/>
          <w:rFonts w:ascii="Times New Roman" w:hAnsi="Times New Roman" w:cs="Times New Roman"/>
          <w:bCs/>
          <w:sz w:val="22"/>
          <w:szCs w:val="22"/>
        </w:rPr>
        <w:endnoteReference w:id="31"/>
      </w:r>
      <w:r w:rsidRPr="00427ABC">
        <w:rPr>
          <w:rFonts w:ascii="Times New Roman" w:hAnsi="Times New Roman" w:cs="Times New Roman"/>
          <w:bCs/>
          <w:sz w:val="22"/>
          <w:szCs w:val="22"/>
        </w:rPr>
        <w:t xml:space="preserve"> There are significant disparities in contraceptive use in Pakistan. Modern contraceptive use among married women increases substantially according to wealth quintile.</w:t>
      </w:r>
      <w:r w:rsidRPr="00427ABC">
        <w:rPr>
          <w:rStyle w:val="EndnoteReference"/>
          <w:rFonts w:ascii="Times New Roman" w:hAnsi="Times New Roman" w:cs="Times New Roman"/>
          <w:bCs/>
          <w:sz w:val="22"/>
          <w:szCs w:val="22"/>
        </w:rPr>
        <w:endnoteReference w:id="32"/>
      </w:r>
    </w:p>
    <w:p w14:paraId="4333941A" w14:textId="5547D023" w:rsidR="0026783A" w:rsidRPr="00427ABC" w:rsidRDefault="0026783A" w:rsidP="0026783A">
      <w:pPr>
        <w:jc w:val="both"/>
        <w:rPr>
          <w:rFonts w:ascii="Times New Roman" w:hAnsi="Times New Roman" w:cs="Times New Roman"/>
          <w:b/>
          <w:sz w:val="22"/>
          <w:szCs w:val="22"/>
        </w:rPr>
      </w:pPr>
    </w:p>
    <w:p w14:paraId="3F089F90" w14:textId="511DB241" w:rsidR="0026783A" w:rsidRPr="00427ABC" w:rsidRDefault="0026783A" w:rsidP="0026783A">
      <w:pPr>
        <w:pStyle w:val="ListParagraph"/>
        <w:jc w:val="both"/>
        <w:rPr>
          <w:rFonts w:ascii="Times New Roman" w:hAnsi="Times New Roman" w:cs="Times New Roman"/>
          <w:b/>
          <w:sz w:val="22"/>
          <w:szCs w:val="22"/>
        </w:rPr>
      </w:pPr>
      <w:r w:rsidRPr="00427ABC">
        <w:rPr>
          <w:rFonts w:ascii="Times New Roman" w:hAnsi="Times New Roman" w:cs="Times New Roman"/>
          <w:b/>
          <w:sz w:val="22"/>
          <w:szCs w:val="22"/>
        </w:rPr>
        <w:t xml:space="preserve">Impact of </w:t>
      </w:r>
      <w:r w:rsidR="00782280" w:rsidRPr="00427ABC">
        <w:rPr>
          <w:rFonts w:ascii="Times New Roman" w:hAnsi="Times New Roman" w:cs="Times New Roman"/>
          <w:b/>
          <w:sz w:val="22"/>
          <w:szCs w:val="22"/>
        </w:rPr>
        <w:t xml:space="preserve">climate change induced natural </w:t>
      </w:r>
      <w:proofErr w:type="gramStart"/>
      <w:r w:rsidR="00782280" w:rsidRPr="00427ABC">
        <w:rPr>
          <w:rFonts w:ascii="Times New Roman" w:hAnsi="Times New Roman" w:cs="Times New Roman"/>
          <w:b/>
          <w:sz w:val="22"/>
          <w:szCs w:val="22"/>
        </w:rPr>
        <w:t>disasters</w:t>
      </w:r>
      <w:proofErr w:type="gramEnd"/>
      <w:r w:rsidR="00782280" w:rsidRPr="00427ABC">
        <w:rPr>
          <w:rFonts w:ascii="Times New Roman" w:hAnsi="Times New Roman" w:cs="Times New Roman"/>
          <w:b/>
          <w:sz w:val="22"/>
          <w:szCs w:val="22"/>
        </w:rPr>
        <w:t xml:space="preserve"> </w:t>
      </w:r>
    </w:p>
    <w:p w14:paraId="7B4C4160" w14:textId="2B42BFAE" w:rsidR="00782280" w:rsidRPr="00427ABC" w:rsidRDefault="00782280" w:rsidP="0026783A">
      <w:pPr>
        <w:pStyle w:val="ListParagraph"/>
        <w:jc w:val="both"/>
        <w:rPr>
          <w:rFonts w:ascii="Times New Roman" w:hAnsi="Times New Roman" w:cs="Times New Roman"/>
          <w:b/>
          <w:sz w:val="22"/>
          <w:szCs w:val="22"/>
        </w:rPr>
      </w:pPr>
    </w:p>
    <w:p w14:paraId="1C4C2B24" w14:textId="0F70A109" w:rsidR="00782280" w:rsidRPr="00427ABC" w:rsidRDefault="00782280" w:rsidP="001A3FDD">
      <w:pPr>
        <w:pStyle w:val="ListParagraph"/>
        <w:numPr>
          <w:ilvl w:val="0"/>
          <w:numId w:val="2"/>
        </w:numPr>
        <w:jc w:val="both"/>
        <w:rPr>
          <w:rFonts w:ascii="Times New Roman" w:hAnsi="Times New Roman" w:cs="Times New Roman"/>
          <w:bCs/>
          <w:sz w:val="22"/>
          <w:szCs w:val="22"/>
        </w:rPr>
      </w:pPr>
      <w:r w:rsidRPr="00427ABC">
        <w:rPr>
          <w:rFonts w:ascii="Times New Roman" w:hAnsi="Times New Roman" w:cs="Times New Roman"/>
          <w:bCs/>
          <w:sz w:val="22"/>
          <w:szCs w:val="22"/>
        </w:rPr>
        <w:t>From June to August 2022, several parts of the country experienced massive flooding due to heavy monsoon rains.</w:t>
      </w:r>
      <w:r w:rsidRPr="00427ABC">
        <w:rPr>
          <w:rStyle w:val="EndnoteReference"/>
          <w:rFonts w:ascii="Times New Roman" w:hAnsi="Times New Roman" w:cs="Times New Roman"/>
          <w:bCs/>
          <w:sz w:val="22"/>
          <w:szCs w:val="22"/>
        </w:rPr>
        <w:endnoteReference w:id="33"/>
      </w:r>
      <w:r w:rsidRPr="00427ABC">
        <w:rPr>
          <w:rFonts w:ascii="Times New Roman" w:hAnsi="Times New Roman" w:cs="Times New Roman"/>
          <w:bCs/>
          <w:sz w:val="22"/>
          <w:szCs w:val="22"/>
        </w:rPr>
        <w:t xml:space="preserve"> Over 33 million people were impacted by the flood, including an estimated 650,000 pregnant women.</w:t>
      </w:r>
      <w:r w:rsidRPr="00427ABC">
        <w:rPr>
          <w:rStyle w:val="EndnoteReference"/>
          <w:rFonts w:ascii="Times New Roman" w:hAnsi="Times New Roman" w:cs="Times New Roman"/>
          <w:bCs/>
          <w:sz w:val="22"/>
          <w:szCs w:val="22"/>
        </w:rPr>
        <w:endnoteReference w:id="34"/>
      </w:r>
      <w:r w:rsidRPr="00427ABC">
        <w:rPr>
          <w:rFonts w:ascii="Times New Roman" w:hAnsi="Times New Roman" w:cs="Times New Roman"/>
          <w:bCs/>
          <w:sz w:val="22"/>
          <w:szCs w:val="22"/>
        </w:rPr>
        <w:t xml:space="preserve"> Pregnant women in flood affected areas faced grave difficulties accessing maternal health services.</w:t>
      </w:r>
      <w:r w:rsidRPr="00427ABC">
        <w:rPr>
          <w:rStyle w:val="EndnoteReference"/>
          <w:rFonts w:ascii="Times New Roman" w:hAnsi="Times New Roman" w:cs="Times New Roman"/>
          <w:bCs/>
          <w:sz w:val="22"/>
          <w:szCs w:val="22"/>
        </w:rPr>
        <w:endnoteReference w:id="35"/>
      </w:r>
      <w:r w:rsidRPr="00427ABC">
        <w:rPr>
          <w:rFonts w:ascii="Times New Roman" w:hAnsi="Times New Roman" w:cs="Times New Roman"/>
          <w:bCs/>
          <w:sz w:val="22"/>
          <w:szCs w:val="22"/>
        </w:rPr>
        <w:t xml:space="preserve"> Their difficulties were heightened by the fact that over 1000 health facilities were damaged in the province of Sindh alone due to flooding.</w:t>
      </w:r>
      <w:r w:rsidRPr="00427ABC">
        <w:rPr>
          <w:rStyle w:val="EndnoteReference"/>
          <w:rFonts w:ascii="Times New Roman" w:hAnsi="Times New Roman" w:cs="Times New Roman"/>
          <w:bCs/>
          <w:sz w:val="22"/>
          <w:szCs w:val="22"/>
        </w:rPr>
        <w:endnoteReference w:id="36"/>
      </w:r>
      <w:r w:rsidRPr="00427ABC">
        <w:rPr>
          <w:rFonts w:ascii="Times New Roman" w:hAnsi="Times New Roman" w:cs="Times New Roman"/>
          <w:bCs/>
          <w:sz w:val="22"/>
          <w:szCs w:val="22"/>
        </w:rPr>
        <w:t xml:space="preserve"> Lady health workers who provide door to door contraception and reproductive health counselling were impacted by the floods and as a result a crucial reproductive health service was disrupted.</w:t>
      </w:r>
      <w:r w:rsidRPr="00427ABC">
        <w:rPr>
          <w:rStyle w:val="EndnoteReference"/>
          <w:rFonts w:ascii="Times New Roman" w:hAnsi="Times New Roman" w:cs="Times New Roman"/>
          <w:bCs/>
          <w:sz w:val="22"/>
          <w:szCs w:val="22"/>
        </w:rPr>
        <w:endnoteReference w:id="37"/>
      </w:r>
      <w:r w:rsidRPr="00427ABC">
        <w:rPr>
          <w:rFonts w:ascii="Times New Roman" w:hAnsi="Times New Roman" w:cs="Times New Roman"/>
          <w:bCs/>
          <w:sz w:val="22"/>
          <w:szCs w:val="22"/>
        </w:rPr>
        <w:t xml:space="preserve"> Since climate induced natural disasters are likely to occur with greater frequency, it is crucial that the State party prioritize availability and accessibility of reproductive health services in any disaster preparedness programs and policies. </w:t>
      </w:r>
    </w:p>
    <w:p w14:paraId="4DE62640" w14:textId="11564C21" w:rsidR="0026783A" w:rsidRPr="00427ABC" w:rsidRDefault="0026783A" w:rsidP="0026783A">
      <w:pPr>
        <w:pStyle w:val="ListParagraph"/>
        <w:jc w:val="both"/>
        <w:rPr>
          <w:rFonts w:ascii="Times New Roman" w:hAnsi="Times New Roman" w:cs="Times New Roman"/>
          <w:bCs/>
          <w:sz w:val="22"/>
          <w:szCs w:val="22"/>
        </w:rPr>
      </w:pPr>
    </w:p>
    <w:p w14:paraId="5FF9F254" w14:textId="12D273AF" w:rsidR="0026783A" w:rsidRPr="00427ABC" w:rsidRDefault="0026783A" w:rsidP="003229F6">
      <w:pPr>
        <w:jc w:val="both"/>
        <w:rPr>
          <w:rFonts w:ascii="Times New Roman" w:hAnsi="Times New Roman" w:cs="Times New Roman"/>
          <w:b/>
          <w:sz w:val="22"/>
          <w:szCs w:val="22"/>
        </w:rPr>
      </w:pPr>
    </w:p>
    <w:p w14:paraId="338F7C5E" w14:textId="4E7A8A5C" w:rsidR="0026783A" w:rsidRPr="00427ABC" w:rsidRDefault="005612F3" w:rsidP="003229F6">
      <w:pPr>
        <w:jc w:val="both"/>
        <w:rPr>
          <w:rFonts w:ascii="Times New Roman" w:hAnsi="Times New Roman" w:cs="Times New Roman"/>
          <w:b/>
          <w:bCs/>
          <w:sz w:val="22"/>
          <w:szCs w:val="22"/>
        </w:rPr>
      </w:pPr>
      <w:r w:rsidRPr="00427ABC">
        <w:rPr>
          <w:rFonts w:ascii="Times New Roman" w:hAnsi="Times New Roman" w:cs="Times New Roman"/>
          <w:b/>
          <w:bCs/>
          <w:sz w:val="22"/>
          <w:szCs w:val="22"/>
        </w:rPr>
        <w:t xml:space="preserve">III. </w:t>
      </w:r>
      <w:r w:rsidR="0026783A" w:rsidRPr="00427ABC">
        <w:rPr>
          <w:rFonts w:ascii="Times New Roman" w:hAnsi="Times New Roman" w:cs="Times New Roman"/>
          <w:b/>
          <w:bCs/>
          <w:sz w:val="22"/>
          <w:szCs w:val="22"/>
        </w:rPr>
        <w:t xml:space="preserve">VIOLATIONS OF ADOLESCENTS’ SEXUAL AND REPRODUCTIVE RIGHTS </w:t>
      </w:r>
      <w:r w:rsidR="00782280" w:rsidRPr="00427ABC">
        <w:rPr>
          <w:rFonts w:ascii="Times New Roman" w:hAnsi="Times New Roman" w:cs="Times New Roman"/>
          <w:b/>
          <w:bCs/>
          <w:sz w:val="22"/>
          <w:szCs w:val="22"/>
        </w:rPr>
        <w:t xml:space="preserve">(Articles 2, 3, 6, 23 and 26) </w:t>
      </w:r>
    </w:p>
    <w:p w14:paraId="22A2FBEA" w14:textId="77777777" w:rsidR="0026783A" w:rsidRPr="00427ABC" w:rsidRDefault="0026783A" w:rsidP="0026783A">
      <w:pPr>
        <w:jc w:val="both"/>
        <w:rPr>
          <w:rFonts w:ascii="Times New Roman" w:hAnsi="Times New Roman" w:cs="Times New Roman"/>
          <w:sz w:val="22"/>
          <w:szCs w:val="22"/>
        </w:rPr>
      </w:pPr>
    </w:p>
    <w:p w14:paraId="61A70AB6" w14:textId="4CBF26D5" w:rsidR="0026783A" w:rsidRPr="00427ABC" w:rsidRDefault="0026783A" w:rsidP="0026783A">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The 2017-18 PDHS notes that teenage pregnancy has a “profound effect on lives and health of young women.”</w:t>
      </w:r>
      <w:r w:rsidRPr="00427ABC">
        <w:rPr>
          <w:rStyle w:val="EndnoteReference"/>
          <w:rFonts w:ascii="Times New Roman" w:hAnsi="Times New Roman" w:cs="Times New Roman"/>
          <w:sz w:val="22"/>
          <w:szCs w:val="22"/>
        </w:rPr>
        <w:endnoteReference w:id="38"/>
      </w:r>
      <w:r w:rsidRPr="00427ABC">
        <w:rPr>
          <w:rFonts w:ascii="Times New Roman" w:hAnsi="Times New Roman" w:cs="Times New Roman"/>
          <w:sz w:val="22"/>
          <w:szCs w:val="22"/>
        </w:rPr>
        <w:t xml:space="preserve"> The promotion of adolescent sexual health and reproductive rights in Pakistan is challenging due to a prohibitive legal and cultural environment, where “there is little acknowledgment that adolescents have sex, whether consensual or coerced, before marriage and many believe that exposure to sexuality education will incite unwanted behavior.”</w:t>
      </w:r>
      <w:r w:rsidRPr="00427ABC">
        <w:rPr>
          <w:rStyle w:val="EndnoteReference"/>
          <w:rFonts w:ascii="Times New Roman" w:hAnsi="Times New Roman" w:cs="Times New Roman"/>
          <w:sz w:val="22"/>
          <w:szCs w:val="22"/>
        </w:rPr>
        <w:endnoteReference w:id="39"/>
      </w:r>
      <w:r w:rsidRPr="00427ABC">
        <w:rPr>
          <w:rFonts w:ascii="Times New Roman" w:hAnsi="Times New Roman" w:cs="Times New Roman"/>
          <w:sz w:val="22"/>
          <w:szCs w:val="22"/>
        </w:rPr>
        <w:t xml:space="preserve"> Despite the high incidence of child marriage in Pakistan, “there is also little acknowledgement that married adolescents need to be proactively prepared to meet their [sexual and reproductive health needs] and promote their well-being.”</w:t>
      </w:r>
      <w:r w:rsidRPr="00427ABC">
        <w:rPr>
          <w:rStyle w:val="EndnoteReference"/>
          <w:rFonts w:ascii="Times New Roman" w:hAnsi="Times New Roman" w:cs="Times New Roman"/>
          <w:sz w:val="22"/>
          <w:szCs w:val="22"/>
        </w:rPr>
        <w:endnoteReference w:id="40"/>
      </w:r>
    </w:p>
    <w:p w14:paraId="6052C5A0" w14:textId="77777777" w:rsidR="0026783A" w:rsidRPr="00427ABC" w:rsidRDefault="0026783A" w:rsidP="0026783A">
      <w:pPr>
        <w:jc w:val="both"/>
        <w:rPr>
          <w:rFonts w:ascii="Times New Roman" w:hAnsi="Times New Roman" w:cs="Times New Roman"/>
          <w:sz w:val="22"/>
          <w:szCs w:val="22"/>
        </w:rPr>
      </w:pPr>
    </w:p>
    <w:p w14:paraId="62747F56" w14:textId="77777777" w:rsidR="0026783A" w:rsidRPr="00427ABC" w:rsidRDefault="0026783A" w:rsidP="0026783A">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Adolescents are not provided comprehensive sexuality education in Pakistan. Curricula in government schools exclude sexuality education and therefore young people are denied crucial information regarding sexual and reproductive health and contraception. The education department of the province of Sindh has introduced “Life Skills Based Education” in its curriculum, which aims to raise awareness among children of child sexual abuse and gender-</w:t>
      </w:r>
      <w:r w:rsidRPr="00427ABC">
        <w:rPr>
          <w:rFonts w:ascii="Times New Roman" w:hAnsi="Times New Roman" w:cs="Times New Roman"/>
          <w:sz w:val="22"/>
          <w:szCs w:val="22"/>
        </w:rPr>
        <w:lastRenderedPageBreak/>
        <w:t>based violence.</w:t>
      </w:r>
      <w:r w:rsidRPr="00427ABC">
        <w:rPr>
          <w:rStyle w:val="EndnoteReference"/>
          <w:rFonts w:ascii="Times New Roman" w:hAnsi="Times New Roman" w:cs="Times New Roman"/>
          <w:sz w:val="22"/>
          <w:szCs w:val="22"/>
        </w:rPr>
        <w:endnoteReference w:id="41"/>
      </w:r>
      <w:r w:rsidRPr="00427ABC">
        <w:rPr>
          <w:rFonts w:ascii="Times New Roman" w:hAnsi="Times New Roman" w:cs="Times New Roman"/>
          <w:sz w:val="22"/>
          <w:szCs w:val="22"/>
        </w:rPr>
        <w:t xml:space="preserve"> However, it does not include content regarding prevention of sexually transmitted diseases or contraception. Other provinces in Pakistan have not yet incorporated “Life Skills Based Education” regarding sexual abuse and gender-based violence or comprehensive sexuality education in their curriculum. </w:t>
      </w:r>
    </w:p>
    <w:p w14:paraId="2A45FBE2" w14:textId="77777777" w:rsidR="0026783A" w:rsidRPr="00427ABC" w:rsidRDefault="0026783A" w:rsidP="0026783A">
      <w:pPr>
        <w:jc w:val="both"/>
        <w:rPr>
          <w:rFonts w:ascii="Times New Roman" w:hAnsi="Times New Roman" w:cs="Times New Roman"/>
          <w:sz w:val="22"/>
          <w:szCs w:val="22"/>
        </w:rPr>
      </w:pPr>
    </w:p>
    <w:p w14:paraId="59DCC752" w14:textId="77777777" w:rsidR="0026783A" w:rsidRPr="00427ABC" w:rsidRDefault="0026783A" w:rsidP="0026783A">
      <w:pPr>
        <w:ind w:firstLine="720"/>
        <w:jc w:val="both"/>
        <w:rPr>
          <w:rFonts w:ascii="Times New Roman" w:hAnsi="Times New Roman" w:cs="Times New Roman"/>
          <w:b/>
          <w:bCs/>
          <w:sz w:val="22"/>
          <w:szCs w:val="22"/>
        </w:rPr>
      </w:pPr>
      <w:r w:rsidRPr="00427ABC">
        <w:rPr>
          <w:rFonts w:ascii="Times New Roman" w:hAnsi="Times New Roman" w:cs="Times New Roman"/>
          <w:b/>
          <w:bCs/>
          <w:sz w:val="22"/>
          <w:szCs w:val="22"/>
        </w:rPr>
        <w:t>Child marriage</w:t>
      </w:r>
    </w:p>
    <w:p w14:paraId="05D773CD" w14:textId="77777777" w:rsidR="0026783A" w:rsidRPr="00427ABC" w:rsidRDefault="0026783A" w:rsidP="0026783A">
      <w:pPr>
        <w:jc w:val="both"/>
        <w:rPr>
          <w:rFonts w:ascii="Times New Roman" w:hAnsi="Times New Roman" w:cs="Times New Roman"/>
          <w:b/>
          <w:bCs/>
          <w:sz w:val="22"/>
          <w:szCs w:val="22"/>
        </w:rPr>
      </w:pPr>
    </w:p>
    <w:p w14:paraId="35823F3D" w14:textId="4DAE6A77" w:rsidR="0026783A" w:rsidRPr="00427ABC" w:rsidRDefault="00782280" w:rsidP="0026783A">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In its Concluding Observations on Pakistan’s initial report, the CCPR expressed concern regarding the practice of child marriage.</w:t>
      </w:r>
      <w:r w:rsidRPr="00427ABC">
        <w:rPr>
          <w:rStyle w:val="EndnoteReference"/>
          <w:rFonts w:ascii="Times New Roman" w:hAnsi="Times New Roman" w:cs="Times New Roman"/>
          <w:sz w:val="22"/>
          <w:szCs w:val="22"/>
        </w:rPr>
        <w:endnoteReference w:id="42"/>
      </w:r>
      <w:r w:rsidRPr="00427ABC">
        <w:rPr>
          <w:rFonts w:ascii="Times New Roman" w:hAnsi="Times New Roman" w:cs="Times New Roman"/>
          <w:sz w:val="22"/>
          <w:szCs w:val="22"/>
        </w:rPr>
        <w:t xml:space="preserve"> </w:t>
      </w:r>
      <w:r w:rsidR="0026783A" w:rsidRPr="00427ABC">
        <w:rPr>
          <w:rFonts w:ascii="Times New Roman" w:hAnsi="Times New Roman" w:cs="Times New Roman"/>
          <w:sz w:val="22"/>
          <w:szCs w:val="22"/>
        </w:rPr>
        <w:t>The persistence of child marriage in Pakistan poses a grave risk to the reproductive health and rights of girls.  Child marriage causes an array of reproductive and sexual harms for girls, as it severely compromises their sexual and reproductive health and autonomy. Eighteen percent of girls in Pakistan are married by the time they reach the age of 18.</w:t>
      </w:r>
      <w:r w:rsidR="0026783A" w:rsidRPr="00427ABC">
        <w:rPr>
          <w:rStyle w:val="EndnoteReference"/>
          <w:rFonts w:ascii="Times New Roman" w:hAnsi="Times New Roman" w:cs="Times New Roman"/>
          <w:sz w:val="22"/>
          <w:szCs w:val="22"/>
        </w:rPr>
        <w:endnoteReference w:id="43"/>
      </w:r>
      <w:r w:rsidR="0026783A" w:rsidRPr="00427ABC">
        <w:rPr>
          <w:rFonts w:ascii="Times New Roman" w:hAnsi="Times New Roman" w:cs="Times New Roman"/>
          <w:sz w:val="22"/>
          <w:szCs w:val="22"/>
        </w:rPr>
        <w:t xml:space="preserve"> The Child Marriage Restraint Act 1929, (CMRA) which is applicable in most provinces of Pakistan, does not entirely prohibit child marriages as it permits the marriage of girls above the age of 16, while setting 18 as the minimum age of marriage for boys.</w:t>
      </w:r>
      <w:r w:rsidR="0026783A" w:rsidRPr="00427ABC">
        <w:rPr>
          <w:rStyle w:val="EndnoteReference"/>
          <w:rFonts w:ascii="Times New Roman" w:hAnsi="Times New Roman" w:cs="Times New Roman"/>
          <w:sz w:val="22"/>
          <w:szCs w:val="22"/>
        </w:rPr>
        <w:endnoteReference w:id="44"/>
      </w:r>
      <w:r w:rsidR="0026783A" w:rsidRPr="00427ABC">
        <w:rPr>
          <w:rFonts w:ascii="Times New Roman" w:hAnsi="Times New Roman" w:cs="Times New Roman"/>
          <w:sz w:val="22"/>
          <w:szCs w:val="22"/>
        </w:rPr>
        <w:t xml:space="preserve"> The only province in Pakistan with independent legislation on child marriage is Sindh, which passed the Sindh Child Marriage Restraint Act (SCMRA) in 2013.</w:t>
      </w:r>
      <w:r w:rsidR="0026783A" w:rsidRPr="00427ABC">
        <w:rPr>
          <w:rStyle w:val="EndnoteReference"/>
          <w:rFonts w:ascii="Times New Roman" w:hAnsi="Times New Roman" w:cs="Times New Roman"/>
          <w:sz w:val="22"/>
          <w:szCs w:val="22"/>
        </w:rPr>
        <w:endnoteReference w:id="45"/>
      </w:r>
      <w:r w:rsidR="0026783A" w:rsidRPr="00427ABC">
        <w:rPr>
          <w:rFonts w:ascii="Times New Roman" w:hAnsi="Times New Roman" w:cs="Times New Roman"/>
          <w:sz w:val="22"/>
          <w:szCs w:val="22"/>
        </w:rPr>
        <w:t xml:space="preserve"> The SCMRA sets a uniform age minimum age as 18 for both boys and girls. The implementation of the law is severely hampered, however, by the absence of support mechanisms for girls who wish to escape child marriage.</w:t>
      </w:r>
      <w:r w:rsidR="0026783A" w:rsidRPr="00427ABC">
        <w:rPr>
          <w:rStyle w:val="EndnoteReference"/>
          <w:rFonts w:ascii="Times New Roman" w:hAnsi="Times New Roman" w:cs="Times New Roman"/>
          <w:sz w:val="22"/>
          <w:szCs w:val="22"/>
        </w:rPr>
        <w:endnoteReference w:id="46"/>
      </w:r>
      <w:r w:rsidR="0026783A" w:rsidRPr="00427ABC">
        <w:rPr>
          <w:rFonts w:ascii="Times New Roman" w:hAnsi="Times New Roman" w:cs="Times New Roman"/>
          <w:sz w:val="22"/>
          <w:szCs w:val="22"/>
        </w:rPr>
        <w:t xml:space="preserve">  There is a severe shortage of child protection institutes and shelters for girls as well as an absence of effective legal aid and psycho-social counseling.</w:t>
      </w:r>
      <w:r w:rsidR="0026783A" w:rsidRPr="00427ABC">
        <w:rPr>
          <w:rStyle w:val="EndnoteReference"/>
          <w:rFonts w:ascii="Times New Roman" w:hAnsi="Times New Roman" w:cs="Times New Roman"/>
          <w:sz w:val="22"/>
          <w:szCs w:val="22"/>
        </w:rPr>
        <w:endnoteReference w:id="47"/>
      </w:r>
      <w:r w:rsidR="0026783A" w:rsidRPr="00427ABC">
        <w:rPr>
          <w:rFonts w:ascii="Times New Roman" w:hAnsi="Times New Roman" w:cs="Times New Roman"/>
          <w:sz w:val="22"/>
          <w:szCs w:val="22"/>
        </w:rPr>
        <w:t xml:space="preserve">  </w:t>
      </w:r>
    </w:p>
    <w:p w14:paraId="60C0D0BD" w14:textId="77777777" w:rsidR="0026783A" w:rsidRPr="00427ABC" w:rsidRDefault="0026783A" w:rsidP="0026783A">
      <w:pPr>
        <w:jc w:val="both"/>
        <w:rPr>
          <w:rFonts w:ascii="Times New Roman" w:hAnsi="Times New Roman" w:cs="Times New Roman"/>
          <w:sz w:val="22"/>
          <w:szCs w:val="22"/>
        </w:rPr>
      </w:pPr>
    </w:p>
    <w:p w14:paraId="6014CABC" w14:textId="77777777" w:rsidR="0026783A" w:rsidRPr="00427ABC" w:rsidRDefault="0026783A" w:rsidP="0026783A">
      <w:pPr>
        <w:pStyle w:val="ListParagraph"/>
        <w:numPr>
          <w:ilvl w:val="0"/>
          <w:numId w:val="2"/>
        </w:numPr>
        <w:jc w:val="both"/>
        <w:rPr>
          <w:rFonts w:ascii="Times New Roman" w:hAnsi="Times New Roman" w:cs="Times New Roman"/>
          <w:sz w:val="22"/>
          <w:szCs w:val="22"/>
        </w:rPr>
      </w:pPr>
      <w:r w:rsidRPr="00427ABC">
        <w:rPr>
          <w:rFonts w:ascii="Times New Roman" w:hAnsi="Times New Roman" w:cs="Times New Roman"/>
          <w:sz w:val="22"/>
          <w:szCs w:val="22"/>
        </w:rPr>
        <w:t>An increasing number of self-arranged marriages involving adolescent girls are reported in Pakistan’s media.</w:t>
      </w:r>
      <w:r w:rsidRPr="00427ABC">
        <w:rPr>
          <w:rStyle w:val="EndnoteReference"/>
          <w:rFonts w:ascii="Times New Roman" w:hAnsi="Times New Roman" w:cs="Times New Roman"/>
          <w:sz w:val="22"/>
          <w:szCs w:val="22"/>
        </w:rPr>
        <w:endnoteReference w:id="48"/>
      </w:r>
      <w:r w:rsidRPr="00427ABC">
        <w:rPr>
          <w:rFonts w:ascii="Times New Roman" w:hAnsi="Times New Roman" w:cs="Times New Roman"/>
          <w:sz w:val="22"/>
          <w:szCs w:val="22"/>
        </w:rPr>
        <w:t xml:space="preserve"> These cases often involve adolescent girls in romantic relationships who leave their parents’ home and marry their partners.  Due to patriarchal norms, young boys and girls are unable to engage in consensual relationships outside marriage and that is one factor motivating them to escape from their families and marry. Parents of the girls often approach the police and courts to have the marriages annulled </w:t>
      </w:r>
      <w:proofErr w:type="gramStart"/>
      <w:r w:rsidRPr="00427ABC">
        <w:rPr>
          <w:rFonts w:ascii="Times New Roman" w:hAnsi="Times New Roman" w:cs="Times New Roman"/>
          <w:sz w:val="22"/>
          <w:szCs w:val="22"/>
        </w:rPr>
        <w:t>and also</w:t>
      </w:r>
      <w:proofErr w:type="gramEnd"/>
      <w:r w:rsidRPr="00427ABC">
        <w:rPr>
          <w:rFonts w:ascii="Times New Roman" w:hAnsi="Times New Roman" w:cs="Times New Roman"/>
          <w:sz w:val="22"/>
          <w:szCs w:val="22"/>
        </w:rPr>
        <w:t xml:space="preserve"> charge the boys or men with kidnapping or rape. Even after the police recovers the girls, no counselling or health services are provided to her. If the girls refuse to return to their parents, courts sometimes order that the girls be detained in shelters, where their freedom of movement is severely hampered.</w:t>
      </w:r>
      <w:r w:rsidRPr="00427ABC">
        <w:rPr>
          <w:rStyle w:val="EndnoteReference"/>
          <w:rFonts w:ascii="Times New Roman" w:hAnsi="Times New Roman" w:cs="Times New Roman"/>
          <w:sz w:val="22"/>
          <w:szCs w:val="22"/>
        </w:rPr>
        <w:endnoteReference w:id="49"/>
      </w:r>
      <w:r w:rsidRPr="00427ABC">
        <w:rPr>
          <w:rFonts w:ascii="Times New Roman" w:hAnsi="Times New Roman" w:cs="Times New Roman"/>
          <w:sz w:val="22"/>
          <w:szCs w:val="22"/>
        </w:rPr>
        <w:t xml:space="preserve">   </w:t>
      </w:r>
    </w:p>
    <w:p w14:paraId="2EACBB05" w14:textId="77777777" w:rsidR="0026783A" w:rsidRPr="00427ABC" w:rsidRDefault="0026783A" w:rsidP="0026783A">
      <w:pPr>
        <w:pStyle w:val="ListParagraph"/>
        <w:jc w:val="both"/>
        <w:rPr>
          <w:rFonts w:ascii="Times New Roman" w:hAnsi="Times New Roman" w:cs="Times New Roman"/>
          <w:b/>
          <w:sz w:val="22"/>
          <w:szCs w:val="22"/>
        </w:rPr>
      </w:pPr>
    </w:p>
    <w:p w14:paraId="04AACFA7" w14:textId="45FF4560" w:rsidR="0026783A" w:rsidRPr="00427ABC" w:rsidRDefault="0026783A" w:rsidP="0026783A">
      <w:pPr>
        <w:jc w:val="both"/>
        <w:rPr>
          <w:rFonts w:ascii="Times New Roman" w:hAnsi="Times New Roman" w:cs="Times New Roman"/>
          <w:sz w:val="22"/>
          <w:szCs w:val="22"/>
        </w:rPr>
      </w:pPr>
    </w:p>
    <w:p w14:paraId="40FD14B6" w14:textId="59D1517A" w:rsidR="0026783A" w:rsidRPr="00427ABC" w:rsidRDefault="00782280" w:rsidP="0026783A">
      <w:pPr>
        <w:pStyle w:val="ListParagraph"/>
        <w:rPr>
          <w:rFonts w:ascii="Times New Roman" w:hAnsi="Times New Roman" w:cs="Times New Roman"/>
          <w:sz w:val="22"/>
          <w:szCs w:val="22"/>
        </w:rPr>
      </w:pPr>
      <w:r w:rsidRPr="00427ABC">
        <w:rPr>
          <w:rFonts w:ascii="Times New Roman" w:hAnsi="Times New Roman" w:cs="Times New Roman"/>
          <w:sz w:val="22"/>
          <w:szCs w:val="22"/>
        </w:rPr>
        <w:t xml:space="preserve">We respectfully request that CCPR raise the following issues with State Party during its pre-session review:  </w:t>
      </w:r>
    </w:p>
    <w:p w14:paraId="4E2F90A8" w14:textId="11CD66FC" w:rsidR="00782280" w:rsidRPr="00427ABC" w:rsidRDefault="00782280" w:rsidP="0026783A">
      <w:pPr>
        <w:pStyle w:val="ListParagraph"/>
        <w:rPr>
          <w:rFonts w:ascii="Times New Roman" w:hAnsi="Times New Roman" w:cs="Times New Roman"/>
          <w:b/>
          <w:bCs/>
          <w:sz w:val="22"/>
          <w:szCs w:val="22"/>
        </w:rPr>
      </w:pPr>
    </w:p>
    <w:p w14:paraId="13352371" w14:textId="75A2F24F" w:rsidR="00435F13" w:rsidRPr="00427ABC" w:rsidRDefault="00782280" w:rsidP="00782280">
      <w:pPr>
        <w:pStyle w:val="ListParagraph"/>
        <w:numPr>
          <w:ilvl w:val="0"/>
          <w:numId w:val="4"/>
        </w:numPr>
        <w:ind w:left="1560"/>
        <w:jc w:val="both"/>
        <w:rPr>
          <w:rFonts w:ascii="Times New Roman" w:hAnsi="Times New Roman" w:cs="Times New Roman"/>
          <w:b/>
          <w:bCs/>
          <w:sz w:val="22"/>
          <w:szCs w:val="22"/>
        </w:rPr>
      </w:pPr>
      <w:r w:rsidRPr="00427ABC">
        <w:rPr>
          <w:rFonts w:ascii="Times New Roman" w:hAnsi="Times New Roman" w:cs="Times New Roman"/>
          <w:b/>
          <w:bCs/>
          <w:sz w:val="22"/>
          <w:szCs w:val="22"/>
        </w:rPr>
        <w:t xml:space="preserve">What steps are being taken to liberalize the legal framework on access to abortion services </w:t>
      </w:r>
      <w:r w:rsidR="00435F13" w:rsidRPr="00427ABC">
        <w:rPr>
          <w:rFonts w:ascii="Times New Roman" w:hAnsi="Times New Roman" w:cs="Times New Roman"/>
          <w:b/>
          <w:bCs/>
          <w:sz w:val="22"/>
          <w:szCs w:val="22"/>
        </w:rPr>
        <w:t>according to the 2022 WHO guidelines?</w:t>
      </w:r>
    </w:p>
    <w:p w14:paraId="3820BEBF" w14:textId="0736A8C7" w:rsidR="00782280" w:rsidRPr="00427ABC" w:rsidRDefault="00072F7D" w:rsidP="00782280">
      <w:pPr>
        <w:pStyle w:val="ListParagraph"/>
        <w:numPr>
          <w:ilvl w:val="0"/>
          <w:numId w:val="4"/>
        </w:numPr>
        <w:ind w:left="1560"/>
        <w:jc w:val="both"/>
        <w:rPr>
          <w:rFonts w:ascii="Times New Roman" w:hAnsi="Times New Roman" w:cs="Times New Roman"/>
          <w:b/>
          <w:bCs/>
          <w:sz w:val="22"/>
          <w:szCs w:val="22"/>
        </w:rPr>
      </w:pPr>
      <w:r w:rsidRPr="00427ABC">
        <w:rPr>
          <w:rFonts w:ascii="Times New Roman" w:hAnsi="Times New Roman" w:cs="Times New Roman"/>
          <w:b/>
          <w:bCs/>
          <w:sz w:val="22"/>
          <w:szCs w:val="22"/>
        </w:rPr>
        <w:t xml:space="preserve"> What measures are being taken to</w:t>
      </w:r>
      <w:r w:rsidR="00782280" w:rsidRPr="00427ABC">
        <w:rPr>
          <w:rFonts w:ascii="Times New Roman" w:hAnsi="Times New Roman" w:cs="Times New Roman"/>
          <w:b/>
          <w:bCs/>
          <w:sz w:val="22"/>
          <w:szCs w:val="22"/>
        </w:rPr>
        <w:t xml:space="preserve"> implement federal and provincial guidelines for provision of abortion and post-abortion care?     </w:t>
      </w:r>
    </w:p>
    <w:p w14:paraId="1F4C0289" w14:textId="7AB8DE5A" w:rsidR="003D5650" w:rsidRPr="00427ABC" w:rsidRDefault="003D5650" w:rsidP="00782280">
      <w:pPr>
        <w:pStyle w:val="ListParagraph"/>
        <w:numPr>
          <w:ilvl w:val="0"/>
          <w:numId w:val="4"/>
        </w:numPr>
        <w:ind w:left="1560"/>
        <w:jc w:val="both"/>
        <w:rPr>
          <w:rFonts w:ascii="Times New Roman" w:hAnsi="Times New Roman" w:cs="Times New Roman"/>
          <w:b/>
          <w:bCs/>
          <w:sz w:val="22"/>
          <w:szCs w:val="22"/>
        </w:rPr>
      </w:pPr>
      <w:r w:rsidRPr="00427ABC">
        <w:rPr>
          <w:rFonts w:ascii="Times New Roman" w:hAnsi="Times New Roman" w:cs="Times New Roman"/>
          <w:b/>
          <w:bCs/>
          <w:sz w:val="22"/>
          <w:szCs w:val="22"/>
        </w:rPr>
        <w:t xml:space="preserve">What measures are being taken to </w:t>
      </w:r>
      <w:r w:rsidR="00D447AD" w:rsidRPr="00427ABC">
        <w:rPr>
          <w:rFonts w:ascii="Times New Roman" w:hAnsi="Times New Roman" w:cs="Times New Roman"/>
          <w:b/>
          <w:bCs/>
          <w:sz w:val="22"/>
          <w:szCs w:val="22"/>
        </w:rPr>
        <w:t xml:space="preserve">improve access to obstetric care services and reduce rates of </w:t>
      </w:r>
      <w:r w:rsidR="00742174" w:rsidRPr="00427ABC">
        <w:rPr>
          <w:rFonts w:ascii="Times New Roman" w:hAnsi="Times New Roman" w:cs="Times New Roman"/>
          <w:b/>
          <w:bCs/>
          <w:sz w:val="22"/>
          <w:szCs w:val="22"/>
        </w:rPr>
        <w:t xml:space="preserve">maternal mortality </w:t>
      </w:r>
      <w:r w:rsidR="00D447AD" w:rsidRPr="00427ABC">
        <w:rPr>
          <w:rFonts w:ascii="Times New Roman" w:hAnsi="Times New Roman" w:cs="Times New Roman"/>
          <w:b/>
          <w:bCs/>
          <w:sz w:val="22"/>
          <w:szCs w:val="22"/>
        </w:rPr>
        <w:t xml:space="preserve">and morbidity? </w:t>
      </w:r>
    </w:p>
    <w:p w14:paraId="1A3EA4AF" w14:textId="0E4F9D23" w:rsidR="00782280" w:rsidRPr="00427ABC" w:rsidRDefault="00782280" w:rsidP="00782280">
      <w:pPr>
        <w:pStyle w:val="ListParagraph"/>
        <w:numPr>
          <w:ilvl w:val="0"/>
          <w:numId w:val="4"/>
        </w:numPr>
        <w:ind w:left="1560"/>
        <w:jc w:val="both"/>
        <w:rPr>
          <w:rFonts w:ascii="Times New Roman" w:hAnsi="Times New Roman" w:cs="Times New Roman"/>
          <w:b/>
          <w:bCs/>
          <w:sz w:val="22"/>
          <w:szCs w:val="22"/>
        </w:rPr>
      </w:pPr>
      <w:r w:rsidRPr="00427ABC">
        <w:rPr>
          <w:rFonts w:ascii="Times New Roman" w:hAnsi="Times New Roman" w:cs="Times New Roman"/>
          <w:b/>
          <w:bCs/>
          <w:sz w:val="22"/>
          <w:szCs w:val="22"/>
        </w:rPr>
        <w:t xml:space="preserve">What measures are being taken to eliminate disparities in access to maternal healthcare based on socio-economic status, </w:t>
      </w:r>
      <w:proofErr w:type="gramStart"/>
      <w:r w:rsidRPr="00427ABC">
        <w:rPr>
          <w:rFonts w:ascii="Times New Roman" w:hAnsi="Times New Roman" w:cs="Times New Roman"/>
          <w:b/>
          <w:bCs/>
          <w:sz w:val="22"/>
          <w:szCs w:val="22"/>
        </w:rPr>
        <w:t>ethnicity</w:t>
      </w:r>
      <w:proofErr w:type="gramEnd"/>
      <w:r w:rsidRPr="00427ABC">
        <w:rPr>
          <w:rFonts w:ascii="Times New Roman" w:hAnsi="Times New Roman" w:cs="Times New Roman"/>
          <w:b/>
          <w:bCs/>
          <w:sz w:val="22"/>
          <w:szCs w:val="22"/>
        </w:rPr>
        <w:t xml:space="preserve"> and geographical location? </w:t>
      </w:r>
    </w:p>
    <w:p w14:paraId="5D9F8D5C" w14:textId="26587985" w:rsidR="00782280" w:rsidRPr="00427ABC" w:rsidRDefault="00782280" w:rsidP="00782280">
      <w:pPr>
        <w:pStyle w:val="ListParagraph"/>
        <w:numPr>
          <w:ilvl w:val="0"/>
          <w:numId w:val="4"/>
        </w:numPr>
        <w:ind w:left="1560"/>
        <w:jc w:val="both"/>
        <w:rPr>
          <w:rFonts w:ascii="Times New Roman" w:hAnsi="Times New Roman" w:cs="Times New Roman"/>
          <w:b/>
          <w:bCs/>
          <w:sz w:val="22"/>
          <w:szCs w:val="22"/>
        </w:rPr>
      </w:pPr>
      <w:r w:rsidRPr="00427ABC">
        <w:rPr>
          <w:rFonts w:ascii="Times New Roman" w:hAnsi="Times New Roman" w:cs="Times New Roman"/>
          <w:b/>
          <w:bCs/>
          <w:sz w:val="22"/>
          <w:szCs w:val="22"/>
        </w:rPr>
        <w:t xml:space="preserve">What measures are being taken to ensure that reproductive health services remain available and accessible during and after </w:t>
      </w:r>
      <w:r w:rsidR="009578AC" w:rsidRPr="00427ABC">
        <w:rPr>
          <w:rFonts w:ascii="Times New Roman" w:hAnsi="Times New Roman" w:cs="Times New Roman"/>
          <w:b/>
          <w:bCs/>
          <w:sz w:val="22"/>
          <w:szCs w:val="22"/>
        </w:rPr>
        <w:t xml:space="preserve">humanitarian situations such as </w:t>
      </w:r>
      <w:r w:rsidRPr="00427ABC">
        <w:rPr>
          <w:rFonts w:ascii="Times New Roman" w:hAnsi="Times New Roman" w:cs="Times New Roman"/>
          <w:b/>
          <w:bCs/>
          <w:sz w:val="22"/>
          <w:szCs w:val="22"/>
        </w:rPr>
        <w:t xml:space="preserve">climate induced natural disasters?  </w:t>
      </w:r>
    </w:p>
    <w:p w14:paraId="7F016A56" w14:textId="5AD56837" w:rsidR="00782280" w:rsidRPr="00427ABC" w:rsidRDefault="00782280" w:rsidP="00782280">
      <w:pPr>
        <w:pStyle w:val="ListParagraph"/>
        <w:numPr>
          <w:ilvl w:val="0"/>
          <w:numId w:val="4"/>
        </w:numPr>
        <w:ind w:left="1560"/>
        <w:jc w:val="both"/>
        <w:rPr>
          <w:rFonts w:ascii="Times New Roman" w:hAnsi="Times New Roman" w:cs="Times New Roman"/>
          <w:b/>
          <w:bCs/>
          <w:sz w:val="22"/>
          <w:szCs w:val="22"/>
        </w:rPr>
      </w:pPr>
      <w:r w:rsidRPr="00427ABC">
        <w:rPr>
          <w:rFonts w:ascii="Times New Roman" w:hAnsi="Times New Roman" w:cs="Times New Roman"/>
          <w:b/>
          <w:bCs/>
          <w:sz w:val="22"/>
          <w:szCs w:val="22"/>
        </w:rPr>
        <w:t>What measures are being taken to increase contraceptive prevalence rate and reduce</w:t>
      </w:r>
      <w:r w:rsidR="00637950" w:rsidRPr="00427ABC">
        <w:rPr>
          <w:rFonts w:ascii="Times New Roman" w:hAnsi="Times New Roman" w:cs="Times New Roman"/>
          <w:b/>
          <w:bCs/>
          <w:sz w:val="22"/>
          <w:szCs w:val="22"/>
        </w:rPr>
        <w:t xml:space="preserve"> unwanted pregnancies</w:t>
      </w:r>
      <w:r w:rsidRPr="00427ABC">
        <w:rPr>
          <w:rFonts w:ascii="Times New Roman" w:hAnsi="Times New Roman" w:cs="Times New Roman"/>
          <w:b/>
          <w:bCs/>
          <w:sz w:val="22"/>
          <w:szCs w:val="22"/>
        </w:rPr>
        <w:t xml:space="preserve">?  </w:t>
      </w:r>
    </w:p>
    <w:p w14:paraId="37F4FB87" w14:textId="266046F0" w:rsidR="00782280" w:rsidRPr="00427ABC" w:rsidRDefault="00782280" w:rsidP="00782280">
      <w:pPr>
        <w:pStyle w:val="ListParagraph"/>
        <w:numPr>
          <w:ilvl w:val="0"/>
          <w:numId w:val="4"/>
        </w:numPr>
        <w:ind w:left="1560"/>
        <w:jc w:val="both"/>
        <w:rPr>
          <w:rFonts w:ascii="Times New Roman" w:hAnsi="Times New Roman" w:cs="Times New Roman"/>
          <w:b/>
          <w:bCs/>
          <w:sz w:val="22"/>
          <w:szCs w:val="22"/>
        </w:rPr>
      </w:pPr>
      <w:r w:rsidRPr="00427ABC">
        <w:rPr>
          <w:rFonts w:ascii="Times New Roman" w:hAnsi="Times New Roman" w:cs="Times New Roman"/>
          <w:b/>
          <w:bCs/>
          <w:sz w:val="22"/>
          <w:szCs w:val="22"/>
        </w:rPr>
        <w:t xml:space="preserve">What measures are being taken to introduce comprehensive sexuality education in schools in Pakistan? </w:t>
      </w:r>
    </w:p>
    <w:p w14:paraId="10B8880A" w14:textId="018C1718" w:rsidR="00782280" w:rsidRPr="00427ABC" w:rsidRDefault="00782280" w:rsidP="00782280">
      <w:pPr>
        <w:pStyle w:val="ListParagraph"/>
        <w:numPr>
          <w:ilvl w:val="0"/>
          <w:numId w:val="4"/>
        </w:numPr>
        <w:ind w:left="1560"/>
        <w:jc w:val="both"/>
        <w:rPr>
          <w:rFonts w:ascii="Times New Roman" w:hAnsi="Times New Roman" w:cs="Times New Roman"/>
          <w:b/>
          <w:bCs/>
          <w:sz w:val="22"/>
          <w:szCs w:val="22"/>
        </w:rPr>
      </w:pPr>
      <w:r w:rsidRPr="00427ABC">
        <w:rPr>
          <w:rFonts w:ascii="Times New Roman" w:hAnsi="Times New Roman" w:cs="Times New Roman"/>
          <w:b/>
          <w:bCs/>
          <w:sz w:val="22"/>
          <w:szCs w:val="22"/>
        </w:rPr>
        <w:lastRenderedPageBreak/>
        <w:t xml:space="preserve">What measures are being taken to implement protection services and mechanism for young persons, especially girls, vulnerable to child marriage?  </w:t>
      </w:r>
    </w:p>
    <w:p w14:paraId="1247AEF8" w14:textId="77777777" w:rsidR="00782280" w:rsidRPr="00427ABC" w:rsidRDefault="00782280" w:rsidP="00782280">
      <w:pPr>
        <w:jc w:val="both"/>
        <w:rPr>
          <w:rFonts w:ascii="Times New Roman" w:hAnsi="Times New Roman" w:cs="Times New Roman"/>
          <w:sz w:val="22"/>
          <w:szCs w:val="22"/>
        </w:rPr>
      </w:pPr>
    </w:p>
    <w:p w14:paraId="0FF47EE2" w14:textId="77777777" w:rsidR="00782280" w:rsidRPr="00427ABC" w:rsidRDefault="00782280" w:rsidP="00D17EED">
      <w:pPr>
        <w:rPr>
          <w:rFonts w:ascii="Times New Roman" w:hAnsi="Times New Roman" w:cs="Times New Roman"/>
          <w:sz w:val="22"/>
          <w:szCs w:val="22"/>
        </w:rPr>
      </w:pPr>
    </w:p>
    <w:p w14:paraId="67F98DF9" w14:textId="1457728B" w:rsidR="002B319E" w:rsidRPr="00427ABC" w:rsidRDefault="000B400D" w:rsidP="002B319E">
      <w:pPr>
        <w:jc w:val="both"/>
        <w:rPr>
          <w:rFonts w:ascii="Times New Roman" w:hAnsi="Times New Roman" w:cs="Times New Roman"/>
          <w:sz w:val="22"/>
          <w:szCs w:val="22"/>
        </w:rPr>
      </w:pPr>
      <w:r w:rsidRPr="00427ABC">
        <w:rPr>
          <w:rFonts w:ascii="Times New Roman" w:hAnsi="Times New Roman" w:cs="Times New Roman"/>
          <w:color w:val="000000" w:themeColor="text1"/>
          <w:sz w:val="22"/>
          <w:szCs w:val="22"/>
        </w:rPr>
        <w:t>If</w:t>
      </w:r>
      <w:r w:rsidRPr="00427ABC">
        <w:rPr>
          <w:rFonts w:ascii="Times New Roman" w:hAnsi="Times New Roman" w:cs="Times New Roman"/>
          <w:sz w:val="22"/>
          <w:szCs w:val="22"/>
        </w:rPr>
        <w:t xml:space="preserve"> you have any questions or would like further information, please do not hesitate to contact </w:t>
      </w:r>
      <w:r w:rsidR="002B319E" w:rsidRPr="00427ABC">
        <w:rPr>
          <w:rFonts w:ascii="Times New Roman" w:hAnsi="Times New Roman" w:cs="Times New Roman"/>
          <w:sz w:val="22"/>
          <w:szCs w:val="22"/>
        </w:rPr>
        <w:t xml:space="preserve">Tania Agosti Senior Global Advocacy Advisor at </w:t>
      </w:r>
      <w:hyperlink r:id="rId8" w:history="1">
        <w:r w:rsidR="002B319E" w:rsidRPr="00427ABC">
          <w:rPr>
            <w:rStyle w:val="Hyperlink"/>
            <w:rFonts w:ascii="Times New Roman" w:hAnsi="Times New Roman" w:cs="Times New Roman"/>
            <w:sz w:val="22"/>
            <w:szCs w:val="22"/>
          </w:rPr>
          <w:t>tagosti@reprorights.org</w:t>
        </w:r>
      </w:hyperlink>
      <w:r w:rsidR="002B319E" w:rsidRPr="00427ABC">
        <w:rPr>
          <w:rFonts w:ascii="Times New Roman" w:hAnsi="Times New Roman" w:cs="Times New Roman"/>
          <w:sz w:val="22"/>
          <w:szCs w:val="22"/>
        </w:rPr>
        <w:t xml:space="preserve"> or to Paola Salwan Daher Associate Director for Global Advocacy at </w:t>
      </w:r>
      <w:hyperlink r:id="rId9" w:history="1">
        <w:r w:rsidR="002B319E" w:rsidRPr="00427ABC">
          <w:rPr>
            <w:rStyle w:val="Hyperlink"/>
            <w:rFonts w:ascii="Times New Roman" w:hAnsi="Times New Roman" w:cs="Times New Roman"/>
            <w:sz w:val="22"/>
            <w:szCs w:val="22"/>
          </w:rPr>
          <w:t>pdaher@reprorights.org</w:t>
        </w:r>
      </w:hyperlink>
      <w:r w:rsidR="002B319E" w:rsidRPr="00427ABC">
        <w:rPr>
          <w:rStyle w:val="Hyperlink"/>
          <w:rFonts w:ascii="Times New Roman" w:hAnsi="Times New Roman" w:cs="Times New Roman"/>
          <w:sz w:val="22"/>
          <w:szCs w:val="22"/>
        </w:rPr>
        <w:t>.</w:t>
      </w:r>
    </w:p>
    <w:p w14:paraId="098406CB" w14:textId="2227824A" w:rsidR="0026783A" w:rsidRPr="00427ABC" w:rsidRDefault="0026783A">
      <w:pPr>
        <w:rPr>
          <w:rFonts w:ascii="Times New Roman" w:hAnsi="Times New Roman" w:cs="Times New Roman"/>
          <w:sz w:val="22"/>
          <w:szCs w:val="22"/>
        </w:rPr>
      </w:pPr>
    </w:p>
    <w:sectPr w:rsidR="0026783A" w:rsidRPr="00427ABC">
      <w:headerReference w:type="default" r:id="rId10"/>
      <w:footerReference w:type="default" r:id="rId11"/>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E36D8" w14:textId="77777777" w:rsidR="008701EB" w:rsidRDefault="008701EB" w:rsidP="0026783A">
      <w:r>
        <w:separator/>
      </w:r>
    </w:p>
  </w:endnote>
  <w:endnote w:type="continuationSeparator" w:id="0">
    <w:p w14:paraId="3BBE2820" w14:textId="77777777" w:rsidR="008701EB" w:rsidRDefault="008701EB" w:rsidP="0026783A">
      <w:r>
        <w:continuationSeparator/>
      </w:r>
    </w:p>
  </w:endnote>
  <w:endnote w:id="1">
    <w:p w14:paraId="44478146"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Pakistan Penal Code of 1860, s. 338.</w:t>
      </w:r>
    </w:p>
  </w:endnote>
  <w:endnote w:id="2">
    <w:p w14:paraId="063741AF"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Pakistan Penal Code of 1860, s. 338-B</w:t>
      </w:r>
    </w:p>
  </w:endnote>
  <w:endnote w:id="3">
    <w:p w14:paraId="10DF9598"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Pakistan Penal Code of 1860, s. 338-A, 338-B.</w:t>
      </w:r>
    </w:p>
  </w:endnote>
  <w:endnote w:id="4">
    <w:p w14:paraId="6C7A927A"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Sathar et. al. </w:t>
      </w:r>
      <w:r w:rsidRPr="00380EB7">
        <w:rPr>
          <w:rFonts w:ascii="Times New Roman" w:hAnsi="Times New Roman" w:cs="Times New Roman"/>
          <w:i/>
          <w:iCs/>
          <w:sz w:val="17"/>
          <w:szCs w:val="17"/>
        </w:rPr>
        <w:t>Post-abortion care in Pakistan: A National Study</w:t>
      </w:r>
      <w:r w:rsidRPr="00380EB7">
        <w:rPr>
          <w:rFonts w:ascii="Times New Roman" w:hAnsi="Times New Roman" w:cs="Times New Roman"/>
          <w:sz w:val="17"/>
          <w:szCs w:val="17"/>
        </w:rPr>
        <w:t xml:space="preserve"> (2013) Population Council Islamabad</w:t>
      </w:r>
    </w:p>
  </w:endnote>
  <w:endnote w:id="5">
    <w:p w14:paraId="35523D3E"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Sathar et. al. </w:t>
      </w:r>
      <w:r w:rsidRPr="00380EB7">
        <w:rPr>
          <w:rFonts w:ascii="Times New Roman" w:hAnsi="Times New Roman" w:cs="Times New Roman"/>
          <w:i/>
          <w:iCs/>
          <w:sz w:val="17"/>
          <w:szCs w:val="17"/>
        </w:rPr>
        <w:t>Induced Abortions and Unintended Pregnancies in Pakistan</w:t>
      </w:r>
      <w:r w:rsidRPr="00380EB7">
        <w:rPr>
          <w:rFonts w:ascii="Times New Roman" w:hAnsi="Times New Roman" w:cs="Times New Roman"/>
          <w:sz w:val="17"/>
          <w:szCs w:val="17"/>
        </w:rPr>
        <w:t>, Studies in Family Planning, 471-491, 471 (2014).</w:t>
      </w:r>
    </w:p>
  </w:endnote>
  <w:endnote w:id="6">
    <w:p w14:paraId="2F045528"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Guttmacher Institute, </w:t>
      </w:r>
      <w:r w:rsidRPr="00380EB7">
        <w:rPr>
          <w:rFonts w:ascii="Times New Roman" w:hAnsi="Times New Roman" w:cs="Times New Roman"/>
          <w:i/>
          <w:iCs/>
          <w:sz w:val="17"/>
          <w:szCs w:val="17"/>
        </w:rPr>
        <w:t>Factsheet:</w:t>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Unintended Pregnancy and Induced Abortion in Pakistan</w:t>
      </w:r>
      <w:r w:rsidRPr="00380EB7">
        <w:rPr>
          <w:rFonts w:ascii="Times New Roman" w:hAnsi="Times New Roman" w:cs="Times New Roman"/>
          <w:sz w:val="17"/>
          <w:szCs w:val="17"/>
        </w:rPr>
        <w:t xml:space="preserve"> (2015) </w:t>
      </w:r>
      <w:r w:rsidRPr="00380EB7">
        <w:rPr>
          <w:rFonts w:ascii="Times New Roman" w:hAnsi="Times New Roman" w:cs="Times New Roman"/>
          <w:i/>
          <w:iCs/>
          <w:sz w:val="17"/>
          <w:szCs w:val="17"/>
        </w:rPr>
        <w:t>available at</w:t>
      </w:r>
      <w:r w:rsidRPr="00380EB7">
        <w:rPr>
          <w:rFonts w:ascii="Times New Roman" w:hAnsi="Times New Roman" w:cs="Times New Roman"/>
          <w:sz w:val="17"/>
          <w:szCs w:val="17"/>
        </w:rPr>
        <w:t xml:space="preserve"> https://www.guttmacher.org/sites/default/files/factsheet/fb-pakistan.pdf</w:t>
      </w:r>
    </w:p>
  </w:endnote>
  <w:endnote w:id="7">
    <w:p w14:paraId="5443AD02"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Sathar et. al. </w:t>
      </w:r>
      <w:r w:rsidRPr="00380EB7">
        <w:rPr>
          <w:rFonts w:ascii="Times New Roman" w:hAnsi="Times New Roman" w:cs="Times New Roman"/>
          <w:i/>
          <w:iCs/>
          <w:sz w:val="17"/>
          <w:szCs w:val="17"/>
        </w:rPr>
        <w:t>Induced Abortions and Unintended Pregnancies in Pakistan</w:t>
      </w:r>
      <w:r w:rsidRPr="00380EB7">
        <w:rPr>
          <w:rFonts w:ascii="Times New Roman" w:hAnsi="Times New Roman" w:cs="Times New Roman"/>
          <w:sz w:val="17"/>
          <w:szCs w:val="17"/>
        </w:rPr>
        <w:t>, Studies in Family Planning</w:t>
      </w:r>
      <w:r w:rsidRPr="00380EB7">
        <w:rPr>
          <w:rStyle w:val="BookTitle"/>
          <w:rFonts w:ascii="Times New Roman" w:hAnsi="Times New Roman" w:cs="Times New Roman"/>
          <w:sz w:val="17"/>
          <w:szCs w:val="17"/>
        </w:rPr>
        <w:t>,</w:t>
      </w:r>
      <w:r w:rsidRPr="00380EB7">
        <w:rPr>
          <w:rFonts w:ascii="Times New Roman" w:hAnsi="Times New Roman" w:cs="Times New Roman"/>
          <w:sz w:val="17"/>
          <w:szCs w:val="17"/>
        </w:rPr>
        <w:t xml:space="preserve"> 471-491, 481 (2014).</w:t>
      </w:r>
      <w:r w:rsidRPr="00380EB7">
        <w:rPr>
          <w:rFonts w:ascii="Times New Roman" w:hAnsi="Times New Roman" w:cs="Times New Roman"/>
          <w:i/>
          <w:iCs/>
          <w:sz w:val="17"/>
          <w:szCs w:val="17"/>
        </w:rPr>
        <w:t xml:space="preserve"> </w:t>
      </w:r>
    </w:p>
  </w:endnote>
  <w:endnote w:id="8">
    <w:p w14:paraId="24F056B3" w14:textId="47D89248"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Human Rights Committee, Concluding Observations on Initial Report of Pakistan, CCPR/C/PAK/CO/1, 23 August 2017, para 15.  </w:t>
      </w:r>
    </w:p>
  </w:endnote>
  <w:endnote w:id="9">
    <w:p w14:paraId="20ECFADB" w14:textId="0AE1BD9C"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Id. at para 16.  </w:t>
      </w:r>
    </w:p>
  </w:endnote>
  <w:endnote w:id="10">
    <w:p w14:paraId="799A1F23" w14:textId="22BE2810" w:rsidR="00782280" w:rsidRPr="00380EB7" w:rsidRDefault="00782280" w:rsidP="00380EB7">
      <w:pPr>
        <w:autoSpaceDE w:val="0"/>
        <w:autoSpaceDN w:val="0"/>
        <w:adjustRightInd w:val="0"/>
        <w:rPr>
          <w:rFonts w:ascii="Times New Roman" w:hAnsi="Times New Roman" w:cs="Times New Roman"/>
          <w:i/>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Human Rights Committee, </w:t>
      </w:r>
      <w:r w:rsidRPr="00380EB7">
        <w:rPr>
          <w:rFonts w:ascii="Times New Roman" w:hAnsi="Times New Roman" w:cs="Times New Roman"/>
          <w:i/>
          <w:sz w:val="17"/>
          <w:szCs w:val="17"/>
        </w:rPr>
        <w:t>General Comment No. 36 on article 6 of the International Covenant on Civil and Political Rights, on the right to life</w:t>
      </w:r>
      <w:r w:rsidRPr="00380EB7">
        <w:rPr>
          <w:rFonts w:ascii="Times New Roman" w:hAnsi="Times New Roman" w:cs="Times New Roman"/>
          <w:sz w:val="17"/>
          <w:szCs w:val="17"/>
        </w:rPr>
        <w:t xml:space="preserve">, para. 8, U.N. Doc. CCPR/C/GC/36 (2018)[hereinafter Human Rights Committee, </w:t>
      </w:r>
      <w:r w:rsidRPr="00380EB7">
        <w:rPr>
          <w:rFonts w:ascii="Times New Roman" w:hAnsi="Times New Roman" w:cs="Times New Roman"/>
          <w:i/>
          <w:sz w:val="17"/>
          <w:szCs w:val="17"/>
        </w:rPr>
        <w:t>Gen. Comment No. 36</w:t>
      </w:r>
      <w:r w:rsidRPr="00380EB7">
        <w:rPr>
          <w:rFonts w:ascii="Times New Roman" w:hAnsi="Times New Roman" w:cs="Times New Roman"/>
          <w:sz w:val="17"/>
          <w:szCs w:val="17"/>
        </w:rPr>
        <w:t>].</w:t>
      </w:r>
    </w:p>
  </w:endnote>
  <w:endnote w:id="11">
    <w:p w14:paraId="4350F886" w14:textId="77777777" w:rsidR="0026783A" w:rsidRPr="00380EB7" w:rsidRDefault="0026783A" w:rsidP="00380EB7">
      <w:pPr>
        <w:pStyle w:val="EndnoteText"/>
        <w:rPr>
          <w:rStyle w:val="BookTitle"/>
          <w:rFonts w:ascii="Times New Roman" w:hAnsi="Times New Roman" w:cs="Times New Roman"/>
          <w:b w:val="0"/>
          <w:bCs w:val="0"/>
          <w:smallCaps w:val="0"/>
          <w:spacing w:val="0"/>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Government of Punjab, Service Delivery Standards and Guideline for High Quality Safe Uterine Evacuation and Post-Abortion Care (April 2015). </w:t>
      </w:r>
    </w:p>
  </w:endnote>
  <w:endnote w:id="12">
    <w:p w14:paraId="145AFB82"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Government of Pakistan, National Service Delivery Standards and Guidelines for High Quality Safe Uterine Evacuation and Post-abortion Care (March 2018). </w:t>
      </w:r>
    </w:p>
  </w:endnote>
  <w:endnote w:id="13">
    <w:p w14:paraId="74E7D6CA" w14:textId="2706AA6F"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Sindh Reproductive Healthcare Rights Act 2019, Section 5(1)(v). </w:t>
      </w:r>
    </w:p>
  </w:endnote>
  <w:endnote w:id="14">
    <w:p w14:paraId="629B6A4D" w14:textId="712FE955" w:rsidR="00BC0F19" w:rsidRPr="00380EB7" w:rsidRDefault="00BC0F19">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color w:val="000000" w:themeColor="text1"/>
          <w:sz w:val="17"/>
          <w:szCs w:val="17"/>
        </w:rPr>
        <w:t xml:space="preserve">World Health Organization, </w:t>
      </w:r>
      <w:hyperlink r:id="rId1" w:history="1">
        <w:r w:rsidRPr="00380EB7">
          <w:rPr>
            <w:rStyle w:val="Hyperlink"/>
            <w:rFonts w:ascii="Times New Roman" w:hAnsi="Times New Roman" w:cs="Times New Roman"/>
            <w:i/>
            <w:iCs/>
            <w:color w:val="000000" w:themeColor="text1"/>
            <w:sz w:val="17"/>
            <w:szCs w:val="17"/>
          </w:rPr>
          <w:t>Abortion Care Guideline</w:t>
        </w:r>
      </w:hyperlink>
      <w:r w:rsidRPr="00380EB7">
        <w:rPr>
          <w:rFonts w:ascii="Times New Roman" w:hAnsi="Times New Roman" w:cs="Times New Roman"/>
          <w:color w:val="000000" w:themeColor="text1"/>
          <w:sz w:val="17"/>
          <w:szCs w:val="17"/>
        </w:rPr>
        <w:t xml:space="preserve"> (2022). I</w:t>
      </w:r>
      <w:r w:rsidRPr="00380EB7">
        <w:rPr>
          <w:rFonts w:ascii="Times New Roman" w:hAnsi="Times New Roman" w:cs="Times New Roman"/>
          <w:sz w:val="17"/>
          <w:szCs w:val="17"/>
        </w:rPr>
        <w:t xml:space="preserve">n outlining states’ core obligations of the right SRHR, the CESCR Committee notes that States should be guided by the current international guidelines established by UN agencies, in particular the World Health Organization (WHO) see </w:t>
      </w:r>
      <w:r w:rsidRPr="00380EB7">
        <w:rPr>
          <w:rFonts w:ascii="Times New Roman" w:hAnsi="Times New Roman" w:cs="Times New Roman"/>
          <w:color w:val="000000" w:themeColor="text1"/>
          <w:sz w:val="17"/>
          <w:szCs w:val="17"/>
        </w:rPr>
        <w:t xml:space="preserve">CESCR Committee, </w:t>
      </w:r>
      <w:hyperlink r:id="rId2" w:history="1">
        <w:r w:rsidRPr="00380EB7">
          <w:rPr>
            <w:rStyle w:val="Hyperlink"/>
            <w:rFonts w:ascii="Times New Roman" w:hAnsi="Times New Roman" w:cs="Times New Roman"/>
            <w:color w:val="000000" w:themeColor="text1"/>
            <w:sz w:val="17"/>
            <w:szCs w:val="17"/>
          </w:rPr>
          <w:t>Gen. Comment No. 22</w:t>
        </w:r>
      </w:hyperlink>
      <w:r w:rsidRPr="00380EB7">
        <w:rPr>
          <w:rFonts w:ascii="Times New Roman" w:hAnsi="Times New Roman" w:cs="Times New Roman"/>
          <w:color w:val="000000" w:themeColor="text1"/>
          <w:sz w:val="17"/>
          <w:szCs w:val="17"/>
        </w:rPr>
        <w:t>, para. 49. See also Human Rights Committee Gen. Comment 36, para.8: “</w:t>
      </w:r>
      <w:r w:rsidRPr="00380EB7">
        <w:rPr>
          <w:rFonts w:ascii="Times New Roman" w:hAnsi="Times New Roman" w:cs="Times New Roman"/>
          <w:sz w:val="17"/>
          <w:szCs w:val="17"/>
        </w:rPr>
        <w:t xml:space="preserve"> </w:t>
      </w:r>
      <w:r w:rsidRPr="00380EB7">
        <w:rPr>
          <w:rFonts w:ascii="Times New Roman" w:hAnsi="Times New Roman" w:cs="Times New Roman"/>
          <w:color w:val="000000" w:themeColor="text1"/>
          <w:sz w:val="17"/>
          <w:szCs w:val="17"/>
        </w:rPr>
        <w:t xml:space="preserve">States parties may not regulate pregnancy or abortion in all other cases in a manner that runs contrary to their duty to ensure that women and girls do not have to undertake unsafe abortions.” </w:t>
      </w:r>
    </w:p>
  </w:endnote>
  <w:endnote w:id="15">
    <w:p w14:paraId="336AB6B0" w14:textId="77777777" w:rsidR="00BC0F19" w:rsidRPr="00380EB7" w:rsidRDefault="00BC0F19" w:rsidP="0083001B">
      <w:pPr>
        <w:pStyle w:val="EndnoteText"/>
        <w:jc w:val="both"/>
        <w:rPr>
          <w:rFonts w:ascii="Times New Roman" w:hAnsi="Times New Roman" w:cs="Times New Roman"/>
          <w:color w:val="000000" w:themeColor="text1"/>
          <w:sz w:val="17"/>
          <w:szCs w:val="17"/>
        </w:rPr>
      </w:pPr>
      <w:r w:rsidRPr="00380EB7">
        <w:rPr>
          <w:rStyle w:val="EndnoteReference"/>
          <w:rFonts w:ascii="Times New Roman" w:hAnsi="Times New Roman" w:cs="Times New Roman"/>
          <w:color w:val="000000" w:themeColor="text1"/>
          <w:sz w:val="17"/>
          <w:szCs w:val="17"/>
        </w:rPr>
        <w:endnoteRef/>
      </w:r>
      <w:r w:rsidRPr="00380EB7">
        <w:rPr>
          <w:rFonts w:ascii="Times New Roman" w:hAnsi="Times New Roman" w:cs="Times New Roman"/>
          <w:color w:val="000000" w:themeColor="text1"/>
          <w:sz w:val="17"/>
          <w:szCs w:val="17"/>
        </w:rPr>
        <w:t xml:space="preserve"> World Health Organization, </w:t>
      </w:r>
      <w:hyperlink r:id="rId3" w:history="1">
        <w:r w:rsidRPr="00380EB7">
          <w:rPr>
            <w:rStyle w:val="Hyperlink"/>
            <w:rFonts w:ascii="Times New Roman" w:hAnsi="Times New Roman" w:cs="Times New Roman"/>
            <w:i/>
            <w:iCs/>
            <w:color w:val="000000" w:themeColor="text1"/>
            <w:sz w:val="17"/>
            <w:szCs w:val="17"/>
          </w:rPr>
          <w:t>Abortion Care Guideline</w:t>
        </w:r>
      </w:hyperlink>
      <w:r w:rsidRPr="00380EB7">
        <w:rPr>
          <w:rFonts w:ascii="Times New Roman" w:hAnsi="Times New Roman" w:cs="Times New Roman"/>
          <w:color w:val="000000" w:themeColor="text1"/>
          <w:sz w:val="17"/>
          <w:szCs w:val="17"/>
        </w:rPr>
        <w:t xml:space="preserve"> (2022), Section 2.2.1 (pp. 24–25). </w:t>
      </w:r>
      <w:r w:rsidRPr="00380EB7">
        <w:rPr>
          <w:rFonts w:ascii="Times New Roman" w:hAnsi="Times New Roman" w:cs="Times New Roman"/>
          <w:sz w:val="17"/>
          <w:szCs w:val="17"/>
        </w:rPr>
        <w:t xml:space="preserve">See also CERD, Concluding observations of the United States of America (2022) </w:t>
      </w:r>
      <w:hyperlink r:id="rId4" w:history="1">
        <w:r w:rsidRPr="00380EB7">
          <w:rPr>
            <w:rStyle w:val="Hyperlink"/>
            <w:rFonts w:ascii="Times New Roman" w:hAnsi="Times New Roman" w:cs="Times New Roman"/>
            <w:sz w:val="17"/>
            <w:szCs w:val="17"/>
          </w:rPr>
          <w:t>CERD/C/USA/CO/10-12</w:t>
        </w:r>
      </w:hyperlink>
      <w:r w:rsidRPr="00380EB7">
        <w:rPr>
          <w:rFonts w:ascii="Times New Roman" w:hAnsi="Times New Roman" w:cs="Times New Roman"/>
          <w:sz w:val="17"/>
          <w:szCs w:val="17"/>
        </w:rPr>
        <w:t xml:space="preserve"> para 36 : “…</w:t>
      </w:r>
      <w:r w:rsidRPr="00380EB7">
        <w:rPr>
          <w:rFonts w:ascii="Times New Roman" w:hAnsi="Times New Roman" w:cs="Times New Roman"/>
          <w:color w:val="000000" w:themeColor="text1"/>
          <w:sz w:val="17"/>
          <w:szCs w:val="17"/>
        </w:rPr>
        <w:t>It (the Committee) further recommends that the State party take all measures necessary to mitigate the risks faced by women seeking an abortion and by health providers assisting them, and to ensure that they are not subjected to criminal penalties. In that respect, the Committee draws the State party’s attention to the World Health Organization’s Abortion Care Guideline”; CAT, Concluding observations El Salvador, CAT/C/SLV/CO/3 (2022) para 31: “The Committee invites the State party to take the necessary measures, in accordance with the World Health Organization’s abortion care guideline (2022), to ensure that neither patients who resort to abortions nor the medical professionals who perform them face criminal sanctions, and that women and girls have effective access to post-abortion care, regardless of whether they have had an abortion legally or illegally.”</w:t>
      </w:r>
    </w:p>
  </w:endnote>
  <w:endnote w:id="16">
    <w:p w14:paraId="21594CA0" w14:textId="77777777" w:rsidR="00BC0F19" w:rsidRPr="00380EB7" w:rsidRDefault="00BC0F19" w:rsidP="009B3578">
      <w:pPr>
        <w:pStyle w:val="EndnoteText"/>
        <w:jc w:val="both"/>
        <w:rPr>
          <w:rFonts w:ascii="Times New Roman" w:hAnsi="Times New Roman" w:cs="Times New Roman"/>
          <w:color w:val="000000" w:themeColor="text1"/>
          <w:sz w:val="17"/>
          <w:szCs w:val="17"/>
        </w:rPr>
      </w:pPr>
      <w:r w:rsidRPr="00380EB7">
        <w:rPr>
          <w:rStyle w:val="EndnoteReference"/>
          <w:rFonts w:ascii="Times New Roman" w:hAnsi="Times New Roman" w:cs="Times New Roman"/>
          <w:color w:val="000000" w:themeColor="text1"/>
          <w:sz w:val="17"/>
          <w:szCs w:val="17"/>
        </w:rPr>
        <w:endnoteRef/>
      </w:r>
      <w:r w:rsidRPr="00380EB7">
        <w:rPr>
          <w:rFonts w:ascii="Times New Roman" w:hAnsi="Times New Roman" w:cs="Times New Roman"/>
          <w:color w:val="000000" w:themeColor="text1"/>
          <w:sz w:val="17"/>
          <w:szCs w:val="17"/>
        </w:rPr>
        <w:t xml:space="preserve">  World Health Organization, </w:t>
      </w:r>
      <w:hyperlink r:id="rId5" w:history="1">
        <w:r w:rsidRPr="00380EB7">
          <w:rPr>
            <w:rStyle w:val="Hyperlink"/>
            <w:rFonts w:ascii="Times New Roman" w:hAnsi="Times New Roman" w:cs="Times New Roman"/>
            <w:color w:val="000000" w:themeColor="text1"/>
            <w:sz w:val="17"/>
            <w:szCs w:val="17"/>
          </w:rPr>
          <w:t>Abortion Care Guideline</w:t>
        </w:r>
      </w:hyperlink>
      <w:r w:rsidRPr="00380EB7">
        <w:rPr>
          <w:rFonts w:ascii="Times New Roman" w:hAnsi="Times New Roman" w:cs="Times New Roman"/>
          <w:color w:val="000000" w:themeColor="text1"/>
          <w:sz w:val="17"/>
          <w:szCs w:val="17"/>
        </w:rPr>
        <w:t xml:space="preserve"> (2022) Section 2.2.2 (pp. 26–27); Section 2.2.3 (pp. 28–29). </w:t>
      </w:r>
    </w:p>
  </w:endnote>
  <w:endnote w:id="17">
    <w:p w14:paraId="79DD62B3" w14:textId="77777777" w:rsidR="00BC0F19" w:rsidRPr="00380EB7" w:rsidRDefault="00BC0F19" w:rsidP="009B3578">
      <w:pPr>
        <w:pStyle w:val="EndnoteText"/>
        <w:jc w:val="both"/>
        <w:rPr>
          <w:rFonts w:ascii="Times New Roman" w:hAnsi="Times New Roman" w:cs="Times New Roman"/>
          <w:color w:val="000000" w:themeColor="text1"/>
          <w:sz w:val="17"/>
          <w:szCs w:val="17"/>
        </w:rPr>
      </w:pPr>
      <w:r w:rsidRPr="00380EB7">
        <w:rPr>
          <w:rStyle w:val="EndnoteReference"/>
          <w:rFonts w:ascii="Times New Roman" w:hAnsi="Times New Roman" w:cs="Times New Roman"/>
          <w:color w:val="000000" w:themeColor="text1"/>
          <w:sz w:val="17"/>
          <w:szCs w:val="17"/>
        </w:rPr>
        <w:endnoteRef/>
      </w:r>
      <w:r w:rsidRPr="00380EB7">
        <w:rPr>
          <w:rFonts w:ascii="Times New Roman" w:hAnsi="Times New Roman" w:cs="Times New Roman"/>
          <w:color w:val="000000" w:themeColor="text1"/>
          <w:sz w:val="17"/>
          <w:szCs w:val="17"/>
        </w:rPr>
        <w:t xml:space="preserve"> Id. Section 2.2.1 (pp. 24–25)</w:t>
      </w:r>
    </w:p>
  </w:endnote>
  <w:endnote w:id="18">
    <w:p w14:paraId="3D205F4B" w14:textId="77777777" w:rsidR="00BC0F19" w:rsidRPr="00380EB7" w:rsidRDefault="00BC0F19" w:rsidP="009B3578">
      <w:pPr>
        <w:pStyle w:val="EndnoteText"/>
        <w:jc w:val="both"/>
        <w:rPr>
          <w:rFonts w:ascii="Times New Roman" w:hAnsi="Times New Roman" w:cs="Times New Roman"/>
          <w:color w:val="000000" w:themeColor="text1"/>
          <w:sz w:val="17"/>
          <w:szCs w:val="17"/>
        </w:rPr>
      </w:pPr>
      <w:r w:rsidRPr="00380EB7">
        <w:rPr>
          <w:rStyle w:val="EndnoteReference"/>
          <w:rFonts w:ascii="Times New Roman" w:hAnsi="Times New Roman" w:cs="Times New Roman"/>
          <w:color w:val="000000" w:themeColor="text1"/>
          <w:sz w:val="17"/>
          <w:szCs w:val="17"/>
        </w:rPr>
        <w:endnoteRef/>
      </w:r>
      <w:r w:rsidRPr="00380EB7">
        <w:rPr>
          <w:rFonts w:ascii="Times New Roman" w:hAnsi="Times New Roman" w:cs="Times New Roman"/>
          <w:color w:val="000000" w:themeColor="text1"/>
          <w:sz w:val="17"/>
          <w:szCs w:val="17"/>
        </w:rPr>
        <w:t xml:space="preserve"> Id. at Section 3.3.1 (pp. 41–42).</w:t>
      </w:r>
    </w:p>
  </w:endnote>
  <w:endnote w:id="19">
    <w:p w14:paraId="1DF49A3D" w14:textId="77777777" w:rsidR="00BC0F19" w:rsidRPr="00380EB7" w:rsidRDefault="00BC0F19" w:rsidP="009B3578">
      <w:pPr>
        <w:pStyle w:val="EndnoteText"/>
        <w:jc w:val="both"/>
        <w:rPr>
          <w:rFonts w:ascii="Times New Roman" w:hAnsi="Times New Roman" w:cs="Times New Roman"/>
          <w:color w:val="000000" w:themeColor="text1"/>
          <w:sz w:val="17"/>
          <w:szCs w:val="17"/>
        </w:rPr>
      </w:pPr>
      <w:r w:rsidRPr="00380EB7">
        <w:rPr>
          <w:rStyle w:val="EndnoteReference"/>
          <w:rFonts w:ascii="Times New Roman" w:hAnsi="Times New Roman" w:cs="Times New Roman"/>
          <w:color w:val="000000" w:themeColor="text1"/>
          <w:sz w:val="17"/>
          <w:szCs w:val="17"/>
        </w:rPr>
        <w:endnoteRef/>
      </w:r>
      <w:r w:rsidRPr="00380EB7">
        <w:rPr>
          <w:rFonts w:ascii="Times New Roman" w:hAnsi="Times New Roman" w:cs="Times New Roman"/>
          <w:color w:val="000000" w:themeColor="text1"/>
          <w:sz w:val="17"/>
          <w:szCs w:val="17"/>
        </w:rPr>
        <w:t xml:space="preserve"> Id. at Section 3.3.2 (pp. 42–44).</w:t>
      </w:r>
    </w:p>
  </w:endnote>
  <w:endnote w:id="20">
    <w:p w14:paraId="28949348" w14:textId="235F9879" w:rsidR="00D447AD" w:rsidRPr="00380EB7" w:rsidRDefault="00D447AD" w:rsidP="00380EB7">
      <w:pPr>
        <w:pStyle w:val="EndnoteText"/>
        <w:tabs>
          <w:tab w:val="left" w:pos="993"/>
        </w:tabs>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National Institute of Population Studies, </w:t>
      </w:r>
      <w:r w:rsidRPr="00380EB7">
        <w:rPr>
          <w:rFonts w:ascii="Times New Roman" w:hAnsi="Times New Roman" w:cs="Times New Roman"/>
          <w:i/>
          <w:iCs/>
          <w:sz w:val="17"/>
          <w:szCs w:val="17"/>
        </w:rPr>
        <w:t>Pakistan Maternal Mortality Survey 2019</w:t>
      </w:r>
      <w:r w:rsidRPr="00380EB7">
        <w:rPr>
          <w:rFonts w:ascii="Times New Roman" w:hAnsi="Times New Roman" w:cs="Times New Roman"/>
          <w:sz w:val="17"/>
          <w:szCs w:val="17"/>
        </w:rPr>
        <w:t xml:space="preserve"> at 23, </w:t>
      </w:r>
      <w:r w:rsidRPr="00380EB7">
        <w:rPr>
          <w:rFonts w:ascii="Times New Roman" w:hAnsi="Times New Roman" w:cs="Times New Roman"/>
          <w:i/>
          <w:iCs/>
          <w:sz w:val="17"/>
          <w:szCs w:val="17"/>
        </w:rPr>
        <w:t>available at</w:t>
      </w:r>
      <w:r w:rsidRPr="00380EB7">
        <w:rPr>
          <w:rFonts w:ascii="Times New Roman" w:hAnsi="Times New Roman" w:cs="Times New Roman"/>
          <w:sz w:val="17"/>
          <w:szCs w:val="17"/>
        </w:rPr>
        <w:t xml:space="preserve"> https://dhsprogram.com/pubs/pdf/PR128/PR128.pdf</w:t>
      </w:r>
    </w:p>
  </w:endnote>
  <w:endnote w:id="21">
    <w:p w14:paraId="4750B0E4" w14:textId="716C623D" w:rsidR="0026783A" w:rsidRPr="00380EB7" w:rsidRDefault="0026783A" w:rsidP="00380EB7">
      <w:pPr>
        <w:pStyle w:val="EndnoteText"/>
        <w:tabs>
          <w:tab w:val="left" w:pos="993"/>
        </w:tabs>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National Institute of Population Studies, </w:t>
      </w:r>
      <w:r w:rsidRPr="00380EB7">
        <w:rPr>
          <w:rFonts w:ascii="Times New Roman" w:hAnsi="Times New Roman" w:cs="Times New Roman"/>
          <w:i/>
          <w:iCs/>
          <w:sz w:val="17"/>
          <w:szCs w:val="17"/>
        </w:rPr>
        <w:t>Pakistan Maternal Mortality Survey 2019</w:t>
      </w:r>
      <w:r w:rsidRPr="00380EB7">
        <w:rPr>
          <w:rFonts w:ascii="Times New Roman" w:hAnsi="Times New Roman" w:cs="Times New Roman"/>
          <w:sz w:val="17"/>
          <w:szCs w:val="17"/>
        </w:rPr>
        <w:t xml:space="preserve"> at 23, </w:t>
      </w:r>
      <w:r w:rsidRPr="00380EB7">
        <w:rPr>
          <w:rFonts w:ascii="Times New Roman" w:hAnsi="Times New Roman" w:cs="Times New Roman"/>
          <w:i/>
          <w:iCs/>
          <w:sz w:val="17"/>
          <w:szCs w:val="17"/>
        </w:rPr>
        <w:t>available at</w:t>
      </w:r>
      <w:r w:rsidRPr="00380EB7">
        <w:rPr>
          <w:rFonts w:ascii="Times New Roman" w:hAnsi="Times New Roman" w:cs="Times New Roman"/>
          <w:sz w:val="17"/>
          <w:szCs w:val="17"/>
        </w:rPr>
        <w:t xml:space="preserve"> https://dhsprogram.com/pubs/pdf/PR128/PR128.pdf</w:t>
      </w:r>
    </w:p>
  </w:endnote>
  <w:endnote w:id="22">
    <w:p w14:paraId="7D9F07C5"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World Bank, </w:t>
      </w:r>
      <w:r w:rsidRPr="00380EB7">
        <w:rPr>
          <w:rFonts w:ascii="Times New Roman" w:hAnsi="Times New Roman" w:cs="Times New Roman"/>
          <w:i/>
          <w:sz w:val="17"/>
          <w:szCs w:val="17"/>
        </w:rPr>
        <w:t xml:space="preserve">Number of maternal deaths </w:t>
      </w:r>
      <w:r w:rsidRPr="00380EB7">
        <w:rPr>
          <w:rFonts w:ascii="Times New Roman" w:hAnsi="Times New Roman" w:cs="Times New Roman"/>
          <w:sz w:val="17"/>
          <w:szCs w:val="17"/>
        </w:rPr>
        <w:t xml:space="preserve">(2017), </w:t>
      </w:r>
      <w:r w:rsidRPr="00380EB7">
        <w:rPr>
          <w:rFonts w:ascii="Times New Roman" w:hAnsi="Times New Roman" w:cs="Times New Roman"/>
          <w:i/>
          <w:sz w:val="17"/>
          <w:szCs w:val="17"/>
        </w:rPr>
        <w:t>available at</w:t>
      </w:r>
      <w:r w:rsidRPr="00380EB7">
        <w:rPr>
          <w:rFonts w:ascii="Times New Roman" w:hAnsi="Times New Roman" w:cs="Times New Roman"/>
          <w:sz w:val="17"/>
          <w:szCs w:val="17"/>
        </w:rPr>
        <w:t xml:space="preserve"> https://data.worldbank.org/indicator/SH.MMR.DTHS?most_recent_value_desc=false.</w:t>
      </w:r>
    </w:p>
  </w:endnote>
  <w:endnote w:id="23">
    <w:p w14:paraId="6806DDF5" w14:textId="6A85C182" w:rsidR="00D447AD" w:rsidRPr="00380EB7" w:rsidRDefault="00D447AD"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 xml:space="preserve">See e.g. </w:t>
      </w:r>
      <w:r w:rsidRPr="00380EB7">
        <w:rPr>
          <w:rFonts w:ascii="Times New Roman" w:hAnsi="Times New Roman" w:cs="Times New Roman"/>
          <w:sz w:val="17"/>
          <w:szCs w:val="17"/>
        </w:rPr>
        <w:t xml:space="preserve">Faiza Ilyas, </w:t>
      </w:r>
      <w:r w:rsidRPr="00380EB7">
        <w:rPr>
          <w:rFonts w:ascii="Times New Roman" w:hAnsi="Times New Roman" w:cs="Times New Roman"/>
          <w:i/>
          <w:iCs/>
          <w:sz w:val="17"/>
          <w:szCs w:val="17"/>
        </w:rPr>
        <w:t>Nearly 5000 cases of obstetric fistula reported every year in Pakistan: experts</w:t>
      </w:r>
      <w:r w:rsidRPr="00380EB7">
        <w:rPr>
          <w:rFonts w:ascii="Times New Roman" w:hAnsi="Times New Roman" w:cs="Times New Roman"/>
          <w:sz w:val="17"/>
          <w:szCs w:val="17"/>
        </w:rPr>
        <w:t>,</w:t>
      </w:r>
      <w:r w:rsidR="00D17EED">
        <w:rPr>
          <w:rFonts w:ascii="Times New Roman" w:hAnsi="Times New Roman" w:cs="Times New Roman"/>
          <w:sz w:val="17"/>
          <w:szCs w:val="17"/>
        </w:rPr>
        <w:t xml:space="preserve"> </w:t>
      </w:r>
      <w:r w:rsidRPr="00380EB7">
        <w:rPr>
          <w:rFonts w:ascii="Times New Roman" w:hAnsi="Times New Roman" w:cs="Times New Roman"/>
          <w:sz w:val="17"/>
          <w:szCs w:val="17"/>
        </w:rPr>
        <w:t>DAWN, May 23 2022 available at https://www.dawn.com/news/1690969.</w:t>
      </w:r>
    </w:p>
  </w:endnote>
  <w:endnote w:id="24">
    <w:p w14:paraId="5B5DA1FA"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Pakistan Initiative for Mothers and Newborns, </w:t>
      </w:r>
      <w:r w:rsidRPr="00380EB7">
        <w:rPr>
          <w:rFonts w:ascii="Times New Roman" w:hAnsi="Times New Roman" w:cs="Times New Roman"/>
          <w:i/>
          <w:iCs/>
          <w:sz w:val="17"/>
          <w:szCs w:val="17"/>
        </w:rPr>
        <w:t>Deaths of Women of Reproductive Age</w:t>
      </w:r>
      <w:r w:rsidRPr="00380EB7">
        <w:rPr>
          <w:rFonts w:ascii="Times New Roman" w:hAnsi="Times New Roman" w:cs="Times New Roman"/>
          <w:sz w:val="17"/>
          <w:szCs w:val="17"/>
        </w:rPr>
        <w:t xml:space="preserve"> (2010) available at https://knowledgecommons.popcouncil.org/cgi/viewcontent.cgi?article=1116&amp;context=departments_sbsr-rh</w:t>
      </w:r>
    </w:p>
  </w:endnote>
  <w:endnote w:id="25">
    <w:p w14:paraId="321BE21E"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National Institute of Population Studies, </w:t>
      </w:r>
      <w:r w:rsidRPr="00380EB7">
        <w:rPr>
          <w:rFonts w:ascii="Times New Roman" w:hAnsi="Times New Roman" w:cs="Times New Roman"/>
          <w:i/>
          <w:iCs/>
          <w:sz w:val="17"/>
          <w:szCs w:val="17"/>
        </w:rPr>
        <w:t>Pakistan Demographic and Health Survey (2017-18)</w:t>
      </w:r>
      <w:r w:rsidRPr="00380EB7">
        <w:rPr>
          <w:rFonts w:ascii="Times New Roman" w:hAnsi="Times New Roman" w:cs="Times New Roman"/>
          <w:sz w:val="17"/>
          <w:szCs w:val="17"/>
        </w:rPr>
        <w:t xml:space="preserve">, 159, available at </w:t>
      </w:r>
      <w:hyperlink r:id="rId6" w:history="1">
        <w:r w:rsidRPr="00380EB7">
          <w:rPr>
            <w:rStyle w:val="Hyperlink"/>
            <w:rFonts w:ascii="Times New Roman" w:hAnsi="Times New Roman" w:cs="Times New Roman"/>
            <w:sz w:val="17"/>
            <w:szCs w:val="17"/>
          </w:rPr>
          <w:t>https://dhsprogram.com/pubs/pdf/FR354/FR354.pdf</w:t>
        </w:r>
      </w:hyperlink>
      <w:r w:rsidRPr="00380EB7">
        <w:rPr>
          <w:rFonts w:ascii="Times New Roman" w:hAnsi="Times New Roman" w:cs="Times New Roman"/>
          <w:sz w:val="17"/>
          <w:szCs w:val="17"/>
        </w:rPr>
        <w:t xml:space="preserve"> [hereinafter PDHS 2017-18).  </w:t>
      </w:r>
    </w:p>
  </w:endnote>
  <w:endnote w:id="26">
    <w:p w14:paraId="72BE71C3"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sz w:val="17"/>
          <w:szCs w:val="17"/>
        </w:rPr>
        <w:t>Id.</w:t>
      </w:r>
      <w:r w:rsidRPr="00380EB7">
        <w:rPr>
          <w:rFonts w:ascii="Times New Roman" w:hAnsi="Times New Roman" w:cs="Times New Roman"/>
          <w:sz w:val="17"/>
          <w:szCs w:val="17"/>
        </w:rPr>
        <w:t xml:space="preserve">  </w:t>
      </w:r>
    </w:p>
  </w:endnote>
  <w:endnote w:id="27">
    <w:p w14:paraId="0F1F3004" w14:textId="45D8554E"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National Institute of Population Studies, </w:t>
      </w:r>
      <w:r w:rsidRPr="00380EB7">
        <w:rPr>
          <w:rFonts w:ascii="Times New Roman" w:hAnsi="Times New Roman" w:cs="Times New Roman"/>
          <w:i/>
          <w:iCs/>
          <w:sz w:val="17"/>
          <w:szCs w:val="17"/>
        </w:rPr>
        <w:t>Pakistan Maternal Mortality Survey 2019</w:t>
      </w:r>
      <w:r w:rsidRPr="00380EB7">
        <w:rPr>
          <w:rFonts w:ascii="Times New Roman" w:hAnsi="Times New Roman" w:cs="Times New Roman"/>
          <w:sz w:val="17"/>
          <w:szCs w:val="17"/>
        </w:rPr>
        <w:t xml:space="preserve"> (2020), 23, available at </w:t>
      </w:r>
      <w:hyperlink r:id="rId7" w:history="1">
        <w:r w:rsidR="00380EB7" w:rsidRPr="00357FEE">
          <w:rPr>
            <w:rStyle w:val="Hyperlink"/>
            <w:rFonts w:ascii="Times New Roman" w:hAnsi="Times New Roman" w:cs="Times New Roman"/>
            <w:sz w:val="17"/>
            <w:szCs w:val="17"/>
          </w:rPr>
          <w:t>https://dhsprogram.com/pubs/pdf/PR128/PR128.pdf</w:t>
        </w:r>
      </w:hyperlink>
      <w:r w:rsidR="00380EB7">
        <w:rPr>
          <w:rFonts w:ascii="Times New Roman" w:hAnsi="Times New Roman" w:cs="Times New Roman"/>
          <w:sz w:val="17"/>
          <w:szCs w:val="17"/>
        </w:rPr>
        <w:t xml:space="preserve"> </w:t>
      </w:r>
    </w:p>
  </w:endnote>
  <w:endnote w:id="28">
    <w:p w14:paraId="32543943" w14:textId="0FC4CA87" w:rsidR="00782280" w:rsidRPr="00380EB7" w:rsidRDefault="00782280" w:rsidP="00380EB7">
      <w:pPr>
        <w:pStyle w:val="EndnoteText"/>
        <w:rPr>
          <w:rFonts w:ascii="Times New Roman" w:hAnsi="Times New Roman" w:cs="Times New Roman"/>
          <w:sz w:val="17"/>
          <w:szCs w:val="17"/>
        </w:rPr>
      </w:pPr>
      <w:r w:rsidRPr="00380EB7">
        <w:rPr>
          <w:rFonts w:ascii="Times New Roman" w:hAnsi="Times New Roman" w:cs="Times New Roman"/>
          <w:sz w:val="17"/>
          <w:szCs w:val="17"/>
        </w:rPr>
        <w:t xml:space="preserve">Human Rights Committee, Concluding Observations on Initial Report of Pakistan, CCPR/C/PAK/CO/1, 23 August 2017, para 15 – 16.  </w:t>
      </w:r>
    </w:p>
  </w:endnote>
  <w:endnote w:id="29">
    <w:p w14:paraId="3AA58593" w14:textId="1E35C49F" w:rsidR="00782280" w:rsidRPr="00380EB7" w:rsidRDefault="00782280" w:rsidP="00380EB7">
      <w:pPr>
        <w:pStyle w:val="EndnoteText"/>
        <w:rPr>
          <w:rFonts w:ascii="Times New Roman" w:hAnsi="Times New Roman" w:cs="Times New Roman"/>
          <w:i/>
          <w:iCs/>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 xml:space="preserve">Id. </w:t>
      </w:r>
    </w:p>
  </w:endnote>
  <w:endnote w:id="30">
    <w:p w14:paraId="63D9826A"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PDHS 2017-18 at 113</w:t>
      </w:r>
    </w:p>
  </w:endnote>
  <w:endnote w:id="31">
    <w:p w14:paraId="2A6CF7EC" w14:textId="77777777" w:rsidR="0026783A" w:rsidRPr="00380EB7" w:rsidRDefault="0026783A" w:rsidP="00380EB7">
      <w:pPr>
        <w:pStyle w:val="EndnoteText"/>
        <w:rPr>
          <w:rFonts w:ascii="Times New Roman" w:hAnsi="Times New Roman" w:cs="Times New Roman"/>
          <w:i/>
          <w:iCs/>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Id.</w:t>
      </w:r>
    </w:p>
  </w:endnote>
  <w:endnote w:id="32">
    <w:p w14:paraId="316FE34A" w14:textId="77777777" w:rsidR="0026783A" w:rsidRPr="00380EB7" w:rsidRDefault="0026783A"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Id.</w:t>
      </w:r>
      <w:r w:rsidRPr="00380EB7">
        <w:rPr>
          <w:rFonts w:ascii="Times New Roman" w:hAnsi="Times New Roman" w:cs="Times New Roman"/>
          <w:sz w:val="17"/>
          <w:szCs w:val="17"/>
        </w:rPr>
        <w:t xml:space="preserve"> at 115. </w:t>
      </w:r>
    </w:p>
  </w:endnote>
  <w:endnote w:id="33">
    <w:p w14:paraId="6EEF7DAE" w14:textId="3A3C62CE" w:rsidR="00782280" w:rsidRPr="00380EB7" w:rsidRDefault="00782280"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UNFPA, Women and girls bearing the brunt of the monsoons, 30 August 2022 </w:t>
      </w:r>
      <w:r w:rsidRPr="00380EB7">
        <w:rPr>
          <w:rFonts w:ascii="Times New Roman" w:hAnsi="Times New Roman" w:cs="Times New Roman"/>
          <w:i/>
          <w:iCs/>
          <w:sz w:val="17"/>
          <w:szCs w:val="17"/>
        </w:rPr>
        <w:t>available at</w:t>
      </w:r>
      <w:r w:rsidRPr="00380EB7">
        <w:rPr>
          <w:rFonts w:ascii="Times New Roman" w:hAnsi="Times New Roman" w:cs="Times New Roman"/>
          <w:sz w:val="17"/>
          <w:szCs w:val="17"/>
        </w:rPr>
        <w:t xml:space="preserve"> https://pakistan.unfpa.org/en/news/women-and-girls-bearing-brunt-pakistan-monsoon-floods</w:t>
      </w:r>
    </w:p>
  </w:endnote>
  <w:endnote w:id="34">
    <w:p w14:paraId="2CDE4C5B" w14:textId="2B031F33" w:rsidR="00782280" w:rsidRPr="00380EB7" w:rsidRDefault="00782280"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Id.</w:t>
      </w:r>
      <w:r w:rsidRPr="00380EB7">
        <w:rPr>
          <w:rFonts w:ascii="Times New Roman" w:hAnsi="Times New Roman" w:cs="Times New Roman"/>
          <w:sz w:val="17"/>
          <w:szCs w:val="17"/>
        </w:rPr>
        <w:t xml:space="preserve"> </w:t>
      </w:r>
    </w:p>
  </w:endnote>
  <w:endnote w:id="35">
    <w:p w14:paraId="39519AF4" w14:textId="07BC8570" w:rsidR="00782280" w:rsidRPr="00380EB7" w:rsidRDefault="00782280"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Id.</w:t>
      </w:r>
      <w:r w:rsidRPr="00380EB7">
        <w:rPr>
          <w:rFonts w:ascii="Times New Roman" w:hAnsi="Times New Roman" w:cs="Times New Roman"/>
          <w:sz w:val="17"/>
          <w:szCs w:val="17"/>
        </w:rPr>
        <w:t xml:space="preserve"> </w:t>
      </w:r>
    </w:p>
  </w:endnote>
  <w:endnote w:id="36">
    <w:p w14:paraId="2BC774C3" w14:textId="71A1DF0E" w:rsidR="00782280" w:rsidRPr="00380EB7" w:rsidRDefault="00782280" w:rsidP="00380EB7">
      <w:pPr>
        <w:pStyle w:val="EndnoteText"/>
        <w:rPr>
          <w:rFonts w:ascii="Times New Roman" w:hAnsi="Times New Roman" w:cs="Times New Roman"/>
          <w:i/>
          <w:iCs/>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 xml:space="preserve">Id. </w:t>
      </w:r>
    </w:p>
  </w:endnote>
  <w:endnote w:id="37">
    <w:p w14:paraId="1AA43810" w14:textId="052863A5" w:rsidR="00782280" w:rsidRPr="00380EB7" w:rsidRDefault="00782280" w:rsidP="00380EB7">
      <w:pPr>
        <w:pStyle w:val="EndnoteText"/>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Lubna Jerar Naqvi, Lady Health Workers: The Unsung Heroes of Pakistan’s Healthcare System, DAWN, April 7 2023 </w:t>
      </w:r>
      <w:r w:rsidRPr="00380EB7">
        <w:rPr>
          <w:rFonts w:ascii="Times New Roman" w:hAnsi="Times New Roman" w:cs="Times New Roman"/>
          <w:i/>
          <w:iCs/>
          <w:sz w:val="17"/>
          <w:szCs w:val="17"/>
        </w:rPr>
        <w:t>available at</w:t>
      </w:r>
      <w:r w:rsidRPr="00380EB7">
        <w:rPr>
          <w:rFonts w:ascii="Times New Roman" w:hAnsi="Times New Roman" w:cs="Times New Roman"/>
          <w:sz w:val="17"/>
          <w:szCs w:val="17"/>
        </w:rPr>
        <w:t xml:space="preserve"> https://www.dawn.com/news/1746037</w:t>
      </w:r>
    </w:p>
  </w:endnote>
  <w:endnote w:id="38">
    <w:p w14:paraId="1109A49A"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PDHS 2017-18 at 68.  </w:t>
      </w:r>
    </w:p>
  </w:endnote>
  <w:endnote w:id="39">
    <w:p w14:paraId="39FC70A0"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Chandra-Mouli et. al., </w:t>
      </w:r>
      <w:r w:rsidRPr="00380EB7">
        <w:rPr>
          <w:rFonts w:ascii="Times New Roman" w:hAnsi="Times New Roman" w:cs="Times New Roman"/>
          <w:i/>
          <w:iCs/>
          <w:sz w:val="17"/>
          <w:szCs w:val="17"/>
        </w:rPr>
        <w:t>Building Support for Adolescent Sexuality and Reproductive Health Education and Responding to Resistance in Conservative Contexts: Cases from Pakistan,</w:t>
      </w:r>
      <w:r w:rsidRPr="00380EB7">
        <w:rPr>
          <w:rFonts w:ascii="Times New Roman" w:hAnsi="Times New Roman" w:cs="Times New Roman"/>
          <w:sz w:val="17"/>
          <w:szCs w:val="17"/>
        </w:rPr>
        <w:t xml:space="preserve"> GLOBAL HEALTH: SCIENCE AND PRACTICE, 1-2 (2018).</w:t>
      </w:r>
    </w:p>
  </w:endnote>
  <w:endnote w:id="40">
    <w:p w14:paraId="24798B4F"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Id.</w:t>
      </w:r>
    </w:p>
  </w:endnote>
  <w:endnote w:id="41">
    <w:p w14:paraId="65E21FBA"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Consultation with experts on reproductive rights held on June 1 2022.</w:t>
      </w:r>
    </w:p>
  </w:endnote>
  <w:endnote w:id="42">
    <w:p w14:paraId="37372827" w14:textId="294DEDE5" w:rsidR="00782280" w:rsidRPr="00380EB7" w:rsidRDefault="00782280" w:rsidP="00782280">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Human Rights Committee, Concluding Observations on Initial Report of Pakistan, CCPR/C/PAK/CO/1, 23 August 2017, para 41.  </w:t>
      </w:r>
    </w:p>
  </w:endnote>
  <w:endnote w:id="43">
    <w:p w14:paraId="2EE80E18"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UNICEF, </w:t>
      </w:r>
      <w:r w:rsidRPr="00380EB7">
        <w:rPr>
          <w:rFonts w:ascii="Times New Roman" w:hAnsi="Times New Roman" w:cs="Times New Roman"/>
          <w:i/>
          <w:iCs/>
          <w:sz w:val="17"/>
          <w:szCs w:val="17"/>
        </w:rPr>
        <w:t>Child Marriage Country Profile – Pakistan State of the World’s Children</w:t>
      </w:r>
      <w:r w:rsidRPr="00380EB7">
        <w:rPr>
          <w:rFonts w:ascii="Times New Roman" w:hAnsi="Times New Roman" w:cs="Times New Roman"/>
          <w:sz w:val="17"/>
          <w:szCs w:val="17"/>
        </w:rPr>
        <w:t xml:space="preserve">, 152 (2016) </w:t>
      </w:r>
      <w:r w:rsidRPr="00380EB7">
        <w:rPr>
          <w:rFonts w:ascii="Times New Roman" w:hAnsi="Times New Roman" w:cs="Times New Roman"/>
          <w:i/>
          <w:iCs/>
          <w:sz w:val="17"/>
          <w:szCs w:val="17"/>
        </w:rPr>
        <w:t>available at</w:t>
      </w:r>
      <w:r w:rsidRPr="00380EB7">
        <w:rPr>
          <w:rFonts w:ascii="Times New Roman" w:hAnsi="Times New Roman" w:cs="Times New Roman"/>
          <w:sz w:val="17"/>
          <w:szCs w:val="17"/>
        </w:rPr>
        <w:t xml:space="preserve"> https://www.unicef.org/publications/index_91711.html</w:t>
      </w:r>
    </w:p>
  </w:endnote>
  <w:endnote w:id="44">
    <w:p w14:paraId="17717B4C"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Child Marriage Restraint Act 1929.</w:t>
      </w:r>
    </w:p>
  </w:endnote>
  <w:endnote w:id="45">
    <w:p w14:paraId="7793DE82"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Sindh Child Marriage Restraint Act 2013.  </w:t>
      </w:r>
    </w:p>
  </w:endnote>
  <w:endnote w:id="46">
    <w:p w14:paraId="7ECC2180"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Center for Reproductive Rights, </w:t>
      </w:r>
      <w:r w:rsidRPr="00380EB7">
        <w:rPr>
          <w:rFonts w:ascii="Times New Roman" w:hAnsi="Times New Roman" w:cs="Times New Roman"/>
          <w:i/>
          <w:iCs/>
          <w:sz w:val="17"/>
          <w:szCs w:val="17"/>
        </w:rPr>
        <w:t>Ending Impunity for Child Marriage in Pakistan: Normative and Implementation Gaps</w:t>
      </w:r>
      <w:r w:rsidRPr="00380EB7">
        <w:rPr>
          <w:rFonts w:ascii="Times New Roman" w:hAnsi="Times New Roman" w:cs="Times New Roman"/>
          <w:sz w:val="17"/>
          <w:szCs w:val="17"/>
        </w:rPr>
        <w:t>, 33-34 (2018) available at</w:t>
      </w:r>
      <w:r w:rsidRPr="00380EB7">
        <w:rPr>
          <w:rFonts w:ascii="Times New Roman" w:hAnsi="Times New Roman" w:cs="Times New Roman"/>
          <w:i/>
          <w:iCs/>
          <w:sz w:val="17"/>
          <w:szCs w:val="17"/>
        </w:rPr>
        <w:t xml:space="preserve">  </w:t>
      </w:r>
      <w:r w:rsidRPr="00380EB7">
        <w:rPr>
          <w:rFonts w:ascii="Times New Roman" w:hAnsi="Times New Roman" w:cs="Times New Roman"/>
          <w:sz w:val="17"/>
          <w:szCs w:val="17"/>
        </w:rPr>
        <w:t>https://www.reproductiverights.org/sites/crr.civicactions.net/files/documents/64785006_ending_impunity_for_child_marriage_pakistan_2018_print-edit-web.pdf</w:t>
      </w:r>
    </w:p>
  </w:endnote>
  <w:endnote w:id="47">
    <w:p w14:paraId="782E2A80" w14:textId="77777777" w:rsidR="0026783A" w:rsidRPr="00380EB7" w:rsidRDefault="0026783A" w:rsidP="0026783A">
      <w:pPr>
        <w:pStyle w:val="EndnoteText"/>
        <w:ind w:left="709"/>
        <w:rPr>
          <w:rFonts w:ascii="Times New Roman" w:hAnsi="Times New Roman" w:cs="Times New Roman"/>
          <w:i/>
          <w:iCs/>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sz w:val="17"/>
          <w:szCs w:val="17"/>
        </w:rPr>
        <w:t>Id.</w:t>
      </w:r>
      <w:r w:rsidRPr="00380EB7">
        <w:rPr>
          <w:rFonts w:ascii="Times New Roman" w:hAnsi="Times New Roman" w:cs="Times New Roman"/>
          <w:sz w:val="17"/>
          <w:szCs w:val="17"/>
        </w:rPr>
        <w:t xml:space="preserve">  </w:t>
      </w:r>
    </w:p>
  </w:endnote>
  <w:endnote w:id="48">
    <w:p w14:paraId="1E216C36"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See e.g.</w:t>
      </w:r>
      <w:r w:rsidRPr="00380EB7">
        <w:rPr>
          <w:rFonts w:ascii="Times New Roman" w:hAnsi="Times New Roman" w:cs="Times New Roman"/>
          <w:sz w:val="17"/>
          <w:szCs w:val="17"/>
        </w:rPr>
        <w:t xml:space="preserve"> Dawn, </w:t>
      </w:r>
      <w:r w:rsidRPr="00380EB7">
        <w:rPr>
          <w:rFonts w:ascii="Times New Roman" w:hAnsi="Times New Roman" w:cs="Times New Roman"/>
          <w:i/>
          <w:iCs/>
          <w:sz w:val="17"/>
          <w:szCs w:val="17"/>
        </w:rPr>
        <w:t>The Strange Case of the Silent Women</w:t>
      </w:r>
      <w:r w:rsidRPr="00380EB7">
        <w:rPr>
          <w:rFonts w:ascii="Times New Roman" w:hAnsi="Times New Roman" w:cs="Times New Roman"/>
          <w:sz w:val="17"/>
          <w:szCs w:val="17"/>
        </w:rPr>
        <w:t>, November 10 2019 available at https://www.dawn.com/news/1515863</w:t>
      </w:r>
    </w:p>
  </w:endnote>
  <w:endnote w:id="49">
    <w:p w14:paraId="034102E7" w14:textId="77777777" w:rsidR="0026783A" w:rsidRPr="00380EB7" w:rsidRDefault="0026783A" w:rsidP="0026783A">
      <w:pPr>
        <w:pStyle w:val="EndnoteText"/>
        <w:ind w:left="709"/>
        <w:rPr>
          <w:rFonts w:ascii="Times New Roman" w:hAnsi="Times New Roman" w:cs="Times New Roman"/>
          <w:sz w:val="17"/>
          <w:szCs w:val="17"/>
        </w:rPr>
      </w:pPr>
      <w:r w:rsidRPr="00380EB7">
        <w:rPr>
          <w:rStyle w:val="EndnoteReference"/>
          <w:rFonts w:ascii="Times New Roman" w:hAnsi="Times New Roman" w:cs="Times New Roman"/>
          <w:sz w:val="17"/>
          <w:szCs w:val="17"/>
        </w:rPr>
        <w:endnoteRef/>
      </w:r>
      <w:r w:rsidRPr="00380EB7">
        <w:rPr>
          <w:rFonts w:ascii="Times New Roman" w:hAnsi="Times New Roman" w:cs="Times New Roman"/>
          <w:sz w:val="17"/>
          <w:szCs w:val="17"/>
        </w:rPr>
        <w:t xml:space="preserve"> </w:t>
      </w:r>
      <w:r w:rsidRPr="00380EB7">
        <w:rPr>
          <w:rFonts w:ascii="Times New Roman" w:hAnsi="Times New Roman" w:cs="Times New Roman"/>
          <w:i/>
          <w:iCs/>
          <w:sz w:val="17"/>
          <w:szCs w:val="17"/>
        </w:rPr>
        <w:t>See e.g.</w:t>
      </w:r>
      <w:r w:rsidRPr="00380EB7">
        <w:rPr>
          <w:rFonts w:ascii="Times New Roman" w:hAnsi="Times New Roman" w:cs="Times New Roman"/>
          <w:sz w:val="17"/>
          <w:szCs w:val="17"/>
        </w:rPr>
        <w:t xml:space="preserve"> Dawn, </w:t>
      </w:r>
      <w:r w:rsidRPr="00380EB7">
        <w:rPr>
          <w:rFonts w:ascii="Times New Roman" w:hAnsi="Times New Roman" w:cs="Times New Roman"/>
          <w:i/>
          <w:iCs/>
          <w:sz w:val="17"/>
          <w:szCs w:val="17"/>
        </w:rPr>
        <w:t>The Case of the Missing Arzoo</w:t>
      </w:r>
      <w:r w:rsidRPr="00380EB7">
        <w:rPr>
          <w:rFonts w:ascii="Times New Roman" w:hAnsi="Times New Roman" w:cs="Times New Roman"/>
          <w:sz w:val="17"/>
          <w:szCs w:val="17"/>
        </w:rPr>
        <w:t xml:space="preserve">, December 27 2020 </w:t>
      </w:r>
      <w:r w:rsidRPr="00380EB7">
        <w:rPr>
          <w:rFonts w:ascii="Times New Roman" w:hAnsi="Times New Roman" w:cs="Times New Roman"/>
          <w:i/>
          <w:iCs/>
          <w:sz w:val="17"/>
          <w:szCs w:val="17"/>
        </w:rPr>
        <w:t>available at</w:t>
      </w:r>
      <w:r w:rsidRPr="00380EB7">
        <w:rPr>
          <w:rFonts w:ascii="Times New Roman" w:hAnsi="Times New Roman" w:cs="Times New Roman"/>
          <w:sz w:val="17"/>
          <w:szCs w:val="17"/>
        </w:rPr>
        <w:t xml:space="preserve"> </w:t>
      </w:r>
      <w:hyperlink r:id="rId8" w:history="1">
        <w:r w:rsidRPr="00380EB7">
          <w:rPr>
            <w:rStyle w:val="Hyperlink"/>
            <w:rFonts w:ascii="Times New Roman" w:hAnsi="Times New Roman" w:cs="Times New Roman"/>
            <w:sz w:val="17"/>
            <w:szCs w:val="17"/>
          </w:rPr>
          <w:t>https://www.dawn.com/news/1598113</w:t>
        </w:r>
      </w:hyperlink>
    </w:p>
    <w:p w14:paraId="7018FCA1" w14:textId="77777777" w:rsidR="0026783A" w:rsidRPr="00380EB7" w:rsidRDefault="0026783A" w:rsidP="0026783A">
      <w:pPr>
        <w:pStyle w:val="EndnoteText"/>
        <w:ind w:left="709"/>
        <w:rPr>
          <w:rFonts w:ascii="Times New Roman" w:hAnsi="Times New Roman" w:cs="Times New Roman"/>
          <w:sz w:val="17"/>
          <w:szCs w:val="17"/>
        </w:rPr>
      </w:pPr>
    </w:p>
    <w:p w14:paraId="09A0ACD9" w14:textId="77777777" w:rsidR="0026783A" w:rsidRPr="00380EB7" w:rsidRDefault="0026783A" w:rsidP="0026783A">
      <w:pPr>
        <w:pStyle w:val="EndnoteText"/>
        <w:ind w:left="709"/>
        <w:rPr>
          <w:rFonts w:ascii="Times New Roman" w:hAnsi="Times New Roman" w:cs="Times New Roman"/>
          <w:sz w:val="17"/>
          <w:szCs w:val="17"/>
        </w:rPr>
      </w:pPr>
    </w:p>
    <w:p w14:paraId="7413AAB7" w14:textId="77777777" w:rsidR="0026783A" w:rsidRPr="00380EB7" w:rsidRDefault="0026783A" w:rsidP="0026783A">
      <w:pPr>
        <w:pStyle w:val="EndnoteText"/>
        <w:ind w:left="709"/>
        <w:rPr>
          <w:rFonts w:ascii="Times New Roman" w:hAnsi="Times New Roman" w:cs="Times New Roman"/>
          <w:sz w:val="17"/>
          <w:szCs w:val="17"/>
        </w:rPr>
      </w:pPr>
    </w:p>
    <w:p w14:paraId="31891CED" w14:textId="77777777" w:rsidR="0026783A" w:rsidRPr="00380EB7" w:rsidRDefault="0026783A" w:rsidP="0026783A">
      <w:pPr>
        <w:pStyle w:val="EndnoteText"/>
        <w:ind w:left="709"/>
        <w:rPr>
          <w:rFonts w:ascii="Times New Roman" w:hAnsi="Times New Roman" w:cs="Times New Roman"/>
          <w:sz w:val="17"/>
          <w:szCs w:val="17"/>
        </w:rPr>
      </w:pPr>
    </w:p>
    <w:p w14:paraId="7427800B" w14:textId="77777777" w:rsidR="0026783A" w:rsidRPr="00380EB7" w:rsidRDefault="0026783A" w:rsidP="0026783A">
      <w:pPr>
        <w:pStyle w:val="EndnoteText"/>
        <w:rPr>
          <w:rFonts w:ascii="Times New Roman" w:hAnsi="Times New Roman" w:cs="Times New Roman"/>
          <w:b/>
          <w:bCs/>
          <w:sz w:val="17"/>
          <w:szCs w:val="17"/>
        </w:rPr>
      </w:pPr>
    </w:p>
    <w:p w14:paraId="2A681EEF" w14:textId="77777777" w:rsidR="0026783A" w:rsidRPr="00380EB7" w:rsidRDefault="0026783A" w:rsidP="0026783A">
      <w:pPr>
        <w:pStyle w:val="EndnoteText"/>
        <w:rPr>
          <w:rFonts w:ascii="Times New Roman" w:hAnsi="Times New Roman" w:cs="Times New Roman"/>
          <w:b/>
          <w:bCs/>
          <w:sz w:val="17"/>
          <w:szCs w:val="17"/>
        </w:rPr>
      </w:pPr>
    </w:p>
    <w:p w14:paraId="3C32D244" w14:textId="0C484D03" w:rsidR="0026783A" w:rsidRPr="00380EB7" w:rsidRDefault="0026783A" w:rsidP="00782280">
      <w:pPr>
        <w:pStyle w:val="EndnoteText"/>
        <w:ind w:left="709"/>
        <w:rPr>
          <w:rFonts w:ascii="Times New Roman" w:hAnsi="Times New Roman" w:cs="Times New Roman"/>
          <w:sz w:val="17"/>
          <w:szCs w:val="17"/>
        </w:rPr>
      </w:pPr>
    </w:p>
    <w:p w14:paraId="5246C8B0" w14:textId="77777777" w:rsidR="0026783A" w:rsidRPr="00380EB7" w:rsidRDefault="0026783A" w:rsidP="0026783A">
      <w:pPr>
        <w:pStyle w:val="EndnoteText"/>
        <w:ind w:left="709"/>
        <w:jc w:val="center"/>
        <w:rPr>
          <w:rFonts w:ascii="Times New Roman" w:hAnsi="Times New Roman" w:cs="Times New Roman"/>
          <w:b/>
          <w:bCs/>
          <w:sz w:val="17"/>
          <w:szCs w:val="17"/>
        </w:rPr>
      </w:pPr>
    </w:p>
    <w:p w14:paraId="66EF9AFB" w14:textId="12F862D0" w:rsidR="0026783A" w:rsidRPr="00380EB7" w:rsidRDefault="0026783A" w:rsidP="0026783A">
      <w:pPr>
        <w:pStyle w:val="EndnoteText"/>
        <w:ind w:left="709"/>
        <w:rPr>
          <w:rFonts w:ascii="Times New Roman" w:hAnsi="Times New Roman" w:cs="Times New Roman"/>
          <w:sz w:val="17"/>
          <w:szCs w:val="17"/>
        </w:rPr>
      </w:pPr>
      <w:r w:rsidRPr="00380EB7">
        <w:rPr>
          <w:rFonts w:ascii="Times New Roman" w:hAnsi="Times New Roman" w:cs="Times New Roman"/>
          <w:sz w:val="17"/>
          <w:szCs w:val="17"/>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Cn">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895124"/>
      <w:docPartObj>
        <w:docPartGallery w:val="Page Numbers (Bottom of Page)"/>
        <w:docPartUnique/>
      </w:docPartObj>
    </w:sdtPr>
    <w:sdtEndPr>
      <w:rPr>
        <w:noProof/>
      </w:rPr>
    </w:sdtEndPr>
    <w:sdtContent>
      <w:p w14:paraId="4629BEE8" w14:textId="11C4F2D2" w:rsidR="007F7BAF" w:rsidRDefault="007F7B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567005" w14:textId="77777777" w:rsidR="007F7BAF" w:rsidRDefault="007F7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7968F" w14:textId="77777777" w:rsidR="008701EB" w:rsidRDefault="008701EB" w:rsidP="0026783A">
      <w:r>
        <w:separator/>
      </w:r>
    </w:p>
  </w:footnote>
  <w:footnote w:type="continuationSeparator" w:id="0">
    <w:p w14:paraId="7E8F7253" w14:textId="77777777" w:rsidR="008701EB" w:rsidRDefault="008701EB" w:rsidP="00267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FC03C" w14:textId="0BE39091" w:rsidR="00022187" w:rsidRDefault="00002318">
    <w:pPr>
      <w:pStyle w:val="Header"/>
    </w:pPr>
    <w:r>
      <w:rPr>
        <w:noProof/>
      </w:rPr>
      <w:drawing>
        <wp:inline distT="0" distB="0" distL="0" distR="0" wp14:anchorId="5F466895" wp14:editId="66C15E8B">
          <wp:extent cx="2376805" cy="929005"/>
          <wp:effectExtent l="0" t="0" r="4445" b="4445"/>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6805" cy="929005"/>
                  </a:xfrm>
                  <a:prstGeom prst="rect">
                    <a:avLst/>
                  </a:prstGeom>
                  <a:noFill/>
                  <a:ln>
                    <a:noFill/>
                  </a:ln>
                </pic:spPr>
              </pic:pic>
            </a:graphicData>
          </a:graphic>
        </wp:inline>
      </w:drawing>
    </w:r>
  </w:p>
  <w:p w14:paraId="6BB2D462" w14:textId="77777777" w:rsidR="00022187" w:rsidRDefault="000221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514B"/>
    <w:multiLevelType w:val="hybridMultilevel"/>
    <w:tmpl w:val="28F008F4"/>
    <w:lvl w:ilvl="0" w:tplc="4E684F42">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109A179A"/>
    <w:multiLevelType w:val="hybridMultilevel"/>
    <w:tmpl w:val="15EEC55E"/>
    <w:lvl w:ilvl="0" w:tplc="5B08B12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BE4546"/>
    <w:multiLevelType w:val="hybridMultilevel"/>
    <w:tmpl w:val="8530F908"/>
    <w:lvl w:ilvl="0" w:tplc="C00CFE6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111353"/>
    <w:multiLevelType w:val="hybridMultilevel"/>
    <w:tmpl w:val="A268E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DD3AD6"/>
    <w:multiLevelType w:val="hybridMultilevel"/>
    <w:tmpl w:val="57326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9021682">
    <w:abstractNumId w:val="2"/>
  </w:num>
  <w:num w:numId="2" w16cid:durableId="1491406908">
    <w:abstractNumId w:val="1"/>
  </w:num>
  <w:num w:numId="3" w16cid:durableId="1176111401">
    <w:abstractNumId w:val="0"/>
  </w:num>
  <w:num w:numId="4" w16cid:durableId="809052908">
    <w:abstractNumId w:val="4"/>
  </w:num>
  <w:num w:numId="5" w16cid:durableId="2955324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83A"/>
    <w:rsid w:val="00002318"/>
    <w:rsid w:val="00022187"/>
    <w:rsid w:val="00072F7D"/>
    <w:rsid w:val="0007372A"/>
    <w:rsid w:val="000852A3"/>
    <w:rsid w:val="000A7E47"/>
    <w:rsid w:val="000B400D"/>
    <w:rsid w:val="000E0A1D"/>
    <w:rsid w:val="00104C6B"/>
    <w:rsid w:val="0011607B"/>
    <w:rsid w:val="00143653"/>
    <w:rsid w:val="0017217A"/>
    <w:rsid w:val="0017524C"/>
    <w:rsid w:val="001A3FDD"/>
    <w:rsid w:val="001C0208"/>
    <w:rsid w:val="00203622"/>
    <w:rsid w:val="0021287E"/>
    <w:rsid w:val="00235860"/>
    <w:rsid w:val="0026783A"/>
    <w:rsid w:val="00280D37"/>
    <w:rsid w:val="002B319E"/>
    <w:rsid w:val="003138B6"/>
    <w:rsid w:val="003229F6"/>
    <w:rsid w:val="00350E42"/>
    <w:rsid w:val="003536DA"/>
    <w:rsid w:val="003777FC"/>
    <w:rsid w:val="00380EB7"/>
    <w:rsid w:val="003D0E81"/>
    <w:rsid w:val="003D5650"/>
    <w:rsid w:val="004051DB"/>
    <w:rsid w:val="00427ABC"/>
    <w:rsid w:val="00435F13"/>
    <w:rsid w:val="004364A1"/>
    <w:rsid w:val="004456EF"/>
    <w:rsid w:val="004673EE"/>
    <w:rsid w:val="00557821"/>
    <w:rsid w:val="005612F3"/>
    <w:rsid w:val="005A3A46"/>
    <w:rsid w:val="005B452D"/>
    <w:rsid w:val="005E2A9D"/>
    <w:rsid w:val="005F0F89"/>
    <w:rsid w:val="006168F3"/>
    <w:rsid w:val="00636476"/>
    <w:rsid w:val="00637950"/>
    <w:rsid w:val="00675A89"/>
    <w:rsid w:val="006A4F97"/>
    <w:rsid w:val="006B4106"/>
    <w:rsid w:val="006D5032"/>
    <w:rsid w:val="00741E4E"/>
    <w:rsid w:val="00742174"/>
    <w:rsid w:val="007668B1"/>
    <w:rsid w:val="00776D5B"/>
    <w:rsid w:val="007800B7"/>
    <w:rsid w:val="00782280"/>
    <w:rsid w:val="00783045"/>
    <w:rsid w:val="0079089D"/>
    <w:rsid w:val="007F7BAF"/>
    <w:rsid w:val="008116C0"/>
    <w:rsid w:val="00813F25"/>
    <w:rsid w:val="0083001B"/>
    <w:rsid w:val="008701EB"/>
    <w:rsid w:val="00892985"/>
    <w:rsid w:val="008B7DE3"/>
    <w:rsid w:val="008F571F"/>
    <w:rsid w:val="00930137"/>
    <w:rsid w:val="00941B12"/>
    <w:rsid w:val="00943069"/>
    <w:rsid w:val="009578AC"/>
    <w:rsid w:val="009B3578"/>
    <w:rsid w:val="009C7748"/>
    <w:rsid w:val="00A27B3B"/>
    <w:rsid w:val="00A855B8"/>
    <w:rsid w:val="00AB00D4"/>
    <w:rsid w:val="00B179A6"/>
    <w:rsid w:val="00B35B3B"/>
    <w:rsid w:val="00BA1DF7"/>
    <w:rsid w:val="00BA735B"/>
    <w:rsid w:val="00BC0F19"/>
    <w:rsid w:val="00C642A4"/>
    <w:rsid w:val="00CE1960"/>
    <w:rsid w:val="00CE2A12"/>
    <w:rsid w:val="00D17EED"/>
    <w:rsid w:val="00D447AD"/>
    <w:rsid w:val="00D537FC"/>
    <w:rsid w:val="00E029AA"/>
    <w:rsid w:val="00E237AC"/>
    <w:rsid w:val="00E32038"/>
    <w:rsid w:val="00E35250"/>
    <w:rsid w:val="00E45A97"/>
    <w:rsid w:val="00E634B1"/>
    <w:rsid w:val="00E677A7"/>
    <w:rsid w:val="00EB7B62"/>
    <w:rsid w:val="00F444C7"/>
    <w:rsid w:val="00F6038F"/>
    <w:rsid w:val="00F9305F"/>
    <w:rsid w:val="00FF23E3"/>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EF0CC"/>
  <w15:chartTrackingRefBased/>
  <w15:docId w15:val="{AF3569F5-1021-5D4C-9259-9AFDD9133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8"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83A"/>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26783A"/>
    <w:rPr>
      <w:b/>
      <w:bCs/>
      <w:smallCaps/>
      <w:spacing w:val="5"/>
    </w:rPr>
  </w:style>
  <w:style w:type="paragraph" w:styleId="ListParagraph">
    <w:name w:val="List Paragraph"/>
    <w:basedOn w:val="Normal"/>
    <w:link w:val="ListParagraphChar"/>
    <w:uiPriority w:val="34"/>
    <w:qFormat/>
    <w:rsid w:val="0026783A"/>
    <w:pPr>
      <w:ind w:left="720"/>
      <w:contextualSpacing/>
    </w:pPr>
  </w:style>
  <w:style w:type="paragraph" w:styleId="EndnoteText">
    <w:name w:val="endnote text"/>
    <w:aliases w:val="en"/>
    <w:basedOn w:val="Normal"/>
    <w:link w:val="EndnoteTextChar"/>
    <w:uiPriority w:val="98"/>
    <w:unhideWhenUsed/>
    <w:rsid w:val="0026783A"/>
    <w:rPr>
      <w:sz w:val="20"/>
      <w:szCs w:val="20"/>
    </w:rPr>
  </w:style>
  <w:style w:type="character" w:customStyle="1" w:styleId="EndnoteTextChar">
    <w:name w:val="Endnote Text Char"/>
    <w:aliases w:val="en Char"/>
    <w:basedOn w:val="DefaultParagraphFont"/>
    <w:link w:val="EndnoteText"/>
    <w:uiPriority w:val="98"/>
    <w:rsid w:val="0026783A"/>
    <w:rPr>
      <w:rFonts w:eastAsiaTheme="minorEastAsia"/>
      <w:sz w:val="20"/>
      <w:szCs w:val="20"/>
      <w:lang w:val="en-US"/>
    </w:rPr>
  </w:style>
  <w:style w:type="character" w:styleId="EndnoteReference">
    <w:name w:val="endnote reference"/>
    <w:basedOn w:val="DefaultParagraphFont"/>
    <w:uiPriority w:val="99"/>
    <w:unhideWhenUsed/>
    <w:rsid w:val="0026783A"/>
    <w:rPr>
      <w:vertAlign w:val="superscript"/>
    </w:rPr>
  </w:style>
  <w:style w:type="character" w:styleId="Hyperlink">
    <w:name w:val="Hyperlink"/>
    <w:basedOn w:val="DefaultParagraphFont"/>
    <w:uiPriority w:val="99"/>
    <w:unhideWhenUsed/>
    <w:rsid w:val="0026783A"/>
    <w:rPr>
      <w:color w:val="0563C1" w:themeColor="hyperlink"/>
      <w:u w:val="single"/>
    </w:rPr>
  </w:style>
  <w:style w:type="character" w:customStyle="1" w:styleId="ListParagraphChar">
    <w:name w:val="List Paragraph Char"/>
    <w:basedOn w:val="DefaultParagraphFont"/>
    <w:link w:val="ListParagraph"/>
    <w:uiPriority w:val="34"/>
    <w:locked/>
    <w:rsid w:val="00782280"/>
    <w:rPr>
      <w:rFonts w:eastAsiaTheme="minorEastAsia"/>
      <w:lang w:val="en-US"/>
    </w:rPr>
  </w:style>
  <w:style w:type="paragraph" w:styleId="Header">
    <w:name w:val="header"/>
    <w:basedOn w:val="Normal"/>
    <w:link w:val="HeaderChar"/>
    <w:uiPriority w:val="99"/>
    <w:unhideWhenUsed/>
    <w:rsid w:val="00022187"/>
    <w:pPr>
      <w:tabs>
        <w:tab w:val="center" w:pos="4513"/>
        <w:tab w:val="right" w:pos="9026"/>
      </w:tabs>
    </w:pPr>
  </w:style>
  <w:style w:type="character" w:customStyle="1" w:styleId="HeaderChar">
    <w:name w:val="Header Char"/>
    <w:basedOn w:val="DefaultParagraphFont"/>
    <w:link w:val="Header"/>
    <w:uiPriority w:val="99"/>
    <w:rsid w:val="00022187"/>
    <w:rPr>
      <w:rFonts w:eastAsiaTheme="minorEastAsia"/>
      <w:lang w:val="en-US"/>
    </w:rPr>
  </w:style>
  <w:style w:type="paragraph" w:styleId="Footer">
    <w:name w:val="footer"/>
    <w:basedOn w:val="Normal"/>
    <w:link w:val="FooterChar"/>
    <w:uiPriority w:val="99"/>
    <w:unhideWhenUsed/>
    <w:rsid w:val="00022187"/>
    <w:pPr>
      <w:tabs>
        <w:tab w:val="center" w:pos="4513"/>
        <w:tab w:val="right" w:pos="9026"/>
      </w:tabs>
    </w:pPr>
  </w:style>
  <w:style w:type="character" w:customStyle="1" w:styleId="FooterChar">
    <w:name w:val="Footer Char"/>
    <w:basedOn w:val="DefaultParagraphFont"/>
    <w:link w:val="Footer"/>
    <w:uiPriority w:val="99"/>
    <w:rsid w:val="00022187"/>
    <w:rPr>
      <w:rFonts w:eastAsiaTheme="minorEastAsia"/>
      <w:lang w:val="en-US"/>
    </w:rPr>
  </w:style>
  <w:style w:type="paragraph" w:customStyle="1" w:styleId="Default">
    <w:name w:val="Default"/>
    <w:rsid w:val="000B400D"/>
    <w:pPr>
      <w:autoSpaceDE w:val="0"/>
      <w:autoSpaceDN w:val="0"/>
      <w:adjustRightInd w:val="0"/>
    </w:pPr>
    <w:rPr>
      <w:rFonts w:ascii="Times New Roman" w:eastAsia="MS Mincho" w:hAnsi="Times New Roman" w:cs="Times New Roman"/>
      <w:color w:val="000000"/>
      <w:lang w:val="en-US"/>
    </w:rPr>
  </w:style>
  <w:style w:type="character" w:styleId="UnresolvedMention">
    <w:name w:val="Unresolved Mention"/>
    <w:basedOn w:val="DefaultParagraphFont"/>
    <w:uiPriority w:val="99"/>
    <w:semiHidden/>
    <w:unhideWhenUsed/>
    <w:rsid w:val="000B400D"/>
    <w:rPr>
      <w:color w:val="605E5C"/>
      <w:shd w:val="clear" w:color="auto" w:fill="E1DFDD"/>
    </w:rPr>
  </w:style>
  <w:style w:type="paragraph" w:styleId="Revision">
    <w:name w:val="Revision"/>
    <w:hidden/>
    <w:uiPriority w:val="99"/>
    <w:semiHidden/>
    <w:rsid w:val="00F444C7"/>
    <w:rPr>
      <w:rFonts w:eastAsiaTheme="minorEastAsia"/>
      <w:lang w:val="en-US"/>
    </w:rPr>
  </w:style>
  <w:style w:type="paragraph" w:customStyle="1" w:styleId="RTSubheadinglightCAPS">
    <w:name w:val="RT Subheading light CAPS"/>
    <w:basedOn w:val="Normal"/>
    <w:uiPriority w:val="5"/>
    <w:qFormat/>
    <w:rsid w:val="00F444C7"/>
    <w:pPr>
      <w:suppressAutoHyphens/>
      <w:spacing w:before="40" w:line="244" w:lineRule="auto"/>
    </w:pPr>
    <w:rPr>
      <w:rFonts w:ascii="Amnesty Trade Gothic Cn" w:hAnsi="Amnesty Trade Gothic Cn" w:cs="Arial"/>
      <w:bCs/>
      <w:caps/>
      <w:color w:val="000000" w:themeColor="text1"/>
      <w:sz w:val="44"/>
      <w:szCs w:val="44"/>
      <w:lang w:val="en-GB"/>
    </w:rPr>
  </w:style>
  <w:style w:type="character" w:styleId="CommentReference">
    <w:name w:val="annotation reference"/>
    <w:basedOn w:val="DefaultParagraphFont"/>
    <w:uiPriority w:val="99"/>
    <w:semiHidden/>
    <w:unhideWhenUsed/>
    <w:rsid w:val="00E237AC"/>
    <w:rPr>
      <w:sz w:val="16"/>
      <w:szCs w:val="16"/>
    </w:rPr>
  </w:style>
  <w:style w:type="paragraph" w:styleId="CommentText">
    <w:name w:val="annotation text"/>
    <w:basedOn w:val="Normal"/>
    <w:link w:val="CommentTextChar"/>
    <w:uiPriority w:val="99"/>
    <w:unhideWhenUsed/>
    <w:rsid w:val="00E237AC"/>
    <w:rPr>
      <w:sz w:val="20"/>
      <w:szCs w:val="20"/>
    </w:rPr>
  </w:style>
  <w:style w:type="character" w:customStyle="1" w:styleId="CommentTextChar">
    <w:name w:val="Comment Text Char"/>
    <w:basedOn w:val="DefaultParagraphFont"/>
    <w:link w:val="CommentText"/>
    <w:uiPriority w:val="99"/>
    <w:rsid w:val="00E237AC"/>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E237AC"/>
    <w:rPr>
      <w:b/>
      <w:bCs/>
    </w:rPr>
  </w:style>
  <w:style w:type="character" w:customStyle="1" w:styleId="CommentSubjectChar">
    <w:name w:val="Comment Subject Char"/>
    <w:basedOn w:val="CommentTextChar"/>
    <w:link w:val="CommentSubject"/>
    <w:uiPriority w:val="99"/>
    <w:semiHidden/>
    <w:rsid w:val="00E237AC"/>
    <w:rPr>
      <w:rFonts w:eastAsiaTheme="minorEastAsia"/>
      <w:b/>
      <w:bCs/>
      <w:sz w:val="20"/>
      <w:szCs w:val="20"/>
      <w:lang w:val="en-US"/>
    </w:rPr>
  </w:style>
  <w:style w:type="character" w:styleId="FootnoteReference">
    <w:name w:val="footnote reference"/>
    <w:aliases w:val="4_G,ftref,16 Point,Superscript 6 Point,Footnote Reference Number,Ref,de nota al pie,BVI fnr,Superscript 10 Point,Footnote symbol,Appel note de bas de page,Appel note de bas de page Char Char Char Char Char Char Char"/>
    <w:uiPriority w:val="99"/>
    <w:rsid w:val="009B3578"/>
    <w:rPr>
      <w:color w:val="C45911"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Char,FA"/>
    <w:basedOn w:val="Normal"/>
    <w:link w:val="FootnoteTextChar"/>
    <w:uiPriority w:val="99"/>
    <w:qFormat/>
    <w:rsid w:val="009B3578"/>
    <w:pPr>
      <w:widowControl w:val="0"/>
      <w:tabs>
        <w:tab w:val="right" w:pos="418"/>
      </w:tabs>
      <w:suppressAutoHyphens/>
      <w:spacing w:line="210" w:lineRule="exact"/>
      <w:ind w:left="475" w:hanging="475"/>
    </w:pPr>
    <w:rPr>
      <w:rFonts w:ascii="Times New Roman" w:eastAsiaTheme="minorHAnsi" w:hAnsi="Times New Roman" w:cs="Times New Roman"/>
      <w:spacing w:val="5"/>
      <w:w w:val="103"/>
      <w:kern w:val="14"/>
      <w:sz w:val="17"/>
      <w:szCs w:val="20"/>
      <w:lang w:val="en-GB"/>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Char Char"/>
    <w:basedOn w:val="DefaultParagraphFont"/>
    <w:link w:val="FootnoteText"/>
    <w:uiPriority w:val="99"/>
    <w:rsid w:val="009B3578"/>
    <w:rPr>
      <w:rFonts w:ascii="Times New Roman" w:hAnsi="Times New Roman" w:cs="Times New Roman"/>
      <w:spacing w:val="5"/>
      <w:w w:val="103"/>
      <w:kern w:val="14"/>
      <w:sz w:val="17"/>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210371">
      <w:bodyDiv w:val="1"/>
      <w:marLeft w:val="0"/>
      <w:marRight w:val="0"/>
      <w:marTop w:val="0"/>
      <w:marBottom w:val="0"/>
      <w:divBdr>
        <w:top w:val="none" w:sz="0" w:space="0" w:color="auto"/>
        <w:left w:val="none" w:sz="0" w:space="0" w:color="auto"/>
        <w:bottom w:val="none" w:sz="0" w:space="0" w:color="auto"/>
        <w:right w:val="none" w:sz="0" w:space="0" w:color="auto"/>
      </w:divBdr>
    </w:div>
    <w:div w:id="615332530">
      <w:bodyDiv w:val="1"/>
      <w:marLeft w:val="0"/>
      <w:marRight w:val="0"/>
      <w:marTop w:val="0"/>
      <w:marBottom w:val="0"/>
      <w:divBdr>
        <w:top w:val="none" w:sz="0" w:space="0" w:color="auto"/>
        <w:left w:val="none" w:sz="0" w:space="0" w:color="auto"/>
        <w:bottom w:val="none" w:sz="0" w:space="0" w:color="auto"/>
        <w:right w:val="none" w:sz="0" w:space="0" w:color="auto"/>
      </w:divBdr>
    </w:div>
    <w:div w:id="183167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gosti@reprorights.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daher@reprorights.org"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dawn.com/news/1598113" TargetMode="External"/><Relationship Id="rId3" Type="http://schemas.openxmlformats.org/officeDocument/2006/relationships/hyperlink" Target="https://www.who.int/publications/i/item/9789240039483." TargetMode="External"/><Relationship Id="rId7" Type="http://schemas.openxmlformats.org/officeDocument/2006/relationships/hyperlink" Target="https://dhsprogram.com/pubs/pdf/PR128/PR128.pdf" TargetMode="External"/><Relationship Id="rId2" Type="http://schemas.openxmlformats.org/officeDocument/2006/relationships/hyperlink" Target="https://undocs.org/Home/Mobile?FinalSymbol=E%2FC.12%2FGC%2F22&amp;Language=E&amp;DeviceType=Desktop&amp;LangRequested=False" TargetMode="External"/><Relationship Id="rId1" Type="http://schemas.openxmlformats.org/officeDocument/2006/relationships/hyperlink" Target="https://www.who.int/publications/i/item/9789240039483." TargetMode="External"/><Relationship Id="rId6" Type="http://schemas.openxmlformats.org/officeDocument/2006/relationships/hyperlink" Target="https://dhsprogram.com/pubs/pdf/FR354/FR354.pdf" TargetMode="External"/><Relationship Id="rId5" Type="http://schemas.openxmlformats.org/officeDocument/2006/relationships/hyperlink" Target="https://www.who.int/publications/i/item/9789240039483." TargetMode="External"/><Relationship Id="rId4" Type="http://schemas.openxmlformats.org/officeDocument/2006/relationships/hyperlink" Target="https://tbinternet.ohchr.org/_layouts/15/treatybodyexternal/Download.aspx?symbolno=CERD%2FC%2FUSA%2FCO%2F10-12&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B5562-B222-4A74-9A32-CCC9009AE463}">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2128</Words>
  <Characters>12131</Characters>
  <Application>Microsoft Office Word</Application>
  <DocSecurity>0</DocSecurity>
  <Lines>101</Lines>
  <Paragraphs>28</Paragraphs>
  <ScaleCrop>false</ScaleCrop>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Malkani</dc:creator>
  <cp:keywords/>
  <dc:description/>
  <cp:lastModifiedBy>Tania Agosti</cp:lastModifiedBy>
  <cp:revision>22</cp:revision>
  <dcterms:created xsi:type="dcterms:W3CDTF">2023-08-18T08:22:00Z</dcterms:created>
  <dcterms:modified xsi:type="dcterms:W3CDTF">2023-08-18T12:45:00Z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623356b9841f2a7c53c66a4021f9298b9c5393e28bfac8b93f1a4fd33267e16f</vt:lpwstr>
  </property>
</Properties>
</file>