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ACE88" w14:textId="77777777" w:rsidR="003B0A45" w:rsidRDefault="003B0A45" w:rsidP="004655AA">
      <w:pPr>
        <w:jc w:val="center"/>
        <w:rPr>
          <w:rFonts w:ascii="Arial" w:hAnsi="Arial" w:cs="Arial"/>
          <w:sz w:val="36"/>
          <w:szCs w:val="36"/>
          <w:lang w:val="fr-CA"/>
        </w:rPr>
      </w:pPr>
    </w:p>
    <w:p w14:paraId="56B41DCF" w14:textId="0A31FA45" w:rsidR="004655AA" w:rsidRPr="00970522" w:rsidRDefault="00970522" w:rsidP="004655AA">
      <w:pPr>
        <w:jc w:val="center"/>
        <w:rPr>
          <w:rFonts w:ascii="Arial" w:hAnsi="Arial" w:cs="Arial"/>
          <w:sz w:val="36"/>
          <w:szCs w:val="36"/>
          <w:lang w:val="fr-CA"/>
        </w:rPr>
      </w:pPr>
      <w:r w:rsidRPr="00970522">
        <w:rPr>
          <w:rFonts w:ascii="Arial" w:hAnsi="Arial" w:cs="Arial"/>
          <w:sz w:val="36"/>
          <w:szCs w:val="36"/>
          <w:lang w:val="fr-CA"/>
        </w:rPr>
        <w:t xml:space="preserve">Déclaration d'ouverture </w:t>
      </w:r>
      <w:r w:rsidR="004655AA" w:rsidRPr="00970522">
        <w:rPr>
          <w:rFonts w:ascii="Arial" w:hAnsi="Arial" w:cs="Arial"/>
          <w:sz w:val="36"/>
          <w:szCs w:val="36"/>
          <w:lang w:val="fr-CA"/>
        </w:rPr>
        <w:t xml:space="preserve">du </w:t>
      </w:r>
      <w:r w:rsidR="004655AA" w:rsidRPr="00970522">
        <w:rPr>
          <w:rFonts w:ascii="Arial" w:hAnsi="Arial" w:cs="Arial"/>
          <w:sz w:val="36"/>
          <w:szCs w:val="36"/>
          <w:lang w:val="fr-CA"/>
        </w:rPr>
        <w:t>Chef de la délégation</w:t>
      </w:r>
    </w:p>
    <w:p w14:paraId="0B8BB882" w14:textId="77777777" w:rsidR="003B0A45" w:rsidRPr="003B0A45" w:rsidRDefault="003B0A45" w:rsidP="004655AA">
      <w:pPr>
        <w:pStyle w:val="paragraph"/>
        <w:spacing w:line="360" w:lineRule="auto"/>
        <w:jc w:val="center"/>
        <w:textAlignment w:val="baseline"/>
        <w:rPr>
          <w:rStyle w:val="normaltextrun"/>
          <w:rFonts w:ascii="Arial" w:hAnsi="Arial" w:cs="Arial"/>
          <w:sz w:val="36"/>
          <w:szCs w:val="36"/>
          <w:lang w:val="fr-CA"/>
        </w:rPr>
      </w:pPr>
    </w:p>
    <w:p w14:paraId="5CC177C8" w14:textId="2CB7357D" w:rsidR="004655AA" w:rsidRPr="003B0A45" w:rsidRDefault="004655AA" w:rsidP="004655AA">
      <w:pPr>
        <w:pStyle w:val="paragraph"/>
        <w:spacing w:line="360" w:lineRule="auto"/>
        <w:jc w:val="center"/>
        <w:textAlignment w:val="baseline"/>
        <w:rPr>
          <w:rStyle w:val="normaltextrun"/>
          <w:rFonts w:ascii="Arial" w:hAnsi="Arial" w:cs="Arial"/>
          <w:sz w:val="36"/>
          <w:szCs w:val="36"/>
          <w:lang w:val="fr-CA"/>
        </w:rPr>
      </w:pPr>
      <w:r w:rsidRPr="003B0A45">
        <w:rPr>
          <w:rStyle w:val="normaltextrun"/>
          <w:rFonts w:ascii="Arial" w:hAnsi="Arial" w:cs="Arial"/>
          <w:sz w:val="36"/>
          <w:szCs w:val="36"/>
          <w:lang w:val="fr-CA"/>
        </w:rPr>
        <w:t>Elisha Ram</w:t>
      </w:r>
    </w:p>
    <w:p w14:paraId="051D2181" w14:textId="37306B3F" w:rsidR="004655AA" w:rsidRPr="003B0A45" w:rsidRDefault="004655AA" w:rsidP="004655AA">
      <w:pPr>
        <w:pStyle w:val="paragraph"/>
        <w:spacing w:before="0" w:beforeAutospacing="0" w:after="0" w:afterAutospacing="0" w:line="360" w:lineRule="auto"/>
        <w:jc w:val="center"/>
        <w:textAlignment w:val="baseline"/>
        <w:rPr>
          <w:rStyle w:val="normaltextrun"/>
          <w:rFonts w:ascii="Arial" w:hAnsi="Arial" w:cs="Arial"/>
          <w:sz w:val="36"/>
          <w:szCs w:val="36"/>
          <w:lang w:val="fr-CA"/>
        </w:rPr>
      </w:pPr>
      <w:r w:rsidRPr="003B0A45">
        <w:rPr>
          <w:rStyle w:val="normaltextrun"/>
          <w:rFonts w:ascii="Arial" w:hAnsi="Arial" w:cs="Arial"/>
          <w:sz w:val="36"/>
          <w:szCs w:val="36"/>
          <w:lang w:val="fr-CA"/>
        </w:rPr>
        <w:t>Sous-ministre adjoint principal</w:t>
      </w:r>
    </w:p>
    <w:p w14:paraId="02BCB8A6" w14:textId="77777777" w:rsidR="004655AA" w:rsidRPr="004655AA" w:rsidRDefault="004655AA" w:rsidP="004655AA">
      <w:pPr>
        <w:pStyle w:val="paragraph"/>
        <w:spacing w:before="0" w:beforeAutospacing="0" w:after="0" w:afterAutospacing="0" w:line="360" w:lineRule="auto"/>
        <w:jc w:val="center"/>
        <w:textAlignment w:val="baseline"/>
        <w:rPr>
          <w:rFonts w:ascii="Arial" w:hAnsi="Arial" w:cs="Arial"/>
          <w:sz w:val="36"/>
          <w:szCs w:val="36"/>
          <w:lang w:val="fr-CA"/>
        </w:rPr>
      </w:pPr>
      <w:r w:rsidRPr="004655AA">
        <w:rPr>
          <w:rFonts w:ascii="Arial" w:hAnsi="Arial" w:cs="Arial"/>
          <w:sz w:val="36"/>
          <w:szCs w:val="36"/>
          <w:lang w:val="fr-CA"/>
        </w:rPr>
        <w:t>Direction générale de la sécurité du revenu et du développement social</w:t>
      </w:r>
    </w:p>
    <w:p w14:paraId="5CCC5965" w14:textId="52D9A5DC" w:rsidR="004655AA" w:rsidRPr="004655AA" w:rsidRDefault="004655AA" w:rsidP="004655AA">
      <w:pPr>
        <w:pStyle w:val="paragraph"/>
        <w:spacing w:before="0" w:beforeAutospacing="0" w:after="0" w:afterAutospacing="0" w:line="360" w:lineRule="auto"/>
        <w:jc w:val="center"/>
        <w:textAlignment w:val="baseline"/>
        <w:rPr>
          <w:rFonts w:ascii="Arial" w:hAnsi="Arial" w:cs="Arial"/>
          <w:sz w:val="36"/>
          <w:szCs w:val="36"/>
          <w:lang w:val="fr-CA"/>
        </w:rPr>
      </w:pPr>
      <w:r w:rsidRPr="004655AA">
        <w:rPr>
          <w:rStyle w:val="normaltextrun"/>
          <w:rFonts w:ascii="Arial" w:hAnsi="Arial" w:cs="Arial"/>
          <w:sz w:val="36"/>
          <w:szCs w:val="36"/>
          <w:lang w:val="fr-CA"/>
        </w:rPr>
        <w:t>Emploi et Développement social C</w:t>
      </w:r>
      <w:r>
        <w:rPr>
          <w:rStyle w:val="normaltextrun"/>
          <w:rFonts w:ascii="Arial" w:hAnsi="Arial" w:cs="Arial"/>
          <w:sz w:val="36"/>
          <w:szCs w:val="36"/>
          <w:lang w:val="fr-CA"/>
        </w:rPr>
        <w:t>anada</w:t>
      </w:r>
    </w:p>
    <w:p w14:paraId="268E5D39" w14:textId="77777777" w:rsidR="004655AA" w:rsidRPr="004655AA" w:rsidRDefault="004655AA" w:rsidP="004655AA">
      <w:pPr>
        <w:pStyle w:val="paragraph"/>
        <w:spacing w:before="0" w:beforeAutospacing="0" w:after="0" w:afterAutospacing="0" w:line="360" w:lineRule="auto"/>
        <w:jc w:val="center"/>
        <w:textAlignment w:val="baseline"/>
        <w:rPr>
          <w:rFonts w:ascii="Arial" w:hAnsi="Arial" w:cs="Arial"/>
          <w:sz w:val="36"/>
          <w:szCs w:val="36"/>
          <w:lang w:val="fr-CA"/>
        </w:rPr>
      </w:pPr>
      <w:r w:rsidRPr="004655AA">
        <w:rPr>
          <w:rStyle w:val="eop"/>
          <w:rFonts w:ascii="Arial" w:hAnsi="Arial" w:cs="Arial"/>
          <w:sz w:val="36"/>
          <w:szCs w:val="36"/>
          <w:lang w:val="fr-CA"/>
        </w:rPr>
        <w:t> </w:t>
      </w:r>
    </w:p>
    <w:p w14:paraId="3E9B0BE7" w14:textId="23A01CD3" w:rsidR="004655AA" w:rsidRPr="004655AA" w:rsidRDefault="004655AA" w:rsidP="004655AA">
      <w:pPr>
        <w:spacing w:line="360" w:lineRule="auto"/>
        <w:jc w:val="center"/>
        <w:textAlignment w:val="baseline"/>
        <w:rPr>
          <w:rFonts w:ascii="Arial" w:hAnsi="Arial" w:cs="Arial"/>
          <w:sz w:val="36"/>
          <w:szCs w:val="36"/>
          <w:lang w:val="fr-CA"/>
        </w:rPr>
      </w:pPr>
      <w:r>
        <w:rPr>
          <w:rFonts w:ascii="Arial" w:hAnsi="Arial" w:cs="Arial"/>
          <w:sz w:val="36"/>
          <w:szCs w:val="36"/>
          <w:lang w:val="fr-CA"/>
        </w:rPr>
        <w:t>Pour l</w:t>
      </w:r>
      <w:r w:rsidRPr="004655AA">
        <w:rPr>
          <w:rFonts w:ascii="Arial" w:hAnsi="Arial" w:cs="Arial"/>
          <w:sz w:val="36"/>
          <w:szCs w:val="36"/>
          <w:lang w:val="fr-CA"/>
        </w:rPr>
        <w:t>’examen du Canada</w:t>
      </w:r>
    </w:p>
    <w:p w14:paraId="576947AD" w14:textId="77777777" w:rsidR="004655AA" w:rsidRPr="004655AA" w:rsidRDefault="004655AA" w:rsidP="00586C28">
      <w:pPr>
        <w:spacing w:line="276" w:lineRule="auto"/>
        <w:jc w:val="center"/>
        <w:rPr>
          <w:rFonts w:ascii="Arial" w:hAnsi="Arial" w:cs="Arial"/>
          <w:sz w:val="36"/>
          <w:szCs w:val="36"/>
          <w:lang w:val="fr-CA"/>
        </w:rPr>
      </w:pPr>
      <w:r w:rsidRPr="004655AA">
        <w:rPr>
          <w:rFonts w:ascii="Arial" w:hAnsi="Arial" w:cs="Arial"/>
          <w:sz w:val="36"/>
          <w:szCs w:val="36"/>
          <w:lang w:val="fr-CA"/>
        </w:rPr>
        <w:t xml:space="preserve">32e session du Comité des droits des personnes handicapées des Nations Unies </w:t>
      </w:r>
    </w:p>
    <w:p w14:paraId="1C55D44B" w14:textId="77777777" w:rsidR="004655AA" w:rsidRPr="004655AA" w:rsidRDefault="004655AA" w:rsidP="004655AA">
      <w:pPr>
        <w:spacing w:line="276" w:lineRule="auto"/>
        <w:jc w:val="center"/>
        <w:rPr>
          <w:rFonts w:ascii="Arial" w:hAnsi="Arial" w:cs="Arial"/>
          <w:sz w:val="36"/>
          <w:szCs w:val="36"/>
          <w:lang w:val="fr-CA"/>
        </w:rPr>
      </w:pPr>
    </w:p>
    <w:p w14:paraId="23BE1551" w14:textId="77777777" w:rsidR="004655AA" w:rsidRPr="004655AA" w:rsidRDefault="004655AA" w:rsidP="004655AA">
      <w:pPr>
        <w:spacing w:line="276" w:lineRule="auto"/>
        <w:jc w:val="center"/>
        <w:rPr>
          <w:rFonts w:ascii="Arial" w:hAnsi="Arial" w:cs="Arial"/>
          <w:sz w:val="36"/>
          <w:szCs w:val="36"/>
          <w:lang w:val="fr-CA"/>
        </w:rPr>
      </w:pPr>
    </w:p>
    <w:p w14:paraId="0287F07E" w14:textId="77777777" w:rsidR="004655AA" w:rsidRPr="004655AA" w:rsidRDefault="004655AA" w:rsidP="00860956">
      <w:pPr>
        <w:spacing w:line="360" w:lineRule="auto"/>
        <w:jc w:val="center"/>
        <w:rPr>
          <w:rFonts w:ascii="Arial" w:hAnsi="Arial" w:cs="Arial"/>
          <w:sz w:val="36"/>
          <w:szCs w:val="36"/>
          <w:lang w:val="fr-CA"/>
        </w:rPr>
      </w:pPr>
      <w:r w:rsidRPr="004655AA">
        <w:rPr>
          <w:rFonts w:ascii="Arial" w:hAnsi="Arial" w:cs="Arial"/>
          <w:sz w:val="36"/>
          <w:szCs w:val="36"/>
          <w:lang w:val="fr-CA"/>
        </w:rPr>
        <w:t>Bureau des Nations Unies,</w:t>
      </w:r>
    </w:p>
    <w:p w14:paraId="3421C327" w14:textId="77777777" w:rsidR="004655AA" w:rsidRPr="004655AA" w:rsidRDefault="004655AA" w:rsidP="00860956">
      <w:pPr>
        <w:spacing w:line="360" w:lineRule="auto"/>
        <w:jc w:val="center"/>
        <w:rPr>
          <w:rFonts w:ascii="Arial" w:hAnsi="Arial" w:cs="Arial"/>
          <w:sz w:val="36"/>
          <w:szCs w:val="36"/>
          <w:lang w:val="fr-CA"/>
        </w:rPr>
      </w:pPr>
      <w:r w:rsidRPr="004655AA">
        <w:rPr>
          <w:rFonts w:ascii="Arial" w:hAnsi="Arial" w:cs="Arial"/>
          <w:sz w:val="36"/>
          <w:szCs w:val="36"/>
          <w:lang w:val="fr-CA"/>
        </w:rPr>
        <w:t>Genève, Suisse</w:t>
      </w:r>
    </w:p>
    <w:p w14:paraId="0E487D8C" w14:textId="77777777" w:rsidR="004655AA" w:rsidRPr="004655AA" w:rsidRDefault="004655AA" w:rsidP="00860956">
      <w:pPr>
        <w:spacing w:line="360" w:lineRule="auto"/>
        <w:jc w:val="center"/>
        <w:rPr>
          <w:rFonts w:ascii="Arial" w:eastAsia="Calibri" w:hAnsi="Arial" w:cs="Arial"/>
          <w:sz w:val="36"/>
          <w:szCs w:val="36"/>
          <w:lang w:val="fr-CA"/>
        </w:rPr>
      </w:pPr>
    </w:p>
    <w:p w14:paraId="0E052E31" w14:textId="77777777" w:rsidR="004655AA" w:rsidRPr="004655AA" w:rsidRDefault="004655AA" w:rsidP="00860956">
      <w:pPr>
        <w:spacing w:line="360" w:lineRule="auto"/>
        <w:jc w:val="center"/>
        <w:rPr>
          <w:rFonts w:ascii="Arial" w:eastAsia="Calibri" w:hAnsi="Arial" w:cs="Arial"/>
          <w:sz w:val="36"/>
          <w:szCs w:val="36"/>
          <w:lang w:val="fr-CA"/>
        </w:rPr>
      </w:pPr>
    </w:p>
    <w:p w14:paraId="77C9C877" w14:textId="77777777" w:rsidR="004655AA" w:rsidRPr="004655AA" w:rsidRDefault="004655AA" w:rsidP="00860956">
      <w:pPr>
        <w:spacing w:line="360" w:lineRule="auto"/>
        <w:jc w:val="center"/>
        <w:rPr>
          <w:rFonts w:ascii="Arial" w:eastAsia="Calibri" w:hAnsi="Arial" w:cs="Arial"/>
          <w:sz w:val="36"/>
          <w:szCs w:val="36"/>
          <w:lang w:val="fr-CA"/>
        </w:rPr>
      </w:pPr>
      <w:r w:rsidRPr="004655AA">
        <w:rPr>
          <w:rFonts w:ascii="Arial" w:eastAsia="Calibri" w:hAnsi="Arial" w:cs="Arial"/>
          <w:sz w:val="36"/>
          <w:szCs w:val="36"/>
          <w:lang w:val="fr-CA"/>
        </w:rPr>
        <w:t>10 mars 2025</w:t>
      </w:r>
    </w:p>
    <w:p w14:paraId="04BF0180" w14:textId="77777777" w:rsidR="00275645" w:rsidRPr="005B538B" w:rsidRDefault="00275645" w:rsidP="005B538B">
      <w:pPr>
        <w:jc w:val="center"/>
        <w:rPr>
          <w:rFonts w:ascii="Arial" w:hAnsi="Arial" w:cs="Arial"/>
          <w:sz w:val="24"/>
          <w:szCs w:val="24"/>
          <w:lang w:val="fr-CA"/>
        </w:rPr>
      </w:pPr>
    </w:p>
    <w:p w14:paraId="5EF36E21" w14:textId="77777777" w:rsidR="00970522" w:rsidRDefault="00970522" w:rsidP="005B538B">
      <w:pPr>
        <w:rPr>
          <w:rFonts w:ascii="Arial" w:hAnsi="Arial" w:cs="Arial"/>
          <w:sz w:val="24"/>
          <w:szCs w:val="24"/>
          <w:lang w:val="fr-CA"/>
        </w:rPr>
      </w:pPr>
    </w:p>
    <w:p w14:paraId="6E7578A8" w14:textId="77777777" w:rsidR="00970522" w:rsidRDefault="00970522" w:rsidP="005B538B">
      <w:pPr>
        <w:rPr>
          <w:rFonts w:ascii="Arial" w:hAnsi="Arial" w:cs="Arial"/>
          <w:sz w:val="24"/>
          <w:szCs w:val="24"/>
          <w:lang w:val="fr-CA"/>
        </w:rPr>
      </w:pPr>
    </w:p>
    <w:p w14:paraId="1BCC1F45" w14:textId="77777777" w:rsidR="00970522" w:rsidRDefault="00970522" w:rsidP="005B538B">
      <w:pPr>
        <w:rPr>
          <w:rFonts w:ascii="Arial" w:hAnsi="Arial" w:cs="Arial"/>
          <w:sz w:val="24"/>
          <w:szCs w:val="24"/>
          <w:lang w:val="fr-CA"/>
        </w:rPr>
      </w:pPr>
    </w:p>
    <w:p w14:paraId="3136BEB7" w14:textId="2BA2B37A" w:rsidR="00FA3510" w:rsidRPr="005B538B" w:rsidRDefault="00275645" w:rsidP="005B538B">
      <w:pPr>
        <w:rPr>
          <w:rFonts w:ascii="Arial" w:hAnsi="Arial" w:cs="Arial"/>
          <w:sz w:val="24"/>
          <w:szCs w:val="24"/>
          <w:lang w:val="fr-CA"/>
        </w:rPr>
      </w:pPr>
      <w:r w:rsidRPr="005B538B">
        <w:rPr>
          <w:rFonts w:ascii="Arial" w:hAnsi="Arial" w:cs="Arial"/>
          <w:sz w:val="24"/>
          <w:szCs w:val="24"/>
          <w:lang w:val="fr-CA"/>
        </w:rPr>
        <w:lastRenderedPageBreak/>
        <w:t>Madame la Présidente et membres du Comité, le Canada a l'honneur de</w:t>
      </w:r>
      <w:r w:rsidR="00665335" w:rsidRPr="005B538B">
        <w:rPr>
          <w:rFonts w:ascii="Arial" w:hAnsi="Arial" w:cs="Arial"/>
          <w:sz w:val="24"/>
          <w:szCs w:val="24"/>
          <w:lang w:val="fr-CA"/>
        </w:rPr>
        <w:t xml:space="preserve"> </w:t>
      </w:r>
      <w:r w:rsidRPr="005B538B">
        <w:rPr>
          <w:rFonts w:ascii="Arial" w:hAnsi="Arial" w:cs="Arial"/>
          <w:sz w:val="24"/>
          <w:szCs w:val="24"/>
          <w:lang w:val="fr-CA"/>
        </w:rPr>
        <w:t>se présenter devant vous pour présenter ses 2</w:t>
      </w:r>
      <w:r w:rsidR="00665335" w:rsidRPr="005B538B">
        <w:rPr>
          <w:rFonts w:ascii="Arial" w:hAnsi="Arial" w:cs="Arial"/>
          <w:sz w:val="24"/>
          <w:szCs w:val="24"/>
          <w:vertAlign w:val="superscript"/>
          <w:lang w:val="fr-CA"/>
        </w:rPr>
        <w:t>e</w:t>
      </w:r>
      <w:r w:rsidRPr="005B538B">
        <w:rPr>
          <w:rFonts w:ascii="Arial" w:hAnsi="Arial" w:cs="Arial"/>
          <w:sz w:val="24"/>
          <w:szCs w:val="24"/>
          <w:lang w:val="fr-CA"/>
        </w:rPr>
        <w:t xml:space="preserve"> et 3</w:t>
      </w:r>
      <w:r w:rsidR="00665335" w:rsidRPr="005B538B">
        <w:rPr>
          <w:rFonts w:ascii="Arial" w:hAnsi="Arial" w:cs="Arial"/>
          <w:sz w:val="24"/>
          <w:szCs w:val="24"/>
          <w:vertAlign w:val="superscript"/>
          <w:lang w:val="fr-CA"/>
        </w:rPr>
        <w:t>e</w:t>
      </w:r>
      <w:r w:rsidR="00665335" w:rsidRPr="005B538B">
        <w:rPr>
          <w:rFonts w:ascii="Arial" w:hAnsi="Arial" w:cs="Arial"/>
          <w:sz w:val="24"/>
          <w:szCs w:val="24"/>
          <w:lang w:val="fr-CA"/>
        </w:rPr>
        <w:t xml:space="preserve"> </w:t>
      </w:r>
      <w:r w:rsidRPr="005B538B">
        <w:rPr>
          <w:rFonts w:ascii="Arial" w:hAnsi="Arial" w:cs="Arial"/>
          <w:sz w:val="24"/>
          <w:szCs w:val="24"/>
          <w:lang w:val="fr-CA"/>
        </w:rPr>
        <w:t>rapports</w:t>
      </w:r>
      <w:r w:rsidR="00665335" w:rsidRPr="005B538B">
        <w:rPr>
          <w:rFonts w:ascii="Arial" w:hAnsi="Arial" w:cs="Arial"/>
          <w:sz w:val="24"/>
          <w:szCs w:val="24"/>
          <w:lang w:val="fr-CA"/>
        </w:rPr>
        <w:t xml:space="preserve"> </w:t>
      </w:r>
      <w:r w:rsidRPr="005B538B">
        <w:rPr>
          <w:rFonts w:ascii="Arial" w:hAnsi="Arial" w:cs="Arial"/>
          <w:sz w:val="24"/>
          <w:szCs w:val="24"/>
          <w:lang w:val="fr-CA"/>
        </w:rPr>
        <w:t xml:space="preserve">périodiques au titre de la </w:t>
      </w:r>
      <w:r w:rsidRPr="005B538B">
        <w:rPr>
          <w:rFonts w:ascii="Arial" w:hAnsi="Arial" w:cs="Arial"/>
          <w:i/>
          <w:iCs/>
          <w:sz w:val="24"/>
          <w:szCs w:val="24"/>
          <w:lang w:val="fr-CA"/>
        </w:rPr>
        <w:t xml:space="preserve">Convention </w:t>
      </w:r>
      <w:proofErr w:type="gramStart"/>
      <w:r w:rsidRPr="005B538B">
        <w:rPr>
          <w:rFonts w:ascii="Arial" w:hAnsi="Arial" w:cs="Arial"/>
          <w:i/>
          <w:iCs/>
          <w:sz w:val="24"/>
          <w:szCs w:val="24"/>
          <w:lang w:val="fr-CA"/>
        </w:rPr>
        <w:t>des</w:t>
      </w:r>
      <w:proofErr w:type="gramEnd"/>
      <w:r w:rsidRPr="005B538B">
        <w:rPr>
          <w:rFonts w:ascii="Arial" w:hAnsi="Arial" w:cs="Arial"/>
          <w:i/>
          <w:iCs/>
          <w:sz w:val="24"/>
          <w:szCs w:val="24"/>
          <w:lang w:val="fr-CA"/>
        </w:rPr>
        <w:t xml:space="preserve"> Nations Unies relative aux droits</w:t>
      </w:r>
      <w:r w:rsidR="00665335" w:rsidRPr="005B538B">
        <w:rPr>
          <w:rFonts w:ascii="Arial" w:hAnsi="Arial" w:cs="Arial"/>
          <w:i/>
          <w:iCs/>
          <w:sz w:val="24"/>
          <w:szCs w:val="24"/>
          <w:lang w:val="fr-CA"/>
        </w:rPr>
        <w:t xml:space="preserve"> </w:t>
      </w:r>
      <w:r w:rsidRPr="005B538B">
        <w:rPr>
          <w:rFonts w:ascii="Arial" w:hAnsi="Arial" w:cs="Arial"/>
          <w:i/>
          <w:iCs/>
          <w:sz w:val="24"/>
          <w:szCs w:val="24"/>
          <w:lang w:val="fr-CA"/>
        </w:rPr>
        <w:t>des personnes handicapées</w:t>
      </w:r>
      <w:r w:rsidRPr="005B538B">
        <w:rPr>
          <w:rFonts w:ascii="Arial" w:hAnsi="Arial" w:cs="Arial"/>
          <w:sz w:val="24"/>
          <w:szCs w:val="24"/>
          <w:lang w:val="fr-CA"/>
        </w:rPr>
        <w:t xml:space="preserve"> et pour discuter des progrès accomplis par le</w:t>
      </w:r>
      <w:r w:rsidR="005B538B">
        <w:rPr>
          <w:rFonts w:ascii="Arial" w:hAnsi="Arial" w:cs="Arial"/>
          <w:sz w:val="24"/>
          <w:szCs w:val="24"/>
          <w:lang w:val="fr-CA"/>
        </w:rPr>
        <w:t xml:space="preserve"> </w:t>
      </w:r>
      <w:r w:rsidRPr="005B538B">
        <w:rPr>
          <w:rFonts w:ascii="Arial" w:hAnsi="Arial" w:cs="Arial"/>
          <w:sz w:val="24"/>
          <w:szCs w:val="24"/>
          <w:lang w:val="fr-CA"/>
        </w:rPr>
        <w:t xml:space="preserve">Canada avec le </w:t>
      </w:r>
      <w:r w:rsidR="00555462" w:rsidRPr="005B538B">
        <w:rPr>
          <w:rFonts w:ascii="Arial" w:hAnsi="Arial" w:cs="Arial"/>
          <w:sz w:val="24"/>
          <w:szCs w:val="24"/>
          <w:lang w:val="fr-CA"/>
        </w:rPr>
        <w:t>Comité.</w:t>
      </w:r>
    </w:p>
    <w:p w14:paraId="7A8B45C9" w14:textId="77777777" w:rsidR="00275645" w:rsidRPr="005B538B" w:rsidRDefault="00275645" w:rsidP="005B538B">
      <w:pPr>
        <w:rPr>
          <w:rFonts w:ascii="Arial" w:hAnsi="Arial" w:cs="Arial"/>
          <w:sz w:val="24"/>
          <w:szCs w:val="24"/>
          <w:lang w:val="fr-CA"/>
        </w:rPr>
      </w:pPr>
    </w:p>
    <w:p w14:paraId="66FF4E6B" w14:textId="7EE5AD44" w:rsidR="00275645" w:rsidRPr="005B538B" w:rsidRDefault="00275645" w:rsidP="005B538B">
      <w:pPr>
        <w:rPr>
          <w:rFonts w:ascii="Arial" w:hAnsi="Arial" w:cs="Arial"/>
          <w:sz w:val="24"/>
          <w:szCs w:val="24"/>
          <w:lang w:val="fr-CA"/>
        </w:rPr>
      </w:pPr>
      <w:r w:rsidRPr="005B538B">
        <w:rPr>
          <w:rFonts w:ascii="Arial" w:hAnsi="Arial" w:cs="Arial"/>
          <w:sz w:val="24"/>
          <w:szCs w:val="24"/>
          <w:lang w:val="fr-CA"/>
        </w:rPr>
        <w:t>Demain, le 11 mars, marquera le 15</w:t>
      </w:r>
      <w:r w:rsidR="00D532A5" w:rsidRPr="005B538B">
        <w:rPr>
          <w:rFonts w:ascii="Arial" w:hAnsi="Arial" w:cs="Arial"/>
          <w:sz w:val="24"/>
          <w:szCs w:val="24"/>
          <w:vertAlign w:val="superscript"/>
          <w:lang w:val="fr-CA"/>
        </w:rPr>
        <w:t>e</w:t>
      </w:r>
      <w:r w:rsidRPr="005B538B">
        <w:rPr>
          <w:rFonts w:ascii="Arial" w:hAnsi="Arial" w:cs="Arial"/>
          <w:sz w:val="24"/>
          <w:szCs w:val="24"/>
          <w:lang w:val="fr-CA"/>
        </w:rPr>
        <w:t xml:space="preserve"> anniversaire de la ratification de la</w:t>
      </w:r>
    </w:p>
    <w:p w14:paraId="3A7F1E23" w14:textId="1CF6C65A" w:rsidR="00744885" w:rsidRPr="005B538B" w:rsidRDefault="00275645" w:rsidP="005B538B">
      <w:pPr>
        <w:rPr>
          <w:rFonts w:ascii="Arial" w:hAnsi="Arial" w:cs="Arial"/>
          <w:sz w:val="24"/>
          <w:szCs w:val="24"/>
          <w:lang w:val="fr-CA"/>
        </w:rPr>
      </w:pPr>
      <w:r w:rsidRPr="005B538B">
        <w:rPr>
          <w:rFonts w:ascii="Arial" w:hAnsi="Arial" w:cs="Arial"/>
          <w:sz w:val="24"/>
          <w:szCs w:val="24"/>
          <w:lang w:val="fr-CA"/>
        </w:rPr>
        <w:t>Convention par le Canada et nous sommes impatients de partager avec</w:t>
      </w:r>
      <w:r w:rsidR="00555462" w:rsidRPr="005B538B">
        <w:rPr>
          <w:rFonts w:ascii="Arial" w:hAnsi="Arial" w:cs="Arial"/>
          <w:sz w:val="24"/>
          <w:szCs w:val="24"/>
          <w:lang w:val="fr-CA"/>
        </w:rPr>
        <w:t xml:space="preserve"> </w:t>
      </w:r>
      <w:r w:rsidRPr="005B538B">
        <w:rPr>
          <w:rFonts w:ascii="Arial" w:hAnsi="Arial" w:cs="Arial"/>
          <w:sz w:val="24"/>
          <w:szCs w:val="24"/>
          <w:lang w:val="fr-CA"/>
        </w:rPr>
        <w:t>vous les dernières informations sur les étapes clés ainsi que notre vision</w:t>
      </w:r>
      <w:r w:rsidR="007B4FB0" w:rsidRPr="005B538B">
        <w:rPr>
          <w:rFonts w:ascii="Arial" w:hAnsi="Arial" w:cs="Arial"/>
          <w:sz w:val="24"/>
          <w:szCs w:val="24"/>
          <w:lang w:val="fr-CA"/>
        </w:rPr>
        <w:t xml:space="preserve"> pour</w:t>
      </w:r>
      <w:r w:rsidRPr="005B538B">
        <w:rPr>
          <w:rFonts w:ascii="Arial" w:hAnsi="Arial" w:cs="Arial"/>
          <w:sz w:val="24"/>
          <w:szCs w:val="24"/>
          <w:lang w:val="fr-CA"/>
        </w:rPr>
        <w:t xml:space="preserve"> l'avenir.</w:t>
      </w:r>
    </w:p>
    <w:p w14:paraId="6B3AB271" w14:textId="77777777" w:rsidR="00275645" w:rsidRPr="005B538B" w:rsidRDefault="00275645" w:rsidP="005B538B">
      <w:pPr>
        <w:rPr>
          <w:rFonts w:ascii="Arial" w:hAnsi="Arial" w:cs="Arial"/>
          <w:sz w:val="24"/>
          <w:szCs w:val="24"/>
          <w:lang w:val="fr-CA"/>
        </w:rPr>
      </w:pPr>
    </w:p>
    <w:p w14:paraId="722F399D" w14:textId="20D910FF" w:rsidR="00275645" w:rsidRPr="005B538B" w:rsidRDefault="00555462" w:rsidP="005B538B">
      <w:pPr>
        <w:rPr>
          <w:rFonts w:ascii="Arial" w:hAnsi="Arial" w:cs="Arial"/>
          <w:sz w:val="24"/>
          <w:szCs w:val="24"/>
          <w:lang w:val="fr-CA"/>
        </w:rPr>
      </w:pPr>
      <w:r w:rsidRPr="005B538B">
        <w:rPr>
          <w:rFonts w:ascii="Arial" w:hAnsi="Arial" w:cs="Arial"/>
          <w:sz w:val="24"/>
          <w:szCs w:val="24"/>
          <w:lang w:val="fr-CA"/>
        </w:rPr>
        <w:t>Le Canada considère sa présente comparution devant le Comité comme une occasion de participer à un échange constructif et significatif sur notre engagement, ainsi que sur les défis qu'il nous reste à relever, pour faire respecter, protéger et défendre les droits des personnes en situation de handicap.</w:t>
      </w:r>
    </w:p>
    <w:p w14:paraId="2E2B0753" w14:textId="77777777" w:rsidR="00555462" w:rsidRPr="005B538B" w:rsidRDefault="00555462" w:rsidP="005B538B">
      <w:pPr>
        <w:rPr>
          <w:rFonts w:ascii="Arial" w:hAnsi="Arial" w:cs="Arial"/>
          <w:sz w:val="24"/>
          <w:szCs w:val="24"/>
          <w:lang w:val="fr-CA"/>
        </w:rPr>
      </w:pPr>
    </w:p>
    <w:p w14:paraId="56B1828C" w14:textId="2D9F00B8" w:rsidR="00275645" w:rsidRPr="005B538B" w:rsidRDefault="00275645" w:rsidP="005B538B">
      <w:pPr>
        <w:rPr>
          <w:rFonts w:ascii="Arial" w:hAnsi="Arial" w:cs="Arial"/>
          <w:sz w:val="24"/>
          <w:szCs w:val="24"/>
          <w:lang w:val="fr-CA"/>
        </w:rPr>
      </w:pPr>
      <w:r w:rsidRPr="005B538B">
        <w:rPr>
          <w:rFonts w:ascii="Arial" w:hAnsi="Arial" w:cs="Arial"/>
          <w:sz w:val="24"/>
          <w:szCs w:val="24"/>
          <w:lang w:val="fr-CA"/>
        </w:rPr>
        <w:t>Je m'appelle Elisha Ram et je suis sous-ministre adjoint principal au</w:t>
      </w:r>
      <w:r w:rsidR="00555462" w:rsidRPr="005B538B">
        <w:rPr>
          <w:rFonts w:ascii="Arial" w:hAnsi="Arial" w:cs="Arial"/>
          <w:sz w:val="24"/>
          <w:szCs w:val="24"/>
          <w:lang w:val="fr-CA"/>
        </w:rPr>
        <w:t xml:space="preserve"> </w:t>
      </w:r>
      <w:r w:rsidRPr="005B538B">
        <w:rPr>
          <w:rFonts w:ascii="Arial" w:hAnsi="Arial" w:cs="Arial"/>
          <w:sz w:val="24"/>
          <w:szCs w:val="24"/>
          <w:lang w:val="fr-CA"/>
        </w:rPr>
        <w:t>ministère de l'Emploi et du Développement social Canada. Je suis</w:t>
      </w:r>
      <w:r w:rsidR="00555462" w:rsidRPr="005B538B">
        <w:rPr>
          <w:rFonts w:ascii="Arial" w:hAnsi="Arial" w:cs="Arial"/>
          <w:sz w:val="24"/>
          <w:szCs w:val="24"/>
          <w:lang w:val="fr-CA"/>
        </w:rPr>
        <w:t xml:space="preserve"> </w:t>
      </w:r>
      <w:r w:rsidRPr="005B538B">
        <w:rPr>
          <w:rFonts w:ascii="Arial" w:hAnsi="Arial" w:cs="Arial"/>
          <w:sz w:val="24"/>
          <w:szCs w:val="24"/>
          <w:lang w:val="fr-CA"/>
        </w:rPr>
        <w:t>accompagné de</w:t>
      </w:r>
      <w:r w:rsidR="00AD4236" w:rsidRPr="005B538B">
        <w:rPr>
          <w:rFonts w:ascii="Arial" w:hAnsi="Arial" w:cs="Arial"/>
          <w:sz w:val="24"/>
          <w:szCs w:val="24"/>
          <w:lang w:val="fr-CA"/>
        </w:rPr>
        <w:t xml:space="preserve"> </w:t>
      </w:r>
      <w:r w:rsidRPr="005B538B">
        <w:rPr>
          <w:rFonts w:ascii="Arial" w:hAnsi="Arial" w:cs="Arial"/>
          <w:sz w:val="24"/>
          <w:szCs w:val="24"/>
          <w:lang w:val="fr-CA"/>
        </w:rPr>
        <w:t xml:space="preserve">Patricia </w:t>
      </w:r>
      <w:proofErr w:type="spellStart"/>
      <w:r w:rsidRPr="005B538B">
        <w:rPr>
          <w:rFonts w:ascii="Arial" w:hAnsi="Arial" w:cs="Arial"/>
          <w:sz w:val="24"/>
          <w:szCs w:val="24"/>
          <w:lang w:val="fr-CA"/>
        </w:rPr>
        <w:t>McCullagh</w:t>
      </w:r>
      <w:proofErr w:type="spellEnd"/>
      <w:r w:rsidRPr="005B538B">
        <w:rPr>
          <w:rFonts w:ascii="Arial" w:hAnsi="Arial" w:cs="Arial"/>
          <w:sz w:val="24"/>
          <w:szCs w:val="24"/>
          <w:lang w:val="fr-CA"/>
        </w:rPr>
        <w:t>, représentante permanente adjointe</w:t>
      </w:r>
      <w:r w:rsidR="00AD4236" w:rsidRPr="005B538B">
        <w:rPr>
          <w:rFonts w:ascii="Arial" w:hAnsi="Arial" w:cs="Arial"/>
          <w:sz w:val="24"/>
          <w:szCs w:val="24"/>
          <w:lang w:val="fr-CA"/>
        </w:rPr>
        <w:t xml:space="preserve"> de</w:t>
      </w:r>
      <w:r w:rsidR="00460723" w:rsidRPr="005B538B">
        <w:rPr>
          <w:rFonts w:ascii="Arial" w:hAnsi="Arial" w:cs="Arial"/>
          <w:sz w:val="24"/>
          <w:szCs w:val="24"/>
          <w:lang w:val="fr-CA"/>
        </w:rPr>
        <w:t xml:space="preserve"> la </w:t>
      </w:r>
      <w:r w:rsidR="00F54DA7">
        <w:rPr>
          <w:rFonts w:ascii="Arial" w:hAnsi="Arial" w:cs="Arial"/>
          <w:sz w:val="24"/>
          <w:szCs w:val="24"/>
          <w:lang w:val="fr-CA"/>
        </w:rPr>
        <w:t>M</w:t>
      </w:r>
      <w:r w:rsidR="00460723" w:rsidRPr="005B538B">
        <w:rPr>
          <w:rFonts w:ascii="Arial" w:hAnsi="Arial" w:cs="Arial"/>
          <w:sz w:val="24"/>
          <w:szCs w:val="24"/>
          <w:lang w:val="fr-CA"/>
        </w:rPr>
        <w:t>ission permanente du Canada auprès des Nations Unies à Genève</w:t>
      </w:r>
      <w:r w:rsidRPr="005B538B">
        <w:rPr>
          <w:rFonts w:ascii="Arial" w:hAnsi="Arial" w:cs="Arial"/>
          <w:sz w:val="24"/>
          <w:szCs w:val="24"/>
          <w:lang w:val="fr-CA"/>
        </w:rPr>
        <w:t xml:space="preserve"> et chef de</w:t>
      </w:r>
      <w:r w:rsidR="00555462" w:rsidRPr="005B538B">
        <w:rPr>
          <w:rFonts w:ascii="Arial" w:hAnsi="Arial" w:cs="Arial"/>
          <w:sz w:val="24"/>
          <w:szCs w:val="24"/>
          <w:lang w:val="fr-CA"/>
        </w:rPr>
        <w:t xml:space="preserve"> </w:t>
      </w:r>
      <w:r w:rsidRPr="005B538B">
        <w:rPr>
          <w:rFonts w:ascii="Arial" w:hAnsi="Arial" w:cs="Arial"/>
          <w:sz w:val="24"/>
          <w:szCs w:val="24"/>
          <w:lang w:val="fr-CA"/>
        </w:rPr>
        <w:t>délégation suppléante du Canada</w:t>
      </w:r>
      <w:r w:rsidR="001979C8" w:rsidRPr="005B538B">
        <w:rPr>
          <w:rFonts w:ascii="Arial" w:hAnsi="Arial" w:cs="Arial"/>
          <w:sz w:val="24"/>
          <w:szCs w:val="24"/>
          <w:lang w:val="fr-CA"/>
        </w:rPr>
        <w:t>. Je suis également accompagné</w:t>
      </w:r>
      <w:r w:rsidRPr="005B538B">
        <w:rPr>
          <w:rFonts w:ascii="Arial" w:hAnsi="Arial" w:cs="Arial"/>
          <w:sz w:val="24"/>
          <w:szCs w:val="24"/>
          <w:lang w:val="fr-CA"/>
        </w:rPr>
        <w:t xml:space="preserve"> de collègues des ministères </w:t>
      </w:r>
      <w:r w:rsidR="001979C8" w:rsidRPr="005B538B">
        <w:rPr>
          <w:rFonts w:ascii="Arial" w:hAnsi="Arial" w:cs="Arial"/>
          <w:sz w:val="24"/>
          <w:szCs w:val="24"/>
          <w:lang w:val="fr-CA"/>
        </w:rPr>
        <w:t>suivants du gouvernement du Can</w:t>
      </w:r>
      <w:r w:rsidR="000F7EE4" w:rsidRPr="005B538B">
        <w:rPr>
          <w:rFonts w:ascii="Arial" w:hAnsi="Arial" w:cs="Arial"/>
          <w:sz w:val="24"/>
          <w:szCs w:val="24"/>
          <w:lang w:val="fr-CA"/>
        </w:rPr>
        <w:t>a</w:t>
      </w:r>
      <w:r w:rsidR="001979C8" w:rsidRPr="005B538B">
        <w:rPr>
          <w:rFonts w:ascii="Arial" w:hAnsi="Arial" w:cs="Arial"/>
          <w:sz w:val="24"/>
          <w:szCs w:val="24"/>
          <w:lang w:val="fr-CA"/>
        </w:rPr>
        <w:t xml:space="preserve">da </w:t>
      </w:r>
      <w:r w:rsidRPr="005B538B">
        <w:rPr>
          <w:rFonts w:ascii="Arial" w:hAnsi="Arial" w:cs="Arial"/>
          <w:sz w:val="24"/>
          <w:szCs w:val="24"/>
          <w:lang w:val="fr-CA"/>
        </w:rPr>
        <w:t>:</w:t>
      </w:r>
    </w:p>
    <w:p w14:paraId="7471F1AB" w14:textId="640B535E" w:rsidR="00275645" w:rsidRPr="005B538B" w:rsidRDefault="00275645" w:rsidP="005B538B">
      <w:pPr>
        <w:pStyle w:val="ListParagraph"/>
        <w:numPr>
          <w:ilvl w:val="0"/>
          <w:numId w:val="47"/>
        </w:numPr>
        <w:rPr>
          <w:rFonts w:ascii="Arial" w:hAnsi="Arial" w:cs="Arial"/>
          <w:sz w:val="24"/>
          <w:szCs w:val="24"/>
          <w:lang w:val="fr-CA"/>
        </w:rPr>
      </w:pPr>
      <w:r w:rsidRPr="005B538B">
        <w:rPr>
          <w:rFonts w:ascii="Arial" w:hAnsi="Arial" w:cs="Arial"/>
          <w:sz w:val="24"/>
          <w:szCs w:val="24"/>
          <w:lang w:val="fr-CA"/>
        </w:rPr>
        <w:t>Emploi et développement social</w:t>
      </w:r>
      <w:r w:rsidR="00555462" w:rsidRPr="005B538B">
        <w:rPr>
          <w:rFonts w:ascii="Arial" w:hAnsi="Arial" w:cs="Arial"/>
          <w:sz w:val="24"/>
          <w:szCs w:val="24"/>
          <w:lang w:val="fr-CA"/>
        </w:rPr>
        <w:t xml:space="preserve"> ;</w:t>
      </w:r>
    </w:p>
    <w:p w14:paraId="7F58635F" w14:textId="521FEE67" w:rsidR="00C80202" w:rsidRPr="005B538B" w:rsidRDefault="00037554" w:rsidP="005B538B">
      <w:pPr>
        <w:pStyle w:val="ListParagraph"/>
        <w:numPr>
          <w:ilvl w:val="0"/>
          <w:numId w:val="47"/>
        </w:numPr>
        <w:rPr>
          <w:rFonts w:ascii="Arial" w:hAnsi="Arial" w:cs="Arial"/>
          <w:sz w:val="24"/>
          <w:szCs w:val="24"/>
        </w:rPr>
      </w:pPr>
      <w:proofErr w:type="gramStart"/>
      <w:r w:rsidRPr="005B538B">
        <w:rPr>
          <w:rFonts w:ascii="Arial" w:hAnsi="Arial" w:cs="Arial"/>
          <w:sz w:val="24"/>
          <w:szCs w:val="24"/>
        </w:rPr>
        <w:t>Justic</w:t>
      </w:r>
      <w:r w:rsidR="00093017" w:rsidRPr="005B538B">
        <w:rPr>
          <w:rFonts w:ascii="Arial" w:hAnsi="Arial" w:cs="Arial"/>
          <w:sz w:val="24"/>
          <w:szCs w:val="24"/>
        </w:rPr>
        <w:t>e</w:t>
      </w:r>
      <w:r w:rsidR="001979C8" w:rsidRPr="005B538B">
        <w:rPr>
          <w:rFonts w:ascii="Arial" w:hAnsi="Arial" w:cs="Arial"/>
          <w:sz w:val="24"/>
          <w:szCs w:val="24"/>
        </w:rPr>
        <w:t xml:space="preserve"> </w:t>
      </w:r>
      <w:r w:rsidRPr="005B538B">
        <w:rPr>
          <w:rFonts w:ascii="Arial" w:hAnsi="Arial" w:cs="Arial"/>
          <w:sz w:val="24"/>
          <w:szCs w:val="24"/>
        </w:rPr>
        <w:t>;</w:t>
      </w:r>
      <w:proofErr w:type="gramEnd"/>
    </w:p>
    <w:p w14:paraId="43D1246F" w14:textId="25A40136" w:rsidR="00C80202" w:rsidRPr="005B538B" w:rsidRDefault="00275645" w:rsidP="005B538B">
      <w:pPr>
        <w:pStyle w:val="ListParagraph"/>
        <w:numPr>
          <w:ilvl w:val="0"/>
          <w:numId w:val="47"/>
        </w:numPr>
        <w:rPr>
          <w:rFonts w:ascii="Arial" w:hAnsi="Arial" w:cs="Arial"/>
          <w:sz w:val="24"/>
          <w:szCs w:val="24"/>
        </w:rPr>
      </w:pPr>
      <w:proofErr w:type="spellStart"/>
      <w:r w:rsidRPr="005B538B">
        <w:rPr>
          <w:rFonts w:ascii="Arial" w:hAnsi="Arial" w:cs="Arial"/>
          <w:sz w:val="24"/>
          <w:szCs w:val="24"/>
          <w:lang w:val="en-US"/>
        </w:rPr>
        <w:t>Patrimoine</w:t>
      </w:r>
      <w:proofErr w:type="spellEnd"/>
      <w:r w:rsidRPr="005B538B">
        <w:rPr>
          <w:rFonts w:ascii="Arial" w:hAnsi="Arial" w:cs="Arial"/>
          <w:sz w:val="24"/>
          <w:szCs w:val="24"/>
          <w:lang w:val="en-US"/>
        </w:rPr>
        <w:t xml:space="preserve"> </w:t>
      </w:r>
      <w:proofErr w:type="spellStart"/>
      <w:proofErr w:type="gramStart"/>
      <w:r w:rsidRPr="005B538B">
        <w:rPr>
          <w:rFonts w:ascii="Arial" w:hAnsi="Arial" w:cs="Arial"/>
          <w:sz w:val="24"/>
          <w:szCs w:val="24"/>
          <w:lang w:val="en-US"/>
        </w:rPr>
        <w:t>canadien</w:t>
      </w:r>
      <w:proofErr w:type="spellEnd"/>
      <w:r w:rsidR="00555462" w:rsidRPr="005B538B">
        <w:rPr>
          <w:rFonts w:ascii="Arial" w:hAnsi="Arial" w:cs="Arial"/>
          <w:sz w:val="24"/>
          <w:szCs w:val="24"/>
          <w:lang w:val="en-US"/>
        </w:rPr>
        <w:t xml:space="preserve"> </w:t>
      </w:r>
      <w:r w:rsidR="00C80202" w:rsidRPr="005B538B">
        <w:rPr>
          <w:rFonts w:ascii="Arial" w:hAnsi="Arial" w:cs="Arial"/>
          <w:sz w:val="24"/>
          <w:szCs w:val="24"/>
        </w:rPr>
        <w:t>;</w:t>
      </w:r>
      <w:proofErr w:type="gramEnd"/>
    </w:p>
    <w:p w14:paraId="3743AF6C" w14:textId="734C2686" w:rsidR="00275645" w:rsidRPr="005B538B" w:rsidRDefault="00275645" w:rsidP="005B538B">
      <w:pPr>
        <w:pStyle w:val="ListParagraph"/>
        <w:numPr>
          <w:ilvl w:val="0"/>
          <w:numId w:val="47"/>
        </w:numPr>
        <w:rPr>
          <w:rFonts w:ascii="Arial" w:hAnsi="Arial" w:cs="Arial"/>
          <w:sz w:val="24"/>
          <w:szCs w:val="24"/>
        </w:rPr>
      </w:pPr>
      <w:r w:rsidRPr="005B538B">
        <w:rPr>
          <w:rFonts w:ascii="Arial" w:hAnsi="Arial" w:cs="Arial"/>
          <w:sz w:val="24"/>
          <w:szCs w:val="24"/>
        </w:rPr>
        <w:t xml:space="preserve">Services aux </w:t>
      </w:r>
      <w:proofErr w:type="spellStart"/>
      <w:proofErr w:type="gramStart"/>
      <w:r w:rsidRPr="005B538B">
        <w:rPr>
          <w:rFonts w:ascii="Arial" w:hAnsi="Arial" w:cs="Arial"/>
          <w:sz w:val="24"/>
          <w:szCs w:val="24"/>
        </w:rPr>
        <w:t>Autochtones</w:t>
      </w:r>
      <w:proofErr w:type="spellEnd"/>
      <w:r w:rsidR="00555462" w:rsidRPr="005B538B">
        <w:rPr>
          <w:rFonts w:ascii="Arial" w:hAnsi="Arial" w:cs="Arial"/>
          <w:sz w:val="24"/>
          <w:szCs w:val="24"/>
        </w:rPr>
        <w:t xml:space="preserve"> ;</w:t>
      </w:r>
      <w:proofErr w:type="gramEnd"/>
    </w:p>
    <w:p w14:paraId="5A75AD23" w14:textId="08D685F1" w:rsidR="00037554" w:rsidRPr="005B538B" w:rsidRDefault="00275645" w:rsidP="005B538B">
      <w:pPr>
        <w:pStyle w:val="ListParagraph"/>
        <w:numPr>
          <w:ilvl w:val="0"/>
          <w:numId w:val="47"/>
        </w:numPr>
        <w:rPr>
          <w:rFonts w:ascii="Arial" w:hAnsi="Arial" w:cs="Arial"/>
          <w:sz w:val="24"/>
          <w:szCs w:val="24"/>
          <w:lang w:val="fr-CA"/>
        </w:rPr>
      </w:pPr>
      <w:r w:rsidRPr="005B538B">
        <w:rPr>
          <w:rFonts w:ascii="Arial" w:hAnsi="Arial" w:cs="Arial"/>
          <w:sz w:val="24"/>
          <w:szCs w:val="24"/>
          <w:lang w:val="fr-CA"/>
        </w:rPr>
        <w:t>Immigration, Réfugiés et Citoyenneté</w:t>
      </w:r>
      <w:r w:rsidR="00555462" w:rsidRPr="005B538B">
        <w:rPr>
          <w:rFonts w:ascii="Arial" w:hAnsi="Arial" w:cs="Arial"/>
          <w:sz w:val="24"/>
          <w:szCs w:val="24"/>
          <w:lang w:val="fr-CA"/>
        </w:rPr>
        <w:t xml:space="preserve"> </w:t>
      </w:r>
      <w:r w:rsidR="00037554" w:rsidRPr="005B538B">
        <w:rPr>
          <w:rFonts w:ascii="Arial" w:hAnsi="Arial" w:cs="Arial"/>
          <w:sz w:val="24"/>
          <w:szCs w:val="24"/>
          <w:lang w:val="fr-CA"/>
        </w:rPr>
        <w:t>;</w:t>
      </w:r>
    </w:p>
    <w:p w14:paraId="043386A9" w14:textId="0C1A45BA" w:rsidR="00037554" w:rsidRPr="005B538B" w:rsidRDefault="00275645" w:rsidP="005B538B">
      <w:pPr>
        <w:pStyle w:val="ListParagraph"/>
        <w:numPr>
          <w:ilvl w:val="0"/>
          <w:numId w:val="47"/>
        </w:numPr>
        <w:rPr>
          <w:rFonts w:ascii="Arial" w:hAnsi="Arial" w:cs="Arial"/>
          <w:sz w:val="24"/>
          <w:szCs w:val="24"/>
        </w:rPr>
      </w:pPr>
      <w:r w:rsidRPr="005B538B">
        <w:rPr>
          <w:rFonts w:ascii="Arial" w:hAnsi="Arial" w:cs="Arial"/>
          <w:sz w:val="24"/>
          <w:szCs w:val="24"/>
          <w:lang w:val="en-US"/>
        </w:rPr>
        <w:t xml:space="preserve">Affaires </w:t>
      </w:r>
      <w:proofErr w:type="spellStart"/>
      <w:r w:rsidRPr="005B538B">
        <w:rPr>
          <w:rFonts w:ascii="Arial" w:hAnsi="Arial" w:cs="Arial"/>
          <w:sz w:val="24"/>
          <w:szCs w:val="24"/>
          <w:lang w:val="en-US"/>
        </w:rPr>
        <w:t>mondiales</w:t>
      </w:r>
      <w:proofErr w:type="spellEnd"/>
      <w:r w:rsidR="00037554" w:rsidRPr="005B538B">
        <w:rPr>
          <w:rFonts w:ascii="Arial" w:hAnsi="Arial" w:cs="Arial"/>
          <w:sz w:val="24"/>
          <w:szCs w:val="24"/>
        </w:rPr>
        <w:t xml:space="preserve">; </w:t>
      </w:r>
      <w:r w:rsidRPr="005B538B">
        <w:rPr>
          <w:rFonts w:ascii="Arial" w:hAnsi="Arial" w:cs="Arial"/>
          <w:sz w:val="24"/>
          <w:szCs w:val="24"/>
        </w:rPr>
        <w:t>et</w:t>
      </w:r>
    </w:p>
    <w:p w14:paraId="04B8ED31" w14:textId="2C8E2A9E" w:rsidR="00037554" w:rsidRPr="005B538B" w:rsidRDefault="00275645" w:rsidP="005B538B">
      <w:pPr>
        <w:pStyle w:val="ListParagraph"/>
        <w:numPr>
          <w:ilvl w:val="0"/>
          <w:numId w:val="47"/>
        </w:numPr>
        <w:rPr>
          <w:rFonts w:ascii="Arial" w:hAnsi="Arial" w:cs="Arial"/>
          <w:sz w:val="24"/>
          <w:szCs w:val="24"/>
        </w:rPr>
      </w:pPr>
      <w:proofErr w:type="spellStart"/>
      <w:r w:rsidRPr="005B538B">
        <w:rPr>
          <w:rFonts w:ascii="Arial" w:hAnsi="Arial" w:cs="Arial"/>
          <w:sz w:val="24"/>
          <w:szCs w:val="24"/>
          <w:lang w:val="en-US"/>
        </w:rPr>
        <w:t>Statistique</w:t>
      </w:r>
      <w:proofErr w:type="spellEnd"/>
      <w:r w:rsidRPr="005B538B">
        <w:rPr>
          <w:rFonts w:ascii="Arial" w:hAnsi="Arial" w:cs="Arial"/>
          <w:sz w:val="24"/>
          <w:szCs w:val="24"/>
          <w:lang w:val="en-US"/>
        </w:rPr>
        <w:t xml:space="preserve"> Canada</w:t>
      </w:r>
    </w:p>
    <w:p w14:paraId="4F7F1281" w14:textId="77777777" w:rsidR="007E424A" w:rsidRPr="005B538B" w:rsidRDefault="007E424A" w:rsidP="005B538B">
      <w:pPr>
        <w:rPr>
          <w:rFonts w:ascii="Arial" w:eastAsia="Times New Roman" w:hAnsi="Arial" w:cs="Arial"/>
          <w:b/>
          <w:bCs/>
          <w:sz w:val="24"/>
          <w:szCs w:val="24"/>
        </w:rPr>
      </w:pPr>
    </w:p>
    <w:p w14:paraId="5D50C982" w14:textId="48D90A94" w:rsidR="007E424A" w:rsidRPr="005B538B" w:rsidRDefault="00AD4236" w:rsidP="005B538B">
      <w:pPr>
        <w:rPr>
          <w:rFonts w:ascii="Arial" w:hAnsi="Arial" w:cs="Arial"/>
          <w:sz w:val="24"/>
          <w:szCs w:val="24"/>
          <w:lang w:val="fr-CA"/>
        </w:rPr>
      </w:pPr>
      <w:r w:rsidRPr="005B538B">
        <w:rPr>
          <w:rFonts w:ascii="Arial" w:hAnsi="Arial" w:cs="Arial"/>
          <w:sz w:val="24"/>
          <w:szCs w:val="24"/>
          <w:lang w:val="fr-CA"/>
        </w:rPr>
        <w:t xml:space="preserve">Certains ministères </w:t>
      </w:r>
      <w:proofErr w:type="gramStart"/>
      <w:r w:rsidRPr="005B538B">
        <w:rPr>
          <w:rFonts w:ascii="Arial" w:hAnsi="Arial" w:cs="Arial"/>
          <w:sz w:val="24"/>
          <w:szCs w:val="24"/>
          <w:lang w:val="fr-CA"/>
        </w:rPr>
        <w:t>ayant</w:t>
      </w:r>
      <w:proofErr w:type="gramEnd"/>
      <w:r w:rsidRPr="005B538B">
        <w:rPr>
          <w:rFonts w:ascii="Arial" w:hAnsi="Arial" w:cs="Arial"/>
          <w:sz w:val="24"/>
          <w:szCs w:val="24"/>
          <w:lang w:val="fr-CA"/>
        </w:rPr>
        <w:t xml:space="preserve"> des responsabilités liées aux personnes </w:t>
      </w:r>
      <w:r w:rsidR="005B538B" w:rsidRPr="005B538B">
        <w:rPr>
          <w:rFonts w:ascii="Arial" w:hAnsi="Arial" w:cs="Arial"/>
          <w:sz w:val="24"/>
          <w:szCs w:val="24"/>
          <w:lang w:val="fr-CA"/>
        </w:rPr>
        <w:t>en situation de handicap</w:t>
      </w:r>
      <w:r w:rsidRPr="005B538B">
        <w:rPr>
          <w:rFonts w:ascii="Arial" w:hAnsi="Arial" w:cs="Arial"/>
          <w:sz w:val="24"/>
          <w:szCs w:val="24"/>
          <w:lang w:val="fr-CA"/>
        </w:rPr>
        <w:t xml:space="preserve"> n'ont pas été en mesure de participer aujourd'hui, comme les représentants de Femmes et égalité des sexes Canada, qui participent actuellement à la 69e Commission de la condition de la femme.</w:t>
      </w:r>
    </w:p>
    <w:p w14:paraId="1A3D0437" w14:textId="77777777" w:rsidR="00AD4236" w:rsidRPr="005B538B" w:rsidRDefault="00AD4236" w:rsidP="005B538B">
      <w:pPr>
        <w:rPr>
          <w:rFonts w:ascii="Arial" w:hAnsi="Arial" w:cs="Arial"/>
          <w:sz w:val="24"/>
          <w:szCs w:val="24"/>
          <w:lang w:val="fr-CA"/>
        </w:rPr>
      </w:pPr>
    </w:p>
    <w:p w14:paraId="3E2F0995" w14:textId="0ED97F62" w:rsidR="00275645" w:rsidRDefault="00275645" w:rsidP="005B538B">
      <w:pPr>
        <w:rPr>
          <w:rFonts w:ascii="Arial" w:hAnsi="Arial" w:cs="Arial"/>
          <w:sz w:val="24"/>
          <w:szCs w:val="24"/>
          <w:lang w:val="fr-CA"/>
        </w:rPr>
      </w:pPr>
      <w:r w:rsidRPr="005B538B">
        <w:rPr>
          <w:rFonts w:ascii="Arial" w:hAnsi="Arial" w:cs="Arial"/>
          <w:sz w:val="24"/>
          <w:szCs w:val="24"/>
          <w:lang w:val="fr-CA"/>
        </w:rPr>
        <w:t>Nous sommes également reconnaissants</w:t>
      </w:r>
      <w:r w:rsidR="001979C8" w:rsidRPr="005B538B">
        <w:rPr>
          <w:rFonts w:ascii="Arial" w:hAnsi="Arial" w:cs="Arial"/>
          <w:sz w:val="24"/>
          <w:szCs w:val="24"/>
          <w:lang w:val="fr-CA"/>
        </w:rPr>
        <w:t xml:space="preserve"> de la participation de</w:t>
      </w:r>
      <w:r w:rsidRPr="005B538B">
        <w:rPr>
          <w:rFonts w:ascii="Arial" w:hAnsi="Arial" w:cs="Arial"/>
          <w:sz w:val="24"/>
          <w:szCs w:val="24"/>
          <w:lang w:val="fr-CA"/>
        </w:rPr>
        <w:t xml:space="preserve"> nos partenaires provinciaux</w:t>
      </w:r>
      <w:r w:rsidR="001979C8" w:rsidRPr="005B538B">
        <w:rPr>
          <w:rFonts w:ascii="Arial" w:hAnsi="Arial" w:cs="Arial"/>
          <w:sz w:val="24"/>
          <w:szCs w:val="24"/>
          <w:lang w:val="fr-CA"/>
        </w:rPr>
        <w:t xml:space="preserve"> ici présents</w:t>
      </w:r>
      <w:r w:rsidRPr="005B538B">
        <w:rPr>
          <w:rFonts w:ascii="Arial" w:hAnsi="Arial" w:cs="Arial"/>
          <w:sz w:val="24"/>
          <w:szCs w:val="24"/>
          <w:lang w:val="fr-CA"/>
        </w:rPr>
        <w:t>,</w:t>
      </w:r>
      <w:r w:rsidR="00555462" w:rsidRPr="005B538B">
        <w:rPr>
          <w:rFonts w:ascii="Arial" w:hAnsi="Arial" w:cs="Arial"/>
          <w:sz w:val="24"/>
          <w:szCs w:val="24"/>
          <w:lang w:val="fr-CA"/>
        </w:rPr>
        <w:t xml:space="preserve"> </w:t>
      </w:r>
      <w:r w:rsidRPr="005B538B">
        <w:rPr>
          <w:rFonts w:ascii="Arial" w:hAnsi="Arial" w:cs="Arial"/>
          <w:sz w:val="24"/>
          <w:szCs w:val="24"/>
          <w:lang w:val="fr-CA"/>
        </w:rPr>
        <w:t>les gouvernements de la Saskatchewan, du Manitoba et du Québec</w:t>
      </w:r>
      <w:r w:rsidR="00555462" w:rsidRPr="005B538B">
        <w:rPr>
          <w:rFonts w:ascii="Arial" w:hAnsi="Arial" w:cs="Arial"/>
          <w:sz w:val="24"/>
          <w:szCs w:val="24"/>
          <w:lang w:val="fr-CA"/>
        </w:rPr>
        <w:t>.</w:t>
      </w:r>
      <w:r w:rsidRPr="005B538B">
        <w:rPr>
          <w:rFonts w:ascii="Arial" w:hAnsi="Arial" w:cs="Arial"/>
          <w:sz w:val="24"/>
          <w:szCs w:val="24"/>
          <w:lang w:val="fr-CA"/>
        </w:rPr>
        <w:t xml:space="preserve"> Cette participation reflète l'importance du fédéralisme</w:t>
      </w:r>
      <w:r w:rsidR="00555462" w:rsidRPr="005B538B">
        <w:rPr>
          <w:rFonts w:ascii="Arial" w:hAnsi="Arial" w:cs="Arial"/>
          <w:sz w:val="24"/>
          <w:szCs w:val="24"/>
          <w:lang w:val="fr-CA"/>
        </w:rPr>
        <w:t xml:space="preserve"> </w:t>
      </w:r>
      <w:r w:rsidRPr="005B538B">
        <w:rPr>
          <w:rFonts w:ascii="Arial" w:hAnsi="Arial" w:cs="Arial"/>
          <w:sz w:val="24"/>
          <w:szCs w:val="24"/>
          <w:lang w:val="fr-CA"/>
        </w:rPr>
        <w:t>coopératif du Canada, qui vise à garantir que les obligations énoncées</w:t>
      </w:r>
      <w:r w:rsidR="00555462" w:rsidRPr="005B538B">
        <w:rPr>
          <w:rFonts w:ascii="Arial" w:hAnsi="Arial" w:cs="Arial"/>
          <w:sz w:val="24"/>
          <w:szCs w:val="24"/>
          <w:lang w:val="fr-CA"/>
        </w:rPr>
        <w:t xml:space="preserve"> </w:t>
      </w:r>
      <w:r w:rsidRPr="005B538B">
        <w:rPr>
          <w:rFonts w:ascii="Arial" w:hAnsi="Arial" w:cs="Arial"/>
          <w:sz w:val="24"/>
          <w:szCs w:val="24"/>
          <w:lang w:val="fr-CA"/>
        </w:rPr>
        <w:t>dans la Convention sont pleinement respectées aux niveaux national et</w:t>
      </w:r>
      <w:r w:rsidR="00555462" w:rsidRPr="005B538B">
        <w:rPr>
          <w:rFonts w:ascii="Arial" w:hAnsi="Arial" w:cs="Arial"/>
          <w:sz w:val="24"/>
          <w:szCs w:val="24"/>
          <w:lang w:val="fr-CA"/>
        </w:rPr>
        <w:t xml:space="preserve"> </w:t>
      </w:r>
      <w:r w:rsidRPr="005B538B">
        <w:rPr>
          <w:rFonts w:ascii="Arial" w:hAnsi="Arial" w:cs="Arial"/>
          <w:sz w:val="24"/>
          <w:szCs w:val="24"/>
          <w:lang w:val="fr-CA"/>
        </w:rPr>
        <w:t>infranational.</w:t>
      </w:r>
    </w:p>
    <w:p w14:paraId="09CC8980" w14:textId="77777777" w:rsidR="00970522" w:rsidRPr="005B538B" w:rsidRDefault="00970522" w:rsidP="005B538B">
      <w:pPr>
        <w:rPr>
          <w:rFonts w:ascii="Arial" w:hAnsi="Arial" w:cs="Arial"/>
          <w:sz w:val="24"/>
          <w:szCs w:val="24"/>
          <w:lang w:val="fr-CA"/>
        </w:rPr>
      </w:pPr>
    </w:p>
    <w:p w14:paraId="48037437" w14:textId="49309665" w:rsidR="00275645" w:rsidRPr="005B538B" w:rsidRDefault="00275645" w:rsidP="005B538B">
      <w:pPr>
        <w:rPr>
          <w:rFonts w:ascii="Arial" w:hAnsi="Arial" w:cs="Arial"/>
          <w:sz w:val="24"/>
          <w:szCs w:val="24"/>
          <w:lang w:val="fr-CA"/>
        </w:rPr>
      </w:pPr>
      <w:r w:rsidRPr="005B538B">
        <w:rPr>
          <w:rFonts w:ascii="Arial" w:hAnsi="Arial" w:cs="Arial"/>
          <w:sz w:val="24"/>
          <w:szCs w:val="24"/>
          <w:lang w:val="fr-CA"/>
        </w:rPr>
        <w:t xml:space="preserve">Les gouvernements ne peuvent pas </w:t>
      </w:r>
      <w:r w:rsidR="00555462" w:rsidRPr="005B538B">
        <w:rPr>
          <w:rFonts w:ascii="Arial" w:hAnsi="Arial" w:cs="Arial"/>
          <w:sz w:val="24"/>
          <w:szCs w:val="24"/>
          <w:lang w:val="fr-CA"/>
        </w:rPr>
        <w:t>effectuer</w:t>
      </w:r>
      <w:r w:rsidRPr="005B538B">
        <w:rPr>
          <w:rFonts w:ascii="Arial" w:hAnsi="Arial" w:cs="Arial"/>
          <w:sz w:val="24"/>
          <w:szCs w:val="24"/>
          <w:lang w:val="fr-CA"/>
        </w:rPr>
        <w:t xml:space="preserve"> ce travail seuls. Nous</w:t>
      </w:r>
      <w:r w:rsidR="00555462" w:rsidRPr="005B538B">
        <w:rPr>
          <w:rFonts w:ascii="Arial" w:hAnsi="Arial" w:cs="Arial"/>
          <w:sz w:val="24"/>
          <w:szCs w:val="24"/>
          <w:lang w:val="fr-CA"/>
        </w:rPr>
        <w:t xml:space="preserve"> </w:t>
      </w:r>
      <w:r w:rsidRPr="005B538B">
        <w:rPr>
          <w:rFonts w:ascii="Arial" w:hAnsi="Arial" w:cs="Arial"/>
          <w:sz w:val="24"/>
          <w:szCs w:val="24"/>
          <w:lang w:val="fr-CA"/>
        </w:rPr>
        <w:t>reconnaissons l'expertise, les connaissances, les expériences et les</w:t>
      </w:r>
      <w:r w:rsidR="00555462" w:rsidRPr="005B538B">
        <w:rPr>
          <w:rFonts w:ascii="Arial" w:hAnsi="Arial" w:cs="Arial"/>
          <w:sz w:val="24"/>
          <w:szCs w:val="24"/>
          <w:lang w:val="fr-CA"/>
        </w:rPr>
        <w:t xml:space="preserve"> </w:t>
      </w:r>
      <w:r w:rsidRPr="005B538B">
        <w:rPr>
          <w:rFonts w:ascii="Arial" w:hAnsi="Arial" w:cs="Arial"/>
          <w:sz w:val="24"/>
          <w:szCs w:val="24"/>
          <w:lang w:val="fr-CA"/>
        </w:rPr>
        <w:t>contributions des détenteurs de droits, des organisations de la société</w:t>
      </w:r>
      <w:r w:rsidR="00555462" w:rsidRPr="005B538B">
        <w:rPr>
          <w:rFonts w:ascii="Arial" w:hAnsi="Arial" w:cs="Arial"/>
          <w:sz w:val="24"/>
          <w:szCs w:val="24"/>
          <w:lang w:val="fr-CA"/>
        </w:rPr>
        <w:t xml:space="preserve"> </w:t>
      </w:r>
      <w:r w:rsidRPr="005B538B">
        <w:rPr>
          <w:rFonts w:ascii="Arial" w:hAnsi="Arial" w:cs="Arial"/>
          <w:sz w:val="24"/>
          <w:szCs w:val="24"/>
          <w:lang w:val="fr-CA"/>
        </w:rPr>
        <w:t xml:space="preserve">civile, des partenaires autochtones, des </w:t>
      </w:r>
      <w:r w:rsidRPr="005B538B">
        <w:rPr>
          <w:rFonts w:ascii="Arial" w:hAnsi="Arial" w:cs="Arial"/>
          <w:sz w:val="24"/>
          <w:szCs w:val="24"/>
          <w:lang w:val="fr-CA"/>
        </w:rPr>
        <w:lastRenderedPageBreak/>
        <w:t>universitaires et des institutions de</w:t>
      </w:r>
      <w:r w:rsidR="00555462" w:rsidRPr="005B538B">
        <w:rPr>
          <w:rFonts w:ascii="Arial" w:hAnsi="Arial" w:cs="Arial"/>
          <w:sz w:val="24"/>
          <w:szCs w:val="24"/>
          <w:lang w:val="fr-CA"/>
        </w:rPr>
        <w:t xml:space="preserve"> </w:t>
      </w:r>
      <w:r w:rsidRPr="005B538B">
        <w:rPr>
          <w:rFonts w:ascii="Arial" w:hAnsi="Arial" w:cs="Arial"/>
          <w:sz w:val="24"/>
          <w:szCs w:val="24"/>
          <w:lang w:val="fr-CA"/>
        </w:rPr>
        <w:t>défense des droits de l</w:t>
      </w:r>
      <w:r w:rsidR="00555462" w:rsidRPr="005B538B">
        <w:rPr>
          <w:rFonts w:ascii="Arial" w:hAnsi="Arial" w:cs="Arial"/>
          <w:sz w:val="24"/>
          <w:szCs w:val="24"/>
          <w:lang w:val="fr-CA"/>
        </w:rPr>
        <w:t>a personne</w:t>
      </w:r>
      <w:r w:rsidRPr="005B538B">
        <w:rPr>
          <w:rFonts w:ascii="Arial" w:hAnsi="Arial" w:cs="Arial"/>
          <w:sz w:val="24"/>
          <w:szCs w:val="24"/>
          <w:lang w:val="fr-CA"/>
        </w:rPr>
        <w:t xml:space="preserve"> - et nous nous </w:t>
      </w:r>
      <w:r w:rsidR="00555462" w:rsidRPr="005B538B">
        <w:rPr>
          <w:rFonts w:ascii="Arial" w:hAnsi="Arial" w:cs="Arial"/>
          <w:sz w:val="24"/>
          <w:szCs w:val="24"/>
          <w:lang w:val="fr-CA"/>
        </w:rPr>
        <w:t>accueillons</w:t>
      </w:r>
      <w:r w:rsidRPr="005B538B">
        <w:rPr>
          <w:rFonts w:ascii="Arial" w:hAnsi="Arial" w:cs="Arial"/>
          <w:sz w:val="24"/>
          <w:szCs w:val="24"/>
          <w:lang w:val="fr-CA"/>
        </w:rPr>
        <w:t xml:space="preserve"> la participation</w:t>
      </w:r>
      <w:r w:rsidR="00555462" w:rsidRPr="005B538B">
        <w:rPr>
          <w:rFonts w:ascii="Arial" w:hAnsi="Arial" w:cs="Arial"/>
          <w:sz w:val="24"/>
          <w:szCs w:val="24"/>
          <w:lang w:val="fr-CA"/>
        </w:rPr>
        <w:t xml:space="preserve"> </w:t>
      </w:r>
      <w:r w:rsidRPr="005B538B">
        <w:rPr>
          <w:rFonts w:ascii="Arial" w:hAnsi="Arial" w:cs="Arial"/>
          <w:sz w:val="24"/>
          <w:szCs w:val="24"/>
          <w:lang w:val="fr-CA"/>
        </w:rPr>
        <w:t xml:space="preserve">de Charlotte-Anne </w:t>
      </w:r>
      <w:proofErr w:type="spellStart"/>
      <w:r w:rsidRPr="005B538B">
        <w:rPr>
          <w:rFonts w:ascii="Arial" w:hAnsi="Arial" w:cs="Arial"/>
          <w:sz w:val="24"/>
          <w:szCs w:val="24"/>
          <w:lang w:val="fr-CA"/>
        </w:rPr>
        <w:t>Malischewski</w:t>
      </w:r>
      <w:proofErr w:type="spellEnd"/>
      <w:r w:rsidRPr="005B538B">
        <w:rPr>
          <w:rFonts w:ascii="Arial" w:hAnsi="Arial" w:cs="Arial"/>
          <w:sz w:val="24"/>
          <w:szCs w:val="24"/>
          <w:lang w:val="fr-CA"/>
        </w:rPr>
        <w:t>, de la Commission canadienne des droits</w:t>
      </w:r>
      <w:r w:rsidR="00555462" w:rsidRPr="005B538B">
        <w:rPr>
          <w:rFonts w:ascii="Arial" w:hAnsi="Arial" w:cs="Arial"/>
          <w:sz w:val="24"/>
          <w:szCs w:val="24"/>
          <w:lang w:val="fr-CA"/>
        </w:rPr>
        <w:t xml:space="preserve"> </w:t>
      </w:r>
      <w:r w:rsidRPr="005B538B">
        <w:rPr>
          <w:rFonts w:ascii="Arial" w:hAnsi="Arial" w:cs="Arial"/>
          <w:sz w:val="24"/>
          <w:szCs w:val="24"/>
          <w:lang w:val="fr-CA"/>
        </w:rPr>
        <w:t xml:space="preserve">de </w:t>
      </w:r>
      <w:r w:rsidR="00555462" w:rsidRPr="005B538B">
        <w:rPr>
          <w:rFonts w:ascii="Arial" w:hAnsi="Arial" w:cs="Arial"/>
          <w:sz w:val="24"/>
          <w:szCs w:val="24"/>
          <w:lang w:val="fr-CA"/>
        </w:rPr>
        <w:t>la personne</w:t>
      </w:r>
      <w:r w:rsidRPr="005B538B">
        <w:rPr>
          <w:rFonts w:ascii="Arial" w:hAnsi="Arial" w:cs="Arial"/>
          <w:sz w:val="24"/>
          <w:szCs w:val="24"/>
          <w:lang w:val="fr-CA"/>
        </w:rPr>
        <w:t xml:space="preserve">, à ce dialogue. </w:t>
      </w:r>
    </w:p>
    <w:p w14:paraId="69D9837A" w14:textId="77777777" w:rsidR="00275645" w:rsidRPr="005B538B" w:rsidRDefault="00275645" w:rsidP="005B538B">
      <w:pPr>
        <w:rPr>
          <w:rFonts w:ascii="Arial" w:hAnsi="Arial" w:cs="Arial"/>
          <w:sz w:val="24"/>
          <w:szCs w:val="24"/>
          <w:lang w:val="fr-CA"/>
        </w:rPr>
      </w:pPr>
    </w:p>
    <w:p w14:paraId="49798FC5" w14:textId="77777777" w:rsidR="00275645" w:rsidRPr="005B538B" w:rsidRDefault="00275645" w:rsidP="005B538B">
      <w:pPr>
        <w:rPr>
          <w:rFonts w:ascii="Arial" w:hAnsi="Arial" w:cs="Arial"/>
          <w:b/>
          <w:bCs/>
          <w:sz w:val="24"/>
          <w:szCs w:val="24"/>
          <w:lang w:val="fr-CA"/>
        </w:rPr>
      </w:pPr>
      <w:r w:rsidRPr="005B538B">
        <w:rPr>
          <w:rFonts w:ascii="Arial" w:hAnsi="Arial" w:cs="Arial"/>
          <w:b/>
          <w:bCs/>
          <w:sz w:val="24"/>
          <w:szCs w:val="24"/>
          <w:lang w:val="fr-CA"/>
        </w:rPr>
        <w:t>2. CONTEXTE - LE FÉDÉRALISME CANADIEN ET L'ENGAGEMENT EN</w:t>
      </w:r>
    </w:p>
    <w:p w14:paraId="22F773D1" w14:textId="4041554C" w:rsidR="00074317" w:rsidRPr="005B538B" w:rsidRDefault="00275645" w:rsidP="005B538B">
      <w:pPr>
        <w:rPr>
          <w:rFonts w:ascii="Arial" w:hAnsi="Arial" w:cs="Arial"/>
          <w:b/>
          <w:bCs/>
          <w:sz w:val="24"/>
          <w:szCs w:val="24"/>
          <w:lang w:val="fr-CA"/>
        </w:rPr>
      </w:pPr>
      <w:r w:rsidRPr="005B538B">
        <w:rPr>
          <w:rFonts w:ascii="Arial" w:hAnsi="Arial" w:cs="Arial"/>
          <w:b/>
          <w:bCs/>
          <w:sz w:val="24"/>
          <w:szCs w:val="24"/>
          <w:lang w:val="fr-CA"/>
        </w:rPr>
        <w:t>FAVEUR DES DROITS DE LA PERSONNE</w:t>
      </w:r>
    </w:p>
    <w:p w14:paraId="26C78AC9" w14:textId="77777777" w:rsidR="00275645" w:rsidRPr="005B538B" w:rsidRDefault="00275645" w:rsidP="005B538B">
      <w:pPr>
        <w:rPr>
          <w:rFonts w:ascii="Arial" w:hAnsi="Arial" w:cs="Arial"/>
          <w:sz w:val="24"/>
          <w:szCs w:val="24"/>
          <w:lang w:val="fr-CA"/>
        </w:rPr>
      </w:pPr>
    </w:p>
    <w:p w14:paraId="0C5AB9FA" w14:textId="43A00405" w:rsidR="00275645" w:rsidRDefault="0027564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Le Canada s'est engagé de longue date à promouvoir l'égalité et l'inclusion, ainsi qu'à protéger et à promouvoir les droits des personnes</w:t>
      </w:r>
      <w:r w:rsidR="00555462" w:rsidRPr="005B538B">
        <w:rPr>
          <w:rFonts w:ascii="Arial" w:hAnsi="Arial" w:cs="Arial"/>
          <w:sz w:val="24"/>
          <w:szCs w:val="24"/>
          <w:lang w:val="fr-CA"/>
        </w:rPr>
        <w:t xml:space="preserve"> en situation de </w:t>
      </w:r>
      <w:r w:rsidRPr="005B538B">
        <w:rPr>
          <w:rFonts w:ascii="Arial" w:hAnsi="Arial" w:cs="Arial"/>
          <w:sz w:val="24"/>
          <w:szCs w:val="24"/>
          <w:lang w:val="fr-CA"/>
        </w:rPr>
        <w:t>handicap. Notre Constitution souligne l'engagement en faveur de l'égalité et de la non-discrimination, comme le stipule la Charte canadienne des droits et libertés, qui garantit les libertés et les droits fondamentaux de tous les individus, assurant ainsi leur pleine participation à la société.</w:t>
      </w:r>
    </w:p>
    <w:p w14:paraId="003365F6"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4D5F08FB" w14:textId="24823CD8" w:rsidR="00275645" w:rsidRDefault="00460723"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N</w:t>
      </w:r>
      <w:r w:rsidR="00275645" w:rsidRPr="005B538B">
        <w:rPr>
          <w:rFonts w:ascii="Arial" w:hAnsi="Arial" w:cs="Arial"/>
          <w:sz w:val="24"/>
          <w:szCs w:val="24"/>
          <w:lang w:val="fr-CA"/>
        </w:rPr>
        <w:t xml:space="preserve">ous nous sommes appuyés sur ces fondements en mettant en </w:t>
      </w:r>
      <w:proofErr w:type="spellStart"/>
      <w:r w:rsidR="00275645" w:rsidRPr="005B538B">
        <w:rPr>
          <w:rFonts w:ascii="Arial" w:hAnsi="Arial" w:cs="Arial"/>
          <w:sz w:val="24"/>
          <w:szCs w:val="24"/>
          <w:lang w:val="fr-CA"/>
        </w:rPr>
        <w:t>oeuvre</w:t>
      </w:r>
      <w:proofErr w:type="spellEnd"/>
      <w:r w:rsidR="00275645" w:rsidRPr="005B538B">
        <w:rPr>
          <w:rFonts w:ascii="Arial" w:hAnsi="Arial" w:cs="Arial"/>
          <w:sz w:val="24"/>
          <w:szCs w:val="24"/>
          <w:lang w:val="fr-CA"/>
        </w:rPr>
        <w:t xml:space="preserve"> les droits protégés par la Convention. Pour faciliter une approche coopérative de la mise en </w:t>
      </w:r>
      <w:proofErr w:type="spellStart"/>
      <w:r w:rsidR="00275645" w:rsidRPr="005B538B">
        <w:rPr>
          <w:rFonts w:ascii="Arial" w:hAnsi="Arial" w:cs="Arial"/>
          <w:sz w:val="24"/>
          <w:szCs w:val="24"/>
          <w:lang w:val="fr-CA"/>
        </w:rPr>
        <w:t>oeuvre</w:t>
      </w:r>
      <w:proofErr w:type="spellEnd"/>
      <w:r w:rsidR="00275645" w:rsidRPr="005B538B">
        <w:rPr>
          <w:rFonts w:ascii="Arial" w:hAnsi="Arial" w:cs="Arial"/>
          <w:sz w:val="24"/>
          <w:szCs w:val="24"/>
          <w:lang w:val="fr-CA"/>
        </w:rPr>
        <w:t xml:space="preserve"> de ses obligations internationales en matière de droits de l</w:t>
      </w:r>
      <w:r w:rsidR="009019DC" w:rsidRPr="005B538B">
        <w:rPr>
          <w:rFonts w:ascii="Arial" w:hAnsi="Arial" w:cs="Arial"/>
          <w:sz w:val="24"/>
          <w:szCs w:val="24"/>
          <w:lang w:val="fr-CA"/>
        </w:rPr>
        <w:t>a personne</w:t>
      </w:r>
      <w:r w:rsidR="00275645" w:rsidRPr="005B538B">
        <w:rPr>
          <w:rFonts w:ascii="Arial" w:hAnsi="Arial" w:cs="Arial"/>
          <w:sz w:val="24"/>
          <w:szCs w:val="24"/>
          <w:lang w:val="fr-CA"/>
        </w:rPr>
        <w:t>, le Canada a mis en place des mécanismes permanents.</w:t>
      </w:r>
    </w:p>
    <w:p w14:paraId="49A56DBB"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6CB96EBE" w14:textId="1D891808" w:rsidR="00275645" w:rsidRDefault="00275645" w:rsidP="005B538B">
      <w:pPr>
        <w:pStyle w:val="NormalWeb"/>
        <w:spacing w:before="0" w:beforeAutospacing="0" w:after="0" w:afterAutospacing="0"/>
        <w:rPr>
          <w:rFonts w:ascii="Arial" w:hAnsi="Arial" w:cs="Arial"/>
          <w:sz w:val="24"/>
          <w:szCs w:val="24"/>
          <w:lang w:val="fr-CA"/>
        </w:rPr>
      </w:pPr>
      <w:bookmarkStart w:id="0" w:name="_Hlk190930515"/>
      <w:r w:rsidRPr="005B538B">
        <w:rPr>
          <w:rFonts w:ascii="Arial" w:hAnsi="Arial" w:cs="Arial"/>
          <w:sz w:val="24"/>
          <w:szCs w:val="24"/>
          <w:lang w:val="fr-CA"/>
        </w:rPr>
        <w:t xml:space="preserve">Par exemple, </w:t>
      </w:r>
      <w:r w:rsidR="009019DC" w:rsidRPr="005B538B">
        <w:rPr>
          <w:rFonts w:ascii="Arial" w:hAnsi="Arial" w:cs="Arial"/>
          <w:sz w:val="24"/>
          <w:szCs w:val="24"/>
          <w:lang w:val="fr-CA"/>
        </w:rPr>
        <w:t xml:space="preserve">constitue le mécanisme national de mise en œuvre, d’établissement de rapports et de suivi </w:t>
      </w:r>
      <w:r w:rsidRPr="005B538B">
        <w:rPr>
          <w:rFonts w:ascii="Arial" w:hAnsi="Arial" w:cs="Arial"/>
          <w:sz w:val="24"/>
          <w:szCs w:val="24"/>
          <w:lang w:val="fr-CA"/>
        </w:rPr>
        <w:t>en matière de droits de l</w:t>
      </w:r>
      <w:r w:rsidR="009019DC" w:rsidRPr="005B538B">
        <w:rPr>
          <w:rFonts w:ascii="Arial" w:hAnsi="Arial" w:cs="Arial"/>
          <w:sz w:val="24"/>
          <w:szCs w:val="24"/>
          <w:lang w:val="fr-CA"/>
        </w:rPr>
        <w:t xml:space="preserve">a personne </w:t>
      </w:r>
      <w:r w:rsidRPr="005B538B">
        <w:rPr>
          <w:rFonts w:ascii="Arial" w:hAnsi="Arial" w:cs="Arial"/>
          <w:sz w:val="24"/>
          <w:szCs w:val="24"/>
          <w:lang w:val="fr-CA"/>
        </w:rPr>
        <w:t>du Canada se concentre sur les efforts de coordination entre les gouvernements fédéral, provinciaux et territoriaux concernant les rapports, les examens, l'engagement et le suivi des recommandations relatives aux sept principaux traités internationaux en matière de droits de l</w:t>
      </w:r>
      <w:r w:rsidR="009019DC" w:rsidRPr="005B538B">
        <w:rPr>
          <w:rFonts w:ascii="Arial" w:hAnsi="Arial" w:cs="Arial"/>
          <w:sz w:val="24"/>
          <w:szCs w:val="24"/>
          <w:lang w:val="fr-CA"/>
        </w:rPr>
        <w:t>a personne</w:t>
      </w:r>
      <w:r w:rsidRPr="005B538B">
        <w:rPr>
          <w:rFonts w:ascii="Arial" w:hAnsi="Arial" w:cs="Arial"/>
          <w:sz w:val="24"/>
          <w:szCs w:val="24"/>
          <w:lang w:val="fr-CA"/>
        </w:rPr>
        <w:t xml:space="preserve"> auxquels</w:t>
      </w:r>
      <w:r w:rsidR="009019DC" w:rsidRPr="005B538B">
        <w:rPr>
          <w:rFonts w:ascii="Arial" w:hAnsi="Arial" w:cs="Arial"/>
          <w:sz w:val="24"/>
          <w:szCs w:val="24"/>
          <w:lang w:val="fr-CA"/>
        </w:rPr>
        <w:t xml:space="preserve"> </w:t>
      </w:r>
      <w:r w:rsidRPr="005B538B">
        <w:rPr>
          <w:rFonts w:ascii="Arial" w:hAnsi="Arial" w:cs="Arial"/>
          <w:sz w:val="24"/>
          <w:szCs w:val="24"/>
          <w:lang w:val="fr-CA"/>
        </w:rPr>
        <w:t xml:space="preserve">le Canada </w:t>
      </w:r>
      <w:r w:rsidR="009019DC" w:rsidRPr="005B538B">
        <w:rPr>
          <w:rFonts w:ascii="Arial" w:hAnsi="Arial" w:cs="Arial"/>
          <w:sz w:val="24"/>
          <w:szCs w:val="24"/>
          <w:lang w:val="fr-CA"/>
        </w:rPr>
        <w:t>fait partie.</w:t>
      </w:r>
      <w:r w:rsidRPr="005B538B">
        <w:rPr>
          <w:rFonts w:ascii="Arial" w:hAnsi="Arial" w:cs="Arial"/>
          <w:sz w:val="24"/>
          <w:szCs w:val="24"/>
          <w:lang w:val="fr-CA"/>
        </w:rPr>
        <w:t xml:space="preserve"> Un mécanisme de coordination intergouvernemental est en place depuis des décennies et a été récemment renforcé par l'ajout de forums intergouvernementaux au niveau des hauts fonctionnaires et des ministres.</w:t>
      </w:r>
    </w:p>
    <w:p w14:paraId="53F738E4" w14:textId="77777777" w:rsidR="005B538B" w:rsidRPr="005B538B" w:rsidRDefault="005B538B" w:rsidP="005B538B">
      <w:pPr>
        <w:pStyle w:val="NormalWeb"/>
        <w:spacing w:before="0" w:beforeAutospacing="0" w:after="0" w:afterAutospacing="0"/>
        <w:rPr>
          <w:rFonts w:ascii="Arial" w:hAnsi="Arial" w:cs="Arial"/>
          <w:sz w:val="24"/>
          <w:szCs w:val="24"/>
          <w:lang w:val="fr-CA"/>
        </w:rPr>
      </w:pPr>
    </w:p>
    <w:bookmarkEnd w:id="0"/>
    <w:p w14:paraId="65B355DE" w14:textId="06C3B6A4" w:rsidR="005B538B" w:rsidRDefault="00275645" w:rsidP="005B538B">
      <w:pPr>
        <w:rPr>
          <w:rFonts w:ascii="Arial" w:hAnsi="Arial" w:cs="Arial"/>
          <w:sz w:val="24"/>
          <w:szCs w:val="24"/>
          <w:lang w:val="fr-CA"/>
        </w:rPr>
      </w:pPr>
      <w:r w:rsidRPr="005B538B">
        <w:rPr>
          <w:rFonts w:ascii="Arial" w:hAnsi="Arial" w:cs="Arial"/>
          <w:sz w:val="24"/>
          <w:szCs w:val="24"/>
          <w:lang w:val="fr-CA"/>
        </w:rPr>
        <w:t>La collaboration en matière de droits des personnes</w:t>
      </w:r>
      <w:r w:rsidR="00555462" w:rsidRPr="005B538B">
        <w:rPr>
          <w:rFonts w:ascii="Arial" w:hAnsi="Arial" w:cs="Arial"/>
          <w:sz w:val="24"/>
          <w:szCs w:val="24"/>
          <w:lang w:val="fr-CA"/>
        </w:rPr>
        <w:t xml:space="preserve"> en situation de h</w:t>
      </w:r>
      <w:r w:rsidRPr="005B538B">
        <w:rPr>
          <w:rFonts w:ascii="Arial" w:hAnsi="Arial" w:cs="Arial"/>
          <w:sz w:val="24"/>
          <w:szCs w:val="24"/>
          <w:lang w:val="fr-CA"/>
        </w:rPr>
        <w:t xml:space="preserve">andicap est renforcée par le Forum des ministres fédéral, provinciaux et territoriaux des services sociaux, qui comprend également le Comité consultatif des personnes </w:t>
      </w:r>
      <w:r w:rsidR="00555462" w:rsidRPr="005B538B">
        <w:rPr>
          <w:rFonts w:ascii="Arial" w:hAnsi="Arial" w:cs="Arial"/>
          <w:sz w:val="24"/>
          <w:szCs w:val="24"/>
          <w:lang w:val="fr-CA"/>
        </w:rPr>
        <w:t xml:space="preserve">en situation de </w:t>
      </w:r>
      <w:r w:rsidRPr="005B538B">
        <w:rPr>
          <w:rFonts w:ascii="Arial" w:hAnsi="Arial" w:cs="Arial"/>
          <w:sz w:val="24"/>
          <w:szCs w:val="24"/>
          <w:lang w:val="fr-CA"/>
        </w:rPr>
        <w:t xml:space="preserve">handicap. Ces forums favorisent les discussions </w:t>
      </w:r>
      <w:proofErr w:type="spellStart"/>
      <w:r w:rsidR="0075159D" w:rsidRPr="005B538B">
        <w:rPr>
          <w:rFonts w:ascii="Arial" w:hAnsi="Arial" w:cs="Arial"/>
          <w:sz w:val="24"/>
          <w:szCs w:val="24"/>
          <w:lang w:val="fr-CA"/>
        </w:rPr>
        <w:t>interjuridictionnelles</w:t>
      </w:r>
      <w:proofErr w:type="spellEnd"/>
      <w:r w:rsidRPr="005B538B">
        <w:rPr>
          <w:rFonts w:ascii="Arial" w:hAnsi="Arial" w:cs="Arial"/>
          <w:sz w:val="24"/>
          <w:szCs w:val="24"/>
          <w:lang w:val="fr-CA"/>
        </w:rPr>
        <w:t xml:space="preserve"> et les efforts de collaboration et servent de plateformes pour le partage des meilleures pratiques, l'alignement des priorités et l'élaboration de stratégies harmonisées visant à améliorer la vie des personnes</w:t>
      </w:r>
      <w:r w:rsidR="008A33FA" w:rsidRPr="005B538B">
        <w:rPr>
          <w:rFonts w:ascii="Arial" w:hAnsi="Arial" w:cs="Arial"/>
          <w:sz w:val="24"/>
          <w:szCs w:val="24"/>
          <w:lang w:val="fr-CA"/>
        </w:rPr>
        <w:t xml:space="preserve"> en situation de</w:t>
      </w:r>
      <w:r w:rsidRPr="005B538B">
        <w:rPr>
          <w:rFonts w:ascii="Arial" w:hAnsi="Arial" w:cs="Arial"/>
          <w:sz w:val="24"/>
          <w:szCs w:val="24"/>
          <w:lang w:val="fr-CA"/>
        </w:rPr>
        <w:t xml:space="preserve"> handicap.</w:t>
      </w:r>
    </w:p>
    <w:p w14:paraId="6B1B17E8" w14:textId="77777777" w:rsidR="005B538B" w:rsidRPr="005B538B" w:rsidRDefault="005B538B" w:rsidP="005B538B">
      <w:pPr>
        <w:rPr>
          <w:rFonts w:ascii="Arial" w:hAnsi="Arial" w:cs="Arial"/>
          <w:sz w:val="24"/>
          <w:szCs w:val="24"/>
          <w:lang w:val="fr-CA"/>
        </w:rPr>
      </w:pPr>
    </w:p>
    <w:p w14:paraId="3B601705" w14:textId="5347CBD9" w:rsidR="00575D76" w:rsidRPr="005B538B" w:rsidRDefault="00275645" w:rsidP="005B538B">
      <w:pPr>
        <w:rPr>
          <w:rFonts w:ascii="Arial" w:hAnsi="Arial" w:cs="Arial"/>
          <w:b/>
          <w:bCs/>
          <w:sz w:val="24"/>
          <w:szCs w:val="24"/>
          <w:lang w:val="fr-CA"/>
        </w:rPr>
      </w:pPr>
      <w:r w:rsidRPr="005B538B">
        <w:rPr>
          <w:rFonts w:ascii="Arial" w:hAnsi="Arial" w:cs="Arial"/>
          <w:b/>
          <w:bCs/>
          <w:sz w:val="24"/>
          <w:szCs w:val="24"/>
          <w:lang w:val="fr-CA"/>
        </w:rPr>
        <w:t>3. LES GRANDES PRIORITÉS ET LES SUCCÈS DU CANADA</w:t>
      </w:r>
    </w:p>
    <w:p w14:paraId="0428C039" w14:textId="77777777" w:rsidR="00275645" w:rsidRPr="005B538B" w:rsidRDefault="00275645" w:rsidP="005B538B">
      <w:pPr>
        <w:rPr>
          <w:rFonts w:ascii="Arial" w:hAnsi="Arial" w:cs="Arial"/>
          <w:b/>
          <w:bCs/>
          <w:sz w:val="24"/>
          <w:szCs w:val="24"/>
          <w:lang w:val="fr-CA"/>
        </w:rPr>
      </w:pPr>
    </w:p>
    <w:p w14:paraId="106BFB73" w14:textId="37218A8A" w:rsidR="00575D76" w:rsidRDefault="00275645" w:rsidP="005B538B">
      <w:pPr>
        <w:rPr>
          <w:rFonts w:ascii="Arial" w:hAnsi="Arial" w:cs="Arial"/>
          <w:b/>
          <w:bCs/>
          <w:sz w:val="24"/>
          <w:szCs w:val="24"/>
          <w:lang w:val="fr-CA"/>
        </w:rPr>
      </w:pPr>
      <w:r w:rsidRPr="005B538B">
        <w:rPr>
          <w:rFonts w:ascii="Arial" w:hAnsi="Arial" w:cs="Arial"/>
          <w:b/>
          <w:bCs/>
          <w:sz w:val="24"/>
          <w:szCs w:val="24"/>
          <w:lang w:val="fr-CA"/>
        </w:rPr>
        <w:t xml:space="preserve">Engagement avec la communauté des personnes </w:t>
      </w:r>
      <w:r w:rsidR="00555462" w:rsidRPr="005B538B">
        <w:rPr>
          <w:rFonts w:ascii="Arial" w:hAnsi="Arial" w:cs="Arial"/>
          <w:b/>
          <w:bCs/>
          <w:sz w:val="24"/>
          <w:szCs w:val="24"/>
          <w:lang w:val="fr-CA"/>
        </w:rPr>
        <w:t xml:space="preserve">en situation de </w:t>
      </w:r>
      <w:r w:rsidRPr="005B538B">
        <w:rPr>
          <w:rFonts w:ascii="Arial" w:hAnsi="Arial" w:cs="Arial"/>
          <w:b/>
          <w:bCs/>
          <w:sz w:val="24"/>
          <w:szCs w:val="24"/>
          <w:lang w:val="fr-CA"/>
        </w:rPr>
        <w:t>handicap</w:t>
      </w:r>
    </w:p>
    <w:p w14:paraId="5E81F9E4" w14:textId="77777777" w:rsidR="00F54DA7" w:rsidRPr="005B538B" w:rsidRDefault="00F54DA7" w:rsidP="005B538B">
      <w:pPr>
        <w:rPr>
          <w:rFonts w:ascii="Arial" w:hAnsi="Arial" w:cs="Arial"/>
          <w:sz w:val="24"/>
          <w:szCs w:val="24"/>
          <w:lang w:val="fr-CA"/>
        </w:rPr>
      </w:pPr>
    </w:p>
    <w:p w14:paraId="44AED044" w14:textId="79E596C4" w:rsidR="00665335" w:rsidRPr="00F54DA7" w:rsidRDefault="00665335" w:rsidP="005B538B">
      <w:pPr>
        <w:pStyle w:val="NormalWeb"/>
        <w:spacing w:before="0" w:beforeAutospacing="0" w:after="0" w:afterAutospacing="0"/>
        <w:rPr>
          <w:rFonts w:ascii="Arial" w:hAnsi="Arial" w:cs="Arial"/>
          <w:sz w:val="24"/>
          <w:szCs w:val="24"/>
          <w:lang w:val="fr-CA"/>
        </w:rPr>
      </w:pPr>
      <w:r w:rsidRPr="00F54DA7">
        <w:rPr>
          <w:rFonts w:ascii="Arial" w:hAnsi="Arial" w:cs="Arial"/>
          <w:sz w:val="24"/>
          <w:szCs w:val="24"/>
          <w:lang w:val="fr-CA"/>
        </w:rPr>
        <w:t xml:space="preserve">Madame la Présidente, le Canada accorde une grande importance à la participation et à l'engagement de la communauté des personnes </w:t>
      </w:r>
      <w:r w:rsidR="008A33FA" w:rsidRPr="00F54DA7">
        <w:rPr>
          <w:rFonts w:ascii="Arial" w:hAnsi="Arial" w:cs="Arial"/>
          <w:sz w:val="24"/>
          <w:szCs w:val="24"/>
          <w:lang w:val="fr-CA"/>
        </w:rPr>
        <w:t xml:space="preserve">en situation de </w:t>
      </w:r>
      <w:r w:rsidRPr="00F54DA7">
        <w:rPr>
          <w:rFonts w:ascii="Arial" w:hAnsi="Arial" w:cs="Arial"/>
          <w:sz w:val="24"/>
          <w:szCs w:val="24"/>
          <w:lang w:val="fr-CA"/>
        </w:rPr>
        <w:t>handica</w:t>
      </w:r>
      <w:r w:rsidR="008A33FA" w:rsidRPr="00F54DA7">
        <w:rPr>
          <w:rFonts w:ascii="Arial" w:hAnsi="Arial" w:cs="Arial"/>
          <w:sz w:val="24"/>
          <w:szCs w:val="24"/>
          <w:lang w:val="fr-CA"/>
        </w:rPr>
        <w:t>p</w:t>
      </w:r>
      <w:r w:rsidRPr="00F54DA7">
        <w:rPr>
          <w:rFonts w:ascii="Arial" w:hAnsi="Arial" w:cs="Arial"/>
          <w:sz w:val="24"/>
          <w:szCs w:val="24"/>
          <w:lang w:val="fr-CA"/>
        </w:rPr>
        <w:t xml:space="preserve">, de manière </w:t>
      </w:r>
      <w:r w:rsidRPr="00F54DA7">
        <w:rPr>
          <w:rFonts w:ascii="Arial" w:hAnsi="Arial" w:cs="Arial"/>
          <w:sz w:val="24"/>
          <w:szCs w:val="24"/>
          <w:lang w:val="fr-CA"/>
        </w:rPr>
        <w:lastRenderedPageBreak/>
        <w:t xml:space="preserve">significative et inclusive, afin de contribuer à l'élaboration de politiques, de programmes et d'initiatives plus efficaces. </w:t>
      </w:r>
    </w:p>
    <w:p w14:paraId="51E34009" w14:textId="77777777" w:rsidR="005B538B" w:rsidRPr="00F54DA7" w:rsidRDefault="005B538B" w:rsidP="005B538B">
      <w:pPr>
        <w:pStyle w:val="NormalWeb"/>
        <w:spacing w:before="0" w:beforeAutospacing="0" w:after="0" w:afterAutospacing="0"/>
        <w:rPr>
          <w:rFonts w:ascii="Arial" w:hAnsi="Arial" w:cs="Arial"/>
          <w:sz w:val="24"/>
          <w:szCs w:val="24"/>
          <w:lang w:val="fr-CA"/>
        </w:rPr>
      </w:pPr>
    </w:p>
    <w:p w14:paraId="62FFF9CC" w14:textId="77777777" w:rsidR="00F54DA7" w:rsidRPr="00F54DA7" w:rsidRDefault="00F54DA7" w:rsidP="00F54DA7">
      <w:pPr>
        <w:pStyle w:val="NormalWeb"/>
        <w:spacing w:before="0" w:beforeAutospacing="0" w:after="0" w:afterAutospacing="0"/>
        <w:rPr>
          <w:rFonts w:ascii="Arial" w:hAnsi="Arial" w:cs="Arial"/>
          <w:i/>
          <w:iCs/>
          <w:sz w:val="24"/>
          <w:szCs w:val="24"/>
          <w:lang w:val="fr-CA"/>
        </w:rPr>
      </w:pPr>
      <w:r w:rsidRPr="00F54DA7">
        <w:rPr>
          <w:rStyle w:val="normaltextrun"/>
          <w:rFonts w:ascii="Arial" w:hAnsi="Arial" w:cs="Arial"/>
          <w:color w:val="000000"/>
          <w:sz w:val="24"/>
          <w:szCs w:val="24"/>
          <w:bdr w:val="none" w:sz="0" w:space="0" w:color="auto" w:frame="1"/>
          <w:lang w:val="fr-CA"/>
        </w:rPr>
        <w:t xml:space="preserve">Le gouvernement du Canada a raccourci le principe clé « Rien sur nous sans nous » à « Rien sans nous », en reconnaissance du fait que l'engagement devrait aller au-delà des initiatives propres aux personnes handicapées ou à l'accessibilité. « Rien sans nous » est un principe directeur du tout premier Plan d'action pour l'inclusion des personnes en situation de handicap du gouvernement et il a été enchâssé dans la </w:t>
      </w:r>
      <w:r w:rsidRPr="00F54DA7">
        <w:rPr>
          <w:rFonts w:ascii="Arial" w:hAnsi="Arial" w:cs="Arial"/>
          <w:i/>
          <w:iCs/>
          <w:sz w:val="24"/>
          <w:szCs w:val="24"/>
          <w:lang w:val="fr-CA"/>
        </w:rPr>
        <w:t>Loi canadienne sur l'accessibilité.</w:t>
      </w:r>
    </w:p>
    <w:p w14:paraId="023F6CBF" w14:textId="77777777" w:rsidR="00665335" w:rsidRPr="00F54DA7" w:rsidRDefault="00665335" w:rsidP="005B538B">
      <w:pPr>
        <w:rPr>
          <w:rFonts w:ascii="Arial" w:hAnsi="Arial" w:cs="Arial"/>
          <w:color w:val="000000"/>
          <w:sz w:val="24"/>
          <w:szCs w:val="24"/>
          <w:bdr w:val="none" w:sz="0" w:space="0" w:color="auto" w:frame="1"/>
          <w:lang w:val="fr-CA"/>
        </w:rPr>
      </w:pPr>
    </w:p>
    <w:p w14:paraId="5259D83A" w14:textId="6CE7D7D2" w:rsidR="00665335" w:rsidRPr="005B538B" w:rsidRDefault="00AD4236" w:rsidP="005B538B">
      <w:pPr>
        <w:rPr>
          <w:rFonts w:ascii="Arial" w:hAnsi="Arial" w:cs="Arial"/>
          <w:sz w:val="24"/>
          <w:szCs w:val="24"/>
          <w:lang w:val="fr-CA"/>
        </w:rPr>
      </w:pPr>
      <w:r w:rsidRPr="00F54DA7">
        <w:rPr>
          <w:rFonts w:ascii="Arial" w:hAnsi="Arial" w:cs="Arial"/>
          <w:sz w:val="24"/>
          <w:szCs w:val="24"/>
          <w:lang w:val="fr-CA"/>
        </w:rPr>
        <w:t xml:space="preserve">Conformément à ce principe, le </w:t>
      </w:r>
      <w:r w:rsidR="00665335" w:rsidRPr="00F54DA7">
        <w:rPr>
          <w:rFonts w:ascii="Arial" w:hAnsi="Arial" w:cs="Arial"/>
          <w:sz w:val="24"/>
          <w:szCs w:val="24"/>
          <w:lang w:val="fr-CA"/>
        </w:rPr>
        <w:t>gouvernement du Canada a activement engagé la communauté sur un large éventail d'initiatives clés en établissant des mécanismes d'engagement formalisés qui garantissent une représentation permanente des personnes</w:t>
      </w:r>
      <w:r w:rsidR="008A33FA" w:rsidRPr="00F54DA7">
        <w:rPr>
          <w:rFonts w:ascii="Arial" w:hAnsi="Arial" w:cs="Arial"/>
          <w:sz w:val="24"/>
          <w:szCs w:val="24"/>
          <w:lang w:val="fr-CA"/>
        </w:rPr>
        <w:t xml:space="preserve"> en situation</w:t>
      </w:r>
      <w:r w:rsidR="008A33FA" w:rsidRPr="005B538B">
        <w:rPr>
          <w:rFonts w:ascii="Arial" w:hAnsi="Arial" w:cs="Arial"/>
          <w:sz w:val="24"/>
          <w:szCs w:val="24"/>
          <w:lang w:val="fr-CA"/>
        </w:rPr>
        <w:t xml:space="preserve"> de</w:t>
      </w:r>
      <w:r w:rsidR="00665335" w:rsidRPr="005B538B">
        <w:rPr>
          <w:rFonts w:ascii="Arial" w:hAnsi="Arial" w:cs="Arial"/>
          <w:sz w:val="24"/>
          <w:szCs w:val="24"/>
          <w:lang w:val="fr-CA"/>
        </w:rPr>
        <w:t xml:space="preserve"> handicap. Il s'agit notamment d'un groupe consultatif ministériel sur le handicap, de comités consultatifs sur le handicap et d'un conseil d'administration, qui ont fourni des conseils, par exemple, sur les revenus et les aides sociales, les élections, les priorités internationales, les normes d'accessibilité et les initiatives globales ou ciblées, telles que le plan d'action canadien pour l'inclusion des personnes</w:t>
      </w:r>
      <w:r w:rsidR="008A33FA" w:rsidRPr="005B538B">
        <w:rPr>
          <w:rFonts w:ascii="Arial" w:hAnsi="Arial" w:cs="Arial"/>
          <w:sz w:val="24"/>
          <w:szCs w:val="24"/>
          <w:lang w:val="fr-CA"/>
        </w:rPr>
        <w:t xml:space="preserve"> en situation de handicap</w:t>
      </w:r>
      <w:r w:rsidR="00665335" w:rsidRPr="005B538B">
        <w:rPr>
          <w:rFonts w:ascii="Arial" w:hAnsi="Arial" w:cs="Arial"/>
          <w:sz w:val="24"/>
          <w:szCs w:val="24"/>
          <w:lang w:val="fr-CA"/>
        </w:rPr>
        <w:t xml:space="preserve"> et la stratégie nationale sur l'autisme.  </w:t>
      </w:r>
    </w:p>
    <w:p w14:paraId="76612B1E" w14:textId="77777777" w:rsidR="00890534" w:rsidRPr="005B538B" w:rsidRDefault="00890534" w:rsidP="005B538B">
      <w:pPr>
        <w:rPr>
          <w:rFonts w:ascii="Arial" w:hAnsi="Arial" w:cs="Arial"/>
          <w:sz w:val="24"/>
          <w:szCs w:val="24"/>
          <w:lang w:val="fr-CA"/>
        </w:rPr>
      </w:pPr>
    </w:p>
    <w:p w14:paraId="4EB9CCE5" w14:textId="741FF709" w:rsidR="00890534" w:rsidRDefault="00665335" w:rsidP="005B538B">
      <w:pPr>
        <w:rPr>
          <w:rFonts w:ascii="Arial" w:hAnsi="Arial" w:cs="Arial"/>
          <w:b/>
          <w:bCs/>
          <w:sz w:val="24"/>
          <w:szCs w:val="24"/>
          <w:lang w:val="fr-CA"/>
        </w:rPr>
      </w:pPr>
      <w:r w:rsidRPr="005B538B">
        <w:rPr>
          <w:rFonts w:ascii="Arial" w:hAnsi="Arial" w:cs="Arial"/>
          <w:b/>
          <w:bCs/>
          <w:sz w:val="24"/>
          <w:szCs w:val="24"/>
          <w:lang w:val="fr-CA"/>
        </w:rPr>
        <w:t xml:space="preserve">Soutenir le leadership dans la communauté des personnes </w:t>
      </w:r>
      <w:r w:rsidR="008A33FA" w:rsidRPr="005B538B">
        <w:rPr>
          <w:rFonts w:ascii="Arial" w:hAnsi="Arial" w:cs="Arial"/>
          <w:b/>
          <w:bCs/>
          <w:sz w:val="24"/>
          <w:szCs w:val="24"/>
          <w:lang w:val="fr-CA"/>
        </w:rPr>
        <w:t>en situation de handicap</w:t>
      </w:r>
      <w:r w:rsidRPr="005B538B">
        <w:rPr>
          <w:rFonts w:ascii="Arial" w:hAnsi="Arial" w:cs="Arial"/>
          <w:b/>
          <w:bCs/>
          <w:sz w:val="24"/>
          <w:szCs w:val="24"/>
          <w:lang w:val="fr-CA"/>
        </w:rPr>
        <w:t xml:space="preserve"> </w:t>
      </w:r>
    </w:p>
    <w:p w14:paraId="60304009" w14:textId="77777777" w:rsidR="005B538B" w:rsidRPr="005B538B" w:rsidRDefault="005B538B" w:rsidP="005B538B">
      <w:pPr>
        <w:rPr>
          <w:rFonts w:ascii="Arial" w:hAnsi="Arial" w:cs="Arial"/>
          <w:b/>
          <w:bCs/>
          <w:sz w:val="24"/>
          <w:szCs w:val="24"/>
          <w:lang w:val="fr-CA"/>
        </w:rPr>
      </w:pPr>
    </w:p>
    <w:p w14:paraId="4B9A908B" w14:textId="5D83E376" w:rsidR="00665335"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Le Canada est fier d'avoir collaboré avec la communauté des personnes </w:t>
      </w:r>
      <w:r w:rsidR="008A33FA" w:rsidRPr="005B538B">
        <w:rPr>
          <w:rFonts w:ascii="Arial" w:hAnsi="Arial" w:cs="Arial"/>
          <w:sz w:val="24"/>
          <w:szCs w:val="24"/>
          <w:lang w:val="fr-CA"/>
        </w:rPr>
        <w:t>en situation de handicap</w:t>
      </w:r>
      <w:r w:rsidRPr="005B538B">
        <w:rPr>
          <w:rFonts w:ascii="Arial" w:hAnsi="Arial" w:cs="Arial"/>
          <w:sz w:val="24"/>
          <w:szCs w:val="24"/>
          <w:lang w:val="fr-CA"/>
        </w:rPr>
        <w:t xml:space="preserve"> à l'élaboration et à la négociation de la </w:t>
      </w:r>
      <w:r w:rsidR="009B2DB8">
        <w:rPr>
          <w:rFonts w:ascii="Arial" w:hAnsi="Arial" w:cs="Arial"/>
          <w:sz w:val="24"/>
          <w:szCs w:val="24"/>
          <w:lang w:val="fr-CA"/>
        </w:rPr>
        <w:t>C</w:t>
      </w:r>
      <w:r w:rsidRPr="005B538B">
        <w:rPr>
          <w:rFonts w:ascii="Arial" w:hAnsi="Arial" w:cs="Arial"/>
          <w:sz w:val="24"/>
          <w:szCs w:val="24"/>
          <w:lang w:val="fr-CA"/>
        </w:rPr>
        <w:t xml:space="preserve">onvention.  </w:t>
      </w:r>
    </w:p>
    <w:p w14:paraId="72690E43"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613C1F3D" w14:textId="6446F693" w:rsidR="00665335"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Madame la présidente et membres </w:t>
      </w:r>
      <w:r w:rsidR="009B2DB8">
        <w:rPr>
          <w:rFonts w:ascii="Arial" w:hAnsi="Arial" w:cs="Arial"/>
          <w:sz w:val="24"/>
          <w:szCs w:val="24"/>
          <w:lang w:val="fr-CA"/>
        </w:rPr>
        <w:t xml:space="preserve">du </w:t>
      </w:r>
      <w:r w:rsidRPr="005B538B">
        <w:rPr>
          <w:rFonts w:ascii="Arial" w:hAnsi="Arial" w:cs="Arial"/>
          <w:sz w:val="24"/>
          <w:szCs w:val="24"/>
          <w:lang w:val="fr-CA"/>
        </w:rPr>
        <w:t>co</w:t>
      </w:r>
      <w:r w:rsidR="009B2DB8">
        <w:rPr>
          <w:rFonts w:ascii="Arial" w:hAnsi="Arial" w:cs="Arial"/>
          <w:sz w:val="24"/>
          <w:szCs w:val="24"/>
          <w:lang w:val="fr-CA"/>
        </w:rPr>
        <w:t>mité</w:t>
      </w:r>
      <w:r w:rsidRPr="005B538B">
        <w:rPr>
          <w:rFonts w:ascii="Arial" w:hAnsi="Arial" w:cs="Arial"/>
          <w:sz w:val="24"/>
          <w:szCs w:val="24"/>
          <w:lang w:val="fr-CA"/>
        </w:rPr>
        <w:t xml:space="preserve">, au nom du Canada, je voudrais prendre un moment pour saluer les récentes pertes de Steven Estey et Laurie </w:t>
      </w:r>
      <w:proofErr w:type="spellStart"/>
      <w:r w:rsidRPr="005B538B">
        <w:rPr>
          <w:rFonts w:ascii="Arial" w:hAnsi="Arial" w:cs="Arial"/>
          <w:sz w:val="24"/>
          <w:szCs w:val="24"/>
          <w:lang w:val="fr-CA"/>
        </w:rPr>
        <w:t>Beachell</w:t>
      </w:r>
      <w:proofErr w:type="spellEnd"/>
      <w:r w:rsidRPr="005B538B">
        <w:rPr>
          <w:rFonts w:ascii="Arial" w:hAnsi="Arial" w:cs="Arial"/>
          <w:sz w:val="24"/>
          <w:szCs w:val="24"/>
          <w:lang w:val="fr-CA"/>
        </w:rPr>
        <w:t xml:space="preserve">, deux défenseurs et leaders exceptionnels et respectés des personnes </w:t>
      </w:r>
      <w:r w:rsidR="008A33FA" w:rsidRPr="005B538B">
        <w:rPr>
          <w:rFonts w:ascii="Arial" w:hAnsi="Arial" w:cs="Arial"/>
          <w:sz w:val="24"/>
          <w:szCs w:val="24"/>
          <w:lang w:val="fr-CA"/>
        </w:rPr>
        <w:t>en situation de handicap</w:t>
      </w:r>
      <w:r w:rsidRPr="005B538B">
        <w:rPr>
          <w:rFonts w:ascii="Arial" w:hAnsi="Arial" w:cs="Arial"/>
          <w:sz w:val="24"/>
          <w:szCs w:val="24"/>
          <w:lang w:val="fr-CA"/>
        </w:rPr>
        <w:t xml:space="preserve">, dont le dévouement et les contributions importantes ont eu un impact considérable sur les droits des personnes </w:t>
      </w:r>
      <w:r w:rsidR="008A33FA" w:rsidRPr="005B538B">
        <w:rPr>
          <w:rFonts w:ascii="Arial" w:hAnsi="Arial" w:cs="Arial"/>
          <w:sz w:val="24"/>
          <w:szCs w:val="24"/>
          <w:lang w:val="fr-CA"/>
        </w:rPr>
        <w:t>en situation de handicap.</w:t>
      </w:r>
    </w:p>
    <w:p w14:paraId="2F7B981C"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11D56EAD" w14:textId="6B4DC75C" w:rsidR="00665335"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Le travail des défenseurs des droits des personnes</w:t>
      </w:r>
      <w:r w:rsidR="008A33FA" w:rsidRPr="005B538B">
        <w:rPr>
          <w:rFonts w:ascii="Arial" w:hAnsi="Arial" w:cs="Arial"/>
          <w:sz w:val="24"/>
          <w:szCs w:val="24"/>
          <w:lang w:val="fr-CA"/>
        </w:rPr>
        <w:t xml:space="preserve"> en situation de handicap</w:t>
      </w:r>
      <w:r w:rsidRPr="005B538B">
        <w:rPr>
          <w:rFonts w:ascii="Arial" w:hAnsi="Arial" w:cs="Arial"/>
          <w:sz w:val="24"/>
          <w:szCs w:val="24"/>
          <w:lang w:val="fr-CA"/>
        </w:rPr>
        <w:t xml:space="preserve"> et des droits de l</w:t>
      </w:r>
      <w:r w:rsidR="008A33FA" w:rsidRPr="005B538B">
        <w:rPr>
          <w:rFonts w:ascii="Arial" w:hAnsi="Arial" w:cs="Arial"/>
          <w:sz w:val="24"/>
          <w:szCs w:val="24"/>
          <w:lang w:val="fr-CA"/>
        </w:rPr>
        <w:t>a personne</w:t>
      </w:r>
      <w:r w:rsidRPr="005B538B">
        <w:rPr>
          <w:rFonts w:ascii="Arial" w:hAnsi="Arial" w:cs="Arial"/>
          <w:sz w:val="24"/>
          <w:szCs w:val="24"/>
          <w:lang w:val="fr-CA"/>
        </w:rPr>
        <w:t xml:space="preserve">, comme Steve et Laurie, fait partie intégrante de la mise en œuvre de la Convention et renforce l'importance d'investir dans le leadership au sein de la communauté.   </w:t>
      </w:r>
    </w:p>
    <w:p w14:paraId="1774E876" w14:textId="77777777" w:rsidR="00970522" w:rsidRDefault="00970522" w:rsidP="005B538B">
      <w:pPr>
        <w:pStyle w:val="NormalWeb"/>
        <w:spacing w:before="0" w:beforeAutospacing="0" w:after="0" w:afterAutospacing="0"/>
        <w:rPr>
          <w:rFonts w:ascii="Arial" w:hAnsi="Arial" w:cs="Arial"/>
          <w:sz w:val="24"/>
          <w:szCs w:val="24"/>
          <w:lang w:val="fr-CA"/>
        </w:rPr>
      </w:pPr>
    </w:p>
    <w:p w14:paraId="440395E0" w14:textId="24B7B2AD" w:rsidR="00665335"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Le Canada a investi dans le développement de la prochaine génération de jeunes leaders</w:t>
      </w:r>
      <w:r w:rsidR="009B2DB8">
        <w:rPr>
          <w:rFonts w:ascii="Arial" w:hAnsi="Arial" w:cs="Arial"/>
          <w:sz w:val="24"/>
          <w:szCs w:val="24"/>
          <w:lang w:val="fr-CA"/>
        </w:rPr>
        <w:t xml:space="preserve"> en situation</w:t>
      </w:r>
      <w:r w:rsidRPr="005B538B">
        <w:rPr>
          <w:rFonts w:ascii="Arial" w:hAnsi="Arial" w:cs="Arial"/>
          <w:sz w:val="24"/>
          <w:szCs w:val="24"/>
          <w:lang w:val="fr-CA"/>
        </w:rPr>
        <w:t xml:space="preserve"> du handicap tout en facilitant la planification de la relève au sein et au-delà du secteur du handicap. </w:t>
      </w:r>
      <w:r w:rsidR="00AD4236" w:rsidRPr="005B538B">
        <w:rPr>
          <w:rFonts w:ascii="Arial" w:hAnsi="Arial" w:cs="Arial"/>
          <w:sz w:val="24"/>
          <w:szCs w:val="24"/>
          <w:lang w:val="fr-CA"/>
        </w:rPr>
        <w:t xml:space="preserve">Qu'il s'agisse du Conseil des jeunes du Premier ministre, de la délégation canadienne à la Conférence des États parties à la Convention </w:t>
      </w:r>
      <w:r w:rsidR="00AD4236" w:rsidRPr="005B538B">
        <w:rPr>
          <w:rFonts w:ascii="Arial" w:hAnsi="Arial" w:cs="Arial"/>
          <w:sz w:val="24"/>
          <w:szCs w:val="24"/>
          <w:lang w:val="fr-CA"/>
        </w:rPr>
        <w:lastRenderedPageBreak/>
        <w:t>des Nations unies ou de programmes axés sur les jeunes, le Canada aide les jeunes ayant un vécu à acquérir des expériences significatives en matière de leadership.</w:t>
      </w:r>
    </w:p>
    <w:p w14:paraId="4C023972"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51622692" w14:textId="77777777" w:rsidR="00665335" w:rsidRDefault="00665335" w:rsidP="005B538B">
      <w:pPr>
        <w:pStyle w:val="NormalWeb"/>
        <w:spacing w:before="0" w:beforeAutospacing="0" w:after="0" w:afterAutospacing="0"/>
        <w:rPr>
          <w:rFonts w:ascii="Arial" w:hAnsi="Arial" w:cs="Arial"/>
          <w:b/>
          <w:bCs/>
          <w:sz w:val="24"/>
          <w:szCs w:val="24"/>
          <w:lang w:val="fr-CA"/>
        </w:rPr>
      </w:pPr>
      <w:r w:rsidRPr="005B538B">
        <w:rPr>
          <w:rFonts w:ascii="Arial" w:hAnsi="Arial" w:cs="Arial"/>
          <w:b/>
          <w:bCs/>
          <w:sz w:val="24"/>
          <w:szCs w:val="24"/>
          <w:lang w:val="fr-CA"/>
        </w:rPr>
        <w:t xml:space="preserve">Initiatives globales </w:t>
      </w:r>
    </w:p>
    <w:p w14:paraId="410D2EB9" w14:textId="77777777" w:rsidR="005B538B" w:rsidRPr="005B538B" w:rsidRDefault="005B538B" w:rsidP="005B538B">
      <w:pPr>
        <w:pStyle w:val="NormalWeb"/>
        <w:spacing w:before="0" w:beforeAutospacing="0" w:after="0" w:afterAutospacing="0"/>
        <w:rPr>
          <w:rFonts w:ascii="Arial" w:hAnsi="Arial" w:cs="Arial"/>
          <w:b/>
          <w:bCs/>
          <w:sz w:val="24"/>
          <w:szCs w:val="24"/>
          <w:lang w:val="fr-CA"/>
        </w:rPr>
      </w:pPr>
    </w:p>
    <w:p w14:paraId="34BB19C6" w14:textId="07916A76" w:rsidR="00AD4236" w:rsidRDefault="00AD4236"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Madame la présidente, malgré les progrès accomplis, les personnes </w:t>
      </w:r>
      <w:r w:rsidR="005B538B" w:rsidRPr="005B538B">
        <w:rPr>
          <w:rFonts w:ascii="Arial" w:hAnsi="Arial" w:cs="Arial"/>
          <w:sz w:val="24"/>
          <w:szCs w:val="24"/>
          <w:lang w:val="fr-CA"/>
        </w:rPr>
        <w:t>en situation de handicap</w:t>
      </w:r>
      <w:r w:rsidRPr="005B538B">
        <w:rPr>
          <w:rFonts w:ascii="Arial" w:hAnsi="Arial" w:cs="Arial"/>
          <w:sz w:val="24"/>
          <w:szCs w:val="24"/>
          <w:lang w:val="fr-CA"/>
        </w:rPr>
        <w:t xml:space="preserve"> restent confrontées à des défis dans leur pays et à l'étranger, notamment en ce qui concerne les taux disproportionnés de pauvreté, l'augmentation du chômage et le logement. </w:t>
      </w:r>
    </w:p>
    <w:p w14:paraId="1E66091D"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6D2D260E" w14:textId="01D0723C" w:rsidR="00665335"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La loi sur l'équité en matière d'emploi est conçue pour réaliser l'égalité sur les lieux de travail réglementés par le gouvernement fédéral, en corrigeant les conditions de désavantage subies par les groupes désignés, y compris les personnes</w:t>
      </w:r>
      <w:r w:rsidR="008A33FA" w:rsidRPr="005B538B">
        <w:rPr>
          <w:rFonts w:ascii="Arial" w:hAnsi="Arial" w:cs="Arial"/>
          <w:sz w:val="24"/>
          <w:szCs w:val="24"/>
          <w:lang w:val="fr-CA"/>
        </w:rPr>
        <w:t xml:space="preserve"> en situation de handicap</w:t>
      </w:r>
      <w:r w:rsidRPr="005B538B">
        <w:rPr>
          <w:rFonts w:ascii="Arial" w:hAnsi="Arial" w:cs="Arial"/>
          <w:sz w:val="24"/>
          <w:szCs w:val="24"/>
          <w:lang w:val="fr-CA"/>
        </w:rPr>
        <w:t xml:space="preserve">. En vertu de cette loi, les employeurs sous réglementation fédérale sont tenus d'examiner leurs systèmes d'emploi et de rémunération afin d'identifier et d'éliminer les pratiques discriminatoires.  </w:t>
      </w:r>
    </w:p>
    <w:p w14:paraId="61FF4F4E"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13CDF5F1" w14:textId="51855774" w:rsidR="00665335" w:rsidRPr="005B538B"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Afin d'accroître la responsabilité et la transparence, le gouvernement du Canada a mis en place l'outil </w:t>
      </w:r>
      <w:proofErr w:type="spellStart"/>
      <w:r w:rsidRPr="005B538B">
        <w:rPr>
          <w:rFonts w:ascii="Arial" w:hAnsi="Arial" w:cs="Arial"/>
          <w:sz w:val="24"/>
          <w:szCs w:val="24"/>
          <w:lang w:val="fr-CA"/>
        </w:rPr>
        <w:t>Equi'Vision</w:t>
      </w:r>
      <w:proofErr w:type="spellEnd"/>
      <w:r w:rsidRPr="005B538B">
        <w:rPr>
          <w:rFonts w:ascii="Arial" w:hAnsi="Arial" w:cs="Arial"/>
          <w:sz w:val="24"/>
          <w:szCs w:val="24"/>
          <w:lang w:val="fr-CA"/>
        </w:rPr>
        <w:t xml:space="preserve">, qui permet de rendre publiques les données sur les écarts de rémunération, faisant du Canada le premier pays à partager de telles informations. </w:t>
      </w:r>
    </w:p>
    <w:p w14:paraId="4C794825" w14:textId="77777777" w:rsidR="009B2DB8" w:rsidRDefault="009B2DB8" w:rsidP="005B538B">
      <w:pPr>
        <w:pStyle w:val="NormalWeb"/>
        <w:spacing w:before="0" w:beforeAutospacing="0" w:after="0" w:afterAutospacing="0"/>
        <w:rPr>
          <w:rFonts w:ascii="Arial" w:hAnsi="Arial" w:cs="Arial"/>
          <w:sz w:val="24"/>
          <w:szCs w:val="24"/>
          <w:lang w:val="fr-CA"/>
        </w:rPr>
      </w:pPr>
    </w:p>
    <w:p w14:paraId="2196DA82" w14:textId="113AC89E" w:rsidR="00665335"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Dans le cadre d'une réponse à plus long terme visant à relever ces défis permanents, le gouvernement du Canada a lancé en 2022 son Plan d'action pour l'inclusion des personnes </w:t>
      </w:r>
      <w:r w:rsidR="008A33FA" w:rsidRPr="005B538B">
        <w:rPr>
          <w:rFonts w:ascii="Arial" w:hAnsi="Arial" w:cs="Arial"/>
          <w:sz w:val="24"/>
          <w:szCs w:val="24"/>
          <w:lang w:val="fr-CA"/>
        </w:rPr>
        <w:t>en situation de handicap</w:t>
      </w:r>
      <w:r w:rsidRPr="005B538B">
        <w:rPr>
          <w:rFonts w:ascii="Arial" w:hAnsi="Arial" w:cs="Arial"/>
          <w:sz w:val="24"/>
          <w:szCs w:val="24"/>
          <w:lang w:val="fr-CA"/>
        </w:rPr>
        <w:t xml:space="preserve">, un plan directeur global et pangouvernemental pour l'inclusion des personnes </w:t>
      </w:r>
      <w:r w:rsidR="008A33FA" w:rsidRPr="005B538B">
        <w:rPr>
          <w:rFonts w:ascii="Arial" w:hAnsi="Arial" w:cs="Arial"/>
          <w:sz w:val="24"/>
          <w:szCs w:val="24"/>
          <w:lang w:val="fr-CA"/>
        </w:rPr>
        <w:t>en situation de handicap</w:t>
      </w:r>
      <w:r w:rsidRPr="005B538B">
        <w:rPr>
          <w:rFonts w:ascii="Arial" w:hAnsi="Arial" w:cs="Arial"/>
          <w:sz w:val="24"/>
          <w:szCs w:val="24"/>
          <w:lang w:val="fr-CA"/>
        </w:rPr>
        <w:t xml:space="preserve">, qui s'appuie sur la Convention et comprend des piliers sur la sécurité financière, l'emploi, les communautés accessibles et inclusives, et une approche moderne </w:t>
      </w:r>
      <w:r w:rsidR="009B2DB8">
        <w:rPr>
          <w:rFonts w:ascii="Arial" w:hAnsi="Arial" w:cs="Arial"/>
          <w:sz w:val="24"/>
          <w:szCs w:val="24"/>
          <w:lang w:val="fr-CA"/>
        </w:rPr>
        <w:t>à l’égard des personnes en situation de handicap</w:t>
      </w:r>
      <w:r w:rsidRPr="005B538B">
        <w:rPr>
          <w:rFonts w:ascii="Arial" w:hAnsi="Arial" w:cs="Arial"/>
          <w:sz w:val="24"/>
          <w:szCs w:val="24"/>
          <w:lang w:val="fr-CA"/>
        </w:rPr>
        <w:t xml:space="preserve">. </w:t>
      </w:r>
    </w:p>
    <w:p w14:paraId="76F41C82"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334977C8" w14:textId="1522B42A" w:rsidR="00665335" w:rsidRDefault="00AD4236"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Les principales mesures prises à ce jour dans le cadre du plan comprennent l'élaboration de la nouvelle prestation </w:t>
      </w:r>
      <w:r w:rsidR="009B2DB8">
        <w:rPr>
          <w:rFonts w:ascii="Arial" w:hAnsi="Arial" w:cs="Arial"/>
          <w:sz w:val="24"/>
          <w:szCs w:val="24"/>
          <w:lang w:val="fr-CA"/>
        </w:rPr>
        <w:t>canadienne pour les personnes handicapées</w:t>
      </w:r>
      <w:r w:rsidRPr="005B538B">
        <w:rPr>
          <w:rFonts w:ascii="Arial" w:hAnsi="Arial" w:cs="Arial"/>
          <w:sz w:val="24"/>
          <w:szCs w:val="24"/>
          <w:lang w:val="fr-CA"/>
        </w:rPr>
        <w:t xml:space="preserve">, qui devrait être lancée dans le courant de l'année, et la </w:t>
      </w:r>
      <w:r w:rsidR="003E0A2D">
        <w:rPr>
          <w:rFonts w:ascii="Arial" w:hAnsi="Arial" w:cs="Arial"/>
          <w:sz w:val="24"/>
          <w:szCs w:val="24"/>
          <w:lang w:val="fr-CA"/>
        </w:rPr>
        <w:t>S</w:t>
      </w:r>
      <w:r w:rsidRPr="005B538B">
        <w:rPr>
          <w:rFonts w:ascii="Arial" w:hAnsi="Arial" w:cs="Arial"/>
          <w:sz w:val="24"/>
          <w:szCs w:val="24"/>
          <w:lang w:val="fr-CA"/>
        </w:rPr>
        <w:t xml:space="preserve">tratégie </w:t>
      </w:r>
      <w:r w:rsidR="003E0A2D">
        <w:rPr>
          <w:rFonts w:ascii="Arial" w:hAnsi="Arial" w:cs="Arial"/>
          <w:sz w:val="24"/>
          <w:szCs w:val="24"/>
          <w:lang w:val="fr-CA"/>
        </w:rPr>
        <w:t>d</w:t>
      </w:r>
      <w:r w:rsidRPr="005B538B">
        <w:rPr>
          <w:rFonts w:ascii="Arial" w:hAnsi="Arial" w:cs="Arial"/>
          <w:sz w:val="24"/>
          <w:szCs w:val="24"/>
          <w:lang w:val="fr-CA"/>
        </w:rPr>
        <w:t xml:space="preserve">'emploi </w:t>
      </w:r>
      <w:r w:rsidR="003E0A2D">
        <w:rPr>
          <w:rFonts w:ascii="Arial" w:hAnsi="Arial" w:cs="Arial"/>
          <w:sz w:val="24"/>
          <w:szCs w:val="24"/>
          <w:lang w:val="fr-CA"/>
        </w:rPr>
        <w:t xml:space="preserve">pour les Canadiens </w:t>
      </w:r>
      <w:r w:rsidR="008A33FA" w:rsidRPr="005B538B">
        <w:rPr>
          <w:rFonts w:ascii="Arial" w:hAnsi="Arial" w:cs="Arial"/>
          <w:sz w:val="24"/>
          <w:szCs w:val="24"/>
          <w:lang w:val="fr-CA"/>
        </w:rPr>
        <w:t>en situation de handicap.</w:t>
      </w:r>
    </w:p>
    <w:p w14:paraId="49DE2027"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2485033B" w14:textId="44FD4E2E" w:rsidR="00665335"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Avec l'entrée en vigueur de la </w:t>
      </w:r>
      <w:r w:rsidR="003E0A2D" w:rsidRPr="003E0A2D">
        <w:rPr>
          <w:rFonts w:ascii="Arial" w:hAnsi="Arial" w:cs="Arial"/>
          <w:i/>
          <w:iCs/>
          <w:sz w:val="24"/>
          <w:szCs w:val="24"/>
          <w:lang w:val="fr-CA"/>
        </w:rPr>
        <w:t>L</w:t>
      </w:r>
      <w:r w:rsidRPr="003E0A2D">
        <w:rPr>
          <w:rFonts w:ascii="Arial" w:hAnsi="Arial" w:cs="Arial"/>
          <w:i/>
          <w:iCs/>
          <w:sz w:val="24"/>
          <w:szCs w:val="24"/>
          <w:lang w:val="fr-CA"/>
        </w:rPr>
        <w:t xml:space="preserve">oi </w:t>
      </w:r>
      <w:r w:rsidR="003E0A2D" w:rsidRPr="003E0A2D">
        <w:rPr>
          <w:rFonts w:ascii="Arial" w:hAnsi="Arial" w:cs="Arial"/>
          <w:i/>
          <w:iCs/>
          <w:sz w:val="24"/>
          <w:szCs w:val="24"/>
          <w:lang w:val="fr-CA"/>
        </w:rPr>
        <w:t>canadienne sur l’accessibilité</w:t>
      </w:r>
      <w:r w:rsidRPr="005B538B">
        <w:rPr>
          <w:rFonts w:ascii="Arial" w:hAnsi="Arial" w:cs="Arial"/>
          <w:sz w:val="24"/>
          <w:szCs w:val="24"/>
          <w:lang w:val="fr-CA"/>
        </w:rPr>
        <w:t xml:space="preserve"> en 2019, le gouvernement du Canada impulse des changements systémiques dans des domaines prioritaires allant de l'emploi à l'environnement bâti, en passant par la conception et la prestation de programmes et de services.  </w:t>
      </w:r>
    </w:p>
    <w:p w14:paraId="4E10220B" w14:textId="77777777" w:rsidR="00970522" w:rsidRDefault="00970522" w:rsidP="005B538B">
      <w:pPr>
        <w:pStyle w:val="NormalWeb"/>
        <w:spacing w:before="0" w:beforeAutospacing="0" w:after="0" w:afterAutospacing="0"/>
        <w:rPr>
          <w:rFonts w:ascii="Arial" w:hAnsi="Arial" w:cs="Arial"/>
          <w:sz w:val="24"/>
          <w:szCs w:val="24"/>
          <w:lang w:val="fr-CA"/>
        </w:rPr>
      </w:pPr>
    </w:p>
    <w:p w14:paraId="1DD9C487" w14:textId="09716072" w:rsidR="00665335" w:rsidRDefault="00665335"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La loi a établi de nouvelles structures et de nouveaux rôles pour élaborer des normes, fournir des conseils sur les questions d'accessibilité émergentes et systémiques, et faire appliquer la loi. </w:t>
      </w:r>
      <w:r w:rsidR="00AD4236" w:rsidRPr="005B538B">
        <w:rPr>
          <w:rFonts w:ascii="Arial" w:hAnsi="Arial" w:cs="Arial"/>
          <w:sz w:val="24"/>
          <w:szCs w:val="24"/>
          <w:lang w:val="fr-CA"/>
        </w:rPr>
        <w:t>Le rôle de la Commission canadienne des droits d</w:t>
      </w:r>
      <w:r w:rsidR="003E0A2D">
        <w:rPr>
          <w:rFonts w:ascii="Arial" w:hAnsi="Arial" w:cs="Arial"/>
          <w:sz w:val="24"/>
          <w:szCs w:val="24"/>
          <w:lang w:val="fr-CA"/>
        </w:rPr>
        <w:t>e la personne</w:t>
      </w:r>
      <w:r w:rsidR="00AD4236" w:rsidRPr="005B538B">
        <w:rPr>
          <w:rFonts w:ascii="Arial" w:hAnsi="Arial" w:cs="Arial"/>
          <w:sz w:val="24"/>
          <w:szCs w:val="24"/>
          <w:lang w:val="fr-CA"/>
        </w:rPr>
        <w:t xml:space="preserve"> en tant </w:t>
      </w:r>
      <w:r w:rsidR="00AD4236" w:rsidRPr="005B538B">
        <w:rPr>
          <w:rFonts w:ascii="Arial" w:hAnsi="Arial" w:cs="Arial"/>
          <w:sz w:val="24"/>
          <w:szCs w:val="24"/>
          <w:lang w:val="fr-CA"/>
        </w:rPr>
        <w:lastRenderedPageBreak/>
        <w:t>qu'organe de surveillance de la mise en œuvre de la Convention a également été officiellement reconnu par la loi.</w:t>
      </w:r>
    </w:p>
    <w:p w14:paraId="16EA86EA"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250CB428" w14:textId="5005A7BC" w:rsidR="00AD4236" w:rsidRDefault="00AD4236"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 xml:space="preserve">De nombreux progrès ont été réalisés en matière d'accessibilité à tous les niveaux de gouvernement. Par exemple, le gouvernement du Manitoba reste déterminé à supprimer les obstacles et à améliorer l'accessibilité en mettant pleinement en œuvre la </w:t>
      </w:r>
      <w:r w:rsidR="003E0A2D" w:rsidRPr="003E0A2D">
        <w:rPr>
          <w:rFonts w:ascii="Arial" w:hAnsi="Arial" w:cs="Arial"/>
          <w:i/>
          <w:iCs/>
          <w:sz w:val="24"/>
          <w:szCs w:val="24"/>
          <w:lang w:val="fr-CA"/>
        </w:rPr>
        <w:t>L</w:t>
      </w:r>
      <w:r w:rsidRPr="003E0A2D">
        <w:rPr>
          <w:rFonts w:ascii="Arial" w:hAnsi="Arial" w:cs="Arial"/>
          <w:i/>
          <w:iCs/>
          <w:sz w:val="24"/>
          <w:szCs w:val="24"/>
          <w:lang w:val="fr-CA"/>
        </w:rPr>
        <w:t>oi sur l'accessibilité pour le</w:t>
      </w:r>
      <w:r w:rsidR="003E0A2D">
        <w:rPr>
          <w:rFonts w:ascii="Arial" w:hAnsi="Arial" w:cs="Arial"/>
          <w:i/>
          <w:iCs/>
          <w:sz w:val="24"/>
          <w:szCs w:val="24"/>
          <w:lang w:val="fr-CA"/>
        </w:rPr>
        <w:t>s</w:t>
      </w:r>
      <w:r w:rsidRPr="003E0A2D">
        <w:rPr>
          <w:rFonts w:ascii="Arial" w:hAnsi="Arial" w:cs="Arial"/>
          <w:i/>
          <w:iCs/>
          <w:sz w:val="24"/>
          <w:szCs w:val="24"/>
          <w:lang w:val="fr-CA"/>
        </w:rPr>
        <w:t xml:space="preserve"> Manitob</w:t>
      </w:r>
      <w:r w:rsidR="003E0A2D">
        <w:rPr>
          <w:rFonts w:ascii="Arial" w:hAnsi="Arial" w:cs="Arial"/>
          <w:i/>
          <w:iCs/>
          <w:sz w:val="24"/>
          <w:szCs w:val="24"/>
          <w:lang w:val="fr-CA"/>
        </w:rPr>
        <w:t>ains</w:t>
      </w:r>
      <w:r w:rsidRPr="005B538B">
        <w:rPr>
          <w:rFonts w:ascii="Arial" w:hAnsi="Arial" w:cs="Arial"/>
          <w:sz w:val="24"/>
          <w:szCs w:val="24"/>
          <w:lang w:val="fr-CA"/>
        </w:rPr>
        <w:t xml:space="preserve">, qui définit des normes et des réglementations servant de base à des changements réels, mesurables et efficaces. </w:t>
      </w:r>
    </w:p>
    <w:p w14:paraId="12AE5027"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0AB7EDD2" w14:textId="510CA558" w:rsidR="00460723" w:rsidRPr="005B538B" w:rsidRDefault="00AD4236" w:rsidP="005B538B">
      <w:pPr>
        <w:rPr>
          <w:rFonts w:ascii="Arial" w:hAnsi="Arial" w:cs="Arial"/>
          <w:sz w:val="24"/>
          <w:szCs w:val="24"/>
          <w:lang w:val="fr-CA"/>
        </w:rPr>
      </w:pPr>
      <w:r w:rsidRPr="005B538B">
        <w:rPr>
          <w:rFonts w:ascii="Arial" w:hAnsi="Arial" w:cs="Arial"/>
          <w:sz w:val="24"/>
          <w:szCs w:val="24"/>
          <w:lang w:val="fr-CA"/>
        </w:rPr>
        <w:t>Le gouvernement de la Saskatchewan a également adopté la loi</w:t>
      </w:r>
      <w:r w:rsidR="003E0A2D">
        <w:rPr>
          <w:rFonts w:ascii="Arial" w:hAnsi="Arial" w:cs="Arial"/>
          <w:sz w:val="24"/>
          <w:szCs w:val="24"/>
          <w:lang w:val="fr-CA"/>
        </w:rPr>
        <w:t xml:space="preserve"> sur l’accessibilité du Saskatchewan (</w:t>
      </w:r>
      <w:r w:rsidRPr="003E0A2D">
        <w:rPr>
          <w:rFonts w:ascii="Arial" w:hAnsi="Arial" w:cs="Arial"/>
          <w:i/>
          <w:iCs/>
          <w:sz w:val="24"/>
          <w:szCs w:val="24"/>
          <w:lang w:val="fr-CA"/>
        </w:rPr>
        <w:t xml:space="preserve">Accessible Saskatchewan </w:t>
      </w:r>
      <w:proofErr w:type="spellStart"/>
      <w:r w:rsidRPr="003E0A2D">
        <w:rPr>
          <w:rFonts w:ascii="Arial" w:hAnsi="Arial" w:cs="Arial"/>
          <w:i/>
          <w:iCs/>
          <w:sz w:val="24"/>
          <w:szCs w:val="24"/>
          <w:lang w:val="fr-CA"/>
        </w:rPr>
        <w:t>Act</w:t>
      </w:r>
      <w:proofErr w:type="spellEnd"/>
      <w:r w:rsidR="003E0A2D">
        <w:rPr>
          <w:rFonts w:ascii="Arial" w:hAnsi="Arial" w:cs="Arial"/>
          <w:sz w:val="24"/>
          <w:szCs w:val="24"/>
          <w:lang w:val="fr-CA"/>
        </w:rPr>
        <w:t>)</w:t>
      </w:r>
      <w:r w:rsidRPr="005B538B">
        <w:rPr>
          <w:rFonts w:ascii="Arial" w:hAnsi="Arial" w:cs="Arial"/>
          <w:sz w:val="24"/>
          <w:szCs w:val="24"/>
          <w:lang w:val="fr-CA"/>
        </w:rPr>
        <w:t xml:space="preserve"> afin d'améliorer l'accessibilité en prévenant et en supprimant les obstacles, de prévoir la participation des personnes </w:t>
      </w:r>
      <w:r w:rsidR="005B538B" w:rsidRPr="005B538B">
        <w:rPr>
          <w:rFonts w:ascii="Arial" w:hAnsi="Arial" w:cs="Arial"/>
          <w:sz w:val="24"/>
          <w:szCs w:val="24"/>
          <w:lang w:val="fr-CA"/>
        </w:rPr>
        <w:t>en situation de handicap</w:t>
      </w:r>
      <w:r w:rsidRPr="005B538B">
        <w:rPr>
          <w:rFonts w:ascii="Arial" w:hAnsi="Arial" w:cs="Arial"/>
          <w:sz w:val="24"/>
          <w:szCs w:val="24"/>
          <w:lang w:val="fr-CA"/>
        </w:rPr>
        <w:t xml:space="preserve">, du secteur public et d'autres parties prenantes à l'élaboration et à la mise en œuvre des normes d'accessibilité, et de contrôler, d'examiner et d'encourager le respect des normes d'accessibilité.  </w:t>
      </w:r>
    </w:p>
    <w:p w14:paraId="5BEC8BF1" w14:textId="77777777" w:rsidR="00AD4236" w:rsidRPr="005B538B" w:rsidRDefault="00AD4236" w:rsidP="005B538B">
      <w:pPr>
        <w:rPr>
          <w:rFonts w:ascii="Arial" w:hAnsi="Arial" w:cs="Arial"/>
          <w:sz w:val="24"/>
          <w:szCs w:val="24"/>
          <w:lang w:val="fr-CA"/>
        </w:rPr>
      </w:pPr>
    </w:p>
    <w:p w14:paraId="3B25E808" w14:textId="78A17217" w:rsidR="00460723" w:rsidRDefault="00AD4236" w:rsidP="005B538B">
      <w:pPr>
        <w:pStyle w:val="NormalWeb"/>
        <w:spacing w:before="0" w:beforeAutospacing="0" w:after="0" w:afterAutospacing="0"/>
        <w:rPr>
          <w:rFonts w:ascii="Arial" w:hAnsi="Arial" w:cs="Arial"/>
          <w:sz w:val="24"/>
          <w:szCs w:val="24"/>
          <w:lang w:val="fr-CA"/>
        </w:rPr>
      </w:pPr>
      <w:r w:rsidRPr="005B538B">
        <w:rPr>
          <w:rFonts w:ascii="Arial" w:hAnsi="Arial" w:cs="Arial"/>
          <w:sz w:val="24"/>
          <w:szCs w:val="24"/>
          <w:lang w:val="fr-CA"/>
        </w:rPr>
        <w:t>La loi sur l'accessibilité de la Colombie-Britannique (</w:t>
      </w:r>
      <w:r w:rsidRPr="003E0A2D">
        <w:rPr>
          <w:rFonts w:ascii="Arial" w:hAnsi="Arial" w:cs="Arial"/>
          <w:i/>
          <w:iCs/>
          <w:sz w:val="24"/>
          <w:szCs w:val="24"/>
          <w:lang w:val="fr-CA"/>
        </w:rPr>
        <w:t xml:space="preserve">Accessible British Columbia </w:t>
      </w:r>
      <w:proofErr w:type="spellStart"/>
      <w:r w:rsidRPr="003E0A2D">
        <w:rPr>
          <w:rFonts w:ascii="Arial" w:hAnsi="Arial" w:cs="Arial"/>
          <w:i/>
          <w:iCs/>
          <w:sz w:val="24"/>
          <w:szCs w:val="24"/>
          <w:lang w:val="fr-CA"/>
        </w:rPr>
        <w:t>Act</w:t>
      </w:r>
      <w:proofErr w:type="spellEnd"/>
      <w:r w:rsidRPr="005B538B">
        <w:rPr>
          <w:rFonts w:ascii="Arial" w:hAnsi="Arial" w:cs="Arial"/>
          <w:sz w:val="24"/>
          <w:szCs w:val="24"/>
          <w:lang w:val="fr-CA"/>
        </w:rPr>
        <w:t xml:space="preserve">) a reçu la sanction royale en 2021 et établit un cadre de travail avec les personnes </w:t>
      </w:r>
      <w:r w:rsidR="005B538B" w:rsidRPr="005B538B">
        <w:rPr>
          <w:rFonts w:ascii="Arial" w:hAnsi="Arial" w:cs="Arial"/>
          <w:sz w:val="24"/>
          <w:szCs w:val="24"/>
          <w:lang w:val="fr-CA"/>
        </w:rPr>
        <w:t xml:space="preserve">en situation de handicap </w:t>
      </w:r>
      <w:r w:rsidRPr="005B538B">
        <w:rPr>
          <w:rFonts w:ascii="Arial" w:hAnsi="Arial" w:cs="Arial"/>
          <w:sz w:val="24"/>
          <w:szCs w:val="24"/>
          <w:lang w:val="fr-CA"/>
        </w:rPr>
        <w:t>et l'ensemble de la communauté afin d'identifier, d'éliminer et de prévenir les obstacles. La loi permet l'élaboration de nouvelles normes d'accessibilité dans des domaines tels que l'emploi, l'environnement bâti et la prestation de services.</w:t>
      </w:r>
    </w:p>
    <w:p w14:paraId="3EA74CA5" w14:textId="77777777" w:rsidR="005B538B" w:rsidRPr="005B538B" w:rsidRDefault="005B538B" w:rsidP="005B538B">
      <w:pPr>
        <w:pStyle w:val="NormalWeb"/>
        <w:spacing w:before="0" w:beforeAutospacing="0" w:after="0" w:afterAutospacing="0"/>
        <w:rPr>
          <w:rFonts w:ascii="Arial" w:hAnsi="Arial" w:cs="Arial"/>
          <w:sz w:val="24"/>
          <w:szCs w:val="24"/>
          <w:lang w:val="fr-CA"/>
        </w:rPr>
      </w:pPr>
    </w:p>
    <w:p w14:paraId="3263304F" w14:textId="77777777" w:rsidR="00665335" w:rsidRDefault="00665335" w:rsidP="005B538B">
      <w:pPr>
        <w:pStyle w:val="NormalWeb"/>
        <w:spacing w:before="0" w:beforeAutospacing="0" w:after="0" w:afterAutospacing="0"/>
        <w:rPr>
          <w:rFonts w:ascii="Arial" w:hAnsi="Arial" w:cs="Arial"/>
          <w:b/>
          <w:bCs/>
          <w:sz w:val="24"/>
          <w:szCs w:val="24"/>
          <w:lang w:val="fr-CA"/>
        </w:rPr>
      </w:pPr>
      <w:r w:rsidRPr="005B538B">
        <w:rPr>
          <w:rFonts w:ascii="Arial" w:hAnsi="Arial" w:cs="Arial"/>
          <w:b/>
          <w:bCs/>
          <w:sz w:val="24"/>
          <w:szCs w:val="24"/>
          <w:lang w:val="fr-CA"/>
        </w:rPr>
        <w:t xml:space="preserve">Approche intersectionnelle </w:t>
      </w:r>
    </w:p>
    <w:p w14:paraId="765303B8" w14:textId="77777777" w:rsidR="005B538B" w:rsidRPr="005B538B" w:rsidRDefault="005B538B" w:rsidP="005B538B">
      <w:pPr>
        <w:pStyle w:val="NormalWeb"/>
        <w:spacing w:before="0" w:beforeAutospacing="0" w:after="0" w:afterAutospacing="0"/>
        <w:rPr>
          <w:rFonts w:ascii="Arial" w:hAnsi="Arial" w:cs="Arial"/>
          <w:b/>
          <w:bCs/>
          <w:sz w:val="24"/>
          <w:szCs w:val="24"/>
          <w:lang w:val="fr-CA"/>
        </w:rPr>
      </w:pPr>
    </w:p>
    <w:p w14:paraId="1FC8BC40" w14:textId="2A090E8C" w:rsidR="00665335" w:rsidRPr="005B538B" w:rsidRDefault="005B538B" w:rsidP="005B538B">
      <w:pPr>
        <w:rPr>
          <w:rFonts w:ascii="Arial" w:hAnsi="Arial" w:cs="Arial"/>
          <w:sz w:val="24"/>
          <w:szCs w:val="24"/>
          <w:lang w:val="fr-CA"/>
        </w:rPr>
      </w:pPr>
      <w:r w:rsidRPr="005B538B">
        <w:rPr>
          <w:rFonts w:ascii="Arial" w:hAnsi="Arial" w:cs="Arial"/>
          <w:sz w:val="24"/>
          <w:szCs w:val="24"/>
          <w:lang w:val="fr-CA"/>
        </w:rPr>
        <w:t>Madame la présidente, les inégalités systémiques continuent d'affecter de manière disproportionnée des groupes spécifiques, tels que les personnes autochtones en situation de handicap, les femmes en situation de handicap et les personnes racialisées. Pour s'attaquer aux obstacles croisés et autres auxquels sont souvent confrontées les personnes en situation de handicap, il faut des solutions ciblées et concertées qui reflètent leurs expériences vécues.</w:t>
      </w:r>
    </w:p>
    <w:p w14:paraId="16AC10A7" w14:textId="77777777" w:rsidR="005B538B" w:rsidRPr="005B538B" w:rsidRDefault="005B538B" w:rsidP="005B538B">
      <w:pPr>
        <w:rPr>
          <w:rFonts w:ascii="Arial" w:hAnsi="Arial" w:cs="Arial"/>
          <w:sz w:val="24"/>
          <w:szCs w:val="24"/>
          <w:lang w:val="fr-CA"/>
        </w:rPr>
      </w:pPr>
    </w:p>
    <w:p w14:paraId="32B7F5B7" w14:textId="4A5202E8"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Le gouvernement du Canada applique l'</w:t>
      </w:r>
      <w:r w:rsidR="003E0A2D">
        <w:rPr>
          <w:rFonts w:ascii="Arial" w:hAnsi="Arial" w:cs="Arial"/>
          <w:sz w:val="24"/>
          <w:szCs w:val="24"/>
          <w:lang w:val="fr-CA"/>
        </w:rPr>
        <w:t>A</w:t>
      </w:r>
      <w:r w:rsidRPr="005B538B">
        <w:rPr>
          <w:rFonts w:ascii="Arial" w:hAnsi="Arial" w:cs="Arial"/>
          <w:sz w:val="24"/>
          <w:szCs w:val="24"/>
          <w:lang w:val="fr-CA"/>
        </w:rPr>
        <w:t xml:space="preserve">nalyse comparative entre les sexes </w:t>
      </w:r>
      <w:r w:rsidR="003E0A2D">
        <w:rPr>
          <w:rFonts w:ascii="Arial" w:hAnsi="Arial" w:cs="Arial"/>
          <w:sz w:val="24"/>
          <w:szCs w:val="24"/>
          <w:lang w:val="fr-CA"/>
        </w:rPr>
        <w:t>p</w:t>
      </w:r>
      <w:r w:rsidRPr="005B538B">
        <w:rPr>
          <w:rFonts w:ascii="Arial" w:hAnsi="Arial" w:cs="Arial"/>
          <w:sz w:val="24"/>
          <w:szCs w:val="24"/>
          <w:lang w:val="fr-CA"/>
        </w:rPr>
        <w:t xml:space="preserve">lus pour soutenir l'élaboration de politiques, de programmes et d'autres initiatives adaptés et inclusifs. Cette analyse a une optique intersectionnelle qui va au-delà des différences biologiques et socioculturelles pour prendre en compte d'autres facteurs, y compris le handicap. </w:t>
      </w:r>
    </w:p>
    <w:p w14:paraId="565A3868"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5E32E032" w14:textId="52F5BC7F" w:rsidR="00665335" w:rsidRPr="005B538B" w:rsidRDefault="00460723" w:rsidP="005B538B">
      <w:pPr>
        <w:rPr>
          <w:rFonts w:ascii="Arial" w:hAnsi="Arial" w:cs="Arial"/>
          <w:sz w:val="24"/>
          <w:szCs w:val="24"/>
          <w:lang w:val="fr-CA"/>
        </w:rPr>
      </w:pPr>
      <w:r w:rsidRPr="005B538B">
        <w:rPr>
          <w:rFonts w:ascii="Arial" w:hAnsi="Arial" w:cs="Arial"/>
          <w:sz w:val="24"/>
          <w:szCs w:val="24"/>
          <w:lang w:val="fr-CA"/>
        </w:rPr>
        <w:t>Par exemple, n</w:t>
      </w:r>
      <w:r w:rsidR="00665335" w:rsidRPr="005B538B">
        <w:rPr>
          <w:rFonts w:ascii="Arial" w:hAnsi="Arial" w:cs="Arial"/>
          <w:sz w:val="24"/>
          <w:szCs w:val="24"/>
          <w:lang w:val="fr-CA"/>
        </w:rPr>
        <w:t>ous savons que les femmes</w:t>
      </w:r>
      <w:r w:rsidR="007B4162" w:rsidRPr="005B538B">
        <w:rPr>
          <w:rFonts w:ascii="Arial" w:hAnsi="Arial" w:cs="Arial"/>
          <w:sz w:val="24"/>
          <w:szCs w:val="24"/>
          <w:lang w:val="fr-CA"/>
        </w:rPr>
        <w:t xml:space="preserve"> en situation de handicap</w:t>
      </w:r>
      <w:r w:rsidR="00665335" w:rsidRPr="005B538B">
        <w:rPr>
          <w:rFonts w:ascii="Arial" w:hAnsi="Arial" w:cs="Arial"/>
          <w:sz w:val="24"/>
          <w:szCs w:val="24"/>
          <w:lang w:val="fr-CA"/>
        </w:rPr>
        <w:t xml:space="preserve"> sont confrontées à des taux de violence sexiste deux à trois fois plus élevés que les femmes </w:t>
      </w:r>
      <w:r w:rsidR="007B4162" w:rsidRPr="005B538B">
        <w:rPr>
          <w:rFonts w:ascii="Arial" w:hAnsi="Arial" w:cs="Arial"/>
          <w:sz w:val="24"/>
          <w:szCs w:val="24"/>
          <w:lang w:val="fr-CA"/>
        </w:rPr>
        <w:t>qui ne sont pas en situation de handicap</w:t>
      </w:r>
      <w:r w:rsidR="00665335" w:rsidRPr="005B538B">
        <w:rPr>
          <w:rFonts w:ascii="Arial" w:hAnsi="Arial" w:cs="Arial"/>
          <w:sz w:val="24"/>
          <w:szCs w:val="24"/>
          <w:lang w:val="fr-CA"/>
        </w:rPr>
        <w:t xml:space="preserve">. Pour s'attaquer à ce problème, le gouvernement du Canada a lancé le Plan d'action national pour mettre fin à la violence </w:t>
      </w:r>
      <w:r w:rsidR="00074E62">
        <w:rPr>
          <w:rFonts w:ascii="Arial" w:hAnsi="Arial" w:cs="Arial"/>
          <w:sz w:val="24"/>
          <w:szCs w:val="24"/>
          <w:lang w:val="fr-CA"/>
        </w:rPr>
        <w:t>fondée sur le sexe</w:t>
      </w:r>
      <w:r w:rsidR="00665335" w:rsidRPr="005B538B">
        <w:rPr>
          <w:rFonts w:ascii="Arial" w:hAnsi="Arial" w:cs="Arial"/>
          <w:sz w:val="24"/>
          <w:szCs w:val="24"/>
          <w:lang w:val="fr-CA"/>
        </w:rPr>
        <w:t xml:space="preserve"> en 2022, une stratégie décennale qui reconnaît les obstacles spécifiques auxquels sont </w:t>
      </w:r>
      <w:r w:rsidR="00665335" w:rsidRPr="005B538B">
        <w:rPr>
          <w:rFonts w:ascii="Arial" w:hAnsi="Arial" w:cs="Arial"/>
          <w:sz w:val="24"/>
          <w:szCs w:val="24"/>
          <w:lang w:val="fr-CA"/>
        </w:rPr>
        <w:lastRenderedPageBreak/>
        <w:t xml:space="preserve">confrontées les femmes et les filles, les femmes et les filles autochtones et les personnes 2SLGBTQI+ en situation de handicap.  </w:t>
      </w:r>
    </w:p>
    <w:p w14:paraId="24AF2E1C" w14:textId="77777777" w:rsidR="005B538B" w:rsidRPr="005B538B" w:rsidRDefault="005B538B" w:rsidP="005B538B">
      <w:pPr>
        <w:rPr>
          <w:rFonts w:ascii="Arial" w:hAnsi="Arial" w:cs="Arial"/>
          <w:sz w:val="24"/>
          <w:szCs w:val="24"/>
          <w:lang w:val="fr-CA"/>
        </w:rPr>
      </w:pPr>
    </w:p>
    <w:p w14:paraId="7A8A2A8C" w14:textId="11A04413" w:rsidR="00460723" w:rsidRPr="005B538B" w:rsidRDefault="005B538B" w:rsidP="005B538B">
      <w:pPr>
        <w:rPr>
          <w:rFonts w:ascii="Arial" w:hAnsi="Arial" w:cs="Arial"/>
          <w:sz w:val="24"/>
          <w:szCs w:val="24"/>
          <w:lang w:val="fr-CA"/>
        </w:rPr>
      </w:pPr>
      <w:r w:rsidRPr="005B538B">
        <w:rPr>
          <w:rFonts w:ascii="Arial" w:hAnsi="Arial" w:cs="Arial"/>
          <w:sz w:val="24"/>
          <w:szCs w:val="24"/>
          <w:lang w:val="fr-CA"/>
        </w:rPr>
        <w:t>Les considérations intersectionnelles sont également appliquées aux niveaux provincial et territorial. Par exemple, le gouvernement du Yukon a intégré l'analyse de la diversité fondée sur l'intégration du genre dans ses processus décisionnels.</w:t>
      </w:r>
    </w:p>
    <w:p w14:paraId="1AA180FA" w14:textId="77777777" w:rsidR="005B538B" w:rsidRPr="005B538B" w:rsidRDefault="005B538B" w:rsidP="005B538B">
      <w:pPr>
        <w:rPr>
          <w:rFonts w:ascii="Arial" w:hAnsi="Arial" w:cs="Arial"/>
          <w:sz w:val="24"/>
          <w:szCs w:val="24"/>
          <w:lang w:val="fr-CA"/>
        </w:rPr>
      </w:pPr>
    </w:p>
    <w:p w14:paraId="6BF054EB" w14:textId="50044A77" w:rsidR="00460723" w:rsidRPr="005B538B" w:rsidRDefault="005B538B" w:rsidP="005B538B">
      <w:pPr>
        <w:rPr>
          <w:rFonts w:ascii="Arial" w:hAnsi="Arial" w:cs="Arial"/>
          <w:sz w:val="24"/>
          <w:szCs w:val="24"/>
          <w:lang w:val="fr-CA"/>
        </w:rPr>
      </w:pPr>
      <w:r w:rsidRPr="005B538B">
        <w:rPr>
          <w:rFonts w:ascii="Arial" w:hAnsi="Arial" w:cs="Arial"/>
          <w:sz w:val="24"/>
          <w:szCs w:val="24"/>
          <w:lang w:val="fr-CA"/>
        </w:rPr>
        <w:t xml:space="preserve">Le </w:t>
      </w:r>
      <w:r w:rsidRPr="00E55B9A">
        <w:rPr>
          <w:rFonts w:ascii="Arial" w:hAnsi="Arial" w:cs="Arial"/>
          <w:sz w:val="24"/>
          <w:szCs w:val="24"/>
          <w:lang w:val="fr-CA"/>
        </w:rPr>
        <w:t>Plan d'action santé et bien-être des femmes</w:t>
      </w:r>
      <w:r w:rsidRPr="005B538B">
        <w:rPr>
          <w:rFonts w:ascii="Arial" w:hAnsi="Arial" w:cs="Arial"/>
          <w:sz w:val="24"/>
          <w:szCs w:val="24"/>
          <w:lang w:val="fr-CA"/>
        </w:rPr>
        <w:t xml:space="preserve"> du gouvernement du Québec prévoit également des mesures spécifiques pour répondre au</w:t>
      </w:r>
      <w:r w:rsidRPr="00074E62">
        <w:rPr>
          <w:rFonts w:ascii="Arial" w:hAnsi="Arial" w:cs="Arial"/>
          <w:sz w:val="24"/>
          <w:szCs w:val="24"/>
          <w:lang w:val="fr-CA"/>
        </w:rPr>
        <w:t xml:space="preserve">x besoins </w:t>
      </w:r>
      <w:r w:rsidR="00074E62" w:rsidRPr="00074E62">
        <w:rPr>
          <w:rFonts w:ascii="Arial" w:eastAsia="Times New Roman" w:hAnsi="Arial" w:cs="Arial"/>
          <w:sz w:val="24"/>
          <w:szCs w:val="24"/>
          <w:lang w:val="fr-FR"/>
        </w:rPr>
        <w:t xml:space="preserve">et réalités </w:t>
      </w:r>
      <w:r w:rsidRPr="00074E62">
        <w:rPr>
          <w:rFonts w:ascii="Arial" w:hAnsi="Arial" w:cs="Arial"/>
          <w:sz w:val="24"/>
          <w:szCs w:val="24"/>
          <w:lang w:val="fr-CA"/>
        </w:rPr>
        <w:t>des</w:t>
      </w:r>
      <w:r w:rsidRPr="005B538B">
        <w:rPr>
          <w:rFonts w:ascii="Arial" w:hAnsi="Arial" w:cs="Arial"/>
          <w:sz w:val="24"/>
          <w:szCs w:val="24"/>
          <w:lang w:val="fr-CA"/>
        </w:rPr>
        <w:t xml:space="preserve"> femmes en situation de handicap </w:t>
      </w:r>
      <w:r w:rsidRPr="00074E62">
        <w:rPr>
          <w:rFonts w:ascii="Arial" w:hAnsi="Arial" w:cs="Arial"/>
          <w:sz w:val="24"/>
          <w:szCs w:val="24"/>
          <w:lang w:val="fr-CA"/>
        </w:rPr>
        <w:t xml:space="preserve">en </w:t>
      </w:r>
      <w:r w:rsidR="00074E62" w:rsidRPr="00074E62">
        <w:rPr>
          <w:rFonts w:ascii="Arial" w:eastAsia="Times New Roman" w:hAnsi="Arial" w:cs="Arial"/>
          <w:sz w:val="24"/>
          <w:szCs w:val="24"/>
          <w:lang w:val="fr-FR"/>
        </w:rPr>
        <w:t>matière</w:t>
      </w:r>
      <w:r w:rsidR="00074E62" w:rsidRPr="00074E62">
        <w:rPr>
          <w:rFonts w:ascii="Arial" w:hAnsi="Arial" w:cs="Arial"/>
          <w:sz w:val="24"/>
          <w:szCs w:val="24"/>
          <w:lang w:val="fr-CA"/>
        </w:rPr>
        <w:t xml:space="preserve"> </w:t>
      </w:r>
      <w:r w:rsidRPr="00074E62">
        <w:rPr>
          <w:rFonts w:ascii="Arial" w:hAnsi="Arial" w:cs="Arial"/>
          <w:sz w:val="24"/>
          <w:szCs w:val="24"/>
          <w:lang w:val="fr-CA"/>
        </w:rPr>
        <w:t>d'intervention</w:t>
      </w:r>
      <w:r w:rsidRPr="005B538B">
        <w:rPr>
          <w:rFonts w:ascii="Arial" w:hAnsi="Arial" w:cs="Arial"/>
          <w:sz w:val="24"/>
          <w:szCs w:val="24"/>
          <w:lang w:val="fr-CA"/>
        </w:rPr>
        <w:t xml:space="preserve"> de dépistage, d'éducation à la santé sexuelle pour les personnes</w:t>
      </w:r>
      <w:r w:rsidR="00074E62">
        <w:rPr>
          <w:rFonts w:ascii="Arial" w:hAnsi="Arial" w:cs="Arial"/>
          <w:sz w:val="24"/>
          <w:szCs w:val="24"/>
          <w:lang w:val="fr-CA"/>
        </w:rPr>
        <w:t xml:space="preserve"> présentant </w:t>
      </w:r>
      <w:r w:rsidRPr="005B538B">
        <w:rPr>
          <w:rFonts w:ascii="Arial" w:hAnsi="Arial" w:cs="Arial"/>
          <w:sz w:val="24"/>
          <w:szCs w:val="24"/>
          <w:lang w:val="fr-CA"/>
        </w:rPr>
        <w:t>une déficience intellectuelle ou les personnes autistes, et de développement d'outils pour favoriser l'accès aux</w:t>
      </w:r>
      <w:r w:rsidR="00074E62">
        <w:rPr>
          <w:rFonts w:ascii="Arial" w:hAnsi="Arial" w:cs="Arial"/>
          <w:sz w:val="24"/>
          <w:szCs w:val="24"/>
          <w:lang w:val="fr-CA"/>
        </w:rPr>
        <w:t xml:space="preserve"> examens de</w:t>
      </w:r>
      <w:r w:rsidRPr="005B538B">
        <w:rPr>
          <w:rFonts w:ascii="Arial" w:hAnsi="Arial" w:cs="Arial"/>
          <w:sz w:val="24"/>
          <w:szCs w:val="24"/>
          <w:lang w:val="fr-CA"/>
        </w:rPr>
        <w:t xml:space="preserve"> mammographie pour les femmes à mobilité réduite. Elle comprend des mesures visant à </w:t>
      </w:r>
      <w:r w:rsidRPr="00074E62">
        <w:rPr>
          <w:rFonts w:ascii="Arial" w:hAnsi="Arial" w:cs="Arial"/>
          <w:sz w:val="24"/>
          <w:szCs w:val="24"/>
          <w:lang w:val="fr-CA"/>
        </w:rPr>
        <w:t xml:space="preserve">mieux </w:t>
      </w:r>
      <w:r w:rsidR="00074E62" w:rsidRPr="00074E62">
        <w:rPr>
          <w:rFonts w:ascii="Arial" w:eastAsia="Times New Roman" w:hAnsi="Arial" w:cs="Arial"/>
          <w:sz w:val="24"/>
          <w:szCs w:val="24"/>
          <w:lang w:val="fr-FR"/>
        </w:rPr>
        <w:t>connaître</w:t>
      </w:r>
      <w:r w:rsidRPr="00074E62">
        <w:rPr>
          <w:rFonts w:ascii="Arial" w:hAnsi="Arial" w:cs="Arial"/>
          <w:sz w:val="24"/>
          <w:szCs w:val="24"/>
          <w:lang w:val="fr-CA"/>
        </w:rPr>
        <w:t xml:space="preserve"> les obstacles</w:t>
      </w:r>
      <w:r w:rsidRPr="005B538B">
        <w:rPr>
          <w:rFonts w:ascii="Arial" w:hAnsi="Arial" w:cs="Arial"/>
          <w:sz w:val="24"/>
          <w:szCs w:val="24"/>
          <w:lang w:val="fr-CA"/>
        </w:rPr>
        <w:t xml:space="preserve"> auxquels sont confrontées les femmes </w:t>
      </w:r>
      <w:r w:rsidR="009828E8">
        <w:rPr>
          <w:rFonts w:ascii="Arial" w:hAnsi="Arial" w:cs="Arial"/>
          <w:sz w:val="24"/>
          <w:szCs w:val="24"/>
          <w:lang w:val="fr-CA"/>
        </w:rPr>
        <w:t>en situation de</w:t>
      </w:r>
      <w:r w:rsidRPr="005B538B">
        <w:rPr>
          <w:rFonts w:ascii="Arial" w:hAnsi="Arial" w:cs="Arial"/>
          <w:sz w:val="24"/>
          <w:szCs w:val="24"/>
          <w:lang w:val="fr-CA"/>
        </w:rPr>
        <w:t xml:space="preserve"> handicap physique ou intellectuel </w:t>
      </w:r>
      <w:r w:rsidR="009828E8">
        <w:rPr>
          <w:rFonts w:ascii="Arial" w:hAnsi="Arial" w:cs="Arial"/>
          <w:sz w:val="24"/>
          <w:szCs w:val="24"/>
          <w:lang w:val="fr-CA"/>
        </w:rPr>
        <w:t>durant</w:t>
      </w:r>
      <w:r w:rsidRPr="005B538B">
        <w:rPr>
          <w:rFonts w:ascii="Arial" w:hAnsi="Arial" w:cs="Arial"/>
          <w:sz w:val="24"/>
          <w:szCs w:val="24"/>
          <w:lang w:val="fr-CA"/>
        </w:rPr>
        <w:t xml:space="preserve"> la grossesse, l'accouchement et la période postnatale.</w:t>
      </w:r>
    </w:p>
    <w:p w14:paraId="1D73BA10" w14:textId="77777777" w:rsidR="00FF6F0D" w:rsidRPr="005B538B" w:rsidRDefault="00FF6F0D" w:rsidP="005B538B">
      <w:pPr>
        <w:rPr>
          <w:rFonts w:ascii="Arial" w:hAnsi="Arial" w:cs="Arial"/>
          <w:sz w:val="24"/>
          <w:szCs w:val="24"/>
          <w:lang w:val="fr-CA"/>
        </w:rPr>
      </w:pPr>
    </w:p>
    <w:p w14:paraId="6A23E3C2" w14:textId="471103F2" w:rsidR="00665335" w:rsidRPr="005B538B" w:rsidRDefault="00665335" w:rsidP="005B538B">
      <w:pPr>
        <w:rPr>
          <w:rFonts w:ascii="Arial" w:hAnsi="Arial" w:cs="Arial"/>
          <w:b/>
          <w:bCs/>
          <w:sz w:val="24"/>
          <w:szCs w:val="24"/>
          <w:lang w:val="fr-CA"/>
        </w:rPr>
      </w:pPr>
      <w:r w:rsidRPr="005B538B">
        <w:rPr>
          <w:rFonts w:ascii="Arial" w:hAnsi="Arial" w:cs="Arial"/>
          <w:b/>
          <w:bCs/>
          <w:sz w:val="24"/>
          <w:szCs w:val="24"/>
          <w:lang w:val="fr-CA"/>
        </w:rPr>
        <w:t xml:space="preserve">Respect de la dignité inhérente, de l'autonomie individuelle et de l'indépendance des personnes  </w:t>
      </w:r>
    </w:p>
    <w:p w14:paraId="58A1FEA5" w14:textId="77777777" w:rsidR="005565B4" w:rsidRPr="005B538B" w:rsidRDefault="005565B4" w:rsidP="005B538B">
      <w:pPr>
        <w:rPr>
          <w:rFonts w:ascii="Arial" w:hAnsi="Arial" w:cs="Arial"/>
          <w:sz w:val="24"/>
          <w:szCs w:val="24"/>
          <w:lang w:val="fr-CA"/>
        </w:rPr>
      </w:pPr>
    </w:p>
    <w:p w14:paraId="2CF9CBFD" w14:textId="453119CB"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Conformément aux principes de la Convention, le Canada s'efforce de protéger la dignité inhérente, l'autonomie individuelle et l'indépendance des personnes</w:t>
      </w:r>
      <w:r w:rsidR="007B4162" w:rsidRPr="005B538B">
        <w:rPr>
          <w:rFonts w:ascii="Arial" w:hAnsi="Arial" w:cs="Arial"/>
          <w:sz w:val="24"/>
          <w:szCs w:val="24"/>
          <w:lang w:val="fr-CA"/>
        </w:rPr>
        <w:t xml:space="preserve"> en situation de handicap</w:t>
      </w:r>
      <w:r w:rsidRPr="005B538B">
        <w:rPr>
          <w:rFonts w:ascii="Arial" w:hAnsi="Arial" w:cs="Arial"/>
          <w:sz w:val="24"/>
          <w:szCs w:val="24"/>
          <w:lang w:val="fr-CA"/>
        </w:rPr>
        <w:t xml:space="preserve"> dans toutes ses activités. Dans certains domaines du droit, cependant, il est nécessaire de trouver un équilibre entre ces droits et principes et d'autres intérêts et valeurs tout aussi importants, mais concurrents, notamment la nécessité de protéger les personnes vulnérables.    </w:t>
      </w:r>
    </w:p>
    <w:p w14:paraId="0D8F1608" w14:textId="77777777" w:rsidR="000867EE" w:rsidRPr="005B538B" w:rsidRDefault="000867EE" w:rsidP="005B538B">
      <w:pPr>
        <w:rPr>
          <w:rFonts w:ascii="Arial" w:hAnsi="Arial" w:cs="Arial"/>
          <w:sz w:val="24"/>
          <w:szCs w:val="24"/>
          <w:lang w:val="fr-CA"/>
        </w:rPr>
      </w:pPr>
    </w:p>
    <w:p w14:paraId="06138513" w14:textId="6DD9390A"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Dans le but de promouvoir la prise de décision favorable partout où cela est possible, en 2019, un financement a été accordé à des organisations </w:t>
      </w:r>
      <w:r w:rsidR="009828E8">
        <w:rPr>
          <w:rFonts w:ascii="Arial" w:hAnsi="Arial" w:cs="Arial"/>
          <w:sz w:val="24"/>
          <w:szCs w:val="24"/>
          <w:lang w:val="fr-CA"/>
        </w:rPr>
        <w:t xml:space="preserve">représentant les </w:t>
      </w:r>
      <w:r w:rsidRPr="005B538B">
        <w:rPr>
          <w:rFonts w:ascii="Arial" w:hAnsi="Arial" w:cs="Arial"/>
          <w:sz w:val="24"/>
          <w:szCs w:val="24"/>
          <w:lang w:val="fr-CA"/>
        </w:rPr>
        <w:t>personnes</w:t>
      </w:r>
      <w:r w:rsidR="007B4162" w:rsidRPr="005B538B">
        <w:rPr>
          <w:rFonts w:ascii="Arial" w:hAnsi="Arial" w:cs="Arial"/>
          <w:sz w:val="24"/>
          <w:szCs w:val="24"/>
          <w:lang w:val="fr-CA"/>
        </w:rPr>
        <w:t xml:space="preserve"> en situation de handicap</w:t>
      </w:r>
      <w:r w:rsidR="009828E8">
        <w:rPr>
          <w:rFonts w:ascii="Arial" w:hAnsi="Arial" w:cs="Arial"/>
          <w:sz w:val="24"/>
          <w:szCs w:val="24"/>
          <w:lang w:val="fr-CA"/>
        </w:rPr>
        <w:t xml:space="preserve">. </w:t>
      </w:r>
      <w:r w:rsidR="009828E8" w:rsidRPr="009828E8">
        <w:rPr>
          <w:rFonts w:ascii="Arial" w:hAnsi="Arial" w:cs="Arial"/>
          <w:sz w:val="24"/>
          <w:szCs w:val="24"/>
          <w:lang w:val="fr-CA"/>
        </w:rPr>
        <w:t>Les projets visaient à accroître les connaissances du gouvernement du Canada sur les obstacles rencontrés par les personnes handicapées dans l'exercice de la prise de décision. Le Canada a récemment reçu le rapport final et s'emploie désormais à évaluer les conclusions et les prochaines étapes.</w:t>
      </w:r>
      <w:r w:rsidR="009828E8">
        <w:rPr>
          <w:rFonts w:ascii="Arial" w:hAnsi="Arial" w:cs="Arial"/>
          <w:sz w:val="24"/>
          <w:szCs w:val="24"/>
          <w:lang w:val="fr-CA"/>
        </w:rPr>
        <w:t xml:space="preserve"> </w:t>
      </w:r>
      <w:r w:rsidRPr="005B538B">
        <w:rPr>
          <w:rFonts w:ascii="Arial" w:hAnsi="Arial" w:cs="Arial"/>
          <w:sz w:val="24"/>
          <w:szCs w:val="24"/>
          <w:lang w:val="fr-CA"/>
        </w:rPr>
        <w:t xml:space="preserve">Le Canada a récemment reçu le </w:t>
      </w:r>
      <w:r w:rsidR="009828E8">
        <w:rPr>
          <w:rFonts w:ascii="Arial" w:hAnsi="Arial" w:cs="Arial"/>
          <w:sz w:val="24"/>
          <w:szCs w:val="24"/>
          <w:lang w:val="fr-CA"/>
        </w:rPr>
        <w:t xml:space="preserve">dernier </w:t>
      </w:r>
      <w:r w:rsidRPr="005B538B">
        <w:rPr>
          <w:rFonts w:ascii="Arial" w:hAnsi="Arial" w:cs="Arial"/>
          <w:sz w:val="24"/>
          <w:szCs w:val="24"/>
          <w:lang w:val="fr-CA"/>
        </w:rPr>
        <w:t xml:space="preserve">rapport et s'emploie désormais à évaluer les conclusions et les prochaines étapes. </w:t>
      </w:r>
    </w:p>
    <w:p w14:paraId="35E4ED6A"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5D327FA2" w14:textId="29BEE504"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Dans la province du Manitoba, le Tribunal de la santé mentale de Winnipeg a mis en place des services et des soutiens pré-sentenciels pour les personnes dont l'implication dans une affaire criminelle est la conséquence directe d'un problème de santé mentale. Le processus est dirigé par une équipe de traitement communautaire assertif médico-légal. La Cour provinciale a également mis en place un rôle spécial pour les jeunes et les adultes chez qui on a diagnostiqué des troubles causés par l'alcoolisation fœtal</w:t>
      </w:r>
      <w:r w:rsidR="007B4162" w:rsidRPr="005B538B">
        <w:rPr>
          <w:rFonts w:ascii="Arial" w:hAnsi="Arial" w:cs="Arial"/>
          <w:sz w:val="24"/>
          <w:szCs w:val="24"/>
          <w:lang w:val="fr-CA"/>
        </w:rPr>
        <w:t>e</w:t>
      </w:r>
      <w:r w:rsidRPr="005B538B">
        <w:rPr>
          <w:rFonts w:ascii="Arial" w:hAnsi="Arial" w:cs="Arial"/>
          <w:sz w:val="24"/>
          <w:szCs w:val="24"/>
          <w:lang w:val="fr-CA"/>
        </w:rPr>
        <w:t xml:space="preserve">. </w:t>
      </w:r>
    </w:p>
    <w:p w14:paraId="755761E2" w14:textId="6118F5B8" w:rsidR="00665335" w:rsidRPr="005B538B" w:rsidRDefault="005B538B" w:rsidP="005B538B">
      <w:pPr>
        <w:rPr>
          <w:rFonts w:ascii="Arial" w:hAnsi="Arial" w:cs="Arial"/>
          <w:sz w:val="24"/>
          <w:szCs w:val="24"/>
          <w:lang w:val="fr-CA"/>
        </w:rPr>
      </w:pPr>
      <w:r w:rsidRPr="005B538B">
        <w:rPr>
          <w:rFonts w:ascii="Arial" w:hAnsi="Arial" w:cs="Arial"/>
          <w:sz w:val="24"/>
          <w:szCs w:val="24"/>
          <w:lang w:val="fr-CA"/>
        </w:rPr>
        <w:lastRenderedPageBreak/>
        <w:t>Une autre question profondément importante pour de nombreux Canadiens, en particulier pour les personnes en situation de handicap, est le cadre juridique entourant l'</w:t>
      </w:r>
      <w:r w:rsidR="00D01710">
        <w:rPr>
          <w:rFonts w:ascii="Arial" w:hAnsi="Arial" w:cs="Arial"/>
          <w:sz w:val="24"/>
          <w:szCs w:val="24"/>
          <w:lang w:val="fr-CA"/>
        </w:rPr>
        <w:t>Aide</w:t>
      </w:r>
      <w:r w:rsidRPr="005B538B">
        <w:rPr>
          <w:rFonts w:ascii="Arial" w:hAnsi="Arial" w:cs="Arial"/>
          <w:sz w:val="24"/>
          <w:szCs w:val="24"/>
          <w:lang w:val="fr-CA"/>
        </w:rPr>
        <w:t xml:space="preserve"> médicale à la mo</w:t>
      </w:r>
      <w:r w:rsidR="00D01710">
        <w:rPr>
          <w:rFonts w:ascii="Arial" w:hAnsi="Arial" w:cs="Arial"/>
          <w:sz w:val="24"/>
          <w:szCs w:val="24"/>
          <w:lang w:val="fr-CA"/>
        </w:rPr>
        <w:t>urir</w:t>
      </w:r>
      <w:r w:rsidRPr="005B538B">
        <w:rPr>
          <w:rFonts w:ascii="Arial" w:hAnsi="Arial" w:cs="Arial"/>
          <w:sz w:val="24"/>
          <w:szCs w:val="24"/>
          <w:lang w:val="fr-CA"/>
        </w:rPr>
        <w:t xml:space="preserve">, souvent appelée AMM. Le cadre canadien de l'AMM a été conçu pour équilibrer plusieurs valeurs importantes, notamment l'autonomie et la liberté de choix des personnes qui peuvent bénéficier de l'AMM et la protection des personnes vulnérables, y compris les personnes </w:t>
      </w:r>
      <w:r w:rsidR="007B4162" w:rsidRPr="005B538B">
        <w:rPr>
          <w:rFonts w:ascii="Arial" w:hAnsi="Arial" w:cs="Arial"/>
          <w:sz w:val="24"/>
          <w:szCs w:val="24"/>
          <w:lang w:val="fr-CA"/>
        </w:rPr>
        <w:t>en situation de handicap.</w:t>
      </w:r>
    </w:p>
    <w:p w14:paraId="34531ADB"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02A811F1" w14:textId="5A0A868C" w:rsidR="004E4452" w:rsidRPr="005B538B" w:rsidRDefault="005B538B" w:rsidP="005B538B">
      <w:pPr>
        <w:rPr>
          <w:rFonts w:ascii="Arial" w:hAnsi="Arial" w:cs="Arial"/>
          <w:sz w:val="24"/>
          <w:szCs w:val="24"/>
          <w:lang w:val="fr-CA"/>
        </w:rPr>
      </w:pPr>
      <w:r w:rsidRPr="005B538B">
        <w:rPr>
          <w:rFonts w:ascii="Arial" w:hAnsi="Arial" w:cs="Arial"/>
          <w:sz w:val="24"/>
          <w:szCs w:val="24"/>
          <w:lang w:val="fr-CA"/>
        </w:rPr>
        <w:t>Un engagement continu a été pris avec la communauté des personnes en situation de handicap afin d'entendre ses préoccupations concernant la possibilité pour les personnes en situation de handicap vulnérables qui ne sont pas en danger de mort imminent de demander et d'obtenir une aide médicale à mourir, lorsque leur souffrance découle de besoins non satisfaits, tels que des services et aides sanitaires et sociaux inadéquats, une souffrance psychosociale ou spirituelle, ou de la stigmatisation sociale et du désespoir. Nous reconnaissons qu'il s'agit d'une question complexe et très sensible pour la communauté des personnes</w:t>
      </w:r>
      <w:r w:rsidR="00665335" w:rsidRPr="005B538B">
        <w:rPr>
          <w:rFonts w:ascii="Arial" w:hAnsi="Arial" w:cs="Arial"/>
          <w:sz w:val="24"/>
          <w:szCs w:val="24"/>
          <w:lang w:val="fr-CA"/>
        </w:rPr>
        <w:t xml:space="preserve"> </w:t>
      </w:r>
      <w:r w:rsidRPr="005B538B">
        <w:rPr>
          <w:rFonts w:ascii="Arial" w:hAnsi="Arial" w:cs="Arial"/>
          <w:sz w:val="24"/>
          <w:szCs w:val="24"/>
          <w:lang w:val="fr-CA"/>
        </w:rPr>
        <w:t>en situation de handicap.</w:t>
      </w:r>
    </w:p>
    <w:p w14:paraId="21F35F35" w14:textId="77777777" w:rsidR="005B538B" w:rsidRPr="005B538B" w:rsidRDefault="005B538B" w:rsidP="005B538B">
      <w:pPr>
        <w:rPr>
          <w:rFonts w:ascii="Arial" w:hAnsi="Arial" w:cs="Arial"/>
          <w:sz w:val="24"/>
          <w:szCs w:val="24"/>
          <w:lang w:val="fr-CA"/>
        </w:rPr>
      </w:pPr>
    </w:p>
    <w:p w14:paraId="4371853C" w14:textId="77777777" w:rsidR="00665335" w:rsidRPr="005B538B" w:rsidRDefault="00665335" w:rsidP="005B538B">
      <w:pPr>
        <w:rPr>
          <w:rFonts w:ascii="Arial" w:hAnsi="Arial" w:cs="Arial"/>
          <w:b/>
          <w:bCs/>
          <w:sz w:val="24"/>
          <w:szCs w:val="24"/>
          <w:lang w:val="fr-CA"/>
        </w:rPr>
      </w:pPr>
      <w:r w:rsidRPr="005B538B">
        <w:rPr>
          <w:rFonts w:ascii="Arial" w:hAnsi="Arial" w:cs="Arial"/>
          <w:b/>
          <w:bCs/>
          <w:sz w:val="24"/>
          <w:szCs w:val="24"/>
          <w:lang w:val="fr-CA"/>
        </w:rPr>
        <w:t xml:space="preserve">Vie autonome et logement </w:t>
      </w:r>
    </w:p>
    <w:p w14:paraId="1225E30B" w14:textId="77777777" w:rsidR="00D45C21" w:rsidRPr="005B538B" w:rsidRDefault="00D45C21" w:rsidP="005B538B">
      <w:pPr>
        <w:rPr>
          <w:rFonts w:ascii="Arial" w:hAnsi="Arial" w:cs="Arial"/>
          <w:sz w:val="24"/>
          <w:szCs w:val="24"/>
          <w:lang w:val="fr-CA"/>
        </w:rPr>
      </w:pPr>
    </w:p>
    <w:p w14:paraId="413D68B8" w14:textId="6090FB02"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Le Canada reconnaît l'importance et l'impact de l'autonomie de vie, de la pleine inclusion et de la participation à la vie de la communauté pour le bien-être et la dignité des personnes </w:t>
      </w:r>
      <w:r w:rsidR="007B4162" w:rsidRPr="005B538B">
        <w:rPr>
          <w:rFonts w:ascii="Arial" w:hAnsi="Arial" w:cs="Arial"/>
          <w:sz w:val="24"/>
          <w:szCs w:val="24"/>
          <w:lang w:val="fr-CA"/>
        </w:rPr>
        <w:t>en situation de handicap.</w:t>
      </w:r>
    </w:p>
    <w:p w14:paraId="6BE7247F"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6AB90EF6" w14:textId="57049AD3"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En 2024, le gouvernement du Canada a annoncé son </w:t>
      </w:r>
      <w:r w:rsidR="00D01710" w:rsidRPr="00D01710">
        <w:rPr>
          <w:rFonts w:ascii="Arial" w:hAnsi="Arial" w:cs="Arial"/>
          <w:sz w:val="24"/>
          <w:szCs w:val="24"/>
          <w:lang w:val="fr-CA"/>
        </w:rPr>
        <w:t>P</w:t>
      </w:r>
      <w:r w:rsidRPr="00D01710">
        <w:rPr>
          <w:rFonts w:ascii="Arial" w:hAnsi="Arial" w:cs="Arial"/>
          <w:sz w:val="24"/>
          <w:szCs w:val="24"/>
          <w:lang w:val="fr-CA"/>
        </w:rPr>
        <w:t>lan pour le logement</w:t>
      </w:r>
      <w:r w:rsidRPr="005B538B">
        <w:rPr>
          <w:rFonts w:ascii="Arial" w:hAnsi="Arial" w:cs="Arial"/>
          <w:sz w:val="24"/>
          <w:szCs w:val="24"/>
          <w:lang w:val="fr-CA"/>
        </w:rPr>
        <w:t xml:space="preserve">, qui présente une approche pangouvernementale ambitieuse pour relever les défis de l'offre de logements et de l'accessibilité financière.  </w:t>
      </w:r>
    </w:p>
    <w:p w14:paraId="587FD6CC"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3B602B5F" w14:textId="457628D5"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La résolution de la crise du logement abordable est un enjeu national. C'est pourquoi le gouvernement du Canada fournit également des fonds aux provinces et aux territoires, par l'intermédiaire du programme d'</w:t>
      </w:r>
      <w:r w:rsidR="00D01710">
        <w:rPr>
          <w:rFonts w:ascii="Arial" w:hAnsi="Arial" w:cs="Arial"/>
          <w:sz w:val="24"/>
          <w:szCs w:val="24"/>
          <w:lang w:val="fr-CA"/>
        </w:rPr>
        <w:t>I</w:t>
      </w:r>
      <w:r w:rsidRPr="005B538B">
        <w:rPr>
          <w:rFonts w:ascii="Arial" w:hAnsi="Arial" w:cs="Arial"/>
          <w:sz w:val="24"/>
          <w:szCs w:val="24"/>
          <w:lang w:val="fr-CA"/>
        </w:rPr>
        <w:t xml:space="preserve">nvestissement dans le logement abordable, afin de proposer des solutions de logement qui favorisent un mode de vie sûr et indépendant pour les personnes </w:t>
      </w:r>
      <w:r w:rsidR="00BD4AAC" w:rsidRPr="005B538B">
        <w:rPr>
          <w:rFonts w:ascii="Arial" w:hAnsi="Arial" w:cs="Arial"/>
          <w:sz w:val="24"/>
          <w:szCs w:val="24"/>
          <w:lang w:val="fr-CA"/>
        </w:rPr>
        <w:t>en situation de handicap</w:t>
      </w:r>
      <w:r w:rsidRPr="005B538B">
        <w:rPr>
          <w:rFonts w:ascii="Arial" w:hAnsi="Arial" w:cs="Arial"/>
          <w:sz w:val="24"/>
          <w:szCs w:val="24"/>
          <w:lang w:val="fr-CA"/>
        </w:rPr>
        <w:t xml:space="preserve">, les personnes âgées et les victimes de violence familiale.  </w:t>
      </w:r>
    </w:p>
    <w:p w14:paraId="6A6472BA" w14:textId="77777777" w:rsidR="005B538B" w:rsidRDefault="005B538B" w:rsidP="005B538B">
      <w:pPr>
        <w:rPr>
          <w:rFonts w:ascii="Arial" w:hAnsi="Arial" w:cs="Arial"/>
          <w:sz w:val="24"/>
          <w:szCs w:val="24"/>
          <w:lang w:val="fr-CA"/>
        </w:rPr>
      </w:pPr>
    </w:p>
    <w:p w14:paraId="0C683E9B" w14:textId="69C29F41" w:rsidR="005B538B" w:rsidRPr="005B538B" w:rsidRDefault="005B538B" w:rsidP="005B538B">
      <w:pPr>
        <w:rPr>
          <w:rFonts w:ascii="Arial" w:hAnsi="Arial" w:cs="Arial"/>
          <w:sz w:val="24"/>
          <w:szCs w:val="24"/>
          <w:lang w:val="fr-CA"/>
        </w:rPr>
      </w:pPr>
      <w:r w:rsidRPr="005B538B">
        <w:rPr>
          <w:rFonts w:ascii="Arial" w:hAnsi="Arial" w:cs="Arial"/>
          <w:sz w:val="24"/>
          <w:szCs w:val="24"/>
          <w:lang w:val="fr-CA"/>
        </w:rPr>
        <w:t xml:space="preserve">Dans la province du Manitoba, entre octobre 2021 et décembre 2024, 108 personnes ont été transférées vers des soutiens communautaires, conformément à leurs besoins individuels, à la suite de la fermeture du Centre de développement du Manitoba.  </w:t>
      </w:r>
    </w:p>
    <w:p w14:paraId="1D2EB645" w14:textId="77777777" w:rsidR="00460723" w:rsidRPr="005B538B" w:rsidRDefault="00460723" w:rsidP="005B538B">
      <w:pPr>
        <w:rPr>
          <w:rFonts w:ascii="Arial" w:hAnsi="Arial" w:cs="Arial"/>
          <w:sz w:val="24"/>
          <w:szCs w:val="24"/>
          <w:lang w:val="fr-CA"/>
        </w:rPr>
      </w:pPr>
    </w:p>
    <w:p w14:paraId="266C9A02" w14:textId="07B79143" w:rsidR="00460723" w:rsidRPr="005B538B" w:rsidRDefault="005B538B" w:rsidP="005B538B">
      <w:pPr>
        <w:rPr>
          <w:rFonts w:ascii="Arial" w:hAnsi="Arial" w:cs="Arial"/>
          <w:sz w:val="24"/>
          <w:szCs w:val="24"/>
          <w:lang w:val="fr-CA"/>
        </w:rPr>
      </w:pPr>
      <w:r w:rsidRPr="005B538B">
        <w:rPr>
          <w:rFonts w:ascii="Arial" w:hAnsi="Arial" w:cs="Arial"/>
          <w:sz w:val="24"/>
          <w:szCs w:val="24"/>
          <w:lang w:val="fr-CA"/>
        </w:rPr>
        <w:t xml:space="preserve">La stratégie décennale de la province de l'Alberta visant à améliorer et à développer le logement abordable a pour objectif de répondre aux besoins spécifiques de certains groupes et de protéger les personnes vulnérables confrontées à de multiples obstacles à l'accès au logement, notamment les personnes en situation de handicap. Dans le cadre de cette stratégie, le gouvernement s'engage à collaborer avec des partenaires </w:t>
      </w:r>
      <w:r w:rsidRPr="005B538B">
        <w:rPr>
          <w:rFonts w:ascii="Arial" w:hAnsi="Arial" w:cs="Arial"/>
          <w:sz w:val="24"/>
          <w:szCs w:val="24"/>
          <w:lang w:val="fr-CA"/>
        </w:rPr>
        <w:lastRenderedPageBreak/>
        <w:t>pour rénover le parc de logements existants afin de rendre davantage d'unités accessibles, et à collaborer avec des organisations au service des personnes en situation de handicap pour leur fournir des aides au sein de la communauté.</w:t>
      </w:r>
    </w:p>
    <w:p w14:paraId="736CBE7D"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5733F228" w14:textId="77777777" w:rsidR="00665335" w:rsidRPr="005B538B" w:rsidRDefault="00665335" w:rsidP="005B538B">
      <w:pPr>
        <w:rPr>
          <w:rFonts w:ascii="Arial" w:hAnsi="Arial" w:cs="Arial"/>
          <w:b/>
          <w:sz w:val="24"/>
          <w:szCs w:val="24"/>
          <w:lang w:val="fr-CA"/>
        </w:rPr>
      </w:pPr>
      <w:r w:rsidRPr="005B538B">
        <w:rPr>
          <w:rFonts w:ascii="Arial" w:hAnsi="Arial" w:cs="Arial"/>
          <w:b/>
          <w:sz w:val="24"/>
          <w:szCs w:val="24"/>
          <w:lang w:val="fr-CA"/>
        </w:rPr>
        <w:t xml:space="preserve">4. COLLABORATION INTERNATIONALE ET DÉVELOPPEMENT </w:t>
      </w:r>
    </w:p>
    <w:p w14:paraId="459EEA12" w14:textId="36E0B8B3" w:rsidR="003D1650" w:rsidRPr="005B538B" w:rsidRDefault="00665335" w:rsidP="005B538B">
      <w:pPr>
        <w:rPr>
          <w:rFonts w:ascii="Arial" w:hAnsi="Arial" w:cs="Arial"/>
          <w:b/>
          <w:sz w:val="24"/>
          <w:szCs w:val="24"/>
          <w:lang w:val="fr-CA"/>
        </w:rPr>
      </w:pPr>
      <w:r w:rsidRPr="005B538B">
        <w:rPr>
          <w:rFonts w:ascii="Arial" w:hAnsi="Arial" w:cs="Arial"/>
          <w:b/>
          <w:sz w:val="24"/>
          <w:szCs w:val="24"/>
          <w:lang w:val="fr-CA"/>
        </w:rPr>
        <w:t xml:space="preserve"> </w:t>
      </w:r>
    </w:p>
    <w:p w14:paraId="147D28E7" w14:textId="020A9D00"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Le Canada s'est engagé à protéger et à promouvoir les droits des personnes</w:t>
      </w:r>
      <w:r w:rsidR="00BD4AAC" w:rsidRPr="005B538B">
        <w:rPr>
          <w:rFonts w:ascii="Arial" w:hAnsi="Arial" w:cs="Arial"/>
          <w:sz w:val="24"/>
          <w:szCs w:val="24"/>
          <w:lang w:val="fr-CA"/>
        </w:rPr>
        <w:t xml:space="preserve"> en situation de handicap</w:t>
      </w:r>
      <w:r w:rsidRPr="005B538B">
        <w:rPr>
          <w:rFonts w:ascii="Arial" w:hAnsi="Arial" w:cs="Arial"/>
          <w:sz w:val="24"/>
          <w:szCs w:val="24"/>
          <w:lang w:val="fr-CA"/>
        </w:rPr>
        <w:t xml:space="preserve"> dans les forums multilatéraux, tels que les Nations unies, par le biais de la diplomatie bilatérale et de ses programmes d'aide internationale.   </w:t>
      </w:r>
    </w:p>
    <w:p w14:paraId="2096DC9E"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1EAFA868" w14:textId="3423C2C1" w:rsidR="00D06D4A" w:rsidRPr="005B538B" w:rsidRDefault="00665335" w:rsidP="005B538B">
      <w:pPr>
        <w:rPr>
          <w:rFonts w:ascii="Arial" w:hAnsi="Arial" w:cs="Arial"/>
          <w:sz w:val="24"/>
          <w:szCs w:val="24"/>
          <w:lang w:val="fr-CA"/>
        </w:rPr>
      </w:pPr>
      <w:r w:rsidRPr="005B538B">
        <w:rPr>
          <w:rFonts w:ascii="Arial" w:hAnsi="Arial" w:cs="Arial"/>
          <w:sz w:val="24"/>
          <w:szCs w:val="24"/>
          <w:lang w:val="fr-CA"/>
        </w:rPr>
        <w:t>Par le biais de son aide internationale, le Canada finance plusieurs initiatives visant à réduire la pauvreté et à promouvoir et protéger les droits des personnes</w:t>
      </w:r>
      <w:r w:rsidR="00BD4AAC" w:rsidRPr="005B538B">
        <w:rPr>
          <w:rFonts w:ascii="Arial" w:hAnsi="Arial" w:cs="Arial"/>
          <w:sz w:val="24"/>
          <w:szCs w:val="24"/>
          <w:lang w:val="fr-CA"/>
        </w:rPr>
        <w:t xml:space="preserve"> en situation de handicap</w:t>
      </w:r>
      <w:r w:rsidRPr="005B538B">
        <w:rPr>
          <w:rFonts w:ascii="Arial" w:hAnsi="Arial" w:cs="Arial"/>
          <w:sz w:val="24"/>
          <w:szCs w:val="24"/>
          <w:lang w:val="fr-CA"/>
        </w:rPr>
        <w:t>.</w:t>
      </w:r>
    </w:p>
    <w:p w14:paraId="47C270EC" w14:textId="77777777" w:rsidR="00665335" w:rsidRPr="005B538B" w:rsidRDefault="00665335" w:rsidP="005B538B">
      <w:pPr>
        <w:rPr>
          <w:rFonts w:ascii="Arial" w:hAnsi="Arial" w:cs="Arial"/>
          <w:sz w:val="24"/>
          <w:szCs w:val="24"/>
          <w:lang w:val="fr-CA"/>
        </w:rPr>
      </w:pPr>
    </w:p>
    <w:p w14:paraId="53DC5620" w14:textId="5981D018" w:rsidR="00D06D4A"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Par exemple, le Canada s'efforce de lutter activement contre la discrimination à l'égard des femmes et des filles </w:t>
      </w:r>
      <w:r w:rsidR="00BD4AAC" w:rsidRPr="005B538B">
        <w:rPr>
          <w:rFonts w:ascii="Arial" w:hAnsi="Arial" w:cs="Arial"/>
          <w:sz w:val="24"/>
          <w:szCs w:val="24"/>
          <w:lang w:val="fr-CA"/>
        </w:rPr>
        <w:t>en situation de handicap</w:t>
      </w:r>
      <w:r w:rsidRPr="005B538B">
        <w:rPr>
          <w:rFonts w:ascii="Arial" w:hAnsi="Arial" w:cs="Arial"/>
          <w:sz w:val="24"/>
          <w:szCs w:val="24"/>
          <w:lang w:val="fr-CA"/>
        </w:rPr>
        <w:t xml:space="preserve"> dans le secteur de l'éducation, d'accroître les possibilités de vie autonome pour les personnes</w:t>
      </w:r>
      <w:r w:rsidR="00BD4AAC" w:rsidRPr="005B538B">
        <w:rPr>
          <w:rFonts w:ascii="Arial" w:hAnsi="Arial" w:cs="Arial"/>
          <w:sz w:val="24"/>
          <w:szCs w:val="24"/>
          <w:lang w:val="fr-CA"/>
        </w:rPr>
        <w:t xml:space="preserve"> en situation de handicap</w:t>
      </w:r>
      <w:r w:rsidRPr="005B538B">
        <w:rPr>
          <w:rFonts w:ascii="Arial" w:hAnsi="Arial" w:cs="Arial"/>
          <w:sz w:val="24"/>
          <w:szCs w:val="24"/>
          <w:lang w:val="fr-CA"/>
        </w:rPr>
        <w:t xml:space="preserve"> et d'améliorer le bien-être des aidants qui apportent leur soutien aux personnes</w:t>
      </w:r>
      <w:r w:rsidR="00BD4AAC" w:rsidRPr="005B538B">
        <w:rPr>
          <w:rFonts w:ascii="Arial" w:hAnsi="Arial" w:cs="Arial"/>
          <w:sz w:val="24"/>
          <w:szCs w:val="24"/>
          <w:lang w:val="fr-CA"/>
        </w:rPr>
        <w:t xml:space="preserve"> en situation de handicap.</w:t>
      </w:r>
    </w:p>
    <w:p w14:paraId="7F6B1E0D" w14:textId="77777777" w:rsidR="003D1650" w:rsidRPr="005B538B" w:rsidRDefault="003D1650" w:rsidP="005B538B">
      <w:pPr>
        <w:rPr>
          <w:rFonts w:ascii="Arial" w:hAnsi="Arial" w:cs="Arial"/>
          <w:sz w:val="24"/>
          <w:szCs w:val="24"/>
          <w:lang w:val="fr-CA"/>
        </w:rPr>
      </w:pPr>
    </w:p>
    <w:p w14:paraId="60A3D470" w14:textId="0819ADA6"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Le Canada est également honoré d'être le vice-président élu de la Conférence des États parties au Bureau de la Convention pour 2025 et 2026, ainsi que le président du Conseil économique et social pour 2024-2025.</w:t>
      </w:r>
    </w:p>
    <w:p w14:paraId="5B15ED16" w14:textId="77777777" w:rsidR="00665335" w:rsidRPr="005B538B" w:rsidRDefault="00665335" w:rsidP="005B538B">
      <w:pPr>
        <w:rPr>
          <w:rFonts w:ascii="Arial" w:hAnsi="Arial" w:cs="Arial"/>
          <w:sz w:val="24"/>
          <w:szCs w:val="24"/>
          <w:lang w:val="fr-CA"/>
        </w:rPr>
      </w:pPr>
    </w:p>
    <w:p w14:paraId="52464349" w14:textId="5D180589" w:rsidR="00074317" w:rsidRPr="005B538B" w:rsidRDefault="00164AAB" w:rsidP="005B538B">
      <w:pPr>
        <w:rPr>
          <w:rFonts w:ascii="Arial" w:hAnsi="Arial" w:cs="Arial"/>
          <w:b/>
          <w:bCs/>
          <w:sz w:val="24"/>
          <w:szCs w:val="24"/>
          <w:lang w:val="fr-CA"/>
        </w:rPr>
      </w:pPr>
      <w:r w:rsidRPr="005B538B">
        <w:rPr>
          <w:rFonts w:ascii="Arial" w:hAnsi="Arial" w:cs="Arial"/>
          <w:b/>
          <w:bCs/>
          <w:sz w:val="24"/>
          <w:szCs w:val="24"/>
          <w:lang w:val="fr-CA"/>
        </w:rPr>
        <w:t xml:space="preserve">6. </w:t>
      </w:r>
      <w:r w:rsidR="00074317" w:rsidRPr="005B538B">
        <w:rPr>
          <w:rFonts w:ascii="Arial" w:hAnsi="Arial" w:cs="Arial"/>
          <w:b/>
          <w:bCs/>
          <w:sz w:val="24"/>
          <w:szCs w:val="24"/>
          <w:lang w:val="fr-CA"/>
        </w:rPr>
        <w:t>FUTURE PLANS</w:t>
      </w:r>
    </w:p>
    <w:p w14:paraId="04CCF1A5" w14:textId="77777777" w:rsidR="00074317" w:rsidRPr="005B538B" w:rsidRDefault="00074317" w:rsidP="005B538B">
      <w:pPr>
        <w:rPr>
          <w:rFonts w:ascii="Arial" w:hAnsi="Arial" w:cs="Arial"/>
          <w:sz w:val="24"/>
          <w:szCs w:val="24"/>
          <w:lang w:val="fr-CA"/>
        </w:rPr>
      </w:pPr>
    </w:p>
    <w:p w14:paraId="508FCE4E" w14:textId="3451758D"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Pour l'avenir, le Canada reste déterminé à faire progresser la mise en œuvre de la </w:t>
      </w:r>
      <w:r w:rsidR="00E55B9A">
        <w:rPr>
          <w:rFonts w:ascii="Arial" w:hAnsi="Arial" w:cs="Arial"/>
          <w:sz w:val="24"/>
          <w:szCs w:val="24"/>
          <w:lang w:val="fr-CA"/>
        </w:rPr>
        <w:t>C</w:t>
      </w:r>
      <w:r w:rsidRPr="005B538B">
        <w:rPr>
          <w:rFonts w:ascii="Arial" w:hAnsi="Arial" w:cs="Arial"/>
          <w:sz w:val="24"/>
          <w:szCs w:val="24"/>
          <w:lang w:val="fr-CA"/>
        </w:rPr>
        <w:t xml:space="preserve">onvention et continuera à s'appuyer sur ces réalisations, tout en se concentrant sur les domaines où il reste encore beaucoup à faire.  </w:t>
      </w:r>
    </w:p>
    <w:p w14:paraId="37EA7382"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323EB06E" w14:textId="1B9D161C" w:rsidR="00790309"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Le Canada reconnaît l'importance des données et continue d'améliorer sa </w:t>
      </w:r>
      <w:r w:rsidR="00E55B9A">
        <w:rPr>
          <w:rFonts w:ascii="Arial" w:hAnsi="Arial" w:cs="Arial"/>
          <w:sz w:val="24"/>
          <w:szCs w:val="24"/>
          <w:lang w:val="fr-CA"/>
        </w:rPr>
        <w:t>S</w:t>
      </w:r>
      <w:r w:rsidRPr="005B538B">
        <w:rPr>
          <w:rFonts w:ascii="Arial" w:hAnsi="Arial" w:cs="Arial"/>
          <w:sz w:val="24"/>
          <w:szCs w:val="24"/>
          <w:lang w:val="fr-CA"/>
        </w:rPr>
        <w:t xml:space="preserve">tratégie relative aux données sur le handicap en mettant à jour les indicateurs de handicap afin de fournir des données plus précises et ventilées, ce qui permet de mieux aligner les programmes et les services sur les objectifs de la Convention.  </w:t>
      </w:r>
    </w:p>
    <w:p w14:paraId="72055DF7" w14:textId="77777777" w:rsidR="00665335" w:rsidRPr="005B538B" w:rsidRDefault="00665335" w:rsidP="005B538B">
      <w:pPr>
        <w:rPr>
          <w:rFonts w:ascii="Arial" w:hAnsi="Arial" w:cs="Arial"/>
          <w:sz w:val="24"/>
          <w:szCs w:val="24"/>
          <w:lang w:val="fr-CA"/>
        </w:rPr>
      </w:pPr>
    </w:p>
    <w:p w14:paraId="3C7C9F41" w14:textId="6256070A" w:rsidR="005B538B" w:rsidRPr="005B538B" w:rsidRDefault="005B538B" w:rsidP="005B538B">
      <w:pPr>
        <w:rPr>
          <w:rFonts w:ascii="Arial" w:hAnsi="Arial" w:cs="Arial"/>
          <w:sz w:val="24"/>
          <w:szCs w:val="24"/>
          <w:lang w:val="fr-CA"/>
        </w:rPr>
      </w:pPr>
      <w:r w:rsidRPr="005B538B">
        <w:rPr>
          <w:rFonts w:ascii="Arial" w:hAnsi="Arial" w:cs="Arial"/>
          <w:sz w:val="24"/>
          <w:szCs w:val="24"/>
          <w:lang w:val="fr-CA"/>
        </w:rPr>
        <w:t xml:space="preserve">Les ministères du gouvernement du Canada responsables des politiques et des programmes relatifs aux personnes en situation de handicap entretiennent une relation de collaboration étroite avec Statistique Canada, l'agence nationale de la statistique. Cette relation garantit que des méthodes de collecte de données de haute qualité contribuent directement à l'élaboration de politiques et de programmes efficaces et adaptés.  </w:t>
      </w:r>
    </w:p>
    <w:p w14:paraId="048B34F4" w14:textId="39097FE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6B7B28F0" w14:textId="4008B9DC"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lastRenderedPageBreak/>
        <w:t xml:space="preserve">En décembre 2024, le rapport des indicateurs canadiens sur la Convention a été publié en utilisant les données de l'Enquête canadienne sur </w:t>
      </w:r>
      <w:r w:rsidR="00E55B9A">
        <w:rPr>
          <w:rFonts w:ascii="Arial" w:hAnsi="Arial" w:cs="Arial"/>
          <w:sz w:val="24"/>
          <w:szCs w:val="24"/>
          <w:lang w:val="fr-CA"/>
        </w:rPr>
        <w:t>l’incapacité</w:t>
      </w:r>
      <w:r w:rsidRPr="005B538B">
        <w:rPr>
          <w:rFonts w:ascii="Arial" w:hAnsi="Arial" w:cs="Arial"/>
          <w:sz w:val="24"/>
          <w:szCs w:val="24"/>
          <w:lang w:val="fr-CA"/>
        </w:rPr>
        <w:t xml:space="preserve"> et des plans sont en place pour mettre à jour le rapport d'ici la fin de cette année.    </w:t>
      </w:r>
    </w:p>
    <w:p w14:paraId="6EDE7725" w14:textId="77777777"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 </w:t>
      </w:r>
    </w:p>
    <w:p w14:paraId="678DBF4C" w14:textId="71456578" w:rsidR="0066533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Une </w:t>
      </w:r>
      <w:r w:rsidR="00E55B9A">
        <w:rPr>
          <w:rFonts w:ascii="Arial" w:hAnsi="Arial" w:cs="Arial"/>
          <w:sz w:val="24"/>
          <w:szCs w:val="24"/>
          <w:lang w:val="fr-CA"/>
        </w:rPr>
        <w:t>S</w:t>
      </w:r>
      <w:r w:rsidRPr="005B538B">
        <w:rPr>
          <w:rFonts w:ascii="Arial" w:hAnsi="Arial" w:cs="Arial"/>
          <w:sz w:val="24"/>
          <w:szCs w:val="24"/>
          <w:lang w:val="fr-CA"/>
        </w:rPr>
        <w:t xml:space="preserve">tratégie fédérale de mesures </w:t>
      </w:r>
      <w:r w:rsidR="00E55B9A">
        <w:rPr>
          <w:rFonts w:ascii="Arial" w:hAnsi="Arial" w:cs="Arial"/>
          <w:sz w:val="24"/>
          <w:szCs w:val="24"/>
          <w:lang w:val="fr-CA"/>
        </w:rPr>
        <w:t xml:space="preserve">et </w:t>
      </w:r>
      <w:r w:rsidR="00E55B9A" w:rsidRPr="005B538B">
        <w:rPr>
          <w:rFonts w:ascii="Arial" w:hAnsi="Arial" w:cs="Arial"/>
          <w:sz w:val="24"/>
          <w:szCs w:val="24"/>
          <w:lang w:val="fr-CA"/>
        </w:rPr>
        <w:t xml:space="preserve">de données </w:t>
      </w:r>
      <w:r w:rsidR="00E55B9A">
        <w:rPr>
          <w:rFonts w:ascii="Arial" w:hAnsi="Arial" w:cs="Arial"/>
          <w:sz w:val="24"/>
          <w:szCs w:val="24"/>
          <w:lang w:val="fr-CA"/>
        </w:rPr>
        <w:t>su</w:t>
      </w:r>
      <w:r w:rsidRPr="005B538B">
        <w:rPr>
          <w:rFonts w:ascii="Arial" w:hAnsi="Arial" w:cs="Arial"/>
          <w:sz w:val="24"/>
          <w:szCs w:val="24"/>
          <w:lang w:val="fr-CA"/>
        </w:rPr>
        <w:t xml:space="preserve">r l'accessibilité a également été publiée pour aider à suivre les progrès réalisés dans la suppression des obstacles à l'accessibilité au fil du temps, et pour fournir des informations et des données à long terme qui peuvent soutenir la prise de décision fondée sur des preuves. </w:t>
      </w:r>
    </w:p>
    <w:p w14:paraId="71F65D9A" w14:textId="77777777" w:rsidR="00B66260" w:rsidRPr="005B538B" w:rsidRDefault="00B66260" w:rsidP="005B538B">
      <w:pPr>
        <w:rPr>
          <w:rFonts w:ascii="Arial" w:hAnsi="Arial" w:cs="Arial"/>
          <w:sz w:val="24"/>
          <w:szCs w:val="24"/>
          <w:lang w:val="fr-CA"/>
        </w:rPr>
      </w:pPr>
    </w:p>
    <w:p w14:paraId="599ED649" w14:textId="27E29AE6" w:rsidR="00074317" w:rsidRPr="005B538B" w:rsidRDefault="00164AAB" w:rsidP="005B538B">
      <w:pPr>
        <w:rPr>
          <w:rStyle w:val="Strong"/>
          <w:rFonts w:ascii="Arial" w:hAnsi="Arial" w:cs="Arial"/>
          <w:sz w:val="24"/>
          <w:szCs w:val="24"/>
          <w:lang w:val="fr-CA"/>
        </w:rPr>
      </w:pPr>
      <w:r w:rsidRPr="005B538B">
        <w:rPr>
          <w:rStyle w:val="Strong"/>
          <w:rFonts w:ascii="Arial" w:hAnsi="Arial" w:cs="Arial"/>
          <w:sz w:val="24"/>
          <w:szCs w:val="24"/>
          <w:lang w:val="fr-CA"/>
        </w:rPr>
        <w:t xml:space="preserve">7. </w:t>
      </w:r>
      <w:r w:rsidR="00074317" w:rsidRPr="005B538B">
        <w:rPr>
          <w:rStyle w:val="Strong"/>
          <w:rFonts w:ascii="Arial" w:hAnsi="Arial" w:cs="Arial"/>
          <w:sz w:val="24"/>
          <w:szCs w:val="24"/>
          <w:lang w:val="fr-CA"/>
        </w:rPr>
        <w:t xml:space="preserve"> CONCLUSION</w:t>
      </w:r>
    </w:p>
    <w:p w14:paraId="44FA59D5" w14:textId="77777777" w:rsidR="00074317" w:rsidRPr="005B538B" w:rsidRDefault="00074317" w:rsidP="005B538B">
      <w:pPr>
        <w:rPr>
          <w:rFonts w:ascii="Arial" w:hAnsi="Arial" w:cs="Arial"/>
          <w:sz w:val="24"/>
          <w:szCs w:val="24"/>
          <w:lang w:val="fr-CA"/>
        </w:rPr>
      </w:pPr>
    </w:p>
    <w:p w14:paraId="426694CD" w14:textId="77777777" w:rsidR="00AF4275" w:rsidRPr="005B538B" w:rsidRDefault="00665335" w:rsidP="005B538B">
      <w:pPr>
        <w:rPr>
          <w:rFonts w:ascii="Arial" w:hAnsi="Arial" w:cs="Arial"/>
          <w:sz w:val="24"/>
          <w:szCs w:val="24"/>
          <w:lang w:val="fr-CA"/>
        </w:rPr>
      </w:pPr>
      <w:r w:rsidRPr="005B538B">
        <w:rPr>
          <w:rFonts w:ascii="Arial" w:hAnsi="Arial" w:cs="Arial"/>
          <w:sz w:val="24"/>
          <w:szCs w:val="24"/>
          <w:lang w:val="fr-CA"/>
        </w:rPr>
        <w:t xml:space="preserve">Madame la présidente et membres du </w:t>
      </w:r>
      <w:r w:rsidR="00CB1998" w:rsidRPr="005B538B">
        <w:rPr>
          <w:rFonts w:ascii="Arial" w:hAnsi="Arial" w:cs="Arial"/>
          <w:sz w:val="24"/>
          <w:szCs w:val="24"/>
          <w:lang w:val="fr-CA"/>
        </w:rPr>
        <w:t>C</w:t>
      </w:r>
      <w:r w:rsidRPr="005B538B">
        <w:rPr>
          <w:rFonts w:ascii="Arial" w:hAnsi="Arial" w:cs="Arial"/>
          <w:sz w:val="24"/>
          <w:szCs w:val="24"/>
          <w:lang w:val="fr-CA"/>
        </w:rPr>
        <w:t>omité,</w:t>
      </w:r>
      <w:r w:rsidR="00AF4275" w:rsidRPr="005B538B">
        <w:rPr>
          <w:rFonts w:ascii="Arial" w:hAnsi="Arial" w:cs="Arial"/>
          <w:sz w:val="24"/>
          <w:szCs w:val="24"/>
          <w:lang w:val="fr-CA"/>
        </w:rPr>
        <w:t xml:space="preserve"> </w:t>
      </w:r>
    </w:p>
    <w:p w14:paraId="3B390ECE" w14:textId="77777777" w:rsidR="00AF4275" w:rsidRPr="005B538B" w:rsidRDefault="00AF4275" w:rsidP="005B538B">
      <w:pPr>
        <w:rPr>
          <w:rFonts w:ascii="Arial" w:hAnsi="Arial" w:cs="Arial"/>
          <w:sz w:val="24"/>
          <w:szCs w:val="24"/>
          <w:lang w:val="fr-CA"/>
        </w:rPr>
      </w:pPr>
    </w:p>
    <w:p w14:paraId="64645BB5" w14:textId="20EB53E4" w:rsidR="00665335" w:rsidRPr="005B538B" w:rsidRDefault="00AF4275" w:rsidP="005B538B">
      <w:pPr>
        <w:rPr>
          <w:rFonts w:ascii="Arial" w:hAnsi="Arial" w:cs="Arial"/>
          <w:sz w:val="24"/>
          <w:szCs w:val="24"/>
          <w:lang w:val="fr-CA"/>
        </w:rPr>
      </w:pPr>
      <w:r w:rsidRPr="005B538B">
        <w:rPr>
          <w:rFonts w:ascii="Arial" w:hAnsi="Arial" w:cs="Arial"/>
          <w:sz w:val="24"/>
          <w:szCs w:val="24"/>
          <w:lang w:val="fr-CA"/>
        </w:rPr>
        <w:t>Le</w:t>
      </w:r>
      <w:r w:rsidR="00665335" w:rsidRPr="005B538B">
        <w:rPr>
          <w:rFonts w:ascii="Arial" w:hAnsi="Arial" w:cs="Arial"/>
          <w:sz w:val="24"/>
          <w:szCs w:val="24"/>
          <w:lang w:val="fr-CA"/>
        </w:rPr>
        <w:t xml:space="preserve"> Canada a </w:t>
      </w:r>
      <w:proofErr w:type="gramStart"/>
      <w:r w:rsidR="00665335" w:rsidRPr="005B538B">
        <w:rPr>
          <w:rFonts w:ascii="Arial" w:hAnsi="Arial" w:cs="Arial"/>
          <w:sz w:val="24"/>
          <w:szCs w:val="24"/>
          <w:lang w:val="fr-CA"/>
        </w:rPr>
        <w:t>fait des progrès</w:t>
      </w:r>
      <w:proofErr w:type="gramEnd"/>
      <w:r w:rsidR="00665335" w:rsidRPr="005B538B">
        <w:rPr>
          <w:rFonts w:ascii="Arial" w:hAnsi="Arial" w:cs="Arial"/>
          <w:sz w:val="24"/>
          <w:szCs w:val="24"/>
          <w:lang w:val="fr-CA"/>
        </w:rPr>
        <w:t xml:space="preserve"> dans la promotion des droits et de l'inclusion des personnes</w:t>
      </w:r>
      <w:r w:rsidR="008A33FA" w:rsidRPr="005B538B">
        <w:rPr>
          <w:rFonts w:ascii="Arial" w:hAnsi="Arial" w:cs="Arial"/>
          <w:sz w:val="24"/>
          <w:szCs w:val="24"/>
          <w:lang w:val="fr-CA"/>
        </w:rPr>
        <w:t xml:space="preserve"> en situation de handicap</w:t>
      </w:r>
      <w:r w:rsidR="00665335" w:rsidRPr="005B538B">
        <w:rPr>
          <w:rFonts w:ascii="Arial" w:hAnsi="Arial" w:cs="Arial"/>
          <w:sz w:val="24"/>
          <w:szCs w:val="24"/>
          <w:lang w:val="fr-CA"/>
        </w:rPr>
        <w:t xml:space="preserve">. Nos réalisations témoignent du pouvoir de la collaboration, de l'importance des partenariats avec la communauté des personnes </w:t>
      </w:r>
      <w:r w:rsidR="008A33FA" w:rsidRPr="005B538B">
        <w:rPr>
          <w:rFonts w:ascii="Arial" w:hAnsi="Arial" w:cs="Arial"/>
          <w:sz w:val="24"/>
          <w:szCs w:val="24"/>
          <w:lang w:val="fr-CA"/>
        </w:rPr>
        <w:t>en situation de handicap</w:t>
      </w:r>
      <w:r w:rsidR="00665335" w:rsidRPr="005B538B">
        <w:rPr>
          <w:rFonts w:ascii="Arial" w:hAnsi="Arial" w:cs="Arial"/>
          <w:sz w:val="24"/>
          <w:szCs w:val="24"/>
          <w:lang w:val="fr-CA"/>
        </w:rPr>
        <w:t xml:space="preserve"> et de notre engagement inébranlable à apprendre et à nous adapter.</w:t>
      </w:r>
    </w:p>
    <w:p w14:paraId="19C77976" w14:textId="77777777" w:rsidR="005B538B" w:rsidRPr="005B538B" w:rsidRDefault="005B538B" w:rsidP="005B538B">
      <w:pPr>
        <w:rPr>
          <w:rFonts w:ascii="Arial" w:hAnsi="Arial" w:cs="Arial"/>
          <w:sz w:val="24"/>
          <w:szCs w:val="24"/>
          <w:lang w:val="fr-CA"/>
        </w:rPr>
      </w:pPr>
    </w:p>
    <w:p w14:paraId="7076E252" w14:textId="166B95BE" w:rsidR="005B538B" w:rsidRPr="005B538B" w:rsidRDefault="005B538B" w:rsidP="005B538B">
      <w:pPr>
        <w:rPr>
          <w:rFonts w:ascii="Arial" w:hAnsi="Arial" w:cs="Arial"/>
          <w:sz w:val="24"/>
          <w:szCs w:val="24"/>
          <w:lang w:val="fr-CA"/>
        </w:rPr>
      </w:pPr>
      <w:r w:rsidRPr="005B538B">
        <w:rPr>
          <w:rFonts w:ascii="Arial" w:hAnsi="Arial" w:cs="Arial"/>
          <w:sz w:val="24"/>
          <w:szCs w:val="24"/>
          <w:lang w:val="fr-CA"/>
        </w:rPr>
        <w:t>Mais nous savons qu'il reste encore beaucoup à faire. Alors que nous poursuivons notre route pour relever les défis actuels, nous nous réjouissons de pouvoir dialoguer avec le Comité et de recevoir vos précieux commentaires. Je vous remercie de votre attention.</w:t>
      </w:r>
    </w:p>
    <w:p w14:paraId="4986FC20" w14:textId="77777777" w:rsidR="00665335" w:rsidRPr="005B538B" w:rsidRDefault="00665335" w:rsidP="005B538B">
      <w:pPr>
        <w:rPr>
          <w:rFonts w:ascii="Arial" w:hAnsi="Arial" w:cs="Arial"/>
          <w:sz w:val="24"/>
          <w:szCs w:val="24"/>
          <w:lang w:val="fr-CA"/>
        </w:rPr>
      </w:pPr>
    </w:p>
    <w:p w14:paraId="6744A8C8" w14:textId="74D421FF" w:rsidR="00074317" w:rsidRPr="005B538B" w:rsidRDefault="00074317" w:rsidP="005B538B">
      <w:pPr>
        <w:rPr>
          <w:rFonts w:ascii="Arial" w:hAnsi="Arial" w:cs="Arial"/>
          <w:sz w:val="24"/>
          <w:szCs w:val="24"/>
          <w:lang w:val="fr-CA"/>
        </w:rPr>
      </w:pPr>
    </w:p>
    <w:sectPr w:rsidR="00074317" w:rsidRPr="005B538B" w:rsidSect="00970522">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26D25" w14:textId="77777777" w:rsidR="00E66F7B" w:rsidRDefault="00E66F7B" w:rsidP="00E66F7B">
      <w:r>
        <w:separator/>
      </w:r>
    </w:p>
  </w:endnote>
  <w:endnote w:type="continuationSeparator" w:id="0">
    <w:p w14:paraId="56F47A22" w14:textId="77777777" w:rsidR="00E66F7B" w:rsidRDefault="00E66F7B" w:rsidP="00E66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623801"/>
      <w:docPartObj>
        <w:docPartGallery w:val="Page Numbers (Bottom of Page)"/>
        <w:docPartUnique/>
      </w:docPartObj>
    </w:sdtPr>
    <w:sdtEndPr>
      <w:rPr>
        <w:noProof/>
      </w:rPr>
    </w:sdtEndPr>
    <w:sdtContent>
      <w:p w14:paraId="4E08FF42" w14:textId="45795D3B" w:rsidR="00E66F7B" w:rsidRDefault="00E66F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3A757C" w14:textId="77777777" w:rsidR="00E66F7B" w:rsidRDefault="00E66F7B">
    <w:pPr>
      <w:pStyle w:val="Footer"/>
    </w:pPr>
  </w:p>
  <w:p w14:paraId="36851D5E" w14:textId="77777777" w:rsidR="0075159D" w:rsidRDefault="0075159D"/>
  <w:p w14:paraId="04B1BEFF" w14:textId="77777777" w:rsidR="0075159D" w:rsidRDefault="0075159D"/>
  <w:p w14:paraId="151DE434" w14:textId="77777777" w:rsidR="0075159D" w:rsidRDefault="0075159D"/>
  <w:p w14:paraId="08890D84" w14:textId="77777777" w:rsidR="0075159D" w:rsidRDefault="0075159D"/>
  <w:p w14:paraId="4F519D88" w14:textId="77777777" w:rsidR="0075159D" w:rsidRDefault="007515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C8B69" w14:textId="77777777" w:rsidR="00E66F7B" w:rsidRDefault="00E66F7B" w:rsidP="00E66F7B">
      <w:r>
        <w:separator/>
      </w:r>
    </w:p>
  </w:footnote>
  <w:footnote w:type="continuationSeparator" w:id="0">
    <w:p w14:paraId="0D928D8D" w14:textId="77777777" w:rsidR="00E66F7B" w:rsidRDefault="00E66F7B" w:rsidP="00E66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E1779"/>
    <w:multiLevelType w:val="hybridMultilevel"/>
    <w:tmpl w:val="4232EE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15:restartNumberingAfterBreak="0">
    <w:nsid w:val="07B02D37"/>
    <w:multiLevelType w:val="hybridMultilevel"/>
    <w:tmpl w:val="D87EFD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786"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B062587"/>
    <w:multiLevelType w:val="hybridMultilevel"/>
    <w:tmpl w:val="E12AC9D0"/>
    <w:lvl w:ilvl="0" w:tplc="E780B526">
      <w:start w:val="1"/>
      <w:numFmt w:val="bullet"/>
      <w:lvlText w:val=""/>
      <w:lvlJc w:val="left"/>
      <w:pPr>
        <w:ind w:left="1080" w:hanging="360"/>
      </w:pPr>
      <w:rPr>
        <w:rFonts w:ascii="Symbol" w:hAnsi="Symbol"/>
      </w:rPr>
    </w:lvl>
    <w:lvl w:ilvl="1" w:tplc="175A489E">
      <w:start w:val="1"/>
      <w:numFmt w:val="bullet"/>
      <w:lvlText w:val=""/>
      <w:lvlJc w:val="left"/>
      <w:pPr>
        <w:ind w:left="1080" w:hanging="360"/>
      </w:pPr>
      <w:rPr>
        <w:rFonts w:ascii="Symbol" w:hAnsi="Symbol"/>
      </w:rPr>
    </w:lvl>
    <w:lvl w:ilvl="2" w:tplc="50122C8A">
      <w:start w:val="1"/>
      <w:numFmt w:val="bullet"/>
      <w:lvlText w:val=""/>
      <w:lvlJc w:val="left"/>
      <w:pPr>
        <w:ind w:left="1080" w:hanging="360"/>
      </w:pPr>
      <w:rPr>
        <w:rFonts w:ascii="Symbol" w:hAnsi="Symbol"/>
      </w:rPr>
    </w:lvl>
    <w:lvl w:ilvl="3" w:tplc="37447474">
      <w:start w:val="1"/>
      <w:numFmt w:val="bullet"/>
      <w:lvlText w:val=""/>
      <w:lvlJc w:val="left"/>
      <w:pPr>
        <w:ind w:left="1080" w:hanging="360"/>
      </w:pPr>
      <w:rPr>
        <w:rFonts w:ascii="Symbol" w:hAnsi="Symbol"/>
      </w:rPr>
    </w:lvl>
    <w:lvl w:ilvl="4" w:tplc="110C72EA">
      <w:start w:val="1"/>
      <w:numFmt w:val="bullet"/>
      <w:lvlText w:val=""/>
      <w:lvlJc w:val="left"/>
      <w:pPr>
        <w:ind w:left="1080" w:hanging="360"/>
      </w:pPr>
      <w:rPr>
        <w:rFonts w:ascii="Symbol" w:hAnsi="Symbol"/>
      </w:rPr>
    </w:lvl>
    <w:lvl w:ilvl="5" w:tplc="E438C268">
      <w:start w:val="1"/>
      <w:numFmt w:val="bullet"/>
      <w:lvlText w:val=""/>
      <w:lvlJc w:val="left"/>
      <w:pPr>
        <w:ind w:left="1080" w:hanging="360"/>
      </w:pPr>
      <w:rPr>
        <w:rFonts w:ascii="Symbol" w:hAnsi="Symbol"/>
      </w:rPr>
    </w:lvl>
    <w:lvl w:ilvl="6" w:tplc="A6C08646">
      <w:start w:val="1"/>
      <w:numFmt w:val="bullet"/>
      <w:lvlText w:val=""/>
      <w:lvlJc w:val="left"/>
      <w:pPr>
        <w:ind w:left="1080" w:hanging="360"/>
      </w:pPr>
      <w:rPr>
        <w:rFonts w:ascii="Symbol" w:hAnsi="Symbol"/>
      </w:rPr>
    </w:lvl>
    <w:lvl w:ilvl="7" w:tplc="B8CE3408">
      <w:start w:val="1"/>
      <w:numFmt w:val="bullet"/>
      <w:lvlText w:val=""/>
      <w:lvlJc w:val="left"/>
      <w:pPr>
        <w:ind w:left="1080" w:hanging="360"/>
      </w:pPr>
      <w:rPr>
        <w:rFonts w:ascii="Symbol" w:hAnsi="Symbol"/>
      </w:rPr>
    </w:lvl>
    <w:lvl w:ilvl="8" w:tplc="A6C08FC8">
      <w:start w:val="1"/>
      <w:numFmt w:val="bullet"/>
      <w:lvlText w:val=""/>
      <w:lvlJc w:val="left"/>
      <w:pPr>
        <w:ind w:left="1080" w:hanging="360"/>
      </w:pPr>
      <w:rPr>
        <w:rFonts w:ascii="Symbol" w:hAnsi="Symbol"/>
      </w:rPr>
    </w:lvl>
  </w:abstractNum>
  <w:abstractNum w:abstractNumId="3" w15:restartNumberingAfterBreak="0">
    <w:nsid w:val="0D7D26C2"/>
    <w:multiLevelType w:val="hybridMultilevel"/>
    <w:tmpl w:val="2C52B562"/>
    <w:lvl w:ilvl="0" w:tplc="10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070AD8"/>
    <w:multiLevelType w:val="multilevel"/>
    <w:tmpl w:val="6186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7B3CD6"/>
    <w:multiLevelType w:val="hybridMultilevel"/>
    <w:tmpl w:val="36747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3EC0B1B"/>
    <w:multiLevelType w:val="hybridMultilevel"/>
    <w:tmpl w:val="8788F7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16CC32DA"/>
    <w:multiLevelType w:val="hybridMultilevel"/>
    <w:tmpl w:val="3022E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15:restartNumberingAfterBreak="0">
    <w:nsid w:val="1CB20713"/>
    <w:multiLevelType w:val="hybridMultilevel"/>
    <w:tmpl w:val="22A47484"/>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10090005">
      <w:start w:val="1"/>
      <w:numFmt w:val="bullet"/>
      <w:lvlText w:val=""/>
      <w:lvlJc w:val="left"/>
      <w:pPr>
        <w:ind w:left="2520" w:hanging="360"/>
      </w:pPr>
      <w:rPr>
        <w:rFonts w:ascii="Wingdings" w:hAnsi="Wingdings"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EEB476A"/>
    <w:multiLevelType w:val="multilevel"/>
    <w:tmpl w:val="D35E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D01749"/>
    <w:multiLevelType w:val="hybridMultilevel"/>
    <w:tmpl w:val="17EC1A22"/>
    <w:lvl w:ilvl="0" w:tplc="E0081A6E">
      <w:start w:val="1"/>
      <w:numFmt w:val="bullet"/>
      <w:lvlText w:val=""/>
      <w:lvlJc w:val="left"/>
      <w:pPr>
        <w:ind w:left="1080" w:hanging="360"/>
      </w:pPr>
      <w:rPr>
        <w:rFonts w:ascii="Symbol" w:hAnsi="Symbol"/>
      </w:rPr>
    </w:lvl>
    <w:lvl w:ilvl="1" w:tplc="753CF53A">
      <w:start w:val="1"/>
      <w:numFmt w:val="bullet"/>
      <w:lvlText w:val=""/>
      <w:lvlJc w:val="left"/>
      <w:pPr>
        <w:ind w:left="1080" w:hanging="360"/>
      </w:pPr>
      <w:rPr>
        <w:rFonts w:ascii="Symbol" w:hAnsi="Symbol"/>
      </w:rPr>
    </w:lvl>
    <w:lvl w:ilvl="2" w:tplc="60F2B430">
      <w:start w:val="1"/>
      <w:numFmt w:val="bullet"/>
      <w:lvlText w:val=""/>
      <w:lvlJc w:val="left"/>
      <w:pPr>
        <w:ind w:left="1080" w:hanging="360"/>
      </w:pPr>
      <w:rPr>
        <w:rFonts w:ascii="Symbol" w:hAnsi="Symbol"/>
      </w:rPr>
    </w:lvl>
    <w:lvl w:ilvl="3" w:tplc="4BE2A2CE">
      <w:start w:val="1"/>
      <w:numFmt w:val="bullet"/>
      <w:lvlText w:val=""/>
      <w:lvlJc w:val="left"/>
      <w:pPr>
        <w:ind w:left="1080" w:hanging="360"/>
      </w:pPr>
      <w:rPr>
        <w:rFonts w:ascii="Symbol" w:hAnsi="Symbol"/>
      </w:rPr>
    </w:lvl>
    <w:lvl w:ilvl="4" w:tplc="658AF750">
      <w:start w:val="1"/>
      <w:numFmt w:val="bullet"/>
      <w:lvlText w:val=""/>
      <w:lvlJc w:val="left"/>
      <w:pPr>
        <w:ind w:left="1080" w:hanging="360"/>
      </w:pPr>
      <w:rPr>
        <w:rFonts w:ascii="Symbol" w:hAnsi="Symbol"/>
      </w:rPr>
    </w:lvl>
    <w:lvl w:ilvl="5" w:tplc="49F6CA88">
      <w:start w:val="1"/>
      <w:numFmt w:val="bullet"/>
      <w:lvlText w:val=""/>
      <w:lvlJc w:val="left"/>
      <w:pPr>
        <w:ind w:left="1080" w:hanging="360"/>
      </w:pPr>
      <w:rPr>
        <w:rFonts w:ascii="Symbol" w:hAnsi="Symbol"/>
      </w:rPr>
    </w:lvl>
    <w:lvl w:ilvl="6" w:tplc="3FD41F8C">
      <w:start w:val="1"/>
      <w:numFmt w:val="bullet"/>
      <w:lvlText w:val=""/>
      <w:lvlJc w:val="left"/>
      <w:pPr>
        <w:ind w:left="1080" w:hanging="360"/>
      </w:pPr>
      <w:rPr>
        <w:rFonts w:ascii="Symbol" w:hAnsi="Symbol"/>
      </w:rPr>
    </w:lvl>
    <w:lvl w:ilvl="7" w:tplc="C6F8B0C0">
      <w:start w:val="1"/>
      <w:numFmt w:val="bullet"/>
      <w:lvlText w:val=""/>
      <w:lvlJc w:val="left"/>
      <w:pPr>
        <w:ind w:left="1080" w:hanging="360"/>
      </w:pPr>
      <w:rPr>
        <w:rFonts w:ascii="Symbol" w:hAnsi="Symbol"/>
      </w:rPr>
    </w:lvl>
    <w:lvl w:ilvl="8" w:tplc="3DFA15F0">
      <w:start w:val="1"/>
      <w:numFmt w:val="bullet"/>
      <w:lvlText w:val=""/>
      <w:lvlJc w:val="left"/>
      <w:pPr>
        <w:ind w:left="1080" w:hanging="360"/>
      </w:pPr>
      <w:rPr>
        <w:rFonts w:ascii="Symbol" w:hAnsi="Symbol"/>
      </w:rPr>
    </w:lvl>
  </w:abstractNum>
  <w:abstractNum w:abstractNumId="11" w15:restartNumberingAfterBreak="0">
    <w:nsid w:val="296F3265"/>
    <w:multiLevelType w:val="multilevel"/>
    <w:tmpl w:val="0780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C72F91"/>
    <w:multiLevelType w:val="hybridMultilevel"/>
    <w:tmpl w:val="5C5A4F72"/>
    <w:lvl w:ilvl="0" w:tplc="10DAC640">
      <w:start w:val="1"/>
      <w:numFmt w:val="bullet"/>
      <w:lvlText w:val=""/>
      <w:lvlJc w:val="left"/>
      <w:pPr>
        <w:ind w:left="1080" w:hanging="360"/>
      </w:pPr>
      <w:rPr>
        <w:rFonts w:ascii="Symbol" w:hAnsi="Symbol"/>
      </w:rPr>
    </w:lvl>
    <w:lvl w:ilvl="1" w:tplc="271E2716">
      <w:start w:val="1"/>
      <w:numFmt w:val="bullet"/>
      <w:lvlText w:val=""/>
      <w:lvlJc w:val="left"/>
      <w:pPr>
        <w:ind w:left="1800" w:hanging="360"/>
      </w:pPr>
      <w:rPr>
        <w:rFonts w:ascii="Symbol" w:hAnsi="Symbol"/>
      </w:rPr>
    </w:lvl>
    <w:lvl w:ilvl="2" w:tplc="4E0A2642">
      <w:start w:val="1"/>
      <w:numFmt w:val="bullet"/>
      <w:lvlText w:val=""/>
      <w:lvlJc w:val="left"/>
      <w:pPr>
        <w:ind w:left="1080" w:hanging="360"/>
      </w:pPr>
      <w:rPr>
        <w:rFonts w:ascii="Symbol" w:hAnsi="Symbol"/>
      </w:rPr>
    </w:lvl>
    <w:lvl w:ilvl="3" w:tplc="F5765D76">
      <w:start w:val="1"/>
      <w:numFmt w:val="bullet"/>
      <w:lvlText w:val=""/>
      <w:lvlJc w:val="left"/>
      <w:pPr>
        <w:ind w:left="1080" w:hanging="360"/>
      </w:pPr>
      <w:rPr>
        <w:rFonts w:ascii="Symbol" w:hAnsi="Symbol"/>
      </w:rPr>
    </w:lvl>
    <w:lvl w:ilvl="4" w:tplc="F4866F7A">
      <w:start w:val="1"/>
      <w:numFmt w:val="bullet"/>
      <w:lvlText w:val=""/>
      <w:lvlJc w:val="left"/>
      <w:pPr>
        <w:ind w:left="1080" w:hanging="360"/>
      </w:pPr>
      <w:rPr>
        <w:rFonts w:ascii="Symbol" w:hAnsi="Symbol"/>
      </w:rPr>
    </w:lvl>
    <w:lvl w:ilvl="5" w:tplc="F816FD9A">
      <w:start w:val="1"/>
      <w:numFmt w:val="bullet"/>
      <w:lvlText w:val=""/>
      <w:lvlJc w:val="left"/>
      <w:pPr>
        <w:ind w:left="1080" w:hanging="360"/>
      </w:pPr>
      <w:rPr>
        <w:rFonts w:ascii="Symbol" w:hAnsi="Symbol"/>
      </w:rPr>
    </w:lvl>
    <w:lvl w:ilvl="6" w:tplc="A0402926">
      <w:start w:val="1"/>
      <w:numFmt w:val="bullet"/>
      <w:lvlText w:val=""/>
      <w:lvlJc w:val="left"/>
      <w:pPr>
        <w:ind w:left="1080" w:hanging="360"/>
      </w:pPr>
      <w:rPr>
        <w:rFonts w:ascii="Symbol" w:hAnsi="Symbol"/>
      </w:rPr>
    </w:lvl>
    <w:lvl w:ilvl="7" w:tplc="0AB2A7A4">
      <w:start w:val="1"/>
      <w:numFmt w:val="bullet"/>
      <w:lvlText w:val=""/>
      <w:lvlJc w:val="left"/>
      <w:pPr>
        <w:ind w:left="1080" w:hanging="360"/>
      </w:pPr>
      <w:rPr>
        <w:rFonts w:ascii="Symbol" w:hAnsi="Symbol"/>
      </w:rPr>
    </w:lvl>
    <w:lvl w:ilvl="8" w:tplc="EC10E49C">
      <w:start w:val="1"/>
      <w:numFmt w:val="bullet"/>
      <w:lvlText w:val=""/>
      <w:lvlJc w:val="left"/>
      <w:pPr>
        <w:ind w:left="1080" w:hanging="360"/>
      </w:pPr>
      <w:rPr>
        <w:rFonts w:ascii="Symbol" w:hAnsi="Symbol"/>
      </w:rPr>
    </w:lvl>
  </w:abstractNum>
  <w:abstractNum w:abstractNumId="13" w15:restartNumberingAfterBreak="0">
    <w:nsid w:val="2D2A664A"/>
    <w:multiLevelType w:val="hybridMultilevel"/>
    <w:tmpl w:val="039EF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DEE3849"/>
    <w:multiLevelType w:val="multilevel"/>
    <w:tmpl w:val="04580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2B2064"/>
    <w:multiLevelType w:val="hybridMultilevel"/>
    <w:tmpl w:val="BA2A4FFE"/>
    <w:lvl w:ilvl="0" w:tplc="1B4A4448">
      <w:start w:val="1"/>
      <w:numFmt w:val="decimal"/>
      <w:lvlText w:val="%1."/>
      <w:lvlJc w:val="left"/>
      <w:pPr>
        <w:ind w:left="1020" w:hanging="360"/>
      </w:pPr>
    </w:lvl>
    <w:lvl w:ilvl="1" w:tplc="D3C2439C">
      <w:start w:val="1"/>
      <w:numFmt w:val="decimal"/>
      <w:lvlText w:val="%2."/>
      <w:lvlJc w:val="left"/>
      <w:pPr>
        <w:ind w:left="1020" w:hanging="360"/>
      </w:pPr>
    </w:lvl>
    <w:lvl w:ilvl="2" w:tplc="14DA4FBA">
      <w:start w:val="1"/>
      <w:numFmt w:val="decimal"/>
      <w:lvlText w:val="%3."/>
      <w:lvlJc w:val="left"/>
      <w:pPr>
        <w:ind w:left="1020" w:hanging="360"/>
      </w:pPr>
    </w:lvl>
    <w:lvl w:ilvl="3" w:tplc="13D64ECA">
      <w:start w:val="1"/>
      <w:numFmt w:val="decimal"/>
      <w:lvlText w:val="%4."/>
      <w:lvlJc w:val="left"/>
      <w:pPr>
        <w:ind w:left="1020" w:hanging="360"/>
      </w:pPr>
    </w:lvl>
    <w:lvl w:ilvl="4" w:tplc="FEFEE23C">
      <w:start w:val="1"/>
      <w:numFmt w:val="decimal"/>
      <w:lvlText w:val="%5."/>
      <w:lvlJc w:val="left"/>
      <w:pPr>
        <w:ind w:left="1020" w:hanging="360"/>
      </w:pPr>
    </w:lvl>
    <w:lvl w:ilvl="5" w:tplc="9B4653C0">
      <w:start w:val="1"/>
      <w:numFmt w:val="decimal"/>
      <w:lvlText w:val="%6."/>
      <w:lvlJc w:val="left"/>
      <w:pPr>
        <w:ind w:left="1020" w:hanging="360"/>
      </w:pPr>
    </w:lvl>
    <w:lvl w:ilvl="6" w:tplc="4B64AB3C">
      <w:start w:val="1"/>
      <w:numFmt w:val="decimal"/>
      <w:lvlText w:val="%7."/>
      <w:lvlJc w:val="left"/>
      <w:pPr>
        <w:ind w:left="1020" w:hanging="360"/>
      </w:pPr>
    </w:lvl>
    <w:lvl w:ilvl="7" w:tplc="B29EDF98">
      <w:start w:val="1"/>
      <w:numFmt w:val="decimal"/>
      <w:lvlText w:val="%8."/>
      <w:lvlJc w:val="left"/>
      <w:pPr>
        <w:ind w:left="1020" w:hanging="360"/>
      </w:pPr>
    </w:lvl>
    <w:lvl w:ilvl="8" w:tplc="864C882A">
      <w:start w:val="1"/>
      <w:numFmt w:val="decimal"/>
      <w:lvlText w:val="%9."/>
      <w:lvlJc w:val="left"/>
      <w:pPr>
        <w:ind w:left="1020" w:hanging="360"/>
      </w:pPr>
    </w:lvl>
  </w:abstractNum>
  <w:abstractNum w:abstractNumId="16" w15:restartNumberingAfterBreak="0">
    <w:nsid w:val="318B621B"/>
    <w:multiLevelType w:val="hybridMultilevel"/>
    <w:tmpl w:val="C8CAA570"/>
    <w:lvl w:ilvl="0" w:tplc="6778C9EA">
      <w:start w:val="1"/>
      <w:numFmt w:val="decimal"/>
      <w:lvlText w:val="%1."/>
      <w:lvlJc w:val="left"/>
      <w:pPr>
        <w:ind w:left="1020" w:hanging="360"/>
      </w:pPr>
    </w:lvl>
    <w:lvl w:ilvl="1" w:tplc="9E721724">
      <w:start w:val="1"/>
      <w:numFmt w:val="decimal"/>
      <w:lvlText w:val="%2."/>
      <w:lvlJc w:val="left"/>
      <w:pPr>
        <w:ind w:left="1020" w:hanging="360"/>
      </w:pPr>
    </w:lvl>
    <w:lvl w:ilvl="2" w:tplc="347AA2CE">
      <w:start w:val="1"/>
      <w:numFmt w:val="decimal"/>
      <w:lvlText w:val="%3."/>
      <w:lvlJc w:val="left"/>
      <w:pPr>
        <w:ind w:left="1020" w:hanging="360"/>
      </w:pPr>
    </w:lvl>
    <w:lvl w:ilvl="3" w:tplc="67FA6B5A">
      <w:start w:val="1"/>
      <w:numFmt w:val="decimal"/>
      <w:lvlText w:val="%4."/>
      <w:lvlJc w:val="left"/>
      <w:pPr>
        <w:ind w:left="1020" w:hanging="360"/>
      </w:pPr>
    </w:lvl>
    <w:lvl w:ilvl="4" w:tplc="E94A6DEC">
      <w:start w:val="1"/>
      <w:numFmt w:val="decimal"/>
      <w:lvlText w:val="%5."/>
      <w:lvlJc w:val="left"/>
      <w:pPr>
        <w:ind w:left="1020" w:hanging="360"/>
      </w:pPr>
    </w:lvl>
    <w:lvl w:ilvl="5" w:tplc="987C3342">
      <w:start w:val="1"/>
      <w:numFmt w:val="decimal"/>
      <w:lvlText w:val="%6."/>
      <w:lvlJc w:val="left"/>
      <w:pPr>
        <w:ind w:left="1020" w:hanging="360"/>
      </w:pPr>
    </w:lvl>
    <w:lvl w:ilvl="6" w:tplc="CA9668E4">
      <w:start w:val="1"/>
      <w:numFmt w:val="decimal"/>
      <w:lvlText w:val="%7."/>
      <w:lvlJc w:val="left"/>
      <w:pPr>
        <w:ind w:left="1020" w:hanging="360"/>
      </w:pPr>
    </w:lvl>
    <w:lvl w:ilvl="7" w:tplc="5F467D30">
      <w:start w:val="1"/>
      <w:numFmt w:val="decimal"/>
      <w:lvlText w:val="%8."/>
      <w:lvlJc w:val="left"/>
      <w:pPr>
        <w:ind w:left="1020" w:hanging="360"/>
      </w:pPr>
    </w:lvl>
    <w:lvl w:ilvl="8" w:tplc="1D408530">
      <w:start w:val="1"/>
      <w:numFmt w:val="decimal"/>
      <w:lvlText w:val="%9."/>
      <w:lvlJc w:val="left"/>
      <w:pPr>
        <w:ind w:left="1020" w:hanging="360"/>
      </w:pPr>
    </w:lvl>
  </w:abstractNum>
  <w:abstractNum w:abstractNumId="17" w15:restartNumberingAfterBreak="0">
    <w:nsid w:val="319F5407"/>
    <w:multiLevelType w:val="hybridMultilevel"/>
    <w:tmpl w:val="29B0A01C"/>
    <w:lvl w:ilvl="0" w:tplc="E22C33AA">
      <w:start w:val="1"/>
      <w:numFmt w:val="bullet"/>
      <w:lvlText w:val=""/>
      <w:lvlJc w:val="left"/>
      <w:pPr>
        <w:ind w:left="1080" w:hanging="360"/>
      </w:pPr>
      <w:rPr>
        <w:rFonts w:ascii="Symbol" w:hAnsi="Symbol"/>
      </w:rPr>
    </w:lvl>
    <w:lvl w:ilvl="1" w:tplc="D3EC95FE">
      <w:start w:val="1"/>
      <w:numFmt w:val="bullet"/>
      <w:lvlText w:val=""/>
      <w:lvlJc w:val="left"/>
      <w:pPr>
        <w:ind w:left="1800" w:hanging="360"/>
      </w:pPr>
      <w:rPr>
        <w:rFonts w:ascii="Symbol" w:hAnsi="Symbol"/>
      </w:rPr>
    </w:lvl>
    <w:lvl w:ilvl="2" w:tplc="12B62A9E">
      <w:start w:val="1"/>
      <w:numFmt w:val="bullet"/>
      <w:lvlText w:val=""/>
      <w:lvlJc w:val="left"/>
      <w:pPr>
        <w:ind w:left="1080" w:hanging="360"/>
      </w:pPr>
      <w:rPr>
        <w:rFonts w:ascii="Symbol" w:hAnsi="Symbol"/>
      </w:rPr>
    </w:lvl>
    <w:lvl w:ilvl="3" w:tplc="69D22314">
      <w:start w:val="1"/>
      <w:numFmt w:val="bullet"/>
      <w:lvlText w:val=""/>
      <w:lvlJc w:val="left"/>
      <w:pPr>
        <w:ind w:left="1080" w:hanging="360"/>
      </w:pPr>
      <w:rPr>
        <w:rFonts w:ascii="Symbol" w:hAnsi="Symbol"/>
      </w:rPr>
    </w:lvl>
    <w:lvl w:ilvl="4" w:tplc="120CC512">
      <w:start w:val="1"/>
      <w:numFmt w:val="bullet"/>
      <w:lvlText w:val=""/>
      <w:lvlJc w:val="left"/>
      <w:pPr>
        <w:ind w:left="1080" w:hanging="360"/>
      </w:pPr>
      <w:rPr>
        <w:rFonts w:ascii="Symbol" w:hAnsi="Symbol"/>
      </w:rPr>
    </w:lvl>
    <w:lvl w:ilvl="5" w:tplc="CF184ECC">
      <w:start w:val="1"/>
      <w:numFmt w:val="bullet"/>
      <w:lvlText w:val=""/>
      <w:lvlJc w:val="left"/>
      <w:pPr>
        <w:ind w:left="1080" w:hanging="360"/>
      </w:pPr>
      <w:rPr>
        <w:rFonts w:ascii="Symbol" w:hAnsi="Symbol"/>
      </w:rPr>
    </w:lvl>
    <w:lvl w:ilvl="6" w:tplc="66A8DAB4">
      <w:start w:val="1"/>
      <w:numFmt w:val="bullet"/>
      <w:lvlText w:val=""/>
      <w:lvlJc w:val="left"/>
      <w:pPr>
        <w:ind w:left="1080" w:hanging="360"/>
      </w:pPr>
      <w:rPr>
        <w:rFonts w:ascii="Symbol" w:hAnsi="Symbol"/>
      </w:rPr>
    </w:lvl>
    <w:lvl w:ilvl="7" w:tplc="EE2233A4">
      <w:start w:val="1"/>
      <w:numFmt w:val="bullet"/>
      <w:lvlText w:val=""/>
      <w:lvlJc w:val="left"/>
      <w:pPr>
        <w:ind w:left="1080" w:hanging="360"/>
      </w:pPr>
      <w:rPr>
        <w:rFonts w:ascii="Symbol" w:hAnsi="Symbol"/>
      </w:rPr>
    </w:lvl>
    <w:lvl w:ilvl="8" w:tplc="636A4F00">
      <w:start w:val="1"/>
      <w:numFmt w:val="bullet"/>
      <w:lvlText w:val=""/>
      <w:lvlJc w:val="left"/>
      <w:pPr>
        <w:ind w:left="1080" w:hanging="360"/>
      </w:pPr>
      <w:rPr>
        <w:rFonts w:ascii="Symbol" w:hAnsi="Symbol"/>
      </w:rPr>
    </w:lvl>
  </w:abstractNum>
  <w:abstractNum w:abstractNumId="18" w15:restartNumberingAfterBreak="0">
    <w:nsid w:val="36B453CE"/>
    <w:multiLevelType w:val="hybridMultilevel"/>
    <w:tmpl w:val="7690046C"/>
    <w:lvl w:ilvl="0" w:tplc="E25C9542">
      <w:start w:val="1"/>
      <w:numFmt w:val="bullet"/>
      <w:lvlText w:val=""/>
      <w:lvlJc w:val="left"/>
      <w:pPr>
        <w:ind w:left="1080" w:hanging="360"/>
      </w:pPr>
      <w:rPr>
        <w:rFonts w:ascii="Symbol" w:hAnsi="Symbol"/>
      </w:rPr>
    </w:lvl>
    <w:lvl w:ilvl="1" w:tplc="9594ECA8">
      <w:start w:val="1"/>
      <w:numFmt w:val="bullet"/>
      <w:lvlText w:val=""/>
      <w:lvlJc w:val="left"/>
      <w:pPr>
        <w:ind w:left="1080" w:hanging="360"/>
      </w:pPr>
      <w:rPr>
        <w:rFonts w:ascii="Symbol" w:hAnsi="Symbol"/>
      </w:rPr>
    </w:lvl>
    <w:lvl w:ilvl="2" w:tplc="99BE87C6">
      <w:start w:val="1"/>
      <w:numFmt w:val="bullet"/>
      <w:lvlText w:val=""/>
      <w:lvlJc w:val="left"/>
      <w:pPr>
        <w:ind w:left="1080" w:hanging="360"/>
      </w:pPr>
      <w:rPr>
        <w:rFonts w:ascii="Symbol" w:hAnsi="Symbol"/>
      </w:rPr>
    </w:lvl>
    <w:lvl w:ilvl="3" w:tplc="525CEB44">
      <w:start w:val="1"/>
      <w:numFmt w:val="bullet"/>
      <w:lvlText w:val=""/>
      <w:lvlJc w:val="left"/>
      <w:pPr>
        <w:ind w:left="1080" w:hanging="360"/>
      </w:pPr>
      <w:rPr>
        <w:rFonts w:ascii="Symbol" w:hAnsi="Symbol"/>
      </w:rPr>
    </w:lvl>
    <w:lvl w:ilvl="4" w:tplc="5162AADC">
      <w:start w:val="1"/>
      <w:numFmt w:val="bullet"/>
      <w:lvlText w:val=""/>
      <w:lvlJc w:val="left"/>
      <w:pPr>
        <w:ind w:left="1080" w:hanging="360"/>
      </w:pPr>
      <w:rPr>
        <w:rFonts w:ascii="Symbol" w:hAnsi="Symbol"/>
      </w:rPr>
    </w:lvl>
    <w:lvl w:ilvl="5" w:tplc="32F2EEE6">
      <w:start w:val="1"/>
      <w:numFmt w:val="bullet"/>
      <w:lvlText w:val=""/>
      <w:lvlJc w:val="left"/>
      <w:pPr>
        <w:ind w:left="1080" w:hanging="360"/>
      </w:pPr>
      <w:rPr>
        <w:rFonts w:ascii="Symbol" w:hAnsi="Symbol"/>
      </w:rPr>
    </w:lvl>
    <w:lvl w:ilvl="6" w:tplc="A456EAF0">
      <w:start w:val="1"/>
      <w:numFmt w:val="bullet"/>
      <w:lvlText w:val=""/>
      <w:lvlJc w:val="left"/>
      <w:pPr>
        <w:ind w:left="1080" w:hanging="360"/>
      </w:pPr>
      <w:rPr>
        <w:rFonts w:ascii="Symbol" w:hAnsi="Symbol"/>
      </w:rPr>
    </w:lvl>
    <w:lvl w:ilvl="7" w:tplc="B442E786">
      <w:start w:val="1"/>
      <w:numFmt w:val="bullet"/>
      <w:lvlText w:val=""/>
      <w:lvlJc w:val="left"/>
      <w:pPr>
        <w:ind w:left="1080" w:hanging="360"/>
      </w:pPr>
      <w:rPr>
        <w:rFonts w:ascii="Symbol" w:hAnsi="Symbol"/>
      </w:rPr>
    </w:lvl>
    <w:lvl w:ilvl="8" w:tplc="7CD21ABE">
      <w:start w:val="1"/>
      <w:numFmt w:val="bullet"/>
      <w:lvlText w:val=""/>
      <w:lvlJc w:val="left"/>
      <w:pPr>
        <w:ind w:left="1080" w:hanging="360"/>
      </w:pPr>
      <w:rPr>
        <w:rFonts w:ascii="Symbol" w:hAnsi="Symbol"/>
      </w:rPr>
    </w:lvl>
  </w:abstractNum>
  <w:abstractNum w:abstractNumId="19" w15:restartNumberingAfterBreak="0">
    <w:nsid w:val="3D1468D6"/>
    <w:multiLevelType w:val="hybridMultilevel"/>
    <w:tmpl w:val="3F7037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32391D"/>
    <w:multiLevelType w:val="hybridMultilevel"/>
    <w:tmpl w:val="DA64DEE0"/>
    <w:lvl w:ilvl="0" w:tplc="10090003">
      <w:start w:val="1"/>
      <w:numFmt w:val="bullet"/>
      <w:lvlText w:val="o"/>
      <w:lvlJc w:val="left"/>
      <w:pPr>
        <w:ind w:left="351" w:hanging="360"/>
      </w:pPr>
      <w:rPr>
        <w:rFonts w:ascii="Courier New" w:hAnsi="Courier New" w:cs="Courier New" w:hint="default"/>
      </w:rPr>
    </w:lvl>
    <w:lvl w:ilvl="1" w:tplc="10090003" w:tentative="1">
      <w:start w:val="1"/>
      <w:numFmt w:val="bullet"/>
      <w:lvlText w:val="o"/>
      <w:lvlJc w:val="left"/>
      <w:pPr>
        <w:ind w:left="1071" w:hanging="360"/>
      </w:pPr>
      <w:rPr>
        <w:rFonts w:ascii="Courier New" w:hAnsi="Courier New" w:cs="Courier New" w:hint="default"/>
      </w:rPr>
    </w:lvl>
    <w:lvl w:ilvl="2" w:tplc="10090005" w:tentative="1">
      <w:start w:val="1"/>
      <w:numFmt w:val="bullet"/>
      <w:lvlText w:val=""/>
      <w:lvlJc w:val="left"/>
      <w:pPr>
        <w:ind w:left="1791" w:hanging="360"/>
      </w:pPr>
      <w:rPr>
        <w:rFonts w:ascii="Wingdings" w:hAnsi="Wingdings" w:hint="default"/>
      </w:rPr>
    </w:lvl>
    <w:lvl w:ilvl="3" w:tplc="10090001" w:tentative="1">
      <w:start w:val="1"/>
      <w:numFmt w:val="bullet"/>
      <w:lvlText w:val=""/>
      <w:lvlJc w:val="left"/>
      <w:pPr>
        <w:ind w:left="2511" w:hanging="360"/>
      </w:pPr>
      <w:rPr>
        <w:rFonts w:ascii="Symbol" w:hAnsi="Symbol" w:hint="default"/>
      </w:rPr>
    </w:lvl>
    <w:lvl w:ilvl="4" w:tplc="10090003" w:tentative="1">
      <w:start w:val="1"/>
      <w:numFmt w:val="bullet"/>
      <w:lvlText w:val="o"/>
      <w:lvlJc w:val="left"/>
      <w:pPr>
        <w:ind w:left="3231" w:hanging="360"/>
      </w:pPr>
      <w:rPr>
        <w:rFonts w:ascii="Courier New" w:hAnsi="Courier New" w:cs="Courier New" w:hint="default"/>
      </w:rPr>
    </w:lvl>
    <w:lvl w:ilvl="5" w:tplc="10090005" w:tentative="1">
      <w:start w:val="1"/>
      <w:numFmt w:val="bullet"/>
      <w:lvlText w:val=""/>
      <w:lvlJc w:val="left"/>
      <w:pPr>
        <w:ind w:left="3951" w:hanging="360"/>
      </w:pPr>
      <w:rPr>
        <w:rFonts w:ascii="Wingdings" w:hAnsi="Wingdings" w:hint="default"/>
      </w:rPr>
    </w:lvl>
    <w:lvl w:ilvl="6" w:tplc="10090001" w:tentative="1">
      <w:start w:val="1"/>
      <w:numFmt w:val="bullet"/>
      <w:lvlText w:val=""/>
      <w:lvlJc w:val="left"/>
      <w:pPr>
        <w:ind w:left="4671" w:hanging="360"/>
      </w:pPr>
      <w:rPr>
        <w:rFonts w:ascii="Symbol" w:hAnsi="Symbol" w:hint="default"/>
      </w:rPr>
    </w:lvl>
    <w:lvl w:ilvl="7" w:tplc="10090003" w:tentative="1">
      <w:start w:val="1"/>
      <w:numFmt w:val="bullet"/>
      <w:lvlText w:val="o"/>
      <w:lvlJc w:val="left"/>
      <w:pPr>
        <w:ind w:left="5391" w:hanging="360"/>
      </w:pPr>
      <w:rPr>
        <w:rFonts w:ascii="Courier New" w:hAnsi="Courier New" w:cs="Courier New" w:hint="default"/>
      </w:rPr>
    </w:lvl>
    <w:lvl w:ilvl="8" w:tplc="10090005" w:tentative="1">
      <w:start w:val="1"/>
      <w:numFmt w:val="bullet"/>
      <w:lvlText w:val=""/>
      <w:lvlJc w:val="left"/>
      <w:pPr>
        <w:ind w:left="6111" w:hanging="360"/>
      </w:pPr>
      <w:rPr>
        <w:rFonts w:ascii="Wingdings" w:hAnsi="Wingdings" w:hint="default"/>
      </w:rPr>
    </w:lvl>
  </w:abstractNum>
  <w:abstractNum w:abstractNumId="21" w15:restartNumberingAfterBreak="0">
    <w:nsid w:val="439870E9"/>
    <w:multiLevelType w:val="hybridMultilevel"/>
    <w:tmpl w:val="B7281F58"/>
    <w:lvl w:ilvl="0" w:tplc="B462C48A">
      <w:start w:val="1"/>
      <w:numFmt w:val="bullet"/>
      <w:lvlText w:val=""/>
      <w:lvlJc w:val="left"/>
      <w:pPr>
        <w:ind w:left="1080" w:hanging="360"/>
      </w:pPr>
      <w:rPr>
        <w:rFonts w:ascii="Symbol" w:hAnsi="Symbol"/>
      </w:rPr>
    </w:lvl>
    <w:lvl w:ilvl="1" w:tplc="8A069C8A">
      <w:start w:val="1"/>
      <w:numFmt w:val="bullet"/>
      <w:lvlText w:val=""/>
      <w:lvlJc w:val="left"/>
      <w:pPr>
        <w:ind w:left="1080" w:hanging="360"/>
      </w:pPr>
      <w:rPr>
        <w:rFonts w:ascii="Symbol" w:hAnsi="Symbol"/>
      </w:rPr>
    </w:lvl>
    <w:lvl w:ilvl="2" w:tplc="DC9CF6B4">
      <w:start w:val="1"/>
      <w:numFmt w:val="bullet"/>
      <w:lvlText w:val=""/>
      <w:lvlJc w:val="left"/>
      <w:pPr>
        <w:ind w:left="1080" w:hanging="360"/>
      </w:pPr>
      <w:rPr>
        <w:rFonts w:ascii="Symbol" w:hAnsi="Symbol"/>
      </w:rPr>
    </w:lvl>
    <w:lvl w:ilvl="3" w:tplc="DE04D5FE">
      <w:start w:val="1"/>
      <w:numFmt w:val="bullet"/>
      <w:lvlText w:val=""/>
      <w:lvlJc w:val="left"/>
      <w:pPr>
        <w:ind w:left="1080" w:hanging="360"/>
      </w:pPr>
      <w:rPr>
        <w:rFonts w:ascii="Symbol" w:hAnsi="Symbol"/>
      </w:rPr>
    </w:lvl>
    <w:lvl w:ilvl="4" w:tplc="22E29FF4">
      <w:start w:val="1"/>
      <w:numFmt w:val="bullet"/>
      <w:lvlText w:val=""/>
      <w:lvlJc w:val="left"/>
      <w:pPr>
        <w:ind w:left="1080" w:hanging="360"/>
      </w:pPr>
      <w:rPr>
        <w:rFonts w:ascii="Symbol" w:hAnsi="Symbol"/>
      </w:rPr>
    </w:lvl>
    <w:lvl w:ilvl="5" w:tplc="E86654B8">
      <w:start w:val="1"/>
      <w:numFmt w:val="bullet"/>
      <w:lvlText w:val=""/>
      <w:lvlJc w:val="left"/>
      <w:pPr>
        <w:ind w:left="1080" w:hanging="360"/>
      </w:pPr>
      <w:rPr>
        <w:rFonts w:ascii="Symbol" w:hAnsi="Symbol"/>
      </w:rPr>
    </w:lvl>
    <w:lvl w:ilvl="6" w:tplc="6B2C0528">
      <w:start w:val="1"/>
      <w:numFmt w:val="bullet"/>
      <w:lvlText w:val=""/>
      <w:lvlJc w:val="left"/>
      <w:pPr>
        <w:ind w:left="1080" w:hanging="360"/>
      </w:pPr>
      <w:rPr>
        <w:rFonts w:ascii="Symbol" w:hAnsi="Symbol"/>
      </w:rPr>
    </w:lvl>
    <w:lvl w:ilvl="7" w:tplc="2C6EF876">
      <w:start w:val="1"/>
      <w:numFmt w:val="bullet"/>
      <w:lvlText w:val=""/>
      <w:lvlJc w:val="left"/>
      <w:pPr>
        <w:ind w:left="1080" w:hanging="360"/>
      </w:pPr>
      <w:rPr>
        <w:rFonts w:ascii="Symbol" w:hAnsi="Symbol"/>
      </w:rPr>
    </w:lvl>
    <w:lvl w:ilvl="8" w:tplc="54EA26DA">
      <w:start w:val="1"/>
      <w:numFmt w:val="bullet"/>
      <w:lvlText w:val=""/>
      <w:lvlJc w:val="left"/>
      <w:pPr>
        <w:ind w:left="1080" w:hanging="360"/>
      </w:pPr>
      <w:rPr>
        <w:rFonts w:ascii="Symbol" w:hAnsi="Symbol"/>
      </w:rPr>
    </w:lvl>
  </w:abstractNum>
  <w:abstractNum w:abstractNumId="22" w15:restartNumberingAfterBreak="0">
    <w:nsid w:val="445F36A8"/>
    <w:multiLevelType w:val="hybridMultilevel"/>
    <w:tmpl w:val="2CAC1FD4"/>
    <w:lvl w:ilvl="0" w:tplc="5BA43A6E">
      <w:start w:val="1"/>
      <w:numFmt w:val="decimal"/>
      <w:lvlText w:val="%1)"/>
      <w:lvlJc w:val="left"/>
      <w:pPr>
        <w:ind w:left="1020" w:hanging="360"/>
      </w:pPr>
    </w:lvl>
    <w:lvl w:ilvl="1" w:tplc="EA9C261A">
      <w:start w:val="1"/>
      <w:numFmt w:val="decimal"/>
      <w:lvlText w:val="%2)"/>
      <w:lvlJc w:val="left"/>
      <w:pPr>
        <w:ind w:left="1020" w:hanging="360"/>
      </w:pPr>
    </w:lvl>
    <w:lvl w:ilvl="2" w:tplc="22E87FEA">
      <w:start w:val="1"/>
      <w:numFmt w:val="decimal"/>
      <w:lvlText w:val="%3)"/>
      <w:lvlJc w:val="left"/>
      <w:pPr>
        <w:ind w:left="1020" w:hanging="360"/>
      </w:pPr>
    </w:lvl>
    <w:lvl w:ilvl="3" w:tplc="D3A88638">
      <w:start w:val="1"/>
      <w:numFmt w:val="decimal"/>
      <w:lvlText w:val="%4)"/>
      <w:lvlJc w:val="left"/>
      <w:pPr>
        <w:ind w:left="1020" w:hanging="360"/>
      </w:pPr>
    </w:lvl>
    <w:lvl w:ilvl="4" w:tplc="B1E677DA">
      <w:start w:val="1"/>
      <w:numFmt w:val="decimal"/>
      <w:lvlText w:val="%5)"/>
      <w:lvlJc w:val="left"/>
      <w:pPr>
        <w:ind w:left="1020" w:hanging="360"/>
      </w:pPr>
    </w:lvl>
    <w:lvl w:ilvl="5" w:tplc="5A90DD3C">
      <w:start w:val="1"/>
      <w:numFmt w:val="decimal"/>
      <w:lvlText w:val="%6)"/>
      <w:lvlJc w:val="left"/>
      <w:pPr>
        <w:ind w:left="1020" w:hanging="360"/>
      </w:pPr>
    </w:lvl>
    <w:lvl w:ilvl="6" w:tplc="F020AF36">
      <w:start w:val="1"/>
      <w:numFmt w:val="decimal"/>
      <w:lvlText w:val="%7)"/>
      <w:lvlJc w:val="left"/>
      <w:pPr>
        <w:ind w:left="1020" w:hanging="360"/>
      </w:pPr>
    </w:lvl>
    <w:lvl w:ilvl="7" w:tplc="33FC97E8">
      <w:start w:val="1"/>
      <w:numFmt w:val="decimal"/>
      <w:lvlText w:val="%8)"/>
      <w:lvlJc w:val="left"/>
      <w:pPr>
        <w:ind w:left="1020" w:hanging="360"/>
      </w:pPr>
    </w:lvl>
    <w:lvl w:ilvl="8" w:tplc="43347CC2">
      <w:start w:val="1"/>
      <w:numFmt w:val="decimal"/>
      <w:lvlText w:val="%9)"/>
      <w:lvlJc w:val="left"/>
      <w:pPr>
        <w:ind w:left="1020" w:hanging="360"/>
      </w:pPr>
    </w:lvl>
  </w:abstractNum>
  <w:abstractNum w:abstractNumId="23" w15:restartNumberingAfterBreak="0">
    <w:nsid w:val="446050CF"/>
    <w:multiLevelType w:val="hybridMultilevel"/>
    <w:tmpl w:val="CE2AE09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45DE0910"/>
    <w:multiLevelType w:val="multilevel"/>
    <w:tmpl w:val="DB88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5EA735D"/>
    <w:multiLevelType w:val="multilevel"/>
    <w:tmpl w:val="F84AF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E02555"/>
    <w:multiLevelType w:val="multilevel"/>
    <w:tmpl w:val="D5B8813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491C7D2B"/>
    <w:multiLevelType w:val="hybridMultilevel"/>
    <w:tmpl w:val="738C4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AA86419"/>
    <w:multiLevelType w:val="hybridMultilevel"/>
    <w:tmpl w:val="A1E2CFAA"/>
    <w:lvl w:ilvl="0" w:tplc="6838C4A8">
      <w:start w:val="1"/>
      <w:numFmt w:val="bullet"/>
      <w:lvlText w:val=""/>
      <w:lvlJc w:val="left"/>
      <w:pPr>
        <w:ind w:left="1080" w:hanging="360"/>
      </w:pPr>
      <w:rPr>
        <w:rFonts w:ascii="Symbol" w:hAnsi="Symbol"/>
      </w:rPr>
    </w:lvl>
    <w:lvl w:ilvl="1" w:tplc="F9F853F4">
      <w:start w:val="1"/>
      <w:numFmt w:val="bullet"/>
      <w:lvlText w:val=""/>
      <w:lvlJc w:val="left"/>
      <w:pPr>
        <w:ind w:left="1080" w:hanging="360"/>
      </w:pPr>
      <w:rPr>
        <w:rFonts w:ascii="Symbol" w:hAnsi="Symbol"/>
      </w:rPr>
    </w:lvl>
    <w:lvl w:ilvl="2" w:tplc="19705578">
      <w:start w:val="1"/>
      <w:numFmt w:val="bullet"/>
      <w:lvlText w:val=""/>
      <w:lvlJc w:val="left"/>
      <w:pPr>
        <w:ind w:left="1080" w:hanging="360"/>
      </w:pPr>
      <w:rPr>
        <w:rFonts w:ascii="Symbol" w:hAnsi="Symbol"/>
      </w:rPr>
    </w:lvl>
    <w:lvl w:ilvl="3" w:tplc="44108470">
      <w:start w:val="1"/>
      <w:numFmt w:val="bullet"/>
      <w:lvlText w:val=""/>
      <w:lvlJc w:val="left"/>
      <w:pPr>
        <w:ind w:left="1080" w:hanging="360"/>
      </w:pPr>
      <w:rPr>
        <w:rFonts w:ascii="Symbol" w:hAnsi="Symbol"/>
      </w:rPr>
    </w:lvl>
    <w:lvl w:ilvl="4" w:tplc="221C1358">
      <w:start w:val="1"/>
      <w:numFmt w:val="bullet"/>
      <w:lvlText w:val=""/>
      <w:lvlJc w:val="left"/>
      <w:pPr>
        <w:ind w:left="1080" w:hanging="360"/>
      </w:pPr>
      <w:rPr>
        <w:rFonts w:ascii="Symbol" w:hAnsi="Symbol"/>
      </w:rPr>
    </w:lvl>
    <w:lvl w:ilvl="5" w:tplc="94D42FE6">
      <w:start w:val="1"/>
      <w:numFmt w:val="bullet"/>
      <w:lvlText w:val=""/>
      <w:lvlJc w:val="left"/>
      <w:pPr>
        <w:ind w:left="1080" w:hanging="360"/>
      </w:pPr>
      <w:rPr>
        <w:rFonts w:ascii="Symbol" w:hAnsi="Symbol"/>
      </w:rPr>
    </w:lvl>
    <w:lvl w:ilvl="6" w:tplc="11E24FF2">
      <w:start w:val="1"/>
      <w:numFmt w:val="bullet"/>
      <w:lvlText w:val=""/>
      <w:lvlJc w:val="left"/>
      <w:pPr>
        <w:ind w:left="1080" w:hanging="360"/>
      </w:pPr>
      <w:rPr>
        <w:rFonts w:ascii="Symbol" w:hAnsi="Symbol"/>
      </w:rPr>
    </w:lvl>
    <w:lvl w:ilvl="7" w:tplc="8200D96A">
      <w:start w:val="1"/>
      <w:numFmt w:val="bullet"/>
      <w:lvlText w:val=""/>
      <w:lvlJc w:val="left"/>
      <w:pPr>
        <w:ind w:left="1080" w:hanging="360"/>
      </w:pPr>
      <w:rPr>
        <w:rFonts w:ascii="Symbol" w:hAnsi="Symbol"/>
      </w:rPr>
    </w:lvl>
    <w:lvl w:ilvl="8" w:tplc="69A2DDDC">
      <w:start w:val="1"/>
      <w:numFmt w:val="bullet"/>
      <w:lvlText w:val=""/>
      <w:lvlJc w:val="left"/>
      <w:pPr>
        <w:ind w:left="1080" w:hanging="360"/>
      </w:pPr>
      <w:rPr>
        <w:rFonts w:ascii="Symbol" w:hAnsi="Symbol"/>
      </w:rPr>
    </w:lvl>
  </w:abstractNum>
  <w:abstractNum w:abstractNumId="29" w15:restartNumberingAfterBreak="0">
    <w:nsid w:val="4AEE50B4"/>
    <w:multiLevelType w:val="hybridMultilevel"/>
    <w:tmpl w:val="9C8C45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CFA6107"/>
    <w:multiLevelType w:val="hybridMultilevel"/>
    <w:tmpl w:val="610EEA6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4D1D1DB6"/>
    <w:multiLevelType w:val="hybridMultilevel"/>
    <w:tmpl w:val="66BEFE78"/>
    <w:lvl w:ilvl="0" w:tplc="9134FB40">
      <w:numFmt w:val="bullet"/>
      <w:lvlText w:val=""/>
      <w:lvlJc w:val="left"/>
      <w:pPr>
        <w:ind w:left="360" w:hanging="360"/>
      </w:pPr>
      <w:rPr>
        <w:rFonts w:ascii="Symbol" w:eastAsiaTheme="minorHAnsi" w:hAnsi="Symbol" w:cs="Times New Roman"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15:restartNumberingAfterBreak="0">
    <w:nsid w:val="4D451DE4"/>
    <w:multiLevelType w:val="hybridMultilevel"/>
    <w:tmpl w:val="DDDE4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2AF4D51"/>
    <w:multiLevelType w:val="hybridMultilevel"/>
    <w:tmpl w:val="6226A10C"/>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15:restartNumberingAfterBreak="0">
    <w:nsid w:val="570524D3"/>
    <w:multiLevelType w:val="multilevel"/>
    <w:tmpl w:val="D5B8813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57F76D12"/>
    <w:multiLevelType w:val="hybridMultilevel"/>
    <w:tmpl w:val="4E7C5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8631496"/>
    <w:multiLevelType w:val="hybridMultilevel"/>
    <w:tmpl w:val="FBBCE5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89A4A12"/>
    <w:multiLevelType w:val="hybridMultilevel"/>
    <w:tmpl w:val="97DC3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054FF0"/>
    <w:multiLevelType w:val="hybridMultilevel"/>
    <w:tmpl w:val="BF080F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9" w15:restartNumberingAfterBreak="0">
    <w:nsid w:val="64711888"/>
    <w:multiLevelType w:val="hybridMultilevel"/>
    <w:tmpl w:val="5F909E3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0" w15:restartNumberingAfterBreak="0">
    <w:nsid w:val="651A5304"/>
    <w:multiLevelType w:val="hybridMultilevel"/>
    <w:tmpl w:val="2F66AF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1" w15:restartNumberingAfterBreak="0">
    <w:nsid w:val="66CD175A"/>
    <w:multiLevelType w:val="hybridMultilevel"/>
    <w:tmpl w:val="CB7AA2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927"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F4C13A2"/>
    <w:multiLevelType w:val="hybridMultilevel"/>
    <w:tmpl w:val="DC5C70CA"/>
    <w:lvl w:ilvl="0" w:tplc="AF107D2A">
      <w:start w:val="1"/>
      <w:numFmt w:val="bullet"/>
      <w:lvlText w:val=""/>
      <w:lvlJc w:val="left"/>
      <w:pPr>
        <w:ind w:left="1080" w:hanging="360"/>
      </w:pPr>
      <w:rPr>
        <w:rFonts w:ascii="Symbol" w:hAnsi="Symbol"/>
      </w:rPr>
    </w:lvl>
    <w:lvl w:ilvl="1" w:tplc="7C2AD20A">
      <w:start w:val="1"/>
      <w:numFmt w:val="bullet"/>
      <w:lvlText w:val=""/>
      <w:lvlJc w:val="left"/>
      <w:pPr>
        <w:ind w:left="1800" w:hanging="360"/>
      </w:pPr>
      <w:rPr>
        <w:rFonts w:ascii="Symbol" w:hAnsi="Symbol"/>
      </w:rPr>
    </w:lvl>
    <w:lvl w:ilvl="2" w:tplc="FE40736A">
      <w:start w:val="1"/>
      <w:numFmt w:val="bullet"/>
      <w:lvlText w:val=""/>
      <w:lvlJc w:val="left"/>
      <w:pPr>
        <w:ind w:left="1080" w:hanging="360"/>
      </w:pPr>
      <w:rPr>
        <w:rFonts w:ascii="Symbol" w:hAnsi="Symbol"/>
      </w:rPr>
    </w:lvl>
    <w:lvl w:ilvl="3" w:tplc="3C7CAEFC">
      <w:start w:val="1"/>
      <w:numFmt w:val="bullet"/>
      <w:lvlText w:val=""/>
      <w:lvlJc w:val="left"/>
      <w:pPr>
        <w:ind w:left="1080" w:hanging="360"/>
      </w:pPr>
      <w:rPr>
        <w:rFonts w:ascii="Symbol" w:hAnsi="Symbol"/>
      </w:rPr>
    </w:lvl>
    <w:lvl w:ilvl="4" w:tplc="78166E38">
      <w:start w:val="1"/>
      <w:numFmt w:val="bullet"/>
      <w:lvlText w:val=""/>
      <w:lvlJc w:val="left"/>
      <w:pPr>
        <w:ind w:left="1080" w:hanging="360"/>
      </w:pPr>
      <w:rPr>
        <w:rFonts w:ascii="Symbol" w:hAnsi="Symbol"/>
      </w:rPr>
    </w:lvl>
    <w:lvl w:ilvl="5" w:tplc="BA026440">
      <w:start w:val="1"/>
      <w:numFmt w:val="bullet"/>
      <w:lvlText w:val=""/>
      <w:lvlJc w:val="left"/>
      <w:pPr>
        <w:ind w:left="1080" w:hanging="360"/>
      </w:pPr>
      <w:rPr>
        <w:rFonts w:ascii="Symbol" w:hAnsi="Symbol"/>
      </w:rPr>
    </w:lvl>
    <w:lvl w:ilvl="6" w:tplc="4A18F23E">
      <w:start w:val="1"/>
      <w:numFmt w:val="bullet"/>
      <w:lvlText w:val=""/>
      <w:lvlJc w:val="left"/>
      <w:pPr>
        <w:ind w:left="1080" w:hanging="360"/>
      </w:pPr>
      <w:rPr>
        <w:rFonts w:ascii="Symbol" w:hAnsi="Symbol"/>
      </w:rPr>
    </w:lvl>
    <w:lvl w:ilvl="7" w:tplc="F6AA75A2">
      <w:start w:val="1"/>
      <w:numFmt w:val="bullet"/>
      <w:lvlText w:val=""/>
      <w:lvlJc w:val="left"/>
      <w:pPr>
        <w:ind w:left="1080" w:hanging="360"/>
      </w:pPr>
      <w:rPr>
        <w:rFonts w:ascii="Symbol" w:hAnsi="Symbol"/>
      </w:rPr>
    </w:lvl>
    <w:lvl w:ilvl="8" w:tplc="62A6F972">
      <w:start w:val="1"/>
      <w:numFmt w:val="bullet"/>
      <w:lvlText w:val=""/>
      <w:lvlJc w:val="left"/>
      <w:pPr>
        <w:ind w:left="1080" w:hanging="360"/>
      </w:pPr>
      <w:rPr>
        <w:rFonts w:ascii="Symbol" w:hAnsi="Symbol"/>
      </w:rPr>
    </w:lvl>
  </w:abstractNum>
  <w:abstractNum w:abstractNumId="43" w15:restartNumberingAfterBreak="0">
    <w:nsid w:val="6F9E52DF"/>
    <w:multiLevelType w:val="hybridMultilevel"/>
    <w:tmpl w:val="E2C41B44"/>
    <w:lvl w:ilvl="0" w:tplc="6B0E688A">
      <w:start w:val="1"/>
      <w:numFmt w:val="bullet"/>
      <w:lvlText w:val=""/>
      <w:lvlJc w:val="left"/>
      <w:pPr>
        <w:ind w:left="1080" w:hanging="360"/>
      </w:pPr>
      <w:rPr>
        <w:rFonts w:ascii="Symbol" w:hAnsi="Symbol"/>
      </w:rPr>
    </w:lvl>
    <w:lvl w:ilvl="1" w:tplc="F282F73A">
      <w:start w:val="1"/>
      <w:numFmt w:val="bullet"/>
      <w:lvlText w:val=""/>
      <w:lvlJc w:val="left"/>
      <w:pPr>
        <w:ind w:left="1080" w:hanging="360"/>
      </w:pPr>
      <w:rPr>
        <w:rFonts w:ascii="Symbol" w:hAnsi="Symbol"/>
      </w:rPr>
    </w:lvl>
    <w:lvl w:ilvl="2" w:tplc="EC66A940">
      <w:start w:val="1"/>
      <w:numFmt w:val="bullet"/>
      <w:lvlText w:val=""/>
      <w:lvlJc w:val="left"/>
      <w:pPr>
        <w:ind w:left="1080" w:hanging="360"/>
      </w:pPr>
      <w:rPr>
        <w:rFonts w:ascii="Symbol" w:hAnsi="Symbol"/>
      </w:rPr>
    </w:lvl>
    <w:lvl w:ilvl="3" w:tplc="7B9CA4D4">
      <w:start w:val="1"/>
      <w:numFmt w:val="bullet"/>
      <w:lvlText w:val=""/>
      <w:lvlJc w:val="left"/>
      <w:pPr>
        <w:ind w:left="1080" w:hanging="360"/>
      </w:pPr>
      <w:rPr>
        <w:rFonts w:ascii="Symbol" w:hAnsi="Symbol"/>
      </w:rPr>
    </w:lvl>
    <w:lvl w:ilvl="4" w:tplc="F41A21D4">
      <w:start w:val="1"/>
      <w:numFmt w:val="bullet"/>
      <w:lvlText w:val=""/>
      <w:lvlJc w:val="left"/>
      <w:pPr>
        <w:ind w:left="1080" w:hanging="360"/>
      </w:pPr>
      <w:rPr>
        <w:rFonts w:ascii="Symbol" w:hAnsi="Symbol"/>
      </w:rPr>
    </w:lvl>
    <w:lvl w:ilvl="5" w:tplc="199A95C8">
      <w:start w:val="1"/>
      <w:numFmt w:val="bullet"/>
      <w:lvlText w:val=""/>
      <w:lvlJc w:val="left"/>
      <w:pPr>
        <w:ind w:left="1080" w:hanging="360"/>
      </w:pPr>
      <w:rPr>
        <w:rFonts w:ascii="Symbol" w:hAnsi="Symbol"/>
      </w:rPr>
    </w:lvl>
    <w:lvl w:ilvl="6" w:tplc="8A7E6764">
      <w:start w:val="1"/>
      <w:numFmt w:val="bullet"/>
      <w:lvlText w:val=""/>
      <w:lvlJc w:val="left"/>
      <w:pPr>
        <w:ind w:left="1080" w:hanging="360"/>
      </w:pPr>
      <w:rPr>
        <w:rFonts w:ascii="Symbol" w:hAnsi="Symbol"/>
      </w:rPr>
    </w:lvl>
    <w:lvl w:ilvl="7" w:tplc="01A2E078">
      <w:start w:val="1"/>
      <w:numFmt w:val="bullet"/>
      <w:lvlText w:val=""/>
      <w:lvlJc w:val="left"/>
      <w:pPr>
        <w:ind w:left="1080" w:hanging="360"/>
      </w:pPr>
      <w:rPr>
        <w:rFonts w:ascii="Symbol" w:hAnsi="Symbol"/>
      </w:rPr>
    </w:lvl>
    <w:lvl w:ilvl="8" w:tplc="F946BC68">
      <w:start w:val="1"/>
      <w:numFmt w:val="bullet"/>
      <w:lvlText w:val=""/>
      <w:lvlJc w:val="left"/>
      <w:pPr>
        <w:ind w:left="1080" w:hanging="360"/>
      </w:pPr>
      <w:rPr>
        <w:rFonts w:ascii="Symbol" w:hAnsi="Symbol"/>
      </w:rPr>
    </w:lvl>
  </w:abstractNum>
  <w:abstractNum w:abstractNumId="44" w15:restartNumberingAfterBreak="0">
    <w:nsid w:val="70DA269D"/>
    <w:multiLevelType w:val="hybridMultilevel"/>
    <w:tmpl w:val="2FD8017E"/>
    <w:lvl w:ilvl="0" w:tplc="92C62DF0">
      <w:start w:val="1"/>
      <w:numFmt w:val="decimal"/>
      <w:lvlText w:val="%1."/>
      <w:lvlJc w:val="left"/>
      <w:pPr>
        <w:ind w:left="1020" w:hanging="360"/>
      </w:pPr>
    </w:lvl>
    <w:lvl w:ilvl="1" w:tplc="D2B4DE88">
      <w:start w:val="1"/>
      <w:numFmt w:val="decimal"/>
      <w:lvlText w:val="%2."/>
      <w:lvlJc w:val="left"/>
      <w:pPr>
        <w:ind w:left="1020" w:hanging="360"/>
      </w:pPr>
    </w:lvl>
    <w:lvl w:ilvl="2" w:tplc="9DC2A9D0">
      <w:start w:val="1"/>
      <w:numFmt w:val="decimal"/>
      <w:lvlText w:val="%3."/>
      <w:lvlJc w:val="left"/>
      <w:pPr>
        <w:ind w:left="1020" w:hanging="360"/>
      </w:pPr>
    </w:lvl>
    <w:lvl w:ilvl="3" w:tplc="12B40710">
      <w:start w:val="1"/>
      <w:numFmt w:val="decimal"/>
      <w:lvlText w:val="%4."/>
      <w:lvlJc w:val="left"/>
      <w:pPr>
        <w:ind w:left="1020" w:hanging="360"/>
      </w:pPr>
    </w:lvl>
    <w:lvl w:ilvl="4" w:tplc="6A74620C">
      <w:start w:val="1"/>
      <w:numFmt w:val="decimal"/>
      <w:lvlText w:val="%5."/>
      <w:lvlJc w:val="left"/>
      <w:pPr>
        <w:ind w:left="1020" w:hanging="360"/>
      </w:pPr>
    </w:lvl>
    <w:lvl w:ilvl="5" w:tplc="CDCA3802">
      <w:start w:val="1"/>
      <w:numFmt w:val="decimal"/>
      <w:lvlText w:val="%6."/>
      <w:lvlJc w:val="left"/>
      <w:pPr>
        <w:ind w:left="1020" w:hanging="360"/>
      </w:pPr>
    </w:lvl>
    <w:lvl w:ilvl="6" w:tplc="1702EF96">
      <w:start w:val="1"/>
      <w:numFmt w:val="decimal"/>
      <w:lvlText w:val="%7."/>
      <w:lvlJc w:val="left"/>
      <w:pPr>
        <w:ind w:left="1020" w:hanging="360"/>
      </w:pPr>
    </w:lvl>
    <w:lvl w:ilvl="7" w:tplc="E3340022">
      <w:start w:val="1"/>
      <w:numFmt w:val="decimal"/>
      <w:lvlText w:val="%8."/>
      <w:lvlJc w:val="left"/>
      <w:pPr>
        <w:ind w:left="1020" w:hanging="360"/>
      </w:pPr>
    </w:lvl>
    <w:lvl w:ilvl="8" w:tplc="96F6CDE2">
      <w:start w:val="1"/>
      <w:numFmt w:val="decimal"/>
      <w:lvlText w:val="%9."/>
      <w:lvlJc w:val="left"/>
      <w:pPr>
        <w:ind w:left="1020" w:hanging="360"/>
      </w:pPr>
    </w:lvl>
  </w:abstractNum>
  <w:abstractNum w:abstractNumId="45" w15:restartNumberingAfterBreak="0">
    <w:nsid w:val="72160195"/>
    <w:multiLevelType w:val="hybridMultilevel"/>
    <w:tmpl w:val="D35638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6" w15:restartNumberingAfterBreak="0">
    <w:nsid w:val="73DF7BA4"/>
    <w:multiLevelType w:val="hybridMultilevel"/>
    <w:tmpl w:val="C060BD7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47" w15:restartNumberingAfterBreak="0">
    <w:nsid w:val="755E60CE"/>
    <w:multiLevelType w:val="hybridMultilevel"/>
    <w:tmpl w:val="1A94E53C"/>
    <w:lvl w:ilvl="0" w:tplc="BCB639BA">
      <w:start w:val="1"/>
      <w:numFmt w:val="decimal"/>
      <w:lvlText w:val="%1."/>
      <w:lvlJc w:val="left"/>
      <w:pPr>
        <w:ind w:left="1020" w:hanging="360"/>
      </w:pPr>
    </w:lvl>
    <w:lvl w:ilvl="1" w:tplc="0D98E5FC">
      <w:start w:val="1"/>
      <w:numFmt w:val="decimal"/>
      <w:lvlText w:val="%2."/>
      <w:lvlJc w:val="left"/>
      <w:pPr>
        <w:ind w:left="1020" w:hanging="360"/>
      </w:pPr>
    </w:lvl>
    <w:lvl w:ilvl="2" w:tplc="B3F0A598">
      <w:start w:val="1"/>
      <w:numFmt w:val="decimal"/>
      <w:lvlText w:val="%3."/>
      <w:lvlJc w:val="left"/>
      <w:pPr>
        <w:ind w:left="1020" w:hanging="360"/>
      </w:pPr>
    </w:lvl>
    <w:lvl w:ilvl="3" w:tplc="3CD2B2EA">
      <w:start w:val="1"/>
      <w:numFmt w:val="decimal"/>
      <w:lvlText w:val="%4."/>
      <w:lvlJc w:val="left"/>
      <w:pPr>
        <w:ind w:left="1020" w:hanging="360"/>
      </w:pPr>
    </w:lvl>
    <w:lvl w:ilvl="4" w:tplc="4A82CED4">
      <w:start w:val="1"/>
      <w:numFmt w:val="decimal"/>
      <w:lvlText w:val="%5."/>
      <w:lvlJc w:val="left"/>
      <w:pPr>
        <w:ind w:left="1020" w:hanging="360"/>
      </w:pPr>
    </w:lvl>
    <w:lvl w:ilvl="5" w:tplc="2458CB68">
      <w:start w:val="1"/>
      <w:numFmt w:val="decimal"/>
      <w:lvlText w:val="%6."/>
      <w:lvlJc w:val="left"/>
      <w:pPr>
        <w:ind w:left="1020" w:hanging="360"/>
      </w:pPr>
    </w:lvl>
    <w:lvl w:ilvl="6" w:tplc="CE6455AE">
      <w:start w:val="1"/>
      <w:numFmt w:val="decimal"/>
      <w:lvlText w:val="%7."/>
      <w:lvlJc w:val="left"/>
      <w:pPr>
        <w:ind w:left="1020" w:hanging="360"/>
      </w:pPr>
    </w:lvl>
    <w:lvl w:ilvl="7" w:tplc="4AE00880">
      <w:start w:val="1"/>
      <w:numFmt w:val="decimal"/>
      <w:lvlText w:val="%8."/>
      <w:lvlJc w:val="left"/>
      <w:pPr>
        <w:ind w:left="1020" w:hanging="360"/>
      </w:pPr>
    </w:lvl>
    <w:lvl w:ilvl="8" w:tplc="583EB786">
      <w:start w:val="1"/>
      <w:numFmt w:val="decimal"/>
      <w:lvlText w:val="%9."/>
      <w:lvlJc w:val="left"/>
      <w:pPr>
        <w:ind w:left="1020" w:hanging="360"/>
      </w:pPr>
    </w:lvl>
  </w:abstractNum>
  <w:abstractNum w:abstractNumId="48" w15:restartNumberingAfterBreak="0">
    <w:nsid w:val="79381B7D"/>
    <w:multiLevelType w:val="multilevel"/>
    <w:tmpl w:val="80F4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C897117"/>
    <w:multiLevelType w:val="hybridMultilevel"/>
    <w:tmpl w:val="916A00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786"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F221D18"/>
    <w:multiLevelType w:val="hybridMultilevel"/>
    <w:tmpl w:val="D04EEF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288362714">
    <w:abstractNumId w:val="41"/>
  </w:num>
  <w:num w:numId="2" w16cid:durableId="1102726558">
    <w:abstractNumId w:val="37"/>
  </w:num>
  <w:num w:numId="3" w16cid:durableId="1991905073">
    <w:abstractNumId w:val="39"/>
  </w:num>
  <w:num w:numId="4" w16cid:durableId="887377349">
    <w:abstractNumId w:val="49"/>
  </w:num>
  <w:num w:numId="5" w16cid:durableId="355883627">
    <w:abstractNumId w:val="33"/>
  </w:num>
  <w:num w:numId="6" w16cid:durableId="929629172">
    <w:abstractNumId w:val="20"/>
  </w:num>
  <w:num w:numId="7" w16cid:durableId="1941792408">
    <w:abstractNumId w:val="40"/>
  </w:num>
  <w:num w:numId="8" w16cid:durableId="232618958">
    <w:abstractNumId w:val="46"/>
  </w:num>
  <w:num w:numId="9" w16cid:durableId="661154455">
    <w:abstractNumId w:val="18"/>
  </w:num>
  <w:num w:numId="10" w16cid:durableId="2046252342">
    <w:abstractNumId w:val="21"/>
  </w:num>
  <w:num w:numId="11" w16cid:durableId="1059940665">
    <w:abstractNumId w:val="43"/>
  </w:num>
  <w:num w:numId="12" w16cid:durableId="727531665">
    <w:abstractNumId w:val="31"/>
  </w:num>
  <w:num w:numId="13" w16cid:durableId="456722119">
    <w:abstractNumId w:val="1"/>
  </w:num>
  <w:num w:numId="14" w16cid:durableId="1256549465">
    <w:abstractNumId w:val="6"/>
  </w:num>
  <w:num w:numId="15" w16cid:durableId="845366504">
    <w:abstractNumId w:val="23"/>
  </w:num>
  <w:num w:numId="16" w16cid:durableId="2037848163">
    <w:abstractNumId w:val="16"/>
  </w:num>
  <w:num w:numId="17" w16cid:durableId="257252423">
    <w:abstractNumId w:val="15"/>
  </w:num>
  <w:num w:numId="18" w16cid:durableId="52123585">
    <w:abstractNumId w:val="47"/>
  </w:num>
  <w:num w:numId="19" w16cid:durableId="2139033966">
    <w:abstractNumId w:val="10"/>
  </w:num>
  <w:num w:numId="20" w16cid:durableId="1268735042">
    <w:abstractNumId w:val="2"/>
  </w:num>
  <w:num w:numId="21" w16cid:durableId="1603487178">
    <w:abstractNumId w:val="0"/>
  </w:num>
  <w:num w:numId="22" w16cid:durableId="29233406">
    <w:abstractNumId w:val="7"/>
  </w:num>
  <w:num w:numId="23" w16cid:durableId="627318743">
    <w:abstractNumId w:val="9"/>
  </w:num>
  <w:num w:numId="24" w16cid:durableId="1588227641">
    <w:abstractNumId w:val="11"/>
  </w:num>
  <w:num w:numId="25" w16cid:durableId="402946549">
    <w:abstractNumId w:val="25"/>
  </w:num>
  <w:num w:numId="26" w16cid:durableId="1573735209">
    <w:abstractNumId w:val="4"/>
  </w:num>
  <w:num w:numId="27" w16cid:durableId="507211481">
    <w:abstractNumId w:val="0"/>
  </w:num>
  <w:num w:numId="28" w16cid:durableId="1581987721">
    <w:abstractNumId w:val="29"/>
  </w:num>
  <w:num w:numId="29" w16cid:durableId="189728493">
    <w:abstractNumId w:val="44"/>
  </w:num>
  <w:num w:numId="30" w16cid:durableId="290598236">
    <w:abstractNumId w:val="17"/>
  </w:num>
  <w:num w:numId="31" w16cid:durableId="2021472453">
    <w:abstractNumId w:val="28"/>
  </w:num>
  <w:num w:numId="32" w16cid:durableId="185753358">
    <w:abstractNumId w:val="42"/>
  </w:num>
  <w:num w:numId="33" w16cid:durableId="2110852060">
    <w:abstractNumId w:val="12"/>
  </w:num>
  <w:num w:numId="34" w16cid:durableId="1776241869">
    <w:abstractNumId w:val="14"/>
  </w:num>
  <w:num w:numId="35" w16cid:durableId="862983041">
    <w:abstractNumId w:val="14"/>
    <w:lvlOverride w:ilvl="1">
      <w:lvl w:ilvl="1">
        <w:numFmt w:val="bullet"/>
        <w:lvlText w:val=""/>
        <w:lvlJc w:val="left"/>
        <w:pPr>
          <w:tabs>
            <w:tab w:val="num" w:pos="1440"/>
          </w:tabs>
          <w:ind w:left="1440" w:hanging="360"/>
        </w:pPr>
        <w:rPr>
          <w:rFonts w:ascii="Symbol" w:hAnsi="Symbol" w:hint="default"/>
          <w:sz w:val="20"/>
        </w:rPr>
      </w:lvl>
    </w:lvlOverride>
  </w:num>
  <w:num w:numId="36" w16cid:durableId="81267698">
    <w:abstractNumId w:val="50"/>
  </w:num>
  <w:num w:numId="37" w16cid:durableId="1494298619">
    <w:abstractNumId w:val="22"/>
  </w:num>
  <w:num w:numId="38" w16cid:durableId="2073387115">
    <w:abstractNumId w:val="26"/>
  </w:num>
  <w:num w:numId="39" w16cid:durableId="1928880546">
    <w:abstractNumId w:val="34"/>
  </w:num>
  <w:num w:numId="40" w16cid:durableId="1759213594">
    <w:abstractNumId w:val="38"/>
  </w:num>
  <w:num w:numId="41" w16cid:durableId="1168204565">
    <w:abstractNumId w:val="50"/>
  </w:num>
  <w:num w:numId="42" w16cid:durableId="653753078">
    <w:abstractNumId w:val="24"/>
  </w:num>
  <w:num w:numId="43" w16cid:durableId="241573786">
    <w:abstractNumId w:val="48"/>
  </w:num>
  <w:num w:numId="44" w16cid:durableId="1901744692">
    <w:abstractNumId w:val="36"/>
  </w:num>
  <w:num w:numId="45" w16cid:durableId="1270429234">
    <w:abstractNumId w:val="35"/>
  </w:num>
  <w:num w:numId="46" w16cid:durableId="736517604">
    <w:abstractNumId w:val="13"/>
  </w:num>
  <w:num w:numId="47" w16cid:durableId="2096514393">
    <w:abstractNumId w:val="19"/>
  </w:num>
  <w:num w:numId="48" w16cid:durableId="411435830">
    <w:abstractNumId w:val="32"/>
  </w:num>
  <w:num w:numId="49" w16cid:durableId="509684179">
    <w:abstractNumId w:val="27"/>
  </w:num>
  <w:num w:numId="50" w16cid:durableId="1560827516">
    <w:abstractNumId w:val="5"/>
  </w:num>
  <w:num w:numId="51" w16cid:durableId="200560051">
    <w:abstractNumId w:val="3"/>
  </w:num>
  <w:num w:numId="52" w16cid:durableId="1418361636">
    <w:abstractNumId w:val="45"/>
  </w:num>
  <w:num w:numId="53" w16cid:durableId="203099757">
    <w:abstractNumId w:val="30"/>
  </w:num>
  <w:num w:numId="54" w16cid:durableId="369385288">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17"/>
    <w:rsid w:val="00022EA0"/>
    <w:rsid w:val="00026BB9"/>
    <w:rsid w:val="000320B2"/>
    <w:rsid w:val="00037554"/>
    <w:rsid w:val="000477A6"/>
    <w:rsid w:val="00055716"/>
    <w:rsid w:val="00060C00"/>
    <w:rsid w:val="00063019"/>
    <w:rsid w:val="00064807"/>
    <w:rsid w:val="00074317"/>
    <w:rsid w:val="00074E62"/>
    <w:rsid w:val="000867EE"/>
    <w:rsid w:val="00093017"/>
    <w:rsid w:val="000D5B6F"/>
    <w:rsid w:val="000E1D5C"/>
    <w:rsid w:val="000E2E0E"/>
    <w:rsid w:val="000F25FF"/>
    <w:rsid w:val="000F5A72"/>
    <w:rsid w:val="000F7EE4"/>
    <w:rsid w:val="00102DF6"/>
    <w:rsid w:val="00115F05"/>
    <w:rsid w:val="00116390"/>
    <w:rsid w:val="00121A6A"/>
    <w:rsid w:val="001254AF"/>
    <w:rsid w:val="00132DB5"/>
    <w:rsid w:val="00134DAF"/>
    <w:rsid w:val="001432EC"/>
    <w:rsid w:val="00144B55"/>
    <w:rsid w:val="00153A96"/>
    <w:rsid w:val="001543E9"/>
    <w:rsid w:val="001627CF"/>
    <w:rsid w:val="00164AAB"/>
    <w:rsid w:val="00166446"/>
    <w:rsid w:val="00173F19"/>
    <w:rsid w:val="0017428A"/>
    <w:rsid w:val="0018021C"/>
    <w:rsid w:val="001979C8"/>
    <w:rsid w:val="001A10D6"/>
    <w:rsid w:val="001B5026"/>
    <w:rsid w:val="001C20C4"/>
    <w:rsid w:val="001D4724"/>
    <w:rsid w:val="001D6071"/>
    <w:rsid w:val="001F035D"/>
    <w:rsid w:val="001F507D"/>
    <w:rsid w:val="002053C4"/>
    <w:rsid w:val="002112E7"/>
    <w:rsid w:val="00245728"/>
    <w:rsid w:val="00245BB1"/>
    <w:rsid w:val="00245EE8"/>
    <w:rsid w:val="00253383"/>
    <w:rsid w:val="00262DC6"/>
    <w:rsid w:val="00275645"/>
    <w:rsid w:val="0028202C"/>
    <w:rsid w:val="00282416"/>
    <w:rsid w:val="002856A9"/>
    <w:rsid w:val="00286682"/>
    <w:rsid w:val="00294D5B"/>
    <w:rsid w:val="002B0E8F"/>
    <w:rsid w:val="002C17A4"/>
    <w:rsid w:val="002C2342"/>
    <w:rsid w:val="002C63A6"/>
    <w:rsid w:val="002E0B5E"/>
    <w:rsid w:val="002E1052"/>
    <w:rsid w:val="002E2E3B"/>
    <w:rsid w:val="002E3F0D"/>
    <w:rsid w:val="002F781A"/>
    <w:rsid w:val="00303F84"/>
    <w:rsid w:val="00306E6C"/>
    <w:rsid w:val="00333B7A"/>
    <w:rsid w:val="0033418C"/>
    <w:rsid w:val="00340746"/>
    <w:rsid w:val="00367AD3"/>
    <w:rsid w:val="00370724"/>
    <w:rsid w:val="00375CAE"/>
    <w:rsid w:val="00387A37"/>
    <w:rsid w:val="0039529E"/>
    <w:rsid w:val="003B0A45"/>
    <w:rsid w:val="003C3A8B"/>
    <w:rsid w:val="003D1650"/>
    <w:rsid w:val="003D1C8C"/>
    <w:rsid w:val="003D5A52"/>
    <w:rsid w:val="003E0A2D"/>
    <w:rsid w:val="00407669"/>
    <w:rsid w:val="004209D5"/>
    <w:rsid w:val="00422915"/>
    <w:rsid w:val="00455633"/>
    <w:rsid w:val="00455876"/>
    <w:rsid w:val="00457BDC"/>
    <w:rsid w:val="00460723"/>
    <w:rsid w:val="0046472E"/>
    <w:rsid w:val="004655AA"/>
    <w:rsid w:val="00466069"/>
    <w:rsid w:val="004660EC"/>
    <w:rsid w:val="004940D5"/>
    <w:rsid w:val="004A2F64"/>
    <w:rsid w:val="004B2B61"/>
    <w:rsid w:val="004B6A47"/>
    <w:rsid w:val="004D07E6"/>
    <w:rsid w:val="004E1654"/>
    <w:rsid w:val="004E2563"/>
    <w:rsid w:val="004E4452"/>
    <w:rsid w:val="004E5959"/>
    <w:rsid w:val="004E5AEE"/>
    <w:rsid w:val="004E62A1"/>
    <w:rsid w:val="005112CF"/>
    <w:rsid w:val="00511D9F"/>
    <w:rsid w:val="0051365E"/>
    <w:rsid w:val="00520C24"/>
    <w:rsid w:val="0053355B"/>
    <w:rsid w:val="00534112"/>
    <w:rsid w:val="00543B5A"/>
    <w:rsid w:val="00546D1D"/>
    <w:rsid w:val="00555462"/>
    <w:rsid w:val="005565B4"/>
    <w:rsid w:val="00575D76"/>
    <w:rsid w:val="00580BEB"/>
    <w:rsid w:val="00591366"/>
    <w:rsid w:val="00595DFE"/>
    <w:rsid w:val="005B272F"/>
    <w:rsid w:val="005B538B"/>
    <w:rsid w:val="005D564C"/>
    <w:rsid w:val="005D7F0C"/>
    <w:rsid w:val="006041E5"/>
    <w:rsid w:val="00621C82"/>
    <w:rsid w:val="00622483"/>
    <w:rsid w:val="00622B26"/>
    <w:rsid w:val="006356F7"/>
    <w:rsid w:val="00641136"/>
    <w:rsid w:val="00652C1A"/>
    <w:rsid w:val="00665335"/>
    <w:rsid w:val="00665EBA"/>
    <w:rsid w:val="006776F8"/>
    <w:rsid w:val="00677F99"/>
    <w:rsid w:val="00696E58"/>
    <w:rsid w:val="006C2956"/>
    <w:rsid w:val="006F5C21"/>
    <w:rsid w:val="006F666C"/>
    <w:rsid w:val="00706234"/>
    <w:rsid w:val="0072077C"/>
    <w:rsid w:val="007224AC"/>
    <w:rsid w:val="007260B5"/>
    <w:rsid w:val="007417BE"/>
    <w:rsid w:val="007434FF"/>
    <w:rsid w:val="00744885"/>
    <w:rsid w:val="0075159D"/>
    <w:rsid w:val="00761955"/>
    <w:rsid w:val="00773D76"/>
    <w:rsid w:val="00774561"/>
    <w:rsid w:val="007767F5"/>
    <w:rsid w:val="00776BF7"/>
    <w:rsid w:val="00790309"/>
    <w:rsid w:val="0079194C"/>
    <w:rsid w:val="007A24FA"/>
    <w:rsid w:val="007B4162"/>
    <w:rsid w:val="007B4FB0"/>
    <w:rsid w:val="007B57BE"/>
    <w:rsid w:val="007E424A"/>
    <w:rsid w:val="008062BF"/>
    <w:rsid w:val="008077A4"/>
    <w:rsid w:val="00815E6B"/>
    <w:rsid w:val="00833C68"/>
    <w:rsid w:val="008565EA"/>
    <w:rsid w:val="00865F50"/>
    <w:rsid w:val="00890534"/>
    <w:rsid w:val="008A14E5"/>
    <w:rsid w:val="008A33FA"/>
    <w:rsid w:val="008B0B2B"/>
    <w:rsid w:val="008C1921"/>
    <w:rsid w:val="008D7701"/>
    <w:rsid w:val="008E202C"/>
    <w:rsid w:val="008F12FE"/>
    <w:rsid w:val="008F1CC8"/>
    <w:rsid w:val="009019DC"/>
    <w:rsid w:val="009041F0"/>
    <w:rsid w:val="00904A4A"/>
    <w:rsid w:val="00917766"/>
    <w:rsid w:val="0092135D"/>
    <w:rsid w:val="009261F5"/>
    <w:rsid w:val="00960551"/>
    <w:rsid w:val="00962059"/>
    <w:rsid w:val="009629D4"/>
    <w:rsid w:val="00962D05"/>
    <w:rsid w:val="00970522"/>
    <w:rsid w:val="00980CED"/>
    <w:rsid w:val="009828E8"/>
    <w:rsid w:val="0098561E"/>
    <w:rsid w:val="009A2E77"/>
    <w:rsid w:val="009B2DB8"/>
    <w:rsid w:val="009B4CF4"/>
    <w:rsid w:val="009D554A"/>
    <w:rsid w:val="009D6654"/>
    <w:rsid w:val="009E07BD"/>
    <w:rsid w:val="009E1F9B"/>
    <w:rsid w:val="009E5FDD"/>
    <w:rsid w:val="009F6709"/>
    <w:rsid w:val="00A0622F"/>
    <w:rsid w:val="00A20725"/>
    <w:rsid w:val="00A24B12"/>
    <w:rsid w:val="00A40DB3"/>
    <w:rsid w:val="00A52BF6"/>
    <w:rsid w:val="00A5449B"/>
    <w:rsid w:val="00A570B6"/>
    <w:rsid w:val="00A72E1E"/>
    <w:rsid w:val="00A74EA4"/>
    <w:rsid w:val="00A826E0"/>
    <w:rsid w:val="00A859A8"/>
    <w:rsid w:val="00A87D15"/>
    <w:rsid w:val="00A91AC9"/>
    <w:rsid w:val="00A92C60"/>
    <w:rsid w:val="00AA2E47"/>
    <w:rsid w:val="00AD4236"/>
    <w:rsid w:val="00AE3ACF"/>
    <w:rsid w:val="00AF1146"/>
    <w:rsid w:val="00AF4275"/>
    <w:rsid w:val="00AF74E5"/>
    <w:rsid w:val="00B0008A"/>
    <w:rsid w:val="00B12A68"/>
    <w:rsid w:val="00B22273"/>
    <w:rsid w:val="00B42A92"/>
    <w:rsid w:val="00B56662"/>
    <w:rsid w:val="00B66260"/>
    <w:rsid w:val="00B71477"/>
    <w:rsid w:val="00B844C3"/>
    <w:rsid w:val="00B86EF6"/>
    <w:rsid w:val="00BB17DB"/>
    <w:rsid w:val="00BB460C"/>
    <w:rsid w:val="00BC1E9F"/>
    <w:rsid w:val="00BC3F37"/>
    <w:rsid w:val="00BD0562"/>
    <w:rsid w:val="00BD4AAC"/>
    <w:rsid w:val="00BE1107"/>
    <w:rsid w:val="00BE27E3"/>
    <w:rsid w:val="00C00CAC"/>
    <w:rsid w:val="00C06CEB"/>
    <w:rsid w:val="00C107DE"/>
    <w:rsid w:val="00C16E52"/>
    <w:rsid w:val="00C46F92"/>
    <w:rsid w:val="00C51E3D"/>
    <w:rsid w:val="00C80202"/>
    <w:rsid w:val="00C92BC6"/>
    <w:rsid w:val="00CB0444"/>
    <w:rsid w:val="00CB1998"/>
    <w:rsid w:val="00CC5D83"/>
    <w:rsid w:val="00CE3A97"/>
    <w:rsid w:val="00CE4671"/>
    <w:rsid w:val="00CF1CB7"/>
    <w:rsid w:val="00D01710"/>
    <w:rsid w:val="00D06D4A"/>
    <w:rsid w:val="00D103AE"/>
    <w:rsid w:val="00D13EC4"/>
    <w:rsid w:val="00D25609"/>
    <w:rsid w:val="00D45C21"/>
    <w:rsid w:val="00D532A5"/>
    <w:rsid w:val="00D63C5A"/>
    <w:rsid w:val="00D806B6"/>
    <w:rsid w:val="00D936EA"/>
    <w:rsid w:val="00DA5E3D"/>
    <w:rsid w:val="00DB1624"/>
    <w:rsid w:val="00DC331D"/>
    <w:rsid w:val="00DC75FF"/>
    <w:rsid w:val="00DD414A"/>
    <w:rsid w:val="00DD5C96"/>
    <w:rsid w:val="00DE214F"/>
    <w:rsid w:val="00DE5675"/>
    <w:rsid w:val="00DE5BD5"/>
    <w:rsid w:val="00DF285F"/>
    <w:rsid w:val="00DF4D82"/>
    <w:rsid w:val="00E04FA3"/>
    <w:rsid w:val="00E14C5D"/>
    <w:rsid w:val="00E20425"/>
    <w:rsid w:val="00E208F8"/>
    <w:rsid w:val="00E22FC8"/>
    <w:rsid w:val="00E259AC"/>
    <w:rsid w:val="00E332DB"/>
    <w:rsid w:val="00E34429"/>
    <w:rsid w:val="00E42A9F"/>
    <w:rsid w:val="00E46FDE"/>
    <w:rsid w:val="00E5079C"/>
    <w:rsid w:val="00E554D2"/>
    <w:rsid w:val="00E55B9A"/>
    <w:rsid w:val="00E66753"/>
    <w:rsid w:val="00E66F7B"/>
    <w:rsid w:val="00E67F33"/>
    <w:rsid w:val="00E75135"/>
    <w:rsid w:val="00E82056"/>
    <w:rsid w:val="00E942BC"/>
    <w:rsid w:val="00EA0069"/>
    <w:rsid w:val="00EA1547"/>
    <w:rsid w:val="00EB410B"/>
    <w:rsid w:val="00ED221B"/>
    <w:rsid w:val="00EE5484"/>
    <w:rsid w:val="00F0581D"/>
    <w:rsid w:val="00F177B1"/>
    <w:rsid w:val="00F433D6"/>
    <w:rsid w:val="00F45927"/>
    <w:rsid w:val="00F54DA7"/>
    <w:rsid w:val="00F577C9"/>
    <w:rsid w:val="00F60A9A"/>
    <w:rsid w:val="00F9057B"/>
    <w:rsid w:val="00FA3510"/>
    <w:rsid w:val="00FC615E"/>
    <w:rsid w:val="00FF4407"/>
    <w:rsid w:val="00FF6F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F9208"/>
  <w15:chartTrackingRefBased/>
  <w15:docId w15:val="{4086F4F3-5753-4F36-A1D8-452CB6B0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317"/>
    <w:pPr>
      <w:spacing w:after="0" w:line="240" w:lineRule="auto"/>
    </w:pPr>
    <w:rPr>
      <w:rFonts w:ascii="Calibri" w:hAnsi="Calibri" w:cs="Calibri"/>
      <w:kern w:val="0"/>
      <w:lang w:eastAsia="en-CA"/>
      <w14:ligatures w14:val="none"/>
    </w:rPr>
  </w:style>
  <w:style w:type="paragraph" w:styleId="Heading1">
    <w:name w:val="heading 1"/>
    <w:basedOn w:val="Normal"/>
    <w:next w:val="Normal"/>
    <w:link w:val="Heading1Char"/>
    <w:uiPriority w:val="9"/>
    <w:qFormat/>
    <w:rsid w:val="00DB162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4317"/>
    <w:pPr>
      <w:spacing w:before="100" w:beforeAutospacing="1" w:after="100" w:afterAutospacing="1"/>
    </w:pPr>
  </w:style>
  <w:style w:type="character" w:styleId="Strong">
    <w:name w:val="Strong"/>
    <w:basedOn w:val="DefaultParagraphFont"/>
    <w:uiPriority w:val="22"/>
    <w:qFormat/>
    <w:rsid w:val="00074317"/>
    <w:rPr>
      <w:b/>
      <w:bCs/>
    </w:rPr>
  </w:style>
  <w:style w:type="paragraph" w:styleId="ListParagraph">
    <w:name w:val="List Paragraph"/>
    <w:aliases w:val="table bullets,Dot pt,F5 List Paragraph,List Paragraph Char Char Char,Indicator Text,Numbered Para 1,Bullet 1,Bullet Points,List Paragraph2,MAIN CONTENT,Normal numbered,Liste 1,List Paragraph1,Recommendation,List Paragraph11,L,CV text,3,列出"/>
    <w:basedOn w:val="Normal"/>
    <w:link w:val="ListParagraphChar"/>
    <w:uiPriority w:val="34"/>
    <w:qFormat/>
    <w:rsid w:val="00074317"/>
    <w:pPr>
      <w:ind w:left="720"/>
      <w:contextualSpacing/>
    </w:pPr>
  </w:style>
  <w:style w:type="character" w:customStyle="1" w:styleId="ListParagraphChar">
    <w:name w:val="List Paragraph Char"/>
    <w:aliases w:val="table bullets Char,Dot pt Char,F5 List Paragraph Char,List Paragraph Char Char Char Char,Indicator Text Char,Numbered Para 1 Char,Bullet 1 Char,Bullet Points Char,List Paragraph2 Char,MAIN CONTENT Char,Normal numbered Char,L Char"/>
    <w:link w:val="ListParagraph"/>
    <w:uiPriority w:val="34"/>
    <w:qFormat/>
    <w:locked/>
    <w:rsid w:val="00BC1E9F"/>
    <w:rPr>
      <w:rFonts w:ascii="Calibri" w:hAnsi="Calibri" w:cs="Calibri"/>
      <w:kern w:val="0"/>
      <w:lang w:eastAsia="en-CA"/>
      <w14:ligatures w14:val="none"/>
    </w:rPr>
  </w:style>
  <w:style w:type="paragraph" w:styleId="CommentText">
    <w:name w:val="annotation text"/>
    <w:basedOn w:val="Normal"/>
    <w:link w:val="CommentTextChar"/>
    <w:uiPriority w:val="99"/>
    <w:unhideWhenUsed/>
    <w:rsid w:val="009E1F9B"/>
    <w:rPr>
      <w:rFonts w:cs="Times New Roman"/>
      <w:sz w:val="20"/>
      <w:szCs w:val="20"/>
      <w:lang w:eastAsia="en-US"/>
    </w:rPr>
  </w:style>
  <w:style w:type="character" w:customStyle="1" w:styleId="CommentTextChar">
    <w:name w:val="Comment Text Char"/>
    <w:basedOn w:val="DefaultParagraphFont"/>
    <w:link w:val="CommentText"/>
    <w:uiPriority w:val="99"/>
    <w:rsid w:val="009E1F9B"/>
    <w:rPr>
      <w:rFonts w:ascii="Calibri" w:hAnsi="Calibri" w:cs="Times New Roman"/>
      <w:kern w:val="0"/>
      <w:sz w:val="20"/>
      <w:szCs w:val="20"/>
      <w14:ligatures w14:val="none"/>
    </w:rPr>
  </w:style>
  <w:style w:type="character" w:styleId="CommentReference">
    <w:name w:val="annotation reference"/>
    <w:basedOn w:val="DefaultParagraphFont"/>
    <w:uiPriority w:val="99"/>
    <w:semiHidden/>
    <w:unhideWhenUsed/>
    <w:rsid w:val="009E1F9B"/>
    <w:rPr>
      <w:sz w:val="16"/>
      <w:szCs w:val="16"/>
    </w:rPr>
  </w:style>
  <w:style w:type="paragraph" w:styleId="CommentSubject">
    <w:name w:val="annotation subject"/>
    <w:basedOn w:val="CommentText"/>
    <w:next w:val="CommentText"/>
    <w:link w:val="CommentSubjectChar"/>
    <w:uiPriority w:val="99"/>
    <w:semiHidden/>
    <w:unhideWhenUsed/>
    <w:rsid w:val="00CE3A97"/>
    <w:rPr>
      <w:rFonts w:cs="Calibri"/>
      <w:b/>
      <w:bCs/>
      <w:lang w:eastAsia="en-CA"/>
    </w:rPr>
  </w:style>
  <w:style w:type="character" w:customStyle="1" w:styleId="CommentSubjectChar">
    <w:name w:val="Comment Subject Char"/>
    <w:basedOn w:val="CommentTextChar"/>
    <w:link w:val="CommentSubject"/>
    <w:uiPriority w:val="99"/>
    <w:semiHidden/>
    <w:rsid w:val="00CE3A97"/>
    <w:rPr>
      <w:rFonts w:ascii="Calibri" w:hAnsi="Calibri" w:cs="Calibri"/>
      <w:b/>
      <w:bCs/>
      <w:kern w:val="0"/>
      <w:sz w:val="20"/>
      <w:szCs w:val="20"/>
      <w:lang w:eastAsia="en-CA"/>
      <w14:ligatures w14:val="none"/>
    </w:rPr>
  </w:style>
  <w:style w:type="character" w:customStyle="1" w:styleId="Content1Char">
    <w:name w:val="Content1 Char"/>
    <w:basedOn w:val="DefaultParagraphFont"/>
    <w:link w:val="Content1"/>
    <w:locked/>
    <w:rsid w:val="003D1650"/>
  </w:style>
  <w:style w:type="paragraph" w:customStyle="1" w:styleId="Content1">
    <w:name w:val="Content1"/>
    <w:basedOn w:val="Normal"/>
    <w:link w:val="Content1Char"/>
    <w:rsid w:val="003D1650"/>
    <w:pPr>
      <w:spacing w:before="240" w:after="240"/>
      <w:ind w:left="-851"/>
    </w:pPr>
    <w:rPr>
      <w:rFonts w:asciiTheme="minorHAnsi" w:hAnsiTheme="minorHAnsi" w:cstheme="minorBidi"/>
      <w:kern w:val="2"/>
      <w:lang w:eastAsia="en-US"/>
      <w14:ligatures w14:val="standardContextual"/>
    </w:rPr>
  </w:style>
  <w:style w:type="character" w:styleId="Hyperlink">
    <w:name w:val="Hyperlink"/>
    <w:basedOn w:val="DefaultParagraphFont"/>
    <w:uiPriority w:val="99"/>
    <w:unhideWhenUsed/>
    <w:rsid w:val="00063019"/>
    <w:rPr>
      <w:color w:val="0563C1" w:themeColor="hyperlink"/>
      <w:u w:val="single"/>
    </w:rPr>
  </w:style>
  <w:style w:type="paragraph" w:styleId="NoSpacing">
    <w:name w:val="No Spacing"/>
    <w:uiPriority w:val="1"/>
    <w:qFormat/>
    <w:rsid w:val="00D45C21"/>
    <w:pPr>
      <w:spacing w:after="0" w:line="240" w:lineRule="auto"/>
    </w:pPr>
    <w:rPr>
      <w:kern w:val="0"/>
      <w14:ligatures w14:val="none"/>
    </w:rPr>
  </w:style>
  <w:style w:type="paragraph" w:styleId="Revision">
    <w:name w:val="Revision"/>
    <w:hidden/>
    <w:uiPriority w:val="99"/>
    <w:semiHidden/>
    <w:rsid w:val="00EA1547"/>
    <w:pPr>
      <w:spacing w:after="0" w:line="240" w:lineRule="auto"/>
    </w:pPr>
    <w:rPr>
      <w:rFonts w:ascii="Calibri" w:hAnsi="Calibri" w:cs="Calibri"/>
      <w:kern w:val="0"/>
      <w:lang w:eastAsia="en-CA"/>
      <w14:ligatures w14:val="none"/>
    </w:rPr>
  </w:style>
  <w:style w:type="paragraph" w:styleId="Header">
    <w:name w:val="header"/>
    <w:basedOn w:val="Normal"/>
    <w:link w:val="HeaderChar"/>
    <w:uiPriority w:val="99"/>
    <w:unhideWhenUsed/>
    <w:rsid w:val="00E66F7B"/>
    <w:pPr>
      <w:tabs>
        <w:tab w:val="center" w:pos="4680"/>
        <w:tab w:val="right" w:pos="9360"/>
      </w:tabs>
    </w:pPr>
  </w:style>
  <w:style w:type="character" w:customStyle="1" w:styleId="HeaderChar">
    <w:name w:val="Header Char"/>
    <w:basedOn w:val="DefaultParagraphFont"/>
    <w:link w:val="Header"/>
    <w:uiPriority w:val="99"/>
    <w:rsid w:val="00E66F7B"/>
    <w:rPr>
      <w:rFonts w:ascii="Calibri" w:hAnsi="Calibri" w:cs="Calibri"/>
      <w:kern w:val="0"/>
      <w:lang w:eastAsia="en-CA"/>
      <w14:ligatures w14:val="none"/>
    </w:rPr>
  </w:style>
  <w:style w:type="paragraph" w:styleId="Footer">
    <w:name w:val="footer"/>
    <w:basedOn w:val="Normal"/>
    <w:link w:val="FooterChar"/>
    <w:uiPriority w:val="99"/>
    <w:unhideWhenUsed/>
    <w:rsid w:val="00E66F7B"/>
    <w:pPr>
      <w:tabs>
        <w:tab w:val="center" w:pos="4680"/>
        <w:tab w:val="right" w:pos="9360"/>
      </w:tabs>
    </w:pPr>
  </w:style>
  <w:style w:type="character" w:customStyle="1" w:styleId="FooterChar">
    <w:name w:val="Footer Char"/>
    <w:basedOn w:val="DefaultParagraphFont"/>
    <w:link w:val="Footer"/>
    <w:uiPriority w:val="99"/>
    <w:rsid w:val="00E66F7B"/>
    <w:rPr>
      <w:rFonts w:ascii="Calibri" w:hAnsi="Calibri" w:cs="Calibri"/>
      <w:kern w:val="0"/>
      <w:lang w:eastAsia="en-CA"/>
      <w14:ligatures w14:val="none"/>
    </w:rPr>
  </w:style>
  <w:style w:type="character" w:customStyle="1" w:styleId="Heading1Char">
    <w:name w:val="Heading 1 Char"/>
    <w:basedOn w:val="DefaultParagraphFont"/>
    <w:link w:val="Heading1"/>
    <w:uiPriority w:val="9"/>
    <w:rsid w:val="00DB1624"/>
    <w:rPr>
      <w:rFonts w:asciiTheme="majorHAnsi" w:eastAsiaTheme="majorEastAsia" w:hAnsiTheme="majorHAnsi" w:cstheme="majorBidi"/>
      <w:color w:val="2F5496" w:themeColor="accent1" w:themeShade="BF"/>
      <w:kern w:val="0"/>
      <w:sz w:val="32"/>
      <w:szCs w:val="32"/>
      <w:lang w:eastAsia="en-CA"/>
      <w14:ligatures w14:val="none"/>
    </w:rPr>
  </w:style>
  <w:style w:type="character" w:customStyle="1" w:styleId="normaltextrun">
    <w:name w:val="normaltextrun"/>
    <w:basedOn w:val="DefaultParagraphFont"/>
    <w:rsid w:val="00455633"/>
  </w:style>
  <w:style w:type="paragraph" w:customStyle="1" w:styleId="paragraph">
    <w:name w:val="paragraph"/>
    <w:basedOn w:val="Normal"/>
    <w:rsid w:val="004655AA"/>
    <w:pPr>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465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3350">
      <w:bodyDiv w:val="1"/>
      <w:marLeft w:val="0"/>
      <w:marRight w:val="0"/>
      <w:marTop w:val="0"/>
      <w:marBottom w:val="0"/>
      <w:divBdr>
        <w:top w:val="none" w:sz="0" w:space="0" w:color="auto"/>
        <w:left w:val="none" w:sz="0" w:space="0" w:color="auto"/>
        <w:bottom w:val="none" w:sz="0" w:space="0" w:color="auto"/>
        <w:right w:val="none" w:sz="0" w:space="0" w:color="auto"/>
      </w:divBdr>
    </w:div>
    <w:div w:id="110251659">
      <w:bodyDiv w:val="1"/>
      <w:marLeft w:val="0"/>
      <w:marRight w:val="0"/>
      <w:marTop w:val="0"/>
      <w:marBottom w:val="0"/>
      <w:divBdr>
        <w:top w:val="none" w:sz="0" w:space="0" w:color="auto"/>
        <w:left w:val="none" w:sz="0" w:space="0" w:color="auto"/>
        <w:bottom w:val="none" w:sz="0" w:space="0" w:color="auto"/>
        <w:right w:val="none" w:sz="0" w:space="0" w:color="auto"/>
      </w:divBdr>
    </w:div>
    <w:div w:id="150290146">
      <w:bodyDiv w:val="1"/>
      <w:marLeft w:val="0"/>
      <w:marRight w:val="0"/>
      <w:marTop w:val="0"/>
      <w:marBottom w:val="0"/>
      <w:divBdr>
        <w:top w:val="none" w:sz="0" w:space="0" w:color="auto"/>
        <w:left w:val="none" w:sz="0" w:space="0" w:color="auto"/>
        <w:bottom w:val="none" w:sz="0" w:space="0" w:color="auto"/>
        <w:right w:val="none" w:sz="0" w:space="0" w:color="auto"/>
      </w:divBdr>
    </w:div>
    <w:div w:id="213277523">
      <w:bodyDiv w:val="1"/>
      <w:marLeft w:val="0"/>
      <w:marRight w:val="0"/>
      <w:marTop w:val="0"/>
      <w:marBottom w:val="0"/>
      <w:divBdr>
        <w:top w:val="none" w:sz="0" w:space="0" w:color="auto"/>
        <w:left w:val="none" w:sz="0" w:space="0" w:color="auto"/>
        <w:bottom w:val="none" w:sz="0" w:space="0" w:color="auto"/>
        <w:right w:val="none" w:sz="0" w:space="0" w:color="auto"/>
      </w:divBdr>
    </w:div>
    <w:div w:id="220794016">
      <w:bodyDiv w:val="1"/>
      <w:marLeft w:val="0"/>
      <w:marRight w:val="0"/>
      <w:marTop w:val="0"/>
      <w:marBottom w:val="0"/>
      <w:divBdr>
        <w:top w:val="none" w:sz="0" w:space="0" w:color="auto"/>
        <w:left w:val="none" w:sz="0" w:space="0" w:color="auto"/>
        <w:bottom w:val="none" w:sz="0" w:space="0" w:color="auto"/>
        <w:right w:val="none" w:sz="0" w:space="0" w:color="auto"/>
      </w:divBdr>
    </w:div>
    <w:div w:id="272328326">
      <w:bodyDiv w:val="1"/>
      <w:marLeft w:val="0"/>
      <w:marRight w:val="0"/>
      <w:marTop w:val="0"/>
      <w:marBottom w:val="0"/>
      <w:divBdr>
        <w:top w:val="none" w:sz="0" w:space="0" w:color="auto"/>
        <w:left w:val="none" w:sz="0" w:space="0" w:color="auto"/>
        <w:bottom w:val="none" w:sz="0" w:space="0" w:color="auto"/>
        <w:right w:val="none" w:sz="0" w:space="0" w:color="auto"/>
      </w:divBdr>
    </w:div>
    <w:div w:id="285281222">
      <w:bodyDiv w:val="1"/>
      <w:marLeft w:val="0"/>
      <w:marRight w:val="0"/>
      <w:marTop w:val="0"/>
      <w:marBottom w:val="0"/>
      <w:divBdr>
        <w:top w:val="none" w:sz="0" w:space="0" w:color="auto"/>
        <w:left w:val="none" w:sz="0" w:space="0" w:color="auto"/>
        <w:bottom w:val="none" w:sz="0" w:space="0" w:color="auto"/>
        <w:right w:val="none" w:sz="0" w:space="0" w:color="auto"/>
      </w:divBdr>
    </w:div>
    <w:div w:id="296767214">
      <w:bodyDiv w:val="1"/>
      <w:marLeft w:val="0"/>
      <w:marRight w:val="0"/>
      <w:marTop w:val="0"/>
      <w:marBottom w:val="0"/>
      <w:divBdr>
        <w:top w:val="none" w:sz="0" w:space="0" w:color="auto"/>
        <w:left w:val="none" w:sz="0" w:space="0" w:color="auto"/>
        <w:bottom w:val="none" w:sz="0" w:space="0" w:color="auto"/>
        <w:right w:val="none" w:sz="0" w:space="0" w:color="auto"/>
      </w:divBdr>
    </w:div>
    <w:div w:id="522789135">
      <w:bodyDiv w:val="1"/>
      <w:marLeft w:val="0"/>
      <w:marRight w:val="0"/>
      <w:marTop w:val="0"/>
      <w:marBottom w:val="0"/>
      <w:divBdr>
        <w:top w:val="none" w:sz="0" w:space="0" w:color="auto"/>
        <w:left w:val="none" w:sz="0" w:space="0" w:color="auto"/>
        <w:bottom w:val="none" w:sz="0" w:space="0" w:color="auto"/>
        <w:right w:val="none" w:sz="0" w:space="0" w:color="auto"/>
      </w:divBdr>
    </w:div>
    <w:div w:id="592713406">
      <w:bodyDiv w:val="1"/>
      <w:marLeft w:val="0"/>
      <w:marRight w:val="0"/>
      <w:marTop w:val="0"/>
      <w:marBottom w:val="0"/>
      <w:divBdr>
        <w:top w:val="none" w:sz="0" w:space="0" w:color="auto"/>
        <w:left w:val="none" w:sz="0" w:space="0" w:color="auto"/>
        <w:bottom w:val="none" w:sz="0" w:space="0" w:color="auto"/>
        <w:right w:val="none" w:sz="0" w:space="0" w:color="auto"/>
      </w:divBdr>
    </w:div>
    <w:div w:id="631180609">
      <w:bodyDiv w:val="1"/>
      <w:marLeft w:val="0"/>
      <w:marRight w:val="0"/>
      <w:marTop w:val="0"/>
      <w:marBottom w:val="0"/>
      <w:divBdr>
        <w:top w:val="none" w:sz="0" w:space="0" w:color="auto"/>
        <w:left w:val="none" w:sz="0" w:space="0" w:color="auto"/>
        <w:bottom w:val="none" w:sz="0" w:space="0" w:color="auto"/>
        <w:right w:val="none" w:sz="0" w:space="0" w:color="auto"/>
      </w:divBdr>
    </w:div>
    <w:div w:id="662709202">
      <w:bodyDiv w:val="1"/>
      <w:marLeft w:val="0"/>
      <w:marRight w:val="0"/>
      <w:marTop w:val="0"/>
      <w:marBottom w:val="0"/>
      <w:divBdr>
        <w:top w:val="none" w:sz="0" w:space="0" w:color="auto"/>
        <w:left w:val="none" w:sz="0" w:space="0" w:color="auto"/>
        <w:bottom w:val="none" w:sz="0" w:space="0" w:color="auto"/>
        <w:right w:val="none" w:sz="0" w:space="0" w:color="auto"/>
      </w:divBdr>
    </w:div>
    <w:div w:id="721834578">
      <w:bodyDiv w:val="1"/>
      <w:marLeft w:val="0"/>
      <w:marRight w:val="0"/>
      <w:marTop w:val="0"/>
      <w:marBottom w:val="0"/>
      <w:divBdr>
        <w:top w:val="none" w:sz="0" w:space="0" w:color="auto"/>
        <w:left w:val="none" w:sz="0" w:space="0" w:color="auto"/>
        <w:bottom w:val="none" w:sz="0" w:space="0" w:color="auto"/>
        <w:right w:val="none" w:sz="0" w:space="0" w:color="auto"/>
      </w:divBdr>
    </w:div>
    <w:div w:id="723716650">
      <w:bodyDiv w:val="1"/>
      <w:marLeft w:val="0"/>
      <w:marRight w:val="0"/>
      <w:marTop w:val="0"/>
      <w:marBottom w:val="0"/>
      <w:divBdr>
        <w:top w:val="none" w:sz="0" w:space="0" w:color="auto"/>
        <w:left w:val="none" w:sz="0" w:space="0" w:color="auto"/>
        <w:bottom w:val="none" w:sz="0" w:space="0" w:color="auto"/>
        <w:right w:val="none" w:sz="0" w:space="0" w:color="auto"/>
      </w:divBdr>
    </w:div>
    <w:div w:id="757948186">
      <w:bodyDiv w:val="1"/>
      <w:marLeft w:val="0"/>
      <w:marRight w:val="0"/>
      <w:marTop w:val="0"/>
      <w:marBottom w:val="0"/>
      <w:divBdr>
        <w:top w:val="none" w:sz="0" w:space="0" w:color="auto"/>
        <w:left w:val="none" w:sz="0" w:space="0" w:color="auto"/>
        <w:bottom w:val="none" w:sz="0" w:space="0" w:color="auto"/>
        <w:right w:val="none" w:sz="0" w:space="0" w:color="auto"/>
      </w:divBdr>
    </w:div>
    <w:div w:id="859202557">
      <w:bodyDiv w:val="1"/>
      <w:marLeft w:val="0"/>
      <w:marRight w:val="0"/>
      <w:marTop w:val="0"/>
      <w:marBottom w:val="0"/>
      <w:divBdr>
        <w:top w:val="none" w:sz="0" w:space="0" w:color="auto"/>
        <w:left w:val="none" w:sz="0" w:space="0" w:color="auto"/>
        <w:bottom w:val="none" w:sz="0" w:space="0" w:color="auto"/>
        <w:right w:val="none" w:sz="0" w:space="0" w:color="auto"/>
      </w:divBdr>
    </w:div>
    <w:div w:id="954480675">
      <w:bodyDiv w:val="1"/>
      <w:marLeft w:val="0"/>
      <w:marRight w:val="0"/>
      <w:marTop w:val="0"/>
      <w:marBottom w:val="0"/>
      <w:divBdr>
        <w:top w:val="none" w:sz="0" w:space="0" w:color="auto"/>
        <w:left w:val="none" w:sz="0" w:space="0" w:color="auto"/>
        <w:bottom w:val="none" w:sz="0" w:space="0" w:color="auto"/>
        <w:right w:val="none" w:sz="0" w:space="0" w:color="auto"/>
      </w:divBdr>
    </w:div>
    <w:div w:id="1195583551">
      <w:bodyDiv w:val="1"/>
      <w:marLeft w:val="0"/>
      <w:marRight w:val="0"/>
      <w:marTop w:val="0"/>
      <w:marBottom w:val="0"/>
      <w:divBdr>
        <w:top w:val="none" w:sz="0" w:space="0" w:color="auto"/>
        <w:left w:val="none" w:sz="0" w:space="0" w:color="auto"/>
        <w:bottom w:val="none" w:sz="0" w:space="0" w:color="auto"/>
        <w:right w:val="none" w:sz="0" w:space="0" w:color="auto"/>
      </w:divBdr>
    </w:div>
    <w:div w:id="1280988979">
      <w:bodyDiv w:val="1"/>
      <w:marLeft w:val="0"/>
      <w:marRight w:val="0"/>
      <w:marTop w:val="0"/>
      <w:marBottom w:val="0"/>
      <w:divBdr>
        <w:top w:val="none" w:sz="0" w:space="0" w:color="auto"/>
        <w:left w:val="none" w:sz="0" w:space="0" w:color="auto"/>
        <w:bottom w:val="none" w:sz="0" w:space="0" w:color="auto"/>
        <w:right w:val="none" w:sz="0" w:space="0" w:color="auto"/>
      </w:divBdr>
    </w:div>
    <w:div w:id="1376614108">
      <w:bodyDiv w:val="1"/>
      <w:marLeft w:val="0"/>
      <w:marRight w:val="0"/>
      <w:marTop w:val="0"/>
      <w:marBottom w:val="0"/>
      <w:divBdr>
        <w:top w:val="none" w:sz="0" w:space="0" w:color="auto"/>
        <w:left w:val="none" w:sz="0" w:space="0" w:color="auto"/>
        <w:bottom w:val="none" w:sz="0" w:space="0" w:color="auto"/>
        <w:right w:val="none" w:sz="0" w:space="0" w:color="auto"/>
      </w:divBdr>
    </w:div>
    <w:div w:id="1383141923">
      <w:bodyDiv w:val="1"/>
      <w:marLeft w:val="0"/>
      <w:marRight w:val="0"/>
      <w:marTop w:val="0"/>
      <w:marBottom w:val="0"/>
      <w:divBdr>
        <w:top w:val="none" w:sz="0" w:space="0" w:color="auto"/>
        <w:left w:val="none" w:sz="0" w:space="0" w:color="auto"/>
        <w:bottom w:val="none" w:sz="0" w:space="0" w:color="auto"/>
        <w:right w:val="none" w:sz="0" w:space="0" w:color="auto"/>
      </w:divBdr>
    </w:div>
    <w:div w:id="1389303793">
      <w:bodyDiv w:val="1"/>
      <w:marLeft w:val="0"/>
      <w:marRight w:val="0"/>
      <w:marTop w:val="0"/>
      <w:marBottom w:val="0"/>
      <w:divBdr>
        <w:top w:val="none" w:sz="0" w:space="0" w:color="auto"/>
        <w:left w:val="none" w:sz="0" w:space="0" w:color="auto"/>
        <w:bottom w:val="none" w:sz="0" w:space="0" w:color="auto"/>
        <w:right w:val="none" w:sz="0" w:space="0" w:color="auto"/>
      </w:divBdr>
    </w:div>
    <w:div w:id="1428228185">
      <w:bodyDiv w:val="1"/>
      <w:marLeft w:val="0"/>
      <w:marRight w:val="0"/>
      <w:marTop w:val="0"/>
      <w:marBottom w:val="0"/>
      <w:divBdr>
        <w:top w:val="none" w:sz="0" w:space="0" w:color="auto"/>
        <w:left w:val="none" w:sz="0" w:space="0" w:color="auto"/>
        <w:bottom w:val="none" w:sz="0" w:space="0" w:color="auto"/>
        <w:right w:val="none" w:sz="0" w:space="0" w:color="auto"/>
      </w:divBdr>
    </w:div>
    <w:div w:id="1475415230">
      <w:bodyDiv w:val="1"/>
      <w:marLeft w:val="0"/>
      <w:marRight w:val="0"/>
      <w:marTop w:val="0"/>
      <w:marBottom w:val="0"/>
      <w:divBdr>
        <w:top w:val="none" w:sz="0" w:space="0" w:color="auto"/>
        <w:left w:val="none" w:sz="0" w:space="0" w:color="auto"/>
        <w:bottom w:val="none" w:sz="0" w:space="0" w:color="auto"/>
        <w:right w:val="none" w:sz="0" w:space="0" w:color="auto"/>
      </w:divBdr>
    </w:div>
    <w:div w:id="1496412978">
      <w:bodyDiv w:val="1"/>
      <w:marLeft w:val="0"/>
      <w:marRight w:val="0"/>
      <w:marTop w:val="0"/>
      <w:marBottom w:val="0"/>
      <w:divBdr>
        <w:top w:val="none" w:sz="0" w:space="0" w:color="auto"/>
        <w:left w:val="none" w:sz="0" w:space="0" w:color="auto"/>
        <w:bottom w:val="none" w:sz="0" w:space="0" w:color="auto"/>
        <w:right w:val="none" w:sz="0" w:space="0" w:color="auto"/>
      </w:divBdr>
    </w:div>
    <w:div w:id="1505974485">
      <w:bodyDiv w:val="1"/>
      <w:marLeft w:val="0"/>
      <w:marRight w:val="0"/>
      <w:marTop w:val="0"/>
      <w:marBottom w:val="0"/>
      <w:divBdr>
        <w:top w:val="none" w:sz="0" w:space="0" w:color="auto"/>
        <w:left w:val="none" w:sz="0" w:space="0" w:color="auto"/>
        <w:bottom w:val="none" w:sz="0" w:space="0" w:color="auto"/>
        <w:right w:val="none" w:sz="0" w:space="0" w:color="auto"/>
      </w:divBdr>
    </w:div>
    <w:div w:id="1560743652">
      <w:bodyDiv w:val="1"/>
      <w:marLeft w:val="0"/>
      <w:marRight w:val="0"/>
      <w:marTop w:val="0"/>
      <w:marBottom w:val="0"/>
      <w:divBdr>
        <w:top w:val="none" w:sz="0" w:space="0" w:color="auto"/>
        <w:left w:val="none" w:sz="0" w:space="0" w:color="auto"/>
        <w:bottom w:val="none" w:sz="0" w:space="0" w:color="auto"/>
        <w:right w:val="none" w:sz="0" w:space="0" w:color="auto"/>
      </w:divBdr>
    </w:div>
    <w:div w:id="1583946656">
      <w:bodyDiv w:val="1"/>
      <w:marLeft w:val="0"/>
      <w:marRight w:val="0"/>
      <w:marTop w:val="0"/>
      <w:marBottom w:val="0"/>
      <w:divBdr>
        <w:top w:val="none" w:sz="0" w:space="0" w:color="auto"/>
        <w:left w:val="none" w:sz="0" w:space="0" w:color="auto"/>
        <w:bottom w:val="none" w:sz="0" w:space="0" w:color="auto"/>
        <w:right w:val="none" w:sz="0" w:space="0" w:color="auto"/>
      </w:divBdr>
    </w:div>
    <w:div w:id="1600597498">
      <w:bodyDiv w:val="1"/>
      <w:marLeft w:val="0"/>
      <w:marRight w:val="0"/>
      <w:marTop w:val="0"/>
      <w:marBottom w:val="0"/>
      <w:divBdr>
        <w:top w:val="none" w:sz="0" w:space="0" w:color="auto"/>
        <w:left w:val="none" w:sz="0" w:space="0" w:color="auto"/>
        <w:bottom w:val="none" w:sz="0" w:space="0" w:color="auto"/>
        <w:right w:val="none" w:sz="0" w:space="0" w:color="auto"/>
      </w:divBdr>
    </w:div>
    <w:div w:id="1652366785">
      <w:bodyDiv w:val="1"/>
      <w:marLeft w:val="0"/>
      <w:marRight w:val="0"/>
      <w:marTop w:val="0"/>
      <w:marBottom w:val="0"/>
      <w:divBdr>
        <w:top w:val="none" w:sz="0" w:space="0" w:color="auto"/>
        <w:left w:val="none" w:sz="0" w:space="0" w:color="auto"/>
        <w:bottom w:val="none" w:sz="0" w:space="0" w:color="auto"/>
        <w:right w:val="none" w:sz="0" w:space="0" w:color="auto"/>
      </w:divBdr>
    </w:div>
    <w:div w:id="1700625241">
      <w:bodyDiv w:val="1"/>
      <w:marLeft w:val="0"/>
      <w:marRight w:val="0"/>
      <w:marTop w:val="0"/>
      <w:marBottom w:val="0"/>
      <w:divBdr>
        <w:top w:val="none" w:sz="0" w:space="0" w:color="auto"/>
        <w:left w:val="none" w:sz="0" w:space="0" w:color="auto"/>
        <w:bottom w:val="none" w:sz="0" w:space="0" w:color="auto"/>
        <w:right w:val="none" w:sz="0" w:space="0" w:color="auto"/>
      </w:divBdr>
    </w:div>
    <w:div w:id="1736276758">
      <w:bodyDiv w:val="1"/>
      <w:marLeft w:val="0"/>
      <w:marRight w:val="0"/>
      <w:marTop w:val="0"/>
      <w:marBottom w:val="0"/>
      <w:divBdr>
        <w:top w:val="none" w:sz="0" w:space="0" w:color="auto"/>
        <w:left w:val="none" w:sz="0" w:space="0" w:color="auto"/>
        <w:bottom w:val="none" w:sz="0" w:space="0" w:color="auto"/>
        <w:right w:val="none" w:sz="0" w:space="0" w:color="auto"/>
      </w:divBdr>
    </w:div>
    <w:div w:id="1834297939">
      <w:bodyDiv w:val="1"/>
      <w:marLeft w:val="0"/>
      <w:marRight w:val="0"/>
      <w:marTop w:val="0"/>
      <w:marBottom w:val="0"/>
      <w:divBdr>
        <w:top w:val="none" w:sz="0" w:space="0" w:color="auto"/>
        <w:left w:val="none" w:sz="0" w:space="0" w:color="auto"/>
        <w:bottom w:val="none" w:sz="0" w:space="0" w:color="auto"/>
        <w:right w:val="none" w:sz="0" w:space="0" w:color="auto"/>
      </w:divBdr>
    </w:div>
    <w:div w:id="1859008284">
      <w:bodyDiv w:val="1"/>
      <w:marLeft w:val="0"/>
      <w:marRight w:val="0"/>
      <w:marTop w:val="0"/>
      <w:marBottom w:val="0"/>
      <w:divBdr>
        <w:top w:val="none" w:sz="0" w:space="0" w:color="auto"/>
        <w:left w:val="none" w:sz="0" w:space="0" w:color="auto"/>
        <w:bottom w:val="none" w:sz="0" w:space="0" w:color="auto"/>
        <w:right w:val="none" w:sz="0" w:space="0" w:color="auto"/>
      </w:divBdr>
    </w:div>
    <w:div w:id="194225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2025-03-07T16:29:13+00:00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DD7EEB0-ADA7-4E58-B7A5-CF46D55C62C5}">
  <ds:schemaRefs>
    <ds:schemaRef ds:uri="http://schemas.openxmlformats.org/officeDocument/2006/bibliography"/>
  </ds:schemaRefs>
</ds:datastoreItem>
</file>

<file path=customXml/itemProps2.xml><?xml version="1.0" encoding="utf-8"?>
<ds:datastoreItem xmlns:ds="http://schemas.openxmlformats.org/officeDocument/2006/customXml" ds:itemID="{22F52BAC-C99B-469A-B808-3F7CF7BB22A5}"/>
</file>

<file path=customXml/itemProps3.xml><?xml version="1.0" encoding="utf-8"?>
<ds:datastoreItem xmlns:ds="http://schemas.openxmlformats.org/officeDocument/2006/customXml" ds:itemID="{5DCDA83D-B61F-44AD-9A5F-FE4D3A2DD33A}"/>
</file>

<file path=customXml/itemProps4.xml><?xml version="1.0" encoding="utf-8"?>
<ds:datastoreItem xmlns:ds="http://schemas.openxmlformats.org/officeDocument/2006/customXml" ds:itemID="{A2414169-6201-4847-8FBD-FC67B0E07AE5}"/>
</file>

<file path=docProps/app.xml><?xml version="1.0" encoding="utf-8"?>
<Properties xmlns="http://schemas.openxmlformats.org/officeDocument/2006/extended-properties" xmlns:vt="http://schemas.openxmlformats.org/officeDocument/2006/docPropsVTypes">
  <Template>Normal</Template>
  <TotalTime>4</TotalTime>
  <Pages>10</Pages>
  <Words>3297</Words>
  <Characters>18793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GoC / GdC</Company>
  <LinksUpToDate>false</LinksUpToDate>
  <CharactersWithSpaces>22046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Sarah SF [NC]</dc:creator>
  <cp:keywords/>
  <dc:description/>
  <cp:lastModifiedBy>Therrien, Mariejosee MJ [NC]</cp:lastModifiedBy>
  <cp:revision>3</cp:revision>
  <dcterms:created xsi:type="dcterms:W3CDTF">2025-03-07T15:23:00Z</dcterms:created>
  <dcterms:modified xsi:type="dcterms:W3CDTF">2025-03-07T15:27:00Z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