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206" w:rsidRDefault="00906206" w:rsidP="00906206">
      <w:pPr>
        <w:jc w:val="both"/>
      </w:pPr>
    </w:p>
    <w:p w:rsidR="00906206" w:rsidRDefault="00906206" w:rsidP="00906206">
      <w:pPr>
        <w:jc w:val="center"/>
        <w:rPr>
          <w:rFonts w:ascii="Times New Roman Bold" w:eastAsia="Times New Roman Bold" w:hAnsi="Times New Roman Bold" w:cs="Times New Roman Bold"/>
        </w:rPr>
      </w:pPr>
      <w:r>
        <w:rPr>
          <w:rFonts w:ascii="Times New Roman Bold"/>
        </w:rPr>
        <w:t>COMMITTEE ON THE ELIMINATION OF DISCRIMINATION AGAINST</w:t>
      </w:r>
    </w:p>
    <w:p w:rsidR="00906206" w:rsidRDefault="00906206" w:rsidP="00906206">
      <w:pPr>
        <w:jc w:val="center"/>
        <w:rPr>
          <w:rFonts w:ascii="Times New Roman Bold" w:eastAsia="Times New Roman Bold" w:hAnsi="Times New Roman Bold" w:cs="Times New Roman Bold"/>
        </w:rPr>
      </w:pPr>
      <w:r>
        <w:rPr>
          <w:rFonts w:ascii="Times New Roman Bold"/>
        </w:rPr>
        <w:t xml:space="preserve">WOMEN </w:t>
      </w:r>
    </w:p>
    <w:p w:rsidR="00906206" w:rsidRDefault="00906206" w:rsidP="00906206">
      <w:pPr>
        <w:jc w:val="center"/>
        <w:rPr>
          <w:rFonts w:ascii="Times New Roman Bold" w:eastAsia="Times New Roman Bold" w:hAnsi="Times New Roman Bold" w:cs="Times New Roman Bold"/>
        </w:rPr>
      </w:pPr>
    </w:p>
    <w:p w:rsidR="00906206" w:rsidRDefault="00906206" w:rsidP="00906206">
      <w:pPr>
        <w:jc w:val="center"/>
        <w:rPr>
          <w:rFonts w:ascii="Times New Roman Bold" w:eastAsia="Times New Roman Bold" w:hAnsi="Times New Roman Bold" w:cs="Times New Roman Bold"/>
        </w:rPr>
      </w:pPr>
    </w:p>
    <w:p w:rsidR="00906206" w:rsidRPr="001D58B3" w:rsidRDefault="00906206" w:rsidP="00906206">
      <w:pPr>
        <w:jc w:val="center"/>
      </w:pPr>
      <w:r>
        <w:rPr>
          <w:rFonts w:ascii="Times New Roman Bold"/>
        </w:rPr>
        <w:t>66</w:t>
      </w:r>
      <w:r>
        <w:rPr>
          <w:rFonts w:ascii="Times New Roman Bold"/>
          <w:vertAlign w:val="superscript"/>
        </w:rPr>
        <w:t>th</w:t>
      </w:r>
      <w:r>
        <w:rPr>
          <w:rFonts w:ascii="Times New Roman Bold"/>
        </w:rPr>
        <w:t xml:space="preserve"> Session (</w:t>
      </w:r>
      <w:r w:rsidRPr="000249E2">
        <w:rPr>
          <w:rFonts w:ascii="Times New Roman Bold"/>
          <w:color w:val="0B0B0B"/>
        </w:rPr>
        <w:t>13</w:t>
      </w:r>
      <w:r>
        <w:rPr>
          <w:rFonts w:ascii="Times New Roman Bold"/>
          <w:color w:val="0B0B0B"/>
        </w:rPr>
        <w:t xml:space="preserve"> </w:t>
      </w:r>
      <w:r w:rsidRPr="000249E2">
        <w:rPr>
          <w:rFonts w:ascii="Times New Roman Bold"/>
          <w:color w:val="0B0B0B"/>
        </w:rPr>
        <w:t>February</w:t>
      </w:r>
      <w:r w:rsidRPr="000249E2">
        <w:rPr>
          <w:rFonts w:hAnsi="Times New Roman Bold"/>
          <w:color w:val="0B0B0B"/>
        </w:rPr>
        <w:t>–</w:t>
      </w:r>
      <w:r w:rsidRPr="000249E2">
        <w:rPr>
          <w:rFonts w:ascii="Times New Roman Bold"/>
          <w:color w:val="0B0B0B"/>
        </w:rPr>
        <w:t>3 March 2017</w:t>
      </w:r>
      <w:r>
        <w:rPr>
          <w:rFonts w:ascii="Times New Roman Bold"/>
        </w:rPr>
        <w:t>)</w:t>
      </w:r>
    </w:p>
    <w:p w:rsidR="00906206" w:rsidRDefault="00906206" w:rsidP="00906206">
      <w:pPr>
        <w:jc w:val="both"/>
      </w:pPr>
    </w:p>
    <w:p w:rsidR="00906206" w:rsidRPr="00013A17" w:rsidRDefault="00906206" w:rsidP="00906206">
      <w:pPr>
        <w:jc w:val="center"/>
      </w:pPr>
      <w:r>
        <w:rPr>
          <w:rFonts w:ascii="Palatino Linotype" w:hAnsi="Palatino Linotype"/>
          <w:noProof/>
          <w:sz w:val="24"/>
          <w:szCs w:val="24"/>
          <w:lang w:eastAsia="zh-CN"/>
        </w:rPr>
        <w:drawing>
          <wp:inline distT="0" distB="0" distL="0" distR="0">
            <wp:extent cx="1033780" cy="1280160"/>
            <wp:effectExtent l="0" t="0" r="0" b="0"/>
            <wp:docPr id="1" name="Picture 1" descr="Description: C:\Users\Mario\Documents\ICES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Mario\Documents\ICES -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3780" cy="1280160"/>
                    </a:xfrm>
                    <a:prstGeom prst="rect">
                      <a:avLst/>
                    </a:prstGeom>
                    <a:noFill/>
                    <a:ln>
                      <a:noFill/>
                    </a:ln>
                  </pic:spPr>
                </pic:pic>
              </a:graphicData>
            </a:graphic>
          </wp:inline>
        </w:drawing>
      </w:r>
    </w:p>
    <w:p w:rsidR="00906206" w:rsidRPr="001D58B3" w:rsidRDefault="00906206" w:rsidP="00906206">
      <w:pPr>
        <w:pStyle w:val="NoSpacing"/>
        <w:jc w:val="both"/>
      </w:pPr>
    </w:p>
    <w:p w:rsidR="00906206" w:rsidRPr="00013A17" w:rsidRDefault="00906206" w:rsidP="00906206">
      <w:pPr>
        <w:pStyle w:val="NoSpacing"/>
        <w:jc w:val="both"/>
      </w:pPr>
    </w:p>
    <w:p w:rsidR="00906206" w:rsidRDefault="00906206" w:rsidP="00906206">
      <w:pPr>
        <w:pStyle w:val="NoSpacing"/>
        <w:jc w:val="center"/>
        <w:rPr>
          <w:b/>
        </w:rPr>
      </w:pPr>
    </w:p>
    <w:p w:rsidR="00906206" w:rsidRPr="006E3400" w:rsidRDefault="00906206" w:rsidP="00906206">
      <w:pPr>
        <w:pStyle w:val="NoSpacing"/>
        <w:jc w:val="center"/>
        <w:rPr>
          <w:b/>
          <w:sz w:val="32"/>
          <w:szCs w:val="32"/>
        </w:rPr>
      </w:pPr>
      <w:r>
        <w:rPr>
          <w:b/>
          <w:sz w:val="32"/>
          <w:szCs w:val="32"/>
        </w:rPr>
        <w:t>SRI LANKA</w:t>
      </w:r>
    </w:p>
    <w:p w:rsidR="00906206" w:rsidRPr="006E3400" w:rsidRDefault="00906206" w:rsidP="00906206">
      <w:pPr>
        <w:pStyle w:val="NoSpacing"/>
        <w:jc w:val="center"/>
        <w:rPr>
          <w:b/>
          <w:sz w:val="32"/>
          <w:szCs w:val="32"/>
        </w:rPr>
      </w:pPr>
    </w:p>
    <w:p w:rsidR="00906206" w:rsidRDefault="00906206" w:rsidP="00906206">
      <w:pPr>
        <w:pStyle w:val="NoSpacing"/>
        <w:jc w:val="center"/>
        <w:rPr>
          <w:b/>
          <w:sz w:val="32"/>
          <w:szCs w:val="32"/>
        </w:rPr>
      </w:pPr>
      <w:r w:rsidRPr="006E3400">
        <w:rPr>
          <w:b/>
          <w:sz w:val="32"/>
          <w:szCs w:val="32"/>
        </w:rPr>
        <w:t>Women Living with Disabilities</w:t>
      </w:r>
    </w:p>
    <w:p w:rsidR="00906206" w:rsidRDefault="00906206" w:rsidP="00906206">
      <w:pPr>
        <w:pStyle w:val="NoSpacing"/>
        <w:jc w:val="center"/>
        <w:rPr>
          <w:b/>
          <w:sz w:val="32"/>
          <w:szCs w:val="32"/>
        </w:rPr>
      </w:pPr>
    </w:p>
    <w:p w:rsidR="00906206" w:rsidRDefault="00906206" w:rsidP="00906206">
      <w:pPr>
        <w:jc w:val="center"/>
      </w:pPr>
      <w:r>
        <w:t>Report submitted by:</w:t>
      </w:r>
    </w:p>
    <w:p w:rsidR="00906206" w:rsidRPr="00E91FFD" w:rsidRDefault="00906206" w:rsidP="00906206">
      <w:pPr>
        <w:jc w:val="center"/>
      </w:pPr>
      <w:bookmarkStart w:id="0" w:name="_GoBack"/>
      <w:r w:rsidRPr="00E91FFD">
        <w:t>International Centre for Ethnic Studies</w:t>
      </w:r>
    </w:p>
    <w:bookmarkEnd w:id="0"/>
    <w:p w:rsidR="00906206" w:rsidRPr="00E91FFD" w:rsidRDefault="00906206" w:rsidP="00906206">
      <w:pPr>
        <w:jc w:val="center"/>
      </w:pPr>
      <w:r w:rsidRPr="00E91FFD">
        <w:t>No</w:t>
      </w:r>
      <w:r>
        <w:t>.</w:t>
      </w:r>
      <w:r w:rsidRPr="00E91FFD">
        <w:t xml:space="preserve"> 2, </w:t>
      </w:r>
      <w:proofErr w:type="spellStart"/>
      <w:r w:rsidRPr="00E91FFD">
        <w:t>Kynsey</w:t>
      </w:r>
      <w:proofErr w:type="spellEnd"/>
      <w:r w:rsidRPr="00E91FFD">
        <w:t xml:space="preserve"> Terrace, Colombo 8</w:t>
      </w:r>
    </w:p>
    <w:p w:rsidR="00906206" w:rsidRPr="00E91FFD" w:rsidRDefault="00906206" w:rsidP="00906206">
      <w:pPr>
        <w:jc w:val="center"/>
      </w:pPr>
      <w:r w:rsidRPr="00E91FFD">
        <w:t>Sri Lanka</w:t>
      </w:r>
    </w:p>
    <w:p w:rsidR="00906206" w:rsidRPr="009350BD" w:rsidRDefault="00CE211E" w:rsidP="00906206">
      <w:pPr>
        <w:jc w:val="center"/>
      </w:pPr>
      <w:hyperlink r:id="rId9" w:history="1">
        <w:r w:rsidR="00906206" w:rsidRPr="009350BD">
          <w:rPr>
            <w:rStyle w:val="Hyperlink"/>
          </w:rPr>
          <w:t>www.ices.lk</w:t>
        </w:r>
      </w:hyperlink>
    </w:p>
    <w:p w:rsidR="00906206" w:rsidRDefault="00906206" w:rsidP="00906206">
      <w:pPr>
        <w:pStyle w:val="NoSpacing"/>
        <w:jc w:val="center"/>
        <w:rPr>
          <w:b/>
          <w:sz w:val="32"/>
          <w:szCs w:val="32"/>
        </w:rPr>
      </w:pPr>
      <w:r w:rsidRPr="006E3400">
        <w:rPr>
          <w:b/>
          <w:sz w:val="32"/>
          <w:szCs w:val="32"/>
        </w:rPr>
        <w:t xml:space="preserve"> </w:t>
      </w:r>
    </w:p>
    <w:p w:rsidR="00906206" w:rsidRDefault="00906206" w:rsidP="00906206">
      <w:pPr>
        <w:pStyle w:val="NoSpacing"/>
        <w:jc w:val="center"/>
      </w:pPr>
    </w:p>
    <w:p w:rsidR="00906206" w:rsidRDefault="00906206" w:rsidP="00906206">
      <w:pPr>
        <w:jc w:val="center"/>
      </w:pPr>
      <w:r>
        <w:t>This report may be posted on the CEDAW website</w:t>
      </w:r>
    </w:p>
    <w:p w:rsidR="00906206" w:rsidRDefault="00906206" w:rsidP="00906206">
      <w:pPr>
        <w:jc w:val="center"/>
      </w:pPr>
    </w:p>
    <w:p w:rsidR="00906206" w:rsidRPr="00013A17" w:rsidRDefault="00906206" w:rsidP="00906206">
      <w:pPr>
        <w:jc w:val="center"/>
      </w:pPr>
      <w:r>
        <w:t>January 2017</w:t>
      </w:r>
    </w:p>
    <w:p w:rsidR="00906206" w:rsidRPr="006E3400" w:rsidRDefault="00906206" w:rsidP="00906206">
      <w:pPr>
        <w:pStyle w:val="NoSpacing"/>
        <w:jc w:val="center"/>
      </w:pPr>
      <w:r w:rsidRPr="006E3400">
        <w:br w:type="page"/>
      </w:r>
      <w:r w:rsidRPr="006E3400">
        <w:rPr>
          <w:b/>
        </w:rPr>
        <w:lastRenderedPageBreak/>
        <w:t>International Centre for Ethnic Studies</w:t>
      </w:r>
    </w:p>
    <w:p w:rsidR="00906206" w:rsidRPr="006E3400" w:rsidRDefault="00906206" w:rsidP="00906206">
      <w:pPr>
        <w:pStyle w:val="NoSpacing"/>
        <w:jc w:val="both"/>
      </w:pPr>
    </w:p>
    <w:p w:rsidR="00906206" w:rsidRPr="006E3400" w:rsidRDefault="00906206" w:rsidP="00906206">
      <w:pPr>
        <w:pStyle w:val="NoSpacing"/>
        <w:jc w:val="both"/>
      </w:pPr>
      <w:r w:rsidRPr="006E3400">
        <w:t>For 34 years, the International Centre for Ethnic Studies (</w:t>
      </w:r>
      <w:r w:rsidRPr="00693E6E">
        <w:rPr>
          <w:b/>
        </w:rPr>
        <w:t>ICES</w:t>
      </w:r>
      <w:r w:rsidRPr="006E3400">
        <w:t xml:space="preserve">) has contributed to the world of ideas and has informed policy and practice through research, dialogue, the creative arts and other interventions. </w:t>
      </w:r>
    </w:p>
    <w:p w:rsidR="00906206" w:rsidRPr="006E3400" w:rsidRDefault="00906206" w:rsidP="00906206">
      <w:pPr>
        <w:pStyle w:val="NoSpacing"/>
        <w:jc w:val="both"/>
      </w:pPr>
      <w:r w:rsidRPr="006E3400">
        <w:t xml:space="preserve">The ICES vision is contained in a desire for a world that celebrates diversity in all its multiple shades. The mission of ICES is to deepen the understanding of ethnicity, identity politics, conflict and gender, and to foster conditions for an inclusive, just and peaceful society nationally, regionally and globally, through research, publication, dialogue, creative expression and knowledge transfer.   </w:t>
      </w:r>
      <w:r w:rsidRPr="006E3400">
        <w:cr/>
      </w:r>
    </w:p>
    <w:p w:rsidR="00906206" w:rsidRPr="006E3400" w:rsidRDefault="00906206" w:rsidP="00906206">
      <w:pPr>
        <w:pStyle w:val="NoSpacing"/>
        <w:jc w:val="both"/>
      </w:pPr>
      <w:r w:rsidRPr="006E3400">
        <w:t xml:space="preserve">The ICES has been an important player in the areas of reconciliation, justice, gender, social inclusion and human rights and has been particularly influential in shaping policy and public imagination on issues of gender equality, ethnic diversity and constitutional reform in Sri Lanka. The institution has contributed to the development and promotion of minority and group rights and has previously worked closely with the United Nations’ Special Rapporteurs, the several Working Groups and with the Treaty Bodies. </w:t>
      </w:r>
    </w:p>
    <w:p w:rsidR="00906206" w:rsidRPr="006E3400" w:rsidRDefault="00906206" w:rsidP="00906206">
      <w:pPr>
        <w:pStyle w:val="NoSpacing"/>
        <w:jc w:val="both"/>
      </w:pPr>
    </w:p>
    <w:p w:rsidR="00906206" w:rsidRPr="006E3400" w:rsidRDefault="00906206" w:rsidP="00906206">
      <w:pPr>
        <w:pStyle w:val="NoSpacing"/>
        <w:jc w:val="both"/>
        <w:rPr>
          <w:rFonts w:cs="Calibri"/>
        </w:rPr>
      </w:pPr>
      <w:r w:rsidRPr="006E3400">
        <w:t xml:space="preserve">In the past, ICES maintained a ‘special category’ consultative status with the United Nations ECOSOC and served as the Secretariat to former UN Special Rapporteur on Violence against Women and former Director of ICES, </w:t>
      </w:r>
      <w:proofErr w:type="spellStart"/>
      <w:r w:rsidRPr="006E3400">
        <w:t>Radhika</w:t>
      </w:r>
      <w:proofErr w:type="spellEnd"/>
      <w:r w:rsidRPr="006E3400">
        <w:t xml:space="preserve"> </w:t>
      </w:r>
      <w:proofErr w:type="spellStart"/>
      <w:r w:rsidRPr="006E3400">
        <w:t>Coomaraswamy</w:t>
      </w:r>
      <w:proofErr w:type="spellEnd"/>
      <w:r w:rsidRPr="006E3400">
        <w:t xml:space="preserve">. </w:t>
      </w:r>
      <w:r w:rsidRPr="006E3400">
        <w:rPr>
          <w:rFonts w:cs="Calibri"/>
        </w:rPr>
        <w:t xml:space="preserve">In recent years ICES has carved a niche for itself as a </w:t>
      </w:r>
      <w:proofErr w:type="spellStart"/>
      <w:r w:rsidRPr="006E3400">
        <w:rPr>
          <w:rFonts w:cs="Calibri"/>
        </w:rPr>
        <w:t>centre</w:t>
      </w:r>
      <w:proofErr w:type="spellEnd"/>
      <w:r w:rsidRPr="006E3400">
        <w:rPr>
          <w:rFonts w:cs="Calibri"/>
        </w:rPr>
        <w:t xml:space="preserve"> for the study and promotion of diversity within a framework of democracy and human rights.</w:t>
      </w:r>
    </w:p>
    <w:p w:rsidR="00906206" w:rsidRPr="006E3400" w:rsidRDefault="00906206" w:rsidP="00906206">
      <w:pPr>
        <w:pStyle w:val="NoSpacing"/>
        <w:jc w:val="both"/>
      </w:pPr>
    </w:p>
    <w:p w:rsidR="00906206" w:rsidRPr="006E3400" w:rsidRDefault="00906206" w:rsidP="00906206">
      <w:pPr>
        <w:pStyle w:val="NoSpacing"/>
        <w:jc w:val="both"/>
      </w:pPr>
      <w:r w:rsidRPr="006E3400">
        <w:t xml:space="preserve">The ICES has played three broad roles: one of research, the other of policy advocacy and a third of providing space for dialogue. It has also used the creative arts to ignite the public imagination and promote truth, beauty and diversity. </w:t>
      </w:r>
    </w:p>
    <w:p w:rsidR="00906206" w:rsidRDefault="00906206" w:rsidP="00906206">
      <w:pPr>
        <w:jc w:val="both"/>
        <w:rPr>
          <w:b/>
        </w:rPr>
      </w:pPr>
    </w:p>
    <w:p w:rsidR="00906206" w:rsidRPr="006F3253" w:rsidRDefault="00906206" w:rsidP="00906206">
      <w:pPr>
        <w:jc w:val="both"/>
      </w:pPr>
      <w:r w:rsidRPr="00764908">
        <w:rPr>
          <w:b/>
        </w:rPr>
        <w:t>Background</w:t>
      </w:r>
    </w:p>
    <w:p w:rsidR="00906206" w:rsidRDefault="00906206" w:rsidP="00906206">
      <w:pPr>
        <w:jc w:val="both"/>
        <w:rPr>
          <w:rFonts w:cs="Calibri"/>
        </w:rPr>
      </w:pPr>
      <w:r>
        <w:rPr>
          <w:rFonts w:cs="Calibri"/>
        </w:rPr>
        <w:t>T</w:t>
      </w:r>
      <w:r w:rsidRPr="001D58B3">
        <w:rPr>
          <w:rFonts w:cs="Calibri"/>
        </w:rPr>
        <w:t xml:space="preserve">he General Recommendations of the CEDAW </w:t>
      </w:r>
      <w:r>
        <w:rPr>
          <w:rFonts w:cs="Calibri"/>
        </w:rPr>
        <w:t xml:space="preserve">Committee note </w:t>
      </w:r>
      <w:r w:rsidRPr="001D58B3">
        <w:rPr>
          <w:rFonts w:cs="Calibri"/>
        </w:rPr>
        <w:t xml:space="preserve">that </w:t>
      </w:r>
      <w:r>
        <w:rPr>
          <w:rFonts w:cs="Calibri"/>
        </w:rPr>
        <w:t xml:space="preserve">the </w:t>
      </w:r>
      <w:r w:rsidRPr="001D58B3">
        <w:rPr>
          <w:rFonts w:cs="Calibri"/>
        </w:rPr>
        <w:t>reports of State parties ‘</w:t>
      </w:r>
      <w:r w:rsidRPr="00496632">
        <w:rPr>
          <w:rFonts w:cs="Calibri"/>
          <w:b/>
        </w:rPr>
        <w:t>provide scarce information on disabled women</w:t>
      </w:r>
      <w:r w:rsidRPr="001D58B3">
        <w:rPr>
          <w:rFonts w:cs="Calibri"/>
        </w:rPr>
        <w:t>’.</w:t>
      </w:r>
      <w:r w:rsidRPr="009350BD">
        <w:rPr>
          <w:rStyle w:val="FootnoteReference"/>
          <w:rFonts w:cs="Calibri"/>
        </w:rPr>
        <w:footnoteReference w:id="1"/>
      </w:r>
      <w:r>
        <w:rPr>
          <w:rFonts w:cs="Calibri"/>
        </w:rPr>
        <w:t xml:space="preserve"> As a response to this, ICES has prepared this report to highlight some key issues relating to the rights of girls and women with disabilities.</w:t>
      </w:r>
    </w:p>
    <w:p w:rsidR="00906206" w:rsidRDefault="00906206" w:rsidP="00906206">
      <w:pPr>
        <w:jc w:val="both"/>
      </w:pPr>
      <w:r w:rsidRPr="00430A5C">
        <w:rPr>
          <w:rFonts w:cs="Calibri"/>
        </w:rPr>
        <w:t>The World Report on Disability (2011) estimate</w:t>
      </w:r>
      <w:r>
        <w:rPr>
          <w:rFonts w:cs="Calibri"/>
        </w:rPr>
        <w:t>d</w:t>
      </w:r>
      <w:r w:rsidRPr="001D58B3">
        <w:rPr>
          <w:rFonts w:cs="Calibri"/>
        </w:rPr>
        <w:t xml:space="preserve"> that more than one billion people in the world live with a disability. In Sri Lanka, the UNESCAP estimated in 2006 that 7% of the total population</w:t>
      </w:r>
      <w:r>
        <w:rPr>
          <w:rFonts w:cs="Calibri"/>
        </w:rPr>
        <w:t xml:space="preserve"> lived with some form of disability</w:t>
      </w:r>
      <w:r w:rsidRPr="001D58B3">
        <w:rPr>
          <w:rFonts w:cs="Calibri"/>
        </w:rPr>
        <w:t xml:space="preserve">. The </w:t>
      </w:r>
      <w:r>
        <w:rPr>
          <w:rFonts w:cs="Calibri"/>
        </w:rPr>
        <w:t xml:space="preserve">Sri Lankan </w:t>
      </w:r>
      <w:r w:rsidRPr="001D58B3">
        <w:rPr>
          <w:rFonts w:cs="Calibri"/>
        </w:rPr>
        <w:t>Ministry of Health stated in 2014 that the number of people with disabilities i</w:t>
      </w:r>
      <w:r>
        <w:rPr>
          <w:rFonts w:cs="Calibri"/>
        </w:rPr>
        <w:t>s</w:t>
      </w:r>
      <w:r w:rsidRPr="001D58B3">
        <w:rPr>
          <w:rFonts w:cs="Calibri"/>
        </w:rPr>
        <w:t xml:space="preserve"> likely to increase to 24.4% by 2040.</w:t>
      </w:r>
      <w:r w:rsidRPr="009350BD">
        <w:rPr>
          <w:rStyle w:val="FootnoteReference"/>
          <w:rFonts w:cs="Calibri"/>
        </w:rPr>
        <w:footnoteReference w:id="2"/>
      </w:r>
      <w:r w:rsidRPr="009350BD">
        <w:rPr>
          <w:rFonts w:cs="Calibri"/>
        </w:rPr>
        <w:t xml:space="preserve">  The Sri Lankan survey on National Blindness, Visual I</w:t>
      </w:r>
      <w:r w:rsidRPr="001D58B3">
        <w:rPr>
          <w:rFonts w:cs="Calibri"/>
        </w:rPr>
        <w:t xml:space="preserve">mpairment, Ocular </w:t>
      </w:r>
      <w:proofErr w:type="spellStart"/>
      <w:r w:rsidRPr="001D58B3">
        <w:rPr>
          <w:rFonts w:cs="Calibri"/>
        </w:rPr>
        <w:t>Morbity</w:t>
      </w:r>
      <w:proofErr w:type="spellEnd"/>
      <w:r w:rsidRPr="001D58B3">
        <w:rPr>
          <w:rFonts w:cs="Calibri"/>
        </w:rPr>
        <w:t xml:space="preserve"> and Disability (2014) reports that </w:t>
      </w:r>
      <w:r>
        <w:rPr>
          <w:rFonts w:cs="Calibri"/>
        </w:rPr>
        <w:t xml:space="preserve">the </w:t>
      </w:r>
      <w:r w:rsidRPr="001D58B3">
        <w:rPr>
          <w:rFonts w:cs="Calibri"/>
        </w:rPr>
        <w:t xml:space="preserve">prevalence of disability is ‘significantly higher in females than in males’ (especially among lower socio-economic strata and in rural districts), while there were no reported differences by ethnicity. </w:t>
      </w:r>
      <w:r w:rsidRPr="009350BD">
        <w:t>In February 2016</w:t>
      </w:r>
      <w:r>
        <w:t>,</w:t>
      </w:r>
      <w:r w:rsidRPr="009350BD">
        <w:t xml:space="preserve"> the Sri Lankan </w:t>
      </w:r>
      <w:r>
        <w:t>G</w:t>
      </w:r>
      <w:r w:rsidRPr="009350BD">
        <w:t>overnment</w:t>
      </w:r>
      <w:r w:rsidRPr="004F6C14">
        <w:t xml:space="preserve"> acceded to the United National Convention on the Rights of Persons with Disabilities (UNCRPD). </w:t>
      </w:r>
      <w:r w:rsidRPr="001D58B3">
        <w:t xml:space="preserve"> Paragraph (d) of the preamble of the</w:t>
      </w:r>
      <w:r w:rsidRPr="008A05C5">
        <w:t xml:space="preserve"> Convention includes and reaffirms rights upheld by the Universal Declaration of Human Rights (UDHR) and other UN Conventions such as the International Covenant on Civil and Political Rights (ICCP), International Covenant on Economic, Social and Cultural Rights (ICESCR), </w:t>
      </w:r>
      <w:r>
        <w:t xml:space="preserve">and </w:t>
      </w:r>
      <w:r w:rsidRPr="004F6C14">
        <w:t xml:space="preserve">the Convention on All Forms of Discrimination Against Women (CEDAW). </w:t>
      </w:r>
    </w:p>
    <w:p w:rsidR="00906206" w:rsidRDefault="00906206" w:rsidP="00906206">
      <w:pPr>
        <w:jc w:val="both"/>
      </w:pPr>
    </w:p>
    <w:p w:rsidR="00906206" w:rsidRPr="004F6C14" w:rsidRDefault="00906206" w:rsidP="00906206">
      <w:pPr>
        <w:jc w:val="both"/>
      </w:pPr>
      <w:r w:rsidRPr="001D58B3">
        <w:t xml:space="preserve">Article 6 of the Convention highlights the responsibility of state parties to recognize that girls and women with disabilities experience multiple layers of discrimination and therefore those countries </w:t>
      </w:r>
      <w:r>
        <w:t xml:space="preserve">that </w:t>
      </w:r>
      <w:r w:rsidRPr="004F6C14">
        <w:t xml:space="preserve">ratify the CRPD have </w:t>
      </w:r>
      <w:r>
        <w:t xml:space="preserve">an obligation </w:t>
      </w:r>
      <w:r w:rsidRPr="004F6C14">
        <w:t xml:space="preserve">to </w:t>
      </w:r>
      <w:r>
        <w:t xml:space="preserve">protect, promote and realize the rights of </w:t>
      </w:r>
      <w:r w:rsidRPr="004F6C14">
        <w:t>women with disabilities</w:t>
      </w:r>
      <w:r>
        <w:t xml:space="preserve">. </w:t>
      </w:r>
      <w:r w:rsidRPr="004F6C14">
        <w:t>While the CEDAW does not explicitly address the rights of women with disabilities, General Recommendation 18 of the CEDAW Committee requires state parties to provide information on the status of women with disabilities, in their periodic reports.  Paragraph (q) of the preamble in the CRPD recognize</w:t>
      </w:r>
      <w:r>
        <w:t>s</w:t>
      </w:r>
      <w:r w:rsidRPr="004F6C14">
        <w:t xml:space="preserve"> that women with disabilities are ‘at greater risk, both within and outside of violence, injury or abuse, neglect or negligent treatment, maltreatment or exploitation’. </w:t>
      </w:r>
      <w:r>
        <w:t xml:space="preserve">In </w:t>
      </w:r>
      <w:r w:rsidRPr="004F6C14">
        <w:t xml:space="preserve">the context of the government of Sri Lanka’s periodic submission to the CEDAW, and the government’s new responsibility to uphold the CRPD, this report attempts to highlight the status of the rights of women with disabilities derived from our </w:t>
      </w:r>
      <w:r>
        <w:t xml:space="preserve">ongoing preliminary </w:t>
      </w:r>
      <w:r w:rsidRPr="004F6C14">
        <w:t xml:space="preserve">research in two districts </w:t>
      </w:r>
      <w:r>
        <w:t xml:space="preserve">in Sri Lanka: </w:t>
      </w:r>
      <w:proofErr w:type="spellStart"/>
      <w:r w:rsidRPr="004F6C14">
        <w:t>Kil</w:t>
      </w:r>
      <w:r>
        <w:t>l</w:t>
      </w:r>
      <w:r w:rsidRPr="004F6C14">
        <w:t>inochchi</w:t>
      </w:r>
      <w:proofErr w:type="spellEnd"/>
      <w:r w:rsidRPr="004F6C14">
        <w:t xml:space="preserve"> and Kandy. </w:t>
      </w:r>
    </w:p>
    <w:p w:rsidR="00906206" w:rsidRDefault="00906206" w:rsidP="00906206">
      <w:pPr>
        <w:jc w:val="both"/>
        <w:rPr>
          <w:b/>
        </w:rPr>
      </w:pPr>
    </w:p>
    <w:p w:rsidR="00906206" w:rsidRPr="009350BD" w:rsidRDefault="00906206" w:rsidP="00906206">
      <w:pPr>
        <w:jc w:val="both"/>
      </w:pPr>
      <w:r w:rsidRPr="009350BD">
        <w:rPr>
          <w:b/>
        </w:rPr>
        <w:t>I</w:t>
      </w:r>
      <w:r>
        <w:rPr>
          <w:b/>
        </w:rPr>
        <w:t xml:space="preserve">CES – Disability Research and Advocacy </w:t>
      </w:r>
    </w:p>
    <w:p w:rsidR="00906206" w:rsidRDefault="00906206" w:rsidP="00906206">
      <w:pPr>
        <w:jc w:val="both"/>
      </w:pPr>
      <w:r>
        <w:t>Since 2013,</w:t>
      </w:r>
      <w:r w:rsidRPr="001D58B3">
        <w:t xml:space="preserve"> ICES has </w:t>
      </w:r>
      <w:r w:rsidRPr="00013A17">
        <w:t xml:space="preserve">engaged in </w:t>
      </w:r>
      <w:r>
        <w:t xml:space="preserve">advocacy </w:t>
      </w:r>
      <w:r w:rsidRPr="00013A17">
        <w:t>on the rights of persons with disabilities.</w:t>
      </w:r>
      <w:r>
        <w:t xml:space="preserve"> The ICES has hosted a series of discussions on the draft disability law; the voting rights of disabled persons; disability and reconciliation; and disability and constitutional reform. In 2016, ICES presented a submission to the Consultation Task Force (CTF) on Reconciliation Mechanisms highlighting the need </w:t>
      </w:r>
      <w:r w:rsidRPr="00496632">
        <w:rPr>
          <w:b/>
        </w:rPr>
        <w:t>for ‘disability inclusive’ reconciliation and transitional justice processes and mechanisms</w:t>
      </w:r>
      <w:r>
        <w:t xml:space="preserve">. In 2016 ICES participated in drafting the National Action Plan on Human Rights. </w:t>
      </w:r>
    </w:p>
    <w:p w:rsidR="00906206" w:rsidRDefault="00906206" w:rsidP="00906206">
      <w:pPr>
        <w:jc w:val="both"/>
      </w:pPr>
      <w:r w:rsidRPr="00764908">
        <w:t>In November 2015</w:t>
      </w:r>
      <w:r>
        <w:t>,</w:t>
      </w:r>
      <w:r w:rsidRPr="00764908">
        <w:t xml:space="preserve"> ICES </w:t>
      </w:r>
      <w:r>
        <w:t xml:space="preserve">partnered with Handicap International and the Women’s Development Centre in Kandy, to identify socio-political and economic barriers faced by women with disabilities. The research focuses on women with disabilities in two districts: </w:t>
      </w:r>
      <w:proofErr w:type="spellStart"/>
      <w:r>
        <w:t>Killinochchi</w:t>
      </w:r>
      <w:proofErr w:type="spellEnd"/>
      <w:r>
        <w:t xml:space="preserve"> in the Northern Province (which was directly affected by the war), and Kandy in the Central Province, which was indirectly impacted by war and shows a prevalence of Sinhala-Buddhist radical ideologies. The research attempts to understand if women with disabilities have been consulted and included in the post-war rebuilding and development planning efforts and have had opportunities to engage in reconciliation processes and related dialogues and debates in the country. The research aims to understand if </w:t>
      </w:r>
      <w:proofErr w:type="gramStart"/>
      <w:r>
        <w:t>efforts at restoring economic and social stability after the war has</w:t>
      </w:r>
      <w:proofErr w:type="gramEnd"/>
      <w:r>
        <w:t xml:space="preserve"> included women with disabilities.  </w:t>
      </w:r>
    </w:p>
    <w:p w:rsidR="00906206" w:rsidRDefault="00906206" w:rsidP="00906206">
      <w:pPr>
        <w:jc w:val="both"/>
      </w:pPr>
      <w:r>
        <w:t xml:space="preserve">The study is a qualitative research and uses three schedules of semi-structured questionnaires to interview key informants/experts (KII/EI) consisting of government and non-governmental stakeholders; focus group discussions (FGD) with community based groups and organizations (including disabled peoples organizations); and in-depth interviews with women with disabilities. </w:t>
      </w:r>
    </w:p>
    <w:p w:rsidR="00906206" w:rsidRDefault="00906206" w:rsidP="00906206">
      <w:pPr>
        <w:jc w:val="both"/>
      </w:pPr>
      <w:r>
        <w:t xml:space="preserve">This report is based on the data so far gathered from 15 focus group discussions with community-based women’s groups, village rural development organizations, and 10 key informant interviews, (6 from Kandy, 3 from </w:t>
      </w:r>
      <w:proofErr w:type="spellStart"/>
      <w:r>
        <w:t>Kilinochchi</w:t>
      </w:r>
      <w:proofErr w:type="spellEnd"/>
      <w:r>
        <w:t xml:space="preserve"> and 1 at the national level).  This report also draws on the outcomes of the advocacy meetings conducted by ICES since 2013.  </w:t>
      </w:r>
    </w:p>
    <w:p w:rsidR="00906206" w:rsidRDefault="00906206" w:rsidP="00906206">
      <w:pPr>
        <w:jc w:val="both"/>
      </w:pPr>
      <w:r w:rsidRPr="009350BD">
        <w:t>While the research continues,</w:t>
      </w:r>
      <w:r>
        <w:t xml:space="preserve"> we have derived </w:t>
      </w:r>
      <w:r w:rsidRPr="009350BD">
        <w:t>information</w:t>
      </w:r>
      <w:r>
        <w:t xml:space="preserve"> that highlights rights violations faced by women with disabilities at social, economic and political</w:t>
      </w:r>
      <w:r w:rsidRPr="009350BD">
        <w:t xml:space="preserve"> </w:t>
      </w:r>
      <w:r>
        <w:t xml:space="preserve">levels. The ICES hopes that the CEDAW Committee will consider these matters in making its observations on the state party report. </w:t>
      </w:r>
    </w:p>
    <w:p w:rsidR="00906206" w:rsidRDefault="00906206" w:rsidP="00906206">
      <w:pPr>
        <w:jc w:val="both"/>
        <w:rPr>
          <w:b/>
        </w:rPr>
      </w:pPr>
      <w:r>
        <w:rPr>
          <w:b/>
        </w:rPr>
        <w:t>Issues:</w:t>
      </w:r>
    </w:p>
    <w:p w:rsidR="00906206" w:rsidRPr="002E6F3B" w:rsidRDefault="00906206" w:rsidP="00906206">
      <w:pPr>
        <w:numPr>
          <w:ilvl w:val="0"/>
          <w:numId w:val="1"/>
        </w:numPr>
        <w:jc w:val="both"/>
        <w:rPr>
          <w:rFonts w:cs="Calibri"/>
          <w:b/>
        </w:rPr>
      </w:pPr>
      <w:r w:rsidRPr="002E6F3B">
        <w:rPr>
          <w:rFonts w:cs="Calibri"/>
          <w:b/>
        </w:rPr>
        <w:t>Non-Representation at National D</w:t>
      </w:r>
      <w:r>
        <w:rPr>
          <w:rFonts w:cs="Calibri"/>
          <w:b/>
        </w:rPr>
        <w:t>ecision M</w:t>
      </w:r>
      <w:r w:rsidRPr="002E6F3B">
        <w:rPr>
          <w:rFonts w:cs="Calibri"/>
          <w:b/>
        </w:rPr>
        <w:t>a</w:t>
      </w:r>
      <w:r>
        <w:rPr>
          <w:rFonts w:cs="Calibri"/>
          <w:b/>
        </w:rPr>
        <w:t>king F</w:t>
      </w:r>
      <w:r w:rsidRPr="002E6F3B">
        <w:rPr>
          <w:rFonts w:cs="Calibri"/>
          <w:b/>
        </w:rPr>
        <w:t>orum</w:t>
      </w:r>
    </w:p>
    <w:p w:rsidR="00906206" w:rsidRDefault="00906206" w:rsidP="00906206">
      <w:pPr>
        <w:ind w:left="720"/>
        <w:jc w:val="both"/>
        <w:rPr>
          <w:rFonts w:cs="Calibri"/>
        </w:rPr>
      </w:pPr>
      <w:r>
        <w:rPr>
          <w:rFonts w:cs="Calibri"/>
        </w:rPr>
        <w:t>Prevailing gender policies</w:t>
      </w:r>
      <w:r>
        <w:rPr>
          <w:rStyle w:val="FootnoteReference"/>
          <w:rFonts w:cs="Calibri"/>
        </w:rPr>
        <w:footnoteReference w:id="3"/>
      </w:r>
      <w:r>
        <w:rPr>
          <w:rFonts w:cs="Calibri"/>
        </w:rPr>
        <w:t xml:space="preserve"> and legislation</w:t>
      </w:r>
      <w:r>
        <w:rPr>
          <w:rStyle w:val="FootnoteReference"/>
          <w:rFonts w:cs="Calibri"/>
        </w:rPr>
        <w:footnoteReference w:id="4"/>
      </w:r>
      <w:r>
        <w:rPr>
          <w:rFonts w:cs="Calibri"/>
        </w:rPr>
        <w:t xml:space="preserve"> are not disability inclusive while disability policies are weak in being women inclusive and gender sensitive. While </w:t>
      </w:r>
      <w:r w:rsidRPr="00013A17">
        <w:rPr>
          <w:rFonts w:cs="Calibri"/>
        </w:rPr>
        <w:t>Sri Lanka’s disability law of 1996</w:t>
      </w:r>
      <w:r>
        <w:rPr>
          <w:rStyle w:val="FootnoteReference"/>
          <w:rFonts w:cs="Calibri"/>
        </w:rPr>
        <w:footnoteReference w:id="5"/>
      </w:r>
      <w:r w:rsidRPr="00013A17">
        <w:rPr>
          <w:rFonts w:cs="Calibri"/>
        </w:rPr>
        <w:t xml:space="preserve"> predates the coming into force of the </w:t>
      </w:r>
      <w:r>
        <w:rPr>
          <w:rFonts w:cs="Calibri"/>
        </w:rPr>
        <w:t xml:space="preserve">CRPD, the law set out to establish a decision making consultative committee at the national level. This committee – </w:t>
      </w:r>
      <w:r w:rsidRPr="002E6F3B">
        <w:rPr>
          <w:rFonts w:cs="Calibri"/>
          <w:b/>
        </w:rPr>
        <w:t>National Council on Persons with Disabilities (NCPD)</w:t>
      </w:r>
      <w:r>
        <w:rPr>
          <w:rFonts w:cs="Calibri"/>
        </w:rPr>
        <w:t xml:space="preserve"> – was mandated to advice the Minister of Social Services on determining ongoing welfare programs earmarked for persons. NGO members to this committee are appointed by the President on the recommendation of the Minister of Social Welfare and Services. </w:t>
      </w:r>
      <w:r w:rsidRPr="009350BD">
        <w:rPr>
          <w:rFonts w:cs="Calibri"/>
        </w:rPr>
        <w:t>Th</w:t>
      </w:r>
      <w:r>
        <w:rPr>
          <w:rFonts w:cs="Calibri"/>
        </w:rPr>
        <w:t>ere are c</w:t>
      </w:r>
      <w:r w:rsidRPr="009350BD">
        <w:rPr>
          <w:rFonts w:cs="Calibri"/>
        </w:rPr>
        <w:t xml:space="preserve">urrently, </w:t>
      </w:r>
      <w:r w:rsidRPr="009350BD">
        <w:rPr>
          <w:rFonts w:cs="Calibri"/>
          <w:b/>
        </w:rPr>
        <w:t>no</w:t>
      </w:r>
      <w:r w:rsidRPr="009350BD">
        <w:rPr>
          <w:rFonts w:cs="Calibri"/>
        </w:rPr>
        <w:t xml:space="preserve"> </w:t>
      </w:r>
      <w:r w:rsidRPr="001D58B3">
        <w:rPr>
          <w:rFonts w:cs="Calibri"/>
          <w:b/>
        </w:rPr>
        <w:t>women with disabilities at the decision-making level</w:t>
      </w:r>
      <w:r w:rsidRPr="001D58B3">
        <w:rPr>
          <w:rFonts w:cs="Calibri"/>
        </w:rPr>
        <w:t xml:space="preserve"> </w:t>
      </w:r>
      <w:r>
        <w:rPr>
          <w:rFonts w:cs="Calibri"/>
          <w:b/>
        </w:rPr>
        <w:t xml:space="preserve">of the </w:t>
      </w:r>
      <w:proofErr w:type="spellStart"/>
      <w:r>
        <w:rPr>
          <w:rFonts w:cs="Calibri"/>
          <w:b/>
        </w:rPr>
        <w:t>NCPD</w:t>
      </w:r>
      <w:r>
        <w:rPr>
          <w:rFonts w:cs="Calibri"/>
        </w:rPr>
        <w:t>This</w:t>
      </w:r>
      <w:proofErr w:type="spellEnd"/>
      <w:r>
        <w:rPr>
          <w:rFonts w:cs="Calibri"/>
        </w:rPr>
        <w:t xml:space="preserve"> does not provide an opportunity for women with disabilities to directly influence disability policy. During an interview with a visually impaired woman in Kandy (who was also an office bearer in the district’s blind council) she observed that disability policies and practices are not sensitive to women “it is those experiencing the disability who actually understands the pain and difficulty and not the outsider”.</w:t>
      </w:r>
    </w:p>
    <w:p w:rsidR="00906206" w:rsidRDefault="00906206" w:rsidP="00906206">
      <w:pPr>
        <w:jc w:val="both"/>
      </w:pPr>
    </w:p>
    <w:p w:rsidR="006E2074" w:rsidRDefault="006E2074" w:rsidP="00906206">
      <w:pPr>
        <w:jc w:val="both"/>
      </w:pPr>
    </w:p>
    <w:p w:rsidR="00906206" w:rsidRPr="002E6F3B" w:rsidRDefault="00906206" w:rsidP="00906206">
      <w:pPr>
        <w:numPr>
          <w:ilvl w:val="0"/>
          <w:numId w:val="1"/>
        </w:numPr>
        <w:jc w:val="both"/>
        <w:rPr>
          <w:rFonts w:cs="Calibri"/>
          <w:b/>
        </w:rPr>
      </w:pPr>
      <w:r>
        <w:rPr>
          <w:rFonts w:cs="Calibri"/>
          <w:b/>
        </w:rPr>
        <w:t>Barriers to Formal E</w:t>
      </w:r>
      <w:r w:rsidRPr="002E6F3B">
        <w:rPr>
          <w:rFonts w:cs="Calibri"/>
          <w:b/>
        </w:rPr>
        <w:t>ducation</w:t>
      </w:r>
    </w:p>
    <w:p w:rsidR="00906206" w:rsidRDefault="00906206" w:rsidP="00906206">
      <w:pPr>
        <w:ind w:left="720"/>
        <w:jc w:val="both"/>
      </w:pPr>
      <w:r w:rsidRPr="0041364F">
        <w:rPr>
          <w:rFonts w:cs="Calibri"/>
        </w:rPr>
        <w:t>The l</w:t>
      </w:r>
      <w:r w:rsidRPr="00013A17">
        <w:rPr>
          <w:rFonts w:cs="Calibri"/>
        </w:rPr>
        <w:t xml:space="preserve">evel of education among women with disabilities is significantly lower compared to men with disabilities </w:t>
      </w:r>
      <w:r w:rsidRPr="005E074C">
        <w:rPr>
          <w:rFonts w:cs="Calibri"/>
        </w:rPr>
        <w:t>according to the 2001 census (p 5).</w:t>
      </w:r>
      <w:r w:rsidRPr="009350BD">
        <w:rPr>
          <w:rStyle w:val="FootnoteReference"/>
          <w:rFonts w:cs="Calibri"/>
        </w:rPr>
        <w:footnoteReference w:id="6"/>
      </w:r>
      <w:r w:rsidRPr="009350BD">
        <w:rPr>
          <w:rFonts w:cs="Calibri"/>
        </w:rPr>
        <w:t xml:space="preserve">  </w:t>
      </w:r>
      <w:r>
        <w:rPr>
          <w:rFonts w:cs="Calibri"/>
        </w:rPr>
        <w:t xml:space="preserve">Only two women with visual impairment in Kandy and one woman with an amputated leg (war affected) in </w:t>
      </w:r>
      <w:proofErr w:type="spellStart"/>
      <w:r>
        <w:rPr>
          <w:rFonts w:cs="Calibri"/>
        </w:rPr>
        <w:t>Kil</w:t>
      </w:r>
      <w:r w:rsidR="006E2074">
        <w:rPr>
          <w:rFonts w:cs="Calibri"/>
        </w:rPr>
        <w:t>l</w:t>
      </w:r>
      <w:r>
        <w:rPr>
          <w:rFonts w:cs="Calibri"/>
        </w:rPr>
        <w:t>inochchi</w:t>
      </w:r>
      <w:proofErr w:type="spellEnd"/>
      <w:r>
        <w:rPr>
          <w:rFonts w:cs="Calibri"/>
        </w:rPr>
        <w:t xml:space="preserve"> had been able to study up to Grade Twelve at the Advanced Level. However, none of them were able to pass through the Advanced level examination. Other women with disabilities interviewed had been able to access formal education up to grade 5 and then were forced to drop out due to discrimination in the classroom, absence of trained teachers and ineffective methods of teaching. In Kandy one woman respondent who had become blind during childhood, had never been to school. In </w:t>
      </w:r>
      <w:proofErr w:type="spellStart"/>
      <w:r>
        <w:rPr>
          <w:rFonts w:cs="Calibri"/>
        </w:rPr>
        <w:t>Killinochchi</w:t>
      </w:r>
      <w:proofErr w:type="spellEnd"/>
      <w:r>
        <w:rPr>
          <w:rFonts w:cs="Calibri"/>
        </w:rPr>
        <w:t xml:space="preserve">, most of the women’s education had been discontinued due to the war and they are unable to continue their education due to economic dependency and mobility issues. </w:t>
      </w:r>
    </w:p>
    <w:p w:rsidR="00906206" w:rsidRDefault="00906206" w:rsidP="00906206">
      <w:pPr>
        <w:ind w:left="720"/>
        <w:jc w:val="both"/>
      </w:pPr>
      <w:r>
        <w:t xml:space="preserve">One type of discrimination feeds into and aggravates other deprivations faced by women with disabilities. And through the interviews it was evident that 90% of the women with disabilities we interviewed were of low economic standards due to limited or no opportunities to completing education and skills training. </w:t>
      </w:r>
    </w:p>
    <w:p w:rsidR="00906206" w:rsidRPr="006E3400" w:rsidRDefault="00906206" w:rsidP="00906206">
      <w:pPr>
        <w:ind w:left="720"/>
        <w:jc w:val="both"/>
      </w:pPr>
    </w:p>
    <w:p w:rsidR="00906206" w:rsidRPr="002E6F3B" w:rsidRDefault="00906206" w:rsidP="00906206">
      <w:pPr>
        <w:numPr>
          <w:ilvl w:val="0"/>
          <w:numId w:val="1"/>
        </w:numPr>
        <w:jc w:val="both"/>
        <w:rPr>
          <w:rFonts w:cs="Calibri"/>
          <w:b/>
        </w:rPr>
      </w:pPr>
      <w:r w:rsidRPr="002E6F3B">
        <w:rPr>
          <w:rFonts w:cs="Calibri"/>
          <w:b/>
        </w:rPr>
        <w:t xml:space="preserve">Limited Economic Opportunities </w:t>
      </w:r>
    </w:p>
    <w:p w:rsidR="00906206" w:rsidRDefault="00906206" w:rsidP="00906206">
      <w:pPr>
        <w:ind w:left="720"/>
        <w:jc w:val="both"/>
        <w:rPr>
          <w:rFonts w:cs="Calibri"/>
        </w:rPr>
      </w:pPr>
      <w:r w:rsidRPr="002E6F3B">
        <w:rPr>
          <w:rFonts w:cs="Calibri"/>
          <w:b/>
        </w:rPr>
        <w:t xml:space="preserve">In </w:t>
      </w:r>
      <w:proofErr w:type="spellStart"/>
      <w:r w:rsidRPr="002E6F3B">
        <w:rPr>
          <w:rFonts w:cs="Calibri"/>
          <w:b/>
        </w:rPr>
        <w:t>Killinochchi</w:t>
      </w:r>
      <w:proofErr w:type="spellEnd"/>
      <w:r>
        <w:rPr>
          <w:rFonts w:cs="Calibri"/>
          <w:b/>
        </w:rPr>
        <w:t xml:space="preserve"> and Kandy</w:t>
      </w:r>
      <w:r w:rsidRPr="002E6F3B">
        <w:rPr>
          <w:rFonts w:cs="Calibri"/>
          <w:b/>
        </w:rPr>
        <w:t xml:space="preserve">, women with disabilities asked repeatedly for the setting up of industries that can provide them with </w:t>
      </w:r>
      <w:r>
        <w:rPr>
          <w:rFonts w:cs="Calibri"/>
          <w:b/>
        </w:rPr>
        <w:t xml:space="preserve">secure </w:t>
      </w:r>
      <w:r w:rsidRPr="002E6F3B">
        <w:rPr>
          <w:rFonts w:cs="Calibri"/>
          <w:b/>
        </w:rPr>
        <w:t>wage employment: ‘what we need is employment and economic opportunities.</w:t>
      </w:r>
      <w:r w:rsidRPr="00B2684A">
        <w:rPr>
          <w:rFonts w:cs="Calibri"/>
        </w:rPr>
        <w:t xml:space="preserve"> Micro-credit programs cannot support our small industries and cottage based livelihood – because everyone is doing it here. All NGOs provide household based livelihood options where our markets are limited and so we fail after a few months. </w:t>
      </w:r>
      <w:r>
        <w:rPr>
          <w:rFonts w:cs="Calibri"/>
        </w:rPr>
        <w:t>“</w:t>
      </w:r>
      <w:r w:rsidRPr="008A05C5">
        <w:rPr>
          <w:rFonts w:cs="Calibri"/>
          <w:b/>
        </w:rPr>
        <w:t>We need wage employment options based on our skills and on-the job training opportunities</w:t>
      </w:r>
      <w:r>
        <w:rPr>
          <w:rFonts w:cs="Calibri"/>
        </w:rPr>
        <w:t>”</w:t>
      </w:r>
      <w:r w:rsidRPr="009350BD">
        <w:rPr>
          <w:rFonts w:cs="Calibri"/>
        </w:rPr>
        <w:t>.</w:t>
      </w:r>
      <w:r>
        <w:rPr>
          <w:rFonts w:cs="Calibri"/>
        </w:rPr>
        <w:t xml:space="preserve"> ‘If women with disabilities are able to capture a market for a product or skill, they will not give it up. Seizing a market is essential’. </w:t>
      </w:r>
      <w:proofErr w:type="gramStart"/>
      <w:r>
        <w:rPr>
          <w:rFonts w:cs="Calibri"/>
        </w:rPr>
        <w:t>T</w:t>
      </w:r>
      <w:r w:rsidRPr="00013A17">
        <w:rPr>
          <w:rFonts w:cs="Calibri"/>
        </w:rPr>
        <w:t xml:space="preserve">he National Employment Policy of 2002 states that ‘the government </w:t>
      </w:r>
      <w:r>
        <w:rPr>
          <w:rFonts w:cs="Calibri"/>
        </w:rPr>
        <w:t xml:space="preserve">will </w:t>
      </w:r>
      <w:r w:rsidRPr="00013A17">
        <w:rPr>
          <w:rFonts w:cs="Calibri"/>
        </w:rPr>
        <w:t>provide opportunities for the disabled’ to acquire skills and knowledge to make them eligible for emplo</w:t>
      </w:r>
      <w:r>
        <w:rPr>
          <w:rFonts w:cs="Calibri"/>
        </w:rPr>
        <w:t>yment.</w:t>
      </w:r>
      <w:proofErr w:type="gramEnd"/>
      <w:r>
        <w:rPr>
          <w:rFonts w:cs="Calibri"/>
        </w:rPr>
        <w:t xml:space="preserve"> However, both government and NGO interventions have focused on</w:t>
      </w:r>
      <w:r w:rsidRPr="005E074C">
        <w:rPr>
          <w:rFonts w:cs="Calibri"/>
        </w:rPr>
        <w:t xml:space="preserve"> </w:t>
      </w:r>
      <w:r w:rsidRPr="00382D8C">
        <w:rPr>
          <w:rFonts w:cs="Calibri"/>
          <w:b/>
        </w:rPr>
        <w:t xml:space="preserve">self-employment </w:t>
      </w:r>
      <w:r>
        <w:rPr>
          <w:rFonts w:cs="Calibri"/>
          <w:b/>
        </w:rPr>
        <w:t>schemes.</w:t>
      </w:r>
      <w:r w:rsidRPr="009350BD">
        <w:rPr>
          <w:rStyle w:val="FootnoteReference"/>
          <w:rFonts w:cs="Calibri"/>
        </w:rPr>
        <w:footnoteReference w:id="7"/>
      </w:r>
      <w:r w:rsidRPr="009350BD">
        <w:rPr>
          <w:rFonts w:cs="Calibri"/>
        </w:rPr>
        <w:t xml:space="preserve"> </w:t>
      </w:r>
      <w:r>
        <w:rPr>
          <w:rFonts w:cs="Calibri"/>
        </w:rPr>
        <w:t xml:space="preserve">The </w:t>
      </w:r>
      <w:r w:rsidRPr="009350BD">
        <w:rPr>
          <w:rFonts w:cs="Calibri"/>
        </w:rPr>
        <w:t xml:space="preserve">Ministry of Social Services together with </w:t>
      </w:r>
      <w:r>
        <w:rPr>
          <w:rFonts w:cs="Calibri"/>
        </w:rPr>
        <w:t>NGOs</w:t>
      </w:r>
      <w:r w:rsidRPr="001D58B3">
        <w:rPr>
          <w:rFonts w:cs="Calibri"/>
        </w:rPr>
        <w:t>, roll out</w:t>
      </w:r>
      <w:r>
        <w:rPr>
          <w:rFonts w:cs="Calibri"/>
        </w:rPr>
        <w:t xml:space="preserve"> conventional</w:t>
      </w:r>
      <w:r w:rsidRPr="001D58B3">
        <w:rPr>
          <w:rFonts w:cs="Calibri"/>
        </w:rPr>
        <w:t xml:space="preserve"> self-employment projects for women with disabilities with micro-credit schemes or start up grants being at the core of such interventions. </w:t>
      </w:r>
      <w:r>
        <w:rPr>
          <w:rFonts w:cs="Calibri"/>
        </w:rPr>
        <w:t>A significant percentage of such interventions fail in improving the economic levels of women with disabilities because they are unable to compete with globalized market dynamics.</w:t>
      </w:r>
      <w:r w:rsidRPr="00E05447">
        <w:rPr>
          <w:rFonts w:cs="Calibri"/>
        </w:rPr>
        <w:t xml:space="preserve"> </w:t>
      </w:r>
      <w:r>
        <w:rPr>
          <w:rFonts w:cs="Calibri"/>
        </w:rPr>
        <w:t xml:space="preserve">Both in </w:t>
      </w:r>
      <w:proofErr w:type="spellStart"/>
      <w:r>
        <w:rPr>
          <w:rFonts w:cs="Calibri"/>
        </w:rPr>
        <w:t>Killinochchi</w:t>
      </w:r>
      <w:proofErr w:type="spellEnd"/>
      <w:r>
        <w:rPr>
          <w:rFonts w:cs="Calibri"/>
        </w:rPr>
        <w:t xml:space="preserve"> and Kandy, what was called for is livelihood assistance that ensures long term and sustainable income generation for women. </w:t>
      </w:r>
    </w:p>
    <w:p w:rsidR="00906206" w:rsidRPr="003D124B" w:rsidRDefault="00906206" w:rsidP="00906206">
      <w:pPr>
        <w:ind w:left="720"/>
        <w:jc w:val="both"/>
        <w:rPr>
          <w:rFonts w:cs="Calibri"/>
          <w:b/>
        </w:rPr>
      </w:pPr>
      <w:r>
        <w:rPr>
          <w:rFonts w:cs="Calibri"/>
        </w:rPr>
        <w:t xml:space="preserve">Of the interviewees only two women in </w:t>
      </w:r>
      <w:proofErr w:type="spellStart"/>
      <w:r>
        <w:rPr>
          <w:rFonts w:cs="Calibri"/>
        </w:rPr>
        <w:t>Killinochchi</w:t>
      </w:r>
      <w:proofErr w:type="spellEnd"/>
      <w:r>
        <w:rPr>
          <w:rFonts w:cs="Calibri"/>
        </w:rPr>
        <w:t xml:space="preserve"> were employed at a small audit company and photo studio while the other women with disabilities interviewed did not hold a routine and stable</w:t>
      </w:r>
      <w:r w:rsidRPr="00B2684A">
        <w:rPr>
          <w:rFonts w:cs="Calibri"/>
        </w:rPr>
        <w:t xml:space="preserve"> income generating activity. They were from poor and low-income categories but dependent on the income of other household members for their sustenance. One woman in Kandy</w:t>
      </w:r>
      <w:r>
        <w:rPr>
          <w:rFonts w:cs="Calibri"/>
        </w:rPr>
        <w:t xml:space="preserve"> is an entrepreneur and rents a small shop space where she services and repairs wrist watches, clocks and phones. One visually impaired respondent in Kandy</w:t>
      </w:r>
      <w:r w:rsidRPr="00B2684A">
        <w:rPr>
          <w:rFonts w:cs="Calibri"/>
        </w:rPr>
        <w:t xml:space="preserve"> claimed that she was receiving the pension scheme of her deceased father, while two</w:t>
      </w:r>
      <w:r>
        <w:rPr>
          <w:rFonts w:cs="Calibri"/>
        </w:rPr>
        <w:t xml:space="preserve"> women with disabilities claimed </w:t>
      </w:r>
      <w:r w:rsidRPr="00B2684A">
        <w:rPr>
          <w:rFonts w:cs="Calibri"/>
        </w:rPr>
        <w:t>receiving the welfare subsi</w:t>
      </w:r>
      <w:r w:rsidRPr="008A05C5">
        <w:rPr>
          <w:rFonts w:cs="Calibri"/>
        </w:rPr>
        <w:t>diary of 3000 LKR a month, from the Ministry of Social Empowerment.</w:t>
      </w:r>
      <w:r>
        <w:rPr>
          <w:rFonts w:cs="Calibri"/>
        </w:rPr>
        <w:t xml:space="preserve"> None of the interviewees in </w:t>
      </w:r>
      <w:proofErr w:type="spellStart"/>
      <w:r>
        <w:rPr>
          <w:rFonts w:cs="Calibri"/>
        </w:rPr>
        <w:t>Killinochchi</w:t>
      </w:r>
      <w:proofErr w:type="spellEnd"/>
      <w:r w:rsidRPr="008A05C5">
        <w:rPr>
          <w:rFonts w:cs="Calibri"/>
        </w:rPr>
        <w:t xml:space="preserve"> </w:t>
      </w:r>
      <w:r>
        <w:rPr>
          <w:rFonts w:cs="Calibri"/>
        </w:rPr>
        <w:t xml:space="preserve">were receiving the government scheme of 3000 LKR, although they applied but are still wait-listed. </w:t>
      </w:r>
      <w:r w:rsidRPr="008A05C5">
        <w:rPr>
          <w:rFonts w:cs="Calibri"/>
        </w:rPr>
        <w:t>One woman</w:t>
      </w:r>
      <w:r>
        <w:rPr>
          <w:rFonts w:cs="Calibri"/>
        </w:rPr>
        <w:t xml:space="preserve"> who was interested in starting up her small enterprise</w:t>
      </w:r>
      <w:r w:rsidRPr="008A05C5">
        <w:rPr>
          <w:rFonts w:cs="Calibri"/>
        </w:rPr>
        <w:t xml:space="preserve"> stated ‘because we have a disability, b</w:t>
      </w:r>
      <w:r>
        <w:rPr>
          <w:rFonts w:cs="Calibri"/>
        </w:rPr>
        <w:t xml:space="preserve">anks and leasing companies do </w:t>
      </w:r>
      <w:r w:rsidRPr="008A05C5">
        <w:rPr>
          <w:rFonts w:cs="Calibri"/>
        </w:rPr>
        <w:t>not allow us access to loans, even when we reference a guarant</w:t>
      </w:r>
      <w:r>
        <w:rPr>
          <w:rFonts w:cs="Calibri"/>
        </w:rPr>
        <w:t>o</w:t>
      </w:r>
      <w:r w:rsidRPr="00B2684A">
        <w:rPr>
          <w:rFonts w:cs="Calibri"/>
        </w:rPr>
        <w:t xml:space="preserve">r.’ </w:t>
      </w:r>
    </w:p>
    <w:p w:rsidR="00906206" w:rsidRDefault="00906206" w:rsidP="00906206">
      <w:pPr>
        <w:ind w:left="720"/>
        <w:jc w:val="both"/>
      </w:pPr>
    </w:p>
    <w:p w:rsidR="00906206" w:rsidRDefault="00906206" w:rsidP="00906206">
      <w:pPr>
        <w:ind w:left="720"/>
        <w:jc w:val="both"/>
      </w:pPr>
    </w:p>
    <w:p w:rsidR="00906206" w:rsidRPr="009350BD" w:rsidRDefault="00906206" w:rsidP="00906206">
      <w:pPr>
        <w:ind w:left="720"/>
        <w:jc w:val="both"/>
      </w:pPr>
    </w:p>
    <w:p w:rsidR="00906206" w:rsidRPr="00B34006" w:rsidRDefault="00906206" w:rsidP="00906206">
      <w:pPr>
        <w:numPr>
          <w:ilvl w:val="0"/>
          <w:numId w:val="1"/>
        </w:numPr>
        <w:jc w:val="both"/>
        <w:rPr>
          <w:rFonts w:cs="Calibri"/>
          <w:b/>
        </w:rPr>
      </w:pPr>
      <w:r w:rsidRPr="00B34006">
        <w:rPr>
          <w:rFonts w:cs="Calibri"/>
          <w:b/>
        </w:rPr>
        <w:t xml:space="preserve">Barriers in </w:t>
      </w:r>
      <w:r>
        <w:rPr>
          <w:rFonts w:cs="Calibri"/>
          <w:b/>
        </w:rPr>
        <w:t xml:space="preserve">the </w:t>
      </w:r>
      <w:r w:rsidRPr="00B34006">
        <w:rPr>
          <w:rFonts w:cs="Calibri"/>
          <w:b/>
        </w:rPr>
        <w:t xml:space="preserve">built environment/infrastructure and transportation </w:t>
      </w:r>
    </w:p>
    <w:p w:rsidR="00906206" w:rsidRDefault="00906206" w:rsidP="00906206">
      <w:pPr>
        <w:ind w:left="720"/>
        <w:jc w:val="both"/>
        <w:rPr>
          <w:rFonts w:cs="Calibri"/>
        </w:rPr>
      </w:pPr>
      <w:r>
        <w:rPr>
          <w:rFonts w:cs="Calibri"/>
        </w:rPr>
        <w:t>All the women interviewed in both districts highlighted inadequate transportation facilities and barriers in the built environment as a key challenge. The women were not able to function independently and access services, livelihood opportunities mainly because government infrastructure did not adhere to accessibility standards</w:t>
      </w:r>
      <w:r>
        <w:rPr>
          <w:rStyle w:val="FootnoteReference"/>
          <w:rFonts w:cs="Calibri"/>
        </w:rPr>
        <w:footnoteReference w:id="8"/>
      </w:r>
      <w:r>
        <w:rPr>
          <w:rFonts w:cs="Calibri"/>
        </w:rPr>
        <w:t xml:space="preserve">. All the women interviewed were from poor and low-income categories, and lived in rural villages in Kandy and </w:t>
      </w:r>
      <w:proofErr w:type="spellStart"/>
      <w:r>
        <w:rPr>
          <w:rFonts w:cs="Calibri"/>
        </w:rPr>
        <w:t>Ki</w:t>
      </w:r>
      <w:r w:rsidR="006E2074">
        <w:rPr>
          <w:rFonts w:cs="Calibri"/>
        </w:rPr>
        <w:t>l</w:t>
      </w:r>
      <w:r>
        <w:rPr>
          <w:rFonts w:cs="Calibri"/>
        </w:rPr>
        <w:t>linochchi</w:t>
      </w:r>
      <w:proofErr w:type="spellEnd"/>
      <w:r>
        <w:rPr>
          <w:rFonts w:cs="Calibri"/>
        </w:rPr>
        <w:t xml:space="preserve"> and therefore were dependent on public transportation. All the women interviewed in Kandy said that they were dependent on a family member or a friend to accompany and assist them when using public transportation and this dependency limited their mobility and independence.</w:t>
      </w:r>
      <w:r w:rsidRPr="00013A17">
        <w:rPr>
          <w:rFonts w:cs="Calibri"/>
        </w:rPr>
        <w:t xml:space="preserve"> In both districts, rural roads, </w:t>
      </w:r>
      <w:r>
        <w:rPr>
          <w:rFonts w:cs="Calibri"/>
        </w:rPr>
        <w:t xml:space="preserve">the </w:t>
      </w:r>
      <w:r w:rsidRPr="00013A17">
        <w:rPr>
          <w:rFonts w:cs="Calibri"/>
        </w:rPr>
        <w:t>distance between houses and</w:t>
      </w:r>
      <w:r>
        <w:rPr>
          <w:rFonts w:cs="Calibri"/>
        </w:rPr>
        <w:t xml:space="preserve"> locations of</w:t>
      </w:r>
      <w:r w:rsidRPr="00013A17">
        <w:rPr>
          <w:rFonts w:cs="Calibri"/>
        </w:rPr>
        <w:t xml:space="preserve"> public service infrastructure, including banks, religious places and community </w:t>
      </w:r>
      <w:proofErr w:type="spellStart"/>
      <w:r w:rsidRPr="00013A17">
        <w:rPr>
          <w:rFonts w:cs="Calibri"/>
        </w:rPr>
        <w:t>centres</w:t>
      </w:r>
      <w:proofErr w:type="spellEnd"/>
      <w:r w:rsidRPr="00013A17">
        <w:rPr>
          <w:rFonts w:cs="Calibri"/>
        </w:rPr>
        <w:t xml:space="preserve"> were </w:t>
      </w:r>
      <w:r w:rsidRPr="005E074C">
        <w:rPr>
          <w:rFonts w:cs="Calibri"/>
        </w:rPr>
        <w:t>significant</w:t>
      </w:r>
      <w:r>
        <w:rPr>
          <w:rFonts w:cs="Calibri"/>
        </w:rPr>
        <w:t xml:space="preserve"> and posed a challenge that deprived them from participating in public life freely.</w:t>
      </w:r>
    </w:p>
    <w:p w:rsidR="00906206" w:rsidRPr="00382D8C" w:rsidRDefault="00906206" w:rsidP="00906206">
      <w:pPr>
        <w:ind w:left="720"/>
        <w:jc w:val="both"/>
      </w:pPr>
      <w:r>
        <w:rPr>
          <w:rFonts w:cs="Calibri"/>
        </w:rPr>
        <w:t xml:space="preserve"> </w:t>
      </w:r>
    </w:p>
    <w:p w:rsidR="00906206" w:rsidRPr="00B34006" w:rsidRDefault="00906206" w:rsidP="00906206">
      <w:pPr>
        <w:numPr>
          <w:ilvl w:val="0"/>
          <w:numId w:val="1"/>
        </w:numPr>
        <w:jc w:val="both"/>
        <w:rPr>
          <w:b/>
        </w:rPr>
      </w:pPr>
      <w:r>
        <w:rPr>
          <w:b/>
        </w:rPr>
        <w:t>Barriers to Independently Exercise Their F</w:t>
      </w:r>
      <w:r w:rsidRPr="00B34006">
        <w:rPr>
          <w:b/>
        </w:rPr>
        <w:t>ranchise</w:t>
      </w:r>
    </w:p>
    <w:p w:rsidR="00906206" w:rsidRPr="009350BD" w:rsidRDefault="00906206" w:rsidP="00906206">
      <w:pPr>
        <w:ind w:left="720"/>
        <w:jc w:val="both"/>
        <w:rPr>
          <w:rFonts w:cs="Calibri"/>
        </w:rPr>
      </w:pPr>
      <w:r>
        <w:rPr>
          <w:rFonts w:cs="Arial"/>
          <w:color w:val="000000"/>
          <w:shd w:val="clear" w:color="auto" w:fill="FFFFFF"/>
        </w:rPr>
        <w:t>‘</w:t>
      </w:r>
      <w:r w:rsidRPr="00013A17">
        <w:rPr>
          <w:rFonts w:cs="Arial"/>
          <w:color w:val="000000"/>
          <w:shd w:val="clear" w:color="auto" w:fill="FFFFFF"/>
        </w:rPr>
        <w:t>Of the estimated 14.5 million eligible voters, around 2 million are physically dis</w:t>
      </w:r>
      <w:r w:rsidRPr="005E074C">
        <w:rPr>
          <w:rFonts w:cs="Arial"/>
          <w:color w:val="000000"/>
          <w:shd w:val="clear" w:color="auto" w:fill="FFFFFF"/>
        </w:rPr>
        <w:t xml:space="preserve">abled </w:t>
      </w:r>
      <w:r w:rsidRPr="00382D8C">
        <w:rPr>
          <w:rFonts w:cs="Arial"/>
          <w:color w:val="000000"/>
          <w:shd w:val="clear" w:color="auto" w:fill="FFFFFF"/>
        </w:rPr>
        <w:t>persons</w:t>
      </w:r>
      <w:r w:rsidRPr="003D124B">
        <w:rPr>
          <w:rFonts w:cs="Arial"/>
          <w:color w:val="000000"/>
          <w:shd w:val="clear" w:color="auto" w:fill="FFFFFF"/>
        </w:rPr>
        <w:t>.</w:t>
      </w:r>
      <w:r w:rsidRPr="003D124B">
        <w:rPr>
          <w:rStyle w:val="FootnoteReference"/>
          <w:rFonts w:cs="Arial"/>
          <w:color w:val="000000"/>
          <w:shd w:val="clear" w:color="auto" w:fill="FFFFFF"/>
        </w:rPr>
        <w:footnoteReference w:id="9"/>
      </w:r>
      <w:r w:rsidRPr="009350BD">
        <w:rPr>
          <w:rFonts w:cs="Calibri"/>
        </w:rPr>
        <w:t xml:space="preserve"> </w:t>
      </w:r>
      <w:r w:rsidRPr="00382D8C">
        <w:rPr>
          <w:rFonts w:cs="Calibri"/>
        </w:rPr>
        <w:t xml:space="preserve">Women with disabilities, especially wheelchair users, visually impaired persons </w:t>
      </w:r>
      <w:r w:rsidRPr="00764908">
        <w:rPr>
          <w:rFonts w:cs="Calibri"/>
        </w:rPr>
        <w:t>and those with mo</w:t>
      </w:r>
      <w:r>
        <w:rPr>
          <w:rFonts w:cs="Calibri"/>
        </w:rPr>
        <w:t xml:space="preserve">bility disability reported </w:t>
      </w:r>
      <w:r w:rsidRPr="00764908">
        <w:rPr>
          <w:rFonts w:cs="Calibri"/>
        </w:rPr>
        <w:t xml:space="preserve">facing barriers to accessing polling stations </w:t>
      </w:r>
      <w:r>
        <w:rPr>
          <w:rFonts w:cs="Calibri"/>
        </w:rPr>
        <w:t xml:space="preserve">to cast their vote </w:t>
      </w:r>
      <w:r w:rsidRPr="00764908">
        <w:rPr>
          <w:rFonts w:cs="Calibri"/>
        </w:rPr>
        <w:t xml:space="preserve">that are traditionally set up in public buildings such as schools, religious places, and community </w:t>
      </w:r>
      <w:proofErr w:type="spellStart"/>
      <w:r w:rsidRPr="00764908">
        <w:rPr>
          <w:rFonts w:cs="Calibri"/>
        </w:rPr>
        <w:t>centres</w:t>
      </w:r>
      <w:proofErr w:type="spellEnd"/>
      <w:r w:rsidRPr="00764908">
        <w:rPr>
          <w:rFonts w:cs="Calibri"/>
        </w:rPr>
        <w:t xml:space="preserve">. </w:t>
      </w:r>
    </w:p>
    <w:p w:rsidR="00906206" w:rsidRDefault="00906206" w:rsidP="00906206">
      <w:pPr>
        <w:ind w:left="720"/>
        <w:jc w:val="both"/>
        <w:rPr>
          <w:rFonts w:cs="Calibri"/>
        </w:rPr>
      </w:pPr>
      <w:r>
        <w:rPr>
          <w:rFonts w:cs="Arial"/>
          <w:color w:val="000000"/>
          <w:shd w:val="clear" w:color="auto" w:fill="FFFFFF"/>
        </w:rPr>
        <w:t>All the women with disabilities interviewed had exercised their vote at the recent two elections However, o</w:t>
      </w:r>
      <w:r w:rsidRPr="008A05C5">
        <w:rPr>
          <w:rFonts w:cs="Calibri"/>
        </w:rPr>
        <w:t>f the women interviewed</w:t>
      </w:r>
      <w:r>
        <w:rPr>
          <w:rFonts w:cs="Calibri"/>
        </w:rPr>
        <w:t xml:space="preserve"> there were five women who were</w:t>
      </w:r>
      <w:r w:rsidRPr="008A05C5">
        <w:rPr>
          <w:rFonts w:cs="Calibri"/>
        </w:rPr>
        <w:t xml:space="preserve"> visually impaired </w:t>
      </w:r>
      <w:r>
        <w:rPr>
          <w:rFonts w:cs="Calibri"/>
        </w:rPr>
        <w:t>and claimed that</w:t>
      </w:r>
      <w:r w:rsidRPr="008A05C5">
        <w:rPr>
          <w:rFonts w:cs="Calibri"/>
        </w:rPr>
        <w:t xml:space="preserve"> </w:t>
      </w:r>
      <w:r>
        <w:rPr>
          <w:rFonts w:cs="Calibri"/>
          <w:b/>
        </w:rPr>
        <w:t>their vote was marked by the ‘Presiding O</w:t>
      </w:r>
      <w:r w:rsidRPr="008A05C5">
        <w:rPr>
          <w:rFonts w:cs="Calibri"/>
          <w:b/>
        </w:rPr>
        <w:t>fficer</w:t>
      </w:r>
      <w:r>
        <w:rPr>
          <w:rFonts w:cs="Calibri"/>
          <w:b/>
        </w:rPr>
        <w:t>’ at the polling booth because they are not able to read and mark the polling card.</w:t>
      </w:r>
      <w:r w:rsidRPr="009350BD">
        <w:rPr>
          <w:rFonts w:cs="Calibri"/>
        </w:rPr>
        <w:t xml:space="preserve"> </w:t>
      </w:r>
      <w:r>
        <w:rPr>
          <w:rFonts w:cs="Arial"/>
          <w:color w:val="000000"/>
          <w:shd w:val="clear" w:color="auto" w:fill="FFFFFF"/>
        </w:rPr>
        <w:t xml:space="preserve">‘I enjoy going to the polling station on </w:t>
      </w:r>
      <w:proofErr w:type="gramStart"/>
      <w:r>
        <w:rPr>
          <w:rFonts w:cs="Arial"/>
          <w:color w:val="000000"/>
          <w:shd w:val="clear" w:color="auto" w:fill="FFFFFF"/>
        </w:rPr>
        <w:t>election day</w:t>
      </w:r>
      <w:proofErr w:type="gramEnd"/>
      <w:r>
        <w:rPr>
          <w:rFonts w:cs="Arial"/>
          <w:color w:val="000000"/>
          <w:shd w:val="clear" w:color="auto" w:fill="FFFFFF"/>
        </w:rPr>
        <w:t xml:space="preserve"> and casting my vote’ stated a woman with visual impairment in Kandy ‘and I go with my sister but at the polling box, I am alone and assisted by an officer who mark the polling card for me’. </w:t>
      </w:r>
      <w:r>
        <w:rPr>
          <w:rFonts w:cs="Calibri"/>
        </w:rPr>
        <w:t>W</w:t>
      </w:r>
      <w:r w:rsidRPr="009350BD">
        <w:rPr>
          <w:rFonts w:cs="Calibri"/>
        </w:rPr>
        <w:t xml:space="preserve">omen with mobility impairment </w:t>
      </w:r>
      <w:r>
        <w:rPr>
          <w:rFonts w:cs="Calibri"/>
        </w:rPr>
        <w:t xml:space="preserve">who use </w:t>
      </w:r>
      <w:r w:rsidRPr="009350BD">
        <w:rPr>
          <w:rFonts w:cs="Calibri"/>
        </w:rPr>
        <w:t>wheelchairs and/or crutches claimed that while they were granted priority (not needing to remain in line) to</w:t>
      </w:r>
      <w:r w:rsidRPr="001D58B3">
        <w:rPr>
          <w:rFonts w:cs="Calibri"/>
        </w:rPr>
        <w:t xml:space="preserve"> enter the polling booth, the layout of the desks and seating of officials within polling booths, </w:t>
      </w:r>
      <w:r w:rsidRPr="008A05C5">
        <w:rPr>
          <w:rFonts w:cs="Calibri"/>
          <w:b/>
        </w:rPr>
        <w:t>hinder</w:t>
      </w:r>
      <w:r>
        <w:rPr>
          <w:rFonts w:cs="Calibri"/>
          <w:b/>
        </w:rPr>
        <w:t>ed</w:t>
      </w:r>
      <w:r w:rsidRPr="008A05C5">
        <w:rPr>
          <w:rFonts w:cs="Calibri"/>
          <w:b/>
        </w:rPr>
        <w:t xml:space="preserve"> easy maneuvering of wheelchair and/or limite</w:t>
      </w:r>
      <w:r>
        <w:rPr>
          <w:rFonts w:cs="Calibri"/>
          <w:b/>
        </w:rPr>
        <w:t>d space to access the polling box with ease</w:t>
      </w:r>
      <w:r w:rsidRPr="009350BD">
        <w:rPr>
          <w:rFonts w:cs="Calibri"/>
        </w:rPr>
        <w:t xml:space="preserve">. During </w:t>
      </w:r>
      <w:r>
        <w:rPr>
          <w:rFonts w:cs="Calibri"/>
        </w:rPr>
        <w:t xml:space="preserve">the focus group discussions, women with disabilities suggested the introduction of postal voting, electronic/phone based voting and braille polling cards. </w:t>
      </w:r>
    </w:p>
    <w:p w:rsidR="00906206" w:rsidRDefault="00906206" w:rsidP="00906206">
      <w:pPr>
        <w:ind w:left="360"/>
        <w:jc w:val="both"/>
        <w:rPr>
          <w:rFonts w:cs="Calibri"/>
        </w:rPr>
      </w:pPr>
    </w:p>
    <w:p w:rsidR="00906206" w:rsidRPr="00357366" w:rsidRDefault="00906206" w:rsidP="00906206">
      <w:pPr>
        <w:numPr>
          <w:ilvl w:val="0"/>
          <w:numId w:val="1"/>
        </w:numPr>
        <w:jc w:val="both"/>
        <w:rPr>
          <w:rFonts w:cs="Calibri"/>
        </w:rPr>
      </w:pPr>
      <w:r>
        <w:rPr>
          <w:rFonts w:cs="Calibri"/>
          <w:b/>
        </w:rPr>
        <w:t>The Need for Customized and High Quality Assistive D</w:t>
      </w:r>
      <w:r w:rsidRPr="00B34006">
        <w:rPr>
          <w:rFonts w:cs="Calibri"/>
          <w:b/>
        </w:rPr>
        <w:t>evices</w:t>
      </w:r>
    </w:p>
    <w:p w:rsidR="00906206" w:rsidRDefault="00906206" w:rsidP="00906206">
      <w:pPr>
        <w:ind w:left="720"/>
        <w:jc w:val="both"/>
        <w:rPr>
          <w:rFonts w:cs="Calibri"/>
        </w:rPr>
      </w:pPr>
      <w:r>
        <w:rPr>
          <w:rFonts w:cs="Calibri"/>
        </w:rPr>
        <w:t xml:space="preserve">All the women interviewed noted that the assistive devices provided by the </w:t>
      </w:r>
      <w:r w:rsidRPr="00B2684A">
        <w:rPr>
          <w:rFonts w:cs="Calibri"/>
        </w:rPr>
        <w:t>Ministry of Social Empowerment</w:t>
      </w:r>
      <w:r>
        <w:rPr>
          <w:rFonts w:cs="Calibri"/>
        </w:rPr>
        <w:t xml:space="preserve"> and Welfare is of poor quality or generic in design and the</w:t>
      </w:r>
      <w:r w:rsidRPr="00013A17">
        <w:rPr>
          <w:rFonts w:cs="Calibri"/>
        </w:rPr>
        <w:t xml:space="preserve"> </w:t>
      </w:r>
      <w:r>
        <w:rPr>
          <w:rFonts w:cs="Calibri"/>
        </w:rPr>
        <w:t xml:space="preserve">‘one-size fits all’ </w:t>
      </w:r>
      <w:r w:rsidRPr="005E074C">
        <w:rPr>
          <w:rFonts w:cs="Calibri"/>
        </w:rPr>
        <w:t xml:space="preserve">approach </w:t>
      </w:r>
      <w:r>
        <w:rPr>
          <w:rFonts w:cs="Calibri"/>
        </w:rPr>
        <w:t>was not sensitive to the degrees of disability experience by the women.</w:t>
      </w:r>
      <w:r w:rsidRPr="00DB45EF">
        <w:rPr>
          <w:rFonts w:cs="Calibri"/>
        </w:rPr>
        <w:t xml:space="preserve"> </w:t>
      </w:r>
      <w:r>
        <w:rPr>
          <w:rFonts w:cs="Calibri"/>
          <w:b/>
        </w:rPr>
        <w:t>The women with disabilities interviewed had</w:t>
      </w:r>
      <w:r w:rsidRPr="003D124B">
        <w:rPr>
          <w:rFonts w:cs="Calibri"/>
          <w:b/>
        </w:rPr>
        <w:t xml:space="preserve"> different </w:t>
      </w:r>
      <w:r>
        <w:rPr>
          <w:rFonts w:cs="Calibri"/>
          <w:b/>
        </w:rPr>
        <w:t xml:space="preserve">degrees and types of disability. </w:t>
      </w:r>
      <w:r w:rsidRPr="00874128">
        <w:rPr>
          <w:rFonts w:cs="Calibri"/>
        </w:rPr>
        <w:t>They sought</w:t>
      </w:r>
      <w:r w:rsidRPr="003D124B">
        <w:rPr>
          <w:rFonts w:cs="Calibri"/>
        </w:rPr>
        <w:t xml:space="preserve"> </w:t>
      </w:r>
      <w:r>
        <w:rPr>
          <w:rFonts w:cs="Calibri"/>
        </w:rPr>
        <w:t xml:space="preserve">assistive devices including prosthesis and orthoses, </w:t>
      </w:r>
      <w:r w:rsidRPr="00B2684A">
        <w:rPr>
          <w:rFonts w:cs="Calibri"/>
        </w:rPr>
        <w:t xml:space="preserve">wheelchairs, </w:t>
      </w:r>
      <w:r>
        <w:rPr>
          <w:rFonts w:cs="Calibri"/>
        </w:rPr>
        <w:t>crutches and white canes that take into account each individual’s disability. In both districts, NGOs played a more significant role than the government in assisting women with disabilities for their rehabilitation, therapy needs and fitting them with customized assistive devices.</w:t>
      </w:r>
    </w:p>
    <w:p w:rsidR="00906206" w:rsidRPr="003B4AB0" w:rsidRDefault="00906206" w:rsidP="00906206">
      <w:pPr>
        <w:ind w:left="720"/>
        <w:jc w:val="both"/>
        <w:rPr>
          <w:rFonts w:cs="Calibri"/>
        </w:rPr>
      </w:pPr>
      <w:r>
        <w:rPr>
          <w:rFonts w:cs="Calibri"/>
        </w:rPr>
        <w:t>K</w:t>
      </w:r>
      <w:r w:rsidRPr="00382D8C">
        <w:rPr>
          <w:rFonts w:cs="Calibri"/>
        </w:rPr>
        <w:t>ey informants observed</w:t>
      </w:r>
      <w:r>
        <w:rPr>
          <w:rFonts w:cs="Calibri"/>
        </w:rPr>
        <w:t xml:space="preserve"> that  while the Community Based Rehabilitation program implemented by the government (Ministry of Social Empowerment) identifies community members (including children) with disabilities and follows up on referrals with the Health Ministry for rehabilitation and fitting of assistive devices, there is a </w:t>
      </w:r>
      <w:r w:rsidRPr="00382D8C">
        <w:rPr>
          <w:rFonts w:cs="Calibri"/>
        </w:rPr>
        <w:t xml:space="preserve">disconnect between the </w:t>
      </w:r>
      <w:r>
        <w:rPr>
          <w:rFonts w:cs="Calibri"/>
        </w:rPr>
        <w:t xml:space="preserve">two sectors. There is need for coordination between representatives of the two Ministries and this point is discussed below. </w:t>
      </w:r>
    </w:p>
    <w:p w:rsidR="00906206" w:rsidRDefault="00906206" w:rsidP="00906206">
      <w:pPr>
        <w:ind w:left="360"/>
        <w:jc w:val="both"/>
        <w:rPr>
          <w:rFonts w:cs="Calibri"/>
          <w:highlight w:val="yellow"/>
        </w:rPr>
      </w:pPr>
    </w:p>
    <w:p w:rsidR="00906206" w:rsidRPr="00874128" w:rsidRDefault="00906206" w:rsidP="00906206">
      <w:pPr>
        <w:numPr>
          <w:ilvl w:val="0"/>
          <w:numId w:val="1"/>
        </w:numPr>
        <w:jc w:val="both"/>
        <w:rPr>
          <w:rFonts w:cs="Calibri"/>
          <w:b/>
        </w:rPr>
      </w:pPr>
      <w:r w:rsidRPr="00874128">
        <w:rPr>
          <w:rFonts w:cs="Calibri"/>
          <w:b/>
        </w:rPr>
        <w:t>The Need for a Multi-</w:t>
      </w:r>
      <w:proofErr w:type="spellStart"/>
      <w:r w:rsidRPr="00874128">
        <w:rPr>
          <w:rFonts w:cs="Calibri"/>
          <w:b/>
        </w:rPr>
        <w:t>S</w:t>
      </w:r>
      <w:r>
        <w:rPr>
          <w:rFonts w:cs="Calibri"/>
          <w:b/>
        </w:rPr>
        <w:t>ectoral</w:t>
      </w:r>
      <w:proofErr w:type="spellEnd"/>
      <w:r>
        <w:rPr>
          <w:rFonts w:cs="Calibri"/>
          <w:b/>
        </w:rPr>
        <w:t xml:space="preserve"> M</w:t>
      </w:r>
      <w:r w:rsidRPr="00874128">
        <w:rPr>
          <w:rFonts w:cs="Calibri"/>
          <w:b/>
        </w:rPr>
        <w:t>echanism</w:t>
      </w:r>
      <w:r>
        <w:rPr>
          <w:rFonts w:cs="Calibri"/>
          <w:b/>
        </w:rPr>
        <w:t xml:space="preserve"> and An Independent Rights Monitoring Mechanism</w:t>
      </w:r>
    </w:p>
    <w:p w:rsidR="00906206" w:rsidRDefault="00906206" w:rsidP="00906206">
      <w:pPr>
        <w:ind w:left="720"/>
        <w:jc w:val="both"/>
        <w:rPr>
          <w:rFonts w:cs="Calibri"/>
        </w:rPr>
      </w:pPr>
      <w:r w:rsidRPr="00382D8C">
        <w:rPr>
          <w:rFonts w:cs="Calibri"/>
        </w:rPr>
        <w:t xml:space="preserve">Disability services and rights advancement </w:t>
      </w:r>
      <w:r w:rsidRPr="00764908">
        <w:rPr>
          <w:rFonts w:cs="Calibri"/>
        </w:rPr>
        <w:t xml:space="preserve">should not be the responsibility of </w:t>
      </w:r>
      <w:r>
        <w:rPr>
          <w:rFonts w:cs="Calibri"/>
        </w:rPr>
        <w:t xml:space="preserve">any </w:t>
      </w:r>
      <w:r w:rsidRPr="00764908">
        <w:rPr>
          <w:rFonts w:cs="Calibri"/>
        </w:rPr>
        <w:t xml:space="preserve">one </w:t>
      </w:r>
      <w:r>
        <w:rPr>
          <w:rFonts w:cs="Calibri"/>
        </w:rPr>
        <w:t xml:space="preserve">single </w:t>
      </w:r>
      <w:r w:rsidRPr="00764908">
        <w:rPr>
          <w:rFonts w:cs="Calibri"/>
        </w:rPr>
        <w:t>Ministry</w:t>
      </w:r>
      <w:r>
        <w:rPr>
          <w:rFonts w:cs="Calibri"/>
        </w:rPr>
        <w:t xml:space="preserve"> or Department</w:t>
      </w:r>
      <w:r w:rsidRPr="00764908">
        <w:rPr>
          <w:rFonts w:cs="Calibri"/>
        </w:rPr>
        <w:t xml:space="preserve">. </w:t>
      </w:r>
      <w:r>
        <w:rPr>
          <w:rFonts w:cs="Calibri"/>
        </w:rPr>
        <w:t xml:space="preserve"> The protection, promotion and realization of the rights of persons with disabilities, especially women with disabilities, </w:t>
      </w:r>
      <w:proofErr w:type="gramStart"/>
      <w:r>
        <w:rPr>
          <w:rFonts w:cs="Calibri"/>
        </w:rPr>
        <w:t>requires</w:t>
      </w:r>
      <w:proofErr w:type="gramEnd"/>
      <w:r>
        <w:rPr>
          <w:rFonts w:cs="Calibri"/>
        </w:rPr>
        <w:t xml:space="preserve"> coordination among several government entities. </w:t>
      </w:r>
      <w:r w:rsidRPr="00764908">
        <w:rPr>
          <w:rFonts w:cs="Calibri"/>
        </w:rPr>
        <w:t xml:space="preserve">This </w:t>
      </w:r>
      <w:r w:rsidRPr="006F3253">
        <w:rPr>
          <w:rFonts w:cs="Calibri"/>
          <w:b/>
        </w:rPr>
        <w:t>multi-</w:t>
      </w:r>
      <w:proofErr w:type="spellStart"/>
      <w:r w:rsidRPr="006F3253">
        <w:rPr>
          <w:rFonts w:cs="Calibri"/>
          <w:b/>
        </w:rPr>
        <w:t>sectoral</w:t>
      </w:r>
      <w:proofErr w:type="spellEnd"/>
      <w:r w:rsidRPr="006F3253">
        <w:rPr>
          <w:rFonts w:cs="Calibri"/>
          <w:b/>
        </w:rPr>
        <w:t xml:space="preserve"> </w:t>
      </w:r>
      <w:r>
        <w:rPr>
          <w:rFonts w:cs="Calibri"/>
          <w:b/>
        </w:rPr>
        <w:t xml:space="preserve">approach </w:t>
      </w:r>
      <w:r w:rsidRPr="006F3253">
        <w:rPr>
          <w:rFonts w:cs="Calibri"/>
          <w:b/>
        </w:rPr>
        <w:t xml:space="preserve">has been recognized </w:t>
      </w:r>
      <w:r>
        <w:rPr>
          <w:rFonts w:cs="Calibri"/>
          <w:b/>
        </w:rPr>
        <w:t xml:space="preserve">in </w:t>
      </w:r>
      <w:r w:rsidRPr="006F3253">
        <w:rPr>
          <w:rFonts w:cs="Calibri"/>
          <w:b/>
        </w:rPr>
        <w:t>the National Action Plan on Disability (NAPD)</w:t>
      </w:r>
      <w:r>
        <w:rPr>
          <w:rFonts w:cs="Calibri"/>
          <w:b/>
        </w:rPr>
        <w:t>.</w:t>
      </w:r>
      <w:r w:rsidRPr="006F3253">
        <w:rPr>
          <w:rFonts w:cs="Calibri"/>
        </w:rPr>
        <w:t xml:space="preserve"> </w:t>
      </w:r>
      <w:r>
        <w:rPr>
          <w:rFonts w:cs="Calibri"/>
        </w:rPr>
        <w:t>The</w:t>
      </w:r>
      <w:r w:rsidRPr="006F3253">
        <w:rPr>
          <w:rFonts w:cs="Calibri"/>
        </w:rPr>
        <w:t xml:space="preserve"> NAPD was approved in parliament in </w:t>
      </w:r>
      <w:r w:rsidRPr="006E3400">
        <w:rPr>
          <w:rFonts w:cs="Calibri"/>
        </w:rPr>
        <w:t>2014 and endeavors to address disability rights, and services through a collaborative process among several Ministries</w:t>
      </w:r>
      <w:r>
        <w:rPr>
          <w:rFonts w:cs="Calibri"/>
        </w:rPr>
        <w:t>:</w:t>
      </w:r>
      <w:r w:rsidRPr="006F3253">
        <w:rPr>
          <w:rFonts w:cs="Calibri"/>
        </w:rPr>
        <w:t xml:space="preserve"> Health, Education, Social Services, Justice, </w:t>
      </w:r>
      <w:proofErr w:type="spellStart"/>
      <w:r w:rsidRPr="006F3253">
        <w:rPr>
          <w:rFonts w:cs="Calibri"/>
        </w:rPr>
        <w:t>Labo</w:t>
      </w:r>
      <w:r>
        <w:rPr>
          <w:rFonts w:cs="Calibri"/>
        </w:rPr>
        <w:t>u</w:t>
      </w:r>
      <w:r w:rsidRPr="006F3253">
        <w:rPr>
          <w:rFonts w:cs="Calibri"/>
        </w:rPr>
        <w:t>r</w:t>
      </w:r>
      <w:proofErr w:type="spellEnd"/>
      <w:r w:rsidRPr="006F3253">
        <w:rPr>
          <w:rFonts w:cs="Calibri"/>
        </w:rPr>
        <w:t xml:space="preserve"> and </w:t>
      </w:r>
      <w:r>
        <w:rPr>
          <w:rFonts w:cs="Calibri"/>
        </w:rPr>
        <w:t xml:space="preserve">Foreign </w:t>
      </w:r>
      <w:r w:rsidRPr="006F3253">
        <w:rPr>
          <w:rFonts w:cs="Calibri"/>
        </w:rPr>
        <w:t>Affairs</w:t>
      </w:r>
      <w:r>
        <w:rPr>
          <w:rFonts w:cs="Calibri"/>
        </w:rPr>
        <w:t xml:space="preserve">. </w:t>
      </w:r>
      <w:r w:rsidRPr="006F3253">
        <w:rPr>
          <w:rFonts w:cs="Calibri"/>
        </w:rPr>
        <w:t xml:space="preserve">However, </w:t>
      </w:r>
      <w:r>
        <w:rPr>
          <w:rFonts w:cs="Calibri"/>
        </w:rPr>
        <w:t xml:space="preserve">this Action Plan has not been funded </w:t>
      </w:r>
      <w:r w:rsidRPr="006F3253">
        <w:rPr>
          <w:rFonts w:cs="Calibri"/>
        </w:rPr>
        <w:t xml:space="preserve">or implemented. </w:t>
      </w:r>
    </w:p>
    <w:p w:rsidR="00906206" w:rsidRDefault="00906206" w:rsidP="00906206">
      <w:pPr>
        <w:ind w:left="720"/>
        <w:jc w:val="both"/>
        <w:rPr>
          <w:rFonts w:cs="Calibri"/>
        </w:rPr>
      </w:pPr>
      <w:r>
        <w:rPr>
          <w:rFonts w:cs="Calibri"/>
        </w:rPr>
        <w:t>Drawing on the interviews with disabled women in the two districts, and the outcomes of several advocacy meetings with disabled persons and disability rights organizations, ICES suggests that the Government consider the following:</w:t>
      </w:r>
    </w:p>
    <w:p w:rsidR="00906206" w:rsidRDefault="00906206" w:rsidP="00906206">
      <w:pPr>
        <w:ind w:left="720"/>
        <w:jc w:val="both"/>
        <w:rPr>
          <w:rFonts w:cs="Calibri"/>
        </w:rPr>
      </w:pPr>
    </w:p>
    <w:p w:rsidR="00906206" w:rsidRDefault="00906206" w:rsidP="00906206">
      <w:pPr>
        <w:numPr>
          <w:ilvl w:val="0"/>
          <w:numId w:val="2"/>
        </w:numPr>
        <w:jc w:val="both"/>
        <w:rPr>
          <w:rFonts w:cs="Calibri"/>
        </w:rPr>
      </w:pPr>
      <w:r>
        <w:rPr>
          <w:rFonts w:cs="Calibri"/>
        </w:rPr>
        <w:t xml:space="preserve">A </w:t>
      </w:r>
      <w:r w:rsidRPr="00B3327C">
        <w:rPr>
          <w:rFonts w:cs="Calibri"/>
          <w:b/>
        </w:rPr>
        <w:t>Coordination Mechanism located at the highest levels of government</w:t>
      </w:r>
      <w:r>
        <w:rPr>
          <w:rFonts w:cs="Calibri"/>
        </w:rPr>
        <w:t xml:space="preserve"> that enables the Ministries of Women’s Empowerment, Children, </w:t>
      </w:r>
      <w:r w:rsidRPr="006F3253">
        <w:rPr>
          <w:rFonts w:cs="Calibri"/>
        </w:rPr>
        <w:t xml:space="preserve">Health, Education, Social Services, Justice, </w:t>
      </w:r>
      <w:proofErr w:type="spellStart"/>
      <w:r w:rsidRPr="006F3253">
        <w:rPr>
          <w:rFonts w:cs="Calibri"/>
        </w:rPr>
        <w:t>Labo</w:t>
      </w:r>
      <w:r>
        <w:rPr>
          <w:rFonts w:cs="Calibri"/>
        </w:rPr>
        <w:t>u</w:t>
      </w:r>
      <w:r w:rsidRPr="006F3253">
        <w:rPr>
          <w:rFonts w:cs="Calibri"/>
        </w:rPr>
        <w:t>r</w:t>
      </w:r>
      <w:proofErr w:type="spellEnd"/>
      <w:r w:rsidRPr="006F3253">
        <w:rPr>
          <w:rFonts w:cs="Calibri"/>
        </w:rPr>
        <w:t xml:space="preserve"> and </w:t>
      </w:r>
      <w:r>
        <w:rPr>
          <w:rFonts w:cs="Calibri"/>
        </w:rPr>
        <w:t xml:space="preserve">Foreign </w:t>
      </w:r>
      <w:r w:rsidRPr="006F3253">
        <w:rPr>
          <w:rFonts w:cs="Calibri"/>
        </w:rPr>
        <w:t>Affairs</w:t>
      </w:r>
      <w:r>
        <w:rPr>
          <w:rFonts w:cs="Calibri"/>
        </w:rPr>
        <w:t xml:space="preserve"> to coordinate activities on the rights of disabled persons, including disabled girls and women. </w:t>
      </w:r>
    </w:p>
    <w:p w:rsidR="00906206" w:rsidRDefault="00906206" w:rsidP="00906206">
      <w:pPr>
        <w:numPr>
          <w:ilvl w:val="0"/>
          <w:numId w:val="2"/>
        </w:numPr>
        <w:jc w:val="both"/>
        <w:rPr>
          <w:rFonts w:cs="Calibri"/>
        </w:rPr>
      </w:pPr>
      <w:r>
        <w:rPr>
          <w:rFonts w:cs="Calibri"/>
        </w:rPr>
        <w:t xml:space="preserve">The establishment of an </w:t>
      </w:r>
      <w:r w:rsidRPr="00B3327C">
        <w:rPr>
          <w:rFonts w:cs="Calibri"/>
          <w:b/>
        </w:rPr>
        <w:t>independent ‘Disability Rights Commission’</w:t>
      </w:r>
      <w:r>
        <w:rPr>
          <w:rFonts w:cs="Calibri"/>
        </w:rPr>
        <w:t xml:space="preserve">, set up by statute, whose members are appointed by the President on the recommendation of the Constitutional Council (as set up by the Constitution of Sri Lanka), to protect, promote and realize the rights of disabled persons including disabled girls and women. </w:t>
      </w:r>
    </w:p>
    <w:p w:rsidR="00906206" w:rsidRDefault="00906206" w:rsidP="00906206">
      <w:pPr>
        <w:ind w:left="720"/>
        <w:jc w:val="both"/>
        <w:rPr>
          <w:rFonts w:cs="Calibri"/>
        </w:rPr>
      </w:pPr>
    </w:p>
    <w:p w:rsidR="00906206" w:rsidRDefault="00906206" w:rsidP="00906206">
      <w:pPr>
        <w:ind w:left="720"/>
        <w:jc w:val="both"/>
        <w:rPr>
          <w:rFonts w:cs="Calibri"/>
        </w:rPr>
      </w:pPr>
    </w:p>
    <w:p w:rsidR="00906206" w:rsidRDefault="00906206" w:rsidP="00906206">
      <w:pPr>
        <w:ind w:left="720"/>
        <w:jc w:val="both"/>
        <w:rPr>
          <w:rFonts w:cs="Calibri"/>
        </w:rPr>
      </w:pPr>
    </w:p>
    <w:p w:rsidR="00906206" w:rsidRDefault="00906206" w:rsidP="00906206">
      <w:pPr>
        <w:ind w:left="720"/>
        <w:jc w:val="both"/>
        <w:rPr>
          <w:rFonts w:cs="Calibri"/>
        </w:rPr>
      </w:pPr>
    </w:p>
    <w:p w:rsidR="00906206" w:rsidRDefault="00906206" w:rsidP="00906206">
      <w:pPr>
        <w:ind w:left="720"/>
        <w:jc w:val="both"/>
        <w:rPr>
          <w:rFonts w:cs="Calibri"/>
        </w:rPr>
      </w:pPr>
    </w:p>
    <w:p w:rsidR="00906206" w:rsidRDefault="00906206" w:rsidP="00906206">
      <w:pPr>
        <w:jc w:val="both"/>
        <w:rPr>
          <w:rFonts w:cs="Calibri"/>
          <w:b/>
        </w:rPr>
      </w:pPr>
    </w:p>
    <w:p w:rsidR="00906206" w:rsidRDefault="00906206" w:rsidP="00906206">
      <w:pPr>
        <w:ind w:left="720"/>
        <w:jc w:val="both"/>
        <w:rPr>
          <w:rFonts w:cs="Calibri"/>
          <w:b/>
        </w:rPr>
      </w:pPr>
      <w:r>
        <w:rPr>
          <w:rFonts w:cs="Calibri"/>
          <w:b/>
        </w:rPr>
        <w:t>Recommendations to the CEDAW Committee</w:t>
      </w:r>
    </w:p>
    <w:p w:rsidR="00906206" w:rsidRDefault="00906206" w:rsidP="00906206">
      <w:pPr>
        <w:ind w:left="1080"/>
        <w:jc w:val="both"/>
        <w:rPr>
          <w:rFonts w:cs="Calibri"/>
        </w:rPr>
      </w:pPr>
    </w:p>
    <w:p w:rsidR="00906206" w:rsidRDefault="00906206" w:rsidP="00906206">
      <w:pPr>
        <w:ind w:left="1080"/>
        <w:jc w:val="both"/>
        <w:rPr>
          <w:rFonts w:cs="Calibri"/>
        </w:rPr>
      </w:pPr>
      <w:r>
        <w:rPr>
          <w:rFonts w:cs="Calibri"/>
        </w:rPr>
        <w:t xml:space="preserve">The Government of Sri Lanka establish by statute, an </w:t>
      </w:r>
      <w:r w:rsidRPr="00B3327C">
        <w:rPr>
          <w:rFonts w:cs="Calibri"/>
          <w:b/>
        </w:rPr>
        <w:t>independent ‘Disability Rights Commission’</w:t>
      </w:r>
      <w:r>
        <w:rPr>
          <w:rFonts w:cs="Calibri"/>
        </w:rPr>
        <w:t xml:space="preserve">, to protect, promote and realize the rights of disabled persons including disabled girls and women. </w:t>
      </w:r>
    </w:p>
    <w:p w:rsidR="00906206" w:rsidRDefault="00906206" w:rsidP="00906206">
      <w:pPr>
        <w:ind w:left="1080"/>
        <w:jc w:val="both"/>
        <w:rPr>
          <w:rFonts w:cs="Calibri"/>
        </w:rPr>
      </w:pPr>
      <w:r>
        <w:rPr>
          <w:rFonts w:cs="Calibri"/>
        </w:rPr>
        <w:t xml:space="preserve">The Government of Sri Lanka establish a </w:t>
      </w:r>
      <w:r w:rsidRPr="00470870">
        <w:rPr>
          <w:rFonts w:cs="Calibri"/>
          <w:b/>
        </w:rPr>
        <w:t>High-Level</w:t>
      </w:r>
      <w:r>
        <w:rPr>
          <w:rFonts w:cs="Calibri"/>
        </w:rPr>
        <w:t xml:space="preserve"> </w:t>
      </w:r>
      <w:r w:rsidRPr="00B3327C">
        <w:rPr>
          <w:rFonts w:cs="Calibri"/>
          <w:b/>
        </w:rPr>
        <w:t xml:space="preserve">Coordination Mechanism </w:t>
      </w:r>
      <w:r>
        <w:rPr>
          <w:rFonts w:cs="Calibri"/>
        </w:rPr>
        <w:t xml:space="preserve">to enable the Ministries of Women’s Empowerment, Children, Finance, </w:t>
      </w:r>
      <w:r w:rsidRPr="006F3253">
        <w:rPr>
          <w:rFonts w:cs="Calibri"/>
        </w:rPr>
        <w:t xml:space="preserve">Health, Education, </w:t>
      </w:r>
      <w:r>
        <w:rPr>
          <w:rFonts w:cs="Calibri"/>
        </w:rPr>
        <w:t xml:space="preserve">Transport, Housing and Construction, </w:t>
      </w:r>
      <w:r w:rsidRPr="006F3253">
        <w:rPr>
          <w:rFonts w:cs="Calibri"/>
        </w:rPr>
        <w:t xml:space="preserve">Social Services, Justice, </w:t>
      </w:r>
      <w:proofErr w:type="spellStart"/>
      <w:r w:rsidRPr="006F3253">
        <w:rPr>
          <w:rFonts w:cs="Calibri"/>
        </w:rPr>
        <w:t>Labo</w:t>
      </w:r>
      <w:r>
        <w:rPr>
          <w:rFonts w:cs="Calibri"/>
        </w:rPr>
        <w:t>u</w:t>
      </w:r>
      <w:r w:rsidRPr="006F3253">
        <w:rPr>
          <w:rFonts w:cs="Calibri"/>
        </w:rPr>
        <w:t>r</w:t>
      </w:r>
      <w:proofErr w:type="spellEnd"/>
      <w:r w:rsidRPr="006F3253">
        <w:rPr>
          <w:rFonts w:cs="Calibri"/>
        </w:rPr>
        <w:t xml:space="preserve"> and </w:t>
      </w:r>
      <w:r>
        <w:rPr>
          <w:rFonts w:cs="Calibri"/>
        </w:rPr>
        <w:t xml:space="preserve">Foreign </w:t>
      </w:r>
      <w:r w:rsidRPr="006F3253">
        <w:rPr>
          <w:rFonts w:cs="Calibri"/>
        </w:rPr>
        <w:t>Affairs</w:t>
      </w:r>
      <w:r>
        <w:rPr>
          <w:rFonts w:cs="Calibri"/>
        </w:rPr>
        <w:t xml:space="preserve">, to </w:t>
      </w:r>
      <w:r w:rsidRPr="00842731">
        <w:rPr>
          <w:rFonts w:cs="Calibri"/>
          <w:b/>
        </w:rPr>
        <w:t>coordinate their activities on the rights of disabled persons, including disabled girls and women</w:t>
      </w:r>
      <w:r>
        <w:rPr>
          <w:rFonts w:cs="Calibri"/>
        </w:rPr>
        <w:t xml:space="preserve">. </w:t>
      </w:r>
    </w:p>
    <w:p w:rsidR="00906206" w:rsidRDefault="00906206" w:rsidP="00906206">
      <w:pPr>
        <w:ind w:left="1080"/>
        <w:jc w:val="both"/>
        <w:rPr>
          <w:rFonts w:cs="Calibri"/>
          <w:b/>
        </w:rPr>
      </w:pPr>
      <w:r>
        <w:rPr>
          <w:rFonts w:cs="Calibri"/>
        </w:rPr>
        <w:t xml:space="preserve">The Government of Sri Lanka draft a new law on the Rights of Persons with Disabilities, drawing on the values and rights contained in the CRPD, with the </w:t>
      </w:r>
      <w:r>
        <w:rPr>
          <w:rFonts w:cs="Calibri"/>
          <w:b/>
        </w:rPr>
        <w:t>full participation of persons with disabilities including women and young girls with disabilities.</w:t>
      </w:r>
    </w:p>
    <w:p w:rsidR="00906206" w:rsidRDefault="00906206" w:rsidP="00906206">
      <w:pPr>
        <w:ind w:left="1080"/>
        <w:jc w:val="both"/>
        <w:rPr>
          <w:rFonts w:cs="Calibri"/>
        </w:rPr>
      </w:pPr>
      <w:r>
        <w:rPr>
          <w:rFonts w:cs="Calibri"/>
        </w:rPr>
        <w:t xml:space="preserve">The Government of Sri Lanka </w:t>
      </w:r>
      <w:proofErr w:type="gramStart"/>
      <w:r>
        <w:rPr>
          <w:rFonts w:cs="Calibri"/>
        </w:rPr>
        <w:t>provide</w:t>
      </w:r>
      <w:proofErr w:type="gramEnd"/>
      <w:r>
        <w:rPr>
          <w:rFonts w:cs="Calibri"/>
        </w:rPr>
        <w:t xml:space="preserve"> </w:t>
      </w:r>
      <w:r w:rsidRPr="00470870">
        <w:rPr>
          <w:rFonts w:cs="Calibri"/>
          <w:b/>
        </w:rPr>
        <w:t>financial and other resources to implement the National Action Plan on Disability</w:t>
      </w:r>
      <w:r>
        <w:rPr>
          <w:rFonts w:cs="Calibri"/>
        </w:rPr>
        <w:t xml:space="preserve"> and provide mechanisms for women and girls with disabilities to participate in its implementation. </w:t>
      </w:r>
    </w:p>
    <w:p w:rsidR="00906206" w:rsidRPr="006E3400" w:rsidRDefault="00906206" w:rsidP="00906206">
      <w:pPr>
        <w:ind w:left="1080"/>
        <w:jc w:val="both"/>
        <w:rPr>
          <w:rFonts w:cs="Calibri"/>
        </w:rPr>
      </w:pPr>
      <w:r>
        <w:rPr>
          <w:rFonts w:cs="Calibri"/>
        </w:rPr>
        <w:t xml:space="preserve">The Government of Sri Lanka </w:t>
      </w:r>
      <w:proofErr w:type="gramStart"/>
      <w:r>
        <w:rPr>
          <w:rFonts w:cs="Calibri"/>
        </w:rPr>
        <w:t>implement</w:t>
      </w:r>
      <w:proofErr w:type="gramEnd"/>
      <w:r>
        <w:rPr>
          <w:rFonts w:cs="Calibri"/>
        </w:rPr>
        <w:t xml:space="preserve"> fully the </w:t>
      </w:r>
      <w:r w:rsidRPr="006E3400">
        <w:rPr>
          <w:rFonts w:cs="Calibri"/>
        </w:rPr>
        <w:t>‘Disabled Persons Accessibility Regulations No 1 of 2006’</w:t>
      </w:r>
      <w:r>
        <w:rPr>
          <w:rFonts w:cs="Calibri"/>
        </w:rPr>
        <w:t xml:space="preserve"> and </w:t>
      </w:r>
      <w:r w:rsidRPr="00470870">
        <w:rPr>
          <w:rFonts w:cs="Calibri"/>
          <w:b/>
        </w:rPr>
        <w:t>ensure that all public buildings are accessible to disabled women and girls</w:t>
      </w:r>
      <w:r>
        <w:rPr>
          <w:rFonts w:cs="Calibri"/>
        </w:rPr>
        <w:t>.</w:t>
      </w:r>
    </w:p>
    <w:p w:rsidR="00906206" w:rsidRDefault="00906206" w:rsidP="00906206">
      <w:pPr>
        <w:ind w:left="1080"/>
        <w:jc w:val="both"/>
        <w:rPr>
          <w:rFonts w:cs="Calibri"/>
        </w:rPr>
      </w:pPr>
      <w:r>
        <w:rPr>
          <w:rFonts w:cs="Calibri"/>
        </w:rPr>
        <w:t xml:space="preserve">The Government of Sri Lanka take steps to ensure </w:t>
      </w:r>
      <w:r w:rsidRPr="00470870">
        <w:rPr>
          <w:rFonts w:cs="Calibri"/>
          <w:b/>
        </w:rPr>
        <w:t>10% of public transportation</w:t>
      </w:r>
      <w:r>
        <w:rPr>
          <w:rFonts w:cs="Calibri"/>
        </w:rPr>
        <w:t xml:space="preserve"> </w:t>
      </w:r>
      <w:proofErr w:type="gramStart"/>
      <w:r>
        <w:rPr>
          <w:rFonts w:cs="Calibri"/>
        </w:rPr>
        <w:t>be</w:t>
      </w:r>
      <w:proofErr w:type="gramEnd"/>
      <w:r>
        <w:rPr>
          <w:rFonts w:cs="Calibri"/>
        </w:rPr>
        <w:t xml:space="preserve"> made accessible to persons with disabilities, including women and girls with disabilities. </w:t>
      </w:r>
    </w:p>
    <w:p w:rsidR="00906206" w:rsidRDefault="00906206" w:rsidP="00906206">
      <w:pPr>
        <w:ind w:left="1080"/>
        <w:jc w:val="both"/>
        <w:rPr>
          <w:rFonts w:cs="Calibri"/>
          <w:b/>
        </w:rPr>
      </w:pPr>
      <w:r>
        <w:rPr>
          <w:rFonts w:cs="Calibri"/>
        </w:rPr>
        <w:t xml:space="preserve">The Government of Sri Lanka consult with the Elections Commissions to ensure that all </w:t>
      </w:r>
      <w:r w:rsidRPr="00470870">
        <w:rPr>
          <w:rFonts w:cs="Calibri"/>
          <w:b/>
        </w:rPr>
        <w:t>polling stations are accessible</w:t>
      </w:r>
      <w:r>
        <w:rPr>
          <w:rFonts w:cs="Calibri"/>
        </w:rPr>
        <w:t xml:space="preserve"> and all processes related to the conduct of elections at the National, Provincial and Local level, </w:t>
      </w:r>
      <w:r w:rsidRPr="00470870">
        <w:rPr>
          <w:rFonts w:cs="Calibri"/>
          <w:b/>
        </w:rPr>
        <w:t xml:space="preserve">enable disabled persons, including disabled women, to exercise their franchise freely and independently. </w:t>
      </w:r>
    </w:p>
    <w:p w:rsidR="00906206" w:rsidRDefault="00906206" w:rsidP="00906206">
      <w:pPr>
        <w:ind w:left="1080"/>
        <w:jc w:val="both"/>
        <w:rPr>
          <w:rFonts w:cs="Calibri"/>
          <w:b/>
        </w:rPr>
      </w:pPr>
      <w:r>
        <w:rPr>
          <w:rFonts w:cs="Calibri"/>
        </w:rPr>
        <w:t xml:space="preserve">The Government of Sri Lanka </w:t>
      </w:r>
      <w:proofErr w:type="gramStart"/>
      <w:r>
        <w:rPr>
          <w:rFonts w:cs="Calibri"/>
        </w:rPr>
        <w:t>facilitate</w:t>
      </w:r>
      <w:proofErr w:type="gramEnd"/>
      <w:r>
        <w:rPr>
          <w:rFonts w:cs="Calibri"/>
        </w:rPr>
        <w:t xml:space="preserve"> the provision of </w:t>
      </w:r>
      <w:r w:rsidRPr="00842731">
        <w:rPr>
          <w:rFonts w:cs="Calibri"/>
          <w:b/>
        </w:rPr>
        <w:t>secure employment opportunities</w:t>
      </w:r>
      <w:r>
        <w:rPr>
          <w:rFonts w:cs="Calibri"/>
        </w:rPr>
        <w:t xml:space="preserve"> </w:t>
      </w:r>
      <w:r w:rsidRPr="006E2074">
        <w:rPr>
          <w:rFonts w:cs="Calibri"/>
          <w:b/>
        </w:rPr>
        <w:t>for disabled women</w:t>
      </w:r>
      <w:r>
        <w:rPr>
          <w:rFonts w:cs="Calibri"/>
        </w:rPr>
        <w:t>.</w:t>
      </w:r>
    </w:p>
    <w:p w:rsidR="00906206" w:rsidRDefault="00906206" w:rsidP="00906206">
      <w:pPr>
        <w:ind w:left="1080"/>
        <w:jc w:val="both"/>
        <w:rPr>
          <w:rFonts w:cs="Calibri"/>
        </w:rPr>
      </w:pPr>
      <w:r>
        <w:rPr>
          <w:rFonts w:cs="Calibri"/>
        </w:rPr>
        <w:t xml:space="preserve">The Government of Sri Lanka </w:t>
      </w:r>
      <w:proofErr w:type="gramStart"/>
      <w:r>
        <w:rPr>
          <w:rFonts w:cs="Calibri"/>
        </w:rPr>
        <w:t>ensure</w:t>
      </w:r>
      <w:proofErr w:type="gramEnd"/>
      <w:r>
        <w:rPr>
          <w:rFonts w:cs="Calibri"/>
        </w:rPr>
        <w:t xml:space="preserve"> the provision of </w:t>
      </w:r>
      <w:r w:rsidRPr="00842731">
        <w:rPr>
          <w:rFonts w:cs="Calibri"/>
          <w:b/>
        </w:rPr>
        <w:t>high-quality and customized Assistive Devices to disabled girls and women</w:t>
      </w:r>
      <w:r>
        <w:rPr>
          <w:rFonts w:cs="Calibri"/>
        </w:rPr>
        <w:t xml:space="preserve">. </w:t>
      </w:r>
    </w:p>
    <w:p w:rsidR="00906206" w:rsidRDefault="00906206" w:rsidP="00906206">
      <w:pPr>
        <w:ind w:left="1080"/>
        <w:jc w:val="both"/>
        <w:rPr>
          <w:rFonts w:cs="Calibri"/>
        </w:rPr>
      </w:pPr>
    </w:p>
    <w:p w:rsidR="00D45F9A" w:rsidRDefault="00D45F9A"/>
    <w:sectPr w:rsidR="00D45F9A" w:rsidSect="00F41B8A">
      <w:headerReference w:type="default" r:id="rId10"/>
      <w:footerReference w:type="defaul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958" w:rsidRDefault="00EA6958" w:rsidP="00906206">
      <w:pPr>
        <w:spacing w:after="0" w:line="240" w:lineRule="auto"/>
      </w:pPr>
      <w:r>
        <w:separator/>
      </w:r>
    </w:p>
  </w:endnote>
  <w:endnote w:type="continuationSeparator" w:id="0">
    <w:p w:rsidR="00EA6958" w:rsidRDefault="00EA6958" w:rsidP="00906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4150201"/>
      <w:docPartObj>
        <w:docPartGallery w:val="Page Numbers (Bottom of Page)"/>
        <w:docPartUnique/>
      </w:docPartObj>
    </w:sdtPr>
    <w:sdtEndPr>
      <w:rPr>
        <w:noProof/>
      </w:rPr>
    </w:sdtEndPr>
    <w:sdtContent>
      <w:p w:rsidR="006E2074" w:rsidRDefault="006E2074">
        <w:pPr>
          <w:pStyle w:val="Footer"/>
          <w:jc w:val="center"/>
        </w:pPr>
        <w:r>
          <w:fldChar w:fldCharType="begin"/>
        </w:r>
        <w:r>
          <w:instrText xml:space="preserve"> PAGE   \* MERGEFORMAT </w:instrText>
        </w:r>
        <w:r>
          <w:fldChar w:fldCharType="separate"/>
        </w:r>
        <w:r w:rsidR="00CE211E">
          <w:rPr>
            <w:noProof/>
          </w:rPr>
          <w:t>8</w:t>
        </w:r>
        <w:r>
          <w:rPr>
            <w:noProof/>
          </w:rPr>
          <w:fldChar w:fldCharType="end"/>
        </w:r>
      </w:p>
    </w:sdtContent>
  </w:sdt>
  <w:p w:rsidR="006E2074" w:rsidRDefault="006E20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8A" w:rsidRDefault="00CE211E">
    <w:pPr>
      <w:pStyle w:val="Footer"/>
      <w:jc w:val="center"/>
    </w:pPr>
  </w:p>
  <w:p w:rsidR="00F41B8A" w:rsidRDefault="00CE21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958" w:rsidRDefault="00EA6958" w:rsidP="00906206">
      <w:pPr>
        <w:spacing w:after="0" w:line="240" w:lineRule="auto"/>
      </w:pPr>
      <w:r>
        <w:separator/>
      </w:r>
    </w:p>
  </w:footnote>
  <w:footnote w:type="continuationSeparator" w:id="0">
    <w:p w:rsidR="00EA6958" w:rsidRDefault="00EA6958" w:rsidP="00906206">
      <w:pPr>
        <w:spacing w:after="0" w:line="240" w:lineRule="auto"/>
      </w:pPr>
      <w:r>
        <w:continuationSeparator/>
      </w:r>
    </w:p>
  </w:footnote>
  <w:footnote w:id="1">
    <w:p w:rsidR="00906206" w:rsidRDefault="00906206" w:rsidP="00906206">
      <w:pPr>
        <w:pStyle w:val="FootnoteText"/>
      </w:pPr>
      <w:r>
        <w:rPr>
          <w:rStyle w:val="FootnoteReference"/>
        </w:rPr>
        <w:footnoteRef/>
      </w:r>
      <w:r>
        <w:t xml:space="preserve"> </w:t>
      </w:r>
      <w:hyperlink r:id="rId1" w:history="1">
        <w:r w:rsidRPr="005E0DFF">
          <w:rPr>
            <w:rStyle w:val="Hyperlink"/>
          </w:rPr>
          <w:t>http://www.globaldisabilityrightsnow.org/sites/default/files/related-files/286/General_Recommendation_No_18_Disabled_Women_English.pdf</w:t>
        </w:r>
      </w:hyperlink>
      <w:r>
        <w:t xml:space="preserve"> </w:t>
      </w:r>
    </w:p>
  </w:footnote>
  <w:footnote w:id="2">
    <w:p w:rsidR="00906206" w:rsidRDefault="00906206" w:rsidP="00906206">
      <w:pPr>
        <w:pStyle w:val="FootnoteText"/>
      </w:pPr>
      <w:r>
        <w:rPr>
          <w:rStyle w:val="FootnoteReference"/>
        </w:rPr>
        <w:footnoteRef/>
      </w:r>
      <w:r>
        <w:t xml:space="preserve"> </w:t>
      </w:r>
      <w:hyperlink r:id="rId2" w:history="1">
        <w:r w:rsidRPr="005E0DFF">
          <w:rPr>
            <w:rStyle w:val="Hyperlink"/>
          </w:rPr>
          <w:t>http://newsfirst.lk/english/2014/02/disabled-persons-sri-lanka-will-increase-upto-24-2-2040/21877</w:t>
        </w:r>
      </w:hyperlink>
      <w:r>
        <w:t xml:space="preserve"> </w:t>
      </w:r>
    </w:p>
  </w:footnote>
  <w:footnote w:id="3">
    <w:p w:rsidR="00906206" w:rsidRDefault="00906206" w:rsidP="00906206">
      <w:pPr>
        <w:pStyle w:val="FootnoteText"/>
      </w:pPr>
      <w:r>
        <w:rPr>
          <w:rStyle w:val="FootnoteReference"/>
        </w:rPr>
        <w:footnoteRef/>
      </w:r>
      <w:r>
        <w:t xml:space="preserve"> </w:t>
      </w:r>
      <w:hyperlink r:id="rId3" w:history="1">
        <w:r w:rsidRPr="009E31FD">
          <w:rPr>
            <w:rStyle w:val="Hyperlink"/>
          </w:rPr>
          <w:t>http://eugc.ac.lk/ge_eq/wp-content/uploads/2016/04/Womens_Charter-1.pdf</w:t>
        </w:r>
      </w:hyperlink>
      <w:r>
        <w:t xml:space="preserve"> </w:t>
      </w:r>
    </w:p>
  </w:footnote>
  <w:footnote w:id="4">
    <w:p w:rsidR="00906206" w:rsidRDefault="00906206" w:rsidP="00906206">
      <w:pPr>
        <w:pStyle w:val="FootnoteText"/>
      </w:pPr>
      <w:r>
        <w:rPr>
          <w:rStyle w:val="FootnoteReference"/>
        </w:rPr>
        <w:footnoteRef/>
      </w:r>
      <w:r>
        <w:t xml:space="preserve"> </w:t>
      </w:r>
      <w:hyperlink r:id="rId4" w:history="1">
        <w:r w:rsidRPr="009E31FD">
          <w:rPr>
            <w:rStyle w:val="Hyperlink"/>
          </w:rPr>
          <w:t>http://evaw-global-database.unwomen.org/-/media/files/un%20women/vaw/full%20text/asia/prevention%20of%20domestic%20violence%20act/sri%20lanka%20-%20prevention%20of%20domestic%20violence%20act%20(2005).pdf</w:t>
        </w:r>
      </w:hyperlink>
      <w:r>
        <w:t xml:space="preserve"> </w:t>
      </w:r>
    </w:p>
  </w:footnote>
  <w:footnote w:id="5">
    <w:p w:rsidR="00906206" w:rsidRDefault="00906206" w:rsidP="00906206">
      <w:pPr>
        <w:pStyle w:val="FootnoteText"/>
      </w:pPr>
      <w:r>
        <w:rPr>
          <w:rStyle w:val="FootnoteReference"/>
        </w:rPr>
        <w:footnoteRef/>
      </w:r>
      <w:r>
        <w:t xml:space="preserve"> </w:t>
      </w:r>
      <w:hyperlink r:id="rId5" w:history="1">
        <w:r w:rsidRPr="009E31FD">
          <w:rPr>
            <w:rStyle w:val="Hyperlink"/>
          </w:rPr>
          <w:t>http://www.hrcsl.lk/PFF/LIbrary_Domestic_Laws/Legislations_related_to_Employment/Protection%20of%20the%20Rights%20of%20Persons%20with%20Disabilities%20Act%20No%2028%20of%201996.pdf</w:t>
        </w:r>
      </w:hyperlink>
      <w:r>
        <w:t xml:space="preserve"> </w:t>
      </w:r>
    </w:p>
  </w:footnote>
  <w:footnote w:id="6">
    <w:p w:rsidR="00906206" w:rsidRDefault="00906206" w:rsidP="00906206">
      <w:pPr>
        <w:pStyle w:val="FootnoteText"/>
      </w:pPr>
      <w:r>
        <w:rPr>
          <w:rStyle w:val="FootnoteReference"/>
        </w:rPr>
        <w:footnoteRef/>
      </w:r>
      <w:r>
        <w:t xml:space="preserve"> </w:t>
      </w:r>
      <w:hyperlink r:id="rId6" w:history="1">
        <w:r w:rsidRPr="005E0DFF">
          <w:rPr>
            <w:rStyle w:val="Hyperlink"/>
          </w:rPr>
          <w:t>http://www.statistics.gov.lk/PopHouSat/PDF/p8%20Disabled%20Chapter.pdf</w:t>
        </w:r>
      </w:hyperlink>
      <w:r>
        <w:t xml:space="preserve"> </w:t>
      </w:r>
    </w:p>
  </w:footnote>
  <w:footnote w:id="7">
    <w:p w:rsidR="00906206" w:rsidRDefault="00906206" w:rsidP="00906206">
      <w:pPr>
        <w:pStyle w:val="FootnoteText"/>
      </w:pPr>
      <w:r>
        <w:rPr>
          <w:rStyle w:val="FootnoteReference"/>
        </w:rPr>
        <w:footnoteRef/>
      </w:r>
      <w:r>
        <w:t xml:space="preserve"> </w:t>
      </w:r>
      <w:hyperlink r:id="rId7" w:history="1">
        <w:r w:rsidRPr="005512F0">
          <w:rPr>
            <w:rStyle w:val="Hyperlink"/>
          </w:rPr>
          <w:t>http://staging.ilo.org/public/libdoc/ilo/2003/103B09_555_engl.pdf</w:t>
        </w:r>
      </w:hyperlink>
      <w:r>
        <w:t xml:space="preserve"> </w:t>
      </w:r>
    </w:p>
  </w:footnote>
  <w:footnote w:id="8">
    <w:p w:rsidR="00906206" w:rsidRDefault="00906206" w:rsidP="00906206">
      <w:pPr>
        <w:pStyle w:val="FootnoteText"/>
      </w:pPr>
      <w:r>
        <w:rPr>
          <w:rStyle w:val="FootnoteReference"/>
        </w:rPr>
        <w:footnoteRef/>
      </w:r>
      <w:r>
        <w:t xml:space="preserve"> </w:t>
      </w:r>
      <w:hyperlink r:id="rId8" w:history="1">
        <w:r w:rsidRPr="009E31FD">
          <w:rPr>
            <w:rStyle w:val="Hyperlink"/>
          </w:rPr>
          <w:t>http://www.hrcsl.lk/PFF/LIbrary_Domestic_Laws/regulations/1467_15%20Disability%20Rights.%20E.pdf</w:t>
        </w:r>
      </w:hyperlink>
      <w:r>
        <w:t xml:space="preserve"> </w:t>
      </w:r>
    </w:p>
  </w:footnote>
  <w:footnote w:id="9">
    <w:p w:rsidR="00906206" w:rsidRDefault="00906206" w:rsidP="00906206">
      <w:pPr>
        <w:pStyle w:val="FootnoteText"/>
      </w:pPr>
      <w:r>
        <w:rPr>
          <w:rStyle w:val="FootnoteReference"/>
        </w:rPr>
        <w:footnoteRef/>
      </w:r>
      <w:r>
        <w:t xml:space="preserve"> </w:t>
      </w:r>
      <w:hyperlink r:id="rId9" w:history="1">
        <w:r w:rsidRPr="005E0DFF">
          <w:rPr>
            <w:rStyle w:val="Hyperlink"/>
          </w:rPr>
          <w:t>http://www.sundaytimes.lk/100117/News/nws_73.html</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6E6" w:rsidRDefault="00EA6958">
    <w:pPr>
      <w:pStyle w:val="Header"/>
    </w:pPr>
    <w:r>
      <w:t>SRI LANKA: Women with Disabilities - ICES</w:t>
    </w:r>
  </w:p>
  <w:p w:rsidR="004856E6" w:rsidRDefault="00CE21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02AAE"/>
    <w:multiLevelType w:val="hybridMultilevel"/>
    <w:tmpl w:val="40F6AA34"/>
    <w:lvl w:ilvl="0" w:tplc="DDEA1934">
      <w:start w:val="1"/>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
    <w:nsid w:val="21A85BB2"/>
    <w:multiLevelType w:val="hybridMultilevel"/>
    <w:tmpl w:val="3244C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206"/>
    <w:rsid w:val="00000535"/>
    <w:rsid w:val="0000350B"/>
    <w:rsid w:val="0000382C"/>
    <w:rsid w:val="00003907"/>
    <w:rsid w:val="00003EC6"/>
    <w:rsid w:val="0000404A"/>
    <w:rsid w:val="000045A9"/>
    <w:rsid w:val="0000550D"/>
    <w:rsid w:val="00006A9B"/>
    <w:rsid w:val="00007562"/>
    <w:rsid w:val="000104FF"/>
    <w:rsid w:val="0001099F"/>
    <w:rsid w:val="000128F3"/>
    <w:rsid w:val="000139DB"/>
    <w:rsid w:val="00013AD0"/>
    <w:rsid w:val="00013D18"/>
    <w:rsid w:val="0001432D"/>
    <w:rsid w:val="00014473"/>
    <w:rsid w:val="000144A4"/>
    <w:rsid w:val="00014F98"/>
    <w:rsid w:val="0001521D"/>
    <w:rsid w:val="000176EA"/>
    <w:rsid w:val="00020C8F"/>
    <w:rsid w:val="00023F8B"/>
    <w:rsid w:val="000256AB"/>
    <w:rsid w:val="00033AD4"/>
    <w:rsid w:val="00033C08"/>
    <w:rsid w:val="00033D5A"/>
    <w:rsid w:val="00034C6F"/>
    <w:rsid w:val="0003517A"/>
    <w:rsid w:val="00035A29"/>
    <w:rsid w:val="000379D3"/>
    <w:rsid w:val="00040349"/>
    <w:rsid w:val="00040451"/>
    <w:rsid w:val="00042AF0"/>
    <w:rsid w:val="00042B7E"/>
    <w:rsid w:val="000435FE"/>
    <w:rsid w:val="000450EF"/>
    <w:rsid w:val="00045541"/>
    <w:rsid w:val="00045616"/>
    <w:rsid w:val="000457EE"/>
    <w:rsid w:val="00046348"/>
    <w:rsid w:val="00046A3C"/>
    <w:rsid w:val="00046B42"/>
    <w:rsid w:val="00050667"/>
    <w:rsid w:val="00050C59"/>
    <w:rsid w:val="00051005"/>
    <w:rsid w:val="0005105F"/>
    <w:rsid w:val="000523B7"/>
    <w:rsid w:val="00054599"/>
    <w:rsid w:val="00056A38"/>
    <w:rsid w:val="00057D49"/>
    <w:rsid w:val="000601D8"/>
    <w:rsid w:val="000610F0"/>
    <w:rsid w:val="0006128B"/>
    <w:rsid w:val="0006197E"/>
    <w:rsid w:val="00062F63"/>
    <w:rsid w:val="00062FDE"/>
    <w:rsid w:val="0006309C"/>
    <w:rsid w:val="000631FF"/>
    <w:rsid w:val="000652FA"/>
    <w:rsid w:val="0006582B"/>
    <w:rsid w:val="000708E8"/>
    <w:rsid w:val="00071FA9"/>
    <w:rsid w:val="0007265C"/>
    <w:rsid w:val="00073096"/>
    <w:rsid w:val="00073E86"/>
    <w:rsid w:val="00074429"/>
    <w:rsid w:val="0007554C"/>
    <w:rsid w:val="00076565"/>
    <w:rsid w:val="00077723"/>
    <w:rsid w:val="00077DD7"/>
    <w:rsid w:val="00082AAA"/>
    <w:rsid w:val="00085DAA"/>
    <w:rsid w:val="00086B41"/>
    <w:rsid w:val="00086BB2"/>
    <w:rsid w:val="00087F4F"/>
    <w:rsid w:val="00090625"/>
    <w:rsid w:val="000938A8"/>
    <w:rsid w:val="00093B67"/>
    <w:rsid w:val="00094771"/>
    <w:rsid w:val="00095650"/>
    <w:rsid w:val="000963B0"/>
    <w:rsid w:val="00096CD4"/>
    <w:rsid w:val="000A3C16"/>
    <w:rsid w:val="000A3DC3"/>
    <w:rsid w:val="000A3F1B"/>
    <w:rsid w:val="000A4C33"/>
    <w:rsid w:val="000A5286"/>
    <w:rsid w:val="000A59E6"/>
    <w:rsid w:val="000A5FBF"/>
    <w:rsid w:val="000A6F7B"/>
    <w:rsid w:val="000A6F8C"/>
    <w:rsid w:val="000A7F12"/>
    <w:rsid w:val="000B0902"/>
    <w:rsid w:val="000B0E6B"/>
    <w:rsid w:val="000B12AA"/>
    <w:rsid w:val="000B3A42"/>
    <w:rsid w:val="000B5734"/>
    <w:rsid w:val="000B63AF"/>
    <w:rsid w:val="000B6424"/>
    <w:rsid w:val="000C2118"/>
    <w:rsid w:val="000C34EA"/>
    <w:rsid w:val="000C4B1D"/>
    <w:rsid w:val="000C4CDA"/>
    <w:rsid w:val="000C52E2"/>
    <w:rsid w:val="000C538A"/>
    <w:rsid w:val="000C5EC1"/>
    <w:rsid w:val="000C73E9"/>
    <w:rsid w:val="000D0434"/>
    <w:rsid w:val="000D1F2C"/>
    <w:rsid w:val="000D2730"/>
    <w:rsid w:val="000D2DE6"/>
    <w:rsid w:val="000D3A9B"/>
    <w:rsid w:val="000D494A"/>
    <w:rsid w:val="000D4971"/>
    <w:rsid w:val="000D4BD6"/>
    <w:rsid w:val="000D558F"/>
    <w:rsid w:val="000E0F63"/>
    <w:rsid w:val="000E13C7"/>
    <w:rsid w:val="000E14E1"/>
    <w:rsid w:val="000E1E9C"/>
    <w:rsid w:val="000E1F67"/>
    <w:rsid w:val="000E26C3"/>
    <w:rsid w:val="000E427B"/>
    <w:rsid w:val="000E47EA"/>
    <w:rsid w:val="000E4E55"/>
    <w:rsid w:val="000E6247"/>
    <w:rsid w:val="000E69E3"/>
    <w:rsid w:val="000E6EAA"/>
    <w:rsid w:val="000E78B3"/>
    <w:rsid w:val="000E795B"/>
    <w:rsid w:val="000E7EDC"/>
    <w:rsid w:val="000F0057"/>
    <w:rsid w:val="000F1817"/>
    <w:rsid w:val="000F1EC4"/>
    <w:rsid w:val="000F3B53"/>
    <w:rsid w:val="000F4BDF"/>
    <w:rsid w:val="000F5071"/>
    <w:rsid w:val="000F7AC1"/>
    <w:rsid w:val="00100E73"/>
    <w:rsid w:val="001014A3"/>
    <w:rsid w:val="00101C8B"/>
    <w:rsid w:val="0010259D"/>
    <w:rsid w:val="00102DE0"/>
    <w:rsid w:val="00102EA3"/>
    <w:rsid w:val="001033A8"/>
    <w:rsid w:val="001037F0"/>
    <w:rsid w:val="001048E2"/>
    <w:rsid w:val="00105A57"/>
    <w:rsid w:val="00106423"/>
    <w:rsid w:val="0010642A"/>
    <w:rsid w:val="00111FF0"/>
    <w:rsid w:val="00112532"/>
    <w:rsid w:val="00112855"/>
    <w:rsid w:val="00114363"/>
    <w:rsid w:val="00114F19"/>
    <w:rsid w:val="00116688"/>
    <w:rsid w:val="00116710"/>
    <w:rsid w:val="00117D26"/>
    <w:rsid w:val="0012116A"/>
    <w:rsid w:val="00121202"/>
    <w:rsid w:val="00122A82"/>
    <w:rsid w:val="00123B66"/>
    <w:rsid w:val="001241DE"/>
    <w:rsid w:val="0012516C"/>
    <w:rsid w:val="00125232"/>
    <w:rsid w:val="00126964"/>
    <w:rsid w:val="00126E77"/>
    <w:rsid w:val="001316A5"/>
    <w:rsid w:val="00132A0A"/>
    <w:rsid w:val="00132E3D"/>
    <w:rsid w:val="00132FDC"/>
    <w:rsid w:val="00133BE1"/>
    <w:rsid w:val="00134914"/>
    <w:rsid w:val="001353C4"/>
    <w:rsid w:val="00135891"/>
    <w:rsid w:val="001402B6"/>
    <w:rsid w:val="001406A0"/>
    <w:rsid w:val="00142BC0"/>
    <w:rsid w:val="0014362A"/>
    <w:rsid w:val="0014563D"/>
    <w:rsid w:val="001456D2"/>
    <w:rsid w:val="0015137A"/>
    <w:rsid w:val="001525A5"/>
    <w:rsid w:val="001528DB"/>
    <w:rsid w:val="00153046"/>
    <w:rsid w:val="00156E0D"/>
    <w:rsid w:val="0015776F"/>
    <w:rsid w:val="0016137E"/>
    <w:rsid w:val="00162A68"/>
    <w:rsid w:val="00162C7D"/>
    <w:rsid w:val="0016685E"/>
    <w:rsid w:val="00166ED7"/>
    <w:rsid w:val="00167D47"/>
    <w:rsid w:val="00170ECD"/>
    <w:rsid w:val="00171898"/>
    <w:rsid w:val="001721F9"/>
    <w:rsid w:val="00173733"/>
    <w:rsid w:val="00175049"/>
    <w:rsid w:val="00175D0C"/>
    <w:rsid w:val="00175FF2"/>
    <w:rsid w:val="0017681F"/>
    <w:rsid w:val="00181976"/>
    <w:rsid w:val="00183464"/>
    <w:rsid w:val="00185266"/>
    <w:rsid w:val="001855ED"/>
    <w:rsid w:val="001870FB"/>
    <w:rsid w:val="00190821"/>
    <w:rsid w:val="0019209B"/>
    <w:rsid w:val="0019340A"/>
    <w:rsid w:val="00193D92"/>
    <w:rsid w:val="001944DC"/>
    <w:rsid w:val="00195D31"/>
    <w:rsid w:val="00197F46"/>
    <w:rsid w:val="001A1D65"/>
    <w:rsid w:val="001A3007"/>
    <w:rsid w:val="001A69FB"/>
    <w:rsid w:val="001A6D56"/>
    <w:rsid w:val="001A73B9"/>
    <w:rsid w:val="001A7458"/>
    <w:rsid w:val="001B09D9"/>
    <w:rsid w:val="001B1885"/>
    <w:rsid w:val="001B22C8"/>
    <w:rsid w:val="001B237C"/>
    <w:rsid w:val="001B2895"/>
    <w:rsid w:val="001B33AD"/>
    <w:rsid w:val="001B4CA5"/>
    <w:rsid w:val="001B612A"/>
    <w:rsid w:val="001B7368"/>
    <w:rsid w:val="001C0980"/>
    <w:rsid w:val="001C0990"/>
    <w:rsid w:val="001C2C81"/>
    <w:rsid w:val="001C422B"/>
    <w:rsid w:val="001C488A"/>
    <w:rsid w:val="001C4DE7"/>
    <w:rsid w:val="001C51CD"/>
    <w:rsid w:val="001C5368"/>
    <w:rsid w:val="001C63E7"/>
    <w:rsid w:val="001C6645"/>
    <w:rsid w:val="001C6774"/>
    <w:rsid w:val="001C67A5"/>
    <w:rsid w:val="001C70FC"/>
    <w:rsid w:val="001C7AC8"/>
    <w:rsid w:val="001C7CC2"/>
    <w:rsid w:val="001D0A87"/>
    <w:rsid w:val="001D164D"/>
    <w:rsid w:val="001D18E1"/>
    <w:rsid w:val="001D1E1A"/>
    <w:rsid w:val="001D21F1"/>
    <w:rsid w:val="001D264E"/>
    <w:rsid w:val="001D2664"/>
    <w:rsid w:val="001D2B34"/>
    <w:rsid w:val="001D38AB"/>
    <w:rsid w:val="001D4E91"/>
    <w:rsid w:val="001D5107"/>
    <w:rsid w:val="001D6AD1"/>
    <w:rsid w:val="001D6DBB"/>
    <w:rsid w:val="001D73B7"/>
    <w:rsid w:val="001D7B2C"/>
    <w:rsid w:val="001D7DDC"/>
    <w:rsid w:val="001E039C"/>
    <w:rsid w:val="001E1411"/>
    <w:rsid w:val="001E557A"/>
    <w:rsid w:val="001E58D8"/>
    <w:rsid w:val="001E6D34"/>
    <w:rsid w:val="001E7CAF"/>
    <w:rsid w:val="001F04BC"/>
    <w:rsid w:val="001F074F"/>
    <w:rsid w:val="001F0A93"/>
    <w:rsid w:val="001F0B7F"/>
    <w:rsid w:val="001F0FA9"/>
    <w:rsid w:val="001F1894"/>
    <w:rsid w:val="001F1BE5"/>
    <w:rsid w:val="001F1E01"/>
    <w:rsid w:val="001F27AD"/>
    <w:rsid w:val="001F3DEE"/>
    <w:rsid w:val="001F50F9"/>
    <w:rsid w:val="001F5172"/>
    <w:rsid w:val="001F5527"/>
    <w:rsid w:val="001F6368"/>
    <w:rsid w:val="00200295"/>
    <w:rsid w:val="0020073E"/>
    <w:rsid w:val="002007D1"/>
    <w:rsid w:val="002013C3"/>
    <w:rsid w:val="00201567"/>
    <w:rsid w:val="002018E5"/>
    <w:rsid w:val="00202562"/>
    <w:rsid w:val="002037DB"/>
    <w:rsid w:val="00203C76"/>
    <w:rsid w:val="00204396"/>
    <w:rsid w:val="00205123"/>
    <w:rsid w:val="00205F9E"/>
    <w:rsid w:val="0020637A"/>
    <w:rsid w:val="0020702E"/>
    <w:rsid w:val="00207360"/>
    <w:rsid w:val="0020740C"/>
    <w:rsid w:val="00210244"/>
    <w:rsid w:val="002119D7"/>
    <w:rsid w:val="00211B31"/>
    <w:rsid w:val="00211E72"/>
    <w:rsid w:val="002121A7"/>
    <w:rsid w:val="002136B1"/>
    <w:rsid w:val="002156FC"/>
    <w:rsid w:val="00215C45"/>
    <w:rsid w:val="00215E71"/>
    <w:rsid w:val="00216E1A"/>
    <w:rsid w:val="00220BCA"/>
    <w:rsid w:val="00221585"/>
    <w:rsid w:val="00222F45"/>
    <w:rsid w:val="002231DF"/>
    <w:rsid w:val="002248E4"/>
    <w:rsid w:val="0022569F"/>
    <w:rsid w:val="00225DD4"/>
    <w:rsid w:val="002265AC"/>
    <w:rsid w:val="00226C10"/>
    <w:rsid w:val="00226E9A"/>
    <w:rsid w:val="00227CB5"/>
    <w:rsid w:val="00230E76"/>
    <w:rsid w:val="00231FF4"/>
    <w:rsid w:val="00233D4A"/>
    <w:rsid w:val="00234772"/>
    <w:rsid w:val="00234D99"/>
    <w:rsid w:val="002360AD"/>
    <w:rsid w:val="002363E3"/>
    <w:rsid w:val="00237F6C"/>
    <w:rsid w:val="002401F0"/>
    <w:rsid w:val="00240EDC"/>
    <w:rsid w:val="00241D56"/>
    <w:rsid w:val="00242849"/>
    <w:rsid w:val="0024298F"/>
    <w:rsid w:val="002450A8"/>
    <w:rsid w:val="002467A1"/>
    <w:rsid w:val="00246AA1"/>
    <w:rsid w:val="002471C6"/>
    <w:rsid w:val="00250687"/>
    <w:rsid w:val="002509EA"/>
    <w:rsid w:val="0025138E"/>
    <w:rsid w:val="00251702"/>
    <w:rsid w:val="00252C19"/>
    <w:rsid w:val="00254857"/>
    <w:rsid w:val="00255656"/>
    <w:rsid w:val="00255BE6"/>
    <w:rsid w:val="002604FB"/>
    <w:rsid w:val="00262DB6"/>
    <w:rsid w:val="00262ED4"/>
    <w:rsid w:val="002643AB"/>
    <w:rsid w:val="0026511B"/>
    <w:rsid w:val="00265C54"/>
    <w:rsid w:val="0026700A"/>
    <w:rsid w:val="00270F91"/>
    <w:rsid w:val="00271A56"/>
    <w:rsid w:val="00271C95"/>
    <w:rsid w:val="0027237B"/>
    <w:rsid w:val="00272396"/>
    <w:rsid w:val="00273898"/>
    <w:rsid w:val="00274D2E"/>
    <w:rsid w:val="00274EC5"/>
    <w:rsid w:val="002753D7"/>
    <w:rsid w:val="0027552B"/>
    <w:rsid w:val="0027559C"/>
    <w:rsid w:val="002755CB"/>
    <w:rsid w:val="00275B76"/>
    <w:rsid w:val="0027674C"/>
    <w:rsid w:val="00276E52"/>
    <w:rsid w:val="00277370"/>
    <w:rsid w:val="002778D9"/>
    <w:rsid w:val="00281C60"/>
    <w:rsid w:val="00281EF6"/>
    <w:rsid w:val="00282300"/>
    <w:rsid w:val="00282741"/>
    <w:rsid w:val="00284279"/>
    <w:rsid w:val="0028567B"/>
    <w:rsid w:val="002866AA"/>
    <w:rsid w:val="0028696B"/>
    <w:rsid w:val="00286B45"/>
    <w:rsid w:val="00287B90"/>
    <w:rsid w:val="00290621"/>
    <w:rsid w:val="00290A50"/>
    <w:rsid w:val="00291EBA"/>
    <w:rsid w:val="002926BE"/>
    <w:rsid w:val="0029328D"/>
    <w:rsid w:val="0029364F"/>
    <w:rsid w:val="002958B5"/>
    <w:rsid w:val="002A0E73"/>
    <w:rsid w:val="002A18EA"/>
    <w:rsid w:val="002A2413"/>
    <w:rsid w:val="002A248A"/>
    <w:rsid w:val="002A35AD"/>
    <w:rsid w:val="002A5101"/>
    <w:rsid w:val="002A587D"/>
    <w:rsid w:val="002A67D7"/>
    <w:rsid w:val="002A6BCC"/>
    <w:rsid w:val="002A70CE"/>
    <w:rsid w:val="002B01C2"/>
    <w:rsid w:val="002B0899"/>
    <w:rsid w:val="002B0FC8"/>
    <w:rsid w:val="002B0FC9"/>
    <w:rsid w:val="002B2C3C"/>
    <w:rsid w:val="002B3615"/>
    <w:rsid w:val="002B5367"/>
    <w:rsid w:val="002B5424"/>
    <w:rsid w:val="002B563F"/>
    <w:rsid w:val="002B5734"/>
    <w:rsid w:val="002B5779"/>
    <w:rsid w:val="002B7246"/>
    <w:rsid w:val="002C074D"/>
    <w:rsid w:val="002C256D"/>
    <w:rsid w:val="002C41A4"/>
    <w:rsid w:val="002C60D2"/>
    <w:rsid w:val="002C67B4"/>
    <w:rsid w:val="002C6994"/>
    <w:rsid w:val="002C712C"/>
    <w:rsid w:val="002C745E"/>
    <w:rsid w:val="002C7481"/>
    <w:rsid w:val="002C7483"/>
    <w:rsid w:val="002C7B1B"/>
    <w:rsid w:val="002D0E50"/>
    <w:rsid w:val="002D2BD5"/>
    <w:rsid w:val="002D41C1"/>
    <w:rsid w:val="002D5F29"/>
    <w:rsid w:val="002E02A7"/>
    <w:rsid w:val="002E12F8"/>
    <w:rsid w:val="002E145B"/>
    <w:rsid w:val="002E373D"/>
    <w:rsid w:val="002E6376"/>
    <w:rsid w:val="002E6687"/>
    <w:rsid w:val="002F0299"/>
    <w:rsid w:val="002F06F8"/>
    <w:rsid w:val="002F09A9"/>
    <w:rsid w:val="002F0B4E"/>
    <w:rsid w:val="002F0B88"/>
    <w:rsid w:val="002F292E"/>
    <w:rsid w:val="002F2D33"/>
    <w:rsid w:val="002F30D9"/>
    <w:rsid w:val="002F3F89"/>
    <w:rsid w:val="002F531B"/>
    <w:rsid w:val="002F57A9"/>
    <w:rsid w:val="002F6213"/>
    <w:rsid w:val="002F7043"/>
    <w:rsid w:val="002F74BB"/>
    <w:rsid w:val="002F76AD"/>
    <w:rsid w:val="002F7E56"/>
    <w:rsid w:val="00300E9A"/>
    <w:rsid w:val="00300F58"/>
    <w:rsid w:val="0030102D"/>
    <w:rsid w:val="003018D4"/>
    <w:rsid w:val="00302122"/>
    <w:rsid w:val="00303C34"/>
    <w:rsid w:val="003047F4"/>
    <w:rsid w:val="003066FC"/>
    <w:rsid w:val="00306728"/>
    <w:rsid w:val="00306916"/>
    <w:rsid w:val="00306C22"/>
    <w:rsid w:val="00307882"/>
    <w:rsid w:val="00307BE7"/>
    <w:rsid w:val="00307F15"/>
    <w:rsid w:val="00310525"/>
    <w:rsid w:val="0031306D"/>
    <w:rsid w:val="00315A3D"/>
    <w:rsid w:val="00315BD4"/>
    <w:rsid w:val="00316748"/>
    <w:rsid w:val="0031711B"/>
    <w:rsid w:val="00317A1E"/>
    <w:rsid w:val="00317EBE"/>
    <w:rsid w:val="003207C5"/>
    <w:rsid w:val="0032107F"/>
    <w:rsid w:val="003211BA"/>
    <w:rsid w:val="00321C67"/>
    <w:rsid w:val="00322128"/>
    <w:rsid w:val="00322B4B"/>
    <w:rsid w:val="00322B56"/>
    <w:rsid w:val="00322F82"/>
    <w:rsid w:val="003308EB"/>
    <w:rsid w:val="00330C35"/>
    <w:rsid w:val="003315E8"/>
    <w:rsid w:val="00333064"/>
    <w:rsid w:val="003338B5"/>
    <w:rsid w:val="00333B04"/>
    <w:rsid w:val="003342E2"/>
    <w:rsid w:val="00334E25"/>
    <w:rsid w:val="003350C1"/>
    <w:rsid w:val="00335B99"/>
    <w:rsid w:val="00335CF6"/>
    <w:rsid w:val="00336613"/>
    <w:rsid w:val="0033770A"/>
    <w:rsid w:val="0034004E"/>
    <w:rsid w:val="00340710"/>
    <w:rsid w:val="00340B22"/>
    <w:rsid w:val="003416C0"/>
    <w:rsid w:val="0034316D"/>
    <w:rsid w:val="00343E07"/>
    <w:rsid w:val="003449DA"/>
    <w:rsid w:val="00344E9B"/>
    <w:rsid w:val="00345C4F"/>
    <w:rsid w:val="003465A2"/>
    <w:rsid w:val="003465FA"/>
    <w:rsid w:val="00347FCD"/>
    <w:rsid w:val="0035053C"/>
    <w:rsid w:val="0035055C"/>
    <w:rsid w:val="00351204"/>
    <w:rsid w:val="003524C5"/>
    <w:rsid w:val="0035250E"/>
    <w:rsid w:val="00352E77"/>
    <w:rsid w:val="003530F9"/>
    <w:rsid w:val="00353339"/>
    <w:rsid w:val="00354283"/>
    <w:rsid w:val="00356ED5"/>
    <w:rsid w:val="00357899"/>
    <w:rsid w:val="00357DDA"/>
    <w:rsid w:val="00360687"/>
    <w:rsid w:val="0036080D"/>
    <w:rsid w:val="00360C06"/>
    <w:rsid w:val="003610A4"/>
    <w:rsid w:val="003613C4"/>
    <w:rsid w:val="003627A9"/>
    <w:rsid w:val="00362822"/>
    <w:rsid w:val="00362D1B"/>
    <w:rsid w:val="00363030"/>
    <w:rsid w:val="0036327E"/>
    <w:rsid w:val="003632BC"/>
    <w:rsid w:val="003639B2"/>
    <w:rsid w:val="00366631"/>
    <w:rsid w:val="00367FC8"/>
    <w:rsid w:val="00372F2C"/>
    <w:rsid w:val="00373EBA"/>
    <w:rsid w:val="00375F38"/>
    <w:rsid w:val="00376F71"/>
    <w:rsid w:val="003800D4"/>
    <w:rsid w:val="00380FD4"/>
    <w:rsid w:val="00381640"/>
    <w:rsid w:val="00381885"/>
    <w:rsid w:val="00383B5C"/>
    <w:rsid w:val="0038406B"/>
    <w:rsid w:val="003842B6"/>
    <w:rsid w:val="00385494"/>
    <w:rsid w:val="00385BCF"/>
    <w:rsid w:val="00385CCD"/>
    <w:rsid w:val="003861FD"/>
    <w:rsid w:val="00386771"/>
    <w:rsid w:val="00386937"/>
    <w:rsid w:val="00386E05"/>
    <w:rsid w:val="00390AE3"/>
    <w:rsid w:val="00392583"/>
    <w:rsid w:val="00392637"/>
    <w:rsid w:val="00392C81"/>
    <w:rsid w:val="003934A6"/>
    <w:rsid w:val="00394E3F"/>
    <w:rsid w:val="00395F4A"/>
    <w:rsid w:val="00397207"/>
    <w:rsid w:val="00397581"/>
    <w:rsid w:val="003A01BA"/>
    <w:rsid w:val="003A1549"/>
    <w:rsid w:val="003A22FF"/>
    <w:rsid w:val="003A2F69"/>
    <w:rsid w:val="003A2F71"/>
    <w:rsid w:val="003A3508"/>
    <w:rsid w:val="003A3CD3"/>
    <w:rsid w:val="003A4590"/>
    <w:rsid w:val="003A656C"/>
    <w:rsid w:val="003A6AAD"/>
    <w:rsid w:val="003A7E2E"/>
    <w:rsid w:val="003B4B13"/>
    <w:rsid w:val="003B5444"/>
    <w:rsid w:val="003B5A49"/>
    <w:rsid w:val="003B6E15"/>
    <w:rsid w:val="003C06E5"/>
    <w:rsid w:val="003C07A6"/>
    <w:rsid w:val="003C32FA"/>
    <w:rsid w:val="003C4480"/>
    <w:rsid w:val="003C5185"/>
    <w:rsid w:val="003C7199"/>
    <w:rsid w:val="003C786D"/>
    <w:rsid w:val="003D0125"/>
    <w:rsid w:val="003D0986"/>
    <w:rsid w:val="003D2B65"/>
    <w:rsid w:val="003D3178"/>
    <w:rsid w:val="003D35EE"/>
    <w:rsid w:val="003D3723"/>
    <w:rsid w:val="003D4AAA"/>
    <w:rsid w:val="003D4EF4"/>
    <w:rsid w:val="003D6FC3"/>
    <w:rsid w:val="003E0156"/>
    <w:rsid w:val="003E23DF"/>
    <w:rsid w:val="003E32B6"/>
    <w:rsid w:val="003E3CB1"/>
    <w:rsid w:val="003E4E78"/>
    <w:rsid w:val="003E52D4"/>
    <w:rsid w:val="003E533C"/>
    <w:rsid w:val="003E6B0C"/>
    <w:rsid w:val="003E7840"/>
    <w:rsid w:val="003E7943"/>
    <w:rsid w:val="003E7E6C"/>
    <w:rsid w:val="003F0040"/>
    <w:rsid w:val="003F02BF"/>
    <w:rsid w:val="003F2A1F"/>
    <w:rsid w:val="003F37F2"/>
    <w:rsid w:val="003F3B39"/>
    <w:rsid w:val="003F3DC7"/>
    <w:rsid w:val="003F55FE"/>
    <w:rsid w:val="00400770"/>
    <w:rsid w:val="00401010"/>
    <w:rsid w:val="004020CF"/>
    <w:rsid w:val="004027AE"/>
    <w:rsid w:val="00402908"/>
    <w:rsid w:val="00403531"/>
    <w:rsid w:val="004040A2"/>
    <w:rsid w:val="00405248"/>
    <w:rsid w:val="00405274"/>
    <w:rsid w:val="004066DC"/>
    <w:rsid w:val="00406AEF"/>
    <w:rsid w:val="00406BBF"/>
    <w:rsid w:val="00406C71"/>
    <w:rsid w:val="00407122"/>
    <w:rsid w:val="0040729A"/>
    <w:rsid w:val="00407513"/>
    <w:rsid w:val="004126D1"/>
    <w:rsid w:val="00413636"/>
    <w:rsid w:val="00413AB7"/>
    <w:rsid w:val="004142C6"/>
    <w:rsid w:val="0041529D"/>
    <w:rsid w:val="004153BB"/>
    <w:rsid w:val="00416D0F"/>
    <w:rsid w:val="0041768A"/>
    <w:rsid w:val="00417FAB"/>
    <w:rsid w:val="00420C71"/>
    <w:rsid w:val="00420DFC"/>
    <w:rsid w:val="004222AA"/>
    <w:rsid w:val="004238BD"/>
    <w:rsid w:val="00424384"/>
    <w:rsid w:val="0042530C"/>
    <w:rsid w:val="00425BBA"/>
    <w:rsid w:val="00425E44"/>
    <w:rsid w:val="0042730D"/>
    <w:rsid w:val="00427B41"/>
    <w:rsid w:val="00427ECA"/>
    <w:rsid w:val="00431938"/>
    <w:rsid w:val="00431BFF"/>
    <w:rsid w:val="00431C2E"/>
    <w:rsid w:val="00431E65"/>
    <w:rsid w:val="00433088"/>
    <w:rsid w:val="00434184"/>
    <w:rsid w:val="004347A7"/>
    <w:rsid w:val="00435332"/>
    <w:rsid w:val="004362DA"/>
    <w:rsid w:val="004405BA"/>
    <w:rsid w:val="00441D3C"/>
    <w:rsid w:val="004427C8"/>
    <w:rsid w:val="004434C7"/>
    <w:rsid w:val="00444CDA"/>
    <w:rsid w:val="00445A3F"/>
    <w:rsid w:val="00445C6D"/>
    <w:rsid w:val="0044654D"/>
    <w:rsid w:val="004467CB"/>
    <w:rsid w:val="00446FAB"/>
    <w:rsid w:val="00451986"/>
    <w:rsid w:val="004528F1"/>
    <w:rsid w:val="00453FD6"/>
    <w:rsid w:val="004572B0"/>
    <w:rsid w:val="0045778A"/>
    <w:rsid w:val="004578B4"/>
    <w:rsid w:val="004605E5"/>
    <w:rsid w:val="00460E2A"/>
    <w:rsid w:val="00460E6B"/>
    <w:rsid w:val="004619DB"/>
    <w:rsid w:val="00463A0B"/>
    <w:rsid w:val="004646BF"/>
    <w:rsid w:val="00464C88"/>
    <w:rsid w:val="00466B06"/>
    <w:rsid w:val="004705E1"/>
    <w:rsid w:val="00473B80"/>
    <w:rsid w:val="0047786F"/>
    <w:rsid w:val="004779D1"/>
    <w:rsid w:val="00477E17"/>
    <w:rsid w:val="0048076B"/>
    <w:rsid w:val="00480A14"/>
    <w:rsid w:val="00480EAB"/>
    <w:rsid w:val="00482554"/>
    <w:rsid w:val="004826F8"/>
    <w:rsid w:val="004851D9"/>
    <w:rsid w:val="00485D88"/>
    <w:rsid w:val="00487368"/>
    <w:rsid w:val="004875B3"/>
    <w:rsid w:val="00487BC8"/>
    <w:rsid w:val="004907B4"/>
    <w:rsid w:val="004912E6"/>
    <w:rsid w:val="00491D48"/>
    <w:rsid w:val="00492E9B"/>
    <w:rsid w:val="00493BAD"/>
    <w:rsid w:val="004956E8"/>
    <w:rsid w:val="0049637C"/>
    <w:rsid w:val="0049652F"/>
    <w:rsid w:val="0049678B"/>
    <w:rsid w:val="0049766E"/>
    <w:rsid w:val="004977CC"/>
    <w:rsid w:val="00497F5C"/>
    <w:rsid w:val="004A00DB"/>
    <w:rsid w:val="004A0169"/>
    <w:rsid w:val="004A112B"/>
    <w:rsid w:val="004A1DC3"/>
    <w:rsid w:val="004A1EB9"/>
    <w:rsid w:val="004A20DD"/>
    <w:rsid w:val="004A465C"/>
    <w:rsid w:val="004A73BD"/>
    <w:rsid w:val="004A77F5"/>
    <w:rsid w:val="004A7E9A"/>
    <w:rsid w:val="004B0D33"/>
    <w:rsid w:val="004B4B39"/>
    <w:rsid w:val="004B4B73"/>
    <w:rsid w:val="004B5264"/>
    <w:rsid w:val="004B55E5"/>
    <w:rsid w:val="004B5D61"/>
    <w:rsid w:val="004B5D67"/>
    <w:rsid w:val="004B6FDC"/>
    <w:rsid w:val="004C0CCC"/>
    <w:rsid w:val="004C14D6"/>
    <w:rsid w:val="004C1994"/>
    <w:rsid w:val="004C2F6E"/>
    <w:rsid w:val="004C3663"/>
    <w:rsid w:val="004C46E7"/>
    <w:rsid w:val="004D0F5F"/>
    <w:rsid w:val="004D16AD"/>
    <w:rsid w:val="004D1942"/>
    <w:rsid w:val="004D2EE7"/>
    <w:rsid w:val="004D34AF"/>
    <w:rsid w:val="004D391E"/>
    <w:rsid w:val="004D482A"/>
    <w:rsid w:val="004D4967"/>
    <w:rsid w:val="004D6C3F"/>
    <w:rsid w:val="004D76B5"/>
    <w:rsid w:val="004D7A49"/>
    <w:rsid w:val="004E01D7"/>
    <w:rsid w:val="004E03E0"/>
    <w:rsid w:val="004E0C4C"/>
    <w:rsid w:val="004E0CD2"/>
    <w:rsid w:val="004E458E"/>
    <w:rsid w:val="004E793C"/>
    <w:rsid w:val="004F0BF6"/>
    <w:rsid w:val="004F1287"/>
    <w:rsid w:val="004F1F38"/>
    <w:rsid w:val="004F3B7E"/>
    <w:rsid w:val="004F3D4E"/>
    <w:rsid w:val="004F6A5A"/>
    <w:rsid w:val="004F6B95"/>
    <w:rsid w:val="004F7054"/>
    <w:rsid w:val="00502306"/>
    <w:rsid w:val="00502758"/>
    <w:rsid w:val="00502BB3"/>
    <w:rsid w:val="005030A3"/>
    <w:rsid w:val="00505581"/>
    <w:rsid w:val="00507753"/>
    <w:rsid w:val="0051106F"/>
    <w:rsid w:val="00512373"/>
    <w:rsid w:val="00513DDE"/>
    <w:rsid w:val="00513E97"/>
    <w:rsid w:val="0051527D"/>
    <w:rsid w:val="00515D65"/>
    <w:rsid w:val="00517C46"/>
    <w:rsid w:val="0052025B"/>
    <w:rsid w:val="00521C44"/>
    <w:rsid w:val="00521D73"/>
    <w:rsid w:val="0052258B"/>
    <w:rsid w:val="00523AA9"/>
    <w:rsid w:val="00523FB8"/>
    <w:rsid w:val="005276E5"/>
    <w:rsid w:val="00527E10"/>
    <w:rsid w:val="00530757"/>
    <w:rsid w:val="00530B3B"/>
    <w:rsid w:val="00532ACA"/>
    <w:rsid w:val="00532D88"/>
    <w:rsid w:val="0053306B"/>
    <w:rsid w:val="005330BC"/>
    <w:rsid w:val="00533AD1"/>
    <w:rsid w:val="0053493A"/>
    <w:rsid w:val="00535052"/>
    <w:rsid w:val="00535B07"/>
    <w:rsid w:val="00540EA0"/>
    <w:rsid w:val="00541063"/>
    <w:rsid w:val="00541755"/>
    <w:rsid w:val="00542949"/>
    <w:rsid w:val="00542985"/>
    <w:rsid w:val="00542EC6"/>
    <w:rsid w:val="00543208"/>
    <w:rsid w:val="005436FA"/>
    <w:rsid w:val="005437F9"/>
    <w:rsid w:val="00543CCC"/>
    <w:rsid w:val="00544DA3"/>
    <w:rsid w:val="0054521D"/>
    <w:rsid w:val="00545779"/>
    <w:rsid w:val="005465D0"/>
    <w:rsid w:val="005469F1"/>
    <w:rsid w:val="00547143"/>
    <w:rsid w:val="00547427"/>
    <w:rsid w:val="00547543"/>
    <w:rsid w:val="00551926"/>
    <w:rsid w:val="00552289"/>
    <w:rsid w:val="00552FEA"/>
    <w:rsid w:val="0055381A"/>
    <w:rsid w:val="00556C13"/>
    <w:rsid w:val="00556E91"/>
    <w:rsid w:val="00557732"/>
    <w:rsid w:val="005578A6"/>
    <w:rsid w:val="00557A5A"/>
    <w:rsid w:val="0056011E"/>
    <w:rsid w:val="005613F6"/>
    <w:rsid w:val="005619AA"/>
    <w:rsid w:val="00562948"/>
    <w:rsid w:val="005645C1"/>
    <w:rsid w:val="00564F69"/>
    <w:rsid w:val="00565506"/>
    <w:rsid w:val="00567E1A"/>
    <w:rsid w:val="00570120"/>
    <w:rsid w:val="005722D2"/>
    <w:rsid w:val="00572D9B"/>
    <w:rsid w:val="00573094"/>
    <w:rsid w:val="0057403D"/>
    <w:rsid w:val="00574157"/>
    <w:rsid w:val="00575B2D"/>
    <w:rsid w:val="00575B61"/>
    <w:rsid w:val="0057615B"/>
    <w:rsid w:val="00581180"/>
    <w:rsid w:val="00581BB0"/>
    <w:rsid w:val="00581C53"/>
    <w:rsid w:val="00582AE2"/>
    <w:rsid w:val="005844D8"/>
    <w:rsid w:val="005848F8"/>
    <w:rsid w:val="005876B1"/>
    <w:rsid w:val="00592360"/>
    <w:rsid w:val="00592430"/>
    <w:rsid w:val="00592473"/>
    <w:rsid w:val="005936FE"/>
    <w:rsid w:val="005946AF"/>
    <w:rsid w:val="00595416"/>
    <w:rsid w:val="005965EF"/>
    <w:rsid w:val="00596747"/>
    <w:rsid w:val="005968D8"/>
    <w:rsid w:val="005A17FC"/>
    <w:rsid w:val="005A28E1"/>
    <w:rsid w:val="005A5222"/>
    <w:rsid w:val="005A655E"/>
    <w:rsid w:val="005B0395"/>
    <w:rsid w:val="005B1E6B"/>
    <w:rsid w:val="005B2990"/>
    <w:rsid w:val="005B2B9F"/>
    <w:rsid w:val="005B2CD9"/>
    <w:rsid w:val="005B3A19"/>
    <w:rsid w:val="005B5501"/>
    <w:rsid w:val="005B6286"/>
    <w:rsid w:val="005B75D7"/>
    <w:rsid w:val="005B79C8"/>
    <w:rsid w:val="005B7DF2"/>
    <w:rsid w:val="005C1010"/>
    <w:rsid w:val="005C221E"/>
    <w:rsid w:val="005C23B3"/>
    <w:rsid w:val="005C251F"/>
    <w:rsid w:val="005C2F2B"/>
    <w:rsid w:val="005C2F5C"/>
    <w:rsid w:val="005C3197"/>
    <w:rsid w:val="005C3331"/>
    <w:rsid w:val="005C3D48"/>
    <w:rsid w:val="005C4090"/>
    <w:rsid w:val="005C4681"/>
    <w:rsid w:val="005C5728"/>
    <w:rsid w:val="005C6AE8"/>
    <w:rsid w:val="005C72EE"/>
    <w:rsid w:val="005C7A2F"/>
    <w:rsid w:val="005C7BD5"/>
    <w:rsid w:val="005D19A2"/>
    <w:rsid w:val="005D2C5E"/>
    <w:rsid w:val="005D36C0"/>
    <w:rsid w:val="005D5911"/>
    <w:rsid w:val="005D729F"/>
    <w:rsid w:val="005E0D32"/>
    <w:rsid w:val="005E197E"/>
    <w:rsid w:val="005E2728"/>
    <w:rsid w:val="005E3428"/>
    <w:rsid w:val="005F0A1C"/>
    <w:rsid w:val="005F2F66"/>
    <w:rsid w:val="005F4252"/>
    <w:rsid w:val="005F4CA1"/>
    <w:rsid w:val="005F4FA5"/>
    <w:rsid w:val="005F5D2A"/>
    <w:rsid w:val="005F614B"/>
    <w:rsid w:val="005F6637"/>
    <w:rsid w:val="005F77D4"/>
    <w:rsid w:val="005F7E9A"/>
    <w:rsid w:val="0060074C"/>
    <w:rsid w:val="006039CF"/>
    <w:rsid w:val="00603CC7"/>
    <w:rsid w:val="006077BA"/>
    <w:rsid w:val="00612928"/>
    <w:rsid w:val="00613457"/>
    <w:rsid w:val="00613D5F"/>
    <w:rsid w:val="0061764F"/>
    <w:rsid w:val="00620247"/>
    <w:rsid w:val="0062171C"/>
    <w:rsid w:val="00621FC4"/>
    <w:rsid w:val="0062284C"/>
    <w:rsid w:val="00622ADA"/>
    <w:rsid w:val="00623469"/>
    <w:rsid w:val="00624FBF"/>
    <w:rsid w:val="00626761"/>
    <w:rsid w:val="00632BB3"/>
    <w:rsid w:val="00634B41"/>
    <w:rsid w:val="006353CF"/>
    <w:rsid w:val="00635D7B"/>
    <w:rsid w:val="00636D2A"/>
    <w:rsid w:val="00640140"/>
    <w:rsid w:val="00640209"/>
    <w:rsid w:val="00641DB3"/>
    <w:rsid w:val="00644ACB"/>
    <w:rsid w:val="00644BDB"/>
    <w:rsid w:val="0064570F"/>
    <w:rsid w:val="00645EB2"/>
    <w:rsid w:val="00650016"/>
    <w:rsid w:val="00650C80"/>
    <w:rsid w:val="00651253"/>
    <w:rsid w:val="006526CD"/>
    <w:rsid w:val="006557E0"/>
    <w:rsid w:val="00655AE4"/>
    <w:rsid w:val="0065680A"/>
    <w:rsid w:val="00657D8B"/>
    <w:rsid w:val="00660091"/>
    <w:rsid w:val="0066135A"/>
    <w:rsid w:val="006643C8"/>
    <w:rsid w:val="00664CE0"/>
    <w:rsid w:val="0066558C"/>
    <w:rsid w:val="006658DB"/>
    <w:rsid w:val="00666544"/>
    <w:rsid w:val="0067069C"/>
    <w:rsid w:val="00674638"/>
    <w:rsid w:val="006746EB"/>
    <w:rsid w:val="0067523B"/>
    <w:rsid w:val="0067636F"/>
    <w:rsid w:val="006771EA"/>
    <w:rsid w:val="0067729E"/>
    <w:rsid w:val="00680236"/>
    <w:rsid w:val="00680C01"/>
    <w:rsid w:val="006824AD"/>
    <w:rsid w:val="0068297B"/>
    <w:rsid w:val="00682BCF"/>
    <w:rsid w:val="00683EEB"/>
    <w:rsid w:val="0068449C"/>
    <w:rsid w:val="0068452A"/>
    <w:rsid w:val="006857A1"/>
    <w:rsid w:val="00685815"/>
    <w:rsid w:val="00686A8F"/>
    <w:rsid w:val="00686E58"/>
    <w:rsid w:val="00686ED5"/>
    <w:rsid w:val="00692D74"/>
    <w:rsid w:val="00693421"/>
    <w:rsid w:val="006939E3"/>
    <w:rsid w:val="00694932"/>
    <w:rsid w:val="00694AF9"/>
    <w:rsid w:val="00694C62"/>
    <w:rsid w:val="00696969"/>
    <w:rsid w:val="00696CEA"/>
    <w:rsid w:val="006A06B0"/>
    <w:rsid w:val="006A1585"/>
    <w:rsid w:val="006A228D"/>
    <w:rsid w:val="006A2FC5"/>
    <w:rsid w:val="006A5129"/>
    <w:rsid w:val="006A531D"/>
    <w:rsid w:val="006A559B"/>
    <w:rsid w:val="006A5FBB"/>
    <w:rsid w:val="006A6C18"/>
    <w:rsid w:val="006A7781"/>
    <w:rsid w:val="006B1208"/>
    <w:rsid w:val="006B1228"/>
    <w:rsid w:val="006B2FC0"/>
    <w:rsid w:val="006B35E0"/>
    <w:rsid w:val="006C0987"/>
    <w:rsid w:val="006C0C3E"/>
    <w:rsid w:val="006C1AF5"/>
    <w:rsid w:val="006C46F3"/>
    <w:rsid w:val="006C51EF"/>
    <w:rsid w:val="006C583B"/>
    <w:rsid w:val="006C6129"/>
    <w:rsid w:val="006C644D"/>
    <w:rsid w:val="006C739F"/>
    <w:rsid w:val="006C7682"/>
    <w:rsid w:val="006C78B9"/>
    <w:rsid w:val="006D1205"/>
    <w:rsid w:val="006D3644"/>
    <w:rsid w:val="006D6F1C"/>
    <w:rsid w:val="006D7FB7"/>
    <w:rsid w:val="006E0C69"/>
    <w:rsid w:val="006E0D47"/>
    <w:rsid w:val="006E2074"/>
    <w:rsid w:val="006E254C"/>
    <w:rsid w:val="006E2AA1"/>
    <w:rsid w:val="006E2D45"/>
    <w:rsid w:val="006E2FD2"/>
    <w:rsid w:val="006E34A2"/>
    <w:rsid w:val="006E3F19"/>
    <w:rsid w:val="006E49B7"/>
    <w:rsid w:val="006E67AD"/>
    <w:rsid w:val="006F0231"/>
    <w:rsid w:val="006F0D54"/>
    <w:rsid w:val="006F10F4"/>
    <w:rsid w:val="006F154C"/>
    <w:rsid w:val="006F2C5B"/>
    <w:rsid w:val="006F2D42"/>
    <w:rsid w:val="006F3661"/>
    <w:rsid w:val="006F4F2F"/>
    <w:rsid w:val="006F5462"/>
    <w:rsid w:val="006F638D"/>
    <w:rsid w:val="006F663D"/>
    <w:rsid w:val="006F6AB1"/>
    <w:rsid w:val="006F6AF7"/>
    <w:rsid w:val="006F769C"/>
    <w:rsid w:val="006F7EC0"/>
    <w:rsid w:val="0070048D"/>
    <w:rsid w:val="0070067C"/>
    <w:rsid w:val="00701270"/>
    <w:rsid w:val="00701AEF"/>
    <w:rsid w:val="00703BB3"/>
    <w:rsid w:val="007042E1"/>
    <w:rsid w:val="00704E09"/>
    <w:rsid w:val="00705C96"/>
    <w:rsid w:val="007063B5"/>
    <w:rsid w:val="00706C5E"/>
    <w:rsid w:val="00707F37"/>
    <w:rsid w:val="0071134D"/>
    <w:rsid w:val="007116B0"/>
    <w:rsid w:val="00712743"/>
    <w:rsid w:val="00712EA6"/>
    <w:rsid w:val="00713CB7"/>
    <w:rsid w:val="00714631"/>
    <w:rsid w:val="0071467F"/>
    <w:rsid w:val="0071695E"/>
    <w:rsid w:val="00716BBD"/>
    <w:rsid w:val="00717405"/>
    <w:rsid w:val="00720E42"/>
    <w:rsid w:val="00720E7D"/>
    <w:rsid w:val="00721287"/>
    <w:rsid w:val="00722D01"/>
    <w:rsid w:val="007245B0"/>
    <w:rsid w:val="00731F17"/>
    <w:rsid w:val="007326ED"/>
    <w:rsid w:val="00733022"/>
    <w:rsid w:val="00733512"/>
    <w:rsid w:val="00734F84"/>
    <w:rsid w:val="007356A8"/>
    <w:rsid w:val="00736110"/>
    <w:rsid w:val="00736F0C"/>
    <w:rsid w:val="00737572"/>
    <w:rsid w:val="00737F54"/>
    <w:rsid w:val="00740792"/>
    <w:rsid w:val="00740970"/>
    <w:rsid w:val="00740F48"/>
    <w:rsid w:val="00741B8A"/>
    <w:rsid w:val="00742637"/>
    <w:rsid w:val="00742AB3"/>
    <w:rsid w:val="00743FE4"/>
    <w:rsid w:val="00744224"/>
    <w:rsid w:val="00745037"/>
    <w:rsid w:val="00745550"/>
    <w:rsid w:val="007465FA"/>
    <w:rsid w:val="0074769E"/>
    <w:rsid w:val="00747B0B"/>
    <w:rsid w:val="00751073"/>
    <w:rsid w:val="007512C3"/>
    <w:rsid w:val="00752462"/>
    <w:rsid w:val="0075296E"/>
    <w:rsid w:val="00752976"/>
    <w:rsid w:val="00754A5B"/>
    <w:rsid w:val="00754E8F"/>
    <w:rsid w:val="00755BBF"/>
    <w:rsid w:val="00761711"/>
    <w:rsid w:val="00761A7B"/>
    <w:rsid w:val="007641B2"/>
    <w:rsid w:val="007667FA"/>
    <w:rsid w:val="00770315"/>
    <w:rsid w:val="0077043F"/>
    <w:rsid w:val="0077142F"/>
    <w:rsid w:val="0077278F"/>
    <w:rsid w:val="00772C11"/>
    <w:rsid w:val="0077405D"/>
    <w:rsid w:val="007749FA"/>
    <w:rsid w:val="00775E17"/>
    <w:rsid w:val="0077637F"/>
    <w:rsid w:val="00777891"/>
    <w:rsid w:val="00780691"/>
    <w:rsid w:val="0078248E"/>
    <w:rsid w:val="007830B2"/>
    <w:rsid w:val="007871BF"/>
    <w:rsid w:val="00787576"/>
    <w:rsid w:val="00792055"/>
    <w:rsid w:val="00792BFF"/>
    <w:rsid w:val="00792EA6"/>
    <w:rsid w:val="00793D53"/>
    <w:rsid w:val="007975CE"/>
    <w:rsid w:val="00797EE5"/>
    <w:rsid w:val="007A0837"/>
    <w:rsid w:val="007A1155"/>
    <w:rsid w:val="007A1ED4"/>
    <w:rsid w:val="007A203E"/>
    <w:rsid w:val="007A2680"/>
    <w:rsid w:val="007A4295"/>
    <w:rsid w:val="007A557A"/>
    <w:rsid w:val="007A5BDC"/>
    <w:rsid w:val="007A5E32"/>
    <w:rsid w:val="007A66AC"/>
    <w:rsid w:val="007A7B3E"/>
    <w:rsid w:val="007A7D63"/>
    <w:rsid w:val="007B153C"/>
    <w:rsid w:val="007B1CBD"/>
    <w:rsid w:val="007B2BE9"/>
    <w:rsid w:val="007B3882"/>
    <w:rsid w:val="007B3EEF"/>
    <w:rsid w:val="007B4053"/>
    <w:rsid w:val="007B4786"/>
    <w:rsid w:val="007B77BA"/>
    <w:rsid w:val="007B7FD8"/>
    <w:rsid w:val="007C042B"/>
    <w:rsid w:val="007C301E"/>
    <w:rsid w:val="007C43C8"/>
    <w:rsid w:val="007C555F"/>
    <w:rsid w:val="007C5A01"/>
    <w:rsid w:val="007C61EF"/>
    <w:rsid w:val="007C6A03"/>
    <w:rsid w:val="007C6A4F"/>
    <w:rsid w:val="007C747B"/>
    <w:rsid w:val="007D092C"/>
    <w:rsid w:val="007D0967"/>
    <w:rsid w:val="007D0C31"/>
    <w:rsid w:val="007D105E"/>
    <w:rsid w:val="007D25FD"/>
    <w:rsid w:val="007D2DF8"/>
    <w:rsid w:val="007D3454"/>
    <w:rsid w:val="007D395A"/>
    <w:rsid w:val="007D4114"/>
    <w:rsid w:val="007D5E6F"/>
    <w:rsid w:val="007D676C"/>
    <w:rsid w:val="007E0583"/>
    <w:rsid w:val="007E0E3B"/>
    <w:rsid w:val="007E2A1D"/>
    <w:rsid w:val="007E3727"/>
    <w:rsid w:val="007E3BE6"/>
    <w:rsid w:val="007E4009"/>
    <w:rsid w:val="007E6558"/>
    <w:rsid w:val="007E7754"/>
    <w:rsid w:val="007F02F0"/>
    <w:rsid w:val="007F193A"/>
    <w:rsid w:val="007F1A60"/>
    <w:rsid w:val="007F20E2"/>
    <w:rsid w:val="007F281D"/>
    <w:rsid w:val="007F292F"/>
    <w:rsid w:val="007F46CB"/>
    <w:rsid w:val="007F49CA"/>
    <w:rsid w:val="007F5E8D"/>
    <w:rsid w:val="007F5F8F"/>
    <w:rsid w:val="007F65CF"/>
    <w:rsid w:val="0080002B"/>
    <w:rsid w:val="00800A7E"/>
    <w:rsid w:val="0080122A"/>
    <w:rsid w:val="00801A80"/>
    <w:rsid w:val="00801C6A"/>
    <w:rsid w:val="00802C65"/>
    <w:rsid w:val="00802C93"/>
    <w:rsid w:val="008037A3"/>
    <w:rsid w:val="00803A32"/>
    <w:rsid w:val="00804860"/>
    <w:rsid w:val="00804FF7"/>
    <w:rsid w:val="00810AEF"/>
    <w:rsid w:val="00811625"/>
    <w:rsid w:val="00812F95"/>
    <w:rsid w:val="00815398"/>
    <w:rsid w:val="00816132"/>
    <w:rsid w:val="00817069"/>
    <w:rsid w:val="00817D03"/>
    <w:rsid w:val="00817D8B"/>
    <w:rsid w:val="00817FAE"/>
    <w:rsid w:val="008202BF"/>
    <w:rsid w:val="00820A98"/>
    <w:rsid w:val="00820BBF"/>
    <w:rsid w:val="00821A8A"/>
    <w:rsid w:val="00822D59"/>
    <w:rsid w:val="00822E08"/>
    <w:rsid w:val="008254BB"/>
    <w:rsid w:val="00825C33"/>
    <w:rsid w:val="008277F5"/>
    <w:rsid w:val="0082790A"/>
    <w:rsid w:val="00827D6E"/>
    <w:rsid w:val="00831583"/>
    <w:rsid w:val="00831CDF"/>
    <w:rsid w:val="00835135"/>
    <w:rsid w:val="00836A92"/>
    <w:rsid w:val="008406F6"/>
    <w:rsid w:val="00840A6C"/>
    <w:rsid w:val="00843662"/>
    <w:rsid w:val="0084547A"/>
    <w:rsid w:val="008458EC"/>
    <w:rsid w:val="00845C8B"/>
    <w:rsid w:val="00847B6B"/>
    <w:rsid w:val="00847F9F"/>
    <w:rsid w:val="00850E24"/>
    <w:rsid w:val="00852507"/>
    <w:rsid w:val="008526D8"/>
    <w:rsid w:val="0085297A"/>
    <w:rsid w:val="00854F5A"/>
    <w:rsid w:val="008558F0"/>
    <w:rsid w:val="00855E51"/>
    <w:rsid w:val="00856071"/>
    <w:rsid w:val="00856965"/>
    <w:rsid w:val="00857534"/>
    <w:rsid w:val="00860730"/>
    <w:rsid w:val="00862418"/>
    <w:rsid w:val="00864642"/>
    <w:rsid w:val="00865000"/>
    <w:rsid w:val="00865D24"/>
    <w:rsid w:val="00867404"/>
    <w:rsid w:val="008678A3"/>
    <w:rsid w:val="00867C5C"/>
    <w:rsid w:val="00867CE9"/>
    <w:rsid w:val="008705EA"/>
    <w:rsid w:val="00870750"/>
    <w:rsid w:val="00870C44"/>
    <w:rsid w:val="008720AC"/>
    <w:rsid w:val="0087288A"/>
    <w:rsid w:val="00873396"/>
    <w:rsid w:val="00875627"/>
    <w:rsid w:val="0088282E"/>
    <w:rsid w:val="00886067"/>
    <w:rsid w:val="00886FD3"/>
    <w:rsid w:val="00886FE3"/>
    <w:rsid w:val="00887809"/>
    <w:rsid w:val="00890066"/>
    <w:rsid w:val="0089032C"/>
    <w:rsid w:val="00890943"/>
    <w:rsid w:val="00890C21"/>
    <w:rsid w:val="0089540E"/>
    <w:rsid w:val="00896ECA"/>
    <w:rsid w:val="008975D5"/>
    <w:rsid w:val="00897850"/>
    <w:rsid w:val="00897EA1"/>
    <w:rsid w:val="008A12E3"/>
    <w:rsid w:val="008A3153"/>
    <w:rsid w:val="008A5C26"/>
    <w:rsid w:val="008A708E"/>
    <w:rsid w:val="008A7C85"/>
    <w:rsid w:val="008A7F5C"/>
    <w:rsid w:val="008B01E7"/>
    <w:rsid w:val="008B1534"/>
    <w:rsid w:val="008B17DB"/>
    <w:rsid w:val="008B1B28"/>
    <w:rsid w:val="008B1B42"/>
    <w:rsid w:val="008B26E3"/>
    <w:rsid w:val="008B2BC1"/>
    <w:rsid w:val="008B3696"/>
    <w:rsid w:val="008B382A"/>
    <w:rsid w:val="008B6077"/>
    <w:rsid w:val="008B62E3"/>
    <w:rsid w:val="008B714E"/>
    <w:rsid w:val="008B753B"/>
    <w:rsid w:val="008C2603"/>
    <w:rsid w:val="008C2D88"/>
    <w:rsid w:val="008C3AEB"/>
    <w:rsid w:val="008C3DC6"/>
    <w:rsid w:val="008C4127"/>
    <w:rsid w:val="008C4157"/>
    <w:rsid w:val="008C64AF"/>
    <w:rsid w:val="008D0B7C"/>
    <w:rsid w:val="008D0FAD"/>
    <w:rsid w:val="008D162C"/>
    <w:rsid w:val="008D263C"/>
    <w:rsid w:val="008D264C"/>
    <w:rsid w:val="008D3468"/>
    <w:rsid w:val="008D3904"/>
    <w:rsid w:val="008D469C"/>
    <w:rsid w:val="008D53C9"/>
    <w:rsid w:val="008E039E"/>
    <w:rsid w:val="008E0C1F"/>
    <w:rsid w:val="008E0FC8"/>
    <w:rsid w:val="008E3476"/>
    <w:rsid w:val="008E3E21"/>
    <w:rsid w:val="008E499E"/>
    <w:rsid w:val="008E5BBB"/>
    <w:rsid w:val="008E6104"/>
    <w:rsid w:val="008E6927"/>
    <w:rsid w:val="008E6F89"/>
    <w:rsid w:val="008F0B71"/>
    <w:rsid w:val="008F35BB"/>
    <w:rsid w:val="008F4829"/>
    <w:rsid w:val="008F5318"/>
    <w:rsid w:val="008F5E68"/>
    <w:rsid w:val="008F61DA"/>
    <w:rsid w:val="008F722B"/>
    <w:rsid w:val="0090002B"/>
    <w:rsid w:val="00901534"/>
    <w:rsid w:val="00902849"/>
    <w:rsid w:val="00902B69"/>
    <w:rsid w:val="00904FC2"/>
    <w:rsid w:val="009058B5"/>
    <w:rsid w:val="00906206"/>
    <w:rsid w:val="00906E21"/>
    <w:rsid w:val="0090723C"/>
    <w:rsid w:val="00907968"/>
    <w:rsid w:val="00907C33"/>
    <w:rsid w:val="00910C0F"/>
    <w:rsid w:val="00910DF6"/>
    <w:rsid w:val="009112F9"/>
    <w:rsid w:val="00911AA5"/>
    <w:rsid w:val="00912D2F"/>
    <w:rsid w:val="00913B4D"/>
    <w:rsid w:val="009159D8"/>
    <w:rsid w:val="00915A69"/>
    <w:rsid w:val="00916952"/>
    <w:rsid w:val="00921AB3"/>
    <w:rsid w:val="00921B3E"/>
    <w:rsid w:val="0092228D"/>
    <w:rsid w:val="0092403E"/>
    <w:rsid w:val="00926202"/>
    <w:rsid w:val="00926911"/>
    <w:rsid w:val="009271F6"/>
    <w:rsid w:val="00927422"/>
    <w:rsid w:val="009275ED"/>
    <w:rsid w:val="00927D01"/>
    <w:rsid w:val="00931FB9"/>
    <w:rsid w:val="00932407"/>
    <w:rsid w:val="00933267"/>
    <w:rsid w:val="0093512F"/>
    <w:rsid w:val="00935421"/>
    <w:rsid w:val="0093632A"/>
    <w:rsid w:val="00937C93"/>
    <w:rsid w:val="00940028"/>
    <w:rsid w:val="00940C32"/>
    <w:rsid w:val="00941B9D"/>
    <w:rsid w:val="00943F16"/>
    <w:rsid w:val="00943F59"/>
    <w:rsid w:val="00944163"/>
    <w:rsid w:val="009477DD"/>
    <w:rsid w:val="0095074F"/>
    <w:rsid w:val="00951FA5"/>
    <w:rsid w:val="00953EF2"/>
    <w:rsid w:val="00954204"/>
    <w:rsid w:val="00954C71"/>
    <w:rsid w:val="00954EA9"/>
    <w:rsid w:val="009559F6"/>
    <w:rsid w:val="009574E4"/>
    <w:rsid w:val="00957605"/>
    <w:rsid w:val="00957AB6"/>
    <w:rsid w:val="0096205E"/>
    <w:rsid w:val="009629E5"/>
    <w:rsid w:val="00963B92"/>
    <w:rsid w:val="00963E84"/>
    <w:rsid w:val="0096437A"/>
    <w:rsid w:val="0096458E"/>
    <w:rsid w:val="00964769"/>
    <w:rsid w:val="00971133"/>
    <w:rsid w:val="00971D7C"/>
    <w:rsid w:val="00972660"/>
    <w:rsid w:val="00972BB3"/>
    <w:rsid w:val="0097449C"/>
    <w:rsid w:val="009744BA"/>
    <w:rsid w:val="0097475B"/>
    <w:rsid w:val="00974A82"/>
    <w:rsid w:val="00974A86"/>
    <w:rsid w:val="00975795"/>
    <w:rsid w:val="00975990"/>
    <w:rsid w:val="00976579"/>
    <w:rsid w:val="00976AE4"/>
    <w:rsid w:val="00977F38"/>
    <w:rsid w:val="00980032"/>
    <w:rsid w:val="009804C4"/>
    <w:rsid w:val="00981DCE"/>
    <w:rsid w:val="00983083"/>
    <w:rsid w:val="009865CE"/>
    <w:rsid w:val="0098707D"/>
    <w:rsid w:val="00987675"/>
    <w:rsid w:val="00987995"/>
    <w:rsid w:val="009909E0"/>
    <w:rsid w:val="00990DE8"/>
    <w:rsid w:val="009913F6"/>
    <w:rsid w:val="00991648"/>
    <w:rsid w:val="009928DA"/>
    <w:rsid w:val="009963F3"/>
    <w:rsid w:val="0099750E"/>
    <w:rsid w:val="00997CA4"/>
    <w:rsid w:val="00997CCC"/>
    <w:rsid w:val="009A0737"/>
    <w:rsid w:val="009A07E3"/>
    <w:rsid w:val="009A1FC7"/>
    <w:rsid w:val="009A2BF6"/>
    <w:rsid w:val="009A2CA9"/>
    <w:rsid w:val="009A2D4D"/>
    <w:rsid w:val="009A2E63"/>
    <w:rsid w:val="009A3431"/>
    <w:rsid w:val="009A388F"/>
    <w:rsid w:val="009A3B0C"/>
    <w:rsid w:val="009A4B7F"/>
    <w:rsid w:val="009A614F"/>
    <w:rsid w:val="009B00A4"/>
    <w:rsid w:val="009B14F5"/>
    <w:rsid w:val="009B21E5"/>
    <w:rsid w:val="009B257C"/>
    <w:rsid w:val="009B3BC8"/>
    <w:rsid w:val="009B3D30"/>
    <w:rsid w:val="009B45FF"/>
    <w:rsid w:val="009B4752"/>
    <w:rsid w:val="009B5585"/>
    <w:rsid w:val="009C131C"/>
    <w:rsid w:val="009C194D"/>
    <w:rsid w:val="009C4C09"/>
    <w:rsid w:val="009C5720"/>
    <w:rsid w:val="009C5804"/>
    <w:rsid w:val="009C6553"/>
    <w:rsid w:val="009C6E06"/>
    <w:rsid w:val="009C7369"/>
    <w:rsid w:val="009D1290"/>
    <w:rsid w:val="009D1950"/>
    <w:rsid w:val="009D1D00"/>
    <w:rsid w:val="009D22AE"/>
    <w:rsid w:val="009D2727"/>
    <w:rsid w:val="009D273C"/>
    <w:rsid w:val="009D36D3"/>
    <w:rsid w:val="009D3A41"/>
    <w:rsid w:val="009D4A75"/>
    <w:rsid w:val="009D4D80"/>
    <w:rsid w:val="009D4EC0"/>
    <w:rsid w:val="009D5760"/>
    <w:rsid w:val="009D5B1C"/>
    <w:rsid w:val="009D6647"/>
    <w:rsid w:val="009D77BA"/>
    <w:rsid w:val="009E045D"/>
    <w:rsid w:val="009E047A"/>
    <w:rsid w:val="009E0E8A"/>
    <w:rsid w:val="009E1C70"/>
    <w:rsid w:val="009E2233"/>
    <w:rsid w:val="009E2E43"/>
    <w:rsid w:val="009E325B"/>
    <w:rsid w:val="009E352C"/>
    <w:rsid w:val="009E35B6"/>
    <w:rsid w:val="009E3B61"/>
    <w:rsid w:val="009E3D4E"/>
    <w:rsid w:val="009E438E"/>
    <w:rsid w:val="009E5D43"/>
    <w:rsid w:val="009E6A43"/>
    <w:rsid w:val="009E6D2C"/>
    <w:rsid w:val="009E7177"/>
    <w:rsid w:val="009E77FA"/>
    <w:rsid w:val="009F0B34"/>
    <w:rsid w:val="009F21AD"/>
    <w:rsid w:val="009F25F0"/>
    <w:rsid w:val="009F2980"/>
    <w:rsid w:val="009F36A3"/>
    <w:rsid w:val="009F3B3F"/>
    <w:rsid w:val="009F3EF7"/>
    <w:rsid w:val="009F7BA3"/>
    <w:rsid w:val="009F7D78"/>
    <w:rsid w:val="009F7DB1"/>
    <w:rsid w:val="00A00A07"/>
    <w:rsid w:val="00A01303"/>
    <w:rsid w:val="00A02620"/>
    <w:rsid w:val="00A03B6B"/>
    <w:rsid w:val="00A054EE"/>
    <w:rsid w:val="00A066F7"/>
    <w:rsid w:val="00A06C8F"/>
    <w:rsid w:val="00A06D46"/>
    <w:rsid w:val="00A07013"/>
    <w:rsid w:val="00A110A5"/>
    <w:rsid w:val="00A11B9A"/>
    <w:rsid w:val="00A12157"/>
    <w:rsid w:val="00A123DF"/>
    <w:rsid w:val="00A1249F"/>
    <w:rsid w:val="00A136D5"/>
    <w:rsid w:val="00A13FA9"/>
    <w:rsid w:val="00A143A7"/>
    <w:rsid w:val="00A20347"/>
    <w:rsid w:val="00A21619"/>
    <w:rsid w:val="00A2164D"/>
    <w:rsid w:val="00A21ECA"/>
    <w:rsid w:val="00A22266"/>
    <w:rsid w:val="00A23EE0"/>
    <w:rsid w:val="00A269E8"/>
    <w:rsid w:val="00A26D22"/>
    <w:rsid w:val="00A30988"/>
    <w:rsid w:val="00A30C2C"/>
    <w:rsid w:val="00A30D12"/>
    <w:rsid w:val="00A310DD"/>
    <w:rsid w:val="00A37332"/>
    <w:rsid w:val="00A37788"/>
    <w:rsid w:val="00A41317"/>
    <w:rsid w:val="00A4218B"/>
    <w:rsid w:val="00A442D7"/>
    <w:rsid w:val="00A45487"/>
    <w:rsid w:val="00A45FD9"/>
    <w:rsid w:val="00A46C6C"/>
    <w:rsid w:val="00A46F83"/>
    <w:rsid w:val="00A47C6E"/>
    <w:rsid w:val="00A5093B"/>
    <w:rsid w:val="00A514B3"/>
    <w:rsid w:val="00A53124"/>
    <w:rsid w:val="00A54268"/>
    <w:rsid w:val="00A548CF"/>
    <w:rsid w:val="00A551C8"/>
    <w:rsid w:val="00A55E6F"/>
    <w:rsid w:val="00A561D2"/>
    <w:rsid w:val="00A56378"/>
    <w:rsid w:val="00A57491"/>
    <w:rsid w:val="00A5767F"/>
    <w:rsid w:val="00A6024E"/>
    <w:rsid w:val="00A62F80"/>
    <w:rsid w:val="00A65556"/>
    <w:rsid w:val="00A65C5F"/>
    <w:rsid w:val="00A702D5"/>
    <w:rsid w:val="00A70A63"/>
    <w:rsid w:val="00A7184E"/>
    <w:rsid w:val="00A718BB"/>
    <w:rsid w:val="00A72785"/>
    <w:rsid w:val="00A73DA4"/>
    <w:rsid w:val="00A7403A"/>
    <w:rsid w:val="00A7516B"/>
    <w:rsid w:val="00A75635"/>
    <w:rsid w:val="00A76334"/>
    <w:rsid w:val="00A76FAF"/>
    <w:rsid w:val="00A77158"/>
    <w:rsid w:val="00A7791C"/>
    <w:rsid w:val="00A80B04"/>
    <w:rsid w:val="00A80CB2"/>
    <w:rsid w:val="00A81590"/>
    <w:rsid w:val="00A818AA"/>
    <w:rsid w:val="00A82A28"/>
    <w:rsid w:val="00A83A9E"/>
    <w:rsid w:val="00A84599"/>
    <w:rsid w:val="00A85595"/>
    <w:rsid w:val="00A86146"/>
    <w:rsid w:val="00A861ED"/>
    <w:rsid w:val="00A865D7"/>
    <w:rsid w:val="00A8694C"/>
    <w:rsid w:val="00A86A1E"/>
    <w:rsid w:val="00A8790C"/>
    <w:rsid w:val="00A928DC"/>
    <w:rsid w:val="00A92C40"/>
    <w:rsid w:val="00A92E4B"/>
    <w:rsid w:val="00A958B2"/>
    <w:rsid w:val="00A95FA3"/>
    <w:rsid w:val="00A96AC0"/>
    <w:rsid w:val="00A97386"/>
    <w:rsid w:val="00A975C7"/>
    <w:rsid w:val="00AA0810"/>
    <w:rsid w:val="00AA4737"/>
    <w:rsid w:val="00AA4FFF"/>
    <w:rsid w:val="00AA5692"/>
    <w:rsid w:val="00AA5E85"/>
    <w:rsid w:val="00AA61FC"/>
    <w:rsid w:val="00AA68FD"/>
    <w:rsid w:val="00AA6BB4"/>
    <w:rsid w:val="00AB16C7"/>
    <w:rsid w:val="00AB1952"/>
    <w:rsid w:val="00AB22B4"/>
    <w:rsid w:val="00AB2BD4"/>
    <w:rsid w:val="00AB2C12"/>
    <w:rsid w:val="00AB30B9"/>
    <w:rsid w:val="00AB3E10"/>
    <w:rsid w:val="00AB490B"/>
    <w:rsid w:val="00AB61CB"/>
    <w:rsid w:val="00AB66FF"/>
    <w:rsid w:val="00AC1884"/>
    <w:rsid w:val="00AC1979"/>
    <w:rsid w:val="00AC1C08"/>
    <w:rsid w:val="00AC2279"/>
    <w:rsid w:val="00AC3A75"/>
    <w:rsid w:val="00AC5D2A"/>
    <w:rsid w:val="00AC5E4F"/>
    <w:rsid w:val="00AC707A"/>
    <w:rsid w:val="00AC7CDA"/>
    <w:rsid w:val="00AC7D6E"/>
    <w:rsid w:val="00AD05CE"/>
    <w:rsid w:val="00AD1637"/>
    <w:rsid w:val="00AD31B5"/>
    <w:rsid w:val="00AD3799"/>
    <w:rsid w:val="00AD3BAC"/>
    <w:rsid w:val="00AD467E"/>
    <w:rsid w:val="00AD4D13"/>
    <w:rsid w:val="00AD52A0"/>
    <w:rsid w:val="00AD750E"/>
    <w:rsid w:val="00AE06DF"/>
    <w:rsid w:val="00AE07F2"/>
    <w:rsid w:val="00AE12E7"/>
    <w:rsid w:val="00AE1895"/>
    <w:rsid w:val="00AE591C"/>
    <w:rsid w:val="00AE5B58"/>
    <w:rsid w:val="00AE6861"/>
    <w:rsid w:val="00AE68C2"/>
    <w:rsid w:val="00AE6A4C"/>
    <w:rsid w:val="00AE7234"/>
    <w:rsid w:val="00AE7711"/>
    <w:rsid w:val="00AF069D"/>
    <w:rsid w:val="00AF1447"/>
    <w:rsid w:val="00AF3ADE"/>
    <w:rsid w:val="00AF6DE0"/>
    <w:rsid w:val="00B0001A"/>
    <w:rsid w:val="00B01C9A"/>
    <w:rsid w:val="00B02FDF"/>
    <w:rsid w:val="00B04517"/>
    <w:rsid w:val="00B062BC"/>
    <w:rsid w:val="00B07A4D"/>
    <w:rsid w:val="00B07D56"/>
    <w:rsid w:val="00B07E33"/>
    <w:rsid w:val="00B106D3"/>
    <w:rsid w:val="00B10F32"/>
    <w:rsid w:val="00B1101E"/>
    <w:rsid w:val="00B1150E"/>
    <w:rsid w:val="00B123BC"/>
    <w:rsid w:val="00B12DEA"/>
    <w:rsid w:val="00B133E9"/>
    <w:rsid w:val="00B13B11"/>
    <w:rsid w:val="00B13CAA"/>
    <w:rsid w:val="00B141CB"/>
    <w:rsid w:val="00B1431C"/>
    <w:rsid w:val="00B145F2"/>
    <w:rsid w:val="00B14D9E"/>
    <w:rsid w:val="00B1572F"/>
    <w:rsid w:val="00B17981"/>
    <w:rsid w:val="00B22EC9"/>
    <w:rsid w:val="00B23027"/>
    <w:rsid w:val="00B23966"/>
    <w:rsid w:val="00B2575F"/>
    <w:rsid w:val="00B2603F"/>
    <w:rsid w:val="00B263D4"/>
    <w:rsid w:val="00B30385"/>
    <w:rsid w:val="00B30479"/>
    <w:rsid w:val="00B30489"/>
    <w:rsid w:val="00B304FC"/>
    <w:rsid w:val="00B3186D"/>
    <w:rsid w:val="00B32531"/>
    <w:rsid w:val="00B3263D"/>
    <w:rsid w:val="00B33A4C"/>
    <w:rsid w:val="00B344CD"/>
    <w:rsid w:val="00B3465E"/>
    <w:rsid w:val="00B34729"/>
    <w:rsid w:val="00B34A46"/>
    <w:rsid w:val="00B350DB"/>
    <w:rsid w:val="00B36D85"/>
    <w:rsid w:val="00B37DC5"/>
    <w:rsid w:val="00B40C38"/>
    <w:rsid w:val="00B42667"/>
    <w:rsid w:val="00B443E2"/>
    <w:rsid w:val="00B44B77"/>
    <w:rsid w:val="00B51D29"/>
    <w:rsid w:val="00B5200A"/>
    <w:rsid w:val="00B52E32"/>
    <w:rsid w:val="00B53BD7"/>
    <w:rsid w:val="00B56A8D"/>
    <w:rsid w:val="00B602D6"/>
    <w:rsid w:val="00B61F08"/>
    <w:rsid w:val="00B62025"/>
    <w:rsid w:val="00B62EB2"/>
    <w:rsid w:val="00B62F1E"/>
    <w:rsid w:val="00B6552E"/>
    <w:rsid w:val="00B665EA"/>
    <w:rsid w:val="00B670D6"/>
    <w:rsid w:val="00B72563"/>
    <w:rsid w:val="00B73DA4"/>
    <w:rsid w:val="00B74126"/>
    <w:rsid w:val="00B747F7"/>
    <w:rsid w:val="00B762E2"/>
    <w:rsid w:val="00B763A9"/>
    <w:rsid w:val="00B76691"/>
    <w:rsid w:val="00B77C53"/>
    <w:rsid w:val="00B81088"/>
    <w:rsid w:val="00B816E1"/>
    <w:rsid w:val="00B8449B"/>
    <w:rsid w:val="00B85708"/>
    <w:rsid w:val="00B868A1"/>
    <w:rsid w:val="00B907A0"/>
    <w:rsid w:val="00B90A2E"/>
    <w:rsid w:val="00B91E66"/>
    <w:rsid w:val="00B92586"/>
    <w:rsid w:val="00B93623"/>
    <w:rsid w:val="00B9413D"/>
    <w:rsid w:val="00B94A4E"/>
    <w:rsid w:val="00B96AE0"/>
    <w:rsid w:val="00B96EBF"/>
    <w:rsid w:val="00B97154"/>
    <w:rsid w:val="00B97945"/>
    <w:rsid w:val="00BA2EA5"/>
    <w:rsid w:val="00BA3145"/>
    <w:rsid w:val="00BA3443"/>
    <w:rsid w:val="00BA3AF8"/>
    <w:rsid w:val="00BA575C"/>
    <w:rsid w:val="00BA6521"/>
    <w:rsid w:val="00BA69D9"/>
    <w:rsid w:val="00BA7347"/>
    <w:rsid w:val="00BB03C2"/>
    <w:rsid w:val="00BB05F4"/>
    <w:rsid w:val="00BB1171"/>
    <w:rsid w:val="00BB291F"/>
    <w:rsid w:val="00BB2F46"/>
    <w:rsid w:val="00BB30F4"/>
    <w:rsid w:val="00BB325B"/>
    <w:rsid w:val="00BB3293"/>
    <w:rsid w:val="00BB3C28"/>
    <w:rsid w:val="00BB3E90"/>
    <w:rsid w:val="00BB490F"/>
    <w:rsid w:val="00BB61CE"/>
    <w:rsid w:val="00BB6AF9"/>
    <w:rsid w:val="00BC3BF8"/>
    <w:rsid w:val="00BC4AD4"/>
    <w:rsid w:val="00BC4F56"/>
    <w:rsid w:val="00BC56DC"/>
    <w:rsid w:val="00BC59DA"/>
    <w:rsid w:val="00BC7D22"/>
    <w:rsid w:val="00BD0C95"/>
    <w:rsid w:val="00BD1504"/>
    <w:rsid w:val="00BD24F6"/>
    <w:rsid w:val="00BD449D"/>
    <w:rsid w:val="00BD47DC"/>
    <w:rsid w:val="00BD4CFD"/>
    <w:rsid w:val="00BD619D"/>
    <w:rsid w:val="00BD7501"/>
    <w:rsid w:val="00BD7CF2"/>
    <w:rsid w:val="00BE0621"/>
    <w:rsid w:val="00BE064E"/>
    <w:rsid w:val="00BE0C92"/>
    <w:rsid w:val="00BE43BC"/>
    <w:rsid w:val="00BE7C25"/>
    <w:rsid w:val="00BF04B9"/>
    <w:rsid w:val="00BF06EE"/>
    <w:rsid w:val="00BF2862"/>
    <w:rsid w:val="00BF36F1"/>
    <w:rsid w:val="00BF3957"/>
    <w:rsid w:val="00BF39A8"/>
    <w:rsid w:val="00BF3DAC"/>
    <w:rsid w:val="00BF42D7"/>
    <w:rsid w:val="00BF4FFA"/>
    <w:rsid w:val="00BF5482"/>
    <w:rsid w:val="00C02261"/>
    <w:rsid w:val="00C022D1"/>
    <w:rsid w:val="00C024F5"/>
    <w:rsid w:val="00C0319F"/>
    <w:rsid w:val="00C038BE"/>
    <w:rsid w:val="00C047B4"/>
    <w:rsid w:val="00C05346"/>
    <w:rsid w:val="00C0691D"/>
    <w:rsid w:val="00C06B88"/>
    <w:rsid w:val="00C06DCF"/>
    <w:rsid w:val="00C07BC3"/>
    <w:rsid w:val="00C07FD9"/>
    <w:rsid w:val="00C10DF6"/>
    <w:rsid w:val="00C112D9"/>
    <w:rsid w:val="00C12BF9"/>
    <w:rsid w:val="00C13B62"/>
    <w:rsid w:val="00C14B42"/>
    <w:rsid w:val="00C14C15"/>
    <w:rsid w:val="00C172E1"/>
    <w:rsid w:val="00C17B99"/>
    <w:rsid w:val="00C20ACF"/>
    <w:rsid w:val="00C20CBB"/>
    <w:rsid w:val="00C219DF"/>
    <w:rsid w:val="00C2223F"/>
    <w:rsid w:val="00C22570"/>
    <w:rsid w:val="00C225B5"/>
    <w:rsid w:val="00C22E03"/>
    <w:rsid w:val="00C22FC8"/>
    <w:rsid w:val="00C2336A"/>
    <w:rsid w:val="00C252A0"/>
    <w:rsid w:val="00C2618B"/>
    <w:rsid w:val="00C263F7"/>
    <w:rsid w:val="00C269BF"/>
    <w:rsid w:val="00C2727C"/>
    <w:rsid w:val="00C278A7"/>
    <w:rsid w:val="00C30390"/>
    <w:rsid w:val="00C30677"/>
    <w:rsid w:val="00C30B37"/>
    <w:rsid w:val="00C30C6E"/>
    <w:rsid w:val="00C31587"/>
    <w:rsid w:val="00C33A9E"/>
    <w:rsid w:val="00C34797"/>
    <w:rsid w:val="00C34C6B"/>
    <w:rsid w:val="00C34D28"/>
    <w:rsid w:val="00C35565"/>
    <w:rsid w:val="00C369B6"/>
    <w:rsid w:val="00C373D4"/>
    <w:rsid w:val="00C37FCC"/>
    <w:rsid w:val="00C40470"/>
    <w:rsid w:val="00C40FB5"/>
    <w:rsid w:val="00C4405E"/>
    <w:rsid w:val="00C4479C"/>
    <w:rsid w:val="00C44DAB"/>
    <w:rsid w:val="00C4705B"/>
    <w:rsid w:val="00C47B60"/>
    <w:rsid w:val="00C50995"/>
    <w:rsid w:val="00C50A5A"/>
    <w:rsid w:val="00C52930"/>
    <w:rsid w:val="00C52A7E"/>
    <w:rsid w:val="00C52F5D"/>
    <w:rsid w:val="00C54546"/>
    <w:rsid w:val="00C54F6C"/>
    <w:rsid w:val="00C5602F"/>
    <w:rsid w:val="00C567D5"/>
    <w:rsid w:val="00C5691F"/>
    <w:rsid w:val="00C56DAF"/>
    <w:rsid w:val="00C57660"/>
    <w:rsid w:val="00C61145"/>
    <w:rsid w:val="00C61594"/>
    <w:rsid w:val="00C648CC"/>
    <w:rsid w:val="00C658B9"/>
    <w:rsid w:val="00C67454"/>
    <w:rsid w:val="00C678FD"/>
    <w:rsid w:val="00C73CE7"/>
    <w:rsid w:val="00C74D20"/>
    <w:rsid w:val="00C801DB"/>
    <w:rsid w:val="00C810F7"/>
    <w:rsid w:val="00C81958"/>
    <w:rsid w:val="00C81A31"/>
    <w:rsid w:val="00C81DBC"/>
    <w:rsid w:val="00C8208D"/>
    <w:rsid w:val="00C82EFB"/>
    <w:rsid w:val="00C8318C"/>
    <w:rsid w:val="00C83AF8"/>
    <w:rsid w:val="00C8437F"/>
    <w:rsid w:val="00C8488A"/>
    <w:rsid w:val="00C84BB4"/>
    <w:rsid w:val="00C85CAB"/>
    <w:rsid w:val="00C865B2"/>
    <w:rsid w:val="00C900BA"/>
    <w:rsid w:val="00C90AA9"/>
    <w:rsid w:val="00C91DA4"/>
    <w:rsid w:val="00C921E0"/>
    <w:rsid w:val="00C92261"/>
    <w:rsid w:val="00C9238F"/>
    <w:rsid w:val="00C923C9"/>
    <w:rsid w:val="00C92796"/>
    <w:rsid w:val="00C928BC"/>
    <w:rsid w:val="00C92A5B"/>
    <w:rsid w:val="00C946F9"/>
    <w:rsid w:val="00C94CE1"/>
    <w:rsid w:val="00C94FA8"/>
    <w:rsid w:val="00C971F9"/>
    <w:rsid w:val="00C9743D"/>
    <w:rsid w:val="00C974DC"/>
    <w:rsid w:val="00CA0651"/>
    <w:rsid w:val="00CA1770"/>
    <w:rsid w:val="00CA1D14"/>
    <w:rsid w:val="00CA4673"/>
    <w:rsid w:val="00CA490B"/>
    <w:rsid w:val="00CA52C6"/>
    <w:rsid w:val="00CB074E"/>
    <w:rsid w:val="00CB0A09"/>
    <w:rsid w:val="00CB1016"/>
    <w:rsid w:val="00CB1CD5"/>
    <w:rsid w:val="00CB307C"/>
    <w:rsid w:val="00CB325C"/>
    <w:rsid w:val="00CB4C8B"/>
    <w:rsid w:val="00CB517A"/>
    <w:rsid w:val="00CB6D48"/>
    <w:rsid w:val="00CB6F31"/>
    <w:rsid w:val="00CB76CE"/>
    <w:rsid w:val="00CC07C3"/>
    <w:rsid w:val="00CC1660"/>
    <w:rsid w:val="00CC1F31"/>
    <w:rsid w:val="00CC1FD7"/>
    <w:rsid w:val="00CC2212"/>
    <w:rsid w:val="00CC23B9"/>
    <w:rsid w:val="00CC2A64"/>
    <w:rsid w:val="00CC37B0"/>
    <w:rsid w:val="00CC38C0"/>
    <w:rsid w:val="00CC39A8"/>
    <w:rsid w:val="00CC3CD7"/>
    <w:rsid w:val="00CC43EB"/>
    <w:rsid w:val="00CC4B6E"/>
    <w:rsid w:val="00CC5E5A"/>
    <w:rsid w:val="00CC7687"/>
    <w:rsid w:val="00CC7978"/>
    <w:rsid w:val="00CD0BAD"/>
    <w:rsid w:val="00CD0D77"/>
    <w:rsid w:val="00CD106E"/>
    <w:rsid w:val="00CD1792"/>
    <w:rsid w:val="00CD5ED9"/>
    <w:rsid w:val="00CD6F60"/>
    <w:rsid w:val="00CE12B7"/>
    <w:rsid w:val="00CE141D"/>
    <w:rsid w:val="00CE211E"/>
    <w:rsid w:val="00CE29B8"/>
    <w:rsid w:val="00CE2A68"/>
    <w:rsid w:val="00CE33BE"/>
    <w:rsid w:val="00CE3E1B"/>
    <w:rsid w:val="00CE6434"/>
    <w:rsid w:val="00CE7419"/>
    <w:rsid w:val="00CE7729"/>
    <w:rsid w:val="00CE78E2"/>
    <w:rsid w:val="00CE79A4"/>
    <w:rsid w:val="00CF150F"/>
    <w:rsid w:val="00CF271A"/>
    <w:rsid w:val="00CF28BE"/>
    <w:rsid w:val="00CF2E7B"/>
    <w:rsid w:val="00CF3400"/>
    <w:rsid w:val="00CF342F"/>
    <w:rsid w:val="00CF3485"/>
    <w:rsid w:val="00CF3804"/>
    <w:rsid w:val="00CF517F"/>
    <w:rsid w:val="00CF5271"/>
    <w:rsid w:val="00CF5545"/>
    <w:rsid w:val="00CF568E"/>
    <w:rsid w:val="00CF5F42"/>
    <w:rsid w:val="00CF60E1"/>
    <w:rsid w:val="00CF62EB"/>
    <w:rsid w:val="00CF6BAE"/>
    <w:rsid w:val="00CF75EF"/>
    <w:rsid w:val="00CF7767"/>
    <w:rsid w:val="00D003A0"/>
    <w:rsid w:val="00D00D9C"/>
    <w:rsid w:val="00D03024"/>
    <w:rsid w:val="00D03B43"/>
    <w:rsid w:val="00D03F26"/>
    <w:rsid w:val="00D04BAE"/>
    <w:rsid w:val="00D0516B"/>
    <w:rsid w:val="00D05316"/>
    <w:rsid w:val="00D06E2C"/>
    <w:rsid w:val="00D0781E"/>
    <w:rsid w:val="00D103EB"/>
    <w:rsid w:val="00D12835"/>
    <w:rsid w:val="00D12C21"/>
    <w:rsid w:val="00D13604"/>
    <w:rsid w:val="00D1559C"/>
    <w:rsid w:val="00D15D1E"/>
    <w:rsid w:val="00D16D5C"/>
    <w:rsid w:val="00D177CB"/>
    <w:rsid w:val="00D20C7F"/>
    <w:rsid w:val="00D227B9"/>
    <w:rsid w:val="00D22837"/>
    <w:rsid w:val="00D22D79"/>
    <w:rsid w:val="00D2489B"/>
    <w:rsid w:val="00D269C5"/>
    <w:rsid w:val="00D26B40"/>
    <w:rsid w:val="00D26F3D"/>
    <w:rsid w:val="00D31758"/>
    <w:rsid w:val="00D323FF"/>
    <w:rsid w:val="00D347FA"/>
    <w:rsid w:val="00D36EEC"/>
    <w:rsid w:val="00D37527"/>
    <w:rsid w:val="00D3760D"/>
    <w:rsid w:val="00D379B3"/>
    <w:rsid w:val="00D438DE"/>
    <w:rsid w:val="00D43D1C"/>
    <w:rsid w:val="00D45F9A"/>
    <w:rsid w:val="00D45FB0"/>
    <w:rsid w:val="00D46AD8"/>
    <w:rsid w:val="00D46CB5"/>
    <w:rsid w:val="00D5063C"/>
    <w:rsid w:val="00D507A5"/>
    <w:rsid w:val="00D51A3E"/>
    <w:rsid w:val="00D51AF7"/>
    <w:rsid w:val="00D53229"/>
    <w:rsid w:val="00D54F62"/>
    <w:rsid w:val="00D55372"/>
    <w:rsid w:val="00D5559C"/>
    <w:rsid w:val="00D555A8"/>
    <w:rsid w:val="00D55A59"/>
    <w:rsid w:val="00D565C1"/>
    <w:rsid w:val="00D6019A"/>
    <w:rsid w:val="00D60545"/>
    <w:rsid w:val="00D617A3"/>
    <w:rsid w:val="00D622C2"/>
    <w:rsid w:val="00D622CC"/>
    <w:rsid w:val="00D62AD8"/>
    <w:rsid w:val="00D63D65"/>
    <w:rsid w:val="00D64D4F"/>
    <w:rsid w:val="00D64D7D"/>
    <w:rsid w:val="00D6582B"/>
    <w:rsid w:val="00D65F8F"/>
    <w:rsid w:val="00D66E5C"/>
    <w:rsid w:val="00D675E2"/>
    <w:rsid w:val="00D73645"/>
    <w:rsid w:val="00D73C0F"/>
    <w:rsid w:val="00D75D49"/>
    <w:rsid w:val="00D75DCB"/>
    <w:rsid w:val="00D76F92"/>
    <w:rsid w:val="00D809B7"/>
    <w:rsid w:val="00D82677"/>
    <w:rsid w:val="00D82A26"/>
    <w:rsid w:val="00D8339E"/>
    <w:rsid w:val="00D86D90"/>
    <w:rsid w:val="00D90B57"/>
    <w:rsid w:val="00D91489"/>
    <w:rsid w:val="00D92EB5"/>
    <w:rsid w:val="00D93171"/>
    <w:rsid w:val="00D956D6"/>
    <w:rsid w:val="00D9607B"/>
    <w:rsid w:val="00D96313"/>
    <w:rsid w:val="00D96F88"/>
    <w:rsid w:val="00D977F2"/>
    <w:rsid w:val="00D97ABF"/>
    <w:rsid w:val="00D97B62"/>
    <w:rsid w:val="00DA037D"/>
    <w:rsid w:val="00DA257D"/>
    <w:rsid w:val="00DA2924"/>
    <w:rsid w:val="00DA609C"/>
    <w:rsid w:val="00DA62F3"/>
    <w:rsid w:val="00DA7EB2"/>
    <w:rsid w:val="00DB01BA"/>
    <w:rsid w:val="00DB0602"/>
    <w:rsid w:val="00DB11FC"/>
    <w:rsid w:val="00DB2C43"/>
    <w:rsid w:val="00DB2C71"/>
    <w:rsid w:val="00DB3E97"/>
    <w:rsid w:val="00DB4536"/>
    <w:rsid w:val="00DB4A5D"/>
    <w:rsid w:val="00DB4B8B"/>
    <w:rsid w:val="00DB599A"/>
    <w:rsid w:val="00DB6F4B"/>
    <w:rsid w:val="00DB7023"/>
    <w:rsid w:val="00DB7B4D"/>
    <w:rsid w:val="00DC0A13"/>
    <w:rsid w:val="00DC0CBF"/>
    <w:rsid w:val="00DC14ED"/>
    <w:rsid w:val="00DC19E2"/>
    <w:rsid w:val="00DC23AF"/>
    <w:rsid w:val="00DC3165"/>
    <w:rsid w:val="00DC346B"/>
    <w:rsid w:val="00DC37D4"/>
    <w:rsid w:val="00DC3D4A"/>
    <w:rsid w:val="00DC4597"/>
    <w:rsid w:val="00DC4A5A"/>
    <w:rsid w:val="00DC5A8F"/>
    <w:rsid w:val="00DC702A"/>
    <w:rsid w:val="00DC71B0"/>
    <w:rsid w:val="00DC7D4B"/>
    <w:rsid w:val="00DD08A3"/>
    <w:rsid w:val="00DD1B58"/>
    <w:rsid w:val="00DD22A1"/>
    <w:rsid w:val="00DD244A"/>
    <w:rsid w:val="00DD342D"/>
    <w:rsid w:val="00DD3A2C"/>
    <w:rsid w:val="00DD43C1"/>
    <w:rsid w:val="00DD5DE0"/>
    <w:rsid w:val="00DD652F"/>
    <w:rsid w:val="00DD6CA2"/>
    <w:rsid w:val="00DD7625"/>
    <w:rsid w:val="00DD7A3D"/>
    <w:rsid w:val="00DE19EA"/>
    <w:rsid w:val="00DE1D6A"/>
    <w:rsid w:val="00DE2EDE"/>
    <w:rsid w:val="00DE4CEE"/>
    <w:rsid w:val="00DE742C"/>
    <w:rsid w:val="00DF0664"/>
    <w:rsid w:val="00DF15AA"/>
    <w:rsid w:val="00DF1F19"/>
    <w:rsid w:val="00DF495C"/>
    <w:rsid w:val="00DF78E3"/>
    <w:rsid w:val="00DF7A81"/>
    <w:rsid w:val="00DF7D8A"/>
    <w:rsid w:val="00E00883"/>
    <w:rsid w:val="00E01D48"/>
    <w:rsid w:val="00E01F19"/>
    <w:rsid w:val="00E046AC"/>
    <w:rsid w:val="00E07484"/>
    <w:rsid w:val="00E07A5A"/>
    <w:rsid w:val="00E10417"/>
    <w:rsid w:val="00E10BA0"/>
    <w:rsid w:val="00E10F84"/>
    <w:rsid w:val="00E1171C"/>
    <w:rsid w:val="00E126CA"/>
    <w:rsid w:val="00E12BF2"/>
    <w:rsid w:val="00E12F7C"/>
    <w:rsid w:val="00E1354E"/>
    <w:rsid w:val="00E14552"/>
    <w:rsid w:val="00E16C9D"/>
    <w:rsid w:val="00E17C60"/>
    <w:rsid w:val="00E17EE4"/>
    <w:rsid w:val="00E21E30"/>
    <w:rsid w:val="00E229FB"/>
    <w:rsid w:val="00E24CF2"/>
    <w:rsid w:val="00E25ABA"/>
    <w:rsid w:val="00E270C4"/>
    <w:rsid w:val="00E270E8"/>
    <w:rsid w:val="00E2768D"/>
    <w:rsid w:val="00E30A40"/>
    <w:rsid w:val="00E30DCC"/>
    <w:rsid w:val="00E32575"/>
    <w:rsid w:val="00E32A3E"/>
    <w:rsid w:val="00E32E79"/>
    <w:rsid w:val="00E33423"/>
    <w:rsid w:val="00E33F45"/>
    <w:rsid w:val="00E34834"/>
    <w:rsid w:val="00E349F3"/>
    <w:rsid w:val="00E34F3F"/>
    <w:rsid w:val="00E35061"/>
    <w:rsid w:val="00E3695F"/>
    <w:rsid w:val="00E37BC7"/>
    <w:rsid w:val="00E414B6"/>
    <w:rsid w:val="00E414E8"/>
    <w:rsid w:val="00E41741"/>
    <w:rsid w:val="00E41872"/>
    <w:rsid w:val="00E42133"/>
    <w:rsid w:val="00E42A94"/>
    <w:rsid w:val="00E442F1"/>
    <w:rsid w:val="00E447F1"/>
    <w:rsid w:val="00E44AB5"/>
    <w:rsid w:val="00E44FCA"/>
    <w:rsid w:val="00E451C3"/>
    <w:rsid w:val="00E45B12"/>
    <w:rsid w:val="00E4657D"/>
    <w:rsid w:val="00E46B21"/>
    <w:rsid w:val="00E51F51"/>
    <w:rsid w:val="00E52154"/>
    <w:rsid w:val="00E53EBC"/>
    <w:rsid w:val="00E5485E"/>
    <w:rsid w:val="00E55265"/>
    <w:rsid w:val="00E55394"/>
    <w:rsid w:val="00E57DAD"/>
    <w:rsid w:val="00E634EE"/>
    <w:rsid w:val="00E63753"/>
    <w:rsid w:val="00E63A05"/>
    <w:rsid w:val="00E644B0"/>
    <w:rsid w:val="00E67106"/>
    <w:rsid w:val="00E67D06"/>
    <w:rsid w:val="00E7059C"/>
    <w:rsid w:val="00E70EEC"/>
    <w:rsid w:val="00E72C0E"/>
    <w:rsid w:val="00E7332B"/>
    <w:rsid w:val="00E737F0"/>
    <w:rsid w:val="00E75C17"/>
    <w:rsid w:val="00E76D47"/>
    <w:rsid w:val="00E800EC"/>
    <w:rsid w:val="00E829AF"/>
    <w:rsid w:val="00E82B6B"/>
    <w:rsid w:val="00E82D4C"/>
    <w:rsid w:val="00E8509D"/>
    <w:rsid w:val="00E8527F"/>
    <w:rsid w:val="00E86169"/>
    <w:rsid w:val="00E87DA8"/>
    <w:rsid w:val="00E87DDE"/>
    <w:rsid w:val="00E90085"/>
    <w:rsid w:val="00E90345"/>
    <w:rsid w:val="00E90406"/>
    <w:rsid w:val="00E9078A"/>
    <w:rsid w:val="00E90C53"/>
    <w:rsid w:val="00E91F63"/>
    <w:rsid w:val="00E92554"/>
    <w:rsid w:val="00E9292C"/>
    <w:rsid w:val="00E92F9B"/>
    <w:rsid w:val="00E941F6"/>
    <w:rsid w:val="00E94389"/>
    <w:rsid w:val="00E94BC1"/>
    <w:rsid w:val="00E95E1C"/>
    <w:rsid w:val="00E96488"/>
    <w:rsid w:val="00E974D0"/>
    <w:rsid w:val="00EA02AA"/>
    <w:rsid w:val="00EA02DD"/>
    <w:rsid w:val="00EA16D2"/>
    <w:rsid w:val="00EA1BA0"/>
    <w:rsid w:val="00EA417A"/>
    <w:rsid w:val="00EA4677"/>
    <w:rsid w:val="00EA54AA"/>
    <w:rsid w:val="00EA6958"/>
    <w:rsid w:val="00EB0763"/>
    <w:rsid w:val="00EB20D5"/>
    <w:rsid w:val="00EB280C"/>
    <w:rsid w:val="00EB3EBE"/>
    <w:rsid w:val="00EB413F"/>
    <w:rsid w:val="00EB6348"/>
    <w:rsid w:val="00EB770F"/>
    <w:rsid w:val="00EC1124"/>
    <w:rsid w:val="00EC1A30"/>
    <w:rsid w:val="00EC1E46"/>
    <w:rsid w:val="00EC28C6"/>
    <w:rsid w:val="00EC3E63"/>
    <w:rsid w:val="00EC5411"/>
    <w:rsid w:val="00EC56D4"/>
    <w:rsid w:val="00EC617A"/>
    <w:rsid w:val="00EC727E"/>
    <w:rsid w:val="00EC78CA"/>
    <w:rsid w:val="00ED04A7"/>
    <w:rsid w:val="00ED1293"/>
    <w:rsid w:val="00ED13F2"/>
    <w:rsid w:val="00ED16CE"/>
    <w:rsid w:val="00ED1DCE"/>
    <w:rsid w:val="00ED1E57"/>
    <w:rsid w:val="00ED2CC1"/>
    <w:rsid w:val="00ED41BC"/>
    <w:rsid w:val="00ED4659"/>
    <w:rsid w:val="00ED487A"/>
    <w:rsid w:val="00ED4C0E"/>
    <w:rsid w:val="00ED77B4"/>
    <w:rsid w:val="00ED7DEE"/>
    <w:rsid w:val="00EE05FE"/>
    <w:rsid w:val="00EE0641"/>
    <w:rsid w:val="00EE06CD"/>
    <w:rsid w:val="00EE1DE0"/>
    <w:rsid w:val="00EE1DE8"/>
    <w:rsid w:val="00EE286C"/>
    <w:rsid w:val="00EE57E5"/>
    <w:rsid w:val="00EE5911"/>
    <w:rsid w:val="00EF014B"/>
    <w:rsid w:val="00EF0E8C"/>
    <w:rsid w:val="00EF1E20"/>
    <w:rsid w:val="00EF314F"/>
    <w:rsid w:val="00EF3E37"/>
    <w:rsid w:val="00EF4E1D"/>
    <w:rsid w:val="00EF5793"/>
    <w:rsid w:val="00EF5A7A"/>
    <w:rsid w:val="00EF63FD"/>
    <w:rsid w:val="00EF68BF"/>
    <w:rsid w:val="00EF6E73"/>
    <w:rsid w:val="00EF781A"/>
    <w:rsid w:val="00EF7BE9"/>
    <w:rsid w:val="00F007C9"/>
    <w:rsid w:val="00F01215"/>
    <w:rsid w:val="00F01AF1"/>
    <w:rsid w:val="00F03807"/>
    <w:rsid w:val="00F0426C"/>
    <w:rsid w:val="00F0678C"/>
    <w:rsid w:val="00F10A0F"/>
    <w:rsid w:val="00F10F68"/>
    <w:rsid w:val="00F114E8"/>
    <w:rsid w:val="00F116B5"/>
    <w:rsid w:val="00F12577"/>
    <w:rsid w:val="00F127D0"/>
    <w:rsid w:val="00F153A5"/>
    <w:rsid w:val="00F169B9"/>
    <w:rsid w:val="00F1764D"/>
    <w:rsid w:val="00F21467"/>
    <w:rsid w:val="00F218EB"/>
    <w:rsid w:val="00F2280B"/>
    <w:rsid w:val="00F232B7"/>
    <w:rsid w:val="00F23CD5"/>
    <w:rsid w:val="00F23D28"/>
    <w:rsid w:val="00F30316"/>
    <w:rsid w:val="00F30563"/>
    <w:rsid w:val="00F30C07"/>
    <w:rsid w:val="00F31212"/>
    <w:rsid w:val="00F31508"/>
    <w:rsid w:val="00F33755"/>
    <w:rsid w:val="00F34C26"/>
    <w:rsid w:val="00F36046"/>
    <w:rsid w:val="00F364CC"/>
    <w:rsid w:val="00F41914"/>
    <w:rsid w:val="00F41B5E"/>
    <w:rsid w:val="00F4545E"/>
    <w:rsid w:val="00F45E79"/>
    <w:rsid w:val="00F4636B"/>
    <w:rsid w:val="00F466AE"/>
    <w:rsid w:val="00F467A6"/>
    <w:rsid w:val="00F46EB7"/>
    <w:rsid w:val="00F477E6"/>
    <w:rsid w:val="00F529CE"/>
    <w:rsid w:val="00F52F7B"/>
    <w:rsid w:val="00F53851"/>
    <w:rsid w:val="00F53B64"/>
    <w:rsid w:val="00F53F93"/>
    <w:rsid w:val="00F5420C"/>
    <w:rsid w:val="00F54F17"/>
    <w:rsid w:val="00F55704"/>
    <w:rsid w:val="00F57D5B"/>
    <w:rsid w:val="00F57F53"/>
    <w:rsid w:val="00F603D8"/>
    <w:rsid w:val="00F6087B"/>
    <w:rsid w:val="00F63999"/>
    <w:rsid w:val="00F648A8"/>
    <w:rsid w:val="00F648F4"/>
    <w:rsid w:val="00F64D10"/>
    <w:rsid w:val="00F64DC5"/>
    <w:rsid w:val="00F64DD7"/>
    <w:rsid w:val="00F65FE5"/>
    <w:rsid w:val="00F670AC"/>
    <w:rsid w:val="00F707AF"/>
    <w:rsid w:val="00F70A00"/>
    <w:rsid w:val="00F734B5"/>
    <w:rsid w:val="00F739B7"/>
    <w:rsid w:val="00F74FDD"/>
    <w:rsid w:val="00F75A6A"/>
    <w:rsid w:val="00F767FC"/>
    <w:rsid w:val="00F77C0C"/>
    <w:rsid w:val="00F77C0E"/>
    <w:rsid w:val="00F8091F"/>
    <w:rsid w:val="00F80C25"/>
    <w:rsid w:val="00F8233C"/>
    <w:rsid w:val="00F8235C"/>
    <w:rsid w:val="00F836F3"/>
    <w:rsid w:val="00F8414D"/>
    <w:rsid w:val="00F843EB"/>
    <w:rsid w:val="00F84AB9"/>
    <w:rsid w:val="00F8705B"/>
    <w:rsid w:val="00F90A75"/>
    <w:rsid w:val="00F9141C"/>
    <w:rsid w:val="00F91EE4"/>
    <w:rsid w:val="00F93811"/>
    <w:rsid w:val="00F93EA5"/>
    <w:rsid w:val="00F93EAA"/>
    <w:rsid w:val="00F965B9"/>
    <w:rsid w:val="00F96803"/>
    <w:rsid w:val="00F9751A"/>
    <w:rsid w:val="00F976E5"/>
    <w:rsid w:val="00FA036F"/>
    <w:rsid w:val="00FA080B"/>
    <w:rsid w:val="00FA14C8"/>
    <w:rsid w:val="00FA150B"/>
    <w:rsid w:val="00FA2186"/>
    <w:rsid w:val="00FA29A8"/>
    <w:rsid w:val="00FA3E54"/>
    <w:rsid w:val="00FA572B"/>
    <w:rsid w:val="00FA5E0D"/>
    <w:rsid w:val="00FA6AA8"/>
    <w:rsid w:val="00FA7E32"/>
    <w:rsid w:val="00FB0BA4"/>
    <w:rsid w:val="00FB1322"/>
    <w:rsid w:val="00FB15CC"/>
    <w:rsid w:val="00FB20E8"/>
    <w:rsid w:val="00FB2413"/>
    <w:rsid w:val="00FB28A1"/>
    <w:rsid w:val="00FB2B6C"/>
    <w:rsid w:val="00FB3FDD"/>
    <w:rsid w:val="00FB528E"/>
    <w:rsid w:val="00FB5A06"/>
    <w:rsid w:val="00FB70CF"/>
    <w:rsid w:val="00FB71C2"/>
    <w:rsid w:val="00FB7365"/>
    <w:rsid w:val="00FB76DC"/>
    <w:rsid w:val="00FB7B76"/>
    <w:rsid w:val="00FB7E93"/>
    <w:rsid w:val="00FC07F2"/>
    <w:rsid w:val="00FC0A26"/>
    <w:rsid w:val="00FC0B01"/>
    <w:rsid w:val="00FC4588"/>
    <w:rsid w:val="00FC4682"/>
    <w:rsid w:val="00FC4BDF"/>
    <w:rsid w:val="00FC67F3"/>
    <w:rsid w:val="00FC6CD8"/>
    <w:rsid w:val="00FC7882"/>
    <w:rsid w:val="00FD088D"/>
    <w:rsid w:val="00FD1407"/>
    <w:rsid w:val="00FD2382"/>
    <w:rsid w:val="00FD285F"/>
    <w:rsid w:val="00FD2998"/>
    <w:rsid w:val="00FD2A7E"/>
    <w:rsid w:val="00FD45AD"/>
    <w:rsid w:val="00FD4AB2"/>
    <w:rsid w:val="00FD4D59"/>
    <w:rsid w:val="00FE1B5E"/>
    <w:rsid w:val="00FE3A7A"/>
    <w:rsid w:val="00FE500C"/>
    <w:rsid w:val="00FE5C14"/>
    <w:rsid w:val="00FE66F1"/>
    <w:rsid w:val="00FE6F64"/>
    <w:rsid w:val="00FE74A8"/>
    <w:rsid w:val="00FF02E2"/>
    <w:rsid w:val="00FF2112"/>
    <w:rsid w:val="00FF2B76"/>
    <w:rsid w:val="00FF3529"/>
    <w:rsid w:val="00FF54E9"/>
    <w:rsid w:val="00FF62E8"/>
    <w:rsid w:val="00FF6E78"/>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206"/>
    <w:pPr>
      <w:spacing w:after="160" w:line="259"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2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206"/>
    <w:rPr>
      <w:rFonts w:ascii="Calibri" w:eastAsia="Calibri" w:hAnsi="Calibri" w:cs="Times New Roman"/>
      <w:lang w:val="en-US"/>
    </w:rPr>
  </w:style>
  <w:style w:type="paragraph" w:styleId="Footer">
    <w:name w:val="footer"/>
    <w:basedOn w:val="Normal"/>
    <w:link w:val="FooterChar"/>
    <w:uiPriority w:val="99"/>
    <w:unhideWhenUsed/>
    <w:rsid w:val="009062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206"/>
    <w:rPr>
      <w:rFonts w:ascii="Calibri" w:eastAsia="Calibri" w:hAnsi="Calibri" w:cs="Times New Roman"/>
      <w:lang w:val="en-US"/>
    </w:rPr>
  </w:style>
  <w:style w:type="character" w:styleId="Hyperlink">
    <w:name w:val="Hyperlink"/>
    <w:uiPriority w:val="99"/>
    <w:unhideWhenUsed/>
    <w:rsid w:val="00906206"/>
    <w:rPr>
      <w:color w:val="0563C1"/>
      <w:u w:val="single"/>
    </w:rPr>
  </w:style>
  <w:style w:type="paragraph" w:styleId="FootnoteText">
    <w:name w:val="footnote text"/>
    <w:basedOn w:val="Normal"/>
    <w:link w:val="FootnoteTextChar"/>
    <w:uiPriority w:val="99"/>
    <w:semiHidden/>
    <w:unhideWhenUsed/>
    <w:rsid w:val="00906206"/>
    <w:rPr>
      <w:sz w:val="20"/>
      <w:szCs w:val="20"/>
    </w:rPr>
  </w:style>
  <w:style w:type="character" w:customStyle="1" w:styleId="FootnoteTextChar">
    <w:name w:val="Footnote Text Char"/>
    <w:basedOn w:val="DefaultParagraphFont"/>
    <w:link w:val="FootnoteText"/>
    <w:uiPriority w:val="99"/>
    <w:semiHidden/>
    <w:rsid w:val="00906206"/>
    <w:rPr>
      <w:rFonts w:ascii="Calibri" w:eastAsia="Calibri" w:hAnsi="Calibri" w:cs="Times New Roman"/>
      <w:sz w:val="20"/>
      <w:szCs w:val="20"/>
      <w:lang w:val="en-US"/>
    </w:rPr>
  </w:style>
  <w:style w:type="character" w:styleId="FootnoteReference">
    <w:name w:val="footnote reference"/>
    <w:uiPriority w:val="99"/>
    <w:semiHidden/>
    <w:unhideWhenUsed/>
    <w:rsid w:val="00906206"/>
    <w:rPr>
      <w:vertAlign w:val="superscript"/>
    </w:rPr>
  </w:style>
  <w:style w:type="paragraph" w:styleId="NoSpacing">
    <w:name w:val="No Spacing"/>
    <w:link w:val="NoSpacingChar"/>
    <w:uiPriority w:val="1"/>
    <w:qFormat/>
    <w:rsid w:val="00906206"/>
    <w:pPr>
      <w:spacing w:after="0" w:line="240" w:lineRule="auto"/>
    </w:pPr>
    <w:rPr>
      <w:rFonts w:ascii="Calibri" w:eastAsia="Times New Roman" w:hAnsi="Calibri" w:cs="Latha"/>
      <w:lang w:val="en-US"/>
    </w:rPr>
  </w:style>
  <w:style w:type="character" w:customStyle="1" w:styleId="NoSpacingChar">
    <w:name w:val="No Spacing Char"/>
    <w:link w:val="NoSpacing"/>
    <w:uiPriority w:val="1"/>
    <w:rsid w:val="00906206"/>
    <w:rPr>
      <w:rFonts w:ascii="Calibri" w:eastAsia="Times New Roman" w:hAnsi="Calibri" w:cs="Latha"/>
      <w:lang w:val="en-US"/>
    </w:rPr>
  </w:style>
  <w:style w:type="paragraph" w:styleId="BalloonText">
    <w:name w:val="Balloon Text"/>
    <w:basedOn w:val="Normal"/>
    <w:link w:val="BalloonTextChar"/>
    <w:uiPriority w:val="99"/>
    <w:semiHidden/>
    <w:unhideWhenUsed/>
    <w:rsid w:val="009062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206"/>
    <w:rPr>
      <w:rFonts w:ascii="Tahoma" w:eastAsia="Calibri"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206"/>
    <w:pPr>
      <w:spacing w:after="160" w:line="259"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2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206"/>
    <w:rPr>
      <w:rFonts w:ascii="Calibri" w:eastAsia="Calibri" w:hAnsi="Calibri" w:cs="Times New Roman"/>
      <w:lang w:val="en-US"/>
    </w:rPr>
  </w:style>
  <w:style w:type="paragraph" w:styleId="Footer">
    <w:name w:val="footer"/>
    <w:basedOn w:val="Normal"/>
    <w:link w:val="FooterChar"/>
    <w:uiPriority w:val="99"/>
    <w:unhideWhenUsed/>
    <w:rsid w:val="009062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206"/>
    <w:rPr>
      <w:rFonts w:ascii="Calibri" w:eastAsia="Calibri" w:hAnsi="Calibri" w:cs="Times New Roman"/>
      <w:lang w:val="en-US"/>
    </w:rPr>
  </w:style>
  <w:style w:type="character" w:styleId="Hyperlink">
    <w:name w:val="Hyperlink"/>
    <w:uiPriority w:val="99"/>
    <w:unhideWhenUsed/>
    <w:rsid w:val="00906206"/>
    <w:rPr>
      <w:color w:val="0563C1"/>
      <w:u w:val="single"/>
    </w:rPr>
  </w:style>
  <w:style w:type="paragraph" w:styleId="FootnoteText">
    <w:name w:val="footnote text"/>
    <w:basedOn w:val="Normal"/>
    <w:link w:val="FootnoteTextChar"/>
    <w:uiPriority w:val="99"/>
    <w:semiHidden/>
    <w:unhideWhenUsed/>
    <w:rsid w:val="00906206"/>
    <w:rPr>
      <w:sz w:val="20"/>
      <w:szCs w:val="20"/>
    </w:rPr>
  </w:style>
  <w:style w:type="character" w:customStyle="1" w:styleId="FootnoteTextChar">
    <w:name w:val="Footnote Text Char"/>
    <w:basedOn w:val="DefaultParagraphFont"/>
    <w:link w:val="FootnoteText"/>
    <w:uiPriority w:val="99"/>
    <w:semiHidden/>
    <w:rsid w:val="00906206"/>
    <w:rPr>
      <w:rFonts w:ascii="Calibri" w:eastAsia="Calibri" w:hAnsi="Calibri" w:cs="Times New Roman"/>
      <w:sz w:val="20"/>
      <w:szCs w:val="20"/>
      <w:lang w:val="en-US"/>
    </w:rPr>
  </w:style>
  <w:style w:type="character" w:styleId="FootnoteReference">
    <w:name w:val="footnote reference"/>
    <w:uiPriority w:val="99"/>
    <w:semiHidden/>
    <w:unhideWhenUsed/>
    <w:rsid w:val="00906206"/>
    <w:rPr>
      <w:vertAlign w:val="superscript"/>
    </w:rPr>
  </w:style>
  <w:style w:type="paragraph" w:styleId="NoSpacing">
    <w:name w:val="No Spacing"/>
    <w:link w:val="NoSpacingChar"/>
    <w:uiPriority w:val="1"/>
    <w:qFormat/>
    <w:rsid w:val="00906206"/>
    <w:pPr>
      <w:spacing w:after="0" w:line="240" w:lineRule="auto"/>
    </w:pPr>
    <w:rPr>
      <w:rFonts w:ascii="Calibri" w:eastAsia="Times New Roman" w:hAnsi="Calibri" w:cs="Latha"/>
      <w:lang w:val="en-US"/>
    </w:rPr>
  </w:style>
  <w:style w:type="character" w:customStyle="1" w:styleId="NoSpacingChar">
    <w:name w:val="No Spacing Char"/>
    <w:link w:val="NoSpacing"/>
    <w:uiPriority w:val="1"/>
    <w:rsid w:val="00906206"/>
    <w:rPr>
      <w:rFonts w:ascii="Calibri" w:eastAsia="Times New Roman" w:hAnsi="Calibri" w:cs="Latha"/>
      <w:lang w:val="en-US"/>
    </w:rPr>
  </w:style>
  <w:style w:type="paragraph" w:styleId="BalloonText">
    <w:name w:val="Balloon Text"/>
    <w:basedOn w:val="Normal"/>
    <w:link w:val="BalloonTextChar"/>
    <w:uiPriority w:val="99"/>
    <w:semiHidden/>
    <w:unhideWhenUsed/>
    <w:rsid w:val="009062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206"/>
    <w:rPr>
      <w:rFonts w:ascii="Tahoma" w:eastAsia="Calibr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ces.l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hrcsl.lk/PFF/LIbrary_Domestic_Laws/regulations/1467_15%20Disability%20Rights.%20E.pdf" TargetMode="External"/><Relationship Id="rId3" Type="http://schemas.openxmlformats.org/officeDocument/2006/relationships/hyperlink" Target="http://eugc.ac.lk/ge_eq/wp-content/uploads/2016/04/Womens_Charter-1.pdf" TargetMode="External"/><Relationship Id="rId7" Type="http://schemas.openxmlformats.org/officeDocument/2006/relationships/hyperlink" Target="http://staging.ilo.org/public/libdoc/ilo/2003/103B09_555_engl.pdf" TargetMode="External"/><Relationship Id="rId2" Type="http://schemas.openxmlformats.org/officeDocument/2006/relationships/hyperlink" Target="http://newsfirst.lk/english/2014/02/disabled-persons-sri-lanka-will-increase-upto-24-2-2040/21877" TargetMode="External"/><Relationship Id="rId1" Type="http://schemas.openxmlformats.org/officeDocument/2006/relationships/hyperlink" Target="http://www.globaldisabilityrightsnow.org/sites/default/files/related-files/286/General_Recommendation_No_18_Disabled_Women_English.pdf" TargetMode="External"/><Relationship Id="rId6" Type="http://schemas.openxmlformats.org/officeDocument/2006/relationships/hyperlink" Target="http://www.statistics.gov.lk/PopHouSat/PDF/p8%20Disabled%20Chapter.pdf" TargetMode="External"/><Relationship Id="rId5" Type="http://schemas.openxmlformats.org/officeDocument/2006/relationships/hyperlink" Target="http://www.hrcsl.lk/PFF/LIbrary_Domestic_Laws/Legislations_related_to_Employment/Protection%20of%20the%20Rights%20of%20Persons%20with%20Disabilities%20Act%20No%2028%20of%201996.pdf" TargetMode="External"/><Relationship Id="rId4" Type="http://schemas.openxmlformats.org/officeDocument/2006/relationships/hyperlink" Target="http://evaw-global-database.unwomen.org/-/media/files/un%20women/vaw/full%20text/asia/prevention%20of%20domestic%20violence%20act/sri%20lanka%20-%20prevention%20of%20domestic%20violence%20act%20(2005).pdf" TargetMode="External"/><Relationship Id="rId9" Type="http://schemas.openxmlformats.org/officeDocument/2006/relationships/hyperlink" Target="http://www.sundaytimes.lk/100117/News/nws_7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EF0976-0E5C-45B0-93CF-4DCDDDDF5368}"/>
</file>

<file path=customXml/itemProps2.xml><?xml version="1.0" encoding="utf-8"?>
<ds:datastoreItem xmlns:ds="http://schemas.openxmlformats.org/officeDocument/2006/customXml" ds:itemID="{7B06BE3D-580F-4EDF-8327-2CBA6B3127A8}"/>
</file>

<file path=customXml/itemProps3.xml><?xml version="1.0" encoding="utf-8"?>
<ds:datastoreItem xmlns:ds="http://schemas.openxmlformats.org/officeDocument/2006/customXml" ds:itemID="{1D22C817-5F74-4122-A85E-E6386DC0F62C}"/>
</file>

<file path=docProps/app.xml><?xml version="1.0" encoding="utf-8"?>
<Properties xmlns="http://schemas.openxmlformats.org/officeDocument/2006/extended-properties" xmlns:vt="http://schemas.openxmlformats.org/officeDocument/2006/docPropsVTypes">
  <Template>Normal.dotm</Template>
  <TotalTime>1</TotalTime>
  <Pages>8</Pages>
  <Words>2965</Words>
  <Characters>16903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dc:creator>
  <cp:lastModifiedBy>Irene del Pilar Sandoval</cp:lastModifiedBy>
  <cp:revision>2</cp:revision>
  <dcterms:created xsi:type="dcterms:W3CDTF">2017-01-31T10:37:00Z</dcterms:created>
  <dcterms:modified xsi:type="dcterms:W3CDTF">2017-01-31T10:37:00Z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