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er3.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3275" w:rsidRPr="001D17AE" w:rsidRDefault="0091128D" w:rsidP="006D3275">
      <w:pPr>
        <w:keepNext/>
        <w:keepLines/>
        <w:tabs>
          <w:tab w:val="right" w:pos="851"/>
        </w:tabs>
        <w:suppressAutoHyphens/>
        <w:spacing w:before="360" w:after="240" w:line="300" w:lineRule="exact"/>
        <w:ind w:left="1134" w:right="1134" w:hanging="1134"/>
        <w:rPr>
          <w:lang w:val="es-ES_tradnl"/>
        </w:rPr>
      </w:pPr>
      <w:r>
        <w:rPr>
          <w:b/>
          <w:sz w:val="28"/>
          <w:lang w:val="es-ES_tradnl"/>
        </w:rPr>
        <w:t xml:space="preserve"> </w:t>
      </w:r>
      <w:r w:rsidR="006D3275" w:rsidRPr="001D17AE">
        <w:rPr>
          <w:b/>
          <w:sz w:val="28"/>
          <w:lang w:val="es-ES_tradnl"/>
        </w:rPr>
        <w:t>Lista de cuestiones relativas al informe inicial de Panamá</w:t>
      </w:r>
      <w:r w:rsidR="006D3275" w:rsidRPr="0014209A">
        <w:rPr>
          <w:rFonts w:ascii="Times New Roman Bold" w:hAnsi="Times New Roman Bold" w:cs="Times New Roman Bold"/>
        </w:rPr>
        <w:footnoteReference w:customMarkFollows="1" w:id="1"/>
        <w:t>*</w:t>
      </w:r>
    </w:p>
    <w:p w:rsidR="006D3275" w:rsidRPr="001D17AE" w:rsidRDefault="006D3275" w:rsidP="006D3275">
      <w:pPr>
        <w:pStyle w:val="H1G"/>
        <w:rPr>
          <w:rFonts w:eastAsia="Calibri"/>
          <w:lang w:val="es-MX" w:eastAsia="ar-SA"/>
        </w:rPr>
      </w:pPr>
      <w:r w:rsidRPr="001D17AE">
        <w:rPr>
          <w:rFonts w:eastAsia="Calibri"/>
          <w:lang w:val="es-MX" w:eastAsia="ar-SA"/>
        </w:rPr>
        <w:tab/>
      </w:r>
      <w:r w:rsidRPr="001D17AE">
        <w:t>A.</w:t>
      </w:r>
      <w:r w:rsidRPr="001D17AE">
        <w:tab/>
        <w:t>Propósito y obligaciones generales (arts. 1 a 4)</w:t>
      </w:r>
      <w:bookmarkStart w:id="0" w:name="_GoBack"/>
      <w:bookmarkEnd w:id="0"/>
    </w:p>
    <w:p w:rsidR="006D3275" w:rsidRDefault="006D3275" w:rsidP="006D3275">
      <w:pPr>
        <w:pStyle w:val="SingleTxtG"/>
        <w:numPr>
          <w:ilvl w:val="0"/>
          <w:numId w:val="1"/>
        </w:numPr>
        <w:ind w:left="1134" w:firstLine="0"/>
        <w:rPr>
          <w:rFonts w:asciiTheme="minorHAnsi" w:eastAsia="Calibri" w:hAnsiTheme="minorHAnsi" w:cstheme="minorHAnsi"/>
          <w:sz w:val="24"/>
          <w:szCs w:val="24"/>
        </w:rPr>
      </w:pPr>
      <w:r w:rsidRPr="0095624A">
        <w:rPr>
          <w:rFonts w:asciiTheme="minorHAnsi" w:eastAsia="Calibri" w:hAnsiTheme="minorHAnsi" w:cstheme="minorHAnsi"/>
          <w:sz w:val="24"/>
          <w:szCs w:val="24"/>
        </w:rPr>
        <w:t xml:space="preserve">Sírvanse proporcionar información actualizada sobre los avances en la implementación de la Política Nacional de Discapacidad, y si se cuenta con un Plan estratégico Nacional luego que terminara el anterior en el 2014 y en cuanto al Plan estratégico Nacional 2015-2019, ¿cuenta este con recursos económicos, materiales y humanos adecuados para su implementación? </w:t>
      </w:r>
    </w:p>
    <w:p w:rsidR="000334A3" w:rsidRDefault="006D3275" w:rsidP="000334A3">
      <w:pPr>
        <w:pStyle w:val="SingleTxtG"/>
        <w:numPr>
          <w:ilvl w:val="1"/>
          <w:numId w:val="1"/>
        </w:numPr>
        <w:rPr>
          <w:rFonts w:asciiTheme="minorHAnsi" w:eastAsia="Calibri" w:hAnsiTheme="minorHAnsi" w:cstheme="minorHAnsi"/>
          <w:sz w:val="24"/>
          <w:szCs w:val="24"/>
        </w:rPr>
      </w:pPr>
      <w:r w:rsidRPr="003D1CD9">
        <w:rPr>
          <w:rFonts w:asciiTheme="minorHAnsi" w:eastAsia="Calibri" w:hAnsiTheme="minorHAnsi" w:cstheme="minorHAnsi"/>
          <w:sz w:val="24"/>
          <w:szCs w:val="24"/>
        </w:rPr>
        <w:t>El Plan Estratégico Nacional 2015 – 2019 fue presentado en junio 2015 por la Secretaría Nacional de Discapacidad</w:t>
      </w:r>
      <w:r w:rsidR="003D1CD9" w:rsidRPr="003D1CD9">
        <w:rPr>
          <w:rFonts w:asciiTheme="minorHAnsi" w:eastAsia="Calibri" w:hAnsiTheme="minorHAnsi" w:cstheme="minorHAnsi"/>
          <w:sz w:val="24"/>
          <w:szCs w:val="24"/>
        </w:rPr>
        <w:t xml:space="preserve">. </w:t>
      </w:r>
      <w:r w:rsidR="00B92330">
        <w:rPr>
          <w:rFonts w:asciiTheme="minorHAnsi" w:eastAsia="Calibri" w:hAnsiTheme="minorHAnsi" w:cstheme="minorHAnsi"/>
          <w:sz w:val="24"/>
          <w:szCs w:val="24"/>
        </w:rPr>
        <w:t xml:space="preserve"> </w:t>
      </w:r>
    </w:p>
    <w:p w:rsidR="00B92330" w:rsidRPr="000334A3" w:rsidRDefault="003D1CD9" w:rsidP="000334A3">
      <w:pPr>
        <w:pStyle w:val="SingleTxtG"/>
        <w:ind w:left="2574"/>
        <w:rPr>
          <w:rFonts w:asciiTheme="minorHAnsi" w:eastAsia="Calibri" w:hAnsiTheme="minorHAnsi" w:cstheme="minorHAnsi"/>
          <w:sz w:val="24"/>
          <w:szCs w:val="24"/>
        </w:rPr>
      </w:pPr>
      <w:r w:rsidRPr="000334A3">
        <w:rPr>
          <w:rFonts w:asciiTheme="minorHAnsi" w:eastAsia="Calibri" w:hAnsiTheme="minorHAnsi" w:cstheme="minorHAnsi"/>
          <w:sz w:val="24"/>
          <w:szCs w:val="24"/>
        </w:rPr>
        <w:t xml:space="preserve">El plan estratégico nacional no cuenta </w:t>
      </w:r>
      <w:r w:rsidR="000334A3">
        <w:rPr>
          <w:rFonts w:asciiTheme="minorHAnsi" w:eastAsia="Calibri" w:hAnsiTheme="minorHAnsi" w:cstheme="minorHAnsi"/>
          <w:sz w:val="24"/>
          <w:szCs w:val="24"/>
        </w:rPr>
        <w:t xml:space="preserve"> con el suficiente</w:t>
      </w:r>
      <w:r w:rsidR="000334A3" w:rsidRPr="000334A3">
        <w:rPr>
          <w:rFonts w:asciiTheme="minorHAnsi" w:eastAsia="Calibri" w:hAnsiTheme="minorHAnsi" w:cstheme="minorHAnsi"/>
          <w:sz w:val="24"/>
          <w:szCs w:val="24"/>
        </w:rPr>
        <w:t xml:space="preserve"> recurso financiero</w:t>
      </w:r>
      <w:r w:rsidRPr="000334A3">
        <w:rPr>
          <w:rFonts w:asciiTheme="minorHAnsi" w:eastAsia="Calibri" w:hAnsiTheme="minorHAnsi" w:cstheme="minorHAnsi"/>
          <w:sz w:val="24"/>
          <w:szCs w:val="24"/>
        </w:rPr>
        <w:t xml:space="preserve"> para l</w:t>
      </w:r>
      <w:r w:rsidR="000334A3">
        <w:rPr>
          <w:rFonts w:asciiTheme="minorHAnsi" w:eastAsia="Calibri" w:hAnsiTheme="minorHAnsi" w:cstheme="minorHAnsi"/>
          <w:sz w:val="24"/>
          <w:szCs w:val="24"/>
        </w:rPr>
        <w:t>ograr sus objetivos para el perí</w:t>
      </w:r>
      <w:r w:rsidRPr="000334A3">
        <w:rPr>
          <w:rFonts w:asciiTheme="minorHAnsi" w:eastAsia="Calibri" w:hAnsiTheme="minorHAnsi" w:cstheme="minorHAnsi"/>
          <w:sz w:val="24"/>
          <w:szCs w:val="24"/>
        </w:rPr>
        <w:t>odo que fue planificado, por lo tanto el recurso humano para desarrollarlo es insuficiente, lo mismo ocurre con los materiales que  se deben utilizar. La secretaria nacional de Discap</w:t>
      </w:r>
      <w:r w:rsidR="000334A3">
        <w:rPr>
          <w:rFonts w:asciiTheme="minorHAnsi" w:eastAsia="Calibri" w:hAnsiTheme="minorHAnsi" w:cstheme="minorHAnsi"/>
          <w:sz w:val="24"/>
          <w:szCs w:val="24"/>
        </w:rPr>
        <w:t xml:space="preserve">acidad que es la responsable de aplicar </w:t>
      </w:r>
      <w:r w:rsidRPr="000334A3">
        <w:rPr>
          <w:rFonts w:asciiTheme="minorHAnsi" w:eastAsia="Calibri" w:hAnsiTheme="minorHAnsi" w:cstheme="minorHAnsi"/>
          <w:sz w:val="24"/>
          <w:szCs w:val="24"/>
        </w:rPr>
        <w:t xml:space="preserve"> las políticas públicas de discapacidad se encuentra inhibida</w:t>
      </w:r>
      <w:r w:rsidR="000334A3">
        <w:rPr>
          <w:rFonts w:asciiTheme="minorHAnsi" w:eastAsia="Calibri" w:hAnsiTheme="minorHAnsi" w:cstheme="minorHAnsi"/>
          <w:sz w:val="24"/>
          <w:szCs w:val="24"/>
        </w:rPr>
        <w:t xml:space="preserve"> de desarrollar </w:t>
      </w:r>
      <w:r w:rsidR="00B92330" w:rsidRPr="000334A3">
        <w:rPr>
          <w:rFonts w:asciiTheme="minorHAnsi" w:eastAsia="Calibri" w:hAnsiTheme="minorHAnsi" w:cstheme="minorHAnsi"/>
          <w:sz w:val="24"/>
          <w:szCs w:val="24"/>
        </w:rPr>
        <w:t>el p</w:t>
      </w:r>
      <w:r w:rsidRPr="000334A3">
        <w:rPr>
          <w:rFonts w:asciiTheme="minorHAnsi" w:eastAsia="Calibri" w:hAnsiTheme="minorHAnsi" w:cstheme="minorHAnsi"/>
          <w:sz w:val="24"/>
          <w:szCs w:val="24"/>
        </w:rPr>
        <w:t xml:space="preserve">lan estratégico nacional en todo el alcance </w:t>
      </w:r>
      <w:r w:rsidR="00B92330" w:rsidRPr="000334A3">
        <w:rPr>
          <w:rFonts w:asciiTheme="minorHAnsi" w:eastAsia="Calibri" w:hAnsiTheme="minorHAnsi" w:cstheme="minorHAnsi"/>
          <w:sz w:val="24"/>
          <w:szCs w:val="24"/>
        </w:rPr>
        <w:t xml:space="preserve">propuesto y contenido en el </w:t>
      </w:r>
      <w:r w:rsidRPr="000334A3">
        <w:rPr>
          <w:rFonts w:asciiTheme="minorHAnsi" w:eastAsia="Calibri" w:hAnsiTheme="minorHAnsi" w:cstheme="minorHAnsi"/>
          <w:sz w:val="24"/>
          <w:szCs w:val="24"/>
        </w:rPr>
        <w:t xml:space="preserve"> documento. </w:t>
      </w:r>
    </w:p>
    <w:p w:rsidR="0073521F" w:rsidRPr="000334A3" w:rsidRDefault="003D1CD9" w:rsidP="000334A3">
      <w:pPr>
        <w:pStyle w:val="SingleTxtG"/>
        <w:numPr>
          <w:ilvl w:val="1"/>
          <w:numId w:val="1"/>
        </w:numPr>
        <w:rPr>
          <w:rFonts w:asciiTheme="minorHAnsi" w:eastAsia="Calibri" w:hAnsiTheme="minorHAnsi" w:cstheme="minorHAnsi"/>
          <w:sz w:val="24"/>
          <w:szCs w:val="24"/>
        </w:rPr>
      </w:pPr>
      <w:r w:rsidRPr="003D1CD9">
        <w:rPr>
          <w:rFonts w:asciiTheme="minorHAnsi" w:eastAsia="Calibri" w:hAnsiTheme="minorHAnsi" w:cstheme="minorHAnsi"/>
          <w:sz w:val="24"/>
          <w:szCs w:val="24"/>
        </w:rPr>
        <w:t xml:space="preserve"> El plan estratégico </w:t>
      </w:r>
      <w:r w:rsidR="000334A3">
        <w:rPr>
          <w:rFonts w:asciiTheme="minorHAnsi" w:eastAsia="Calibri" w:hAnsiTheme="minorHAnsi" w:cstheme="minorHAnsi"/>
          <w:sz w:val="24"/>
          <w:szCs w:val="24"/>
        </w:rPr>
        <w:t xml:space="preserve">nacional debe ser llevado a cabo </w:t>
      </w:r>
      <w:r w:rsidRPr="003D1CD9">
        <w:rPr>
          <w:rFonts w:asciiTheme="minorHAnsi" w:eastAsia="Calibri" w:hAnsiTheme="minorHAnsi" w:cstheme="minorHAnsi"/>
          <w:sz w:val="24"/>
          <w:szCs w:val="24"/>
        </w:rPr>
        <w:t xml:space="preserve"> por todas las instituciones de gobierno con la participación del sector privado y la supervisión de las organizaciones de las personas con discapacidad y sus familias.   </w:t>
      </w:r>
    </w:p>
    <w:p w:rsidR="0073521F" w:rsidRDefault="0073521F" w:rsidP="0073521F">
      <w:pPr>
        <w:pStyle w:val="SingleTxtG"/>
        <w:numPr>
          <w:ilvl w:val="0"/>
          <w:numId w:val="5"/>
        </w:numPr>
        <w:rPr>
          <w:rFonts w:asciiTheme="minorHAnsi" w:eastAsia="Calibri" w:hAnsiTheme="minorHAnsi" w:cstheme="minorHAnsi"/>
          <w:sz w:val="24"/>
          <w:szCs w:val="24"/>
        </w:rPr>
      </w:pPr>
      <w:r>
        <w:rPr>
          <w:rFonts w:asciiTheme="minorHAnsi" w:eastAsia="Calibri" w:hAnsiTheme="minorHAnsi" w:cstheme="minorHAnsi"/>
          <w:sz w:val="24"/>
          <w:szCs w:val="24"/>
        </w:rPr>
        <w:t>Mayor divulgación del plan estratégico nacional.</w:t>
      </w:r>
    </w:p>
    <w:p w:rsidR="003D1CD9" w:rsidRPr="0073521F" w:rsidRDefault="0073521F" w:rsidP="0073521F">
      <w:pPr>
        <w:pStyle w:val="SingleTxtG"/>
        <w:numPr>
          <w:ilvl w:val="0"/>
          <w:numId w:val="5"/>
        </w:numPr>
        <w:rPr>
          <w:rFonts w:asciiTheme="minorHAnsi" w:eastAsia="Calibri" w:hAnsiTheme="minorHAnsi" w:cstheme="minorHAnsi"/>
          <w:sz w:val="24"/>
          <w:szCs w:val="24"/>
        </w:rPr>
      </w:pPr>
      <w:r>
        <w:rPr>
          <w:rFonts w:asciiTheme="minorHAnsi" w:eastAsia="Calibri" w:hAnsiTheme="minorHAnsi" w:cstheme="minorHAnsi"/>
          <w:sz w:val="24"/>
          <w:szCs w:val="24"/>
        </w:rPr>
        <w:t>Evaluación del plan estratégico nacional en el primer trimestre del 2018 Para detectar Los logros, avances, obstáculos y contratiempos que se han encontrado en la ejecución de este plan.</w:t>
      </w:r>
    </w:p>
    <w:p w:rsidR="006D3275" w:rsidRPr="0095624A" w:rsidRDefault="006D3275" w:rsidP="006D3275">
      <w:pPr>
        <w:pStyle w:val="SingleTxtG"/>
        <w:numPr>
          <w:ilvl w:val="0"/>
          <w:numId w:val="1"/>
        </w:numPr>
        <w:ind w:left="1134" w:firstLine="0"/>
        <w:rPr>
          <w:rFonts w:asciiTheme="minorHAnsi" w:hAnsiTheme="minorHAnsi" w:cstheme="minorHAnsi"/>
          <w:b/>
          <w:sz w:val="24"/>
          <w:szCs w:val="24"/>
          <w:lang w:val="es-ES_tradnl" w:eastAsia="en-US"/>
        </w:rPr>
      </w:pPr>
      <w:r w:rsidRPr="0095624A">
        <w:rPr>
          <w:rFonts w:asciiTheme="minorHAnsi" w:eastAsia="Calibri" w:hAnsiTheme="minorHAnsi" w:cstheme="minorHAnsi"/>
          <w:sz w:val="24"/>
          <w:szCs w:val="24"/>
        </w:rPr>
        <w:t>Expliquen los mecanismos existentes para consultar a las organizaciones representativas de personas con discapacidad, incluyendo aquellas que representan a  mujeres con discapacidad</w:t>
      </w:r>
      <w:r>
        <w:rPr>
          <w:rFonts w:asciiTheme="minorHAnsi" w:eastAsia="Calibri" w:hAnsiTheme="minorHAnsi" w:cstheme="minorHAnsi"/>
          <w:sz w:val="24"/>
          <w:szCs w:val="24"/>
        </w:rPr>
        <w:t>,</w:t>
      </w:r>
      <w:r w:rsidRPr="0095624A">
        <w:rPr>
          <w:rFonts w:asciiTheme="minorHAnsi" w:eastAsia="Calibri" w:hAnsiTheme="minorHAnsi" w:cstheme="minorHAnsi"/>
          <w:sz w:val="24"/>
          <w:szCs w:val="24"/>
        </w:rPr>
        <w:t xml:space="preserve"> a niños con discapacidad, en la adopción de políticas, legislación y otras cuestiones que les afectan, y de qué forma la nueva Ley No. 15 de 2016 garantiza este tipo de consultas.</w:t>
      </w:r>
    </w:p>
    <w:p w:rsidR="00B92330" w:rsidRDefault="00B92330" w:rsidP="002139F5">
      <w:pPr>
        <w:pStyle w:val="SingleTxtG"/>
        <w:numPr>
          <w:ilvl w:val="1"/>
          <w:numId w:val="1"/>
        </w:numPr>
        <w:rPr>
          <w:rFonts w:asciiTheme="minorHAnsi" w:eastAsia="Calibri" w:hAnsiTheme="minorHAnsi" w:cstheme="minorHAnsi"/>
          <w:sz w:val="24"/>
          <w:szCs w:val="24"/>
        </w:rPr>
      </w:pPr>
      <w:r>
        <w:rPr>
          <w:rFonts w:asciiTheme="minorHAnsi" w:eastAsia="Calibri" w:hAnsiTheme="minorHAnsi" w:cstheme="minorHAnsi"/>
          <w:sz w:val="24"/>
          <w:szCs w:val="24"/>
        </w:rPr>
        <w:t xml:space="preserve">Es cierto que la ley 15 del 31 de mayo del 2016 establece la consulta a las organizaciones de personas con discapacidad y </w:t>
      </w:r>
      <w:r w:rsidR="002139F5">
        <w:rPr>
          <w:rFonts w:asciiTheme="minorHAnsi" w:eastAsia="Calibri" w:hAnsiTheme="minorHAnsi" w:cstheme="minorHAnsi"/>
          <w:sz w:val="24"/>
          <w:szCs w:val="24"/>
        </w:rPr>
        <w:t xml:space="preserve">su </w:t>
      </w:r>
      <w:r>
        <w:rPr>
          <w:rFonts w:asciiTheme="minorHAnsi" w:eastAsia="Calibri" w:hAnsiTheme="minorHAnsi" w:cstheme="minorHAnsi"/>
          <w:sz w:val="24"/>
          <w:szCs w:val="24"/>
        </w:rPr>
        <w:t>famili</w:t>
      </w:r>
      <w:r w:rsidR="002139F5">
        <w:rPr>
          <w:rFonts w:asciiTheme="minorHAnsi" w:eastAsia="Calibri" w:hAnsiTheme="minorHAnsi" w:cstheme="minorHAnsi"/>
          <w:sz w:val="24"/>
          <w:szCs w:val="24"/>
        </w:rPr>
        <w:t>a; E</w:t>
      </w:r>
      <w:r>
        <w:rPr>
          <w:rFonts w:asciiTheme="minorHAnsi" w:eastAsia="Calibri" w:hAnsiTheme="minorHAnsi" w:cstheme="minorHAnsi"/>
          <w:sz w:val="24"/>
          <w:szCs w:val="24"/>
        </w:rPr>
        <w:t xml:space="preserve">ste </w:t>
      </w:r>
      <w:r w:rsidR="002139F5">
        <w:rPr>
          <w:rFonts w:asciiTheme="minorHAnsi" w:eastAsia="Calibri" w:hAnsiTheme="minorHAnsi" w:cstheme="minorHAnsi"/>
          <w:sz w:val="24"/>
          <w:szCs w:val="24"/>
        </w:rPr>
        <w:t>mandato legal se cumple parcial</w:t>
      </w:r>
      <w:r>
        <w:rPr>
          <w:rFonts w:asciiTheme="minorHAnsi" w:eastAsia="Calibri" w:hAnsiTheme="minorHAnsi" w:cstheme="minorHAnsi"/>
          <w:sz w:val="24"/>
          <w:szCs w:val="24"/>
        </w:rPr>
        <w:t>mente por parte del gobierno y sobre todo en algunas instituciones que tienen relación con el tema.</w:t>
      </w:r>
      <w:r w:rsidR="002139F5">
        <w:rPr>
          <w:rFonts w:asciiTheme="minorHAnsi" w:eastAsia="Calibri" w:hAnsiTheme="minorHAnsi" w:cstheme="minorHAnsi"/>
          <w:sz w:val="24"/>
          <w:szCs w:val="24"/>
        </w:rPr>
        <w:t xml:space="preserve"> </w:t>
      </w:r>
      <w:r w:rsidR="002139F5" w:rsidRPr="002139F5">
        <w:rPr>
          <w:rFonts w:asciiTheme="minorHAnsi" w:eastAsia="Calibri" w:hAnsiTheme="minorHAnsi" w:cstheme="minorHAnsi"/>
          <w:sz w:val="24"/>
          <w:szCs w:val="24"/>
        </w:rPr>
        <w:t>L</w:t>
      </w:r>
      <w:r w:rsidRPr="002139F5">
        <w:rPr>
          <w:rFonts w:asciiTheme="minorHAnsi" w:eastAsia="Calibri" w:hAnsiTheme="minorHAnsi" w:cstheme="minorHAnsi"/>
          <w:sz w:val="24"/>
          <w:szCs w:val="24"/>
        </w:rPr>
        <w:t xml:space="preserve">as organizaciones de la sociedad civil incluyendo las arribas citadas no incluyen en sus documentos bases como estatutos, principios y otros el tema </w:t>
      </w:r>
      <w:r w:rsidRPr="002139F5">
        <w:rPr>
          <w:rFonts w:asciiTheme="minorHAnsi" w:eastAsia="Calibri" w:hAnsiTheme="minorHAnsi" w:cstheme="minorHAnsi"/>
          <w:sz w:val="24"/>
          <w:szCs w:val="24"/>
        </w:rPr>
        <w:lastRenderedPageBreak/>
        <w:t xml:space="preserve">de la discapacidad. Agrupaciones de mujeres no toman en cuenta la participación de las féminas con discapacidad y así ocurre en gran número de las organizaciones </w:t>
      </w:r>
      <w:r w:rsidR="002139F5" w:rsidRPr="002139F5">
        <w:rPr>
          <w:rFonts w:asciiTheme="minorHAnsi" w:eastAsia="Calibri" w:hAnsiTheme="minorHAnsi" w:cstheme="minorHAnsi"/>
          <w:sz w:val="24"/>
          <w:szCs w:val="24"/>
        </w:rPr>
        <w:t>de la sociedad civil.</w:t>
      </w:r>
    </w:p>
    <w:p w:rsidR="0073521F" w:rsidRPr="007961D0" w:rsidRDefault="002139F5" w:rsidP="007961D0">
      <w:pPr>
        <w:pStyle w:val="SingleTxtG"/>
        <w:numPr>
          <w:ilvl w:val="1"/>
          <w:numId w:val="1"/>
        </w:numPr>
        <w:rPr>
          <w:rFonts w:asciiTheme="minorHAnsi" w:eastAsia="Calibri" w:hAnsiTheme="minorHAnsi" w:cstheme="minorHAnsi"/>
          <w:sz w:val="24"/>
          <w:szCs w:val="24"/>
        </w:rPr>
      </w:pPr>
      <w:r>
        <w:rPr>
          <w:rFonts w:asciiTheme="minorHAnsi" w:eastAsia="Calibri" w:hAnsiTheme="minorHAnsi" w:cstheme="minorHAnsi"/>
          <w:sz w:val="24"/>
          <w:szCs w:val="24"/>
        </w:rPr>
        <w:t>En la actualidad nuestras organizaciones están ejerciendo algún tipo de presión para que en todas las instituciones de gobierno exista la Dirección de Equiparación de Oportunidades y además se está planificando campañas para que el tema de la discapacidad sea tranversalizado en las organizaciones e  instituciones del sector privado para cumplir con la ley 15 del 31 de mayo del 2016 y la convención de la ONU.</w:t>
      </w:r>
    </w:p>
    <w:p w:rsidR="0073521F" w:rsidRPr="002139F5" w:rsidRDefault="00997C44" w:rsidP="0073521F">
      <w:pPr>
        <w:pStyle w:val="SingleTxtG"/>
        <w:ind w:left="2574"/>
        <w:rPr>
          <w:rFonts w:asciiTheme="minorHAnsi" w:eastAsia="Calibri" w:hAnsiTheme="minorHAnsi" w:cstheme="minorHAnsi"/>
          <w:sz w:val="24"/>
          <w:szCs w:val="24"/>
        </w:rPr>
      </w:pPr>
      <w:r>
        <w:rPr>
          <w:rFonts w:asciiTheme="minorHAnsi" w:eastAsia="Calibri" w:hAnsiTheme="minorHAnsi" w:cstheme="minorHAnsi"/>
          <w:sz w:val="24"/>
          <w:szCs w:val="24"/>
        </w:rPr>
        <w:t>1. A través</w:t>
      </w:r>
      <w:r w:rsidR="0073521F">
        <w:rPr>
          <w:rFonts w:asciiTheme="minorHAnsi" w:eastAsia="Calibri" w:hAnsiTheme="minorHAnsi" w:cstheme="minorHAnsi"/>
          <w:sz w:val="24"/>
          <w:szCs w:val="24"/>
        </w:rPr>
        <w:t xml:space="preserve"> de CO</w:t>
      </w:r>
      <w:r>
        <w:rPr>
          <w:rFonts w:asciiTheme="minorHAnsi" w:eastAsia="Calibri" w:hAnsiTheme="minorHAnsi" w:cstheme="minorHAnsi"/>
          <w:sz w:val="24"/>
          <w:szCs w:val="24"/>
        </w:rPr>
        <w:t xml:space="preserve">NADIS lograr la constitución </w:t>
      </w:r>
      <w:r w:rsidR="0073521F">
        <w:rPr>
          <w:rFonts w:asciiTheme="minorHAnsi" w:eastAsia="Calibri" w:hAnsiTheme="minorHAnsi" w:cstheme="minorHAnsi"/>
          <w:sz w:val="24"/>
          <w:szCs w:val="24"/>
        </w:rPr>
        <w:t>de la Direcciones de equiparación d</w:t>
      </w:r>
      <w:r>
        <w:rPr>
          <w:rFonts w:asciiTheme="minorHAnsi" w:eastAsia="Calibri" w:hAnsiTheme="minorHAnsi" w:cstheme="minorHAnsi"/>
          <w:sz w:val="24"/>
          <w:szCs w:val="24"/>
        </w:rPr>
        <w:t>e Oportunidades en los diferentes ministerios de gobierno.</w:t>
      </w:r>
    </w:p>
    <w:p w:rsidR="006D3275" w:rsidRPr="0095624A" w:rsidRDefault="006D3275" w:rsidP="006D3275">
      <w:pPr>
        <w:pStyle w:val="H1G"/>
        <w:rPr>
          <w:rFonts w:asciiTheme="minorHAnsi" w:hAnsiTheme="minorHAnsi" w:cstheme="minorHAnsi"/>
          <w:szCs w:val="24"/>
          <w:lang w:val="es-ES_tradnl" w:eastAsia="en-US"/>
        </w:rPr>
      </w:pPr>
      <w:r w:rsidRPr="0095624A">
        <w:rPr>
          <w:rFonts w:asciiTheme="minorHAnsi" w:hAnsiTheme="minorHAnsi" w:cstheme="minorHAnsi"/>
          <w:szCs w:val="24"/>
          <w:lang w:val="es-ES_tradnl" w:eastAsia="en-US"/>
        </w:rPr>
        <w:tab/>
        <w:t>B.</w:t>
      </w:r>
      <w:r w:rsidRPr="0095624A">
        <w:rPr>
          <w:rFonts w:asciiTheme="minorHAnsi" w:hAnsiTheme="minorHAnsi" w:cstheme="minorHAnsi"/>
          <w:szCs w:val="24"/>
          <w:lang w:val="es-ES_tradnl" w:eastAsia="en-US"/>
        </w:rPr>
        <w:tab/>
        <w:t>Derechos específicos (arts. 5 a 30)</w:t>
      </w:r>
    </w:p>
    <w:p w:rsidR="006D3275" w:rsidRPr="0095624A" w:rsidRDefault="006D3275" w:rsidP="006D3275">
      <w:pPr>
        <w:pStyle w:val="H23G"/>
        <w:rPr>
          <w:rFonts w:asciiTheme="minorHAnsi" w:hAnsiTheme="minorHAnsi" w:cstheme="minorHAnsi"/>
          <w:sz w:val="24"/>
          <w:szCs w:val="24"/>
          <w:lang w:val="es-ES_tradnl" w:eastAsia="en-US"/>
        </w:rPr>
      </w:pPr>
      <w:r w:rsidRPr="0095624A">
        <w:rPr>
          <w:rFonts w:asciiTheme="minorHAnsi" w:hAnsiTheme="minorHAnsi" w:cstheme="minorHAnsi"/>
          <w:sz w:val="24"/>
          <w:szCs w:val="24"/>
          <w:lang w:val="es-ES_tradnl" w:eastAsia="en-US"/>
        </w:rPr>
        <w:tab/>
      </w:r>
      <w:r w:rsidRPr="0095624A">
        <w:rPr>
          <w:rFonts w:asciiTheme="minorHAnsi" w:hAnsiTheme="minorHAnsi" w:cstheme="minorHAnsi"/>
          <w:sz w:val="24"/>
          <w:szCs w:val="24"/>
          <w:lang w:val="es-ES_tradnl" w:eastAsia="en-US"/>
        </w:rPr>
        <w:tab/>
        <w:t>Igualdad y no discriminación (art. 5)</w:t>
      </w:r>
    </w:p>
    <w:p w:rsidR="006D3275" w:rsidRPr="0095624A" w:rsidRDefault="006D3275" w:rsidP="006D3275">
      <w:pPr>
        <w:pStyle w:val="SingleTxtG"/>
        <w:numPr>
          <w:ilvl w:val="0"/>
          <w:numId w:val="1"/>
        </w:numPr>
        <w:ind w:left="1134" w:firstLine="0"/>
        <w:rPr>
          <w:rFonts w:asciiTheme="minorHAnsi" w:hAnsiTheme="minorHAnsi" w:cstheme="minorHAnsi"/>
          <w:b/>
          <w:sz w:val="24"/>
          <w:szCs w:val="24"/>
          <w:lang w:val="es-ES_tradnl" w:eastAsia="en-US"/>
        </w:rPr>
      </w:pPr>
      <w:r w:rsidRPr="0095624A">
        <w:rPr>
          <w:rFonts w:asciiTheme="minorHAnsi" w:hAnsiTheme="minorHAnsi" w:cstheme="minorHAnsi"/>
          <w:sz w:val="24"/>
          <w:szCs w:val="24"/>
          <w:lang w:val="es-ES_tradnl" w:eastAsia="en-US"/>
        </w:rPr>
        <w:t xml:space="preserve">Sírvanse informar sobre las medidas adoptadas para prevenir, combatir, sancionar y reparar actos de discriminación por motivo de discapacidad en la práctica y para reconocer las dimensiones </w:t>
      </w:r>
      <w:r w:rsidRPr="0095624A">
        <w:rPr>
          <w:rFonts w:asciiTheme="minorHAnsi" w:eastAsia="Calibri" w:hAnsiTheme="minorHAnsi" w:cstheme="minorHAnsi"/>
          <w:sz w:val="24"/>
          <w:szCs w:val="24"/>
        </w:rPr>
        <w:t>estructurales</w:t>
      </w:r>
      <w:r w:rsidRPr="0095624A">
        <w:rPr>
          <w:rFonts w:asciiTheme="minorHAnsi" w:hAnsiTheme="minorHAnsi" w:cstheme="minorHAnsi"/>
          <w:sz w:val="24"/>
          <w:szCs w:val="24"/>
          <w:lang w:val="es-ES_tradnl" w:eastAsia="en-US"/>
        </w:rPr>
        <w:t xml:space="preserve">, múltiples e </w:t>
      </w:r>
      <w:r w:rsidR="007961D0">
        <w:rPr>
          <w:rFonts w:asciiTheme="minorHAnsi" w:hAnsiTheme="minorHAnsi" w:cstheme="minorHAnsi"/>
          <w:sz w:val="24"/>
          <w:szCs w:val="24"/>
          <w:lang w:val="es-ES_tradnl" w:eastAsia="en-US"/>
        </w:rPr>
        <w:t xml:space="preserve">interseccionales </w:t>
      </w:r>
      <w:r w:rsidRPr="0095624A">
        <w:rPr>
          <w:rFonts w:asciiTheme="minorHAnsi" w:hAnsiTheme="minorHAnsi" w:cstheme="minorHAnsi"/>
          <w:sz w:val="24"/>
          <w:szCs w:val="24"/>
          <w:lang w:val="es-ES_tradnl" w:eastAsia="en-US"/>
        </w:rPr>
        <w:t xml:space="preserve"> de discriminación y la denegación de ajustes razonables como una forma de discriminación por motivo de discapacidad, en todos los ámbitos de participación. </w:t>
      </w:r>
    </w:p>
    <w:p w:rsidR="006D3275" w:rsidRPr="0095624A" w:rsidRDefault="006D3275" w:rsidP="006D3275">
      <w:pPr>
        <w:pStyle w:val="SingleTxtG"/>
        <w:numPr>
          <w:ilvl w:val="0"/>
          <w:numId w:val="3"/>
        </w:numPr>
        <w:rPr>
          <w:rFonts w:asciiTheme="minorHAnsi" w:hAnsiTheme="minorHAnsi" w:cstheme="minorHAnsi"/>
          <w:b/>
          <w:sz w:val="24"/>
          <w:szCs w:val="24"/>
          <w:lang w:val="es-ES_tradnl" w:eastAsia="en-US"/>
        </w:rPr>
      </w:pPr>
      <w:r w:rsidRPr="0095624A">
        <w:rPr>
          <w:rFonts w:asciiTheme="minorHAnsi" w:hAnsiTheme="minorHAnsi" w:cstheme="minorHAnsi"/>
          <w:sz w:val="24"/>
          <w:szCs w:val="24"/>
          <w:lang w:val="es-ES_tradnl" w:eastAsia="en-US"/>
        </w:rPr>
        <w:t xml:space="preserve">En los casos de discriminación </w:t>
      </w:r>
      <w:r>
        <w:rPr>
          <w:rFonts w:asciiTheme="minorHAnsi" w:hAnsiTheme="minorHAnsi" w:cstheme="minorHAnsi"/>
          <w:sz w:val="24"/>
          <w:szCs w:val="24"/>
          <w:lang w:val="es-ES_tradnl" w:eastAsia="en-US"/>
        </w:rPr>
        <w:t xml:space="preserve">a personas </w:t>
      </w:r>
      <w:r w:rsidRPr="0095624A">
        <w:rPr>
          <w:rFonts w:asciiTheme="minorHAnsi" w:hAnsiTheme="minorHAnsi" w:cstheme="minorHAnsi"/>
          <w:sz w:val="24"/>
          <w:szCs w:val="24"/>
          <w:lang w:val="es-ES_tradnl" w:eastAsia="en-US"/>
        </w:rPr>
        <w:t>con discapacidad en el acceso a la educación</w:t>
      </w:r>
      <w:r>
        <w:rPr>
          <w:rFonts w:asciiTheme="minorHAnsi" w:hAnsiTheme="minorHAnsi" w:cstheme="minorHAnsi"/>
          <w:sz w:val="24"/>
          <w:szCs w:val="24"/>
          <w:lang w:val="es-ES_tradnl" w:eastAsia="en-US"/>
        </w:rPr>
        <w:t>,</w:t>
      </w:r>
      <w:r w:rsidRPr="0095624A">
        <w:rPr>
          <w:rFonts w:asciiTheme="minorHAnsi" w:hAnsiTheme="minorHAnsi" w:cstheme="minorHAnsi"/>
          <w:sz w:val="24"/>
          <w:szCs w:val="24"/>
          <w:lang w:val="es-ES_tradnl" w:eastAsia="en-US"/>
        </w:rPr>
        <w:t xml:space="preserve"> a la atención en salud,</w:t>
      </w:r>
      <w:r>
        <w:rPr>
          <w:rFonts w:asciiTheme="minorHAnsi" w:hAnsiTheme="minorHAnsi" w:cstheme="minorHAnsi"/>
          <w:sz w:val="24"/>
          <w:szCs w:val="24"/>
          <w:lang w:val="es-ES_tradnl" w:eastAsia="en-US"/>
        </w:rPr>
        <w:t xml:space="preserve"> o la inserción laboral,</w:t>
      </w:r>
      <w:r w:rsidRPr="0095624A">
        <w:rPr>
          <w:rFonts w:asciiTheme="minorHAnsi" w:hAnsiTheme="minorHAnsi" w:cstheme="minorHAnsi"/>
          <w:sz w:val="24"/>
          <w:szCs w:val="24"/>
          <w:lang w:val="es-ES_tradnl" w:eastAsia="en-US"/>
        </w:rPr>
        <w:t xml:space="preserve"> no hay ninguna medida coercitiva</w:t>
      </w:r>
      <w:r>
        <w:rPr>
          <w:rFonts w:asciiTheme="minorHAnsi" w:hAnsiTheme="minorHAnsi" w:cstheme="minorHAnsi"/>
          <w:sz w:val="24"/>
          <w:szCs w:val="24"/>
          <w:lang w:val="es-ES_tradnl" w:eastAsia="en-US"/>
        </w:rPr>
        <w:t xml:space="preserve"> o correctiva</w:t>
      </w:r>
      <w:r w:rsidRPr="0095624A">
        <w:rPr>
          <w:rFonts w:asciiTheme="minorHAnsi" w:hAnsiTheme="minorHAnsi" w:cstheme="minorHAnsi"/>
          <w:sz w:val="24"/>
          <w:szCs w:val="24"/>
          <w:lang w:val="es-ES_tradnl" w:eastAsia="en-US"/>
        </w:rPr>
        <w:t xml:space="preserve"> que se aplique en la práctica.  </w:t>
      </w:r>
      <w:r>
        <w:rPr>
          <w:rFonts w:asciiTheme="minorHAnsi" w:hAnsiTheme="minorHAnsi" w:cstheme="minorHAnsi"/>
          <w:sz w:val="24"/>
          <w:szCs w:val="24"/>
          <w:lang w:val="es-ES_tradnl" w:eastAsia="en-US"/>
        </w:rPr>
        <w:t xml:space="preserve">Los entes rectores no responden a las denuncias de las personas con discapacidad o sus familias de forma oportuna ni satisfactoria. </w:t>
      </w:r>
    </w:p>
    <w:p w:rsidR="006D3275" w:rsidRPr="0095624A" w:rsidRDefault="006D3275" w:rsidP="006D3275">
      <w:pPr>
        <w:pStyle w:val="SingleTxtG"/>
        <w:numPr>
          <w:ilvl w:val="0"/>
          <w:numId w:val="3"/>
        </w:numPr>
        <w:rPr>
          <w:rFonts w:asciiTheme="minorHAnsi" w:hAnsiTheme="minorHAnsi" w:cstheme="minorHAnsi"/>
          <w:sz w:val="24"/>
          <w:szCs w:val="24"/>
          <w:lang w:val="es-ES_tradnl" w:eastAsia="en-US"/>
        </w:rPr>
      </w:pPr>
      <w:r w:rsidRPr="0095624A">
        <w:rPr>
          <w:rFonts w:asciiTheme="minorHAnsi" w:hAnsiTheme="minorHAnsi" w:cstheme="minorHAnsi"/>
          <w:sz w:val="24"/>
          <w:szCs w:val="24"/>
          <w:lang w:val="es-ES_tradnl" w:eastAsia="en-US"/>
        </w:rPr>
        <w:t>Los ajustes razonables son escasos y no se consideran obligatorios ni en el sistema educativo</w:t>
      </w:r>
      <w:r>
        <w:rPr>
          <w:rFonts w:asciiTheme="minorHAnsi" w:hAnsiTheme="minorHAnsi" w:cstheme="minorHAnsi"/>
          <w:sz w:val="24"/>
          <w:szCs w:val="24"/>
          <w:lang w:val="es-ES_tradnl" w:eastAsia="en-US"/>
        </w:rPr>
        <w:t>,</w:t>
      </w:r>
      <w:r w:rsidRPr="0095624A">
        <w:rPr>
          <w:rFonts w:asciiTheme="minorHAnsi" w:hAnsiTheme="minorHAnsi" w:cstheme="minorHAnsi"/>
          <w:sz w:val="24"/>
          <w:szCs w:val="24"/>
          <w:lang w:val="es-ES_tradnl" w:eastAsia="en-US"/>
        </w:rPr>
        <w:t xml:space="preserve"> ni</w:t>
      </w:r>
      <w:r>
        <w:rPr>
          <w:rFonts w:asciiTheme="minorHAnsi" w:hAnsiTheme="minorHAnsi" w:cstheme="minorHAnsi"/>
          <w:sz w:val="24"/>
          <w:szCs w:val="24"/>
          <w:lang w:val="es-ES_tradnl" w:eastAsia="en-US"/>
        </w:rPr>
        <w:t xml:space="preserve"> laboral, ni</w:t>
      </w:r>
      <w:r w:rsidRPr="0095624A">
        <w:rPr>
          <w:rFonts w:asciiTheme="minorHAnsi" w:hAnsiTheme="minorHAnsi" w:cstheme="minorHAnsi"/>
          <w:sz w:val="24"/>
          <w:szCs w:val="24"/>
          <w:lang w:val="es-ES_tradnl" w:eastAsia="en-US"/>
        </w:rPr>
        <w:t xml:space="preserve"> en salud. </w:t>
      </w:r>
    </w:p>
    <w:p w:rsidR="006D3275" w:rsidRDefault="006D3275" w:rsidP="006D3275">
      <w:pPr>
        <w:pStyle w:val="SingleTxtG"/>
        <w:numPr>
          <w:ilvl w:val="0"/>
          <w:numId w:val="3"/>
        </w:numPr>
        <w:rPr>
          <w:rFonts w:asciiTheme="minorHAnsi" w:hAnsiTheme="minorHAnsi" w:cstheme="minorHAnsi"/>
          <w:sz w:val="24"/>
          <w:szCs w:val="24"/>
          <w:lang w:val="es-ES_tradnl" w:eastAsia="en-US"/>
        </w:rPr>
      </w:pPr>
      <w:r w:rsidRPr="0095624A">
        <w:rPr>
          <w:rFonts w:asciiTheme="minorHAnsi" w:hAnsiTheme="minorHAnsi" w:cstheme="minorHAnsi"/>
          <w:sz w:val="24"/>
          <w:szCs w:val="24"/>
          <w:lang w:val="es-ES_tradnl" w:eastAsia="en-US"/>
        </w:rPr>
        <w:t>Los programas de deportes y cultura son implementados por organizaciones de y para personas con discapacidad. El gobie</w:t>
      </w:r>
      <w:r>
        <w:rPr>
          <w:rFonts w:asciiTheme="minorHAnsi" w:hAnsiTheme="minorHAnsi" w:cstheme="minorHAnsi"/>
          <w:sz w:val="24"/>
          <w:szCs w:val="24"/>
          <w:lang w:val="es-ES_tradnl" w:eastAsia="en-US"/>
        </w:rPr>
        <w:t xml:space="preserve">rno apoya con recursos </w:t>
      </w:r>
      <w:r w:rsidR="007961D0">
        <w:rPr>
          <w:rFonts w:asciiTheme="minorHAnsi" w:hAnsiTheme="minorHAnsi" w:cstheme="minorHAnsi"/>
          <w:sz w:val="24"/>
          <w:szCs w:val="24"/>
          <w:lang w:val="es-ES_tradnl" w:eastAsia="en-US"/>
        </w:rPr>
        <w:t xml:space="preserve"> a </w:t>
      </w:r>
      <w:r>
        <w:rPr>
          <w:rFonts w:asciiTheme="minorHAnsi" w:hAnsiTheme="minorHAnsi" w:cstheme="minorHAnsi"/>
          <w:sz w:val="24"/>
          <w:szCs w:val="24"/>
          <w:lang w:val="es-ES_tradnl" w:eastAsia="en-US"/>
        </w:rPr>
        <w:t xml:space="preserve">algunos grupos, </w:t>
      </w:r>
      <w:r w:rsidRPr="0095624A">
        <w:rPr>
          <w:rFonts w:asciiTheme="minorHAnsi" w:hAnsiTheme="minorHAnsi" w:cstheme="minorHAnsi"/>
          <w:sz w:val="24"/>
          <w:szCs w:val="24"/>
          <w:lang w:val="es-ES_tradnl" w:eastAsia="en-US"/>
        </w:rPr>
        <w:t xml:space="preserve">como Olimpiadas Especiales, pero no hay </w:t>
      </w:r>
      <w:r>
        <w:rPr>
          <w:rFonts w:asciiTheme="minorHAnsi" w:hAnsiTheme="minorHAnsi" w:cstheme="minorHAnsi"/>
          <w:sz w:val="24"/>
          <w:szCs w:val="24"/>
          <w:lang w:val="es-ES_tradnl" w:eastAsia="en-US"/>
        </w:rPr>
        <w:t>iniciativas inclusivas</w:t>
      </w:r>
      <w:r w:rsidRPr="0095624A">
        <w:rPr>
          <w:rFonts w:asciiTheme="minorHAnsi" w:hAnsiTheme="minorHAnsi" w:cstheme="minorHAnsi"/>
          <w:sz w:val="24"/>
          <w:szCs w:val="24"/>
          <w:lang w:val="es-ES_tradnl" w:eastAsia="en-US"/>
        </w:rPr>
        <w:t xml:space="preserve"> desde las instituciones regentes de estos temas</w:t>
      </w:r>
      <w:r>
        <w:rPr>
          <w:rFonts w:asciiTheme="minorHAnsi" w:hAnsiTheme="minorHAnsi" w:cstheme="minorHAnsi"/>
          <w:sz w:val="24"/>
          <w:szCs w:val="24"/>
          <w:lang w:val="es-ES_tradnl" w:eastAsia="en-US"/>
        </w:rPr>
        <w:t xml:space="preserve">, para </w:t>
      </w:r>
      <w:r w:rsidRPr="0095624A">
        <w:rPr>
          <w:rFonts w:asciiTheme="minorHAnsi" w:hAnsiTheme="minorHAnsi" w:cstheme="minorHAnsi"/>
          <w:sz w:val="24"/>
          <w:szCs w:val="24"/>
          <w:lang w:val="es-ES_tradnl" w:eastAsia="en-US"/>
        </w:rPr>
        <w:t>deporte adaptado o programas culturales</w:t>
      </w:r>
      <w:r>
        <w:rPr>
          <w:rFonts w:asciiTheme="minorHAnsi" w:hAnsiTheme="minorHAnsi" w:cstheme="minorHAnsi"/>
          <w:sz w:val="24"/>
          <w:szCs w:val="24"/>
          <w:lang w:val="es-ES_tradnl" w:eastAsia="en-US"/>
        </w:rPr>
        <w:t>.</w:t>
      </w:r>
    </w:p>
    <w:p w:rsidR="006D3275" w:rsidRDefault="00516AE0" w:rsidP="006D3275">
      <w:pPr>
        <w:pStyle w:val="SingleTxtG"/>
        <w:numPr>
          <w:ilvl w:val="0"/>
          <w:numId w:val="3"/>
        </w:numPr>
        <w:rPr>
          <w:rFonts w:asciiTheme="minorHAnsi" w:hAnsiTheme="minorHAnsi" w:cstheme="minorHAnsi"/>
          <w:sz w:val="24"/>
          <w:szCs w:val="24"/>
          <w:lang w:val="es-ES_tradnl" w:eastAsia="en-US"/>
        </w:rPr>
      </w:pPr>
      <w:r>
        <w:rPr>
          <w:rFonts w:asciiTheme="minorHAnsi" w:hAnsiTheme="minorHAnsi" w:cstheme="minorHAnsi"/>
          <w:sz w:val="24"/>
          <w:szCs w:val="24"/>
          <w:lang w:val="es-ES_tradnl" w:eastAsia="en-US"/>
        </w:rPr>
        <w:t xml:space="preserve">Consideramos que nuestros atletas con discapacidad que obtengan triunfos, marcas y otros reconocimientos a nivel Nacional  e internacional se le debe dar el mismo trato y las mismas consideraciones que el resto de los atletas que representan a nuestro país, por parte de las instituciones que conceden estos </w:t>
      </w:r>
      <w:r>
        <w:rPr>
          <w:rFonts w:asciiTheme="minorHAnsi" w:hAnsiTheme="minorHAnsi" w:cstheme="minorHAnsi"/>
          <w:sz w:val="24"/>
          <w:szCs w:val="24"/>
          <w:lang w:val="es-ES_tradnl" w:eastAsia="en-US"/>
        </w:rPr>
        <w:lastRenderedPageBreak/>
        <w:t xml:space="preserve">incentivos deportivos. </w:t>
      </w:r>
      <w:r w:rsidR="00FC773E">
        <w:rPr>
          <w:rFonts w:asciiTheme="minorHAnsi" w:hAnsiTheme="minorHAnsi" w:cstheme="minorHAnsi"/>
          <w:sz w:val="24"/>
          <w:szCs w:val="24"/>
          <w:lang w:val="es-ES_tradnl" w:eastAsia="en-US"/>
        </w:rPr>
        <w:t xml:space="preserve"> </w:t>
      </w:r>
      <w:r>
        <w:rPr>
          <w:rFonts w:asciiTheme="minorHAnsi" w:hAnsiTheme="minorHAnsi" w:cstheme="minorHAnsi"/>
          <w:sz w:val="24"/>
          <w:szCs w:val="24"/>
          <w:lang w:val="es-ES_tradnl" w:eastAsia="en-US"/>
        </w:rPr>
        <w:t>Al igual debe ocurrir con los panameños con discapacidad que en el campo cultural representa nuestra nación.</w:t>
      </w:r>
    </w:p>
    <w:p w:rsidR="006D3275" w:rsidRDefault="006D3275" w:rsidP="006D3275">
      <w:pPr>
        <w:pStyle w:val="SingleTxtG"/>
        <w:numPr>
          <w:ilvl w:val="0"/>
          <w:numId w:val="3"/>
        </w:numPr>
        <w:rPr>
          <w:rFonts w:asciiTheme="minorHAnsi" w:hAnsiTheme="minorHAnsi" w:cstheme="minorHAnsi"/>
          <w:sz w:val="24"/>
          <w:szCs w:val="24"/>
          <w:lang w:val="es-ES_tradnl" w:eastAsia="en-US"/>
        </w:rPr>
      </w:pPr>
      <w:r>
        <w:rPr>
          <w:rFonts w:asciiTheme="minorHAnsi" w:hAnsiTheme="minorHAnsi" w:cstheme="minorHAnsi"/>
          <w:sz w:val="24"/>
          <w:szCs w:val="24"/>
          <w:lang w:val="es-ES_tradnl" w:eastAsia="en-US"/>
        </w:rPr>
        <w:t>Tenemos conocimiento que en 2016, SENADIS aprobó una resolución sobre el uso apropiado de la terminología de discapacidad, sin embargo esta resolución no ha alcanzado a la comunidad en general.</w:t>
      </w:r>
    </w:p>
    <w:p w:rsidR="006D3275" w:rsidRPr="00B8071D" w:rsidRDefault="006D3275" w:rsidP="006D3275">
      <w:pPr>
        <w:pStyle w:val="SingleTxtG"/>
        <w:numPr>
          <w:ilvl w:val="0"/>
          <w:numId w:val="3"/>
        </w:numPr>
        <w:rPr>
          <w:rFonts w:asciiTheme="minorHAnsi" w:hAnsiTheme="minorHAnsi" w:cstheme="minorHAnsi"/>
          <w:color w:val="000000" w:themeColor="text1"/>
          <w:sz w:val="24"/>
          <w:szCs w:val="24"/>
          <w:lang w:val="es-ES_tradnl" w:eastAsia="en-US"/>
        </w:rPr>
      </w:pPr>
      <w:r w:rsidRPr="00B8071D">
        <w:rPr>
          <w:rFonts w:asciiTheme="minorHAnsi" w:hAnsiTheme="minorHAnsi" w:cstheme="minorHAnsi"/>
          <w:color w:val="000000" w:themeColor="text1"/>
          <w:sz w:val="24"/>
          <w:szCs w:val="24"/>
          <w:lang w:val="es-ES_tradnl" w:eastAsia="en-US"/>
        </w:rPr>
        <w:t xml:space="preserve">En el estudio de Caracterización de las Escuelas inclusivas en Panamá, efectuado por el Instituto Panameño de </w:t>
      </w:r>
      <w:r w:rsidR="00FC773E">
        <w:rPr>
          <w:rFonts w:asciiTheme="minorHAnsi" w:hAnsiTheme="minorHAnsi" w:cstheme="minorHAnsi"/>
          <w:color w:val="000000" w:themeColor="text1"/>
          <w:sz w:val="24"/>
          <w:szCs w:val="24"/>
          <w:lang w:val="es-ES_tradnl" w:eastAsia="en-US"/>
        </w:rPr>
        <w:t xml:space="preserve">Habilitación </w:t>
      </w:r>
      <w:r w:rsidR="00FC773E" w:rsidRPr="00B8071D">
        <w:rPr>
          <w:rFonts w:asciiTheme="minorHAnsi" w:hAnsiTheme="minorHAnsi" w:cstheme="minorHAnsi"/>
          <w:color w:val="000000" w:themeColor="text1"/>
          <w:sz w:val="24"/>
          <w:szCs w:val="24"/>
          <w:lang w:val="es-ES_tradnl" w:eastAsia="en-US"/>
        </w:rPr>
        <w:t>Especial,</w:t>
      </w:r>
      <w:r w:rsidR="00FC773E">
        <w:rPr>
          <w:rFonts w:asciiTheme="minorHAnsi" w:hAnsiTheme="minorHAnsi" w:cstheme="minorHAnsi"/>
          <w:color w:val="000000" w:themeColor="text1"/>
          <w:sz w:val="24"/>
          <w:szCs w:val="24"/>
          <w:lang w:val="es-ES_tradnl" w:eastAsia="en-US"/>
        </w:rPr>
        <w:t xml:space="preserve"> </w:t>
      </w:r>
      <w:r w:rsidRPr="00B8071D">
        <w:rPr>
          <w:rFonts w:asciiTheme="minorHAnsi" w:hAnsiTheme="minorHAnsi" w:cstheme="minorHAnsi"/>
          <w:color w:val="000000" w:themeColor="text1"/>
          <w:sz w:val="24"/>
          <w:szCs w:val="24"/>
          <w:lang w:val="es-ES_tradnl" w:eastAsia="en-US"/>
        </w:rPr>
        <w:t xml:space="preserve">en noviembre de 2014, se reporta que: “dos tercios de los estudiantes sostienen que el 50% de los estudiantes y de sus familias requieren respuestas de la escuela que les permitan potenciar su participación  en las actividades de la escuela y de la comunidad”. </w:t>
      </w:r>
    </w:p>
    <w:p w:rsidR="006D3275" w:rsidRPr="0095624A" w:rsidRDefault="006D3275" w:rsidP="006D3275">
      <w:pPr>
        <w:pStyle w:val="H23G"/>
        <w:rPr>
          <w:rFonts w:asciiTheme="minorHAnsi" w:hAnsiTheme="minorHAnsi" w:cstheme="minorHAnsi"/>
          <w:sz w:val="24"/>
          <w:szCs w:val="24"/>
          <w:lang w:val="es-ES_tradnl" w:eastAsia="en-US"/>
        </w:rPr>
      </w:pPr>
      <w:r w:rsidRPr="0095624A">
        <w:rPr>
          <w:rFonts w:asciiTheme="minorHAnsi" w:hAnsiTheme="minorHAnsi" w:cstheme="minorHAnsi"/>
          <w:sz w:val="24"/>
          <w:szCs w:val="24"/>
          <w:lang w:val="es-ES_tradnl" w:eastAsia="en-US"/>
        </w:rPr>
        <w:tab/>
      </w:r>
      <w:r w:rsidRPr="0095624A">
        <w:rPr>
          <w:rFonts w:asciiTheme="minorHAnsi" w:hAnsiTheme="minorHAnsi" w:cstheme="minorHAnsi"/>
          <w:sz w:val="24"/>
          <w:szCs w:val="24"/>
          <w:lang w:val="es-ES_tradnl" w:eastAsia="en-US"/>
        </w:rPr>
        <w:tab/>
        <w:t>Mujeres con discapacidad (art. 6)</w:t>
      </w:r>
    </w:p>
    <w:p w:rsidR="006D3275" w:rsidRPr="0095624A" w:rsidRDefault="006D3275" w:rsidP="006D3275">
      <w:pPr>
        <w:pStyle w:val="SingleTxtG"/>
        <w:numPr>
          <w:ilvl w:val="0"/>
          <w:numId w:val="1"/>
        </w:numPr>
        <w:ind w:left="1134" w:firstLine="0"/>
        <w:rPr>
          <w:rFonts w:asciiTheme="minorHAnsi" w:hAnsiTheme="minorHAnsi" w:cstheme="minorHAnsi"/>
          <w:sz w:val="24"/>
          <w:szCs w:val="24"/>
          <w:lang w:val="es-ES_tradnl" w:eastAsia="en-US"/>
        </w:rPr>
      </w:pPr>
      <w:r w:rsidRPr="0095624A">
        <w:rPr>
          <w:rFonts w:asciiTheme="minorHAnsi" w:hAnsiTheme="minorHAnsi" w:cstheme="minorHAnsi"/>
          <w:sz w:val="24"/>
          <w:szCs w:val="24"/>
          <w:lang w:val="es-ES_tradnl" w:eastAsia="en-US"/>
        </w:rPr>
        <w:t xml:space="preserve">Sírvanse explicar la inclusión de mujeres con discapacidad en las políticas para la igualdad </w:t>
      </w:r>
      <w:r w:rsidRPr="0095624A">
        <w:rPr>
          <w:rFonts w:asciiTheme="minorHAnsi" w:eastAsia="Calibri" w:hAnsiTheme="minorHAnsi" w:cstheme="minorHAnsi"/>
          <w:sz w:val="24"/>
          <w:szCs w:val="24"/>
        </w:rPr>
        <w:t>entre</w:t>
      </w:r>
      <w:r w:rsidRPr="0095624A">
        <w:rPr>
          <w:rFonts w:asciiTheme="minorHAnsi" w:hAnsiTheme="minorHAnsi" w:cstheme="minorHAnsi"/>
          <w:sz w:val="24"/>
          <w:szCs w:val="24"/>
          <w:lang w:val="es-ES_tradnl" w:eastAsia="en-US"/>
        </w:rPr>
        <w:t xml:space="preserve"> hombres y mujeres, así como la incorporación del enfoque de género en la legislación y políticas de discapacidad. Indiquen medidas para asegurar el pleno desarrollo, adelanto y potenciación de las mujeres con discapacidades.</w:t>
      </w:r>
    </w:p>
    <w:p w:rsidR="006D3275" w:rsidRDefault="006D3275" w:rsidP="006D3275">
      <w:pPr>
        <w:pStyle w:val="SingleTxtG"/>
        <w:numPr>
          <w:ilvl w:val="0"/>
          <w:numId w:val="4"/>
        </w:numPr>
        <w:rPr>
          <w:rFonts w:asciiTheme="minorHAnsi" w:hAnsiTheme="minorHAnsi" w:cstheme="minorHAnsi"/>
          <w:sz w:val="24"/>
          <w:szCs w:val="24"/>
          <w:lang w:val="es-ES_tradnl" w:eastAsia="en-US"/>
        </w:rPr>
      </w:pPr>
      <w:r w:rsidRPr="0095624A">
        <w:rPr>
          <w:rFonts w:asciiTheme="minorHAnsi" w:hAnsiTheme="minorHAnsi" w:cstheme="minorHAnsi"/>
          <w:sz w:val="24"/>
          <w:szCs w:val="24"/>
          <w:lang w:val="es-ES_tradnl" w:eastAsia="en-US"/>
        </w:rPr>
        <w:t>Las niñas y adolesce</w:t>
      </w:r>
      <w:r w:rsidR="00FC773E">
        <w:rPr>
          <w:rFonts w:asciiTheme="minorHAnsi" w:hAnsiTheme="minorHAnsi" w:cstheme="minorHAnsi"/>
          <w:sz w:val="24"/>
          <w:szCs w:val="24"/>
          <w:lang w:val="es-ES_tradnl" w:eastAsia="en-US"/>
        </w:rPr>
        <w:t>ntes con discapacidad son más vulnerable</w:t>
      </w:r>
      <w:r w:rsidRPr="0095624A">
        <w:rPr>
          <w:rFonts w:asciiTheme="minorHAnsi" w:hAnsiTheme="minorHAnsi" w:cstheme="minorHAnsi"/>
          <w:sz w:val="24"/>
          <w:szCs w:val="24"/>
          <w:lang w:val="es-ES_tradnl" w:eastAsia="en-US"/>
        </w:rPr>
        <w:t xml:space="preserve"> de disc</w:t>
      </w:r>
      <w:r w:rsidR="00FC773E">
        <w:rPr>
          <w:rFonts w:asciiTheme="minorHAnsi" w:hAnsiTheme="minorHAnsi" w:cstheme="minorHAnsi"/>
          <w:sz w:val="24"/>
          <w:szCs w:val="24"/>
          <w:lang w:val="es-ES_tradnl" w:eastAsia="en-US"/>
        </w:rPr>
        <w:t xml:space="preserve">riminación, violencia y abusos </w:t>
      </w:r>
      <w:r w:rsidRPr="0095624A">
        <w:rPr>
          <w:rFonts w:asciiTheme="minorHAnsi" w:hAnsiTheme="minorHAnsi" w:cstheme="minorHAnsi"/>
          <w:sz w:val="24"/>
          <w:szCs w:val="24"/>
          <w:lang w:val="es-ES_tradnl" w:eastAsia="en-US"/>
        </w:rPr>
        <w:t xml:space="preserve"> que sus pares sin discapacidad.  Los patrones de conductas abusivas se aumentan en los casos de niñas indígenas y afro</w:t>
      </w:r>
      <w:r>
        <w:rPr>
          <w:rFonts w:asciiTheme="minorHAnsi" w:hAnsiTheme="minorHAnsi" w:cstheme="minorHAnsi"/>
          <w:sz w:val="24"/>
          <w:szCs w:val="24"/>
          <w:lang w:val="es-ES_tradnl" w:eastAsia="en-US"/>
        </w:rPr>
        <w:t xml:space="preserve"> </w:t>
      </w:r>
      <w:r w:rsidRPr="0095624A">
        <w:rPr>
          <w:rFonts w:asciiTheme="minorHAnsi" w:hAnsiTheme="minorHAnsi" w:cstheme="minorHAnsi"/>
          <w:sz w:val="24"/>
          <w:szCs w:val="24"/>
          <w:lang w:val="es-ES_tradnl" w:eastAsia="en-US"/>
        </w:rPr>
        <w:t>descendientes</w:t>
      </w:r>
      <w:r>
        <w:rPr>
          <w:rFonts w:asciiTheme="minorHAnsi" w:hAnsiTheme="minorHAnsi" w:cstheme="minorHAnsi"/>
          <w:sz w:val="24"/>
          <w:szCs w:val="24"/>
          <w:lang w:val="es-ES_tradnl" w:eastAsia="en-US"/>
        </w:rPr>
        <w:t xml:space="preserve"> con discapacidad, lo que las convierte en sujetos de doble y hasta triple discriminación</w:t>
      </w:r>
      <w:r w:rsidRPr="0095624A">
        <w:rPr>
          <w:rFonts w:asciiTheme="minorHAnsi" w:hAnsiTheme="minorHAnsi" w:cstheme="minorHAnsi"/>
          <w:sz w:val="24"/>
          <w:szCs w:val="24"/>
          <w:lang w:val="es-ES_tradnl" w:eastAsia="en-US"/>
        </w:rPr>
        <w:t xml:space="preserve">. </w:t>
      </w:r>
    </w:p>
    <w:p w:rsidR="006D3275" w:rsidRPr="00997C44" w:rsidRDefault="006D3275" w:rsidP="00997C44">
      <w:pPr>
        <w:pStyle w:val="SingleTxtG"/>
        <w:numPr>
          <w:ilvl w:val="0"/>
          <w:numId w:val="4"/>
        </w:numPr>
        <w:rPr>
          <w:rFonts w:asciiTheme="minorHAnsi" w:hAnsiTheme="minorHAnsi" w:cstheme="minorHAnsi"/>
          <w:sz w:val="24"/>
          <w:szCs w:val="24"/>
          <w:lang w:val="es-ES_tradnl" w:eastAsia="en-US"/>
        </w:rPr>
      </w:pPr>
      <w:r>
        <w:rPr>
          <w:rFonts w:asciiTheme="minorHAnsi" w:hAnsiTheme="minorHAnsi" w:cstheme="minorHAnsi"/>
          <w:sz w:val="24"/>
          <w:szCs w:val="24"/>
          <w:lang w:val="es-ES_tradnl" w:eastAsia="en-US"/>
        </w:rPr>
        <w:t>La violencia familiar</w:t>
      </w:r>
      <w:r w:rsidR="00997C44" w:rsidRPr="00997C44">
        <w:rPr>
          <w:rFonts w:asciiTheme="minorHAnsi" w:hAnsiTheme="minorHAnsi" w:cstheme="minorHAnsi"/>
          <w:sz w:val="24"/>
          <w:szCs w:val="24"/>
          <w:lang w:val="es-ES_tradnl" w:eastAsia="en-US"/>
        </w:rPr>
        <w:t>,</w:t>
      </w:r>
      <w:r w:rsidRPr="00997C44">
        <w:rPr>
          <w:rFonts w:asciiTheme="minorHAnsi" w:hAnsiTheme="minorHAnsi" w:cstheme="minorHAnsi"/>
          <w:sz w:val="24"/>
          <w:szCs w:val="24"/>
          <w:lang w:val="es-ES_tradnl" w:eastAsia="en-US"/>
        </w:rPr>
        <w:t xml:space="preserve"> es un problema en aumento en Panamá. No hay cifras de mujeres con discapacidad que han sido objeto de abusos por familiares, conocidos o por su pareja. Desconocemos si esta falta de estadísticas se debe a que no se reportan o a que no se llevan los números de personas con discapacidad por separado. </w:t>
      </w:r>
    </w:p>
    <w:p w:rsidR="00B00891" w:rsidRDefault="006D3275" w:rsidP="00543202">
      <w:pPr>
        <w:pStyle w:val="SingleTxtG"/>
        <w:numPr>
          <w:ilvl w:val="0"/>
          <w:numId w:val="4"/>
        </w:numPr>
        <w:rPr>
          <w:rFonts w:asciiTheme="minorHAnsi" w:hAnsiTheme="minorHAnsi" w:cstheme="minorHAnsi"/>
          <w:sz w:val="24"/>
          <w:szCs w:val="24"/>
          <w:lang w:val="es-ES_tradnl" w:eastAsia="en-US"/>
        </w:rPr>
      </w:pPr>
      <w:r w:rsidRPr="00B00891">
        <w:rPr>
          <w:rFonts w:asciiTheme="minorHAnsi" w:hAnsiTheme="minorHAnsi" w:cstheme="minorHAnsi"/>
          <w:sz w:val="24"/>
          <w:szCs w:val="24"/>
          <w:lang w:val="es-ES_tradnl" w:eastAsia="en-US"/>
        </w:rPr>
        <w:t>Los albergues para mujeres o niños en riesgo admi</w:t>
      </w:r>
      <w:r w:rsidR="00B00891" w:rsidRPr="00B00891">
        <w:rPr>
          <w:rFonts w:asciiTheme="minorHAnsi" w:hAnsiTheme="minorHAnsi" w:cstheme="minorHAnsi"/>
          <w:sz w:val="24"/>
          <w:szCs w:val="24"/>
          <w:lang w:val="es-ES_tradnl" w:eastAsia="en-US"/>
        </w:rPr>
        <w:t xml:space="preserve">ten personas con discapacidad sin embargo no cuentan con el recurso humano capacitado para la atención de este grupo de persona. </w:t>
      </w:r>
      <w:r w:rsidRPr="00B00891">
        <w:rPr>
          <w:rFonts w:asciiTheme="minorHAnsi" w:hAnsiTheme="minorHAnsi" w:cstheme="minorHAnsi"/>
          <w:sz w:val="24"/>
          <w:szCs w:val="24"/>
          <w:lang w:val="es-ES_tradnl" w:eastAsia="en-US"/>
        </w:rPr>
        <w:t xml:space="preserve"> </w:t>
      </w:r>
    </w:p>
    <w:p w:rsidR="006D3275" w:rsidRPr="00B00891" w:rsidRDefault="006D3275" w:rsidP="00543202">
      <w:pPr>
        <w:pStyle w:val="SingleTxtG"/>
        <w:numPr>
          <w:ilvl w:val="0"/>
          <w:numId w:val="4"/>
        </w:numPr>
        <w:rPr>
          <w:rFonts w:asciiTheme="minorHAnsi" w:hAnsiTheme="minorHAnsi" w:cstheme="minorHAnsi"/>
          <w:sz w:val="24"/>
          <w:szCs w:val="24"/>
          <w:lang w:val="es-ES_tradnl" w:eastAsia="en-US"/>
        </w:rPr>
      </w:pPr>
      <w:r w:rsidRPr="00B00891">
        <w:rPr>
          <w:rFonts w:asciiTheme="minorHAnsi" w:hAnsiTheme="minorHAnsi" w:cstheme="minorHAnsi"/>
          <w:sz w:val="24"/>
          <w:szCs w:val="24"/>
          <w:lang w:val="es-ES_tradnl" w:eastAsia="en-US"/>
        </w:rPr>
        <w:t xml:space="preserve">La educación sexual es materia pendiente para las jóvenes en general, y no se contempla en el proyecto de ley que se discute en la Asamblea Nacional nada en referencia con educación sexual para mujeres con discapacidad. </w:t>
      </w:r>
    </w:p>
    <w:p w:rsidR="006D3275" w:rsidRPr="0095624A" w:rsidRDefault="006D3275" w:rsidP="006D3275">
      <w:pPr>
        <w:pStyle w:val="SingleTxtG"/>
        <w:numPr>
          <w:ilvl w:val="0"/>
          <w:numId w:val="4"/>
        </w:numPr>
        <w:rPr>
          <w:rFonts w:asciiTheme="minorHAnsi" w:hAnsiTheme="minorHAnsi" w:cstheme="minorHAnsi"/>
          <w:sz w:val="24"/>
          <w:szCs w:val="24"/>
          <w:lang w:val="es-ES_tradnl" w:eastAsia="en-US"/>
        </w:rPr>
      </w:pPr>
      <w:r>
        <w:rPr>
          <w:rFonts w:asciiTheme="minorHAnsi" w:hAnsiTheme="minorHAnsi" w:cstheme="minorHAnsi"/>
          <w:sz w:val="24"/>
          <w:szCs w:val="24"/>
          <w:lang w:val="es-ES_tradnl" w:eastAsia="en-US"/>
        </w:rPr>
        <w:t>La cifra de embarazos en adolescentes es muy alta (1 cada 45 minutos en el país) pero no hay cifras puntuales sobre embarazos de adolescentes con discapacidad.</w:t>
      </w:r>
    </w:p>
    <w:p w:rsidR="006D3275" w:rsidRDefault="006D3275" w:rsidP="006D3275">
      <w:pPr>
        <w:pStyle w:val="SingleTxtG"/>
        <w:numPr>
          <w:ilvl w:val="0"/>
          <w:numId w:val="4"/>
        </w:numPr>
        <w:rPr>
          <w:rFonts w:asciiTheme="minorHAnsi" w:hAnsiTheme="minorHAnsi" w:cstheme="minorHAnsi"/>
          <w:sz w:val="24"/>
          <w:szCs w:val="24"/>
          <w:lang w:val="es-ES_tradnl" w:eastAsia="en-US"/>
        </w:rPr>
      </w:pPr>
      <w:r w:rsidRPr="0095624A">
        <w:rPr>
          <w:rFonts w:asciiTheme="minorHAnsi" w:hAnsiTheme="minorHAnsi" w:cstheme="minorHAnsi"/>
          <w:sz w:val="24"/>
          <w:szCs w:val="24"/>
          <w:lang w:val="es-ES_tradnl" w:eastAsia="en-US"/>
        </w:rPr>
        <w:t>Un porcentaje muy bajo de niñas con discapacidad llegan a completar su educación</w:t>
      </w:r>
      <w:r>
        <w:rPr>
          <w:rFonts w:asciiTheme="minorHAnsi" w:hAnsiTheme="minorHAnsi" w:cstheme="minorHAnsi"/>
          <w:sz w:val="24"/>
          <w:szCs w:val="24"/>
          <w:lang w:val="es-ES_tradnl" w:eastAsia="en-US"/>
        </w:rPr>
        <w:t>, especialmente en las áreas rurales</w:t>
      </w:r>
      <w:r w:rsidRPr="0095624A">
        <w:rPr>
          <w:rFonts w:asciiTheme="minorHAnsi" w:hAnsiTheme="minorHAnsi" w:cstheme="minorHAnsi"/>
          <w:sz w:val="24"/>
          <w:szCs w:val="24"/>
          <w:lang w:val="es-ES_tradnl" w:eastAsia="en-US"/>
        </w:rPr>
        <w:t>.</w:t>
      </w:r>
    </w:p>
    <w:p w:rsidR="00355D41" w:rsidRPr="0095624A" w:rsidRDefault="00355D41" w:rsidP="006D3275">
      <w:pPr>
        <w:pStyle w:val="SingleTxtG"/>
        <w:numPr>
          <w:ilvl w:val="0"/>
          <w:numId w:val="4"/>
        </w:numPr>
        <w:rPr>
          <w:rFonts w:asciiTheme="minorHAnsi" w:hAnsiTheme="minorHAnsi" w:cstheme="minorHAnsi"/>
          <w:sz w:val="24"/>
          <w:szCs w:val="24"/>
          <w:lang w:val="es-ES_tradnl" w:eastAsia="en-US"/>
        </w:rPr>
      </w:pPr>
      <w:r>
        <w:rPr>
          <w:rFonts w:asciiTheme="minorHAnsi" w:hAnsiTheme="minorHAnsi" w:cstheme="minorHAnsi"/>
          <w:sz w:val="24"/>
          <w:szCs w:val="24"/>
          <w:lang w:val="es-ES_tradnl" w:eastAsia="en-US"/>
        </w:rPr>
        <w:lastRenderedPageBreak/>
        <w:t>Exhortamos que la comisión de estadística y censo de la discapacidad se logre constituir con la finalidad de obtener cifras que nos permitan</w:t>
      </w:r>
      <w:r w:rsidR="00460439">
        <w:rPr>
          <w:rFonts w:asciiTheme="minorHAnsi" w:hAnsiTheme="minorHAnsi" w:cstheme="minorHAnsi"/>
          <w:sz w:val="24"/>
          <w:szCs w:val="24"/>
          <w:lang w:val="es-ES_tradnl" w:eastAsia="en-US"/>
        </w:rPr>
        <w:t xml:space="preserve"> disminuir</w:t>
      </w:r>
      <w:r>
        <w:rPr>
          <w:rFonts w:asciiTheme="minorHAnsi" w:hAnsiTheme="minorHAnsi" w:cstheme="minorHAnsi"/>
          <w:sz w:val="24"/>
          <w:szCs w:val="24"/>
          <w:lang w:val="es-ES_tradnl" w:eastAsia="en-US"/>
        </w:rPr>
        <w:t xml:space="preserve"> la discriminación de las personas con discapacidad.</w:t>
      </w:r>
    </w:p>
    <w:p w:rsidR="006D3275" w:rsidRPr="0095624A" w:rsidRDefault="006D3275" w:rsidP="006D3275">
      <w:pPr>
        <w:keepNext/>
        <w:keepLines/>
        <w:tabs>
          <w:tab w:val="right" w:pos="851"/>
        </w:tabs>
        <w:suppressAutoHyphens/>
        <w:spacing w:before="240" w:after="120" w:line="240" w:lineRule="exact"/>
        <w:ind w:left="1134" w:right="1134" w:hanging="1134"/>
        <w:rPr>
          <w:rFonts w:asciiTheme="minorHAnsi" w:hAnsiTheme="minorHAnsi" w:cstheme="minorHAnsi"/>
          <w:b/>
          <w:sz w:val="24"/>
          <w:szCs w:val="24"/>
          <w:lang w:val="es-ES_tradnl" w:eastAsia="en-US"/>
        </w:rPr>
      </w:pPr>
      <w:r w:rsidRPr="0095624A">
        <w:rPr>
          <w:rFonts w:asciiTheme="minorHAnsi" w:hAnsiTheme="minorHAnsi" w:cstheme="minorHAnsi"/>
          <w:b/>
          <w:sz w:val="24"/>
          <w:szCs w:val="24"/>
          <w:lang w:val="es-ES_tradnl" w:eastAsia="en-US"/>
        </w:rPr>
        <w:tab/>
      </w:r>
      <w:r w:rsidRPr="0095624A">
        <w:rPr>
          <w:rFonts w:asciiTheme="minorHAnsi" w:hAnsiTheme="minorHAnsi" w:cstheme="minorHAnsi"/>
          <w:b/>
          <w:sz w:val="24"/>
          <w:szCs w:val="24"/>
          <w:lang w:val="es-ES_tradnl" w:eastAsia="en-US"/>
        </w:rPr>
        <w:tab/>
        <w:t>Niños y niñas con discapacidad (art. 7)</w:t>
      </w:r>
    </w:p>
    <w:p w:rsidR="006D3275" w:rsidRPr="0095624A" w:rsidRDefault="006D3275" w:rsidP="006D3275">
      <w:pPr>
        <w:pStyle w:val="SingleTxtG"/>
        <w:numPr>
          <w:ilvl w:val="0"/>
          <w:numId w:val="1"/>
        </w:numPr>
        <w:ind w:left="1134" w:firstLine="0"/>
        <w:rPr>
          <w:rFonts w:asciiTheme="minorHAnsi" w:hAnsiTheme="minorHAnsi" w:cstheme="minorHAnsi"/>
          <w:sz w:val="24"/>
          <w:szCs w:val="24"/>
          <w:lang w:val="es-ES_tradnl" w:eastAsia="en-US"/>
        </w:rPr>
      </w:pPr>
      <w:r w:rsidRPr="0095624A">
        <w:rPr>
          <w:rFonts w:asciiTheme="minorHAnsi" w:hAnsiTheme="minorHAnsi" w:cstheme="minorHAnsi"/>
          <w:sz w:val="24"/>
          <w:szCs w:val="24"/>
          <w:lang w:val="es-ES_tradnl" w:eastAsia="en-US"/>
        </w:rPr>
        <w:t xml:space="preserve">Sírvanse informar sobre medidas para proteger a niñas y niños con discapacidad del </w:t>
      </w:r>
      <w:r w:rsidRPr="0095624A">
        <w:rPr>
          <w:rFonts w:asciiTheme="minorHAnsi" w:eastAsia="Calibri" w:hAnsiTheme="minorHAnsi" w:cstheme="minorHAnsi"/>
          <w:sz w:val="24"/>
          <w:szCs w:val="24"/>
        </w:rPr>
        <w:t>maltrato</w:t>
      </w:r>
      <w:r w:rsidRPr="0095624A">
        <w:rPr>
          <w:rFonts w:asciiTheme="minorHAnsi" w:hAnsiTheme="minorHAnsi" w:cstheme="minorHAnsi"/>
          <w:sz w:val="24"/>
          <w:szCs w:val="24"/>
          <w:lang w:val="es-ES_tradnl" w:eastAsia="en-US"/>
        </w:rPr>
        <w:t xml:space="preserve">, el abuso y la explotación, así como para prevenir el abandono, el descuido y la institucionalización de los niños con discapacidad.  </w:t>
      </w:r>
    </w:p>
    <w:p w:rsidR="006D3275" w:rsidRPr="0095624A" w:rsidRDefault="006D3275" w:rsidP="006D3275">
      <w:pPr>
        <w:pStyle w:val="SingleTxtG"/>
        <w:numPr>
          <w:ilvl w:val="1"/>
          <w:numId w:val="1"/>
        </w:numPr>
        <w:rPr>
          <w:rFonts w:asciiTheme="minorHAnsi" w:hAnsiTheme="minorHAnsi" w:cstheme="minorHAnsi"/>
          <w:sz w:val="24"/>
          <w:szCs w:val="24"/>
          <w:lang w:val="es-ES_tradnl" w:eastAsia="en-US"/>
        </w:rPr>
      </w:pPr>
      <w:r w:rsidRPr="0095624A">
        <w:rPr>
          <w:rFonts w:asciiTheme="minorHAnsi" w:hAnsiTheme="minorHAnsi" w:cstheme="minorHAnsi"/>
          <w:sz w:val="24"/>
          <w:szCs w:val="24"/>
          <w:lang w:val="es-ES_tradnl" w:eastAsia="en-US"/>
        </w:rPr>
        <w:t xml:space="preserve">Las niñas y adolescentes con discapacidad son objeto de maltrato, abuso, abandono, descuido </w:t>
      </w:r>
      <w:r>
        <w:rPr>
          <w:rFonts w:asciiTheme="minorHAnsi" w:hAnsiTheme="minorHAnsi" w:cstheme="minorHAnsi"/>
          <w:sz w:val="24"/>
          <w:szCs w:val="24"/>
          <w:lang w:val="es-ES_tradnl" w:eastAsia="en-US"/>
        </w:rPr>
        <w:t xml:space="preserve">en mayor proporción </w:t>
      </w:r>
      <w:r w:rsidRPr="0095624A">
        <w:rPr>
          <w:rFonts w:asciiTheme="minorHAnsi" w:hAnsiTheme="minorHAnsi" w:cstheme="minorHAnsi"/>
          <w:sz w:val="24"/>
          <w:szCs w:val="24"/>
          <w:lang w:val="es-ES_tradnl" w:eastAsia="en-US"/>
        </w:rPr>
        <w:t>que sus pares</w:t>
      </w:r>
      <w:r>
        <w:rPr>
          <w:rFonts w:asciiTheme="minorHAnsi" w:hAnsiTheme="minorHAnsi" w:cstheme="minorHAnsi"/>
          <w:sz w:val="24"/>
          <w:szCs w:val="24"/>
          <w:lang w:val="es-ES_tradnl" w:eastAsia="en-US"/>
        </w:rPr>
        <w:t xml:space="preserve"> sin discapacidad</w:t>
      </w:r>
      <w:r w:rsidRPr="0095624A">
        <w:rPr>
          <w:rFonts w:asciiTheme="minorHAnsi" w:hAnsiTheme="minorHAnsi" w:cstheme="minorHAnsi"/>
          <w:sz w:val="24"/>
          <w:szCs w:val="24"/>
          <w:lang w:val="es-ES_tradnl" w:eastAsia="en-US"/>
        </w:rPr>
        <w:t xml:space="preserve">. Se </w:t>
      </w:r>
      <w:r>
        <w:rPr>
          <w:rFonts w:asciiTheme="minorHAnsi" w:hAnsiTheme="minorHAnsi" w:cstheme="minorHAnsi"/>
          <w:sz w:val="24"/>
          <w:szCs w:val="24"/>
          <w:lang w:val="es-ES_tradnl" w:eastAsia="en-US"/>
        </w:rPr>
        <w:t>percib</w:t>
      </w:r>
      <w:r w:rsidRPr="0095624A">
        <w:rPr>
          <w:rFonts w:asciiTheme="minorHAnsi" w:hAnsiTheme="minorHAnsi" w:cstheme="minorHAnsi"/>
          <w:sz w:val="24"/>
          <w:szCs w:val="24"/>
          <w:lang w:val="es-ES_tradnl" w:eastAsia="en-US"/>
        </w:rPr>
        <w:t xml:space="preserve">e que por sus dificultades para </w:t>
      </w:r>
      <w:r>
        <w:rPr>
          <w:rFonts w:asciiTheme="minorHAnsi" w:hAnsiTheme="minorHAnsi" w:cstheme="minorHAnsi"/>
          <w:sz w:val="24"/>
          <w:szCs w:val="24"/>
          <w:lang w:val="es-ES_tradnl" w:eastAsia="en-US"/>
        </w:rPr>
        <w:t>comunic</w:t>
      </w:r>
      <w:r w:rsidRPr="0095624A">
        <w:rPr>
          <w:rFonts w:asciiTheme="minorHAnsi" w:hAnsiTheme="minorHAnsi" w:cstheme="minorHAnsi"/>
          <w:sz w:val="24"/>
          <w:szCs w:val="24"/>
          <w:lang w:val="es-ES_tradnl" w:eastAsia="en-US"/>
        </w:rPr>
        <w:t>arse  muchos de los casos no son reportados</w:t>
      </w:r>
      <w:r>
        <w:rPr>
          <w:rFonts w:asciiTheme="minorHAnsi" w:hAnsiTheme="minorHAnsi" w:cstheme="minorHAnsi"/>
          <w:sz w:val="24"/>
          <w:szCs w:val="24"/>
          <w:lang w:val="es-ES_tradnl" w:eastAsia="en-US"/>
        </w:rPr>
        <w:t>, por lo que las pocas estadísticas no son confiables</w:t>
      </w:r>
      <w:r w:rsidRPr="0095624A">
        <w:rPr>
          <w:rFonts w:asciiTheme="minorHAnsi" w:hAnsiTheme="minorHAnsi" w:cstheme="minorHAnsi"/>
          <w:sz w:val="24"/>
          <w:szCs w:val="24"/>
          <w:lang w:val="es-ES_tradnl" w:eastAsia="en-US"/>
        </w:rPr>
        <w:t xml:space="preserve">. </w:t>
      </w:r>
    </w:p>
    <w:p w:rsidR="006D3275" w:rsidRDefault="006D3275" w:rsidP="006D3275">
      <w:pPr>
        <w:pStyle w:val="SingleTxtG"/>
        <w:numPr>
          <w:ilvl w:val="1"/>
          <w:numId w:val="1"/>
        </w:numPr>
        <w:rPr>
          <w:rFonts w:asciiTheme="minorHAnsi" w:hAnsiTheme="minorHAnsi" w:cstheme="minorHAnsi"/>
          <w:sz w:val="24"/>
          <w:szCs w:val="24"/>
          <w:lang w:val="es-ES_tradnl" w:eastAsia="en-US"/>
        </w:rPr>
      </w:pPr>
      <w:r w:rsidRPr="00391F03">
        <w:rPr>
          <w:rFonts w:asciiTheme="minorHAnsi" w:hAnsiTheme="minorHAnsi" w:cstheme="minorHAnsi"/>
          <w:sz w:val="24"/>
          <w:szCs w:val="24"/>
          <w:lang w:val="es-ES_tradnl" w:eastAsia="en-US"/>
        </w:rPr>
        <w:t>Las familias no reportan los casos de abusos o explotación por temor o por desconocimiento de sus derechos. Un abuso frecuente, a la vista de todos, es en la  exigencia de que los estudiantes con discapacidad, especialmente</w:t>
      </w:r>
      <w:r>
        <w:rPr>
          <w:rFonts w:asciiTheme="minorHAnsi" w:hAnsiTheme="minorHAnsi" w:cstheme="minorHAnsi"/>
          <w:sz w:val="24"/>
          <w:szCs w:val="24"/>
          <w:lang w:val="es-ES_tradnl" w:eastAsia="en-US"/>
        </w:rPr>
        <w:t xml:space="preserve"> los de discapacidad auditiva e intelectual,</w:t>
      </w:r>
      <w:r w:rsidRPr="00391F03">
        <w:rPr>
          <w:rFonts w:asciiTheme="minorHAnsi" w:hAnsiTheme="minorHAnsi" w:cstheme="minorHAnsi"/>
          <w:sz w:val="24"/>
          <w:szCs w:val="24"/>
          <w:lang w:val="es-ES_tradnl" w:eastAsia="en-US"/>
        </w:rPr>
        <w:t xml:space="preserve"> solo son matriculados en el sector particular si los padres contratan privadamente a un tutor,</w:t>
      </w:r>
      <w:r>
        <w:rPr>
          <w:rFonts w:asciiTheme="minorHAnsi" w:hAnsiTheme="minorHAnsi" w:cstheme="minorHAnsi"/>
          <w:sz w:val="24"/>
          <w:szCs w:val="24"/>
          <w:lang w:val="es-ES_tradnl" w:eastAsia="en-US"/>
        </w:rPr>
        <w:t xml:space="preserve"> lo que constituye una violación al derecho a la educación y un gasto adicional a la familia.</w:t>
      </w:r>
      <w:r w:rsidRPr="00391F03">
        <w:rPr>
          <w:rFonts w:asciiTheme="minorHAnsi" w:hAnsiTheme="minorHAnsi" w:cstheme="minorHAnsi"/>
          <w:sz w:val="24"/>
          <w:szCs w:val="24"/>
          <w:lang w:val="es-ES_tradnl" w:eastAsia="en-US"/>
        </w:rPr>
        <w:t xml:space="preserve"> </w:t>
      </w:r>
    </w:p>
    <w:p w:rsidR="006D3275" w:rsidRPr="00391F03" w:rsidRDefault="006D3275" w:rsidP="006D3275">
      <w:pPr>
        <w:pStyle w:val="SingleTxtG"/>
        <w:numPr>
          <w:ilvl w:val="1"/>
          <w:numId w:val="1"/>
        </w:numPr>
        <w:rPr>
          <w:rFonts w:asciiTheme="minorHAnsi" w:hAnsiTheme="minorHAnsi" w:cstheme="minorHAnsi"/>
          <w:sz w:val="24"/>
          <w:szCs w:val="24"/>
          <w:lang w:val="es-ES_tradnl" w:eastAsia="en-US"/>
        </w:rPr>
      </w:pPr>
      <w:r w:rsidRPr="00391F03">
        <w:rPr>
          <w:rFonts w:asciiTheme="minorHAnsi" w:hAnsiTheme="minorHAnsi" w:cstheme="minorHAnsi"/>
          <w:sz w:val="24"/>
          <w:szCs w:val="24"/>
          <w:lang w:val="es-ES_tradnl" w:eastAsia="en-US"/>
        </w:rPr>
        <w:t>En cuanto a la institucionalización, en entrevista con personal de la Cruz Roja Panameña y del Hogar de Malambo se nos informó que llegan pocos niños con discapacidad a los albergues de esa</w:t>
      </w:r>
      <w:r>
        <w:rPr>
          <w:rFonts w:asciiTheme="minorHAnsi" w:hAnsiTheme="minorHAnsi" w:cstheme="minorHAnsi"/>
          <w:sz w:val="24"/>
          <w:szCs w:val="24"/>
          <w:lang w:val="es-ES_tradnl" w:eastAsia="en-US"/>
        </w:rPr>
        <w:t>s instituciones</w:t>
      </w:r>
      <w:r w:rsidRPr="00391F03">
        <w:rPr>
          <w:rFonts w:asciiTheme="minorHAnsi" w:hAnsiTheme="minorHAnsi" w:cstheme="minorHAnsi"/>
          <w:sz w:val="24"/>
          <w:szCs w:val="24"/>
          <w:lang w:val="es-ES_tradnl" w:eastAsia="en-US"/>
        </w:rPr>
        <w:t xml:space="preserve">; muchos llegan porque sus padres están en problemas con la ley o porque los separan de los padres por circunstancias especiales. Esos niños y niñas reciben </w:t>
      </w:r>
      <w:r>
        <w:rPr>
          <w:rFonts w:asciiTheme="minorHAnsi" w:hAnsiTheme="minorHAnsi" w:cstheme="minorHAnsi"/>
          <w:sz w:val="24"/>
          <w:szCs w:val="24"/>
          <w:lang w:val="es-ES_tradnl" w:eastAsia="en-US"/>
        </w:rPr>
        <w:t>las t</w:t>
      </w:r>
      <w:r w:rsidRPr="00391F03">
        <w:rPr>
          <w:rFonts w:asciiTheme="minorHAnsi" w:hAnsiTheme="minorHAnsi" w:cstheme="minorHAnsi"/>
          <w:sz w:val="24"/>
          <w:szCs w:val="24"/>
          <w:lang w:val="es-ES_tradnl" w:eastAsia="en-US"/>
        </w:rPr>
        <w:t>erapia</w:t>
      </w:r>
      <w:r>
        <w:rPr>
          <w:rFonts w:asciiTheme="minorHAnsi" w:hAnsiTheme="minorHAnsi" w:cstheme="minorHAnsi"/>
          <w:sz w:val="24"/>
          <w:szCs w:val="24"/>
          <w:lang w:val="es-ES_tradnl" w:eastAsia="en-US"/>
        </w:rPr>
        <w:t>s indicadas</w:t>
      </w:r>
      <w:r w:rsidRPr="00391F03">
        <w:rPr>
          <w:rFonts w:asciiTheme="minorHAnsi" w:hAnsiTheme="minorHAnsi" w:cstheme="minorHAnsi"/>
          <w:sz w:val="24"/>
          <w:szCs w:val="24"/>
          <w:lang w:val="es-ES_tradnl" w:eastAsia="en-US"/>
        </w:rPr>
        <w:t>,</w:t>
      </w:r>
      <w:r>
        <w:rPr>
          <w:rFonts w:asciiTheme="minorHAnsi" w:hAnsiTheme="minorHAnsi" w:cstheme="minorHAnsi"/>
          <w:sz w:val="24"/>
          <w:szCs w:val="24"/>
          <w:lang w:val="es-ES_tradnl" w:eastAsia="en-US"/>
        </w:rPr>
        <w:t xml:space="preserve"> ya que</w:t>
      </w:r>
      <w:r w:rsidRPr="00391F03">
        <w:rPr>
          <w:rFonts w:asciiTheme="minorHAnsi" w:hAnsiTheme="minorHAnsi" w:cstheme="minorHAnsi"/>
          <w:sz w:val="24"/>
          <w:szCs w:val="24"/>
          <w:lang w:val="es-ES_tradnl" w:eastAsia="en-US"/>
        </w:rPr>
        <w:t xml:space="preserve"> algunos albergues cuentan con terapeutas que </w:t>
      </w:r>
      <w:r>
        <w:rPr>
          <w:rFonts w:asciiTheme="minorHAnsi" w:hAnsiTheme="minorHAnsi" w:cstheme="minorHAnsi"/>
          <w:sz w:val="24"/>
          <w:szCs w:val="24"/>
          <w:lang w:val="es-ES_tradnl" w:eastAsia="en-US"/>
        </w:rPr>
        <w:t xml:space="preserve">visitan 1 o 2 veces por semana y </w:t>
      </w:r>
      <w:r w:rsidRPr="00391F03">
        <w:rPr>
          <w:rFonts w:asciiTheme="minorHAnsi" w:hAnsiTheme="minorHAnsi" w:cstheme="minorHAnsi"/>
          <w:sz w:val="24"/>
          <w:szCs w:val="24"/>
          <w:lang w:val="es-ES_tradnl" w:eastAsia="en-US"/>
        </w:rPr>
        <w:t>otros albergues llevan a los niños y niñas a sus terapias en centros especializados, así mismo los llevan a citas médicas y o</w:t>
      </w:r>
      <w:r>
        <w:rPr>
          <w:rFonts w:asciiTheme="minorHAnsi" w:hAnsiTheme="minorHAnsi" w:cstheme="minorHAnsi"/>
          <w:sz w:val="24"/>
          <w:szCs w:val="24"/>
          <w:lang w:val="es-ES_tradnl" w:eastAsia="en-US"/>
        </w:rPr>
        <w:t>dontológicas, cuando es necesario</w:t>
      </w:r>
      <w:r w:rsidRPr="00391F03">
        <w:rPr>
          <w:rFonts w:asciiTheme="minorHAnsi" w:hAnsiTheme="minorHAnsi" w:cstheme="minorHAnsi"/>
          <w:sz w:val="24"/>
          <w:szCs w:val="24"/>
          <w:lang w:val="es-ES_tradnl" w:eastAsia="en-US"/>
        </w:rPr>
        <w:t xml:space="preserve">. </w:t>
      </w:r>
    </w:p>
    <w:p w:rsidR="006D3275" w:rsidRPr="0095624A" w:rsidRDefault="006D3275" w:rsidP="006D3275">
      <w:pPr>
        <w:pStyle w:val="SingleTxtG"/>
        <w:numPr>
          <w:ilvl w:val="1"/>
          <w:numId w:val="1"/>
        </w:numPr>
        <w:rPr>
          <w:rFonts w:asciiTheme="minorHAnsi" w:hAnsiTheme="minorHAnsi" w:cstheme="minorHAnsi"/>
          <w:sz w:val="24"/>
          <w:szCs w:val="24"/>
          <w:lang w:val="es-ES_tradnl" w:eastAsia="en-US"/>
        </w:rPr>
      </w:pPr>
      <w:r>
        <w:rPr>
          <w:rFonts w:asciiTheme="minorHAnsi" w:hAnsiTheme="minorHAnsi" w:cstheme="minorHAnsi"/>
          <w:sz w:val="24"/>
          <w:szCs w:val="24"/>
          <w:lang w:val="es-ES_tradnl" w:eastAsia="en-US"/>
        </w:rPr>
        <w:t>De manera extraoficial fuimos informados que hay estadísticas sobre niñez con discapacidad en albergues pero no hay cifras sobre adopciones de niños y niñas con discapacidad.</w:t>
      </w:r>
    </w:p>
    <w:p w:rsidR="006D3275" w:rsidRPr="0095624A" w:rsidRDefault="006D3275" w:rsidP="006D3275">
      <w:pPr>
        <w:pStyle w:val="H23G"/>
        <w:rPr>
          <w:rFonts w:asciiTheme="minorHAnsi" w:hAnsiTheme="minorHAnsi" w:cstheme="minorHAnsi"/>
          <w:sz w:val="24"/>
          <w:szCs w:val="24"/>
          <w:lang w:val="es-ES_tradnl" w:eastAsia="en-US"/>
        </w:rPr>
      </w:pPr>
      <w:r w:rsidRPr="0095624A">
        <w:rPr>
          <w:rFonts w:asciiTheme="minorHAnsi" w:hAnsiTheme="minorHAnsi" w:cstheme="minorHAnsi"/>
          <w:sz w:val="24"/>
          <w:szCs w:val="24"/>
          <w:lang w:val="es-ES_tradnl" w:eastAsia="en-US"/>
        </w:rPr>
        <w:tab/>
      </w:r>
      <w:r w:rsidRPr="0095624A">
        <w:rPr>
          <w:rFonts w:asciiTheme="minorHAnsi" w:hAnsiTheme="minorHAnsi" w:cstheme="minorHAnsi"/>
          <w:sz w:val="24"/>
          <w:szCs w:val="24"/>
          <w:lang w:val="es-ES_tradnl" w:eastAsia="en-US"/>
        </w:rPr>
        <w:tab/>
        <w:t>Toma de conciencia (art.8)</w:t>
      </w:r>
    </w:p>
    <w:p w:rsidR="006D3275" w:rsidRPr="0095624A" w:rsidRDefault="006D3275" w:rsidP="006D3275">
      <w:pPr>
        <w:pStyle w:val="SingleTxtG"/>
        <w:numPr>
          <w:ilvl w:val="0"/>
          <w:numId w:val="1"/>
        </w:numPr>
        <w:ind w:left="1134" w:firstLine="0"/>
        <w:rPr>
          <w:rFonts w:asciiTheme="minorHAnsi" w:hAnsiTheme="minorHAnsi" w:cstheme="minorHAnsi"/>
          <w:sz w:val="24"/>
          <w:szCs w:val="24"/>
          <w:lang w:val="es-ES_tradnl" w:eastAsia="en-US"/>
        </w:rPr>
      </w:pPr>
      <w:r w:rsidRPr="0095624A">
        <w:rPr>
          <w:rFonts w:asciiTheme="minorHAnsi" w:hAnsiTheme="minorHAnsi" w:cstheme="minorHAnsi"/>
          <w:sz w:val="24"/>
          <w:szCs w:val="24"/>
          <w:lang w:val="es-ES_tradnl" w:eastAsia="en-US"/>
        </w:rPr>
        <w:t xml:space="preserve">Informen sobre las estrategias de sensibilización pública, adoptadas con el fin de  concienciar regularmente a la sociedad sobre los derechos y la dignidad de las personas con discapacidad,  así como las medidas para </w:t>
      </w:r>
      <w:r w:rsidRPr="0095624A">
        <w:rPr>
          <w:rFonts w:asciiTheme="minorHAnsi" w:hAnsiTheme="minorHAnsi" w:cstheme="minorHAnsi"/>
          <w:sz w:val="24"/>
          <w:szCs w:val="24"/>
          <w:lang w:val="es-ES_tradnl" w:eastAsia="en-US"/>
        </w:rPr>
        <w:lastRenderedPageBreak/>
        <w:t>asegurar que las personas con discapacidad y las organizaciones que las representan intervienen en el diseño, la realización, el seguimiento y la evaluación de las campañas y estrategias de sensibilización</w:t>
      </w:r>
    </w:p>
    <w:p w:rsidR="006D3275" w:rsidRDefault="006D3275" w:rsidP="006D3275">
      <w:pPr>
        <w:pStyle w:val="SingleTxtG"/>
        <w:numPr>
          <w:ilvl w:val="1"/>
          <w:numId w:val="1"/>
        </w:numPr>
        <w:rPr>
          <w:rFonts w:asciiTheme="minorHAnsi" w:hAnsiTheme="minorHAnsi" w:cstheme="minorHAnsi"/>
          <w:sz w:val="24"/>
          <w:szCs w:val="24"/>
          <w:lang w:val="es-ES_tradnl" w:eastAsia="en-US"/>
        </w:rPr>
      </w:pPr>
      <w:r w:rsidRPr="00ED5077">
        <w:rPr>
          <w:rFonts w:asciiTheme="minorHAnsi" w:hAnsiTheme="minorHAnsi" w:cstheme="minorHAnsi"/>
          <w:sz w:val="24"/>
          <w:szCs w:val="24"/>
          <w:lang w:val="es-ES_tradnl" w:eastAsia="en-US"/>
        </w:rPr>
        <w:t xml:space="preserve">Percibimos que las pocas campañas de sensibilización que ha realizado el Estado han puesto mayor énfasis en la accesibilidad a los espacios públicos y </w:t>
      </w:r>
      <w:r>
        <w:rPr>
          <w:rFonts w:asciiTheme="minorHAnsi" w:hAnsiTheme="minorHAnsi" w:cstheme="minorHAnsi"/>
          <w:sz w:val="24"/>
          <w:szCs w:val="24"/>
          <w:lang w:val="es-ES_tradnl" w:eastAsia="en-US"/>
        </w:rPr>
        <w:t xml:space="preserve">a la inclusión. No se han tocado temas de participación ciudadana,  capacidad jurídica ni de otros derechos. </w:t>
      </w:r>
    </w:p>
    <w:p w:rsidR="006D3275" w:rsidRPr="00F87A49" w:rsidRDefault="006D3275" w:rsidP="006D3275">
      <w:pPr>
        <w:pStyle w:val="SingleTxtG"/>
        <w:numPr>
          <w:ilvl w:val="1"/>
          <w:numId w:val="1"/>
        </w:numPr>
        <w:rPr>
          <w:rFonts w:asciiTheme="minorHAnsi" w:hAnsiTheme="minorHAnsi" w:cstheme="minorHAnsi"/>
          <w:sz w:val="24"/>
          <w:szCs w:val="24"/>
          <w:lang w:val="es-ES_tradnl" w:eastAsia="en-US"/>
        </w:rPr>
      </w:pPr>
      <w:r w:rsidRPr="00F87A49">
        <w:rPr>
          <w:rFonts w:asciiTheme="minorHAnsi" w:hAnsiTheme="minorHAnsi" w:cstheme="minorHAnsi"/>
          <w:sz w:val="24"/>
          <w:szCs w:val="24"/>
          <w:lang w:val="es-ES_tradnl" w:eastAsia="en-US"/>
        </w:rPr>
        <w:t>A</w:t>
      </w:r>
      <w:r>
        <w:rPr>
          <w:rFonts w:asciiTheme="minorHAnsi" w:hAnsiTheme="minorHAnsi" w:cstheme="minorHAnsi"/>
          <w:sz w:val="24"/>
          <w:szCs w:val="24"/>
          <w:lang w:val="es-ES_tradnl" w:eastAsia="en-US"/>
        </w:rPr>
        <w:t>u</w:t>
      </w:r>
      <w:r w:rsidRPr="00F87A49">
        <w:rPr>
          <w:rFonts w:asciiTheme="minorHAnsi" w:hAnsiTheme="minorHAnsi" w:cstheme="minorHAnsi"/>
          <w:sz w:val="24"/>
          <w:szCs w:val="24"/>
          <w:lang w:val="es-ES_tradnl" w:eastAsia="en-US"/>
        </w:rPr>
        <w:t>n cuando en la</w:t>
      </w:r>
      <w:r>
        <w:rPr>
          <w:rFonts w:asciiTheme="minorHAnsi" w:hAnsiTheme="minorHAnsi" w:cstheme="minorHAnsi"/>
          <w:sz w:val="24"/>
          <w:szCs w:val="24"/>
          <w:lang w:val="es-ES_tradnl" w:eastAsia="en-US"/>
        </w:rPr>
        <w:t>s</w:t>
      </w:r>
      <w:r w:rsidRPr="00F87A49">
        <w:rPr>
          <w:rFonts w:asciiTheme="minorHAnsi" w:hAnsiTheme="minorHAnsi" w:cstheme="minorHAnsi"/>
          <w:sz w:val="24"/>
          <w:szCs w:val="24"/>
          <w:lang w:val="es-ES_tradnl" w:eastAsia="en-US"/>
        </w:rPr>
        <w:t xml:space="preserve"> campaña</w:t>
      </w:r>
      <w:r>
        <w:rPr>
          <w:rFonts w:asciiTheme="minorHAnsi" w:hAnsiTheme="minorHAnsi" w:cstheme="minorHAnsi"/>
          <w:sz w:val="24"/>
          <w:szCs w:val="24"/>
          <w:lang w:val="es-ES_tradnl" w:eastAsia="en-US"/>
        </w:rPr>
        <w:t>s</w:t>
      </w:r>
      <w:r w:rsidRPr="00F87A49">
        <w:rPr>
          <w:rFonts w:asciiTheme="minorHAnsi" w:hAnsiTheme="minorHAnsi" w:cstheme="minorHAnsi"/>
          <w:sz w:val="24"/>
          <w:szCs w:val="24"/>
          <w:lang w:val="es-ES_tradnl" w:eastAsia="en-US"/>
        </w:rPr>
        <w:t xml:space="preserve"> elaborada</w:t>
      </w:r>
      <w:r>
        <w:rPr>
          <w:rFonts w:asciiTheme="minorHAnsi" w:hAnsiTheme="minorHAnsi" w:cstheme="minorHAnsi"/>
          <w:sz w:val="24"/>
          <w:szCs w:val="24"/>
          <w:lang w:val="es-ES_tradnl" w:eastAsia="en-US"/>
        </w:rPr>
        <w:t>s</w:t>
      </w:r>
      <w:r w:rsidRPr="00F87A49">
        <w:rPr>
          <w:rFonts w:asciiTheme="minorHAnsi" w:hAnsiTheme="minorHAnsi" w:cstheme="minorHAnsi"/>
          <w:sz w:val="24"/>
          <w:szCs w:val="24"/>
          <w:lang w:val="es-ES_tradnl" w:eastAsia="en-US"/>
        </w:rPr>
        <w:t xml:space="preserve"> por la Secretaria Nacional de Discapacidad participan persona</w:t>
      </w:r>
      <w:r>
        <w:rPr>
          <w:rFonts w:asciiTheme="minorHAnsi" w:hAnsiTheme="minorHAnsi" w:cstheme="minorHAnsi"/>
          <w:sz w:val="24"/>
          <w:szCs w:val="24"/>
          <w:lang w:val="es-ES_tradnl" w:eastAsia="en-US"/>
        </w:rPr>
        <w:t>s</w:t>
      </w:r>
      <w:r w:rsidRPr="00F87A49">
        <w:rPr>
          <w:rFonts w:asciiTheme="minorHAnsi" w:hAnsiTheme="minorHAnsi" w:cstheme="minorHAnsi"/>
          <w:sz w:val="24"/>
          <w:szCs w:val="24"/>
          <w:lang w:val="es-ES_tradnl" w:eastAsia="en-US"/>
        </w:rPr>
        <w:t xml:space="preserve"> con discapacidad</w:t>
      </w:r>
      <w:r>
        <w:rPr>
          <w:rFonts w:asciiTheme="minorHAnsi" w:hAnsiTheme="minorHAnsi" w:cstheme="minorHAnsi"/>
          <w:sz w:val="24"/>
          <w:szCs w:val="24"/>
          <w:lang w:val="es-ES_tradnl" w:eastAsia="en-US"/>
        </w:rPr>
        <w:t>,</w:t>
      </w:r>
      <w:r w:rsidRPr="00F87A49">
        <w:rPr>
          <w:rFonts w:asciiTheme="minorHAnsi" w:hAnsiTheme="minorHAnsi" w:cstheme="minorHAnsi"/>
          <w:sz w:val="24"/>
          <w:szCs w:val="24"/>
          <w:lang w:val="es-ES_tradnl" w:eastAsia="en-US"/>
        </w:rPr>
        <w:t xml:space="preserve"> </w:t>
      </w:r>
      <w:r>
        <w:rPr>
          <w:rFonts w:asciiTheme="minorHAnsi" w:hAnsiTheme="minorHAnsi" w:cstheme="minorHAnsi"/>
          <w:sz w:val="24"/>
          <w:szCs w:val="24"/>
          <w:lang w:val="es-ES_tradnl" w:eastAsia="en-US"/>
        </w:rPr>
        <w:t>l</w:t>
      </w:r>
      <w:r w:rsidRPr="00F87A49">
        <w:rPr>
          <w:rFonts w:asciiTheme="minorHAnsi" w:hAnsiTheme="minorHAnsi" w:cstheme="minorHAnsi"/>
          <w:sz w:val="24"/>
          <w:szCs w:val="24"/>
          <w:lang w:val="es-ES_tradnl" w:eastAsia="en-US"/>
        </w:rPr>
        <w:t>as organizaciones de la sociedad civil no son consultadas para la elaboración de dichas campañas, más bien son invitadas a conocerlas una vez están elaboradas.</w:t>
      </w:r>
    </w:p>
    <w:p w:rsidR="006D3275" w:rsidRPr="00D215F2" w:rsidRDefault="006D3275" w:rsidP="006D3275">
      <w:pPr>
        <w:pStyle w:val="SingleTxtG"/>
        <w:numPr>
          <w:ilvl w:val="1"/>
          <w:numId w:val="1"/>
        </w:numPr>
        <w:rPr>
          <w:rFonts w:asciiTheme="minorHAnsi" w:hAnsiTheme="minorHAnsi" w:cstheme="minorHAnsi"/>
          <w:sz w:val="24"/>
          <w:szCs w:val="24"/>
          <w:lang w:val="es-ES_tradnl" w:eastAsia="en-US"/>
        </w:rPr>
      </w:pPr>
      <w:r w:rsidRPr="0095624A">
        <w:rPr>
          <w:rFonts w:asciiTheme="minorHAnsi" w:hAnsiTheme="minorHAnsi" w:cstheme="minorHAnsi"/>
          <w:sz w:val="24"/>
          <w:szCs w:val="24"/>
          <w:lang w:val="es-ES_tradnl" w:eastAsia="en-US"/>
        </w:rPr>
        <w:t>La orientación en los derechos humanos de las personas con discapacidad</w:t>
      </w:r>
      <w:r>
        <w:rPr>
          <w:rFonts w:asciiTheme="minorHAnsi" w:hAnsiTheme="minorHAnsi" w:cstheme="minorHAnsi"/>
          <w:sz w:val="24"/>
          <w:szCs w:val="24"/>
          <w:lang w:val="es-ES_tradnl" w:eastAsia="en-US"/>
        </w:rPr>
        <w:t xml:space="preserve"> en campañas de concienciación e</w:t>
      </w:r>
      <w:r w:rsidRPr="0095624A">
        <w:rPr>
          <w:rFonts w:asciiTheme="minorHAnsi" w:hAnsiTheme="minorHAnsi" w:cstheme="minorHAnsi"/>
          <w:sz w:val="24"/>
          <w:szCs w:val="24"/>
          <w:lang w:val="es-ES_tradnl" w:eastAsia="en-US"/>
        </w:rPr>
        <w:t>s tarea pendiente</w:t>
      </w:r>
      <w:r w:rsidR="00DA3B6B">
        <w:rPr>
          <w:rFonts w:asciiTheme="minorHAnsi" w:hAnsiTheme="minorHAnsi" w:cstheme="minorHAnsi"/>
          <w:sz w:val="24"/>
          <w:szCs w:val="24"/>
          <w:lang w:val="es-ES_tradnl" w:eastAsia="en-US"/>
        </w:rPr>
        <w:t>, en  este punto recomendamos que las campañas que se realicen hagan énfasis sobre la divulgación y capacitación sobre las normas nacionales e internacionales sean sobre los derechos humanos de las personas con discapacidad.</w:t>
      </w:r>
    </w:p>
    <w:p w:rsidR="006D3275" w:rsidRPr="0095624A" w:rsidRDefault="006D3275" w:rsidP="006D3275">
      <w:pPr>
        <w:pStyle w:val="H23G"/>
        <w:rPr>
          <w:rFonts w:asciiTheme="minorHAnsi" w:hAnsiTheme="minorHAnsi" w:cstheme="minorHAnsi"/>
          <w:sz w:val="24"/>
          <w:szCs w:val="24"/>
          <w:lang w:val="es-ES_tradnl" w:eastAsia="en-US"/>
        </w:rPr>
      </w:pPr>
      <w:r w:rsidRPr="0095624A">
        <w:rPr>
          <w:rFonts w:asciiTheme="minorHAnsi" w:hAnsiTheme="minorHAnsi" w:cstheme="minorHAnsi"/>
          <w:sz w:val="24"/>
          <w:szCs w:val="24"/>
          <w:lang w:val="es-ES_tradnl" w:eastAsia="en-US"/>
        </w:rPr>
        <w:tab/>
      </w:r>
      <w:r w:rsidRPr="0095624A">
        <w:rPr>
          <w:rFonts w:asciiTheme="minorHAnsi" w:hAnsiTheme="minorHAnsi" w:cstheme="minorHAnsi"/>
          <w:sz w:val="24"/>
          <w:szCs w:val="24"/>
          <w:lang w:val="es-ES_tradnl" w:eastAsia="en-US"/>
        </w:rPr>
        <w:tab/>
        <w:t>Accesibilidad (art. 9)</w:t>
      </w:r>
    </w:p>
    <w:p w:rsidR="006D3275" w:rsidRPr="0095624A" w:rsidRDefault="006D3275" w:rsidP="006D3275">
      <w:pPr>
        <w:pStyle w:val="SingleTxtG"/>
        <w:numPr>
          <w:ilvl w:val="0"/>
          <w:numId w:val="1"/>
        </w:numPr>
        <w:ind w:left="1134" w:firstLine="0"/>
        <w:rPr>
          <w:rFonts w:asciiTheme="minorHAnsi" w:hAnsiTheme="minorHAnsi" w:cstheme="minorHAnsi"/>
          <w:sz w:val="24"/>
          <w:szCs w:val="24"/>
          <w:lang w:val="es-ES_tradnl" w:eastAsia="en-US"/>
        </w:rPr>
      </w:pPr>
      <w:r w:rsidRPr="0095624A">
        <w:rPr>
          <w:rFonts w:asciiTheme="minorHAnsi" w:hAnsiTheme="minorHAnsi" w:cstheme="minorHAnsi"/>
          <w:sz w:val="24"/>
          <w:szCs w:val="24"/>
          <w:lang w:val="es-ES_tradnl" w:eastAsia="en-US"/>
        </w:rPr>
        <w:t xml:space="preserve">Informen sobre la implementación de medidas y planes nacionales de accesibilidad a instalaciones abiertas al público, el transporte, la información y las comunicaciones, que cuenten </w:t>
      </w:r>
      <w:r w:rsidRPr="0095624A">
        <w:rPr>
          <w:rFonts w:asciiTheme="minorHAnsi" w:eastAsia="Calibri" w:hAnsiTheme="minorHAnsi" w:cstheme="minorHAnsi"/>
          <w:sz w:val="24"/>
          <w:szCs w:val="24"/>
        </w:rPr>
        <w:t>con</w:t>
      </w:r>
      <w:r w:rsidRPr="0095624A">
        <w:rPr>
          <w:rFonts w:asciiTheme="minorHAnsi" w:hAnsiTheme="minorHAnsi" w:cstheme="minorHAnsi"/>
          <w:sz w:val="24"/>
          <w:szCs w:val="24"/>
          <w:lang w:val="es-ES_tradnl" w:eastAsia="en-US"/>
        </w:rPr>
        <w:t xml:space="preserve"> plazos medibles y sanciones por incumplimiento, tanto en zonas urbanas como rurales. Informen sobre la participación de organizaciones representativas de personas con discapacidad en dichos procesos. </w:t>
      </w:r>
    </w:p>
    <w:p w:rsidR="006D3275" w:rsidRPr="0095624A" w:rsidRDefault="006D3275" w:rsidP="006D3275">
      <w:pPr>
        <w:pStyle w:val="SingleTxtG"/>
        <w:numPr>
          <w:ilvl w:val="1"/>
          <w:numId w:val="1"/>
        </w:numPr>
        <w:rPr>
          <w:rFonts w:asciiTheme="minorHAnsi" w:hAnsiTheme="minorHAnsi" w:cstheme="minorHAnsi"/>
          <w:sz w:val="24"/>
          <w:szCs w:val="24"/>
          <w:lang w:val="es-ES_tradnl" w:eastAsia="en-US"/>
        </w:rPr>
      </w:pPr>
      <w:r w:rsidRPr="0095624A">
        <w:rPr>
          <w:rFonts w:asciiTheme="minorHAnsi" w:hAnsiTheme="minorHAnsi" w:cstheme="minorHAnsi"/>
          <w:sz w:val="24"/>
          <w:szCs w:val="24"/>
          <w:lang w:val="es-ES_tradnl" w:eastAsia="en-US"/>
        </w:rPr>
        <w:t xml:space="preserve">Los planes nacionales de accesibilidad a los espacios de uso público permanecen en el papel. No deja de ser un planteamiento teórico con muy poca fuerza para su ejecución. </w:t>
      </w:r>
    </w:p>
    <w:p w:rsidR="006D3275" w:rsidRDefault="006D3275" w:rsidP="006D3275">
      <w:pPr>
        <w:pStyle w:val="SingleTxtG"/>
        <w:numPr>
          <w:ilvl w:val="1"/>
          <w:numId w:val="1"/>
        </w:numPr>
        <w:rPr>
          <w:rFonts w:asciiTheme="minorHAnsi" w:hAnsiTheme="minorHAnsi" w:cstheme="minorHAnsi"/>
          <w:sz w:val="24"/>
          <w:szCs w:val="24"/>
          <w:lang w:val="es-ES_tradnl" w:eastAsia="en-US"/>
        </w:rPr>
      </w:pPr>
      <w:r w:rsidRPr="0095624A">
        <w:rPr>
          <w:rFonts w:asciiTheme="minorHAnsi" w:hAnsiTheme="minorHAnsi" w:cstheme="minorHAnsi"/>
          <w:sz w:val="24"/>
          <w:szCs w:val="24"/>
          <w:lang w:val="es-ES_tradnl" w:eastAsia="en-US"/>
        </w:rPr>
        <w:t xml:space="preserve">Las organizaciones de personas con discapacidad que participan en instancias en donde se discute la accesibilidad lo hacen mayormente porque son ellas las que han solicitado ser tomadas en cuenta y no porque desde las instituciones se considere convocarlas. </w:t>
      </w:r>
    </w:p>
    <w:p w:rsidR="006D3275" w:rsidRDefault="006D3275" w:rsidP="006D3275">
      <w:pPr>
        <w:pStyle w:val="SingleTxtG"/>
        <w:numPr>
          <w:ilvl w:val="1"/>
          <w:numId w:val="1"/>
        </w:numPr>
        <w:rPr>
          <w:rFonts w:asciiTheme="minorHAnsi" w:hAnsiTheme="minorHAnsi" w:cstheme="minorHAnsi"/>
          <w:sz w:val="24"/>
          <w:szCs w:val="24"/>
          <w:lang w:val="es-ES_tradnl" w:eastAsia="en-US"/>
        </w:rPr>
      </w:pPr>
      <w:r>
        <w:rPr>
          <w:rFonts w:asciiTheme="minorHAnsi" w:hAnsiTheme="minorHAnsi" w:cstheme="minorHAnsi"/>
          <w:sz w:val="24"/>
          <w:szCs w:val="24"/>
          <w:lang w:val="es-ES_tradnl" w:eastAsia="en-US"/>
        </w:rPr>
        <w:t>El transporte urbano (Metrobus), no es accesible y el Metro tiene periodos frecuentes de daños en los elevadores lo cual es denunciado habitualmente por los usuarios con discapacidad.</w:t>
      </w:r>
    </w:p>
    <w:p w:rsidR="006D3275" w:rsidRDefault="006D3275" w:rsidP="006D3275">
      <w:pPr>
        <w:pStyle w:val="SingleTxtG"/>
        <w:numPr>
          <w:ilvl w:val="1"/>
          <w:numId w:val="1"/>
        </w:numPr>
        <w:rPr>
          <w:rFonts w:asciiTheme="minorHAnsi" w:hAnsiTheme="minorHAnsi" w:cstheme="minorHAnsi"/>
          <w:sz w:val="24"/>
          <w:szCs w:val="24"/>
          <w:lang w:val="es-ES_tradnl" w:eastAsia="en-US"/>
        </w:rPr>
      </w:pPr>
      <w:r>
        <w:rPr>
          <w:rFonts w:asciiTheme="minorHAnsi" w:hAnsiTheme="minorHAnsi" w:cstheme="minorHAnsi"/>
          <w:sz w:val="24"/>
          <w:szCs w:val="24"/>
          <w:lang w:val="es-ES_tradnl" w:eastAsia="en-US"/>
        </w:rPr>
        <w:lastRenderedPageBreak/>
        <w:t>Los centros turísticos y hoteles cuentan con pocas habitaciones accesibles y pocas facilidades para personas con discapacidad.</w:t>
      </w:r>
      <w:r w:rsidRPr="00E20688">
        <w:rPr>
          <w:rFonts w:asciiTheme="minorHAnsi" w:hAnsiTheme="minorHAnsi" w:cstheme="minorHAnsi"/>
          <w:sz w:val="24"/>
          <w:szCs w:val="24"/>
          <w:lang w:val="es-ES_tradnl" w:eastAsia="en-US"/>
        </w:rPr>
        <w:t xml:space="preserve"> </w:t>
      </w:r>
    </w:p>
    <w:p w:rsidR="006D3275" w:rsidRPr="00E20688" w:rsidRDefault="006D3275" w:rsidP="006D3275">
      <w:pPr>
        <w:pStyle w:val="SingleTxtG"/>
        <w:numPr>
          <w:ilvl w:val="1"/>
          <w:numId w:val="1"/>
        </w:numPr>
        <w:rPr>
          <w:rFonts w:asciiTheme="minorHAnsi" w:hAnsiTheme="minorHAnsi" w:cstheme="minorHAnsi"/>
          <w:sz w:val="24"/>
          <w:szCs w:val="24"/>
          <w:lang w:val="es-ES_tradnl" w:eastAsia="en-US"/>
        </w:rPr>
      </w:pPr>
      <w:r>
        <w:rPr>
          <w:rFonts w:asciiTheme="minorHAnsi" w:hAnsiTheme="minorHAnsi" w:cstheme="minorHAnsi"/>
          <w:sz w:val="24"/>
          <w:szCs w:val="24"/>
          <w:lang w:val="es-ES_tradnl" w:eastAsia="en-US"/>
        </w:rPr>
        <w:t>Los parques, edificios, centros deportivos, culturales, oficinas de gobierno deben contar con la señalética adecuada para que una persona con discapacidad pueda acceder con autonomía.</w:t>
      </w:r>
    </w:p>
    <w:p w:rsidR="006D3275" w:rsidRDefault="00E132E2" w:rsidP="006D3275">
      <w:pPr>
        <w:pStyle w:val="SingleTxtG"/>
        <w:numPr>
          <w:ilvl w:val="1"/>
          <w:numId w:val="1"/>
        </w:numPr>
        <w:rPr>
          <w:rFonts w:asciiTheme="minorHAnsi" w:hAnsiTheme="minorHAnsi" w:cstheme="minorHAnsi"/>
          <w:sz w:val="24"/>
          <w:szCs w:val="24"/>
          <w:lang w:val="es-ES_tradnl" w:eastAsia="en-US"/>
        </w:rPr>
      </w:pPr>
      <w:r>
        <w:rPr>
          <w:rFonts w:asciiTheme="minorHAnsi" w:hAnsiTheme="minorHAnsi" w:cstheme="minorHAnsi"/>
          <w:sz w:val="24"/>
          <w:szCs w:val="24"/>
          <w:lang w:val="es-ES_tradnl" w:eastAsia="en-US"/>
        </w:rPr>
        <w:t>Recomendamos que en la política pública que tenga contempladas construcciones, remodelaciones se tengan en cuenta el diseño universal establecido en el manual de Naciones Unidas</w:t>
      </w:r>
      <w:r w:rsidR="006D3275">
        <w:rPr>
          <w:rFonts w:asciiTheme="minorHAnsi" w:hAnsiTheme="minorHAnsi" w:cstheme="minorHAnsi"/>
          <w:sz w:val="24"/>
          <w:szCs w:val="24"/>
          <w:lang w:val="es-ES_tradnl" w:eastAsia="en-US"/>
        </w:rPr>
        <w:t xml:space="preserve">.  </w:t>
      </w:r>
    </w:p>
    <w:p w:rsidR="00E132E2" w:rsidRPr="0095624A" w:rsidRDefault="00E132E2" w:rsidP="006D3275">
      <w:pPr>
        <w:pStyle w:val="SingleTxtG"/>
        <w:numPr>
          <w:ilvl w:val="1"/>
          <w:numId w:val="1"/>
        </w:numPr>
        <w:rPr>
          <w:rFonts w:asciiTheme="minorHAnsi" w:hAnsiTheme="minorHAnsi" w:cstheme="minorHAnsi"/>
          <w:sz w:val="24"/>
          <w:szCs w:val="24"/>
          <w:lang w:val="es-ES_tradnl" w:eastAsia="en-US"/>
        </w:rPr>
      </w:pPr>
      <w:r>
        <w:rPr>
          <w:rFonts w:asciiTheme="minorHAnsi" w:hAnsiTheme="minorHAnsi" w:cstheme="minorHAnsi"/>
          <w:sz w:val="24"/>
          <w:szCs w:val="24"/>
          <w:lang w:val="es-ES_tradnl" w:eastAsia="en-US"/>
        </w:rPr>
        <w:t>La modernización del transporte de pasajeros se tome en cuenta la accesibilidad de estos vehículos.</w:t>
      </w:r>
    </w:p>
    <w:p w:rsidR="006D3275" w:rsidRPr="0095624A" w:rsidRDefault="006D3275" w:rsidP="006D3275">
      <w:pPr>
        <w:pStyle w:val="H23G"/>
        <w:rPr>
          <w:rFonts w:asciiTheme="minorHAnsi" w:hAnsiTheme="minorHAnsi" w:cstheme="minorHAnsi"/>
          <w:sz w:val="24"/>
          <w:szCs w:val="24"/>
          <w:lang w:val="es-ES_tradnl" w:eastAsia="en-US"/>
        </w:rPr>
      </w:pPr>
      <w:r w:rsidRPr="0095624A">
        <w:rPr>
          <w:rFonts w:asciiTheme="minorHAnsi" w:hAnsiTheme="minorHAnsi" w:cstheme="minorHAnsi"/>
          <w:sz w:val="24"/>
          <w:szCs w:val="24"/>
          <w:lang w:val="es-ES_tradnl" w:eastAsia="en-US"/>
        </w:rPr>
        <w:tab/>
      </w:r>
      <w:r w:rsidRPr="0095624A">
        <w:rPr>
          <w:rFonts w:asciiTheme="minorHAnsi" w:hAnsiTheme="minorHAnsi" w:cstheme="minorHAnsi"/>
          <w:sz w:val="24"/>
          <w:szCs w:val="24"/>
          <w:lang w:val="es-ES_tradnl" w:eastAsia="en-US"/>
        </w:rPr>
        <w:tab/>
        <w:t>Situaciones de riesgo y emergencias humanitarias (art. 11)</w:t>
      </w:r>
    </w:p>
    <w:p w:rsidR="006D3275" w:rsidRPr="0095624A" w:rsidRDefault="006D3275" w:rsidP="006D3275">
      <w:pPr>
        <w:pStyle w:val="SingleTxtG"/>
        <w:numPr>
          <w:ilvl w:val="0"/>
          <w:numId w:val="1"/>
        </w:numPr>
        <w:ind w:left="1134" w:firstLine="0"/>
        <w:rPr>
          <w:rFonts w:asciiTheme="minorHAnsi" w:hAnsiTheme="minorHAnsi" w:cstheme="minorHAnsi"/>
          <w:sz w:val="24"/>
          <w:szCs w:val="24"/>
          <w:lang w:val="es-ES_tradnl" w:eastAsia="en-US"/>
        </w:rPr>
      </w:pPr>
      <w:r w:rsidRPr="0095624A">
        <w:rPr>
          <w:rFonts w:asciiTheme="minorHAnsi" w:hAnsiTheme="minorHAnsi" w:cstheme="minorHAnsi"/>
          <w:sz w:val="24"/>
          <w:szCs w:val="24"/>
          <w:lang w:val="es-ES_tradnl" w:eastAsia="en-US"/>
        </w:rPr>
        <w:t>Sírvanse informar sobre la aplicación práctica de protocolos y procedimientos en la gestión y reducción de riesgos de desastres para personas con discapacidad, tanto en áreas urbanas como rurales y remotas, así como sobre la participación de organizaciones representativas de personas con discapacidad.</w:t>
      </w:r>
    </w:p>
    <w:p w:rsidR="006D3275" w:rsidRPr="0095624A" w:rsidRDefault="006D3275" w:rsidP="006D3275">
      <w:pPr>
        <w:pStyle w:val="SingleTxtG"/>
        <w:numPr>
          <w:ilvl w:val="1"/>
          <w:numId w:val="1"/>
        </w:numPr>
        <w:rPr>
          <w:rFonts w:asciiTheme="minorHAnsi" w:hAnsiTheme="minorHAnsi" w:cstheme="minorHAnsi"/>
          <w:sz w:val="24"/>
          <w:szCs w:val="24"/>
          <w:lang w:val="es-ES_tradnl" w:eastAsia="en-US"/>
        </w:rPr>
      </w:pPr>
      <w:r w:rsidRPr="0095624A">
        <w:rPr>
          <w:rFonts w:asciiTheme="minorHAnsi" w:hAnsiTheme="minorHAnsi" w:cstheme="minorHAnsi"/>
          <w:sz w:val="24"/>
          <w:szCs w:val="24"/>
          <w:lang w:val="es-ES_tradnl" w:eastAsia="en-US"/>
        </w:rPr>
        <w:t xml:space="preserve">La aplicación de procedimientos para el manejo de las personas con discapacidad en casos de desastres no tiene enfoque preventivo. Se aplican algunas medidas cuando las situaciones ocurren. </w:t>
      </w:r>
      <w:r>
        <w:rPr>
          <w:rFonts w:asciiTheme="minorHAnsi" w:hAnsiTheme="minorHAnsi" w:cstheme="minorHAnsi"/>
          <w:sz w:val="24"/>
          <w:szCs w:val="24"/>
          <w:lang w:val="es-ES_tradnl" w:eastAsia="en-US"/>
        </w:rPr>
        <w:t xml:space="preserve">Los </w:t>
      </w:r>
      <w:r w:rsidRPr="0095624A">
        <w:rPr>
          <w:rFonts w:asciiTheme="minorHAnsi" w:hAnsiTheme="minorHAnsi" w:cstheme="minorHAnsi"/>
          <w:sz w:val="24"/>
          <w:szCs w:val="24"/>
          <w:lang w:val="es-ES_tradnl" w:eastAsia="en-US"/>
        </w:rPr>
        <w:t xml:space="preserve">protocolos para </w:t>
      </w:r>
      <w:r>
        <w:rPr>
          <w:rFonts w:asciiTheme="minorHAnsi" w:hAnsiTheme="minorHAnsi" w:cstheme="minorHAnsi"/>
          <w:sz w:val="24"/>
          <w:szCs w:val="24"/>
          <w:lang w:val="es-ES_tradnl" w:eastAsia="en-US"/>
        </w:rPr>
        <w:t>personas</w:t>
      </w:r>
      <w:r w:rsidRPr="0095624A">
        <w:rPr>
          <w:rFonts w:asciiTheme="minorHAnsi" w:hAnsiTheme="minorHAnsi" w:cstheme="minorHAnsi"/>
          <w:sz w:val="24"/>
          <w:szCs w:val="24"/>
          <w:lang w:val="es-ES_tradnl" w:eastAsia="en-US"/>
        </w:rPr>
        <w:t xml:space="preserve"> con discapa</w:t>
      </w:r>
      <w:r>
        <w:rPr>
          <w:rFonts w:asciiTheme="minorHAnsi" w:hAnsiTheme="minorHAnsi" w:cstheme="minorHAnsi"/>
          <w:sz w:val="24"/>
          <w:szCs w:val="24"/>
          <w:lang w:val="es-ES_tradnl" w:eastAsia="en-US"/>
        </w:rPr>
        <w:t>cidad en situación de desastres no han sido divulgados masivamente. En los casos recientes de desastres naturales se ha notado mucha improvisación.</w:t>
      </w:r>
    </w:p>
    <w:p w:rsidR="006D3275" w:rsidRPr="0095624A" w:rsidRDefault="006D3275" w:rsidP="006D3275">
      <w:pPr>
        <w:pStyle w:val="H23G"/>
        <w:rPr>
          <w:rFonts w:asciiTheme="minorHAnsi" w:hAnsiTheme="minorHAnsi" w:cstheme="minorHAnsi"/>
          <w:sz w:val="24"/>
          <w:szCs w:val="24"/>
          <w:lang w:val="es-ES_tradnl" w:eastAsia="en-US"/>
        </w:rPr>
      </w:pPr>
      <w:r w:rsidRPr="0095624A">
        <w:rPr>
          <w:rFonts w:asciiTheme="minorHAnsi" w:hAnsiTheme="minorHAnsi" w:cstheme="minorHAnsi"/>
          <w:sz w:val="24"/>
          <w:szCs w:val="24"/>
          <w:lang w:val="es-ES_tradnl" w:eastAsia="en-US"/>
        </w:rPr>
        <w:tab/>
      </w:r>
      <w:r w:rsidRPr="0095624A">
        <w:rPr>
          <w:rFonts w:asciiTheme="minorHAnsi" w:hAnsiTheme="minorHAnsi" w:cstheme="minorHAnsi"/>
          <w:sz w:val="24"/>
          <w:szCs w:val="24"/>
          <w:lang w:val="es-ES_tradnl" w:eastAsia="en-US"/>
        </w:rPr>
        <w:tab/>
        <w:t>Igual reconocimiento como persona ante la ley (art. 12)</w:t>
      </w:r>
    </w:p>
    <w:p w:rsidR="006D3275" w:rsidRPr="0095624A" w:rsidRDefault="006D3275" w:rsidP="006D3275">
      <w:pPr>
        <w:pStyle w:val="SingleTxtG"/>
        <w:numPr>
          <w:ilvl w:val="0"/>
          <w:numId w:val="1"/>
        </w:numPr>
        <w:ind w:left="1134" w:firstLine="0"/>
        <w:rPr>
          <w:rFonts w:asciiTheme="minorHAnsi" w:hAnsiTheme="minorHAnsi" w:cstheme="minorHAnsi"/>
          <w:sz w:val="24"/>
          <w:szCs w:val="24"/>
          <w:lang w:val="es-ES_tradnl" w:eastAsia="en-US"/>
        </w:rPr>
      </w:pPr>
      <w:r w:rsidRPr="0095624A">
        <w:rPr>
          <w:rFonts w:asciiTheme="minorHAnsi" w:hAnsiTheme="minorHAnsi" w:cstheme="minorHAnsi"/>
          <w:sz w:val="24"/>
          <w:szCs w:val="24"/>
          <w:lang w:val="es-ES_tradnl" w:eastAsia="en-US"/>
        </w:rPr>
        <w:t xml:space="preserve">Sírvanse indicar las medidas legislativas avanzadas para derogar las disposiciones legales, por ejemplo, los artículos 404 a 407 del Código de Familia o el artículo 45 del Código Civil que imponen restricciones a la capacidad jurídica de personas con </w:t>
      </w:r>
      <w:r w:rsidRPr="0095624A">
        <w:rPr>
          <w:rFonts w:asciiTheme="minorHAnsi" w:eastAsia="Calibri" w:hAnsiTheme="minorHAnsi" w:cstheme="minorHAnsi"/>
          <w:sz w:val="24"/>
          <w:szCs w:val="24"/>
        </w:rPr>
        <w:t>discapacidad</w:t>
      </w:r>
      <w:r w:rsidRPr="0095624A">
        <w:rPr>
          <w:rFonts w:asciiTheme="minorHAnsi" w:hAnsiTheme="minorHAnsi" w:cstheme="minorHAnsi"/>
          <w:sz w:val="24"/>
          <w:szCs w:val="24"/>
          <w:lang w:val="es-ES_tradnl" w:eastAsia="en-US"/>
        </w:rPr>
        <w:t>, e implementar sistemas de apoyo para garantizar la autonomía y respeto de la voluntad y preferencias en la toma de decisiones.</w:t>
      </w:r>
    </w:p>
    <w:p w:rsidR="006D3275" w:rsidRDefault="006D3275" w:rsidP="006D3275">
      <w:pPr>
        <w:pStyle w:val="SingleTxtG"/>
        <w:numPr>
          <w:ilvl w:val="1"/>
          <w:numId w:val="1"/>
        </w:numPr>
        <w:rPr>
          <w:rFonts w:asciiTheme="minorHAnsi" w:hAnsiTheme="minorHAnsi" w:cstheme="minorHAnsi"/>
          <w:sz w:val="24"/>
          <w:szCs w:val="24"/>
          <w:lang w:val="es-ES_tradnl" w:eastAsia="en-US"/>
        </w:rPr>
      </w:pPr>
      <w:r>
        <w:rPr>
          <w:rFonts w:asciiTheme="minorHAnsi" w:hAnsiTheme="minorHAnsi" w:cstheme="minorHAnsi"/>
          <w:sz w:val="24"/>
          <w:szCs w:val="24"/>
          <w:lang w:val="es-ES_tradnl" w:eastAsia="en-US"/>
        </w:rPr>
        <w:t>La ley 1</w:t>
      </w:r>
      <w:r w:rsidRPr="0095624A">
        <w:rPr>
          <w:rFonts w:asciiTheme="minorHAnsi" w:hAnsiTheme="minorHAnsi" w:cstheme="minorHAnsi"/>
          <w:sz w:val="24"/>
          <w:szCs w:val="24"/>
          <w:lang w:val="es-ES_tradnl" w:eastAsia="en-US"/>
        </w:rPr>
        <w:t>5 de 31 de mayo de 2016, que modifica la Ley 42 de 27 de agosto de 1999, si contempla el igual reconocimiento ante la ley y la capacidad jurídica de</w:t>
      </w:r>
      <w:r>
        <w:rPr>
          <w:rFonts w:asciiTheme="minorHAnsi" w:hAnsiTheme="minorHAnsi" w:cstheme="minorHAnsi"/>
          <w:sz w:val="24"/>
          <w:szCs w:val="24"/>
          <w:lang w:val="es-ES_tradnl" w:eastAsia="en-US"/>
        </w:rPr>
        <w:t xml:space="preserve"> las personas con discapacidad, sin embargo, en la práctica se persiste en tratar a las personas con discapacidad como sujetos dependientes, que siempre deben estar tutelados o representados por terceros.</w:t>
      </w:r>
    </w:p>
    <w:p w:rsidR="006D3275" w:rsidRDefault="006D3275" w:rsidP="006D3275">
      <w:pPr>
        <w:pStyle w:val="SingleTxtG"/>
        <w:numPr>
          <w:ilvl w:val="1"/>
          <w:numId w:val="1"/>
        </w:numPr>
        <w:rPr>
          <w:rFonts w:asciiTheme="minorHAnsi" w:hAnsiTheme="minorHAnsi" w:cstheme="minorHAnsi"/>
          <w:sz w:val="24"/>
          <w:szCs w:val="24"/>
          <w:lang w:val="es-ES_tradnl" w:eastAsia="en-US"/>
        </w:rPr>
      </w:pPr>
      <w:r>
        <w:rPr>
          <w:rFonts w:asciiTheme="minorHAnsi" w:hAnsiTheme="minorHAnsi" w:cstheme="minorHAnsi"/>
          <w:sz w:val="24"/>
          <w:szCs w:val="24"/>
          <w:lang w:val="es-ES_tradnl" w:eastAsia="en-US"/>
        </w:rPr>
        <w:lastRenderedPageBreak/>
        <w:t>Desconocemos si hay iniciativa legislativa para reformar los artículos 404 al 407 del Código de la Familia y  45 del Código Civil, mencionados arriba, que mantienen un error conceptual sobre los derechos humano de las personas con discapacidad y utilizan un lenguaje inapropiado y superado.</w:t>
      </w:r>
    </w:p>
    <w:p w:rsidR="006D3275" w:rsidRDefault="006D3275" w:rsidP="006D3275">
      <w:pPr>
        <w:pStyle w:val="SingleTxtG"/>
        <w:numPr>
          <w:ilvl w:val="1"/>
          <w:numId w:val="1"/>
        </w:numPr>
        <w:rPr>
          <w:rFonts w:asciiTheme="minorHAnsi" w:hAnsiTheme="minorHAnsi" w:cstheme="minorHAnsi"/>
          <w:sz w:val="24"/>
          <w:szCs w:val="24"/>
          <w:lang w:val="es-ES_tradnl" w:eastAsia="en-US"/>
        </w:rPr>
      </w:pPr>
      <w:r>
        <w:rPr>
          <w:rFonts w:asciiTheme="minorHAnsi" w:hAnsiTheme="minorHAnsi" w:cstheme="minorHAnsi"/>
          <w:sz w:val="24"/>
          <w:szCs w:val="24"/>
          <w:lang w:val="es-ES_tradnl" w:eastAsia="en-US"/>
        </w:rPr>
        <w:t xml:space="preserve">Desde la sociedad civil se han hecho consultas por derogar los artículos que restringen y atentan contra la capacidad jurídica que se encuentra en los Códigos de la Familia, el Código Civil el Código Penal y Código de Comercio. La Corte Suprema de Justicia, en primera instancia no consideraba necesario la derogación o modificación porque </w:t>
      </w:r>
      <w:r w:rsidR="001B1094">
        <w:rPr>
          <w:rFonts w:asciiTheme="minorHAnsi" w:hAnsiTheme="minorHAnsi" w:cstheme="minorHAnsi"/>
          <w:sz w:val="24"/>
          <w:szCs w:val="24"/>
          <w:lang w:val="es-ES_tradnl" w:eastAsia="en-US"/>
        </w:rPr>
        <w:t xml:space="preserve">discurrieron </w:t>
      </w:r>
      <w:r>
        <w:rPr>
          <w:rFonts w:asciiTheme="minorHAnsi" w:hAnsiTheme="minorHAnsi" w:cstheme="minorHAnsi"/>
          <w:sz w:val="24"/>
          <w:szCs w:val="24"/>
          <w:lang w:val="es-ES_tradnl" w:eastAsia="en-US"/>
        </w:rPr>
        <w:t>que no había vulneración. En años subsiguientes se hizo la misma solicitud al Presidente de la Corte Suprema, el cual manifestó que las vulneraciones en los Códigos si eran evidentes, pero no ha habido acciones en materia de justicia. Recomendamos que la Secretaria nacional de personas con Discapacidad realice una consulta  a la Procuraduría de la administración en lo referente a vulnerabilidad de los mencionados arriba.</w:t>
      </w:r>
    </w:p>
    <w:p w:rsidR="004B20D9" w:rsidRDefault="004B20D9" w:rsidP="004B20D9">
      <w:pPr>
        <w:pStyle w:val="SingleTxtG"/>
        <w:ind w:left="2574"/>
        <w:rPr>
          <w:rFonts w:asciiTheme="minorHAnsi" w:hAnsiTheme="minorHAnsi" w:cstheme="minorHAnsi"/>
          <w:sz w:val="24"/>
          <w:szCs w:val="24"/>
          <w:lang w:val="es-ES_tradnl" w:eastAsia="en-US"/>
        </w:rPr>
      </w:pPr>
      <w:r w:rsidRPr="004B20D9">
        <w:rPr>
          <w:rFonts w:asciiTheme="minorHAnsi" w:hAnsiTheme="minorHAnsi" w:cstheme="minorHAnsi"/>
          <w:b/>
          <w:sz w:val="24"/>
          <w:szCs w:val="24"/>
          <w:lang w:val="es-ES_tradnl" w:eastAsia="en-US"/>
        </w:rPr>
        <w:t>Proponemos que el comité tome en consideración los siguientes puntos</w:t>
      </w:r>
      <w:r>
        <w:rPr>
          <w:rFonts w:asciiTheme="minorHAnsi" w:hAnsiTheme="minorHAnsi" w:cstheme="minorHAnsi"/>
          <w:sz w:val="24"/>
          <w:szCs w:val="24"/>
          <w:lang w:val="es-ES_tradnl" w:eastAsia="en-US"/>
        </w:rPr>
        <w:t>:</w:t>
      </w:r>
    </w:p>
    <w:p w:rsidR="006D3275" w:rsidRDefault="004B20D9" w:rsidP="006D3275">
      <w:pPr>
        <w:pStyle w:val="SingleTxtG"/>
        <w:numPr>
          <w:ilvl w:val="1"/>
          <w:numId w:val="1"/>
        </w:numPr>
        <w:rPr>
          <w:rFonts w:asciiTheme="minorHAnsi" w:hAnsiTheme="minorHAnsi" w:cstheme="minorHAnsi"/>
          <w:sz w:val="24"/>
          <w:szCs w:val="24"/>
          <w:lang w:val="es-ES_tradnl" w:eastAsia="en-US"/>
        </w:rPr>
      </w:pPr>
      <w:r>
        <w:rPr>
          <w:rFonts w:asciiTheme="minorHAnsi" w:hAnsiTheme="minorHAnsi" w:cstheme="minorHAnsi"/>
          <w:sz w:val="24"/>
          <w:szCs w:val="24"/>
          <w:lang w:val="es-ES_tradnl" w:eastAsia="en-US"/>
        </w:rPr>
        <w:t>S</w:t>
      </w:r>
      <w:r w:rsidR="006D3275">
        <w:rPr>
          <w:rFonts w:asciiTheme="minorHAnsi" w:hAnsiTheme="minorHAnsi" w:cstheme="minorHAnsi"/>
          <w:sz w:val="24"/>
          <w:szCs w:val="24"/>
          <w:lang w:val="es-ES_tradnl" w:eastAsia="en-US"/>
        </w:rPr>
        <w:t>e revise la legislación vigente para modificar todas las normas que niegan el derecho a la autodeterminación, a la voluntad y los ajustes razonables a  las personas con discapacidad, así como el lenguaje denigrante, peyorativo y desfasado que abunda en ellas.</w:t>
      </w:r>
    </w:p>
    <w:p w:rsidR="006D3275" w:rsidRDefault="00C637DE" w:rsidP="006D3275">
      <w:pPr>
        <w:pStyle w:val="SingleTxtG"/>
        <w:numPr>
          <w:ilvl w:val="1"/>
          <w:numId w:val="1"/>
        </w:numPr>
        <w:rPr>
          <w:rFonts w:asciiTheme="minorHAnsi" w:hAnsiTheme="minorHAnsi" w:cstheme="minorHAnsi"/>
          <w:sz w:val="24"/>
          <w:szCs w:val="24"/>
          <w:lang w:val="es-ES_tradnl" w:eastAsia="en-US"/>
        </w:rPr>
      </w:pPr>
      <w:r>
        <w:rPr>
          <w:rFonts w:asciiTheme="minorHAnsi" w:hAnsiTheme="minorHAnsi" w:cstheme="minorHAnsi"/>
          <w:sz w:val="24"/>
          <w:szCs w:val="24"/>
          <w:lang w:val="es-ES_tradnl" w:eastAsia="en-US"/>
        </w:rPr>
        <w:t xml:space="preserve">Cumplir </w:t>
      </w:r>
      <w:r w:rsidR="006D3275">
        <w:rPr>
          <w:rFonts w:asciiTheme="minorHAnsi" w:hAnsiTheme="minorHAnsi" w:cstheme="minorHAnsi"/>
          <w:sz w:val="24"/>
          <w:szCs w:val="24"/>
          <w:lang w:val="es-ES_tradnl" w:eastAsia="en-US"/>
        </w:rPr>
        <w:t xml:space="preserve">con </w:t>
      </w:r>
      <w:r>
        <w:rPr>
          <w:rFonts w:asciiTheme="minorHAnsi" w:hAnsiTheme="minorHAnsi" w:cstheme="minorHAnsi"/>
          <w:sz w:val="24"/>
          <w:szCs w:val="24"/>
          <w:lang w:val="es-ES_tradnl" w:eastAsia="en-US"/>
        </w:rPr>
        <w:t>la CDPD eliminando todas las prá</w:t>
      </w:r>
      <w:r w:rsidR="006D3275">
        <w:rPr>
          <w:rFonts w:asciiTheme="minorHAnsi" w:hAnsiTheme="minorHAnsi" w:cstheme="minorHAnsi"/>
          <w:sz w:val="24"/>
          <w:szCs w:val="24"/>
          <w:lang w:val="es-ES_tradnl" w:eastAsia="en-US"/>
        </w:rPr>
        <w:t>cticas que impiden a las personas con discapacidad cognitiva, intelectual o sensorial ser reconocidas como sujetos de derechos y capacidad de ejercicio de los mismos, tomando las medidas pertinentes y ofreciendo los apoyos requeridos para cada caso, de forma que se impidan los abusos, injusticias y conflictos de intereses.</w:t>
      </w:r>
    </w:p>
    <w:p w:rsidR="006D3275" w:rsidRDefault="004B20D9" w:rsidP="006D3275">
      <w:pPr>
        <w:pStyle w:val="SingleTxtG"/>
        <w:numPr>
          <w:ilvl w:val="1"/>
          <w:numId w:val="1"/>
        </w:numPr>
        <w:rPr>
          <w:rFonts w:asciiTheme="minorHAnsi" w:hAnsiTheme="minorHAnsi" w:cstheme="minorHAnsi"/>
          <w:sz w:val="24"/>
          <w:szCs w:val="24"/>
          <w:lang w:val="es-ES_tradnl" w:eastAsia="en-US"/>
        </w:rPr>
      </w:pPr>
      <w:r>
        <w:rPr>
          <w:rFonts w:asciiTheme="minorHAnsi" w:hAnsiTheme="minorHAnsi" w:cstheme="minorHAnsi"/>
          <w:sz w:val="24"/>
          <w:szCs w:val="24"/>
          <w:lang w:val="es-ES_tradnl" w:eastAsia="en-US"/>
        </w:rPr>
        <w:t>S</w:t>
      </w:r>
      <w:r w:rsidR="006D3275">
        <w:rPr>
          <w:rFonts w:asciiTheme="minorHAnsi" w:hAnsiTheme="minorHAnsi" w:cstheme="minorHAnsi"/>
          <w:sz w:val="24"/>
          <w:szCs w:val="24"/>
          <w:lang w:val="es-ES_tradnl" w:eastAsia="en-US"/>
        </w:rPr>
        <w:t>e derogue la norma que restringe la capacidad de ejercicio de los derechos a las personas con discapacidad visual, que en sus documentos se exige el uso de la huella digital, son obligados a presentarse con otras personas que si puede firmar, para que valide la voluntad de la persona, lo cual es un procedimiento lesivo a su capacidad jurídica y constituye una barrera jurídica al ejercicio de sus derechos.</w:t>
      </w:r>
    </w:p>
    <w:p w:rsidR="00C40D58" w:rsidRPr="0095624A" w:rsidRDefault="00C40D58" w:rsidP="00C40D58">
      <w:pPr>
        <w:pStyle w:val="SingleTxtG"/>
        <w:rPr>
          <w:rFonts w:asciiTheme="minorHAnsi" w:hAnsiTheme="minorHAnsi" w:cstheme="minorHAnsi"/>
          <w:sz w:val="24"/>
          <w:szCs w:val="24"/>
          <w:lang w:val="es-ES_tradnl" w:eastAsia="en-US"/>
        </w:rPr>
      </w:pPr>
    </w:p>
    <w:p w:rsidR="00C40D58" w:rsidRPr="0095624A" w:rsidRDefault="00C40D58" w:rsidP="00C40D58">
      <w:pPr>
        <w:pStyle w:val="H23G"/>
        <w:rPr>
          <w:rFonts w:asciiTheme="minorHAnsi" w:hAnsiTheme="minorHAnsi" w:cstheme="minorHAnsi"/>
          <w:sz w:val="24"/>
          <w:szCs w:val="24"/>
          <w:lang w:val="es-ES_tradnl" w:eastAsia="en-US"/>
        </w:rPr>
      </w:pPr>
      <w:r w:rsidRPr="0095624A">
        <w:rPr>
          <w:rFonts w:asciiTheme="minorHAnsi" w:hAnsiTheme="minorHAnsi" w:cstheme="minorHAnsi"/>
          <w:sz w:val="24"/>
          <w:szCs w:val="24"/>
          <w:lang w:val="es-ES_tradnl" w:eastAsia="en-US"/>
        </w:rPr>
        <w:lastRenderedPageBreak/>
        <w:tab/>
      </w:r>
      <w:r w:rsidRPr="0095624A">
        <w:rPr>
          <w:rFonts w:asciiTheme="minorHAnsi" w:hAnsiTheme="minorHAnsi" w:cstheme="minorHAnsi"/>
          <w:sz w:val="24"/>
          <w:szCs w:val="24"/>
          <w:lang w:val="es-ES_tradnl" w:eastAsia="en-US"/>
        </w:rPr>
        <w:tab/>
        <w:t>Acceso a la justicia (art. 13)</w:t>
      </w:r>
    </w:p>
    <w:p w:rsidR="00C40D58" w:rsidRPr="0095624A" w:rsidRDefault="00C40D58" w:rsidP="00C40D58">
      <w:pPr>
        <w:pStyle w:val="SingleTxtG"/>
        <w:numPr>
          <w:ilvl w:val="0"/>
          <w:numId w:val="1"/>
        </w:numPr>
        <w:ind w:left="1134" w:firstLine="0"/>
        <w:rPr>
          <w:rFonts w:asciiTheme="minorHAnsi" w:hAnsiTheme="minorHAnsi" w:cstheme="minorHAnsi"/>
          <w:sz w:val="24"/>
          <w:szCs w:val="24"/>
          <w:lang w:val="es-ES_tradnl" w:eastAsia="en-US"/>
        </w:rPr>
      </w:pPr>
      <w:r w:rsidRPr="0095624A">
        <w:rPr>
          <w:rFonts w:asciiTheme="minorHAnsi" w:hAnsiTheme="minorHAnsi" w:cstheme="minorHAnsi"/>
          <w:sz w:val="24"/>
          <w:szCs w:val="24"/>
          <w:lang w:val="es-ES_tradnl" w:eastAsia="en-US"/>
        </w:rPr>
        <w:t xml:space="preserve">Sírvanse informar sobre la eficacia de las medidas para implementar ajustes de procedimiento y plena </w:t>
      </w:r>
      <w:r w:rsidRPr="0095624A">
        <w:rPr>
          <w:rFonts w:asciiTheme="minorHAnsi" w:eastAsia="Calibri" w:hAnsiTheme="minorHAnsi" w:cstheme="minorHAnsi"/>
          <w:sz w:val="24"/>
          <w:szCs w:val="24"/>
        </w:rPr>
        <w:t>accesibilidad</w:t>
      </w:r>
      <w:r w:rsidRPr="0095624A">
        <w:rPr>
          <w:rFonts w:asciiTheme="minorHAnsi" w:hAnsiTheme="minorHAnsi" w:cstheme="minorHAnsi"/>
          <w:sz w:val="24"/>
          <w:szCs w:val="24"/>
          <w:lang w:val="es-ES_tradnl" w:eastAsia="en-US"/>
        </w:rPr>
        <w:t xml:space="preserve"> que garanticen el efectivo desempeño de cualquier persona con discapacidad en las distintas funciones y etapas de procesos judiciales en todo el territorio. </w:t>
      </w:r>
    </w:p>
    <w:p w:rsidR="00C40D58" w:rsidRDefault="00C40D58" w:rsidP="00C40D58">
      <w:pPr>
        <w:pStyle w:val="SingleTxtG"/>
        <w:numPr>
          <w:ilvl w:val="1"/>
          <w:numId w:val="1"/>
        </w:numPr>
        <w:rPr>
          <w:rFonts w:asciiTheme="minorHAnsi" w:hAnsiTheme="minorHAnsi" w:cstheme="minorHAnsi"/>
          <w:sz w:val="24"/>
          <w:szCs w:val="24"/>
          <w:lang w:val="es-ES_tradnl" w:eastAsia="en-US"/>
        </w:rPr>
      </w:pPr>
      <w:r w:rsidRPr="0095624A">
        <w:rPr>
          <w:rFonts w:asciiTheme="minorHAnsi" w:hAnsiTheme="minorHAnsi" w:cstheme="minorHAnsi"/>
          <w:sz w:val="24"/>
          <w:szCs w:val="24"/>
          <w:lang w:val="es-ES_tradnl" w:eastAsia="en-US"/>
        </w:rPr>
        <w:t>No conocemos de medidas llevadas a la práctica para garantizar accesibilidad plena ni en el entorno físico ni en las comunicaciones para las personas con discapacidad en procesos judiciales.</w:t>
      </w:r>
    </w:p>
    <w:p w:rsidR="006076D0" w:rsidRDefault="004B20D9" w:rsidP="00C40D58">
      <w:pPr>
        <w:pStyle w:val="SingleTxtG"/>
        <w:numPr>
          <w:ilvl w:val="1"/>
          <w:numId w:val="1"/>
        </w:numPr>
        <w:rPr>
          <w:rFonts w:asciiTheme="minorHAnsi" w:hAnsiTheme="minorHAnsi" w:cstheme="minorHAnsi"/>
          <w:sz w:val="24"/>
          <w:szCs w:val="24"/>
          <w:lang w:val="es-ES_tradnl" w:eastAsia="en-US"/>
        </w:rPr>
      </w:pPr>
      <w:r>
        <w:rPr>
          <w:rFonts w:asciiTheme="minorHAnsi" w:hAnsiTheme="minorHAnsi" w:cstheme="minorHAnsi"/>
          <w:sz w:val="24"/>
          <w:szCs w:val="24"/>
          <w:lang w:val="es-ES_tradnl" w:eastAsia="en-US"/>
        </w:rPr>
        <w:t>Solicitamos considerar</w:t>
      </w:r>
      <w:r w:rsidR="006076D0">
        <w:rPr>
          <w:rFonts w:asciiTheme="minorHAnsi" w:hAnsiTheme="minorHAnsi" w:cstheme="minorHAnsi"/>
          <w:sz w:val="24"/>
          <w:szCs w:val="24"/>
          <w:lang w:val="es-ES_tradnl" w:eastAsia="en-US"/>
        </w:rPr>
        <w:t xml:space="preserve"> se aplique la Carta de Derechos de las Personas ante la Justicia, en el Ministerio Público de la República de Panamá, que en su Capítulo VII, Derechos Relativos a la protección de grupos o sectores especialmente vulnerables, Sección V, Artículo 50 al 54, se refiere específicamente a la atención de las personas con discapacidad. Esta Carta garantiza que las personas con discapacidad deben ser atendidas prioritariamente, de la forma menos onerosa y más expedita posible en los trámites y actividades que debe proveer el Ministerio Público.</w:t>
      </w:r>
    </w:p>
    <w:p w:rsidR="00F87A49" w:rsidRDefault="006076D0" w:rsidP="00C40D58">
      <w:pPr>
        <w:pStyle w:val="SingleTxtG"/>
        <w:numPr>
          <w:ilvl w:val="1"/>
          <w:numId w:val="1"/>
        </w:numPr>
        <w:rPr>
          <w:rFonts w:asciiTheme="minorHAnsi" w:hAnsiTheme="minorHAnsi" w:cstheme="minorHAnsi"/>
          <w:sz w:val="24"/>
          <w:szCs w:val="24"/>
          <w:lang w:val="es-ES_tradnl" w:eastAsia="en-US"/>
        </w:rPr>
      </w:pPr>
      <w:r>
        <w:rPr>
          <w:rFonts w:asciiTheme="minorHAnsi" w:hAnsiTheme="minorHAnsi" w:cstheme="minorHAnsi"/>
          <w:sz w:val="24"/>
          <w:szCs w:val="24"/>
          <w:lang w:val="es-ES_tradnl" w:eastAsia="en-US"/>
        </w:rPr>
        <w:t xml:space="preserve"> </w:t>
      </w:r>
      <w:r w:rsidR="00F87A49">
        <w:rPr>
          <w:rFonts w:asciiTheme="minorHAnsi" w:hAnsiTheme="minorHAnsi" w:cstheme="minorHAnsi"/>
          <w:sz w:val="24"/>
          <w:szCs w:val="24"/>
          <w:lang w:val="es-ES_tradnl" w:eastAsia="en-US"/>
        </w:rPr>
        <w:t xml:space="preserve">Se reportan solo 56 casos que han requerido </w:t>
      </w:r>
      <w:r w:rsidR="001977E2">
        <w:rPr>
          <w:rFonts w:asciiTheme="minorHAnsi" w:hAnsiTheme="minorHAnsi" w:cstheme="minorHAnsi"/>
          <w:sz w:val="24"/>
          <w:szCs w:val="24"/>
          <w:lang w:val="es-ES_tradnl" w:eastAsia="en-US"/>
        </w:rPr>
        <w:t>lengua de señas en los últimos tres</w:t>
      </w:r>
      <w:r w:rsidR="00F87A49">
        <w:rPr>
          <w:rFonts w:asciiTheme="minorHAnsi" w:hAnsiTheme="minorHAnsi" w:cstheme="minorHAnsi"/>
          <w:sz w:val="24"/>
          <w:szCs w:val="24"/>
          <w:lang w:val="es-ES_tradnl" w:eastAsia="en-US"/>
        </w:rPr>
        <w:t xml:space="preserve"> años en el sistema de</w:t>
      </w:r>
      <w:r>
        <w:rPr>
          <w:rFonts w:asciiTheme="minorHAnsi" w:hAnsiTheme="minorHAnsi" w:cstheme="minorHAnsi"/>
          <w:sz w:val="24"/>
          <w:szCs w:val="24"/>
          <w:lang w:val="es-ES_tradnl" w:eastAsia="en-US"/>
        </w:rPr>
        <w:t xml:space="preserve"> administración de justicia. </w:t>
      </w:r>
      <w:r w:rsidR="00B53668">
        <w:rPr>
          <w:rFonts w:asciiTheme="minorHAnsi" w:hAnsiTheme="minorHAnsi" w:cstheme="minorHAnsi"/>
          <w:sz w:val="24"/>
          <w:szCs w:val="24"/>
          <w:lang w:val="es-ES_tradnl" w:eastAsia="en-US"/>
        </w:rPr>
        <w:t xml:space="preserve">Solicitamos </w:t>
      </w:r>
      <w:r w:rsidR="00840B0D">
        <w:rPr>
          <w:rFonts w:asciiTheme="minorHAnsi" w:hAnsiTheme="minorHAnsi" w:cstheme="minorHAnsi"/>
          <w:sz w:val="24"/>
          <w:szCs w:val="24"/>
          <w:lang w:val="es-ES_tradnl" w:eastAsia="en-US"/>
        </w:rPr>
        <w:t>que haya por lo menos cinco</w:t>
      </w:r>
      <w:r w:rsidR="00B53668">
        <w:rPr>
          <w:rFonts w:asciiTheme="minorHAnsi" w:hAnsiTheme="minorHAnsi" w:cstheme="minorHAnsi"/>
          <w:sz w:val="24"/>
          <w:szCs w:val="24"/>
          <w:lang w:val="es-ES_tradnl" w:eastAsia="en-US"/>
        </w:rPr>
        <w:t xml:space="preserve"> personas capacitadas en lengua de señas para atender a la población con discap</w:t>
      </w:r>
      <w:r w:rsidR="00840B0D">
        <w:rPr>
          <w:rFonts w:asciiTheme="minorHAnsi" w:hAnsiTheme="minorHAnsi" w:cstheme="minorHAnsi"/>
          <w:sz w:val="24"/>
          <w:szCs w:val="24"/>
          <w:lang w:val="es-ES_tradnl" w:eastAsia="en-US"/>
        </w:rPr>
        <w:t>acidad auditiva en cada distrito judicial.</w:t>
      </w:r>
    </w:p>
    <w:p w:rsidR="00B53668" w:rsidRDefault="00B53668" w:rsidP="00C40D58">
      <w:pPr>
        <w:pStyle w:val="SingleTxtG"/>
        <w:numPr>
          <w:ilvl w:val="1"/>
          <w:numId w:val="1"/>
        </w:numPr>
        <w:rPr>
          <w:rFonts w:asciiTheme="minorHAnsi" w:hAnsiTheme="minorHAnsi" w:cstheme="minorHAnsi"/>
          <w:sz w:val="24"/>
          <w:szCs w:val="24"/>
          <w:lang w:val="es-ES_tradnl" w:eastAsia="en-US"/>
        </w:rPr>
      </w:pPr>
      <w:r>
        <w:rPr>
          <w:rFonts w:asciiTheme="minorHAnsi" w:hAnsiTheme="minorHAnsi" w:cstheme="minorHAnsi"/>
          <w:sz w:val="24"/>
          <w:szCs w:val="24"/>
          <w:lang w:val="es-ES_tradnl" w:eastAsia="en-US"/>
        </w:rPr>
        <w:t>En las instituciones de recepción y tramitación de denuncias son frecuentes las informaciones confusas o ambiguas, brindadas por funcionarios que no están capacitados para atender personas con discapacidad, lo que provoca desorientación e indefensión a la persona con discapacidad o sus familiares  que desconocen cómo proceder al ser víctima de un posible delito o tentativa del mismo.</w:t>
      </w:r>
    </w:p>
    <w:p w:rsidR="003B762B" w:rsidRDefault="003B762B" w:rsidP="00C40D58">
      <w:pPr>
        <w:pStyle w:val="SingleTxtG"/>
        <w:numPr>
          <w:ilvl w:val="1"/>
          <w:numId w:val="1"/>
        </w:numPr>
        <w:rPr>
          <w:rFonts w:asciiTheme="minorHAnsi" w:hAnsiTheme="minorHAnsi" w:cstheme="minorHAnsi"/>
          <w:sz w:val="24"/>
          <w:szCs w:val="24"/>
          <w:lang w:val="es-ES_tradnl" w:eastAsia="en-US"/>
        </w:rPr>
      </w:pPr>
      <w:r>
        <w:rPr>
          <w:rFonts w:asciiTheme="minorHAnsi" w:hAnsiTheme="minorHAnsi" w:cstheme="minorHAnsi"/>
          <w:sz w:val="24"/>
          <w:szCs w:val="24"/>
          <w:lang w:val="es-ES_tradnl" w:eastAsia="en-US"/>
        </w:rPr>
        <w:t xml:space="preserve">Solicitamos que se instituyan unidades de información y orientación, con personal debidamente capacitado en el abordaje y atención de personas con discapacidad intelectual moderada o severa </w:t>
      </w:r>
      <w:r w:rsidR="00840B0D">
        <w:rPr>
          <w:rFonts w:asciiTheme="minorHAnsi" w:hAnsiTheme="minorHAnsi" w:cstheme="minorHAnsi"/>
          <w:sz w:val="24"/>
          <w:szCs w:val="24"/>
          <w:lang w:val="es-ES_tradnl" w:eastAsia="en-US"/>
        </w:rPr>
        <w:t xml:space="preserve">que se presenten  como víctimas, victimarios </w:t>
      </w:r>
      <w:r>
        <w:rPr>
          <w:rFonts w:asciiTheme="minorHAnsi" w:hAnsiTheme="minorHAnsi" w:cstheme="minorHAnsi"/>
          <w:sz w:val="24"/>
          <w:szCs w:val="24"/>
          <w:lang w:val="es-ES_tradnl" w:eastAsia="en-US"/>
        </w:rPr>
        <w:t>o testigos de un hecho punible.</w:t>
      </w:r>
    </w:p>
    <w:p w:rsidR="003B762B" w:rsidRDefault="00E00CC1" w:rsidP="00C40D58">
      <w:pPr>
        <w:pStyle w:val="SingleTxtG"/>
        <w:numPr>
          <w:ilvl w:val="1"/>
          <w:numId w:val="1"/>
        </w:numPr>
        <w:rPr>
          <w:rFonts w:asciiTheme="minorHAnsi" w:hAnsiTheme="minorHAnsi" w:cstheme="minorHAnsi"/>
          <w:sz w:val="24"/>
          <w:szCs w:val="24"/>
          <w:lang w:val="es-ES_tradnl" w:eastAsia="en-US"/>
        </w:rPr>
      </w:pPr>
      <w:r>
        <w:rPr>
          <w:rFonts w:asciiTheme="minorHAnsi" w:hAnsiTheme="minorHAnsi" w:cstheme="minorHAnsi"/>
          <w:sz w:val="24"/>
          <w:szCs w:val="24"/>
          <w:lang w:val="es-ES_tradnl" w:eastAsia="en-US"/>
        </w:rPr>
        <w:t xml:space="preserve">Solicitamos que </w:t>
      </w:r>
      <w:r w:rsidR="003B762B">
        <w:rPr>
          <w:rFonts w:asciiTheme="minorHAnsi" w:hAnsiTheme="minorHAnsi" w:cstheme="minorHAnsi"/>
          <w:sz w:val="24"/>
          <w:szCs w:val="24"/>
          <w:lang w:val="es-ES_tradnl" w:eastAsia="en-US"/>
        </w:rPr>
        <w:t xml:space="preserve">los formatos utilizados en el sistema de justicia sean accesibles, divulgados ampliamente, de forma que las personas con discapacidad, sus organizaciones o quienes como operadores auxiliares de justicia brinden apoyo u orientación a personas con discapacidad o sus familias en las esferas penal, civil, administrativa, laboral y </w:t>
      </w:r>
      <w:r w:rsidR="003B762B">
        <w:rPr>
          <w:rFonts w:asciiTheme="minorHAnsi" w:hAnsiTheme="minorHAnsi" w:cstheme="minorHAnsi"/>
          <w:sz w:val="24"/>
          <w:szCs w:val="24"/>
          <w:lang w:val="es-ES_tradnl" w:eastAsia="en-US"/>
        </w:rPr>
        <w:lastRenderedPageBreak/>
        <w:t>otras</w:t>
      </w:r>
      <w:r w:rsidR="00840B0D">
        <w:rPr>
          <w:rFonts w:asciiTheme="minorHAnsi" w:hAnsiTheme="minorHAnsi" w:cstheme="minorHAnsi"/>
          <w:sz w:val="24"/>
          <w:szCs w:val="24"/>
          <w:lang w:val="es-ES_tradnl" w:eastAsia="en-US"/>
        </w:rPr>
        <w:t>, en entornos urbanos o rurales pueden ejercer con claridad y eficacia el derecho a la defensa.</w:t>
      </w:r>
    </w:p>
    <w:p w:rsidR="00B53668" w:rsidRDefault="00E00CC1" w:rsidP="00C40D58">
      <w:pPr>
        <w:pStyle w:val="SingleTxtG"/>
        <w:numPr>
          <w:ilvl w:val="1"/>
          <w:numId w:val="1"/>
        </w:numPr>
        <w:rPr>
          <w:rFonts w:asciiTheme="minorHAnsi" w:hAnsiTheme="minorHAnsi" w:cstheme="minorHAnsi"/>
          <w:sz w:val="24"/>
          <w:szCs w:val="24"/>
          <w:lang w:val="es-ES_tradnl" w:eastAsia="en-US"/>
        </w:rPr>
      </w:pPr>
      <w:r>
        <w:rPr>
          <w:rFonts w:asciiTheme="minorHAnsi" w:hAnsiTheme="minorHAnsi" w:cstheme="minorHAnsi"/>
          <w:sz w:val="24"/>
          <w:szCs w:val="24"/>
          <w:lang w:val="es-ES_tradnl" w:eastAsia="en-US"/>
        </w:rPr>
        <w:t xml:space="preserve">Sugerimos </w:t>
      </w:r>
      <w:r w:rsidR="003B762B">
        <w:rPr>
          <w:rFonts w:asciiTheme="minorHAnsi" w:hAnsiTheme="minorHAnsi" w:cstheme="minorHAnsi"/>
          <w:sz w:val="24"/>
          <w:szCs w:val="24"/>
          <w:lang w:val="es-ES_tradnl" w:eastAsia="en-US"/>
        </w:rPr>
        <w:t xml:space="preserve"> que se simplifiquen los trámites, los formularios  </w:t>
      </w:r>
      <w:r w:rsidR="005C3B7D">
        <w:rPr>
          <w:rFonts w:asciiTheme="minorHAnsi" w:hAnsiTheme="minorHAnsi" w:cstheme="minorHAnsi"/>
          <w:sz w:val="24"/>
          <w:szCs w:val="24"/>
          <w:lang w:val="es-ES_tradnl" w:eastAsia="en-US"/>
        </w:rPr>
        <w:t>y los documentos requeridos en el sistema de justicia, para ajustarse a las necesidades especiales de las diferentes discapacidades.</w:t>
      </w:r>
    </w:p>
    <w:p w:rsidR="005C3B7D" w:rsidRDefault="005C3B7D" w:rsidP="00C40D58">
      <w:pPr>
        <w:pStyle w:val="SingleTxtG"/>
        <w:numPr>
          <w:ilvl w:val="1"/>
          <w:numId w:val="1"/>
        </w:numPr>
        <w:rPr>
          <w:rFonts w:asciiTheme="minorHAnsi" w:hAnsiTheme="minorHAnsi" w:cstheme="minorHAnsi"/>
          <w:sz w:val="24"/>
          <w:szCs w:val="24"/>
          <w:lang w:val="es-ES_tradnl" w:eastAsia="en-US"/>
        </w:rPr>
      </w:pPr>
      <w:r>
        <w:rPr>
          <w:rFonts w:asciiTheme="minorHAnsi" w:hAnsiTheme="minorHAnsi" w:cstheme="minorHAnsi"/>
          <w:sz w:val="24"/>
          <w:szCs w:val="24"/>
          <w:lang w:val="es-ES_tradnl" w:eastAsia="en-US"/>
        </w:rPr>
        <w:t xml:space="preserve">Se requiere que las notificaciones, citaciones y avisos judiciales </w:t>
      </w:r>
      <w:r w:rsidR="00840B0D">
        <w:rPr>
          <w:rFonts w:asciiTheme="minorHAnsi" w:hAnsiTheme="minorHAnsi" w:cstheme="minorHAnsi"/>
          <w:sz w:val="24"/>
          <w:szCs w:val="24"/>
          <w:lang w:val="es-ES_tradnl" w:eastAsia="en-US"/>
        </w:rPr>
        <w:t xml:space="preserve">de los diferentes tribunales de justicia </w:t>
      </w:r>
      <w:r>
        <w:rPr>
          <w:rFonts w:asciiTheme="minorHAnsi" w:hAnsiTheme="minorHAnsi" w:cstheme="minorHAnsi"/>
          <w:sz w:val="24"/>
          <w:szCs w:val="24"/>
          <w:lang w:val="es-ES_tradnl" w:eastAsia="en-US"/>
        </w:rPr>
        <w:t xml:space="preserve"> a personas con discapacidad se hagan mediante</w:t>
      </w:r>
      <w:r w:rsidR="00840B0D">
        <w:rPr>
          <w:rFonts w:asciiTheme="minorHAnsi" w:hAnsiTheme="minorHAnsi" w:cstheme="minorHAnsi"/>
          <w:sz w:val="24"/>
          <w:szCs w:val="24"/>
          <w:lang w:val="es-ES_tradnl" w:eastAsia="en-US"/>
        </w:rPr>
        <w:t xml:space="preserve"> medios accesibles</w:t>
      </w:r>
      <w:r>
        <w:rPr>
          <w:rFonts w:asciiTheme="minorHAnsi" w:hAnsiTheme="minorHAnsi" w:cstheme="minorHAnsi"/>
          <w:sz w:val="24"/>
          <w:szCs w:val="24"/>
          <w:lang w:val="es-ES_tradnl" w:eastAsia="en-US"/>
        </w:rPr>
        <w:t xml:space="preserve"> para mejorar su comprensión, difusión y acceso.</w:t>
      </w:r>
    </w:p>
    <w:p w:rsidR="00C40D58" w:rsidRPr="0095624A" w:rsidRDefault="00C40D58" w:rsidP="00C40D58">
      <w:pPr>
        <w:pStyle w:val="H23G"/>
        <w:rPr>
          <w:rFonts w:asciiTheme="minorHAnsi" w:hAnsiTheme="minorHAnsi" w:cstheme="minorHAnsi"/>
          <w:sz w:val="24"/>
          <w:szCs w:val="24"/>
          <w:lang w:val="es-ES_tradnl" w:eastAsia="en-US"/>
        </w:rPr>
      </w:pPr>
      <w:r w:rsidRPr="0095624A">
        <w:rPr>
          <w:rFonts w:asciiTheme="minorHAnsi" w:hAnsiTheme="minorHAnsi" w:cstheme="minorHAnsi"/>
          <w:sz w:val="24"/>
          <w:szCs w:val="24"/>
          <w:lang w:val="es-ES_tradnl" w:eastAsia="en-US"/>
        </w:rPr>
        <w:tab/>
      </w:r>
      <w:r w:rsidRPr="0095624A">
        <w:rPr>
          <w:rFonts w:asciiTheme="minorHAnsi" w:hAnsiTheme="minorHAnsi" w:cstheme="minorHAnsi"/>
          <w:sz w:val="24"/>
          <w:szCs w:val="24"/>
          <w:lang w:val="es-ES_tradnl" w:eastAsia="en-US"/>
        </w:rPr>
        <w:tab/>
        <w:t xml:space="preserve">Libertad y seguridad de la persona (art. 14) </w:t>
      </w:r>
    </w:p>
    <w:p w:rsidR="00C40D58" w:rsidRPr="0095624A" w:rsidRDefault="00C40D58" w:rsidP="00C40D58">
      <w:pPr>
        <w:pStyle w:val="SingleTxtG"/>
        <w:numPr>
          <w:ilvl w:val="0"/>
          <w:numId w:val="1"/>
        </w:numPr>
        <w:ind w:left="1134" w:firstLine="0"/>
        <w:rPr>
          <w:rFonts w:asciiTheme="minorHAnsi" w:hAnsiTheme="minorHAnsi" w:cstheme="minorHAnsi"/>
          <w:sz w:val="24"/>
          <w:szCs w:val="24"/>
          <w:lang w:val="es-ES_tradnl" w:eastAsia="en-US"/>
        </w:rPr>
      </w:pPr>
      <w:r w:rsidRPr="0095624A">
        <w:rPr>
          <w:rFonts w:asciiTheme="minorHAnsi" w:hAnsiTheme="minorHAnsi" w:cstheme="minorHAnsi"/>
          <w:sz w:val="24"/>
          <w:szCs w:val="24"/>
          <w:lang w:val="es-ES_tradnl" w:eastAsia="en-US"/>
        </w:rPr>
        <w:t xml:space="preserve">Sírvanse informar sobre medidas adoptadas para asegurar que las personas con discapacidad tengan acceso, incluso mediante ajustes de procedimiento y adecuados a la edad, a </w:t>
      </w:r>
      <w:r w:rsidRPr="0095624A">
        <w:rPr>
          <w:rFonts w:asciiTheme="minorHAnsi" w:eastAsia="Calibri" w:hAnsiTheme="minorHAnsi" w:cstheme="minorHAnsi"/>
          <w:sz w:val="24"/>
          <w:szCs w:val="24"/>
        </w:rPr>
        <w:t>garantías</w:t>
      </w:r>
      <w:r w:rsidRPr="0095624A">
        <w:rPr>
          <w:rFonts w:asciiTheme="minorHAnsi" w:hAnsiTheme="minorHAnsi" w:cstheme="minorHAnsi"/>
          <w:sz w:val="24"/>
          <w:szCs w:val="24"/>
          <w:lang w:val="es-ES_tradnl" w:eastAsia="en-US"/>
        </w:rPr>
        <w:t xml:space="preserve"> procesales en condiciones de igualdad con todas las demás personas.</w:t>
      </w:r>
      <w:r w:rsidR="002E0E4E">
        <w:rPr>
          <w:rFonts w:asciiTheme="minorHAnsi" w:hAnsiTheme="minorHAnsi" w:cstheme="minorHAnsi"/>
          <w:sz w:val="24"/>
          <w:szCs w:val="24"/>
          <w:lang w:val="es-ES_tradnl" w:eastAsia="en-US"/>
        </w:rPr>
        <w:t xml:space="preserve"> </w:t>
      </w:r>
      <w:r w:rsidRPr="0095624A">
        <w:rPr>
          <w:rFonts w:asciiTheme="minorHAnsi" w:hAnsiTheme="minorHAnsi" w:cstheme="minorHAnsi"/>
          <w:sz w:val="24"/>
          <w:szCs w:val="24"/>
          <w:lang w:val="es-ES_tradnl" w:eastAsia="en-US"/>
        </w:rPr>
        <w:t>De igual forma sírvanse en explicar qué mecanismos se han adoptado para mejorar las condiciones carcelarias, incluido mediante la provisión de ajustes razonables, de personas con discapacidad privadas de libertad.</w:t>
      </w:r>
    </w:p>
    <w:p w:rsidR="00C40D58" w:rsidRDefault="00C40D58" w:rsidP="00C40D58">
      <w:pPr>
        <w:pStyle w:val="SingleTxtG"/>
        <w:numPr>
          <w:ilvl w:val="1"/>
          <w:numId w:val="1"/>
        </w:numPr>
        <w:rPr>
          <w:rFonts w:asciiTheme="minorHAnsi" w:hAnsiTheme="minorHAnsi" w:cstheme="minorHAnsi"/>
          <w:sz w:val="24"/>
          <w:szCs w:val="24"/>
          <w:lang w:val="es-ES_tradnl" w:eastAsia="en-US"/>
        </w:rPr>
      </w:pPr>
      <w:r w:rsidRPr="0095624A">
        <w:rPr>
          <w:rFonts w:asciiTheme="minorHAnsi" w:hAnsiTheme="minorHAnsi" w:cstheme="minorHAnsi"/>
          <w:sz w:val="24"/>
          <w:szCs w:val="24"/>
          <w:lang w:val="es-ES_tradnl" w:eastAsia="en-US"/>
        </w:rPr>
        <w:t>Las condiciones carcelarias de</w:t>
      </w:r>
      <w:r w:rsidR="00840B0D">
        <w:rPr>
          <w:rFonts w:asciiTheme="minorHAnsi" w:hAnsiTheme="minorHAnsi" w:cstheme="minorHAnsi"/>
          <w:sz w:val="24"/>
          <w:szCs w:val="24"/>
          <w:lang w:val="es-ES_tradnl" w:eastAsia="en-US"/>
        </w:rPr>
        <w:t xml:space="preserve">l país para alojar a </w:t>
      </w:r>
      <w:r w:rsidRPr="0095624A">
        <w:rPr>
          <w:rFonts w:asciiTheme="minorHAnsi" w:hAnsiTheme="minorHAnsi" w:cstheme="minorHAnsi"/>
          <w:sz w:val="24"/>
          <w:szCs w:val="24"/>
          <w:lang w:val="es-ES_tradnl" w:eastAsia="en-US"/>
        </w:rPr>
        <w:t>personas con discapacidad</w:t>
      </w:r>
      <w:r w:rsidR="00840B0D">
        <w:rPr>
          <w:rFonts w:asciiTheme="minorHAnsi" w:hAnsiTheme="minorHAnsi" w:cstheme="minorHAnsi"/>
          <w:sz w:val="24"/>
          <w:szCs w:val="24"/>
          <w:lang w:val="es-ES_tradnl" w:eastAsia="en-US"/>
        </w:rPr>
        <w:t xml:space="preserve"> en conflicto con la ley</w:t>
      </w:r>
      <w:r w:rsidRPr="0095624A">
        <w:rPr>
          <w:rFonts w:asciiTheme="minorHAnsi" w:hAnsiTheme="minorHAnsi" w:cstheme="minorHAnsi"/>
          <w:sz w:val="24"/>
          <w:szCs w:val="24"/>
          <w:lang w:val="es-ES_tradnl" w:eastAsia="en-US"/>
        </w:rPr>
        <w:t xml:space="preserve"> no son apropiadas, especialmente para personas con discapacid</w:t>
      </w:r>
      <w:r w:rsidR="00F87A49">
        <w:rPr>
          <w:rFonts w:asciiTheme="minorHAnsi" w:hAnsiTheme="minorHAnsi" w:cstheme="minorHAnsi"/>
          <w:sz w:val="24"/>
          <w:szCs w:val="24"/>
          <w:lang w:val="es-ES_tradnl" w:eastAsia="en-US"/>
        </w:rPr>
        <w:t>ades sensoriales o de movilidad reducida.</w:t>
      </w:r>
    </w:p>
    <w:p w:rsidR="00F87A49" w:rsidRPr="0095624A" w:rsidRDefault="00F87A49" w:rsidP="00C40D58">
      <w:pPr>
        <w:pStyle w:val="SingleTxtG"/>
        <w:numPr>
          <w:ilvl w:val="1"/>
          <w:numId w:val="1"/>
        </w:numPr>
        <w:rPr>
          <w:rFonts w:asciiTheme="minorHAnsi" w:hAnsiTheme="minorHAnsi" w:cstheme="minorHAnsi"/>
          <w:sz w:val="24"/>
          <w:szCs w:val="24"/>
          <w:lang w:val="es-ES_tradnl" w:eastAsia="en-US"/>
        </w:rPr>
      </w:pPr>
      <w:r>
        <w:rPr>
          <w:rFonts w:asciiTheme="minorHAnsi" w:hAnsiTheme="minorHAnsi" w:cstheme="minorHAnsi"/>
          <w:sz w:val="24"/>
          <w:szCs w:val="24"/>
          <w:lang w:val="es-ES_tradnl" w:eastAsia="en-US"/>
        </w:rPr>
        <w:t>Hasta ahora no hay estadísticas puntuales sobre la situación de las personas con discapacidad privadas de libertad o en procesos judiciales.</w:t>
      </w:r>
    </w:p>
    <w:p w:rsidR="00C40D58" w:rsidRPr="0095624A" w:rsidRDefault="007F2A70" w:rsidP="00C40D58">
      <w:pPr>
        <w:pStyle w:val="SingleTxtG"/>
        <w:numPr>
          <w:ilvl w:val="1"/>
          <w:numId w:val="1"/>
        </w:numPr>
        <w:rPr>
          <w:rFonts w:asciiTheme="minorHAnsi" w:hAnsiTheme="minorHAnsi" w:cstheme="minorHAnsi"/>
          <w:sz w:val="24"/>
          <w:szCs w:val="24"/>
          <w:lang w:val="es-ES_tradnl" w:eastAsia="en-US"/>
        </w:rPr>
      </w:pPr>
      <w:r>
        <w:rPr>
          <w:rFonts w:asciiTheme="minorHAnsi" w:hAnsiTheme="minorHAnsi" w:cstheme="minorHAnsi"/>
          <w:sz w:val="24"/>
          <w:szCs w:val="24"/>
          <w:lang w:val="es-ES_tradnl" w:eastAsia="en-US"/>
        </w:rPr>
        <w:t>Las personas con discapacidad auditiva han relatado que</w:t>
      </w:r>
      <w:r w:rsidR="001977E2">
        <w:rPr>
          <w:rFonts w:asciiTheme="minorHAnsi" w:hAnsiTheme="minorHAnsi" w:cstheme="minorHAnsi"/>
          <w:sz w:val="24"/>
          <w:szCs w:val="24"/>
          <w:lang w:val="es-ES_tradnl" w:eastAsia="en-US"/>
        </w:rPr>
        <w:t xml:space="preserve"> al momento de la aprensión,  </w:t>
      </w:r>
      <w:r>
        <w:rPr>
          <w:rFonts w:asciiTheme="minorHAnsi" w:hAnsiTheme="minorHAnsi" w:cstheme="minorHAnsi"/>
          <w:sz w:val="24"/>
          <w:szCs w:val="24"/>
          <w:lang w:val="es-ES_tradnl" w:eastAsia="en-US"/>
        </w:rPr>
        <w:t xml:space="preserve"> les han puesto esposas  con los brazos hacia atrás</w:t>
      </w:r>
      <w:r w:rsidR="001977E2">
        <w:rPr>
          <w:rFonts w:asciiTheme="minorHAnsi" w:hAnsiTheme="minorHAnsi" w:cstheme="minorHAnsi"/>
          <w:sz w:val="24"/>
          <w:szCs w:val="24"/>
          <w:lang w:val="es-ES_tradnl" w:eastAsia="en-US"/>
        </w:rPr>
        <w:t xml:space="preserve"> lo que les impiden comunicarse;</w:t>
      </w:r>
      <w:r>
        <w:rPr>
          <w:rFonts w:asciiTheme="minorHAnsi" w:hAnsiTheme="minorHAnsi" w:cstheme="minorHAnsi"/>
          <w:sz w:val="24"/>
          <w:szCs w:val="24"/>
          <w:lang w:val="es-ES_tradnl" w:eastAsia="en-US"/>
        </w:rPr>
        <w:t xml:space="preserve"> las personas con movilidad reducida han expresado no permiten sillas de ruedas en las celdas </w:t>
      </w:r>
      <w:r w:rsidR="00C40D58" w:rsidRPr="0095624A">
        <w:rPr>
          <w:rFonts w:asciiTheme="minorHAnsi" w:hAnsiTheme="minorHAnsi" w:cstheme="minorHAnsi"/>
          <w:sz w:val="24"/>
          <w:szCs w:val="24"/>
          <w:lang w:val="es-ES_tradnl" w:eastAsia="en-US"/>
        </w:rPr>
        <w:t xml:space="preserve">porque pueden ser usadas como armas. </w:t>
      </w:r>
    </w:p>
    <w:p w:rsidR="00C40D58" w:rsidRPr="0095624A" w:rsidRDefault="00C40D58" w:rsidP="00C40D58">
      <w:pPr>
        <w:pStyle w:val="SingleTxtG"/>
        <w:numPr>
          <w:ilvl w:val="1"/>
          <w:numId w:val="1"/>
        </w:numPr>
        <w:rPr>
          <w:rFonts w:asciiTheme="minorHAnsi" w:hAnsiTheme="minorHAnsi" w:cstheme="minorHAnsi"/>
          <w:sz w:val="24"/>
          <w:szCs w:val="24"/>
          <w:lang w:val="es-ES_tradnl" w:eastAsia="en-US"/>
        </w:rPr>
      </w:pPr>
      <w:r w:rsidRPr="0095624A">
        <w:rPr>
          <w:rFonts w:asciiTheme="minorHAnsi" w:hAnsiTheme="minorHAnsi" w:cstheme="minorHAnsi"/>
          <w:sz w:val="24"/>
          <w:szCs w:val="24"/>
          <w:lang w:val="es-ES_tradnl" w:eastAsia="en-US"/>
        </w:rPr>
        <w:t>Los custodios</w:t>
      </w:r>
      <w:r w:rsidR="00840B0D">
        <w:rPr>
          <w:rFonts w:asciiTheme="minorHAnsi" w:hAnsiTheme="minorHAnsi" w:cstheme="minorHAnsi"/>
          <w:sz w:val="24"/>
          <w:szCs w:val="24"/>
          <w:lang w:val="es-ES_tradnl" w:eastAsia="en-US"/>
        </w:rPr>
        <w:t xml:space="preserve"> y el personal </w:t>
      </w:r>
      <w:r w:rsidRPr="0095624A">
        <w:rPr>
          <w:rFonts w:asciiTheme="minorHAnsi" w:hAnsiTheme="minorHAnsi" w:cstheme="minorHAnsi"/>
          <w:sz w:val="24"/>
          <w:szCs w:val="24"/>
          <w:lang w:val="es-ES_tradnl" w:eastAsia="en-US"/>
        </w:rPr>
        <w:t xml:space="preserve"> d</w:t>
      </w:r>
      <w:r w:rsidR="00840B0D">
        <w:rPr>
          <w:rFonts w:asciiTheme="minorHAnsi" w:hAnsiTheme="minorHAnsi" w:cstheme="minorHAnsi"/>
          <w:sz w:val="24"/>
          <w:szCs w:val="24"/>
          <w:lang w:val="es-ES_tradnl" w:eastAsia="en-US"/>
        </w:rPr>
        <w:t xml:space="preserve">e los centros de detención no </w:t>
      </w:r>
      <w:r w:rsidR="00E00CC1">
        <w:rPr>
          <w:rFonts w:asciiTheme="minorHAnsi" w:hAnsiTheme="minorHAnsi" w:cstheme="minorHAnsi"/>
          <w:sz w:val="24"/>
          <w:szCs w:val="24"/>
          <w:lang w:val="es-ES_tradnl" w:eastAsia="en-US"/>
        </w:rPr>
        <w:t>están</w:t>
      </w:r>
      <w:r w:rsidRPr="0095624A">
        <w:rPr>
          <w:rFonts w:asciiTheme="minorHAnsi" w:hAnsiTheme="minorHAnsi" w:cstheme="minorHAnsi"/>
          <w:sz w:val="24"/>
          <w:szCs w:val="24"/>
          <w:lang w:val="es-ES_tradnl" w:eastAsia="en-US"/>
        </w:rPr>
        <w:t xml:space="preserve"> capacitados para atender personas con discapacidad. </w:t>
      </w:r>
    </w:p>
    <w:p w:rsidR="00C40D58" w:rsidRPr="0095624A" w:rsidRDefault="00C40D58" w:rsidP="00C40D58">
      <w:pPr>
        <w:pStyle w:val="H23G"/>
        <w:rPr>
          <w:rFonts w:asciiTheme="minorHAnsi" w:hAnsiTheme="minorHAnsi" w:cstheme="minorHAnsi"/>
          <w:sz w:val="24"/>
          <w:szCs w:val="24"/>
          <w:lang w:val="es-ES_tradnl" w:eastAsia="en-US"/>
        </w:rPr>
      </w:pPr>
      <w:r w:rsidRPr="0095624A">
        <w:rPr>
          <w:rFonts w:asciiTheme="minorHAnsi" w:hAnsiTheme="minorHAnsi" w:cstheme="minorHAnsi"/>
          <w:sz w:val="24"/>
          <w:szCs w:val="24"/>
          <w:lang w:val="es-ES_tradnl" w:eastAsia="en-US"/>
        </w:rPr>
        <w:tab/>
      </w:r>
      <w:r w:rsidRPr="0095624A">
        <w:rPr>
          <w:rFonts w:asciiTheme="minorHAnsi" w:hAnsiTheme="minorHAnsi" w:cstheme="minorHAnsi"/>
          <w:sz w:val="24"/>
          <w:szCs w:val="24"/>
          <w:lang w:val="es-ES_tradnl" w:eastAsia="en-US"/>
        </w:rPr>
        <w:tab/>
        <w:t>Protección contra la tortura y otros tratos o penas crueles, inhumanas o degradantes (art. 15)</w:t>
      </w:r>
    </w:p>
    <w:p w:rsidR="00C40D58" w:rsidRPr="006C6C52" w:rsidRDefault="00C40D58" w:rsidP="00C40D58">
      <w:pPr>
        <w:pStyle w:val="SingleTxtG"/>
        <w:numPr>
          <w:ilvl w:val="0"/>
          <w:numId w:val="1"/>
        </w:numPr>
        <w:ind w:left="1134" w:firstLine="0"/>
        <w:rPr>
          <w:rFonts w:asciiTheme="minorHAnsi" w:hAnsiTheme="minorHAnsi" w:cstheme="minorHAnsi"/>
          <w:sz w:val="24"/>
          <w:szCs w:val="24"/>
          <w:lang w:val="es-ES_tradnl" w:eastAsia="en-US"/>
        </w:rPr>
      </w:pPr>
      <w:r w:rsidRPr="0095624A">
        <w:rPr>
          <w:rFonts w:asciiTheme="minorHAnsi" w:hAnsiTheme="minorHAnsi" w:cstheme="minorHAnsi"/>
          <w:sz w:val="24"/>
          <w:szCs w:val="24"/>
        </w:rPr>
        <w:t xml:space="preserve">Informen sobre las medidas adoptadas en la práctica, para garantizar que ninguna persona con discapacidad sea objeto de tortura o tratos o penas crueles, inhumanas o degradantes, incluidos </w:t>
      </w:r>
      <w:r w:rsidRPr="0095624A">
        <w:rPr>
          <w:rFonts w:asciiTheme="minorHAnsi" w:hAnsiTheme="minorHAnsi" w:cstheme="minorHAnsi"/>
          <w:sz w:val="24"/>
          <w:szCs w:val="24"/>
          <w:lang w:val="es-ES_tradnl" w:eastAsia="en-US"/>
        </w:rPr>
        <w:t>los</w:t>
      </w:r>
      <w:r w:rsidRPr="0095624A">
        <w:rPr>
          <w:rFonts w:asciiTheme="minorHAnsi" w:hAnsiTheme="minorHAnsi" w:cstheme="minorHAnsi"/>
          <w:sz w:val="24"/>
          <w:szCs w:val="24"/>
        </w:rPr>
        <w:t xml:space="preserve"> casos de institucionalización involuntaria o forzada, el empleo de medidas de contención física, farmacológica o mecánica, y los tratamientos involuntarios o forzados.</w:t>
      </w:r>
    </w:p>
    <w:p w:rsidR="006C6C52" w:rsidRPr="00840B0D" w:rsidRDefault="006C6C52" w:rsidP="001977E2">
      <w:pPr>
        <w:pStyle w:val="SingleTxtG"/>
        <w:numPr>
          <w:ilvl w:val="1"/>
          <w:numId w:val="1"/>
        </w:numPr>
        <w:rPr>
          <w:rFonts w:asciiTheme="minorHAnsi" w:hAnsiTheme="minorHAnsi" w:cstheme="minorHAnsi"/>
          <w:sz w:val="24"/>
          <w:szCs w:val="24"/>
          <w:lang w:val="es-ES_tradnl" w:eastAsia="en-US"/>
        </w:rPr>
      </w:pPr>
      <w:r>
        <w:rPr>
          <w:rFonts w:asciiTheme="minorHAnsi" w:hAnsiTheme="minorHAnsi" w:cstheme="minorHAnsi"/>
          <w:sz w:val="24"/>
          <w:szCs w:val="24"/>
        </w:rPr>
        <w:lastRenderedPageBreak/>
        <w:t>Panamá es signataria del Acuerdo de Caracas sobre la salud mental y los Convenios</w:t>
      </w:r>
      <w:r w:rsidR="00840B0D">
        <w:rPr>
          <w:rFonts w:asciiTheme="minorHAnsi" w:hAnsiTheme="minorHAnsi" w:cstheme="minorHAnsi"/>
          <w:sz w:val="24"/>
          <w:szCs w:val="24"/>
        </w:rPr>
        <w:t xml:space="preserve"> de ONU</w:t>
      </w:r>
      <w:r>
        <w:rPr>
          <w:rFonts w:asciiTheme="minorHAnsi" w:hAnsiTheme="minorHAnsi" w:cstheme="minorHAnsi"/>
          <w:sz w:val="24"/>
          <w:szCs w:val="24"/>
        </w:rPr>
        <w:t xml:space="preserve"> contra la tortura.</w:t>
      </w:r>
    </w:p>
    <w:p w:rsidR="00840B0D" w:rsidRPr="0095624A" w:rsidRDefault="00840B0D" w:rsidP="001977E2">
      <w:pPr>
        <w:pStyle w:val="SingleTxtG"/>
        <w:numPr>
          <w:ilvl w:val="1"/>
          <w:numId w:val="1"/>
        </w:numPr>
        <w:rPr>
          <w:rFonts w:asciiTheme="minorHAnsi" w:hAnsiTheme="minorHAnsi" w:cstheme="minorHAnsi"/>
          <w:sz w:val="24"/>
          <w:szCs w:val="24"/>
          <w:lang w:val="es-ES_tradnl" w:eastAsia="en-US"/>
        </w:rPr>
      </w:pPr>
      <w:r>
        <w:rPr>
          <w:rFonts w:asciiTheme="minorHAnsi" w:hAnsiTheme="minorHAnsi" w:cstheme="minorHAnsi"/>
          <w:sz w:val="24"/>
          <w:szCs w:val="24"/>
        </w:rPr>
        <w:t>Los inmigrantes y refugiados son asistidos por el Gobierno Nacional y entidades como la Cruz Roja Panameña.</w:t>
      </w:r>
    </w:p>
    <w:p w:rsidR="00C40D58" w:rsidRPr="0095624A" w:rsidRDefault="00C40D58" w:rsidP="00C40D58">
      <w:pPr>
        <w:pStyle w:val="H23G"/>
        <w:rPr>
          <w:rFonts w:asciiTheme="minorHAnsi" w:hAnsiTheme="minorHAnsi" w:cstheme="minorHAnsi"/>
          <w:sz w:val="24"/>
          <w:szCs w:val="24"/>
          <w:lang w:val="es-ES_tradnl" w:eastAsia="en-US"/>
        </w:rPr>
      </w:pPr>
      <w:r w:rsidRPr="0095624A">
        <w:rPr>
          <w:rFonts w:asciiTheme="minorHAnsi" w:hAnsiTheme="minorHAnsi" w:cstheme="minorHAnsi"/>
          <w:sz w:val="24"/>
          <w:szCs w:val="24"/>
          <w:lang w:val="es-ES_tradnl" w:eastAsia="en-US"/>
        </w:rPr>
        <w:tab/>
      </w:r>
      <w:r w:rsidRPr="0095624A">
        <w:rPr>
          <w:rFonts w:asciiTheme="minorHAnsi" w:hAnsiTheme="minorHAnsi" w:cstheme="minorHAnsi"/>
          <w:sz w:val="24"/>
          <w:szCs w:val="24"/>
          <w:lang w:val="es-ES_tradnl" w:eastAsia="en-US"/>
        </w:rPr>
        <w:tab/>
        <w:t>Protección contra la explotación, la violencia y el abuso (art. 16)</w:t>
      </w:r>
    </w:p>
    <w:p w:rsidR="00C40D58" w:rsidRPr="0095624A" w:rsidRDefault="00C40D58" w:rsidP="00C40D58">
      <w:pPr>
        <w:pStyle w:val="SingleTxtG"/>
        <w:numPr>
          <w:ilvl w:val="0"/>
          <w:numId w:val="1"/>
        </w:numPr>
        <w:ind w:left="1134" w:firstLine="0"/>
        <w:rPr>
          <w:rFonts w:asciiTheme="minorHAnsi" w:hAnsiTheme="minorHAnsi" w:cstheme="minorHAnsi"/>
          <w:sz w:val="24"/>
          <w:szCs w:val="24"/>
          <w:lang w:val="es-ES_tradnl" w:eastAsia="en-US"/>
        </w:rPr>
      </w:pPr>
      <w:r w:rsidRPr="0095624A">
        <w:rPr>
          <w:rFonts w:asciiTheme="minorHAnsi" w:hAnsiTheme="minorHAnsi" w:cstheme="minorHAnsi"/>
          <w:sz w:val="24"/>
          <w:szCs w:val="24"/>
          <w:lang w:val="es-ES_tradnl" w:eastAsia="en-US"/>
        </w:rPr>
        <w:t xml:space="preserve">Informen sobre medidas adoptadas para asegurar la protección y el acceso a la justicia </w:t>
      </w:r>
      <w:r w:rsidRPr="0095624A">
        <w:rPr>
          <w:rFonts w:asciiTheme="minorHAnsi" w:hAnsiTheme="minorHAnsi" w:cstheme="minorHAnsi"/>
          <w:sz w:val="24"/>
          <w:szCs w:val="24"/>
        </w:rPr>
        <w:t>de</w:t>
      </w:r>
      <w:r w:rsidRPr="0095624A">
        <w:rPr>
          <w:rFonts w:asciiTheme="minorHAnsi" w:hAnsiTheme="minorHAnsi" w:cstheme="minorHAnsi"/>
          <w:sz w:val="24"/>
          <w:szCs w:val="24"/>
          <w:lang w:val="es-ES_tradnl" w:eastAsia="en-US"/>
        </w:rPr>
        <w:t xml:space="preserve"> mujeres, niños y personas mayores con discapacidad que experimentan abuso, maltrato físico y/o psicológico, violencia sexual y/o explotación. Incluyan información sobre </w:t>
      </w:r>
      <w:r w:rsidRPr="0095624A">
        <w:rPr>
          <w:rFonts w:asciiTheme="minorHAnsi" w:hAnsiTheme="minorHAnsi" w:cstheme="minorHAnsi"/>
          <w:sz w:val="24"/>
          <w:szCs w:val="24"/>
        </w:rPr>
        <w:t>albergues</w:t>
      </w:r>
      <w:r w:rsidRPr="0095624A">
        <w:rPr>
          <w:rFonts w:asciiTheme="minorHAnsi" w:hAnsiTheme="minorHAnsi" w:cstheme="minorHAnsi"/>
          <w:sz w:val="24"/>
          <w:szCs w:val="24"/>
          <w:lang w:val="es-ES_tradnl" w:eastAsia="en-US"/>
        </w:rPr>
        <w:t xml:space="preserve"> accesibles de protección temporal, programas de recuperación y rehabilitación psicosocial y reparación legal. También informen sobre registros de dichos casos, así como el establecimiento y/o fortalecimiento de un mecanismo independiente para el monitoreo del cumplimiento de este derecho. </w:t>
      </w:r>
    </w:p>
    <w:p w:rsidR="006C6C52" w:rsidRDefault="006C6C52" w:rsidP="001977E2">
      <w:pPr>
        <w:pStyle w:val="SingleTxtG"/>
        <w:numPr>
          <w:ilvl w:val="1"/>
          <w:numId w:val="1"/>
        </w:numPr>
        <w:rPr>
          <w:rFonts w:asciiTheme="minorHAnsi" w:hAnsiTheme="minorHAnsi" w:cstheme="minorHAnsi"/>
          <w:sz w:val="24"/>
          <w:szCs w:val="24"/>
          <w:lang w:val="es-ES_tradnl" w:eastAsia="en-US"/>
        </w:rPr>
      </w:pPr>
      <w:r>
        <w:rPr>
          <w:rFonts w:asciiTheme="minorHAnsi" w:hAnsiTheme="minorHAnsi" w:cstheme="minorHAnsi"/>
          <w:sz w:val="24"/>
          <w:szCs w:val="24"/>
          <w:lang w:val="es-ES_tradnl" w:eastAsia="en-US"/>
        </w:rPr>
        <w:t>Existe un registr</w:t>
      </w:r>
      <w:r w:rsidR="005C3B7D">
        <w:rPr>
          <w:rFonts w:asciiTheme="minorHAnsi" w:hAnsiTheme="minorHAnsi" w:cstheme="minorHAnsi"/>
          <w:sz w:val="24"/>
          <w:szCs w:val="24"/>
          <w:lang w:val="es-ES_tradnl" w:eastAsia="en-US"/>
        </w:rPr>
        <w:t>o en la Secretaria Nacional de Niñez, A</w:t>
      </w:r>
      <w:r>
        <w:rPr>
          <w:rFonts w:asciiTheme="minorHAnsi" w:hAnsiTheme="minorHAnsi" w:cstheme="minorHAnsi"/>
          <w:sz w:val="24"/>
          <w:szCs w:val="24"/>
          <w:lang w:val="es-ES_tradnl" w:eastAsia="en-US"/>
        </w:rPr>
        <w:t>dolescencia y Familia</w:t>
      </w:r>
      <w:r w:rsidR="005C3B7D">
        <w:rPr>
          <w:rFonts w:asciiTheme="minorHAnsi" w:hAnsiTheme="minorHAnsi" w:cstheme="minorHAnsi"/>
          <w:sz w:val="24"/>
          <w:szCs w:val="24"/>
          <w:lang w:val="es-ES_tradnl" w:eastAsia="en-US"/>
        </w:rPr>
        <w:t xml:space="preserve"> de los casos que se atienden en las instituciones que ellos supervisan.</w:t>
      </w:r>
    </w:p>
    <w:p w:rsidR="005C3B7D" w:rsidRDefault="005C3B7D" w:rsidP="001977E2">
      <w:pPr>
        <w:pStyle w:val="SingleTxtG"/>
        <w:numPr>
          <w:ilvl w:val="1"/>
          <w:numId w:val="1"/>
        </w:numPr>
        <w:rPr>
          <w:rFonts w:asciiTheme="minorHAnsi" w:hAnsiTheme="minorHAnsi" w:cstheme="minorHAnsi"/>
          <w:sz w:val="24"/>
          <w:szCs w:val="24"/>
          <w:lang w:val="es-ES_tradnl" w:eastAsia="en-US"/>
        </w:rPr>
      </w:pPr>
      <w:r>
        <w:rPr>
          <w:rFonts w:asciiTheme="minorHAnsi" w:hAnsiTheme="minorHAnsi" w:cstheme="minorHAnsi"/>
          <w:sz w:val="24"/>
          <w:szCs w:val="24"/>
          <w:lang w:val="es-ES_tradnl" w:eastAsia="en-US"/>
        </w:rPr>
        <w:t>Desconocemos de un mecanismo independiente para el monitoreo del cumplimiento de los programas de protección contra la explotación, violencia y abuso.</w:t>
      </w:r>
    </w:p>
    <w:p w:rsidR="00B351AE" w:rsidRDefault="001977E2" w:rsidP="001977E2">
      <w:pPr>
        <w:pStyle w:val="SingleTxtG"/>
        <w:numPr>
          <w:ilvl w:val="1"/>
          <w:numId w:val="1"/>
        </w:numPr>
        <w:rPr>
          <w:rFonts w:asciiTheme="minorHAnsi" w:hAnsiTheme="minorHAnsi" w:cstheme="minorHAnsi"/>
          <w:sz w:val="24"/>
          <w:szCs w:val="24"/>
          <w:lang w:val="es-ES_tradnl" w:eastAsia="en-US"/>
        </w:rPr>
      </w:pPr>
      <w:r>
        <w:rPr>
          <w:rFonts w:asciiTheme="minorHAnsi" w:hAnsiTheme="minorHAnsi" w:cstheme="minorHAnsi"/>
          <w:sz w:val="24"/>
          <w:szCs w:val="24"/>
          <w:lang w:val="es-ES_tradnl" w:eastAsia="en-US"/>
        </w:rPr>
        <w:t>Los albergues para mujeres, niños y niñas y adultos mayores han sido creadas y reglamentadas por ley como</w:t>
      </w:r>
      <w:r w:rsidR="00B351AE">
        <w:rPr>
          <w:rFonts w:asciiTheme="minorHAnsi" w:hAnsiTheme="minorHAnsi" w:cstheme="minorHAnsi"/>
          <w:sz w:val="24"/>
          <w:szCs w:val="24"/>
          <w:lang w:val="es-ES_tradnl" w:eastAsia="en-US"/>
        </w:rPr>
        <w:t xml:space="preserve"> medidas de protección.</w:t>
      </w:r>
    </w:p>
    <w:p w:rsidR="00B351AE" w:rsidRDefault="002E0E4E" w:rsidP="003A2ADF">
      <w:pPr>
        <w:pStyle w:val="SingleTxtG"/>
        <w:numPr>
          <w:ilvl w:val="1"/>
          <w:numId w:val="1"/>
        </w:numPr>
        <w:rPr>
          <w:rFonts w:asciiTheme="minorHAnsi" w:hAnsiTheme="minorHAnsi" w:cstheme="minorHAnsi"/>
          <w:sz w:val="24"/>
          <w:szCs w:val="24"/>
          <w:lang w:val="es-ES_tradnl" w:eastAsia="en-US"/>
        </w:rPr>
      </w:pPr>
      <w:r w:rsidRPr="002E0E4E">
        <w:rPr>
          <w:rFonts w:asciiTheme="minorHAnsi" w:hAnsiTheme="minorHAnsi" w:cstheme="minorHAnsi"/>
          <w:sz w:val="24"/>
          <w:szCs w:val="24"/>
          <w:lang w:val="es-ES_tradnl" w:eastAsia="en-US"/>
        </w:rPr>
        <w:t xml:space="preserve">Los datos estadísticos son escasos y desconocemos la situación real de esta población en los establecimientos </w:t>
      </w:r>
      <w:r>
        <w:rPr>
          <w:rFonts w:asciiTheme="minorHAnsi" w:hAnsiTheme="minorHAnsi" w:cstheme="minorHAnsi"/>
          <w:sz w:val="24"/>
          <w:szCs w:val="24"/>
          <w:lang w:val="es-ES_tradnl" w:eastAsia="en-US"/>
        </w:rPr>
        <w:t>citad</w:t>
      </w:r>
      <w:r w:rsidRPr="002E0E4E">
        <w:rPr>
          <w:rFonts w:asciiTheme="minorHAnsi" w:hAnsiTheme="minorHAnsi" w:cstheme="minorHAnsi"/>
          <w:sz w:val="24"/>
          <w:szCs w:val="24"/>
          <w:lang w:val="es-ES_tradnl" w:eastAsia="en-US"/>
        </w:rPr>
        <w:t>os.</w:t>
      </w:r>
    </w:p>
    <w:p w:rsidR="001154E8" w:rsidRDefault="001154E8" w:rsidP="003A2ADF">
      <w:pPr>
        <w:pStyle w:val="SingleTxtG"/>
        <w:numPr>
          <w:ilvl w:val="1"/>
          <w:numId w:val="1"/>
        </w:numPr>
        <w:rPr>
          <w:rFonts w:asciiTheme="minorHAnsi" w:hAnsiTheme="minorHAnsi" w:cstheme="minorHAnsi"/>
          <w:sz w:val="24"/>
          <w:szCs w:val="24"/>
          <w:lang w:val="es-ES_tradnl" w:eastAsia="en-US"/>
        </w:rPr>
      </w:pPr>
      <w:r>
        <w:rPr>
          <w:rFonts w:asciiTheme="minorHAnsi" w:hAnsiTheme="minorHAnsi" w:cstheme="minorHAnsi"/>
          <w:sz w:val="24"/>
          <w:szCs w:val="24"/>
          <w:lang w:val="es-ES_tradnl" w:eastAsia="en-US"/>
        </w:rPr>
        <w:t>Recomendamos que se establezca un programa de prevención que combata la mendicidad  y la explotación de  las personas con discapacidad en las vías públicas.</w:t>
      </w:r>
    </w:p>
    <w:p w:rsidR="001154E8" w:rsidRPr="002E0E4E" w:rsidRDefault="001154E8" w:rsidP="001154E8">
      <w:pPr>
        <w:pStyle w:val="SingleTxtG"/>
        <w:ind w:left="2574"/>
        <w:rPr>
          <w:rFonts w:asciiTheme="minorHAnsi" w:hAnsiTheme="minorHAnsi" w:cstheme="minorHAnsi"/>
          <w:sz w:val="24"/>
          <w:szCs w:val="24"/>
          <w:lang w:val="es-ES_tradnl" w:eastAsia="en-US"/>
        </w:rPr>
      </w:pPr>
    </w:p>
    <w:p w:rsidR="00C40D58" w:rsidRPr="0095624A" w:rsidRDefault="00C40D58" w:rsidP="00C40D58">
      <w:pPr>
        <w:pStyle w:val="H23G"/>
        <w:rPr>
          <w:rFonts w:asciiTheme="minorHAnsi" w:hAnsiTheme="minorHAnsi" w:cstheme="minorHAnsi"/>
          <w:sz w:val="24"/>
          <w:szCs w:val="24"/>
          <w:lang w:val="es-ES_tradnl" w:eastAsia="en-US"/>
        </w:rPr>
      </w:pPr>
      <w:r w:rsidRPr="0095624A">
        <w:rPr>
          <w:rFonts w:asciiTheme="minorHAnsi" w:eastAsia="Calibri" w:hAnsiTheme="minorHAnsi" w:cstheme="minorHAnsi"/>
          <w:sz w:val="24"/>
          <w:szCs w:val="24"/>
          <w:lang w:val="es-UY" w:eastAsia="ar-SA"/>
        </w:rPr>
        <w:tab/>
      </w:r>
      <w:r w:rsidRPr="0095624A">
        <w:rPr>
          <w:rFonts w:asciiTheme="minorHAnsi" w:hAnsiTheme="minorHAnsi" w:cstheme="minorHAnsi"/>
          <w:sz w:val="24"/>
          <w:szCs w:val="24"/>
          <w:lang w:val="es-ES_tradnl" w:eastAsia="en-US"/>
        </w:rPr>
        <w:tab/>
        <w:t>Derecho a vivir de forma independiente y a ser incluido en la comunidad (art. 19)</w:t>
      </w:r>
    </w:p>
    <w:p w:rsidR="00C40D58" w:rsidRPr="0095624A" w:rsidRDefault="00C40D58" w:rsidP="00C40D58">
      <w:pPr>
        <w:pStyle w:val="SingleTxtG"/>
        <w:numPr>
          <w:ilvl w:val="0"/>
          <w:numId w:val="1"/>
        </w:numPr>
        <w:ind w:left="1134" w:firstLine="0"/>
        <w:rPr>
          <w:rFonts w:asciiTheme="minorHAnsi" w:hAnsiTheme="minorHAnsi" w:cstheme="minorHAnsi"/>
          <w:b/>
          <w:sz w:val="24"/>
          <w:szCs w:val="24"/>
          <w:lang w:val="es-ES_tradnl" w:eastAsia="en-US"/>
        </w:rPr>
      </w:pPr>
      <w:r w:rsidRPr="0095624A">
        <w:rPr>
          <w:rFonts w:asciiTheme="minorHAnsi" w:hAnsiTheme="minorHAnsi" w:cstheme="minorHAnsi"/>
          <w:sz w:val="24"/>
          <w:szCs w:val="24"/>
          <w:lang w:val="es-ES_tradnl" w:eastAsia="en-US"/>
        </w:rPr>
        <w:t>Indiquen medidas para la provisión de servicios de apoyo en la comunidad para facilitar que las personas con discapacidad puedan vivir de manera independiente en el lugar de su elección, incluyendo servicios de apoyo personal.</w:t>
      </w:r>
    </w:p>
    <w:p w:rsidR="00C40D58" w:rsidRPr="0095624A" w:rsidRDefault="00C40D58" w:rsidP="00C40D58">
      <w:pPr>
        <w:pStyle w:val="SingleTxtG"/>
        <w:numPr>
          <w:ilvl w:val="1"/>
          <w:numId w:val="1"/>
        </w:numPr>
        <w:rPr>
          <w:rFonts w:asciiTheme="minorHAnsi" w:hAnsiTheme="minorHAnsi" w:cstheme="minorHAnsi"/>
          <w:sz w:val="24"/>
          <w:szCs w:val="24"/>
          <w:lang w:val="es-ES_tradnl" w:eastAsia="en-US"/>
        </w:rPr>
      </w:pPr>
      <w:r w:rsidRPr="0095624A">
        <w:rPr>
          <w:rFonts w:asciiTheme="minorHAnsi" w:hAnsiTheme="minorHAnsi" w:cstheme="minorHAnsi"/>
          <w:sz w:val="24"/>
          <w:szCs w:val="24"/>
          <w:lang w:val="es-ES_tradnl" w:eastAsia="en-US"/>
        </w:rPr>
        <w:t xml:space="preserve">No hay servicios de apoyo en la comunidad  para promover la autonomía de las personas con discapacidad. </w:t>
      </w:r>
    </w:p>
    <w:p w:rsidR="00C40D58" w:rsidRPr="0095624A" w:rsidRDefault="00C40D58" w:rsidP="00C40D58">
      <w:pPr>
        <w:pStyle w:val="H23G"/>
        <w:rPr>
          <w:rFonts w:asciiTheme="minorHAnsi" w:hAnsiTheme="minorHAnsi" w:cstheme="minorHAnsi"/>
          <w:sz w:val="24"/>
          <w:szCs w:val="24"/>
          <w:lang w:val="es-ES_tradnl" w:eastAsia="en-US"/>
        </w:rPr>
      </w:pPr>
      <w:r w:rsidRPr="0095624A">
        <w:rPr>
          <w:rFonts w:asciiTheme="minorHAnsi" w:hAnsiTheme="minorHAnsi" w:cstheme="minorHAnsi"/>
          <w:sz w:val="24"/>
          <w:szCs w:val="24"/>
          <w:lang w:val="es-ES_tradnl" w:eastAsia="en-US"/>
        </w:rPr>
        <w:lastRenderedPageBreak/>
        <w:tab/>
      </w:r>
      <w:r w:rsidRPr="0095624A">
        <w:rPr>
          <w:rFonts w:asciiTheme="minorHAnsi" w:hAnsiTheme="minorHAnsi" w:cstheme="minorHAnsi"/>
          <w:sz w:val="24"/>
          <w:szCs w:val="24"/>
          <w:lang w:val="es-ES_tradnl" w:eastAsia="en-US"/>
        </w:rPr>
        <w:tab/>
        <w:t>Libertad de expresión y de opinión y acceso a la información (art. 21)</w:t>
      </w:r>
    </w:p>
    <w:p w:rsidR="00C40D58" w:rsidRPr="0095624A" w:rsidRDefault="00C40D58" w:rsidP="00C40D58">
      <w:pPr>
        <w:pStyle w:val="SingleTxtG"/>
        <w:numPr>
          <w:ilvl w:val="0"/>
          <w:numId w:val="1"/>
        </w:numPr>
        <w:ind w:left="1134" w:firstLine="0"/>
        <w:rPr>
          <w:rFonts w:asciiTheme="minorHAnsi" w:hAnsiTheme="minorHAnsi" w:cstheme="minorHAnsi"/>
          <w:sz w:val="24"/>
          <w:szCs w:val="24"/>
          <w:lang w:val="es-CO" w:eastAsia="en-GB"/>
        </w:rPr>
      </w:pPr>
      <w:r w:rsidRPr="0095624A">
        <w:rPr>
          <w:rFonts w:asciiTheme="minorHAnsi" w:hAnsiTheme="minorHAnsi" w:cstheme="minorHAnsi"/>
          <w:sz w:val="24"/>
          <w:szCs w:val="24"/>
          <w:lang w:val="es-CO" w:eastAsia="en-GB"/>
        </w:rPr>
        <w:t xml:space="preserve">Proporcionen información sobre las medidas adoptadas para asegurar que las entidades </w:t>
      </w:r>
      <w:r w:rsidRPr="0095624A">
        <w:rPr>
          <w:rFonts w:asciiTheme="minorHAnsi" w:hAnsiTheme="minorHAnsi" w:cstheme="minorHAnsi"/>
          <w:sz w:val="24"/>
          <w:szCs w:val="24"/>
          <w:lang w:val="es-ES_tradnl" w:eastAsia="en-US"/>
        </w:rPr>
        <w:t>públicas</w:t>
      </w:r>
      <w:r w:rsidRPr="0095624A">
        <w:rPr>
          <w:rFonts w:asciiTheme="minorHAnsi" w:hAnsiTheme="minorHAnsi" w:cstheme="minorHAnsi"/>
          <w:sz w:val="24"/>
          <w:szCs w:val="24"/>
          <w:lang w:val="es-CO" w:eastAsia="en-GB"/>
        </w:rPr>
        <w:t xml:space="preserve"> y privadas que difunden información al público lo hagan en formas y formatos accesibles para todas las personas con discapacidad, especialmente para que dichas entidades cuenten con intérpretes de lengua de señas.</w:t>
      </w:r>
    </w:p>
    <w:p w:rsidR="00C40D58" w:rsidRPr="0095624A" w:rsidRDefault="00C40D58" w:rsidP="00C40D58">
      <w:pPr>
        <w:pStyle w:val="SingleTxtG"/>
        <w:numPr>
          <w:ilvl w:val="1"/>
          <w:numId w:val="1"/>
        </w:numPr>
        <w:rPr>
          <w:rFonts w:asciiTheme="minorHAnsi" w:hAnsiTheme="minorHAnsi" w:cstheme="minorHAnsi"/>
          <w:sz w:val="24"/>
          <w:szCs w:val="24"/>
          <w:lang w:val="es-CO" w:eastAsia="en-GB"/>
        </w:rPr>
      </w:pPr>
      <w:r w:rsidRPr="0095624A">
        <w:rPr>
          <w:rFonts w:asciiTheme="minorHAnsi" w:hAnsiTheme="minorHAnsi" w:cstheme="minorHAnsi"/>
          <w:sz w:val="24"/>
          <w:szCs w:val="24"/>
          <w:lang w:val="es-CO" w:eastAsia="en-GB"/>
        </w:rPr>
        <w:t>En contadas ocasiones los funcionarios públicos llevan intérpretes de señas a los actos públicos o discursos televisados.</w:t>
      </w:r>
    </w:p>
    <w:p w:rsidR="00C40D58" w:rsidRPr="0095624A" w:rsidRDefault="00C40D58" w:rsidP="00C40D58">
      <w:pPr>
        <w:pStyle w:val="SingleTxtG"/>
        <w:numPr>
          <w:ilvl w:val="1"/>
          <w:numId w:val="1"/>
        </w:numPr>
        <w:rPr>
          <w:rFonts w:asciiTheme="minorHAnsi" w:hAnsiTheme="minorHAnsi" w:cstheme="minorHAnsi"/>
          <w:sz w:val="24"/>
          <w:szCs w:val="24"/>
          <w:lang w:val="es-CO" w:eastAsia="en-GB"/>
        </w:rPr>
      </w:pPr>
      <w:r w:rsidRPr="0095624A">
        <w:rPr>
          <w:rFonts w:asciiTheme="minorHAnsi" w:hAnsiTheme="minorHAnsi" w:cstheme="minorHAnsi"/>
          <w:sz w:val="24"/>
          <w:szCs w:val="24"/>
          <w:lang w:val="es-CO" w:eastAsia="en-GB"/>
        </w:rPr>
        <w:t>Los noticieros no siempre cu</w:t>
      </w:r>
      <w:r w:rsidR="003E0A44">
        <w:rPr>
          <w:rFonts w:asciiTheme="minorHAnsi" w:hAnsiTheme="minorHAnsi" w:cstheme="minorHAnsi"/>
          <w:sz w:val="24"/>
          <w:szCs w:val="24"/>
          <w:lang w:val="es-CO" w:eastAsia="en-GB"/>
        </w:rPr>
        <w:t xml:space="preserve">entan con intérpretes de señas o </w:t>
      </w:r>
      <w:r w:rsidR="00D94541">
        <w:rPr>
          <w:rFonts w:asciiTheme="minorHAnsi" w:hAnsiTheme="minorHAnsi" w:cstheme="minorHAnsi"/>
          <w:sz w:val="24"/>
          <w:szCs w:val="24"/>
          <w:lang w:val="es-CO" w:eastAsia="en-GB"/>
        </w:rPr>
        <w:t>subtítulos</w:t>
      </w:r>
      <w:r w:rsidR="003E0A44">
        <w:rPr>
          <w:rFonts w:asciiTheme="minorHAnsi" w:hAnsiTheme="minorHAnsi" w:cstheme="minorHAnsi"/>
          <w:sz w:val="24"/>
          <w:szCs w:val="24"/>
          <w:lang w:val="es-CO" w:eastAsia="en-GB"/>
        </w:rPr>
        <w:t>.</w:t>
      </w:r>
    </w:p>
    <w:p w:rsidR="003E0A44" w:rsidRDefault="00D94541" w:rsidP="00C40D58">
      <w:pPr>
        <w:pStyle w:val="SingleTxtG"/>
        <w:numPr>
          <w:ilvl w:val="1"/>
          <w:numId w:val="1"/>
        </w:numPr>
        <w:rPr>
          <w:rFonts w:asciiTheme="minorHAnsi" w:hAnsiTheme="minorHAnsi" w:cstheme="minorHAnsi"/>
          <w:sz w:val="24"/>
          <w:szCs w:val="24"/>
          <w:lang w:val="es-CO" w:eastAsia="en-GB"/>
        </w:rPr>
      </w:pPr>
      <w:r>
        <w:rPr>
          <w:rFonts w:asciiTheme="minorHAnsi" w:hAnsiTheme="minorHAnsi" w:cstheme="minorHAnsi"/>
          <w:sz w:val="24"/>
          <w:szCs w:val="24"/>
          <w:lang w:val="es-CO" w:eastAsia="en-GB"/>
        </w:rPr>
        <w:t>Los edificios de uso público no cuentan con señalética para las personas</w:t>
      </w:r>
      <w:r w:rsidR="001977E2">
        <w:rPr>
          <w:rFonts w:asciiTheme="minorHAnsi" w:hAnsiTheme="minorHAnsi" w:cstheme="minorHAnsi"/>
          <w:sz w:val="24"/>
          <w:szCs w:val="24"/>
          <w:lang w:val="es-CO" w:eastAsia="en-GB"/>
        </w:rPr>
        <w:t xml:space="preserve"> ciegas o </w:t>
      </w:r>
      <w:r w:rsidR="002E0E4E">
        <w:rPr>
          <w:rFonts w:asciiTheme="minorHAnsi" w:hAnsiTheme="minorHAnsi" w:cstheme="minorHAnsi"/>
          <w:sz w:val="24"/>
          <w:szCs w:val="24"/>
          <w:lang w:val="es-CO" w:eastAsia="en-GB"/>
        </w:rPr>
        <w:t xml:space="preserve"> de baja visión para orientarse o para evacuación en casos de emergencia, igual ocurre con el resto de las personas con discapacidad.</w:t>
      </w:r>
    </w:p>
    <w:p w:rsidR="001154E8" w:rsidRPr="0095624A" w:rsidRDefault="001154E8" w:rsidP="00C40D58">
      <w:pPr>
        <w:pStyle w:val="SingleTxtG"/>
        <w:numPr>
          <w:ilvl w:val="1"/>
          <w:numId w:val="1"/>
        </w:numPr>
        <w:rPr>
          <w:rFonts w:asciiTheme="minorHAnsi" w:hAnsiTheme="minorHAnsi" w:cstheme="minorHAnsi"/>
          <w:sz w:val="24"/>
          <w:szCs w:val="24"/>
          <w:lang w:val="es-CO" w:eastAsia="en-GB"/>
        </w:rPr>
      </w:pPr>
      <w:r>
        <w:rPr>
          <w:rFonts w:asciiTheme="minorHAnsi" w:hAnsiTheme="minorHAnsi" w:cstheme="minorHAnsi"/>
          <w:sz w:val="24"/>
          <w:szCs w:val="24"/>
          <w:lang w:val="es-CO" w:eastAsia="en-GB"/>
        </w:rPr>
        <w:t>Sugerimos el cumplimiento de nuestra ley 15 del 31 de mayo del 2016 en lo relativo a las comunicaciones en todas sus modalidades que permitan a la persona con discapacidad el acceso a la información y a que se puedan expresar</w:t>
      </w:r>
      <w:r w:rsidR="00F4476D">
        <w:rPr>
          <w:rFonts w:asciiTheme="minorHAnsi" w:hAnsiTheme="minorHAnsi" w:cstheme="minorHAnsi"/>
          <w:sz w:val="24"/>
          <w:szCs w:val="24"/>
          <w:lang w:val="es-CO" w:eastAsia="en-GB"/>
        </w:rPr>
        <w:t xml:space="preserve"> sin ningún inconveniente. </w:t>
      </w:r>
      <w:r>
        <w:rPr>
          <w:rFonts w:asciiTheme="minorHAnsi" w:hAnsiTheme="minorHAnsi" w:cstheme="minorHAnsi"/>
          <w:sz w:val="24"/>
          <w:szCs w:val="24"/>
          <w:lang w:val="es-CO" w:eastAsia="en-GB"/>
        </w:rPr>
        <w:t xml:space="preserve"> </w:t>
      </w:r>
    </w:p>
    <w:p w:rsidR="00C40D58" w:rsidRPr="0095624A" w:rsidRDefault="00C40D58" w:rsidP="00C40D58">
      <w:pPr>
        <w:pStyle w:val="H23G"/>
        <w:rPr>
          <w:rFonts w:asciiTheme="minorHAnsi" w:hAnsiTheme="minorHAnsi" w:cstheme="minorHAnsi"/>
          <w:sz w:val="24"/>
          <w:szCs w:val="24"/>
        </w:rPr>
      </w:pPr>
      <w:r w:rsidRPr="0095624A">
        <w:rPr>
          <w:rFonts w:asciiTheme="minorHAnsi" w:hAnsiTheme="minorHAnsi" w:cstheme="minorHAnsi"/>
          <w:sz w:val="24"/>
          <w:szCs w:val="24"/>
        </w:rPr>
        <w:tab/>
      </w:r>
      <w:r w:rsidRPr="0095624A">
        <w:rPr>
          <w:rFonts w:asciiTheme="minorHAnsi" w:hAnsiTheme="minorHAnsi" w:cstheme="minorHAnsi"/>
          <w:sz w:val="24"/>
          <w:szCs w:val="24"/>
        </w:rPr>
        <w:tab/>
        <w:t>Respeto del hogar y de la familia (art. 23)</w:t>
      </w:r>
    </w:p>
    <w:p w:rsidR="00C40D58" w:rsidRPr="0095624A" w:rsidRDefault="00C40D58" w:rsidP="00C40D58">
      <w:pPr>
        <w:pStyle w:val="SingleTxtG"/>
        <w:numPr>
          <w:ilvl w:val="0"/>
          <w:numId w:val="1"/>
        </w:numPr>
        <w:ind w:left="1134" w:firstLine="0"/>
        <w:rPr>
          <w:rFonts w:asciiTheme="minorHAnsi" w:hAnsiTheme="minorHAnsi" w:cstheme="minorHAnsi"/>
          <w:b/>
          <w:sz w:val="24"/>
          <w:szCs w:val="24"/>
          <w:lang w:val="es-CO" w:eastAsia="en-GB"/>
        </w:rPr>
      </w:pPr>
      <w:r w:rsidRPr="0095624A">
        <w:rPr>
          <w:rFonts w:asciiTheme="minorHAnsi" w:hAnsiTheme="minorHAnsi" w:cstheme="minorHAnsi"/>
          <w:sz w:val="24"/>
          <w:szCs w:val="24"/>
        </w:rPr>
        <w:t xml:space="preserve">Sírvase informar sobre las medidas adoptadas para asegurar un acceso efectivo de las </w:t>
      </w:r>
      <w:r w:rsidRPr="0095624A">
        <w:rPr>
          <w:rFonts w:asciiTheme="minorHAnsi" w:hAnsiTheme="minorHAnsi" w:cstheme="minorHAnsi"/>
          <w:sz w:val="24"/>
          <w:szCs w:val="24"/>
          <w:lang w:val="es-CO" w:eastAsia="en-GB"/>
        </w:rPr>
        <w:t>personas</w:t>
      </w:r>
      <w:r w:rsidRPr="0095624A">
        <w:rPr>
          <w:rFonts w:asciiTheme="minorHAnsi" w:hAnsiTheme="minorHAnsi" w:cstheme="minorHAnsi"/>
          <w:sz w:val="24"/>
          <w:szCs w:val="24"/>
        </w:rPr>
        <w:t xml:space="preserve"> con discapacidad a información, educación y servicios en materia de salud sexual y reproductiva</w:t>
      </w:r>
    </w:p>
    <w:p w:rsidR="00C40D58" w:rsidRPr="0095624A" w:rsidRDefault="00C40D58" w:rsidP="00C40D58">
      <w:pPr>
        <w:pStyle w:val="SingleTxtG"/>
        <w:numPr>
          <w:ilvl w:val="1"/>
          <w:numId w:val="1"/>
        </w:numPr>
        <w:rPr>
          <w:rFonts w:asciiTheme="minorHAnsi" w:hAnsiTheme="minorHAnsi" w:cstheme="minorHAnsi"/>
          <w:sz w:val="24"/>
          <w:szCs w:val="24"/>
        </w:rPr>
      </w:pPr>
      <w:r w:rsidRPr="0095624A">
        <w:rPr>
          <w:rFonts w:asciiTheme="minorHAnsi" w:hAnsiTheme="minorHAnsi" w:cstheme="minorHAnsi"/>
          <w:sz w:val="24"/>
          <w:szCs w:val="24"/>
        </w:rPr>
        <w:t xml:space="preserve">En servicios de información  y educación sobre salud sexual y reproductiva no hay programas diseñados para que las personas con discapacidad  accedan  y comprendan,  de acuerdo a su edad y condición los conocimientos básicos para tomar sus decisiones. </w:t>
      </w:r>
    </w:p>
    <w:p w:rsidR="00C40D58" w:rsidRPr="0095624A" w:rsidRDefault="00C40D58" w:rsidP="00C40D58">
      <w:pPr>
        <w:pStyle w:val="H23G"/>
        <w:rPr>
          <w:rFonts w:asciiTheme="minorHAnsi" w:hAnsiTheme="minorHAnsi" w:cstheme="minorHAnsi"/>
          <w:sz w:val="24"/>
          <w:szCs w:val="24"/>
          <w:lang w:val="es-ES_tradnl" w:eastAsia="en-US"/>
        </w:rPr>
      </w:pPr>
      <w:r w:rsidRPr="0095624A">
        <w:rPr>
          <w:rFonts w:asciiTheme="minorHAnsi" w:hAnsiTheme="minorHAnsi" w:cstheme="minorHAnsi"/>
          <w:sz w:val="24"/>
          <w:szCs w:val="24"/>
          <w:lang w:val="es-ES_tradnl" w:eastAsia="en-US"/>
        </w:rPr>
        <w:tab/>
      </w:r>
      <w:r w:rsidRPr="0095624A">
        <w:rPr>
          <w:rFonts w:asciiTheme="minorHAnsi" w:hAnsiTheme="minorHAnsi" w:cstheme="minorHAnsi"/>
          <w:sz w:val="24"/>
          <w:szCs w:val="24"/>
          <w:lang w:val="es-ES_tradnl" w:eastAsia="en-US"/>
        </w:rPr>
        <w:tab/>
        <w:t>Educación (art. 24)</w:t>
      </w:r>
    </w:p>
    <w:p w:rsidR="00C40D58" w:rsidRDefault="00C40D58" w:rsidP="00C40D58">
      <w:pPr>
        <w:pStyle w:val="SingleTxtG"/>
        <w:numPr>
          <w:ilvl w:val="0"/>
          <w:numId w:val="1"/>
        </w:numPr>
        <w:ind w:left="1134" w:firstLine="0"/>
        <w:rPr>
          <w:rFonts w:asciiTheme="minorHAnsi" w:hAnsiTheme="minorHAnsi" w:cstheme="minorHAnsi"/>
          <w:sz w:val="24"/>
          <w:szCs w:val="24"/>
          <w:lang w:val="es-ES_tradnl" w:eastAsia="en-US"/>
        </w:rPr>
      </w:pPr>
      <w:r w:rsidRPr="0095624A">
        <w:rPr>
          <w:rFonts w:asciiTheme="minorHAnsi" w:hAnsiTheme="minorHAnsi" w:cstheme="minorHAnsi"/>
          <w:sz w:val="24"/>
          <w:szCs w:val="24"/>
          <w:lang w:val="es-ES_tradnl" w:eastAsia="en-US"/>
        </w:rPr>
        <w:t xml:space="preserve">Sírvanse explicar las medidas adoptadas para implementar un plan de transición hacia la educación inclusiva y de calidad con plazos, indicadores y designación y redirección de recursos humanos y materiales suficientes, para todas las personas con discapacidad, particularmente mujeres e indígenas con discapacidad, en zonas rurales y remotas. Indiquen cómo se ha incorporado la educación inclusiva en el currículum de formación de docentes de todos los niveles educativos y a nivel nacional. Expliquen qué tipo de formación reciben los docentes de centros educativos ordinarios. </w:t>
      </w:r>
    </w:p>
    <w:p w:rsidR="00055B67" w:rsidRPr="0095624A" w:rsidRDefault="00055B67" w:rsidP="00055B67">
      <w:pPr>
        <w:pStyle w:val="SingleTxtG"/>
        <w:rPr>
          <w:rFonts w:asciiTheme="minorHAnsi" w:hAnsiTheme="minorHAnsi" w:cstheme="minorHAnsi"/>
          <w:sz w:val="24"/>
          <w:szCs w:val="24"/>
          <w:lang w:val="es-ES_tradnl" w:eastAsia="en-US"/>
        </w:rPr>
      </w:pPr>
    </w:p>
    <w:p w:rsidR="00C40D58" w:rsidRPr="0095624A" w:rsidRDefault="00E46912" w:rsidP="00C40D58">
      <w:pPr>
        <w:pStyle w:val="SingleTxtG"/>
        <w:numPr>
          <w:ilvl w:val="1"/>
          <w:numId w:val="1"/>
        </w:numPr>
        <w:rPr>
          <w:rFonts w:asciiTheme="minorHAnsi" w:hAnsiTheme="minorHAnsi" w:cstheme="minorHAnsi"/>
          <w:sz w:val="24"/>
          <w:szCs w:val="24"/>
          <w:lang w:val="es-ES_tradnl" w:eastAsia="en-US"/>
        </w:rPr>
      </w:pPr>
      <w:r>
        <w:rPr>
          <w:rFonts w:asciiTheme="minorHAnsi" w:hAnsiTheme="minorHAnsi" w:cstheme="minorHAnsi"/>
          <w:sz w:val="24"/>
          <w:szCs w:val="24"/>
          <w:lang w:val="es-ES_tradnl" w:eastAsia="en-US"/>
        </w:rPr>
        <w:lastRenderedPageBreak/>
        <w:t>El</w:t>
      </w:r>
      <w:r w:rsidR="00C40D58" w:rsidRPr="0095624A">
        <w:rPr>
          <w:rFonts w:asciiTheme="minorHAnsi" w:hAnsiTheme="minorHAnsi" w:cstheme="minorHAnsi"/>
          <w:sz w:val="24"/>
          <w:szCs w:val="24"/>
          <w:lang w:val="es-ES_tradnl" w:eastAsia="en-US"/>
        </w:rPr>
        <w:t xml:space="preserve"> Instituto Panameño de Habilitación Especial (IPHE), reporta que en el 2014 se capacitaron 2572 docentes, en 2015 se capacitaron 2421 y en el 2016 se capacitaron 2535.</w:t>
      </w:r>
    </w:p>
    <w:p w:rsidR="000819A7" w:rsidRDefault="00C40D58" w:rsidP="00C40D58">
      <w:pPr>
        <w:pStyle w:val="SingleTxtG"/>
        <w:numPr>
          <w:ilvl w:val="1"/>
          <w:numId w:val="1"/>
        </w:numPr>
        <w:rPr>
          <w:rFonts w:asciiTheme="minorHAnsi" w:hAnsiTheme="minorHAnsi" w:cstheme="minorHAnsi"/>
          <w:sz w:val="24"/>
          <w:szCs w:val="24"/>
          <w:lang w:val="es-ES_tradnl" w:eastAsia="en-US"/>
        </w:rPr>
      </w:pPr>
      <w:r w:rsidRPr="0095624A">
        <w:rPr>
          <w:rFonts w:asciiTheme="minorHAnsi" w:hAnsiTheme="minorHAnsi" w:cstheme="minorHAnsi"/>
          <w:sz w:val="24"/>
          <w:szCs w:val="24"/>
          <w:lang w:val="es-ES_tradnl" w:eastAsia="en-US"/>
        </w:rPr>
        <w:t>Las actividades de capacitación y formación consisten en capacitación en el IPHE, acciones de perfeccionamiento internacional y seminarios y cursos en el país.</w:t>
      </w:r>
    </w:p>
    <w:p w:rsidR="000819A7" w:rsidRDefault="000819A7" w:rsidP="00C40D58">
      <w:pPr>
        <w:pStyle w:val="SingleTxtG"/>
        <w:numPr>
          <w:ilvl w:val="1"/>
          <w:numId w:val="1"/>
        </w:numPr>
        <w:rPr>
          <w:rFonts w:asciiTheme="minorHAnsi" w:hAnsiTheme="minorHAnsi" w:cstheme="minorHAnsi"/>
          <w:sz w:val="24"/>
          <w:szCs w:val="24"/>
          <w:lang w:val="es-ES_tradnl" w:eastAsia="en-US"/>
        </w:rPr>
      </w:pPr>
      <w:r>
        <w:rPr>
          <w:rFonts w:asciiTheme="minorHAnsi" w:hAnsiTheme="minorHAnsi" w:cstheme="minorHAnsi"/>
          <w:sz w:val="24"/>
          <w:szCs w:val="24"/>
          <w:lang w:val="es-ES_tradnl" w:eastAsia="en-US"/>
        </w:rPr>
        <w:t xml:space="preserve">La educación inclusiva en panamá se requiere de un </w:t>
      </w:r>
      <w:r w:rsidR="00E46912">
        <w:rPr>
          <w:rFonts w:asciiTheme="minorHAnsi" w:hAnsiTheme="minorHAnsi" w:cstheme="minorHAnsi"/>
          <w:sz w:val="24"/>
          <w:szCs w:val="24"/>
          <w:lang w:val="es-ES_tradnl" w:eastAsia="en-US"/>
        </w:rPr>
        <w:t>número</w:t>
      </w:r>
      <w:r>
        <w:rPr>
          <w:rFonts w:asciiTheme="minorHAnsi" w:hAnsiTheme="minorHAnsi" w:cstheme="minorHAnsi"/>
          <w:sz w:val="24"/>
          <w:szCs w:val="24"/>
          <w:lang w:val="es-ES_tradnl" w:eastAsia="en-US"/>
        </w:rPr>
        <w:t xml:space="preserve"> mayor de docentes en inclusión para cubrir hasta las  zonas remotas e </w:t>
      </w:r>
      <w:r w:rsidR="00E46912">
        <w:rPr>
          <w:rFonts w:asciiTheme="minorHAnsi" w:hAnsiTheme="minorHAnsi" w:cstheme="minorHAnsi"/>
          <w:sz w:val="24"/>
          <w:szCs w:val="24"/>
          <w:lang w:val="es-ES_tradnl" w:eastAsia="en-US"/>
        </w:rPr>
        <w:t>indígenas</w:t>
      </w:r>
      <w:r>
        <w:rPr>
          <w:rFonts w:asciiTheme="minorHAnsi" w:hAnsiTheme="minorHAnsi" w:cstheme="minorHAnsi"/>
          <w:sz w:val="24"/>
          <w:szCs w:val="24"/>
          <w:lang w:val="es-ES_tradnl" w:eastAsia="en-US"/>
        </w:rPr>
        <w:t xml:space="preserve">. Igualmente </w:t>
      </w:r>
      <w:r w:rsidR="00E46912">
        <w:rPr>
          <w:rFonts w:asciiTheme="minorHAnsi" w:hAnsiTheme="minorHAnsi" w:cstheme="minorHAnsi"/>
          <w:sz w:val="24"/>
          <w:szCs w:val="24"/>
          <w:lang w:val="es-ES_tradnl" w:eastAsia="en-US"/>
        </w:rPr>
        <w:t>más</w:t>
      </w:r>
      <w:r>
        <w:rPr>
          <w:rFonts w:asciiTheme="minorHAnsi" w:hAnsiTheme="minorHAnsi" w:cstheme="minorHAnsi"/>
          <w:sz w:val="24"/>
          <w:szCs w:val="24"/>
          <w:lang w:val="es-ES_tradnl" w:eastAsia="en-US"/>
        </w:rPr>
        <w:t xml:space="preserve"> centros de recursos como son materiales en comunicación </w:t>
      </w:r>
      <w:r w:rsidR="00E46912">
        <w:rPr>
          <w:rFonts w:asciiTheme="minorHAnsi" w:hAnsiTheme="minorHAnsi" w:cstheme="minorHAnsi"/>
          <w:sz w:val="24"/>
          <w:szCs w:val="24"/>
          <w:lang w:val="es-ES_tradnl" w:eastAsia="en-US"/>
        </w:rPr>
        <w:t>alternativa</w:t>
      </w:r>
      <w:r>
        <w:rPr>
          <w:rFonts w:asciiTheme="minorHAnsi" w:hAnsiTheme="minorHAnsi" w:cstheme="minorHAnsi"/>
          <w:sz w:val="24"/>
          <w:szCs w:val="24"/>
          <w:lang w:val="es-ES_tradnl" w:eastAsia="en-US"/>
        </w:rPr>
        <w:t>, aparatos tecnológicos y otros.</w:t>
      </w:r>
    </w:p>
    <w:p w:rsidR="000819A7" w:rsidRDefault="000819A7" w:rsidP="000819A7">
      <w:pPr>
        <w:pStyle w:val="SingleTxtG"/>
        <w:ind w:left="2574"/>
        <w:rPr>
          <w:rFonts w:asciiTheme="minorHAnsi" w:hAnsiTheme="minorHAnsi" w:cstheme="minorHAnsi"/>
          <w:sz w:val="24"/>
          <w:szCs w:val="24"/>
          <w:lang w:val="es-ES_tradnl" w:eastAsia="en-US"/>
        </w:rPr>
      </w:pPr>
      <w:r>
        <w:rPr>
          <w:rFonts w:asciiTheme="minorHAnsi" w:hAnsiTheme="minorHAnsi" w:cstheme="minorHAnsi"/>
          <w:sz w:val="24"/>
          <w:szCs w:val="24"/>
          <w:lang w:val="es-ES_tradnl" w:eastAsia="en-US"/>
        </w:rPr>
        <w:t xml:space="preserve">En las </w:t>
      </w:r>
      <w:r w:rsidR="00E46912">
        <w:rPr>
          <w:rFonts w:asciiTheme="minorHAnsi" w:hAnsiTheme="minorHAnsi" w:cstheme="minorHAnsi"/>
          <w:sz w:val="24"/>
          <w:szCs w:val="24"/>
          <w:lang w:val="es-ES_tradnl" w:eastAsia="en-US"/>
        </w:rPr>
        <w:t>escuelas</w:t>
      </w:r>
      <w:r>
        <w:rPr>
          <w:rFonts w:asciiTheme="minorHAnsi" w:hAnsiTheme="minorHAnsi" w:cstheme="minorHAnsi"/>
          <w:sz w:val="24"/>
          <w:szCs w:val="24"/>
          <w:lang w:val="es-ES_tradnl" w:eastAsia="en-US"/>
        </w:rPr>
        <w:t xml:space="preserve"> secundarias y </w:t>
      </w:r>
      <w:r w:rsidR="00E46912">
        <w:rPr>
          <w:rFonts w:asciiTheme="minorHAnsi" w:hAnsiTheme="minorHAnsi" w:cstheme="minorHAnsi"/>
          <w:sz w:val="24"/>
          <w:szCs w:val="24"/>
          <w:lang w:val="es-ES_tradnl" w:eastAsia="en-US"/>
        </w:rPr>
        <w:t>universidades</w:t>
      </w:r>
      <w:r>
        <w:rPr>
          <w:rFonts w:asciiTheme="minorHAnsi" w:hAnsiTheme="minorHAnsi" w:cstheme="minorHAnsi"/>
          <w:sz w:val="24"/>
          <w:szCs w:val="24"/>
          <w:lang w:val="es-ES_tradnl" w:eastAsia="en-US"/>
        </w:rPr>
        <w:t xml:space="preserve"> igualmente personal idóneo en la educación inclusiva</w:t>
      </w:r>
      <w:r w:rsidR="00E46912">
        <w:rPr>
          <w:rFonts w:asciiTheme="minorHAnsi" w:hAnsiTheme="minorHAnsi" w:cstheme="minorHAnsi"/>
          <w:sz w:val="24"/>
          <w:szCs w:val="24"/>
          <w:lang w:val="es-ES_tradnl" w:eastAsia="en-US"/>
        </w:rPr>
        <w:t xml:space="preserve"> interprete en el lenguaje de señas</w:t>
      </w:r>
      <w:r>
        <w:rPr>
          <w:rFonts w:asciiTheme="minorHAnsi" w:hAnsiTheme="minorHAnsi" w:cstheme="minorHAnsi"/>
          <w:sz w:val="24"/>
          <w:szCs w:val="24"/>
          <w:lang w:val="es-ES_tradnl" w:eastAsia="en-US"/>
        </w:rPr>
        <w:t xml:space="preserve"> suficientes materiales y equipos de apoyo para estudiantes con </w:t>
      </w:r>
      <w:r w:rsidR="00E46912">
        <w:rPr>
          <w:rFonts w:asciiTheme="minorHAnsi" w:hAnsiTheme="minorHAnsi" w:cstheme="minorHAnsi"/>
          <w:sz w:val="24"/>
          <w:szCs w:val="24"/>
          <w:lang w:val="es-ES_tradnl" w:eastAsia="en-US"/>
        </w:rPr>
        <w:t>discapacidad</w:t>
      </w:r>
      <w:r>
        <w:rPr>
          <w:rFonts w:asciiTheme="minorHAnsi" w:hAnsiTheme="minorHAnsi" w:cstheme="minorHAnsi"/>
          <w:sz w:val="24"/>
          <w:szCs w:val="24"/>
          <w:lang w:val="es-ES_tradnl" w:eastAsia="en-US"/>
        </w:rPr>
        <w:t>.</w:t>
      </w:r>
    </w:p>
    <w:p w:rsidR="00E46912" w:rsidRDefault="00E46912" w:rsidP="00E46912">
      <w:pPr>
        <w:pStyle w:val="SingleTxtG"/>
        <w:ind w:left="2574"/>
        <w:rPr>
          <w:rFonts w:asciiTheme="minorHAnsi" w:hAnsiTheme="minorHAnsi" w:cstheme="minorHAnsi"/>
          <w:sz w:val="24"/>
          <w:szCs w:val="24"/>
          <w:lang w:val="es-ES_tradnl" w:eastAsia="en-US"/>
        </w:rPr>
      </w:pPr>
      <w:r w:rsidRPr="00E46912">
        <w:rPr>
          <w:rFonts w:asciiTheme="minorHAnsi" w:hAnsiTheme="minorHAnsi" w:cstheme="minorHAnsi"/>
          <w:sz w:val="24"/>
          <w:szCs w:val="24"/>
          <w:lang w:val="es-ES_tradnl" w:eastAsia="en-US"/>
        </w:rPr>
        <w:t>En los niveles académicos una verdadera política pública de educación inclusiva  en los diferentes niveles académicos, verdadera adecuación curricular y extra curricular en los diseños y contenidos programáticos.</w:t>
      </w:r>
    </w:p>
    <w:p w:rsidR="00D94541" w:rsidRDefault="00D94541" w:rsidP="00C40D58">
      <w:pPr>
        <w:pStyle w:val="SingleTxtG"/>
        <w:numPr>
          <w:ilvl w:val="1"/>
          <w:numId w:val="1"/>
        </w:numPr>
        <w:rPr>
          <w:rFonts w:asciiTheme="minorHAnsi" w:hAnsiTheme="minorHAnsi" w:cstheme="minorHAnsi"/>
          <w:sz w:val="24"/>
          <w:szCs w:val="24"/>
          <w:lang w:val="es-ES_tradnl" w:eastAsia="en-US"/>
        </w:rPr>
      </w:pPr>
      <w:r>
        <w:rPr>
          <w:rFonts w:asciiTheme="minorHAnsi" w:hAnsiTheme="minorHAnsi" w:cstheme="minorHAnsi"/>
          <w:sz w:val="24"/>
          <w:szCs w:val="24"/>
          <w:lang w:val="es-ES_tradnl" w:eastAsia="en-US"/>
        </w:rPr>
        <w:t xml:space="preserve">Consideramos </w:t>
      </w:r>
      <w:r w:rsidR="008053A8">
        <w:rPr>
          <w:rFonts w:asciiTheme="minorHAnsi" w:hAnsiTheme="minorHAnsi" w:cstheme="minorHAnsi"/>
          <w:sz w:val="24"/>
          <w:szCs w:val="24"/>
          <w:lang w:val="es-ES_tradnl" w:eastAsia="en-US"/>
        </w:rPr>
        <w:t xml:space="preserve">que aunque se han dado cambios positivos para que </w:t>
      </w:r>
      <w:r w:rsidR="008D610B">
        <w:rPr>
          <w:rFonts w:asciiTheme="minorHAnsi" w:hAnsiTheme="minorHAnsi" w:cstheme="minorHAnsi"/>
          <w:sz w:val="24"/>
          <w:szCs w:val="24"/>
          <w:lang w:val="es-ES_tradnl" w:eastAsia="en-US"/>
        </w:rPr>
        <w:t>más</w:t>
      </w:r>
      <w:r w:rsidR="008053A8">
        <w:rPr>
          <w:rFonts w:asciiTheme="minorHAnsi" w:hAnsiTheme="minorHAnsi" w:cstheme="minorHAnsi"/>
          <w:sz w:val="24"/>
          <w:szCs w:val="24"/>
          <w:lang w:val="es-ES_tradnl" w:eastAsia="en-US"/>
        </w:rPr>
        <w:t xml:space="preserve"> estudiantes  con discapacidad accedan al sistema educativo, persiste el patrón de educación segregada y es muy lento el avance hacia la </w:t>
      </w:r>
      <w:r w:rsidR="008D610B">
        <w:rPr>
          <w:rFonts w:asciiTheme="minorHAnsi" w:hAnsiTheme="minorHAnsi" w:cstheme="minorHAnsi"/>
          <w:sz w:val="24"/>
          <w:szCs w:val="24"/>
          <w:lang w:val="es-ES_tradnl" w:eastAsia="en-US"/>
        </w:rPr>
        <w:t>inclusión</w:t>
      </w:r>
      <w:r w:rsidR="008053A8">
        <w:rPr>
          <w:rFonts w:asciiTheme="minorHAnsi" w:hAnsiTheme="minorHAnsi" w:cstheme="minorHAnsi"/>
          <w:sz w:val="24"/>
          <w:szCs w:val="24"/>
          <w:lang w:val="es-ES_tradnl" w:eastAsia="en-US"/>
        </w:rPr>
        <w:t>.</w:t>
      </w:r>
    </w:p>
    <w:p w:rsidR="00E46912" w:rsidRDefault="00E46912" w:rsidP="00C40D58">
      <w:pPr>
        <w:pStyle w:val="SingleTxtG"/>
        <w:numPr>
          <w:ilvl w:val="1"/>
          <w:numId w:val="1"/>
        </w:numPr>
        <w:rPr>
          <w:rFonts w:asciiTheme="minorHAnsi" w:hAnsiTheme="minorHAnsi" w:cstheme="minorHAnsi"/>
          <w:sz w:val="24"/>
          <w:szCs w:val="24"/>
          <w:lang w:val="es-ES_tradnl" w:eastAsia="en-US"/>
        </w:rPr>
      </w:pPr>
      <w:r>
        <w:rPr>
          <w:rFonts w:asciiTheme="minorHAnsi" w:hAnsiTheme="minorHAnsi" w:cstheme="minorHAnsi"/>
          <w:sz w:val="24"/>
          <w:szCs w:val="24"/>
          <w:lang w:val="es-ES_tradnl" w:eastAsia="en-US"/>
        </w:rPr>
        <w:t>Recomendamos que en los semanarios de capacitación se actualice a los participantes en los últimos avances metodológicos y tecnológicos en la educación inclusiva.</w:t>
      </w:r>
    </w:p>
    <w:p w:rsidR="00E46912" w:rsidRPr="0095624A" w:rsidRDefault="00E46912" w:rsidP="00C40D58">
      <w:pPr>
        <w:pStyle w:val="SingleTxtG"/>
        <w:numPr>
          <w:ilvl w:val="1"/>
          <w:numId w:val="1"/>
        </w:numPr>
        <w:rPr>
          <w:rFonts w:asciiTheme="minorHAnsi" w:hAnsiTheme="minorHAnsi" w:cstheme="minorHAnsi"/>
          <w:sz w:val="24"/>
          <w:szCs w:val="24"/>
          <w:lang w:val="es-ES_tradnl" w:eastAsia="en-US"/>
        </w:rPr>
      </w:pPr>
      <w:r>
        <w:rPr>
          <w:rFonts w:asciiTheme="minorHAnsi" w:hAnsiTheme="minorHAnsi" w:cstheme="minorHAnsi"/>
          <w:sz w:val="24"/>
          <w:szCs w:val="24"/>
          <w:lang w:val="es-ES_tradnl" w:eastAsia="en-US"/>
        </w:rPr>
        <w:t>Recomendamos que en los planteles vocacionales y técnicos se adecuen al perfil o a la necesidad educativa del estudiante con discapacidad teniendo en cuenta la necesidad del mercado laboral.</w:t>
      </w:r>
    </w:p>
    <w:p w:rsidR="00C40D58" w:rsidRPr="0095624A" w:rsidRDefault="00C40D58" w:rsidP="00C40D58">
      <w:pPr>
        <w:pStyle w:val="H23G"/>
        <w:rPr>
          <w:rFonts w:asciiTheme="minorHAnsi" w:hAnsiTheme="minorHAnsi" w:cstheme="minorHAnsi"/>
          <w:sz w:val="24"/>
          <w:szCs w:val="24"/>
          <w:lang w:val="es-ES_tradnl" w:eastAsia="en-US"/>
        </w:rPr>
      </w:pPr>
      <w:r w:rsidRPr="0095624A">
        <w:rPr>
          <w:rFonts w:asciiTheme="minorHAnsi" w:hAnsiTheme="minorHAnsi" w:cstheme="minorHAnsi"/>
          <w:sz w:val="24"/>
          <w:szCs w:val="24"/>
          <w:lang w:val="es-CO"/>
        </w:rPr>
        <w:tab/>
      </w:r>
      <w:r w:rsidRPr="0095624A">
        <w:rPr>
          <w:rFonts w:asciiTheme="minorHAnsi" w:hAnsiTheme="minorHAnsi" w:cstheme="minorHAnsi"/>
          <w:sz w:val="24"/>
          <w:szCs w:val="24"/>
          <w:lang w:val="es-CO"/>
        </w:rPr>
        <w:tab/>
      </w:r>
      <w:r w:rsidRPr="0095624A">
        <w:rPr>
          <w:rFonts w:asciiTheme="minorHAnsi" w:hAnsiTheme="minorHAnsi" w:cstheme="minorHAnsi"/>
          <w:sz w:val="24"/>
          <w:szCs w:val="24"/>
          <w:lang w:val="es-ES_tradnl" w:eastAsia="en-US"/>
        </w:rPr>
        <w:t>Salud (art. 25)</w:t>
      </w:r>
    </w:p>
    <w:p w:rsidR="00C40D58" w:rsidRPr="0095624A" w:rsidRDefault="00C40D58" w:rsidP="00C40D58">
      <w:pPr>
        <w:pStyle w:val="SingleTxtG"/>
        <w:numPr>
          <w:ilvl w:val="0"/>
          <w:numId w:val="1"/>
        </w:numPr>
        <w:ind w:left="1134" w:firstLine="0"/>
        <w:rPr>
          <w:rFonts w:asciiTheme="minorHAnsi" w:hAnsiTheme="minorHAnsi" w:cstheme="minorHAnsi"/>
          <w:sz w:val="24"/>
          <w:szCs w:val="24"/>
          <w:lang w:val="es-ES_tradnl" w:eastAsia="en-US"/>
        </w:rPr>
      </w:pPr>
      <w:r w:rsidRPr="0095624A">
        <w:rPr>
          <w:rFonts w:asciiTheme="minorHAnsi" w:hAnsiTheme="minorHAnsi" w:cstheme="minorHAnsi"/>
          <w:sz w:val="24"/>
          <w:szCs w:val="24"/>
          <w:lang w:val="es-ES_tradnl" w:eastAsia="en-US"/>
        </w:rPr>
        <w:t>Informen sobre la existencia de garantías legales y protocolos que regulen el consentimiento libre e informado de personas con discapacidad para tratamientos médicos e intervenciones quirúrgicas y/o psiquiátricas y/o invasivas, y para evitar la sustitución en la toma de decisiones respecto de dichas situaciones.</w:t>
      </w:r>
    </w:p>
    <w:p w:rsidR="00C40D58" w:rsidRPr="0095624A" w:rsidRDefault="00C40D58" w:rsidP="00C40D58">
      <w:pPr>
        <w:pStyle w:val="SingleTxtG"/>
        <w:numPr>
          <w:ilvl w:val="1"/>
          <w:numId w:val="1"/>
        </w:numPr>
        <w:rPr>
          <w:rFonts w:asciiTheme="minorHAnsi" w:hAnsiTheme="minorHAnsi" w:cstheme="minorHAnsi"/>
          <w:sz w:val="24"/>
          <w:szCs w:val="24"/>
          <w:lang w:val="es-ES_tradnl" w:eastAsia="en-US"/>
        </w:rPr>
      </w:pPr>
      <w:r w:rsidRPr="0095624A">
        <w:rPr>
          <w:rFonts w:asciiTheme="minorHAnsi" w:hAnsiTheme="minorHAnsi" w:cstheme="minorHAnsi"/>
          <w:sz w:val="24"/>
          <w:szCs w:val="24"/>
          <w:lang w:val="es-ES_tradnl" w:eastAsia="en-US"/>
        </w:rPr>
        <w:t xml:space="preserve">Las organizaciones de y para personas con discapacidad </w:t>
      </w:r>
      <w:r w:rsidR="001949A7">
        <w:rPr>
          <w:rFonts w:asciiTheme="minorHAnsi" w:hAnsiTheme="minorHAnsi" w:cstheme="minorHAnsi"/>
          <w:sz w:val="24"/>
          <w:szCs w:val="24"/>
          <w:lang w:val="es-ES_tradnl" w:eastAsia="en-US"/>
        </w:rPr>
        <w:t xml:space="preserve">relatan y </w:t>
      </w:r>
      <w:r w:rsidRPr="0095624A">
        <w:rPr>
          <w:rFonts w:asciiTheme="minorHAnsi" w:hAnsiTheme="minorHAnsi" w:cstheme="minorHAnsi"/>
          <w:sz w:val="24"/>
          <w:szCs w:val="24"/>
          <w:lang w:val="es-ES_tradnl" w:eastAsia="en-US"/>
        </w:rPr>
        <w:t xml:space="preserve">admiten haber sido esterilizados y esterilizadas sin </w:t>
      </w:r>
      <w:r w:rsidR="001949A7">
        <w:rPr>
          <w:rFonts w:asciiTheme="minorHAnsi" w:hAnsiTheme="minorHAnsi" w:cstheme="minorHAnsi"/>
          <w:sz w:val="24"/>
          <w:szCs w:val="24"/>
          <w:lang w:val="es-ES_tradnl" w:eastAsia="en-US"/>
        </w:rPr>
        <w:t>su consentimiento, por recomendación médica y decisión de sus familiares.</w:t>
      </w:r>
    </w:p>
    <w:p w:rsidR="00C40D58" w:rsidRPr="0095624A" w:rsidRDefault="00C40D58" w:rsidP="00C40D58">
      <w:pPr>
        <w:pStyle w:val="SingleTxtG"/>
        <w:numPr>
          <w:ilvl w:val="0"/>
          <w:numId w:val="1"/>
        </w:numPr>
        <w:ind w:left="1134" w:firstLine="0"/>
        <w:rPr>
          <w:rFonts w:asciiTheme="minorHAnsi" w:hAnsiTheme="minorHAnsi" w:cstheme="minorHAnsi"/>
          <w:sz w:val="24"/>
          <w:szCs w:val="24"/>
          <w:lang w:val="es-ES_tradnl" w:eastAsia="en-US"/>
        </w:rPr>
      </w:pPr>
      <w:r w:rsidRPr="0095624A">
        <w:rPr>
          <w:rFonts w:asciiTheme="minorHAnsi" w:hAnsiTheme="minorHAnsi" w:cstheme="minorHAnsi"/>
          <w:sz w:val="24"/>
          <w:szCs w:val="24"/>
          <w:lang w:val="es-ES_tradnl" w:eastAsia="en-US"/>
        </w:rPr>
        <w:lastRenderedPageBreak/>
        <w:t xml:space="preserve">Expliquen las medidas para asegurar la accesibilidad de personas con discapacidad a la atención en salud, incluyendo instalaciones físicas, mobiliario y equipo, así como </w:t>
      </w:r>
      <w:r w:rsidRPr="0095624A">
        <w:rPr>
          <w:rFonts w:asciiTheme="minorHAnsi" w:eastAsia="Calibri" w:hAnsiTheme="minorHAnsi" w:cstheme="minorHAnsi"/>
          <w:sz w:val="24"/>
          <w:szCs w:val="24"/>
        </w:rPr>
        <w:t>información</w:t>
      </w:r>
      <w:r w:rsidRPr="0095624A">
        <w:rPr>
          <w:rFonts w:asciiTheme="minorHAnsi" w:hAnsiTheme="minorHAnsi" w:cstheme="minorHAnsi"/>
          <w:sz w:val="24"/>
          <w:szCs w:val="24"/>
          <w:lang w:val="es-ES_tradnl" w:eastAsia="en-US"/>
        </w:rPr>
        <w:t xml:space="preserve"> y comunicaciones en la prestación de los servicios de salud. Igualmente, informen qué medidas se han tomado para capacitar al personal de salud, incluyendo de salud sexual y reproductiva, en las zonas urbanas y rurales remotas, acerca de los derechos y requerimientos de las personas con discapacidad.</w:t>
      </w:r>
    </w:p>
    <w:p w:rsidR="00C40D58" w:rsidRPr="0095624A" w:rsidRDefault="00C40D58" w:rsidP="00C40D58">
      <w:pPr>
        <w:pStyle w:val="SingleTxtG"/>
        <w:numPr>
          <w:ilvl w:val="1"/>
          <w:numId w:val="1"/>
        </w:numPr>
        <w:rPr>
          <w:rFonts w:asciiTheme="minorHAnsi" w:hAnsiTheme="minorHAnsi" w:cstheme="minorHAnsi"/>
          <w:sz w:val="24"/>
          <w:szCs w:val="24"/>
          <w:lang w:val="es-ES_tradnl" w:eastAsia="en-US"/>
        </w:rPr>
      </w:pPr>
      <w:r w:rsidRPr="0095624A">
        <w:rPr>
          <w:rFonts w:asciiTheme="minorHAnsi" w:hAnsiTheme="minorHAnsi" w:cstheme="minorHAnsi"/>
          <w:sz w:val="24"/>
          <w:szCs w:val="24"/>
          <w:lang w:val="es-ES_tradnl" w:eastAsia="en-US"/>
        </w:rPr>
        <w:t>Las instalaciones físicas para atención en salud no son totalmente accesibles para personas con movilidad reducida y la mayoría carece de apoyo en lengua de señas.</w:t>
      </w:r>
    </w:p>
    <w:p w:rsidR="00C40D58" w:rsidRPr="0095624A" w:rsidRDefault="00C40D58" w:rsidP="00C40D58">
      <w:pPr>
        <w:pStyle w:val="SingleTxtG"/>
        <w:numPr>
          <w:ilvl w:val="1"/>
          <w:numId w:val="1"/>
        </w:numPr>
        <w:rPr>
          <w:rFonts w:asciiTheme="minorHAnsi" w:hAnsiTheme="minorHAnsi" w:cstheme="minorHAnsi"/>
          <w:sz w:val="24"/>
          <w:szCs w:val="24"/>
          <w:lang w:val="es-ES_tradnl" w:eastAsia="en-US"/>
        </w:rPr>
      </w:pPr>
      <w:r w:rsidRPr="0095624A">
        <w:rPr>
          <w:rFonts w:asciiTheme="minorHAnsi" w:hAnsiTheme="minorHAnsi" w:cstheme="minorHAnsi"/>
          <w:sz w:val="24"/>
          <w:szCs w:val="24"/>
          <w:lang w:val="es-ES_tradnl" w:eastAsia="en-US"/>
        </w:rPr>
        <w:t>A pesar de que la Ley 42 de 27 de agosto de 1999 y su modificación mediante la Ley 15 de 31 de mayo de 2016 contemplan atención prioritaria y expedita para las personas con discapacidad, esta disposición se cumple poco.</w:t>
      </w:r>
    </w:p>
    <w:p w:rsidR="00C40D58" w:rsidRDefault="00C40D58" w:rsidP="00C40D58">
      <w:pPr>
        <w:pStyle w:val="SingleTxtG"/>
        <w:numPr>
          <w:ilvl w:val="1"/>
          <w:numId w:val="1"/>
        </w:numPr>
        <w:rPr>
          <w:rFonts w:asciiTheme="minorHAnsi" w:hAnsiTheme="minorHAnsi" w:cstheme="minorHAnsi"/>
          <w:sz w:val="24"/>
          <w:szCs w:val="24"/>
          <w:lang w:val="es-ES_tradnl" w:eastAsia="en-US"/>
        </w:rPr>
      </w:pPr>
      <w:r w:rsidRPr="0095624A">
        <w:rPr>
          <w:rFonts w:asciiTheme="minorHAnsi" w:hAnsiTheme="minorHAnsi" w:cstheme="minorHAnsi"/>
          <w:sz w:val="24"/>
          <w:szCs w:val="24"/>
          <w:lang w:val="es-ES_tradnl" w:eastAsia="en-US"/>
        </w:rPr>
        <w:t xml:space="preserve">La crisis actual de acceso a medicamentos afecta a las personas con discapacidad que no pueden adquirir las dosis requeridas y corren el riesgo de  que su condición empeore o tome un curso fatal. </w:t>
      </w:r>
    </w:p>
    <w:p w:rsidR="00A87A6F" w:rsidRPr="00A87A6F" w:rsidRDefault="00A87A6F" w:rsidP="00A87A6F">
      <w:pPr>
        <w:pStyle w:val="SingleTxtG"/>
        <w:numPr>
          <w:ilvl w:val="1"/>
          <w:numId w:val="1"/>
        </w:numPr>
        <w:rPr>
          <w:rFonts w:asciiTheme="minorHAnsi" w:hAnsiTheme="minorHAnsi" w:cstheme="minorHAnsi"/>
          <w:sz w:val="24"/>
          <w:szCs w:val="24"/>
          <w:lang w:val="es-ES_tradnl" w:eastAsia="en-US"/>
        </w:rPr>
      </w:pPr>
      <w:r>
        <w:rPr>
          <w:rFonts w:asciiTheme="minorHAnsi" w:hAnsiTheme="minorHAnsi" w:cstheme="minorHAnsi"/>
          <w:sz w:val="24"/>
          <w:szCs w:val="24"/>
          <w:lang w:val="es-ES_tradnl" w:eastAsia="en-US"/>
        </w:rPr>
        <w:t>Recomendamos  que los centros de rehabilitación física deben estar presentes en todo el país y que cada instalación cuente con el personal idóneo, recurso financiero, equipo y materiales para la atención en el campo de la atención de la persona con discapacidad. Refiriéndonos específicamente a</w:t>
      </w:r>
      <w:r w:rsidRPr="00A87A6F">
        <w:rPr>
          <w:rFonts w:asciiTheme="minorHAnsi" w:hAnsiTheme="minorHAnsi" w:cstheme="minorHAnsi"/>
          <w:sz w:val="24"/>
          <w:szCs w:val="24"/>
          <w:lang w:val="es-ES_tradnl" w:eastAsia="en-US"/>
        </w:rPr>
        <w:t xml:space="preserve"> la expansión del Instituto de Medicina Física y Rehabilitación en zonas como las provincias centrales y el oriente del país.</w:t>
      </w:r>
    </w:p>
    <w:p w:rsidR="00C40D58" w:rsidRPr="0095624A" w:rsidRDefault="00C40D58" w:rsidP="00C40D58">
      <w:pPr>
        <w:pStyle w:val="H23G"/>
        <w:rPr>
          <w:rFonts w:asciiTheme="minorHAnsi" w:hAnsiTheme="minorHAnsi" w:cstheme="minorHAnsi"/>
          <w:sz w:val="24"/>
          <w:szCs w:val="24"/>
          <w:lang w:val="es-ES_tradnl" w:eastAsia="en-US"/>
        </w:rPr>
      </w:pPr>
      <w:r w:rsidRPr="0095624A">
        <w:rPr>
          <w:rFonts w:asciiTheme="minorHAnsi" w:hAnsiTheme="minorHAnsi" w:cstheme="minorHAnsi"/>
          <w:sz w:val="24"/>
          <w:szCs w:val="24"/>
          <w:lang w:val="es-ES_tradnl" w:eastAsia="en-US"/>
        </w:rPr>
        <w:tab/>
      </w:r>
      <w:r w:rsidRPr="0095624A">
        <w:rPr>
          <w:rFonts w:asciiTheme="minorHAnsi" w:hAnsiTheme="minorHAnsi" w:cstheme="minorHAnsi"/>
          <w:sz w:val="24"/>
          <w:szCs w:val="24"/>
          <w:lang w:val="es-ES_tradnl" w:eastAsia="en-US"/>
        </w:rPr>
        <w:tab/>
        <w:t>Trabajo y empleo (art. 27)</w:t>
      </w:r>
    </w:p>
    <w:p w:rsidR="00C40D58" w:rsidRPr="0095624A" w:rsidRDefault="00C40D58" w:rsidP="00C40D58">
      <w:pPr>
        <w:pStyle w:val="SingleTxtG"/>
        <w:numPr>
          <w:ilvl w:val="0"/>
          <w:numId w:val="1"/>
        </w:numPr>
        <w:ind w:left="1134" w:firstLine="0"/>
        <w:rPr>
          <w:rFonts w:asciiTheme="minorHAnsi" w:hAnsiTheme="minorHAnsi" w:cstheme="minorHAnsi"/>
          <w:sz w:val="24"/>
          <w:szCs w:val="24"/>
          <w:lang w:val="es-ES_tradnl" w:eastAsia="en-US"/>
        </w:rPr>
      </w:pPr>
      <w:r w:rsidRPr="0095624A">
        <w:rPr>
          <w:rFonts w:asciiTheme="minorHAnsi" w:hAnsiTheme="minorHAnsi" w:cstheme="minorHAnsi"/>
          <w:sz w:val="24"/>
          <w:szCs w:val="24"/>
          <w:lang w:val="es-ES_tradnl" w:eastAsia="en-US"/>
        </w:rPr>
        <w:t xml:space="preserve">Informen sobre medidas para asegurar la aplicación de ajustes razonables en el lugar de empleo con el fin de promover el empleo de personas con discapacidad, incluyendo el cumplimiento de medidas de acción afirmativa, tanto en el sector público como en el privado, con </w:t>
      </w:r>
      <w:r w:rsidRPr="0095624A">
        <w:rPr>
          <w:rFonts w:asciiTheme="minorHAnsi" w:eastAsia="Calibri" w:hAnsiTheme="minorHAnsi" w:cstheme="minorHAnsi"/>
          <w:sz w:val="24"/>
          <w:szCs w:val="24"/>
        </w:rPr>
        <w:t>sanciones</w:t>
      </w:r>
      <w:r w:rsidRPr="0095624A">
        <w:rPr>
          <w:rFonts w:asciiTheme="minorHAnsi" w:hAnsiTheme="minorHAnsi" w:cstheme="minorHAnsi"/>
          <w:sz w:val="24"/>
          <w:szCs w:val="24"/>
          <w:lang w:val="es-ES_tradnl" w:eastAsia="en-US"/>
        </w:rPr>
        <w:t xml:space="preserve"> por incumplimiento, así como para la protección de los derechos laborales y en igualdad de condiciones de selección y contratación con los demás. ¿Tiene el Estado Parte un plan para desarrollar estadísticas fiables en cuanto al número de personas con discapacidad desempleadas? Informe sobre las medidas para eliminar los obstáculos existentes en la empleabilidad de personas con discapacidad en el sector privado y público.</w:t>
      </w:r>
    </w:p>
    <w:p w:rsidR="00C40D58" w:rsidRPr="0095624A" w:rsidRDefault="00C40D58" w:rsidP="00C40D58">
      <w:pPr>
        <w:pStyle w:val="SingleTxtG"/>
        <w:numPr>
          <w:ilvl w:val="1"/>
          <w:numId w:val="1"/>
        </w:numPr>
        <w:rPr>
          <w:rFonts w:asciiTheme="minorHAnsi" w:hAnsiTheme="minorHAnsi" w:cstheme="minorHAnsi"/>
          <w:sz w:val="24"/>
          <w:szCs w:val="24"/>
          <w:lang w:val="es-ES_tradnl" w:eastAsia="en-US"/>
        </w:rPr>
      </w:pPr>
      <w:r w:rsidRPr="0095624A">
        <w:rPr>
          <w:rFonts w:asciiTheme="minorHAnsi" w:hAnsiTheme="minorHAnsi" w:cstheme="minorHAnsi"/>
          <w:sz w:val="24"/>
          <w:szCs w:val="24"/>
          <w:lang w:val="es-ES_tradnl" w:eastAsia="en-US"/>
        </w:rPr>
        <w:t>No conocemos medidas para asegurar la aplicación de ajustes razonables en el lugar de empleo.</w:t>
      </w:r>
    </w:p>
    <w:p w:rsidR="00C40D58" w:rsidRPr="0095624A" w:rsidRDefault="00C40D58" w:rsidP="00C40D58">
      <w:pPr>
        <w:pStyle w:val="SingleTxtG"/>
        <w:numPr>
          <w:ilvl w:val="1"/>
          <w:numId w:val="1"/>
        </w:numPr>
        <w:rPr>
          <w:rFonts w:asciiTheme="minorHAnsi" w:hAnsiTheme="minorHAnsi" w:cstheme="minorHAnsi"/>
          <w:sz w:val="24"/>
          <w:szCs w:val="24"/>
          <w:lang w:val="es-ES_tradnl" w:eastAsia="en-US"/>
        </w:rPr>
      </w:pPr>
      <w:r w:rsidRPr="0095624A">
        <w:rPr>
          <w:rFonts w:asciiTheme="minorHAnsi" w:hAnsiTheme="minorHAnsi" w:cstheme="minorHAnsi"/>
          <w:sz w:val="24"/>
          <w:szCs w:val="24"/>
          <w:lang w:val="es-ES_tradnl" w:eastAsia="en-US"/>
        </w:rPr>
        <w:t>Los empleadores</w:t>
      </w:r>
      <w:r w:rsidR="003A23C0">
        <w:rPr>
          <w:rFonts w:asciiTheme="minorHAnsi" w:hAnsiTheme="minorHAnsi" w:cstheme="minorHAnsi"/>
          <w:sz w:val="24"/>
          <w:szCs w:val="24"/>
          <w:lang w:val="es-ES_tradnl" w:eastAsia="en-US"/>
        </w:rPr>
        <w:t xml:space="preserve"> del sector público o privado,</w:t>
      </w:r>
      <w:r w:rsidRPr="0095624A">
        <w:rPr>
          <w:rFonts w:asciiTheme="minorHAnsi" w:hAnsiTheme="minorHAnsi" w:cstheme="minorHAnsi"/>
          <w:sz w:val="24"/>
          <w:szCs w:val="24"/>
          <w:lang w:val="es-ES_tradnl" w:eastAsia="en-US"/>
        </w:rPr>
        <w:t xml:space="preserve"> no contratan ni la cuota obligatoria por dos razones: muchos no quieren personas con discapacidad en sus empresas y prefieren acogerse al pago de multa, otros aducen que las personas con </w:t>
      </w:r>
      <w:r w:rsidRPr="0095624A">
        <w:rPr>
          <w:rFonts w:asciiTheme="minorHAnsi" w:hAnsiTheme="minorHAnsi" w:cstheme="minorHAnsi"/>
          <w:sz w:val="24"/>
          <w:szCs w:val="24"/>
          <w:lang w:val="es-ES_tradnl" w:eastAsia="en-US"/>
        </w:rPr>
        <w:lastRenderedPageBreak/>
        <w:t>discapacidad que aplican no tienen el perfil para los cargos vacantes.</w:t>
      </w:r>
    </w:p>
    <w:p w:rsidR="00F02CB5" w:rsidRDefault="00C40D58" w:rsidP="00F02CB5">
      <w:pPr>
        <w:pStyle w:val="SingleTxtG"/>
        <w:numPr>
          <w:ilvl w:val="1"/>
          <w:numId w:val="1"/>
        </w:numPr>
        <w:rPr>
          <w:rFonts w:asciiTheme="minorHAnsi" w:hAnsiTheme="minorHAnsi" w:cstheme="minorHAnsi"/>
          <w:sz w:val="24"/>
          <w:szCs w:val="24"/>
          <w:lang w:val="es-ES_tradnl" w:eastAsia="en-US"/>
        </w:rPr>
      </w:pPr>
      <w:r w:rsidRPr="0095624A">
        <w:rPr>
          <w:rFonts w:asciiTheme="minorHAnsi" w:hAnsiTheme="minorHAnsi" w:cstheme="minorHAnsi"/>
          <w:sz w:val="24"/>
          <w:szCs w:val="24"/>
          <w:lang w:val="es-ES_tradnl" w:eastAsia="en-US"/>
        </w:rPr>
        <w:t>Hay estadísticas en el Ministerio de Trabajo y Desarrollo Laboral que demuestran muy poca inserción efectiva de personas con discapacidad en el sector laboral.</w:t>
      </w:r>
    </w:p>
    <w:p w:rsidR="00F02CB5" w:rsidRDefault="00F02CB5" w:rsidP="00F02CB5">
      <w:pPr>
        <w:pStyle w:val="SingleTxtG"/>
        <w:ind w:left="2574"/>
        <w:rPr>
          <w:rFonts w:asciiTheme="minorHAnsi" w:hAnsiTheme="minorHAnsi" w:cstheme="minorHAnsi"/>
          <w:sz w:val="24"/>
          <w:szCs w:val="24"/>
          <w:lang w:val="es-ES_tradnl" w:eastAsia="en-US"/>
        </w:rPr>
      </w:pPr>
    </w:p>
    <w:p w:rsidR="00C40D58" w:rsidRPr="00F02CB5" w:rsidRDefault="00F02CB5" w:rsidP="00F02CB5">
      <w:pPr>
        <w:pStyle w:val="SingleTxtG"/>
        <w:rPr>
          <w:rFonts w:asciiTheme="minorHAnsi" w:hAnsiTheme="minorHAnsi" w:cstheme="minorHAnsi"/>
          <w:b/>
          <w:sz w:val="24"/>
          <w:szCs w:val="24"/>
          <w:lang w:val="es-ES_tradnl" w:eastAsia="en-US"/>
        </w:rPr>
      </w:pPr>
      <w:r w:rsidRPr="00F02CB5">
        <w:rPr>
          <w:rFonts w:asciiTheme="minorHAnsi" w:hAnsiTheme="minorHAnsi" w:cstheme="minorHAnsi"/>
          <w:b/>
          <w:sz w:val="24"/>
          <w:szCs w:val="24"/>
          <w:lang w:val="es-ES_tradnl" w:eastAsia="en-US"/>
        </w:rPr>
        <w:t>Ni</w:t>
      </w:r>
      <w:r w:rsidR="00C40D58" w:rsidRPr="00F02CB5">
        <w:rPr>
          <w:rFonts w:asciiTheme="minorHAnsi" w:hAnsiTheme="minorHAnsi" w:cstheme="minorHAnsi"/>
          <w:b/>
          <w:sz w:val="24"/>
          <w:szCs w:val="24"/>
          <w:lang w:val="es-ES_tradnl" w:eastAsia="en-US"/>
        </w:rPr>
        <w:t>vel de vida adecuado y protección social (art. 28)</w:t>
      </w:r>
    </w:p>
    <w:p w:rsidR="00C40D58" w:rsidRPr="0095624A" w:rsidRDefault="00C40D58" w:rsidP="00C40D58">
      <w:pPr>
        <w:pStyle w:val="SingleTxtG"/>
        <w:numPr>
          <w:ilvl w:val="0"/>
          <w:numId w:val="1"/>
        </w:numPr>
        <w:ind w:left="1134" w:firstLine="0"/>
        <w:rPr>
          <w:rFonts w:asciiTheme="minorHAnsi" w:hAnsiTheme="minorHAnsi" w:cstheme="minorHAnsi"/>
          <w:sz w:val="24"/>
          <w:szCs w:val="24"/>
          <w:lang w:val="es-ES_tradnl" w:eastAsia="en-US"/>
        </w:rPr>
      </w:pPr>
      <w:r w:rsidRPr="0095624A">
        <w:rPr>
          <w:rFonts w:asciiTheme="minorHAnsi" w:hAnsiTheme="minorHAnsi" w:cstheme="minorHAnsi"/>
          <w:sz w:val="24"/>
          <w:szCs w:val="24"/>
          <w:lang w:val="es-ES_tradnl" w:eastAsia="en-US"/>
        </w:rPr>
        <w:t>Informen sobre las medidas adoptadas para asegurar el acceso de las personas con discapacidad, incluidas las pertenecientes a pueblos indígenas, las personas con discapacidad migrantes, las personas con discapacidad que viven en situación de pobreza y las que residen en zonas rurales, a los programas de protección social, en especial a los programas y las estrategias de reducción de la pobreza. Informen asimismo como dichos programas cubren los gastos adicionales relacionados con la discapacidad.</w:t>
      </w:r>
    </w:p>
    <w:p w:rsidR="001949A7" w:rsidRDefault="002F6A23" w:rsidP="001949A7">
      <w:pPr>
        <w:pStyle w:val="SingleTxtG"/>
        <w:numPr>
          <w:ilvl w:val="1"/>
          <w:numId w:val="1"/>
        </w:numPr>
        <w:rPr>
          <w:rFonts w:asciiTheme="minorHAnsi" w:hAnsiTheme="minorHAnsi" w:cstheme="minorHAnsi"/>
          <w:sz w:val="24"/>
          <w:szCs w:val="24"/>
          <w:lang w:val="es-ES_tradnl" w:eastAsia="en-US"/>
        </w:rPr>
      </w:pPr>
      <w:r>
        <w:rPr>
          <w:rFonts w:asciiTheme="minorHAnsi" w:hAnsiTheme="minorHAnsi" w:cstheme="minorHAnsi"/>
          <w:sz w:val="24"/>
          <w:szCs w:val="24"/>
          <w:lang w:val="es-ES_tradnl" w:eastAsia="en-US"/>
        </w:rPr>
        <w:t>El Estado tiene programas de subsidios para aliviar la pobreza extrema, a los que pueden acceder las personas con discapacidad.</w:t>
      </w:r>
    </w:p>
    <w:p w:rsidR="001949A7" w:rsidRDefault="002F6A23" w:rsidP="001949A7">
      <w:pPr>
        <w:pStyle w:val="SingleTxtG"/>
        <w:numPr>
          <w:ilvl w:val="1"/>
          <w:numId w:val="1"/>
        </w:numPr>
        <w:rPr>
          <w:rFonts w:asciiTheme="minorHAnsi" w:hAnsiTheme="minorHAnsi" w:cstheme="minorHAnsi"/>
          <w:sz w:val="24"/>
          <w:szCs w:val="24"/>
          <w:lang w:val="es-ES_tradnl" w:eastAsia="en-US"/>
        </w:rPr>
      </w:pPr>
      <w:r w:rsidRPr="001949A7">
        <w:rPr>
          <w:rFonts w:asciiTheme="minorHAnsi" w:hAnsiTheme="minorHAnsi" w:cstheme="minorHAnsi"/>
          <w:sz w:val="24"/>
          <w:szCs w:val="24"/>
          <w:lang w:val="es-ES_tradnl" w:eastAsia="en-US"/>
        </w:rPr>
        <w:t>Es nuestra opinión que estos subsidios deben contar con programas de capacitación que permitan a las personas con discapacidad salir de los niveles de pobreza de forma permanente.</w:t>
      </w:r>
    </w:p>
    <w:p w:rsidR="002F6A23" w:rsidRPr="001949A7" w:rsidRDefault="002F6A23" w:rsidP="001949A7">
      <w:pPr>
        <w:pStyle w:val="SingleTxtG"/>
        <w:numPr>
          <w:ilvl w:val="1"/>
          <w:numId w:val="1"/>
        </w:numPr>
        <w:rPr>
          <w:rFonts w:asciiTheme="minorHAnsi" w:hAnsiTheme="minorHAnsi" w:cstheme="minorHAnsi"/>
          <w:sz w:val="24"/>
          <w:szCs w:val="24"/>
          <w:lang w:val="es-ES_tradnl" w:eastAsia="en-US"/>
        </w:rPr>
      </w:pPr>
      <w:r w:rsidRPr="001949A7">
        <w:rPr>
          <w:rFonts w:asciiTheme="minorHAnsi" w:hAnsiTheme="minorHAnsi" w:cstheme="minorHAnsi"/>
          <w:sz w:val="24"/>
          <w:szCs w:val="24"/>
          <w:lang w:val="es-ES_tradnl" w:eastAsia="en-US"/>
        </w:rPr>
        <w:t xml:space="preserve">Hay previsiones en la Ley 42 de 1999 y en la Ley 15 de 2016 para que el Estado </w:t>
      </w:r>
      <w:r w:rsidR="00035A8D" w:rsidRPr="001949A7">
        <w:rPr>
          <w:rFonts w:asciiTheme="minorHAnsi" w:hAnsiTheme="minorHAnsi" w:cstheme="minorHAnsi"/>
          <w:sz w:val="24"/>
          <w:szCs w:val="24"/>
          <w:lang w:val="es-ES_tradnl" w:eastAsia="en-US"/>
        </w:rPr>
        <w:t>otorgue subsidios a personas con discapacidad profunda en pobreza extrema</w:t>
      </w:r>
    </w:p>
    <w:p w:rsidR="00C40D58" w:rsidRPr="0095624A" w:rsidRDefault="00C40D58" w:rsidP="00C40D58">
      <w:pPr>
        <w:pStyle w:val="H23G"/>
        <w:rPr>
          <w:rFonts w:asciiTheme="minorHAnsi" w:hAnsiTheme="minorHAnsi" w:cstheme="minorHAnsi"/>
          <w:sz w:val="24"/>
          <w:szCs w:val="24"/>
          <w:lang w:val="es-ES_tradnl" w:eastAsia="en-US"/>
        </w:rPr>
      </w:pPr>
      <w:r w:rsidRPr="0095624A">
        <w:rPr>
          <w:rFonts w:asciiTheme="minorHAnsi" w:hAnsiTheme="minorHAnsi" w:cstheme="minorHAnsi"/>
          <w:sz w:val="24"/>
          <w:szCs w:val="24"/>
          <w:lang w:val="es-ES_tradnl" w:eastAsia="en-US"/>
        </w:rPr>
        <w:tab/>
      </w:r>
      <w:r w:rsidRPr="0095624A">
        <w:rPr>
          <w:rFonts w:asciiTheme="minorHAnsi" w:hAnsiTheme="minorHAnsi" w:cstheme="minorHAnsi"/>
          <w:sz w:val="24"/>
          <w:szCs w:val="24"/>
          <w:lang w:val="es-ES_tradnl" w:eastAsia="en-US"/>
        </w:rPr>
        <w:tab/>
        <w:t>Participación en la vida política y pública (art. 29)</w:t>
      </w:r>
    </w:p>
    <w:p w:rsidR="00C40D58" w:rsidRPr="0095624A" w:rsidRDefault="00C40D58" w:rsidP="00C40D58">
      <w:pPr>
        <w:pStyle w:val="SingleTxtG"/>
        <w:numPr>
          <w:ilvl w:val="0"/>
          <w:numId w:val="1"/>
        </w:numPr>
        <w:ind w:left="1134" w:firstLine="0"/>
        <w:rPr>
          <w:rFonts w:asciiTheme="minorHAnsi" w:hAnsiTheme="minorHAnsi" w:cstheme="minorHAnsi"/>
          <w:b/>
          <w:sz w:val="24"/>
          <w:szCs w:val="24"/>
          <w:lang w:val="es-ES_tradnl" w:eastAsia="en-US"/>
        </w:rPr>
      </w:pPr>
      <w:r w:rsidRPr="0095624A">
        <w:rPr>
          <w:rFonts w:asciiTheme="minorHAnsi" w:hAnsiTheme="minorHAnsi" w:cstheme="minorHAnsi"/>
          <w:sz w:val="24"/>
          <w:szCs w:val="24"/>
        </w:rPr>
        <w:t xml:space="preserve">Sírvanse informar sobre las medidas adoptadas para garantizar el derecho de todas las personas con discapacidad a emitir su voto secreto, ellas mismas o con la asistencia de una persona de su elección y respetando plenamente la libre expresión de su voluntad, así como </w:t>
      </w:r>
      <w:r w:rsidRPr="0095624A">
        <w:rPr>
          <w:rFonts w:asciiTheme="minorHAnsi" w:hAnsiTheme="minorHAnsi" w:cstheme="minorHAnsi"/>
          <w:sz w:val="24"/>
          <w:szCs w:val="24"/>
          <w:lang w:val="es-ES_tradnl" w:eastAsia="en-US"/>
        </w:rPr>
        <w:t>sobre</w:t>
      </w:r>
      <w:r w:rsidRPr="0095624A">
        <w:rPr>
          <w:rFonts w:asciiTheme="minorHAnsi" w:hAnsiTheme="minorHAnsi" w:cstheme="minorHAnsi"/>
          <w:sz w:val="24"/>
          <w:szCs w:val="24"/>
        </w:rPr>
        <w:t xml:space="preserve"> las medidas adoptadas para garantizar la plena accesibilidad de los procedimientos, el entorno, las instalaciones y los materiales electorales. ¿qué medidas tiene el Estado Parte para eliminar las restricciones de participación de las personas con discapacidad  especialmente en cuanto a los partidos políticos? </w:t>
      </w:r>
    </w:p>
    <w:p w:rsidR="00C40D58" w:rsidRPr="0095624A" w:rsidRDefault="00C40D58" w:rsidP="00C40D58">
      <w:pPr>
        <w:pStyle w:val="SingleTxtG"/>
        <w:numPr>
          <w:ilvl w:val="1"/>
          <w:numId w:val="1"/>
        </w:numPr>
        <w:rPr>
          <w:rFonts w:asciiTheme="minorHAnsi" w:hAnsiTheme="minorHAnsi" w:cstheme="minorHAnsi"/>
          <w:b/>
          <w:sz w:val="24"/>
          <w:szCs w:val="24"/>
          <w:lang w:val="es-ES_tradnl" w:eastAsia="en-US"/>
        </w:rPr>
      </w:pPr>
      <w:r w:rsidRPr="0095624A">
        <w:rPr>
          <w:rFonts w:asciiTheme="minorHAnsi" w:hAnsiTheme="minorHAnsi" w:cstheme="minorHAnsi"/>
          <w:sz w:val="24"/>
          <w:szCs w:val="24"/>
          <w:lang w:val="es-ES_tradnl" w:eastAsia="en-US"/>
        </w:rPr>
        <w:t>Se han dado algunos pasos para que las personas con discapacidad puedan acceder a los centro</w:t>
      </w:r>
      <w:r w:rsidR="00035A8D">
        <w:rPr>
          <w:rFonts w:asciiTheme="minorHAnsi" w:hAnsiTheme="minorHAnsi" w:cstheme="minorHAnsi"/>
          <w:sz w:val="24"/>
          <w:szCs w:val="24"/>
          <w:lang w:val="es-ES_tradnl" w:eastAsia="en-US"/>
        </w:rPr>
        <w:t>s de votación a emitir su voto, sin embargo hay dificultades por el acceso a los centros y para emitir el sufragio.</w:t>
      </w:r>
    </w:p>
    <w:p w:rsidR="00C40D58" w:rsidRPr="00915FBE" w:rsidRDefault="00C40D58" w:rsidP="00C40D58">
      <w:pPr>
        <w:pStyle w:val="SingleTxtG"/>
        <w:numPr>
          <w:ilvl w:val="1"/>
          <w:numId w:val="1"/>
        </w:numPr>
        <w:rPr>
          <w:rFonts w:asciiTheme="minorHAnsi" w:hAnsiTheme="minorHAnsi" w:cstheme="minorHAnsi"/>
          <w:b/>
          <w:sz w:val="24"/>
          <w:szCs w:val="24"/>
          <w:lang w:val="es-ES_tradnl" w:eastAsia="en-US"/>
        </w:rPr>
      </w:pPr>
      <w:r w:rsidRPr="0095624A">
        <w:rPr>
          <w:rFonts w:asciiTheme="minorHAnsi" w:hAnsiTheme="minorHAnsi" w:cstheme="minorHAnsi"/>
          <w:sz w:val="24"/>
          <w:szCs w:val="24"/>
          <w:lang w:val="es-ES_tradnl" w:eastAsia="en-US"/>
        </w:rPr>
        <w:t xml:space="preserve">Hay marcadas dificultadas porque algunos centros de votación se ubican en escuelas que tienen varios niveles y no cuentan con ascensor o con rampas de acceso. </w:t>
      </w:r>
    </w:p>
    <w:p w:rsidR="00915FBE" w:rsidRPr="0095624A" w:rsidRDefault="00915FBE" w:rsidP="00915FBE">
      <w:pPr>
        <w:pStyle w:val="SingleTxtG"/>
        <w:ind w:left="2574"/>
        <w:rPr>
          <w:rFonts w:asciiTheme="minorHAnsi" w:hAnsiTheme="minorHAnsi" w:cstheme="minorHAnsi"/>
          <w:b/>
          <w:sz w:val="24"/>
          <w:szCs w:val="24"/>
          <w:lang w:val="es-ES_tradnl" w:eastAsia="en-US"/>
        </w:rPr>
      </w:pPr>
    </w:p>
    <w:p w:rsidR="00C40D58" w:rsidRPr="0095624A" w:rsidRDefault="00C40D58" w:rsidP="00C40D58">
      <w:pPr>
        <w:pStyle w:val="H23G"/>
        <w:rPr>
          <w:rFonts w:asciiTheme="minorHAnsi" w:hAnsiTheme="minorHAnsi" w:cstheme="minorHAnsi"/>
          <w:sz w:val="24"/>
          <w:szCs w:val="24"/>
          <w:lang w:val="es-ES_tradnl" w:eastAsia="en-US"/>
        </w:rPr>
      </w:pPr>
      <w:r w:rsidRPr="0095624A">
        <w:rPr>
          <w:rFonts w:asciiTheme="minorHAnsi" w:hAnsiTheme="minorHAnsi" w:cstheme="minorHAnsi"/>
          <w:sz w:val="24"/>
          <w:szCs w:val="24"/>
          <w:lang w:val="es-ES_tradnl" w:eastAsia="en-US"/>
        </w:rPr>
        <w:tab/>
      </w:r>
      <w:r w:rsidRPr="0095624A">
        <w:rPr>
          <w:rFonts w:asciiTheme="minorHAnsi" w:hAnsiTheme="minorHAnsi" w:cstheme="minorHAnsi"/>
          <w:sz w:val="24"/>
          <w:szCs w:val="24"/>
          <w:lang w:val="es-ES_tradnl" w:eastAsia="en-US"/>
        </w:rPr>
        <w:tab/>
        <w:t>Participación en la vida cultural, las actividades recreativas, el esparcimiento y el deporte (art.30)</w:t>
      </w:r>
    </w:p>
    <w:p w:rsidR="00C40D58" w:rsidRPr="0095624A" w:rsidRDefault="00C40D58" w:rsidP="00C40D58">
      <w:pPr>
        <w:pStyle w:val="SingleTxtG"/>
        <w:numPr>
          <w:ilvl w:val="0"/>
          <w:numId w:val="1"/>
        </w:numPr>
        <w:ind w:left="1134" w:firstLine="0"/>
        <w:rPr>
          <w:rFonts w:asciiTheme="minorHAnsi" w:hAnsiTheme="minorHAnsi" w:cstheme="minorHAnsi"/>
          <w:b/>
          <w:sz w:val="24"/>
          <w:szCs w:val="24"/>
          <w:lang w:val="es-ES_tradnl" w:eastAsia="en-US"/>
        </w:rPr>
      </w:pPr>
      <w:r w:rsidRPr="0095624A">
        <w:rPr>
          <w:rFonts w:asciiTheme="minorHAnsi" w:hAnsiTheme="minorHAnsi" w:cstheme="minorHAnsi"/>
          <w:sz w:val="24"/>
          <w:szCs w:val="24"/>
        </w:rPr>
        <w:t>Sírvanse informar sobre las medidas adoptadas para garantizar que las instalaciones y los servicios culturales, recreativos, turísticos y deportivos en los sectores público y privado sean accesibles para las personas con discapacidad, teniendo en cuenta a los niños con discapacidad.</w:t>
      </w:r>
    </w:p>
    <w:p w:rsidR="00C40D58" w:rsidRPr="0095624A" w:rsidRDefault="00C40D58" w:rsidP="00C40D58">
      <w:pPr>
        <w:pStyle w:val="SingleTxtG"/>
        <w:numPr>
          <w:ilvl w:val="1"/>
          <w:numId w:val="1"/>
        </w:numPr>
        <w:rPr>
          <w:rFonts w:asciiTheme="minorHAnsi" w:hAnsiTheme="minorHAnsi" w:cstheme="minorHAnsi"/>
          <w:b/>
          <w:sz w:val="24"/>
          <w:szCs w:val="24"/>
          <w:lang w:val="es-ES_tradnl" w:eastAsia="en-US"/>
        </w:rPr>
      </w:pPr>
      <w:r w:rsidRPr="0095624A">
        <w:rPr>
          <w:rFonts w:asciiTheme="minorHAnsi" w:hAnsiTheme="minorHAnsi" w:cstheme="minorHAnsi"/>
          <w:sz w:val="24"/>
          <w:szCs w:val="24"/>
        </w:rPr>
        <w:t xml:space="preserve">El tema discapacidad no es considerado como prioritario en las instituciones rectoras de cultura, deporte y recreación. </w:t>
      </w:r>
    </w:p>
    <w:p w:rsidR="00C40D58" w:rsidRPr="0095624A" w:rsidRDefault="00C40D58" w:rsidP="00C40D58">
      <w:pPr>
        <w:pStyle w:val="SingleTxtG"/>
        <w:numPr>
          <w:ilvl w:val="1"/>
          <w:numId w:val="1"/>
        </w:numPr>
        <w:rPr>
          <w:rFonts w:asciiTheme="minorHAnsi" w:hAnsiTheme="minorHAnsi" w:cstheme="minorHAnsi"/>
          <w:b/>
          <w:sz w:val="24"/>
          <w:szCs w:val="24"/>
          <w:lang w:val="es-ES_tradnl" w:eastAsia="en-US"/>
        </w:rPr>
      </w:pPr>
      <w:r w:rsidRPr="0095624A">
        <w:rPr>
          <w:rFonts w:asciiTheme="minorHAnsi" w:hAnsiTheme="minorHAnsi" w:cstheme="minorHAnsi"/>
          <w:sz w:val="24"/>
          <w:szCs w:val="24"/>
        </w:rPr>
        <w:t>Pocas facilidades turísticas cumplen los requerimientos de accesibilidad. Hay pocas habitaciones accesibles en los hoteles, aún en los de lujo.</w:t>
      </w:r>
    </w:p>
    <w:p w:rsidR="00C40D58" w:rsidRPr="0095624A" w:rsidRDefault="00C40D58" w:rsidP="00C40D58">
      <w:pPr>
        <w:pStyle w:val="SingleTxtG"/>
        <w:numPr>
          <w:ilvl w:val="1"/>
          <w:numId w:val="1"/>
        </w:numPr>
        <w:rPr>
          <w:rFonts w:asciiTheme="minorHAnsi" w:hAnsiTheme="minorHAnsi" w:cstheme="minorHAnsi"/>
          <w:b/>
          <w:sz w:val="24"/>
          <w:szCs w:val="24"/>
          <w:lang w:val="es-ES_tradnl" w:eastAsia="en-US"/>
        </w:rPr>
      </w:pPr>
      <w:r w:rsidRPr="0095624A">
        <w:rPr>
          <w:rFonts w:asciiTheme="minorHAnsi" w:hAnsiTheme="minorHAnsi" w:cstheme="minorHAnsi"/>
          <w:sz w:val="24"/>
          <w:szCs w:val="24"/>
          <w:lang w:val="es-ES_tradnl"/>
        </w:rPr>
        <w:t>Los sitios de esparcimiento como cines, por ejemplo no son accesibles y los usuarios de sillas de ruedas deben sentarse en una incómoda primera fila, con la pantalla muy cerca.</w:t>
      </w:r>
    </w:p>
    <w:p w:rsidR="00C40D58" w:rsidRPr="0095624A" w:rsidRDefault="00C40D58" w:rsidP="00C40D58">
      <w:pPr>
        <w:pStyle w:val="H1G"/>
        <w:rPr>
          <w:rFonts w:asciiTheme="minorHAnsi" w:hAnsiTheme="minorHAnsi" w:cstheme="minorHAnsi"/>
          <w:szCs w:val="24"/>
          <w:lang w:val="es-ES_tradnl" w:eastAsia="en-US"/>
        </w:rPr>
      </w:pPr>
      <w:r w:rsidRPr="0095624A">
        <w:rPr>
          <w:rFonts w:asciiTheme="minorHAnsi" w:hAnsiTheme="minorHAnsi" w:cstheme="minorHAnsi"/>
          <w:szCs w:val="24"/>
          <w:lang w:val="es-ES_tradnl" w:eastAsia="en-US"/>
        </w:rPr>
        <w:tab/>
        <w:t>C.</w:t>
      </w:r>
      <w:r w:rsidRPr="0095624A">
        <w:rPr>
          <w:rFonts w:asciiTheme="minorHAnsi" w:hAnsiTheme="minorHAnsi" w:cstheme="minorHAnsi"/>
          <w:szCs w:val="24"/>
          <w:lang w:val="es-ES_tradnl" w:eastAsia="en-US"/>
        </w:rPr>
        <w:tab/>
        <w:t>Obligaciones especiales (arts. 31 a 33)</w:t>
      </w:r>
    </w:p>
    <w:p w:rsidR="00C40D58" w:rsidRPr="0095624A" w:rsidRDefault="00C40D58" w:rsidP="00C40D58">
      <w:pPr>
        <w:pStyle w:val="H23G"/>
        <w:rPr>
          <w:rFonts w:asciiTheme="minorHAnsi" w:hAnsiTheme="minorHAnsi" w:cstheme="minorHAnsi"/>
          <w:sz w:val="24"/>
          <w:szCs w:val="24"/>
          <w:lang w:val="es-ES_tradnl" w:eastAsia="en-US"/>
        </w:rPr>
      </w:pPr>
      <w:r w:rsidRPr="0095624A">
        <w:rPr>
          <w:rFonts w:asciiTheme="minorHAnsi" w:hAnsiTheme="minorHAnsi" w:cstheme="minorHAnsi"/>
          <w:sz w:val="24"/>
          <w:szCs w:val="24"/>
          <w:lang w:val="es-ES_tradnl" w:eastAsia="en-US"/>
        </w:rPr>
        <w:tab/>
      </w:r>
      <w:r w:rsidRPr="0095624A">
        <w:rPr>
          <w:rFonts w:asciiTheme="minorHAnsi" w:hAnsiTheme="minorHAnsi" w:cstheme="minorHAnsi"/>
          <w:sz w:val="24"/>
          <w:szCs w:val="24"/>
          <w:lang w:val="es-ES_tradnl" w:eastAsia="en-US"/>
        </w:rPr>
        <w:tab/>
        <w:t>Recopilación de datos y estadísticas (art. 31)</w:t>
      </w:r>
    </w:p>
    <w:p w:rsidR="00C40D58" w:rsidRPr="0095624A" w:rsidRDefault="00C40D58" w:rsidP="00C40D58">
      <w:pPr>
        <w:pStyle w:val="SingleTxtG"/>
        <w:numPr>
          <w:ilvl w:val="0"/>
          <w:numId w:val="1"/>
        </w:numPr>
        <w:ind w:left="1134" w:firstLine="0"/>
        <w:rPr>
          <w:rFonts w:asciiTheme="minorHAnsi" w:hAnsiTheme="minorHAnsi" w:cstheme="minorHAnsi"/>
          <w:sz w:val="24"/>
          <w:szCs w:val="24"/>
          <w:lang w:val="es-ES_tradnl" w:eastAsia="en-US"/>
        </w:rPr>
      </w:pPr>
      <w:r w:rsidRPr="0095624A">
        <w:rPr>
          <w:rFonts w:asciiTheme="minorHAnsi" w:hAnsiTheme="minorHAnsi" w:cstheme="minorHAnsi"/>
          <w:sz w:val="24"/>
          <w:szCs w:val="24"/>
        </w:rPr>
        <w:t>Faciliten</w:t>
      </w:r>
      <w:r w:rsidRPr="0095624A">
        <w:rPr>
          <w:rFonts w:asciiTheme="minorHAnsi" w:hAnsiTheme="minorHAnsi" w:cstheme="minorHAnsi"/>
          <w:sz w:val="24"/>
          <w:szCs w:val="24"/>
          <w:lang w:val="es-ES_tradnl" w:eastAsia="en-US"/>
        </w:rPr>
        <w:t xml:space="preserve"> información actualizada sobre el desarrollo de sistemas de recopilación de datos y estadísticas basadas en el modelo de derechos humanos de la discapacidad.</w:t>
      </w:r>
    </w:p>
    <w:p w:rsidR="00C40D58" w:rsidRPr="0095624A" w:rsidRDefault="00C40D58" w:rsidP="00C40D58">
      <w:pPr>
        <w:pStyle w:val="SingleTxtG"/>
        <w:numPr>
          <w:ilvl w:val="1"/>
          <w:numId w:val="1"/>
        </w:numPr>
        <w:rPr>
          <w:rFonts w:asciiTheme="minorHAnsi" w:hAnsiTheme="minorHAnsi" w:cstheme="minorHAnsi"/>
          <w:sz w:val="24"/>
          <w:szCs w:val="24"/>
          <w:lang w:val="es-ES_tradnl" w:eastAsia="en-US"/>
        </w:rPr>
      </w:pPr>
      <w:r w:rsidRPr="0095624A">
        <w:rPr>
          <w:rFonts w:asciiTheme="minorHAnsi" w:hAnsiTheme="minorHAnsi" w:cstheme="minorHAnsi"/>
          <w:sz w:val="24"/>
          <w:szCs w:val="24"/>
          <w:lang w:val="es-ES_tradnl" w:eastAsia="en-US"/>
        </w:rPr>
        <w:t>El único y último estudio de prevalencia de discapacidad lo efectuó SENADIS en 2006.</w:t>
      </w:r>
    </w:p>
    <w:p w:rsidR="00C40D58" w:rsidRPr="0095624A" w:rsidRDefault="00C40D58" w:rsidP="00C40D58">
      <w:pPr>
        <w:pStyle w:val="SingleTxtG"/>
        <w:numPr>
          <w:ilvl w:val="1"/>
          <w:numId w:val="1"/>
        </w:numPr>
        <w:rPr>
          <w:rFonts w:asciiTheme="minorHAnsi" w:hAnsiTheme="minorHAnsi" w:cstheme="minorHAnsi"/>
          <w:sz w:val="24"/>
          <w:szCs w:val="24"/>
          <w:lang w:val="es-ES_tradnl" w:eastAsia="en-US"/>
        </w:rPr>
      </w:pPr>
      <w:r w:rsidRPr="0095624A">
        <w:rPr>
          <w:rFonts w:asciiTheme="minorHAnsi" w:hAnsiTheme="minorHAnsi" w:cstheme="minorHAnsi"/>
          <w:sz w:val="24"/>
          <w:szCs w:val="24"/>
          <w:lang w:val="es-ES_tradnl" w:eastAsia="en-US"/>
        </w:rPr>
        <w:t xml:space="preserve">En la actualidad se está realizando el segundo estudio de prevalencia, pero los recursos para su ejecución son insuficientes. </w:t>
      </w:r>
    </w:p>
    <w:p w:rsidR="00C40D58" w:rsidRPr="0095624A" w:rsidRDefault="00C40D58" w:rsidP="00C40D58">
      <w:pPr>
        <w:pStyle w:val="H23G"/>
        <w:rPr>
          <w:rFonts w:asciiTheme="minorHAnsi" w:hAnsiTheme="minorHAnsi" w:cstheme="minorHAnsi"/>
          <w:sz w:val="24"/>
          <w:szCs w:val="24"/>
          <w:lang w:val="es-ES_tradnl" w:eastAsia="en-US"/>
        </w:rPr>
      </w:pPr>
      <w:r w:rsidRPr="0095624A">
        <w:rPr>
          <w:rFonts w:asciiTheme="minorHAnsi" w:hAnsiTheme="minorHAnsi" w:cstheme="minorHAnsi"/>
          <w:sz w:val="24"/>
          <w:szCs w:val="24"/>
          <w:lang w:val="es-ES_tradnl" w:eastAsia="en-US"/>
        </w:rPr>
        <w:tab/>
      </w:r>
      <w:r w:rsidRPr="0095624A">
        <w:rPr>
          <w:rFonts w:asciiTheme="minorHAnsi" w:hAnsiTheme="minorHAnsi" w:cstheme="minorHAnsi"/>
          <w:sz w:val="24"/>
          <w:szCs w:val="24"/>
          <w:lang w:val="es-ES_tradnl" w:eastAsia="en-US"/>
        </w:rPr>
        <w:tab/>
        <w:t>Cooperación internacional (art. 32)</w:t>
      </w:r>
    </w:p>
    <w:p w:rsidR="00C40D58" w:rsidRPr="0095624A" w:rsidRDefault="00C40D58" w:rsidP="00C40D58">
      <w:pPr>
        <w:pStyle w:val="SingleTxtG"/>
        <w:numPr>
          <w:ilvl w:val="0"/>
          <w:numId w:val="1"/>
        </w:numPr>
        <w:ind w:left="1134" w:firstLine="0"/>
        <w:rPr>
          <w:rFonts w:asciiTheme="minorHAnsi" w:hAnsiTheme="minorHAnsi" w:cstheme="minorHAnsi"/>
          <w:sz w:val="24"/>
          <w:szCs w:val="24"/>
          <w:lang w:val="es-ES_tradnl" w:eastAsia="en-US"/>
        </w:rPr>
      </w:pPr>
      <w:r w:rsidRPr="0095624A">
        <w:rPr>
          <w:rFonts w:asciiTheme="minorHAnsi" w:hAnsiTheme="minorHAnsi" w:cstheme="minorHAnsi"/>
          <w:sz w:val="24"/>
          <w:szCs w:val="24"/>
          <w:lang w:val="es-ES_tradnl" w:eastAsia="en-US"/>
        </w:rPr>
        <w:t xml:space="preserve">Indiquen qué medidas se han tomado para asegurar que los derechos de las personas con discapacidad, tal y como se reconocen en la Convención, han sido </w:t>
      </w:r>
      <w:r w:rsidR="00D5217A">
        <w:rPr>
          <w:rFonts w:asciiTheme="minorHAnsi" w:hAnsiTheme="minorHAnsi" w:cstheme="minorHAnsi"/>
          <w:sz w:val="24"/>
          <w:szCs w:val="24"/>
          <w:lang w:val="es-ES_tradnl" w:eastAsia="en-US"/>
        </w:rPr>
        <w:t>transversal</w:t>
      </w:r>
      <w:r w:rsidR="00D5217A" w:rsidRPr="0095624A">
        <w:rPr>
          <w:rFonts w:asciiTheme="minorHAnsi" w:hAnsiTheme="minorHAnsi" w:cstheme="minorHAnsi"/>
          <w:sz w:val="24"/>
          <w:szCs w:val="24"/>
          <w:lang w:val="es-ES_tradnl" w:eastAsia="en-US"/>
        </w:rPr>
        <w:t>izados</w:t>
      </w:r>
      <w:r w:rsidRPr="0095624A">
        <w:rPr>
          <w:rFonts w:asciiTheme="minorHAnsi" w:hAnsiTheme="minorHAnsi" w:cstheme="minorHAnsi"/>
          <w:sz w:val="24"/>
          <w:szCs w:val="24"/>
          <w:lang w:val="es-ES_tradnl" w:eastAsia="en-US"/>
        </w:rPr>
        <w:t xml:space="preserve"> en los planes nacionales relativos a la implementación de la Agenda de Desarrollo 2030 y los Objetivos de Desarrollo Sostenible. Asimismo, Sírvase informar sobre qué medidas se han adoptado para asegurar que las organizaciones de personas con discapacidad estén siendo involucradas, de manera significativa, en estos procesos.</w:t>
      </w:r>
    </w:p>
    <w:p w:rsidR="00C40D58" w:rsidRPr="0095624A" w:rsidRDefault="00C40D58" w:rsidP="00C40D58">
      <w:pPr>
        <w:pStyle w:val="SingleTxtG"/>
        <w:numPr>
          <w:ilvl w:val="1"/>
          <w:numId w:val="1"/>
        </w:numPr>
        <w:rPr>
          <w:rFonts w:asciiTheme="minorHAnsi" w:hAnsiTheme="minorHAnsi" w:cstheme="minorHAnsi"/>
          <w:sz w:val="24"/>
          <w:szCs w:val="24"/>
          <w:lang w:val="es-ES_tradnl" w:eastAsia="en-US"/>
        </w:rPr>
      </w:pPr>
      <w:r w:rsidRPr="0095624A">
        <w:rPr>
          <w:rFonts w:asciiTheme="minorHAnsi" w:hAnsiTheme="minorHAnsi" w:cstheme="minorHAnsi"/>
          <w:sz w:val="24"/>
          <w:szCs w:val="24"/>
          <w:lang w:val="es-ES_tradnl" w:eastAsia="en-US"/>
        </w:rPr>
        <w:t>Se han realizado varias reuniones, auspiciadas por la ONU y el Ministerio de Desarrollo Social sobre los Objetivos de Desarrollo Sostenible. El tema de discapacidad ha sido incluido en las convocatorias.</w:t>
      </w:r>
    </w:p>
    <w:p w:rsidR="00C40D58" w:rsidRPr="0095624A" w:rsidRDefault="00C40D58" w:rsidP="00C40D58">
      <w:pPr>
        <w:pStyle w:val="SingleTxtG"/>
        <w:numPr>
          <w:ilvl w:val="1"/>
          <w:numId w:val="1"/>
        </w:numPr>
        <w:rPr>
          <w:rFonts w:asciiTheme="minorHAnsi" w:hAnsiTheme="minorHAnsi" w:cstheme="minorHAnsi"/>
          <w:sz w:val="24"/>
          <w:szCs w:val="24"/>
          <w:lang w:val="es-ES_tradnl" w:eastAsia="en-US"/>
        </w:rPr>
      </w:pPr>
      <w:r w:rsidRPr="0095624A">
        <w:rPr>
          <w:rFonts w:asciiTheme="minorHAnsi" w:hAnsiTheme="minorHAnsi" w:cstheme="minorHAnsi"/>
          <w:sz w:val="24"/>
          <w:szCs w:val="24"/>
          <w:lang w:val="es-ES_tradnl" w:eastAsia="en-US"/>
        </w:rPr>
        <w:lastRenderedPageBreak/>
        <w:t>32  organizaciones de personas con discapacidad se han agrupado en una red (Red Nacional de Discapacidad de Panamá, REDIS). Esta red ha recibido</w:t>
      </w:r>
      <w:r w:rsidR="00057B8E">
        <w:rPr>
          <w:rFonts w:asciiTheme="minorHAnsi" w:hAnsiTheme="minorHAnsi" w:cstheme="minorHAnsi"/>
          <w:sz w:val="24"/>
          <w:szCs w:val="24"/>
          <w:lang w:val="es-ES_tradnl" w:eastAsia="en-US"/>
        </w:rPr>
        <w:t xml:space="preserve"> un capital semilla</w:t>
      </w:r>
      <w:r w:rsidRPr="0095624A">
        <w:rPr>
          <w:rFonts w:asciiTheme="minorHAnsi" w:hAnsiTheme="minorHAnsi" w:cstheme="minorHAnsi"/>
          <w:sz w:val="24"/>
          <w:szCs w:val="24"/>
          <w:lang w:val="es-ES_tradnl" w:eastAsia="en-US"/>
        </w:rPr>
        <w:t xml:space="preserve"> de la Secretaría Nacional de Discapacidad (SENADIS). </w:t>
      </w:r>
    </w:p>
    <w:p w:rsidR="00C40D58" w:rsidRPr="0095624A" w:rsidRDefault="00C40D58" w:rsidP="00C40D58">
      <w:pPr>
        <w:pStyle w:val="SingleTxtG"/>
        <w:numPr>
          <w:ilvl w:val="1"/>
          <w:numId w:val="1"/>
        </w:numPr>
        <w:rPr>
          <w:rFonts w:asciiTheme="minorHAnsi" w:hAnsiTheme="minorHAnsi" w:cstheme="minorHAnsi"/>
          <w:sz w:val="24"/>
          <w:szCs w:val="24"/>
          <w:lang w:val="es-ES_tradnl" w:eastAsia="en-US"/>
        </w:rPr>
      </w:pPr>
      <w:r w:rsidRPr="0095624A">
        <w:rPr>
          <w:rFonts w:asciiTheme="minorHAnsi" w:hAnsiTheme="minorHAnsi" w:cstheme="minorHAnsi"/>
          <w:sz w:val="24"/>
          <w:szCs w:val="24"/>
          <w:lang w:val="es-ES_tradnl" w:eastAsia="en-US"/>
        </w:rPr>
        <w:t>Se trabaja en estos momentos en fortalecer y hacer más eficiente al Consejo Nacional de Discapacidad (CONADIS) para que el tema de discapacidad se haga transversal en las instituciones del Estado.</w:t>
      </w:r>
    </w:p>
    <w:p w:rsidR="00C40D58" w:rsidRPr="0095624A" w:rsidRDefault="00C40D58" w:rsidP="00C40D58">
      <w:pPr>
        <w:pStyle w:val="H23G"/>
        <w:rPr>
          <w:rFonts w:asciiTheme="minorHAnsi" w:hAnsiTheme="minorHAnsi" w:cstheme="minorHAnsi"/>
          <w:sz w:val="24"/>
          <w:szCs w:val="24"/>
          <w:lang w:val="es-ES_tradnl" w:eastAsia="en-US"/>
        </w:rPr>
      </w:pPr>
      <w:r w:rsidRPr="0095624A">
        <w:rPr>
          <w:rFonts w:asciiTheme="minorHAnsi" w:hAnsiTheme="minorHAnsi" w:cstheme="minorHAnsi"/>
          <w:sz w:val="24"/>
          <w:szCs w:val="24"/>
          <w:lang w:val="es-ES_tradnl" w:eastAsia="en-US"/>
        </w:rPr>
        <w:tab/>
      </w:r>
      <w:r w:rsidRPr="0095624A">
        <w:rPr>
          <w:rFonts w:asciiTheme="minorHAnsi" w:hAnsiTheme="minorHAnsi" w:cstheme="minorHAnsi"/>
          <w:sz w:val="24"/>
          <w:szCs w:val="24"/>
          <w:lang w:val="es-ES_tradnl" w:eastAsia="en-US"/>
        </w:rPr>
        <w:tab/>
        <w:t>Aplicación y seguimiento nacionales (art. 33)</w:t>
      </w:r>
    </w:p>
    <w:p w:rsidR="00C40D58" w:rsidRPr="0095624A" w:rsidRDefault="00C40D58" w:rsidP="00C40D58">
      <w:pPr>
        <w:pStyle w:val="SingleTxtG"/>
        <w:numPr>
          <w:ilvl w:val="0"/>
          <w:numId w:val="1"/>
        </w:numPr>
        <w:ind w:left="1134" w:firstLine="0"/>
        <w:rPr>
          <w:rFonts w:asciiTheme="minorHAnsi" w:eastAsia="Calibri" w:hAnsiTheme="minorHAnsi" w:cstheme="minorHAnsi"/>
          <w:sz w:val="24"/>
          <w:szCs w:val="24"/>
          <w:lang w:eastAsia="en-US"/>
        </w:rPr>
      </w:pPr>
      <w:r w:rsidRPr="0095624A">
        <w:rPr>
          <w:rFonts w:asciiTheme="minorHAnsi" w:hAnsiTheme="minorHAnsi" w:cstheme="minorHAnsi"/>
          <w:sz w:val="24"/>
          <w:szCs w:val="24"/>
          <w:lang w:val="es-ES_tradnl" w:eastAsia="en-US"/>
        </w:rPr>
        <w:t>Sírvanse</w:t>
      </w:r>
      <w:r w:rsidR="005D718A">
        <w:rPr>
          <w:rFonts w:asciiTheme="minorHAnsi" w:hAnsiTheme="minorHAnsi" w:cstheme="minorHAnsi"/>
          <w:sz w:val="24"/>
          <w:szCs w:val="24"/>
          <w:lang w:val="es-ES_tradnl" w:eastAsia="en-US"/>
        </w:rPr>
        <w:t xml:space="preserve"> </w:t>
      </w:r>
      <w:r w:rsidRPr="0095624A">
        <w:rPr>
          <w:rFonts w:asciiTheme="minorHAnsi" w:hAnsiTheme="minorHAnsi" w:cstheme="minorHAnsi"/>
          <w:sz w:val="24"/>
          <w:szCs w:val="24"/>
          <w:lang w:val="es-ES_tradnl" w:eastAsia="en-US"/>
        </w:rPr>
        <w:t>explicar las medidas adoptadas para avanzar en la designación del mecanismo independiente de monitoreo del cumplimiento de la Convención y para asegurar la participación de las organizaciones representativas de personas con discapacidad en  dicho mecanismo.</w:t>
      </w:r>
    </w:p>
    <w:p w:rsidR="00C40D58" w:rsidRPr="0095624A" w:rsidRDefault="00C40D58" w:rsidP="00C40D58">
      <w:pPr>
        <w:pStyle w:val="SingleTxtG"/>
        <w:numPr>
          <w:ilvl w:val="1"/>
          <w:numId w:val="1"/>
        </w:numPr>
        <w:rPr>
          <w:rFonts w:asciiTheme="minorHAnsi" w:eastAsia="Calibri" w:hAnsiTheme="minorHAnsi" w:cstheme="minorHAnsi"/>
          <w:sz w:val="24"/>
          <w:szCs w:val="24"/>
          <w:lang w:eastAsia="en-US"/>
        </w:rPr>
      </w:pPr>
      <w:r w:rsidRPr="0095624A">
        <w:rPr>
          <w:rFonts w:asciiTheme="minorHAnsi" w:eastAsia="Calibri" w:hAnsiTheme="minorHAnsi" w:cstheme="minorHAnsi"/>
          <w:sz w:val="24"/>
          <w:szCs w:val="24"/>
          <w:lang w:eastAsia="en-US"/>
        </w:rPr>
        <w:t>No se ha designado el mecanismo independiente para monitorear el cumplimiento de la Convención.</w:t>
      </w:r>
    </w:p>
    <w:p w:rsidR="00C40D58" w:rsidRPr="0095624A" w:rsidRDefault="00C40D58" w:rsidP="00C40D58">
      <w:pPr>
        <w:suppressAutoHyphens/>
        <w:spacing w:before="240"/>
        <w:ind w:left="1134" w:right="1134"/>
        <w:jc w:val="center"/>
        <w:rPr>
          <w:rFonts w:asciiTheme="minorHAnsi" w:hAnsiTheme="minorHAnsi" w:cstheme="minorHAnsi"/>
          <w:sz w:val="24"/>
          <w:szCs w:val="24"/>
          <w:u w:val="single"/>
        </w:rPr>
      </w:pPr>
      <w:r w:rsidRPr="0095624A">
        <w:rPr>
          <w:rFonts w:asciiTheme="minorHAnsi" w:hAnsiTheme="minorHAnsi" w:cstheme="minorHAnsi"/>
          <w:sz w:val="24"/>
          <w:szCs w:val="24"/>
          <w:u w:val="single"/>
        </w:rPr>
        <w:tab/>
      </w:r>
      <w:r w:rsidRPr="0095624A">
        <w:rPr>
          <w:rFonts w:asciiTheme="minorHAnsi" w:hAnsiTheme="minorHAnsi" w:cstheme="minorHAnsi"/>
          <w:sz w:val="24"/>
          <w:szCs w:val="24"/>
          <w:u w:val="single"/>
        </w:rPr>
        <w:tab/>
      </w:r>
      <w:r w:rsidRPr="0095624A">
        <w:rPr>
          <w:rFonts w:asciiTheme="minorHAnsi" w:hAnsiTheme="minorHAnsi" w:cstheme="minorHAnsi"/>
          <w:sz w:val="24"/>
          <w:szCs w:val="24"/>
          <w:u w:val="single"/>
        </w:rPr>
        <w:tab/>
      </w:r>
    </w:p>
    <w:p w:rsidR="008F6930" w:rsidRPr="00C40D58" w:rsidRDefault="008F6930"/>
    <w:sectPr w:rsidR="008F6930" w:rsidRPr="00C40D58" w:rsidSect="00400F8E">
      <w:headerReference w:type="even" r:id="rId8"/>
      <w:headerReference w:type="default" r:id="rId9"/>
      <w:footerReference w:type="even" r:id="rId10"/>
      <w:footerReference w:type="default" r:id="rId11"/>
      <w:footerReference w:type="first" r:id="rId12"/>
      <w:pgSz w:w="11906" w:h="16838" w:code="9"/>
      <w:pgMar w:top="1134" w:right="1134" w:bottom="1134" w:left="1134" w:header="1134" w:footer="170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0EEF" w:rsidRDefault="00480EEF" w:rsidP="00C40D58">
      <w:pPr>
        <w:spacing w:line="240" w:lineRule="auto"/>
      </w:pPr>
      <w:r>
        <w:separator/>
      </w:r>
    </w:p>
  </w:endnote>
  <w:endnote w:type="continuationSeparator" w:id="0">
    <w:p w:rsidR="00480EEF" w:rsidRDefault="00480EEF" w:rsidP="00C40D5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3398" w:rsidRPr="00A64743" w:rsidRDefault="0042415B" w:rsidP="002D3398">
    <w:pPr>
      <w:pStyle w:val="Footer"/>
      <w:tabs>
        <w:tab w:val="right" w:pos="9638"/>
      </w:tabs>
    </w:pPr>
    <w:r w:rsidRPr="00A64743">
      <w:rPr>
        <w:b/>
        <w:sz w:val="18"/>
      </w:rPr>
      <w:fldChar w:fldCharType="begin"/>
    </w:r>
    <w:r w:rsidR="007243EC" w:rsidRPr="00A64743">
      <w:rPr>
        <w:b/>
        <w:sz w:val="18"/>
      </w:rPr>
      <w:instrText xml:space="preserve"> PAGE  \* MERGEFORMAT </w:instrText>
    </w:r>
    <w:r w:rsidRPr="00A64743">
      <w:rPr>
        <w:b/>
        <w:sz w:val="18"/>
      </w:rPr>
      <w:fldChar w:fldCharType="separate"/>
    </w:r>
    <w:r w:rsidR="007243EC">
      <w:rPr>
        <w:b/>
        <w:noProof/>
        <w:sz w:val="18"/>
      </w:rPr>
      <w:t>2</w:t>
    </w:r>
    <w:r w:rsidRPr="00A64743">
      <w:rPr>
        <w:b/>
        <w:sz w:val="18"/>
      </w:rPr>
      <w:fldChar w:fldCharType="end"/>
    </w:r>
    <w:r w:rsidR="007243EC">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3398" w:rsidRPr="00A64743" w:rsidRDefault="007243EC" w:rsidP="002D3398">
    <w:pPr>
      <w:pStyle w:val="Footer"/>
      <w:tabs>
        <w:tab w:val="right" w:pos="9638"/>
      </w:tabs>
      <w:rPr>
        <w:b/>
        <w:sz w:val="18"/>
      </w:rPr>
    </w:pPr>
    <w:r>
      <w:tab/>
    </w:r>
    <w:r w:rsidR="0042415B" w:rsidRPr="00A64743">
      <w:rPr>
        <w:b/>
        <w:sz w:val="18"/>
      </w:rPr>
      <w:fldChar w:fldCharType="begin"/>
    </w:r>
    <w:r w:rsidRPr="00A64743">
      <w:rPr>
        <w:b/>
        <w:sz w:val="18"/>
      </w:rPr>
      <w:instrText xml:space="preserve"> PAGE  \* MERGEFORMAT </w:instrText>
    </w:r>
    <w:r w:rsidR="0042415B" w:rsidRPr="00A64743">
      <w:rPr>
        <w:b/>
        <w:sz w:val="18"/>
      </w:rPr>
      <w:fldChar w:fldCharType="separate"/>
    </w:r>
    <w:r w:rsidR="003C4D50">
      <w:rPr>
        <w:b/>
        <w:noProof/>
        <w:sz w:val="18"/>
      </w:rPr>
      <w:t>16</w:t>
    </w:r>
    <w:r w:rsidR="0042415B" w:rsidRPr="00A6474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3398" w:rsidRPr="00A64743" w:rsidRDefault="00D94541">
    <w:pPr>
      <w:pStyle w:val="Footer"/>
      <w:rPr>
        <w:sz w:val="20"/>
      </w:rPr>
    </w:pPr>
    <w:r>
      <w:rPr>
        <w:noProof/>
        <w:lang w:val="en-GB" w:eastAsia="en-GB"/>
      </w:rPr>
      <w:drawing>
        <wp:anchor distT="0" distB="0" distL="114300" distR="114300" simplePos="0" relativeHeight="251660288" behindDoc="0" locked="1" layoutInCell="1" allowOverlap="1">
          <wp:simplePos x="0" y="0"/>
          <wp:positionH relativeFrom="column">
            <wp:posOffset>5043805</wp:posOffset>
          </wp:positionH>
          <wp:positionV relativeFrom="paragraph">
            <wp:posOffset>-88265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anchor>
      </w:drawing>
    </w:r>
    <w:r w:rsidR="007243EC">
      <w:rPr>
        <w:sz w:val="20"/>
      </w:rPr>
      <w:t>GE.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0EEF" w:rsidRDefault="00480EEF" w:rsidP="00C40D58">
      <w:pPr>
        <w:spacing w:line="240" w:lineRule="auto"/>
      </w:pPr>
      <w:r>
        <w:separator/>
      </w:r>
    </w:p>
  </w:footnote>
  <w:footnote w:type="continuationSeparator" w:id="0">
    <w:p w:rsidR="00480EEF" w:rsidRDefault="00480EEF" w:rsidP="00C40D58">
      <w:pPr>
        <w:spacing w:line="240" w:lineRule="auto"/>
      </w:pPr>
      <w:r>
        <w:continuationSeparator/>
      </w:r>
    </w:p>
  </w:footnote>
  <w:footnote w:id="1">
    <w:p w:rsidR="006D3275" w:rsidRDefault="006D3275" w:rsidP="006D3275">
      <w:pPr>
        <w:pStyle w:val="FootnoteText"/>
      </w:pPr>
      <w:r>
        <w:tab/>
      </w:r>
      <w:r w:rsidRPr="00736A1A">
        <w:rPr>
          <w:rStyle w:val="FootnoteReference"/>
          <w:sz w:val="20"/>
        </w:rPr>
        <w:t>*</w:t>
      </w:r>
      <w:r>
        <w:rPr>
          <w:sz w:val="20"/>
        </w:rPr>
        <w:tab/>
      </w:r>
      <w:r w:rsidRPr="00A64743">
        <w:rPr>
          <w:szCs w:val="18"/>
        </w:rPr>
        <w:t>Aprobadas por el Comité en su 1</w:t>
      </w:r>
      <w:r>
        <w:rPr>
          <w:szCs w:val="18"/>
        </w:rPr>
        <w:t>7</w:t>
      </w:r>
      <w:r w:rsidRPr="00A64743">
        <w:rPr>
          <w:szCs w:val="18"/>
        </w:rPr>
        <w:t>º período de sesiones (</w:t>
      </w:r>
      <w:r>
        <w:rPr>
          <w:szCs w:val="18"/>
        </w:rPr>
        <w:t>20 de marzo a 1</w:t>
      </w:r>
      <w:r w:rsidRPr="00A64743">
        <w:rPr>
          <w:szCs w:val="18"/>
        </w:rPr>
        <w:t xml:space="preserve">2 de </w:t>
      </w:r>
      <w:r>
        <w:rPr>
          <w:szCs w:val="18"/>
        </w:rPr>
        <w:t>abril</w:t>
      </w:r>
      <w:r w:rsidRPr="00A64743">
        <w:rPr>
          <w:szCs w:val="18"/>
        </w:rPr>
        <w:t xml:space="preserve"> de 201</w:t>
      </w:r>
      <w:r>
        <w:rPr>
          <w:szCs w:val="18"/>
        </w:rPr>
        <w:t>7</w:t>
      </w:r>
      <w:r w:rsidRPr="00A64743">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3398" w:rsidRPr="00A64743" w:rsidRDefault="007243EC">
    <w:pPr>
      <w:pStyle w:val="Header"/>
    </w:pPr>
    <w:r>
      <w:t>CRPD/C/PAN/Q/1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3398" w:rsidRPr="00A64743" w:rsidRDefault="007243EC" w:rsidP="002D3398">
    <w:pPr>
      <w:pStyle w:val="Header"/>
      <w:jc w:val="right"/>
    </w:pPr>
    <w:r>
      <w:t>CRPD/C/PAN/Q/1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88605D"/>
    <w:multiLevelType w:val="hybridMultilevel"/>
    <w:tmpl w:val="1D0CCF64"/>
    <w:lvl w:ilvl="0" w:tplc="B74A30DC">
      <w:start w:val="1"/>
      <w:numFmt w:val="decimal"/>
      <w:lvlText w:val="%1."/>
      <w:lvlJc w:val="left"/>
      <w:pPr>
        <w:ind w:left="1854" w:hanging="360"/>
      </w:pPr>
      <w:rPr>
        <w:rFonts w:ascii="Times New Roman" w:hAnsi="Times New Roman" w:cs="Times New Roman" w:hint="default"/>
        <w:b w:val="0"/>
        <w:sz w:val="20"/>
        <w:szCs w:val="2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15:restartNumberingAfterBreak="0">
    <w:nsid w:val="3854216C"/>
    <w:multiLevelType w:val="hybridMultilevel"/>
    <w:tmpl w:val="A2B0D248"/>
    <w:lvl w:ilvl="0" w:tplc="E88A8A06">
      <w:start w:val="1"/>
      <w:numFmt w:val="decimal"/>
      <w:lvlText w:val="%1."/>
      <w:lvlJc w:val="left"/>
      <w:pPr>
        <w:ind w:left="1080" w:hanging="360"/>
      </w:pPr>
      <w:rPr>
        <w:rFonts w:hint="default"/>
      </w:r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15:restartNumberingAfterBreak="0">
    <w:nsid w:val="490042BF"/>
    <w:multiLevelType w:val="hybridMultilevel"/>
    <w:tmpl w:val="BD32A9BC"/>
    <w:lvl w:ilvl="0" w:tplc="5500484A">
      <w:start w:val="1"/>
      <w:numFmt w:val="decimal"/>
      <w:lvlText w:val="%1."/>
      <w:lvlJc w:val="left"/>
      <w:pPr>
        <w:ind w:left="2934" w:hanging="360"/>
      </w:pPr>
      <w:rPr>
        <w:rFonts w:hint="default"/>
      </w:rPr>
    </w:lvl>
    <w:lvl w:ilvl="1" w:tplc="180A0019" w:tentative="1">
      <w:start w:val="1"/>
      <w:numFmt w:val="lowerLetter"/>
      <w:lvlText w:val="%2."/>
      <w:lvlJc w:val="left"/>
      <w:pPr>
        <w:ind w:left="3654" w:hanging="360"/>
      </w:pPr>
    </w:lvl>
    <w:lvl w:ilvl="2" w:tplc="180A001B" w:tentative="1">
      <w:start w:val="1"/>
      <w:numFmt w:val="lowerRoman"/>
      <w:lvlText w:val="%3."/>
      <w:lvlJc w:val="right"/>
      <w:pPr>
        <w:ind w:left="4374" w:hanging="180"/>
      </w:pPr>
    </w:lvl>
    <w:lvl w:ilvl="3" w:tplc="180A000F" w:tentative="1">
      <w:start w:val="1"/>
      <w:numFmt w:val="decimal"/>
      <w:lvlText w:val="%4."/>
      <w:lvlJc w:val="left"/>
      <w:pPr>
        <w:ind w:left="5094" w:hanging="360"/>
      </w:pPr>
    </w:lvl>
    <w:lvl w:ilvl="4" w:tplc="180A0019" w:tentative="1">
      <w:start w:val="1"/>
      <w:numFmt w:val="lowerLetter"/>
      <w:lvlText w:val="%5."/>
      <w:lvlJc w:val="left"/>
      <w:pPr>
        <w:ind w:left="5814" w:hanging="360"/>
      </w:pPr>
    </w:lvl>
    <w:lvl w:ilvl="5" w:tplc="180A001B" w:tentative="1">
      <w:start w:val="1"/>
      <w:numFmt w:val="lowerRoman"/>
      <w:lvlText w:val="%6."/>
      <w:lvlJc w:val="right"/>
      <w:pPr>
        <w:ind w:left="6534" w:hanging="180"/>
      </w:pPr>
    </w:lvl>
    <w:lvl w:ilvl="6" w:tplc="180A000F" w:tentative="1">
      <w:start w:val="1"/>
      <w:numFmt w:val="decimal"/>
      <w:lvlText w:val="%7."/>
      <w:lvlJc w:val="left"/>
      <w:pPr>
        <w:ind w:left="7254" w:hanging="360"/>
      </w:pPr>
    </w:lvl>
    <w:lvl w:ilvl="7" w:tplc="180A0019" w:tentative="1">
      <w:start w:val="1"/>
      <w:numFmt w:val="lowerLetter"/>
      <w:lvlText w:val="%8."/>
      <w:lvlJc w:val="left"/>
      <w:pPr>
        <w:ind w:left="7974" w:hanging="360"/>
      </w:pPr>
    </w:lvl>
    <w:lvl w:ilvl="8" w:tplc="180A001B" w:tentative="1">
      <w:start w:val="1"/>
      <w:numFmt w:val="lowerRoman"/>
      <w:lvlText w:val="%9."/>
      <w:lvlJc w:val="right"/>
      <w:pPr>
        <w:ind w:left="8694" w:hanging="180"/>
      </w:pPr>
    </w:lvl>
  </w:abstractNum>
  <w:abstractNum w:abstractNumId="3" w15:restartNumberingAfterBreak="0">
    <w:nsid w:val="58AC11BA"/>
    <w:multiLevelType w:val="hybridMultilevel"/>
    <w:tmpl w:val="6AA4A8A4"/>
    <w:lvl w:ilvl="0" w:tplc="CDFCB878">
      <w:start w:val="1"/>
      <w:numFmt w:val="lowerLetter"/>
      <w:lvlText w:val="%1."/>
      <w:lvlJc w:val="left"/>
      <w:pPr>
        <w:ind w:left="2061" w:hanging="360"/>
      </w:pPr>
      <w:rPr>
        <w:rFonts w:hint="default"/>
        <w:b w:val="0"/>
      </w:rPr>
    </w:lvl>
    <w:lvl w:ilvl="1" w:tplc="0C0A0019" w:tentative="1">
      <w:start w:val="1"/>
      <w:numFmt w:val="lowerLetter"/>
      <w:lvlText w:val="%2."/>
      <w:lvlJc w:val="left"/>
      <w:pPr>
        <w:ind w:left="2781" w:hanging="360"/>
      </w:pPr>
    </w:lvl>
    <w:lvl w:ilvl="2" w:tplc="0C0A001B" w:tentative="1">
      <w:start w:val="1"/>
      <w:numFmt w:val="lowerRoman"/>
      <w:lvlText w:val="%3."/>
      <w:lvlJc w:val="right"/>
      <w:pPr>
        <w:ind w:left="3501" w:hanging="180"/>
      </w:pPr>
    </w:lvl>
    <w:lvl w:ilvl="3" w:tplc="0C0A000F" w:tentative="1">
      <w:start w:val="1"/>
      <w:numFmt w:val="decimal"/>
      <w:lvlText w:val="%4."/>
      <w:lvlJc w:val="left"/>
      <w:pPr>
        <w:ind w:left="4221" w:hanging="360"/>
      </w:pPr>
    </w:lvl>
    <w:lvl w:ilvl="4" w:tplc="0C0A0019" w:tentative="1">
      <w:start w:val="1"/>
      <w:numFmt w:val="lowerLetter"/>
      <w:lvlText w:val="%5."/>
      <w:lvlJc w:val="left"/>
      <w:pPr>
        <w:ind w:left="4941" w:hanging="360"/>
      </w:pPr>
    </w:lvl>
    <w:lvl w:ilvl="5" w:tplc="0C0A001B" w:tentative="1">
      <w:start w:val="1"/>
      <w:numFmt w:val="lowerRoman"/>
      <w:lvlText w:val="%6."/>
      <w:lvlJc w:val="right"/>
      <w:pPr>
        <w:ind w:left="5661" w:hanging="180"/>
      </w:pPr>
    </w:lvl>
    <w:lvl w:ilvl="6" w:tplc="0C0A000F" w:tentative="1">
      <w:start w:val="1"/>
      <w:numFmt w:val="decimal"/>
      <w:lvlText w:val="%7."/>
      <w:lvlJc w:val="left"/>
      <w:pPr>
        <w:ind w:left="6381" w:hanging="360"/>
      </w:pPr>
    </w:lvl>
    <w:lvl w:ilvl="7" w:tplc="0C0A0019" w:tentative="1">
      <w:start w:val="1"/>
      <w:numFmt w:val="lowerLetter"/>
      <w:lvlText w:val="%8."/>
      <w:lvlJc w:val="left"/>
      <w:pPr>
        <w:ind w:left="7101" w:hanging="360"/>
      </w:pPr>
    </w:lvl>
    <w:lvl w:ilvl="8" w:tplc="0C0A001B" w:tentative="1">
      <w:start w:val="1"/>
      <w:numFmt w:val="lowerRoman"/>
      <w:lvlText w:val="%9."/>
      <w:lvlJc w:val="right"/>
      <w:pPr>
        <w:ind w:left="7821" w:hanging="180"/>
      </w:pPr>
    </w:lvl>
  </w:abstractNum>
  <w:abstractNum w:abstractNumId="4" w15:restartNumberingAfterBreak="0">
    <w:nsid w:val="63F0406F"/>
    <w:multiLevelType w:val="hybridMultilevel"/>
    <w:tmpl w:val="BDBA07F2"/>
    <w:lvl w:ilvl="0" w:tplc="171E4A10">
      <w:start w:val="1"/>
      <w:numFmt w:val="lowerLetter"/>
      <w:lvlText w:val="%1."/>
      <w:lvlJc w:val="left"/>
      <w:pPr>
        <w:ind w:left="2061" w:hanging="360"/>
      </w:pPr>
      <w:rPr>
        <w:rFonts w:hint="default"/>
      </w:rPr>
    </w:lvl>
    <w:lvl w:ilvl="1" w:tplc="0C0A0019" w:tentative="1">
      <w:start w:val="1"/>
      <w:numFmt w:val="lowerLetter"/>
      <w:lvlText w:val="%2."/>
      <w:lvlJc w:val="left"/>
      <w:pPr>
        <w:ind w:left="2781" w:hanging="360"/>
      </w:pPr>
    </w:lvl>
    <w:lvl w:ilvl="2" w:tplc="0C0A001B" w:tentative="1">
      <w:start w:val="1"/>
      <w:numFmt w:val="lowerRoman"/>
      <w:lvlText w:val="%3."/>
      <w:lvlJc w:val="right"/>
      <w:pPr>
        <w:ind w:left="3501" w:hanging="180"/>
      </w:pPr>
    </w:lvl>
    <w:lvl w:ilvl="3" w:tplc="0C0A000F" w:tentative="1">
      <w:start w:val="1"/>
      <w:numFmt w:val="decimal"/>
      <w:lvlText w:val="%4."/>
      <w:lvlJc w:val="left"/>
      <w:pPr>
        <w:ind w:left="4221" w:hanging="360"/>
      </w:pPr>
    </w:lvl>
    <w:lvl w:ilvl="4" w:tplc="0C0A0019" w:tentative="1">
      <w:start w:val="1"/>
      <w:numFmt w:val="lowerLetter"/>
      <w:lvlText w:val="%5."/>
      <w:lvlJc w:val="left"/>
      <w:pPr>
        <w:ind w:left="4941" w:hanging="360"/>
      </w:pPr>
    </w:lvl>
    <w:lvl w:ilvl="5" w:tplc="0C0A001B" w:tentative="1">
      <w:start w:val="1"/>
      <w:numFmt w:val="lowerRoman"/>
      <w:lvlText w:val="%6."/>
      <w:lvlJc w:val="right"/>
      <w:pPr>
        <w:ind w:left="5661" w:hanging="180"/>
      </w:pPr>
    </w:lvl>
    <w:lvl w:ilvl="6" w:tplc="0C0A000F" w:tentative="1">
      <w:start w:val="1"/>
      <w:numFmt w:val="decimal"/>
      <w:lvlText w:val="%7."/>
      <w:lvlJc w:val="left"/>
      <w:pPr>
        <w:ind w:left="6381" w:hanging="360"/>
      </w:pPr>
    </w:lvl>
    <w:lvl w:ilvl="7" w:tplc="0C0A0019" w:tentative="1">
      <w:start w:val="1"/>
      <w:numFmt w:val="lowerLetter"/>
      <w:lvlText w:val="%8."/>
      <w:lvlJc w:val="left"/>
      <w:pPr>
        <w:ind w:left="7101" w:hanging="360"/>
      </w:pPr>
    </w:lvl>
    <w:lvl w:ilvl="8" w:tplc="0C0A001B" w:tentative="1">
      <w:start w:val="1"/>
      <w:numFmt w:val="lowerRoman"/>
      <w:lvlText w:val="%9."/>
      <w:lvlJc w:val="right"/>
      <w:pPr>
        <w:ind w:left="7821" w:hanging="180"/>
      </w:p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es-ES_tradnl" w:vendorID="64" w:dllVersion="131078" w:nlCheck="1" w:checkStyle="0"/>
  <w:activeWritingStyle w:appName="MSWord" w:lang="es-ES" w:vendorID="64" w:dllVersion="131078" w:nlCheck="1" w:checkStyle="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0D58"/>
    <w:rsid w:val="000334A3"/>
    <w:rsid w:val="00035A8D"/>
    <w:rsid w:val="00055B67"/>
    <w:rsid w:val="00057B8E"/>
    <w:rsid w:val="00064410"/>
    <w:rsid w:val="000819A7"/>
    <w:rsid w:val="001154E8"/>
    <w:rsid w:val="001237AD"/>
    <w:rsid w:val="00127F30"/>
    <w:rsid w:val="00161BA9"/>
    <w:rsid w:val="001622F3"/>
    <w:rsid w:val="001949A7"/>
    <w:rsid w:val="001977E2"/>
    <w:rsid w:val="001B1094"/>
    <w:rsid w:val="0021333C"/>
    <w:rsid w:val="002139F5"/>
    <w:rsid w:val="0024383A"/>
    <w:rsid w:val="0025156C"/>
    <w:rsid w:val="0028600A"/>
    <w:rsid w:val="002A0267"/>
    <w:rsid w:val="002A690F"/>
    <w:rsid w:val="002D3398"/>
    <w:rsid w:val="002E0E4E"/>
    <w:rsid w:val="002F39F4"/>
    <w:rsid w:val="002F6A23"/>
    <w:rsid w:val="003408C0"/>
    <w:rsid w:val="00355D41"/>
    <w:rsid w:val="00380907"/>
    <w:rsid w:val="00391F03"/>
    <w:rsid w:val="003A231A"/>
    <w:rsid w:val="003A23C0"/>
    <w:rsid w:val="003B536D"/>
    <w:rsid w:val="003B762B"/>
    <w:rsid w:val="003C4D50"/>
    <w:rsid w:val="003D1CD9"/>
    <w:rsid w:val="003E0A44"/>
    <w:rsid w:val="00400F8E"/>
    <w:rsid w:val="0042415B"/>
    <w:rsid w:val="00460439"/>
    <w:rsid w:val="00480EEF"/>
    <w:rsid w:val="004A40FE"/>
    <w:rsid w:val="004B20D9"/>
    <w:rsid w:val="005067AC"/>
    <w:rsid w:val="00516AE0"/>
    <w:rsid w:val="00580B13"/>
    <w:rsid w:val="005A03DF"/>
    <w:rsid w:val="005C3B7D"/>
    <w:rsid w:val="005D718A"/>
    <w:rsid w:val="00600450"/>
    <w:rsid w:val="006076D0"/>
    <w:rsid w:val="00625D18"/>
    <w:rsid w:val="006C6C52"/>
    <w:rsid w:val="006D3275"/>
    <w:rsid w:val="006D3635"/>
    <w:rsid w:val="006D41E8"/>
    <w:rsid w:val="007243EC"/>
    <w:rsid w:val="00730780"/>
    <w:rsid w:val="0073521F"/>
    <w:rsid w:val="00736F7A"/>
    <w:rsid w:val="00737062"/>
    <w:rsid w:val="00770F7D"/>
    <w:rsid w:val="007961D0"/>
    <w:rsid w:val="007F2A70"/>
    <w:rsid w:val="007F7E0B"/>
    <w:rsid w:val="008053A8"/>
    <w:rsid w:val="00830EA8"/>
    <w:rsid w:val="00832104"/>
    <w:rsid w:val="00832E99"/>
    <w:rsid w:val="00840B0D"/>
    <w:rsid w:val="00844045"/>
    <w:rsid w:val="008D1922"/>
    <w:rsid w:val="008D5A58"/>
    <w:rsid w:val="008D610B"/>
    <w:rsid w:val="008F6930"/>
    <w:rsid w:val="0091128D"/>
    <w:rsid w:val="00915FBE"/>
    <w:rsid w:val="009365A7"/>
    <w:rsid w:val="00952619"/>
    <w:rsid w:val="0098525C"/>
    <w:rsid w:val="00997C44"/>
    <w:rsid w:val="009A1A20"/>
    <w:rsid w:val="009B03B4"/>
    <w:rsid w:val="00A05828"/>
    <w:rsid w:val="00A251BE"/>
    <w:rsid w:val="00A87A6F"/>
    <w:rsid w:val="00AB297E"/>
    <w:rsid w:val="00B00891"/>
    <w:rsid w:val="00B33994"/>
    <w:rsid w:val="00B351AE"/>
    <w:rsid w:val="00B53668"/>
    <w:rsid w:val="00B60350"/>
    <w:rsid w:val="00B8071D"/>
    <w:rsid w:val="00B92330"/>
    <w:rsid w:val="00B96DD5"/>
    <w:rsid w:val="00BC3505"/>
    <w:rsid w:val="00BD291D"/>
    <w:rsid w:val="00C17AAA"/>
    <w:rsid w:val="00C40D58"/>
    <w:rsid w:val="00C637DE"/>
    <w:rsid w:val="00CA1795"/>
    <w:rsid w:val="00D215F2"/>
    <w:rsid w:val="00D40DB1"/>
    <w:rsid w:val="00D5217A"/>
    <w:rsid w:val="00D63C5B"/>
    <w:rsid w:val="00D76E17"/>
    <w:rsid w:val="00D94541"/>
    <w:rsid w:val="00D97C29"/>
    <w:rsid w:val="00DA3B6B"/>
    <w:rsid w:val="00DB1066"/>
    <w:rsid w:val="00DD7232"/>
    <w:rsid w:val="00E00AC0"/>
    <w:rsid w:val="00E00CC1"/>
    <w:rsid w:val="00E132E2"/>
    <w:rsid w:val="00E20688"/>
    <w:rsid w:val="00E33872"/>
    <w:rsid w:val="00E46912"/>
    <w:rsid w:val="00EB078B"/>
    <w:rsid w:val="00ED5077"/>
    <w:rsid w:val="00F02CB5"/>
    <w:rsid w:val="00F3145E"/>
    <w:rsid w:val="00F4476D"/>
    <w:rsid w:val="00F87A49"/>
    <w:rsid w:val="00FC773E"/>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EFAB09FA-0587-4768-A09F-76AB2DD22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0D58"/>
    <w:pPr>
      <w:spacing w:after="0" w:line="240" w:lineRule="atLeast"/>
    </w:pPr>
    <w:rPr>
      <w:rFonts w:ascii="Times New Roman" w:eastAsia="Times New Roman" w:hAnsi="Times New Roman" w:cs="Times New Roman"/>
      <w:sz w:val="20"/>
      <w:szCs w:val="20"/>
      <w:lang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40D58"/>
    <w:rPr>
      <w:color w:val="0000FF"/>
      <w:u w:val="single"/>
    </w:rPr>
  </w:style>
  <w:style w:type="character" w:styleId="FootnoteReference">
    <w:name w:val="footnote reference"/>
    <w:aliases w:val="4_G"/>
    <w:uiPriority w:val="99"/>
    <w:rsid w:val="00C40D58"/>
    <w:rPr>
      <w:rFonts w:ascii="Times New Roman" w:hAnsi="Times New Roman"/>
      <w:sz w:val="18"/>
      <w:vertAlign w:val="superscript"/>
    </w:rPr>
  </w:style>
  <w:style w:type="paragraph" w:customStyle="1" w:styleId="H1G">
    <w:name w:val="_ H_1_G"/>
    <w:basedOn w:val="Normal"/>
    <w:next w:val="Normal"/>
    <w:rsid w:val="00C40D5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40D58"/>
    <w:pPr>
      <w:keepNext/>
      <w:keepLines/>
      <w:tabs>
        <w:tab w:val="right" w:pos="851"/>
      </w:tabs>
      <w:suppressAutoHyphens/>
      <w:spacing w:before="240" w:after="120" w:line="240" w:lineRule="exact"/>
      <w:ind w:left="1134" w:right="1134" w:hanging="1134"/>
    </w:pPr>
    <w:rPr>
      <w:b/>
    </w:rPr>
  </w:style>
  <w:style w:type="paragraph" w:styleId="Header">
    <w:name w:val="header"/>
    <w:aliases w:val="6_G"/>
    <w:basedOn w:val="Normal"/>
    <w:next w:val="Normal"/>
    <w:link w:val="HeaderChar"/>
    <w:rsid w:val="00C40D58"/>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C40D58"/>
    <w:rPr>
      <w:rFonts w:ascii="Times New Roman" w:eastAsia="Times New Roman" w:hAnsi="Times New Roman" w:cs="Times New Roman"/>
      <w:b/>
      <w:sz w:val="18"/>
      <w:szCs w:val="20"/>
      <w:lang w:eastAsia="es-ES"/>
    </w:rPr>
  </w:style>
  <w:style w:type="paragraph" w:customStyle="1" w:styleId="SingleTxtG">
    <w:name w:val="_ Single Txt_G"/>
    <w:basedOn w:val="Normal"/>
    <w:rsid w:val="00C40D58"/>
    <w:pPr>
      <w:spacing w:after="120"/>
      <w:ind w:left="1134" w:right="1134"/>
      <w:jc w:val="both"/>
    </w:pPr>
  </w:style>
  <w:style w:type="paragraph" w:styleId="Footer">
    <w:name w:val="footer"/>
    <w:aliases w:val="3_G"/>
    <w:basedOn w:val="Normal"/>
    <w:next w:val="Normal"/>
    <w:link w:val="FooterChar"/>
    <w:rsid w:val="00C40D58"/>
    <w:rPr>
      <w:sz w:val="16"/>
    </w:rPr>
  </w:style>
  <w:style w:type="character" w:customStyle="1" w:styleId="FooterChar">
    <w:name w:val="Footer Char"/>
    <w:aliases w:val="3_G Char"/>
    <w:basedOn w:val="DefaultParagraphFont"/>
    <w:link w:val="Footer"/>
    <w:rsid w:val="00C40D58"/>
    <w:rPr>
      <w:rFonts w:ascii="Times New Roman" w:eastAsia="Times New Roman" w:hAnsi="Times New Roman" w:cs="Times New Roman"/>
      <w:sz w:val="16"/>
      <w:szCs w:val="20"/>
      <w:lang w:eastAsia="es-ES"/>
    </w:rPr>
  </w:style>
  <w:style w:type="paragraph" w:styleId="FootnoteText">
    <w:name w:val="footnote text"/>
    <w:aliases w:val="5_G"/>
    <w:basedOn w:val="Normal"/>
    <w:link w:val="FootnoteTextChar"/>
    <w:rsid w:val="00C40D58"/>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C40D58"/>
    <w:rPr>
      <w:rFonts w:ascii="Times New Roman" w:eastAsia="Times New Roman" w:hAnsi="Times New Roman" w:cs="Times New Roman"/>
      <w:sz w:val="18"/>
      <w:szCs w:val="20"/>
      <w:lang w:eastAsia="es-ES"/>
    </w:rPr>
  </w:style>
  <w:style w:type="paragraph" w:styleId="ListParagraph">
    <w:name w:val="List Paragraph"/>
    <w:basedOn w:val="Normal"/>
    <w:uiPriority w:val="34"/>
    <w:qFormat/>
    <w:rsid w:val="00C40D5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0D50762-C637-45E1-AC56-A208EBD64D97}"/>
</file>

<file path=customXml/itemProps2.xml><?xml version="1.0" encoding="utf-8"?>
<ds:datastoreItem xmlns:ds="http://schemas.openxmlformats.org/officeDocument/2006/customXml" ds:itemID="{94C7D621-B36E-4038-ABCC-31DA0714D51C}"/>
</file>

<file path=customXml/itemProps3.xml><?xml version="1.0" encoding="utf-8"?>
<ds:datastoreItem xmlns:ds="http://schemas.openxmlformats.org/officeDocument/2006/customXml" ds:itemID="{98DF99E9-894D-42DC-A099-DB6EF754A445}"/>
</file>

<file path=customXml/itemProps4.xml><?xml version="1.0" encoding="utf-8"?>
<ds:datastoreItem xmlns:ds="http://schemas.openxmlformats.org/officeDocument/2006/customXml" ds:itemID="{E0CB85F2-309A-4682-94EC-6967893D6D3E}"/>
</file>

<file path=docProps/app.xml><?xml version="1.0" encoding="utf-8"?>
<Properties xmlns="http://schemas.openxmlformats.org/officeDocument/2006/extended-properties" xmlns:vt="http://schemas.openxmlformats.org/officeDocument/2006/docPropsVTypes">
  <Template>Normal.dotm</Template>
  <TotalTime>0</TotalTime>
  <Pages>16</Pages>
  <Words>5113</Words>
  <Characters>29145</Characters>
  <Application>Microsoft Office Word</Application>
  <DocSecurity>0</DocSecurity>
  <Lines>242</Lines>
  <Paragraphs>68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34190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Jorge ARAYA</cp:lastModifiedBy>
  <cp:revision>2</cp:revision>
  <dcterms:created xsi:type="dcterms:W3CDTF">2017-08-08T09:29:00Z</dcterms:created>
  <dcterms:modified xsi:type="dcterms:W3CDTF">2017-08-08T09:29:00Z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