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A581EE" w14:textId="77777777" w:rsidR="007A4035" w:rsidRPr="00CA73FD" w:rsidRDefault="007A4035" w:rsidP="007A4035">
      <w:pPr>
        <w:suppressAutoHyphens/>
        <w:spacing w:after="120" w:line="240" w:lineRule="auto"/>
        <w:jc w:val="center"/>
        <w:rPr>
          <w:rFonts w:ascii="Arial" w:eastAsia="Times New Roman" w:hAnsi="Arial" w:cs="Arial"/>
          <w:b/>
          <w:color w:val="1F497D"/>
          <w:u w:val="single"/>
          <w:lang w:val="en-GB" w:eastAsia="ar-SA"/>
        </w:rPr>
      </w:pPr>
      <w:bookmarkStart w:id="0" w:name="_top"/>
      <w:bookmarkEnd w:id="0"/>
      <w:r w:rsidRPr="00CA73FD">
        <w:rPr>
          <w:rFonts w:ascii="Arial" w:eastAsia="Times New Roman" w:hAnsi="Arial" w:cs="Arial"/>
          <w:b/>
          <w:color w:val="1F497D"/>
          <w:u w:val="single"/>
          <w:lang w:val="en-GB" w:eastAsia="ar-SA"/>
        </w:rPr>
        <w:t>International Disability Alliance (IDA)</w:t>
      </w:r>
    </w:p>
    <w:p w14:paraId="1F764953" w14:textId="77777777" w:rsidR="007A4035" w:rsidRPr="00CA73FD" w:rsidRDefault="007A4035" w:rsidP="007A4035">
      <w:pPr>
        <w:pBdr>
          <w:bottom w:val="single" w:sz="4" w:space="1" w:color="auto"/>
        </w:pBdr>
        <w:tabs>
          <w:tab w:val="center" w:pos="4320"/>
          <w:tab w:val="right" w:pos="8640"/>
        </w:tabs>
        <w:spacing w:after="120" w:line="240" w:lineRule="auto"/>
        <w:jc w:val="center"/>
        <w:rPr>
          <w:rFonts w:ascii="Arial" w:hAnsi="Arial" w:cs="Arial"/>
          <w:sz w:val="18"/>
          <w:szCs w:val="18"/>
          <w:lang w:val="en-GB" w:eastAsia="es-ES"/>
        </w:rPr>
      </w:pPr>
      <w:r w:rsidRPr="00CA73FD">
        <w:rPr>
          <w:rFonts w:ascii="Arial" w:hAnsi="Arial" w:cs="Arial"/>
          <w:sz w:val="18"/>
          <w:szCs w:val="18"/>
          <w:lang w:val="en-GB" w:eastAsia="es-ES"/>
        </w:rPr>
        <w:t xml:space="preserve">Down Syndrome International, Inclusion International, International Federation for Spina Bifida and Hydrocephalus, International Federation of Hard of Hearing People, World Blind Union, World Federation of the Deaf, World Federation of the </w:t>
      </w:r>
      <w:proofErr w:type="spellStart"/>
      <w:r w:rsidRPr="00CA73FD">
        <w:rPr>
          <w:rFonts w:ascii="Arial" w:hAnsi="Arial" w:cs="Arial"/>
          <w:sz w:val="18"/>
          <w:szCs w:val="18"/>
          <w:lang w:val="en-GB" w:eastAsia="es-ES"/>
        </w:rPr>
        <w:t>DeafBlind</w:t>
      </w:r>
      <w:proofErr w:type="spellEnd"/>
      <w:r w:rsidRPr="00CA73FD">
        <w:rPr>
          <w:rFonts w:ascii="Arial" w:hAnsi="Arial" w:cs="Arial"/>
          <w:sz w:val="18"/>
          <w:szCs w:val="18"/>
          <w:lang w:val="en-GB" w:eastAsia="es-ES"/>
        </w:rPr>
        <w:t xml:space="preserve">, World Network of Users and Survivors of Psychiatry, Arab Organization of Disabled People, African Disability Forum, ASEAN Disability Forum, European Disability Forum, Red </w:t>
      </w:r>
      <w:proofErr w:type="spellStart"/>
      <w:r w:rsidRPr="00CA73FD">
        <w:rPr>
          <w:rFonts w:ascii="Arial" w:hAnsi="Arial" w:cs="Arial"/>
          <w:sz w:val="18"/>
          <w:szCs w:val="18"/>
          <w:lang w:val="en-GB" w:eastAsia="es-ES"/>
        </w:rPr>
        <w:t>Latinoamericana</w:t>
      </w:r>
      <w:proofErr w:type="spellEnd"/>
      <w:r w:rsidRPr="00CA73FD">
        <w:rPr>
          <w:rFonts w:ascii="Arial" w:hAnsi="Arial" w:cs="Arial"/>
          <w:sz w:val="18"/>
          <w:szCs w:val="18"/>
          <w:lang w:val="en-GB" w:eastAsia="es-ES"/>
        </w:rPr>
        <w:t xml:space="preserve"> de </w:t>
      </w:r>
      <w:proofErr w:type="spellStart"/>
      <w:r w:rsidRPr="00CA73FD">
        <w:rPr>
          <w:rFonts w:ascii="Arial" w:hAnsi="Arial" w:cs="Arial"/>
          <w:sz w:val="18"/>
          <w:szCs w:val="18"/>
          <w:lang w:val="en-GB" w:eastAsia="es-ES"/>
        </w:rPr>
        <w:t>Organizaciones</w:t>
      </w:r>
      <w:proofErr w:type="spellEnd"/>
      <w:r w:rsidRPr="00CA73FD">
        <w:rPr>
          <w:rFonts w:ascii="Arial" w:hAnsi="Arial" w:cs="Arial"/>
          <w:sz w:val="18"/>
          <w:szCs w:val="18"/>
          <w:lang w:val="en-GB" w:eastAsia="es-ES"/>
        </w:rPr>
        <w:t xml:space="preserve"> no </w:t>
      </w:r>
      <w:proofErr w:type="spellStart"/>
      <w:r w:rsidRPr="00CA73FD">
        <w:rPr>
          <w:rFonts w:ascii="Arial" w:hAnsi="Arial" w:cs="Arial"/>
          <w:sz w:val="18"/>
          <w:szCs w:val="18"/>
          <w:lang w:val="en-GB" w:eastAsia="es-ES"/>
        </w:rPr>
        <w:t>Gubernamentales</w:t>
      </w:r>
      <w:proofErr w:type="spellEnd"/>
      <w:r w:rsidRPr="00CA73FD">
        <w:rPr>
          <w:rFonts w:ascii="Arial" w:hAnsi="Arial" w:cs="Arial"/>
          <w:sz w:val="18"/>
          <w:szCs w:val="18"/>
          <w:lang w:val="en-GB" w:eastAsia="es-ES"/>
        </w:rPr>
        <w:t xml:space="preserve"> de Personas con </w:t>
      </w:r>
      <w:proofErr w:type="spellStart"/>
      <w:r w:rsidRPr="00CA73FD">
        <w:rPr>
          <w:rFonts w:ascii="Arial" w:hAnsi="Arial" w:cs="Arial"/>
          <w:sz w:val="18"/>
          <w:szCs w:val="18"/>
          <w:lang w:val="en-GB" w:eastAsia="es-ES"/>
        </w:rPr>
        <w:t>Discapacidad</w:t>
      </w:r>
      <w:proofErr w:type="spellEnd"/>
      <w:r w:rsidRPr="00CA73FD">
        <w:rPr>
          <w:rFonts w:ascii="Arial" w:hAnsi="Arial" w:cs="Arial"/>
          <w:sz w:val="18"/>
          <w:szCs w:val="18"/>
          <w:lang w:val="en-GB" w:eastAsia="es-ES"/>
        </w:rPr>
        <w:t xml:space="preserve"> y sus </w:t>
      </w:r>
      <w:proofErr w:type="spellStart"/>
      <w:r w:rsidRPr="00CA73FD">
        <w:rPr>
          <w:rFonts w:ascii="Arial" w:hAnsi="Arial" w:cs="Arial"/>
          <w:sz w:val="18"/>
          <w:szCs w:val="18"/>
          <w:lang w:val="en-GB" w:eastAsia="es-ES"/>
        </w:rPr>
        <w:t>familias</w:t>
      </w:r>
      <w:proofErr w:type="spellEnd"/>
      <w:r w:rsidRPr="00CA73FD">
        <w:rPr>
          <w:rFonts w:ascii="Arial" w:hAnsi="Arial" w:cs="Arial"/>
          <w:sz w:val="18"/>
          <w:szCs w:val="18"/>
          <w:lang w:val="en-GB" w:eastAsia="es-ES"/>
        </w:rPr>
        <w:t xml:space="preserve"> (RIADIS), Pacific Disability Forum</w:t>
      </w:r>
    </w:p>
    <w:p w14:paraId="17E7C208" w14:textId="77777777" w:rsidR="007A4035" w:rsidRPr="00CA73FD" w:rsidRDefault="007A4035" w:rsidP="007A4035">
      <w:pPr>
        <w:spacing w:after="120" w:line="240" w:lineRule="auto"/>
        <w:jc w:val="center"/>
        <w:rPr>
          <w:rFonts w:ascii="Arial" w:eastAsia="Calibri" w:hAnsi="Arial" w:cs="Arial"/>
          <w:b/>
          <w:bCs/>
          <w:kern w:val="28"/>
          <w:lang w:val="en-GB"/>
        </w:rPr>
      </w:pPr>
    </w:p>
    <w:p w14:paraId="310B6E52" w14:textId="77777777" w:rsidR="007A4035" w:rsidRPr="00CA73FD" w:rsidRDefault="007A4035" w:rsidP="00CA73FD">
      <w:pPr>
        <w:spacing w:after="0" w:line="240" w:lineRule="auto"/>
        <w:jc w:val="center"/>
        <w:rPr>
          <w:rFonts w:ascii="Arial" w:eastAsia="Calibri" w:hAnsi="Arial" w:cs="Arial"/>
          <w:b/>
          <w:bCs/>
          <w:kern w:val="28"/>
          <w:lang w:val="en-GB"/>
        </w:rPr>
      </w:pPr>
      <w:r w:rsidRPr="00CA73FD">
        <w:rPr>
          <w:rFonts w:ascii="Arial" w:eastAsia="Calibri" w:hAnsi="Arial" w:cs="Arial"/>
          <w:b/>
          <w:bCs/>
          <w:kern w:val="28"/>
          <w:lang w:val="en-GB"/>
        </w:rPr>
        <w:t>IDA’S BRIEF SUBMISSION ON THE ECONOMIC, SOCIAL AND CULTURAL RIGHTS OF PERSONS WITH DISABILITIES IN URUGUAY</w:t>
      </w:r>
    </w:p>
    <w:p w14:paraId="1E940939" w14:textId="77777777" w:rsidR="007A4035" w:rsidRPr="00CA73FD" w:rsidRDefault="007A4035" w:rsidP="00CA73FD">
      <w:pPr>
        <w:spacing w:after="0" w:line="240" w:lineRule="auto"/>
        <w:rPr>
          <w:rFonts w:ascii="Arial" w:hAnsi="Arial" w:cs="Arial"/>
          <w:b/>
          <w:bCs/>
          <w:kern w:val="28"/>
          <w:lang w:val="en-GB"/>
        </w:rPr>
      </w:pPr>
    </w:p>
    <w:p w14:paraId="3032837C" w14:textId="77777777" w:rsidR="005F3642" w:rsidRDefault="007A4035" w:rsidP="00CA73FD">
      <w:pPr>
        <w:spacing w:after="0" w:line="240" w:lineRule="auto"/>
        <w:jc w:val="both"/>
        <w:rPr>
          <w:rFonts w:ascii="Arial" w:hAnsi="Arial" w:cs="Arial"/>
          <w:lang w:val="en-GB"/>
        </w:rPr>
      </w:pPr>
      <w:r w:rsidRPr="00CA73FD">
        <w:rPr>
          <w:rFonts w:ascii="Arial" w:hAnsi="Arial" w:cs="Arial"/>
          <w:lang w:val="en-GB"/>
        </w:rPr>
        <w:t>IDA welcomes the possibility to share information with the CESCR Committee on the economic, social and cultural rights of persons with disabilities in Uruguay. This brief document seeks to provide basic information on key points to the Committee for its consideration during the review of Uruguay.</w:t>
      </w:r>
    </w:p>
    <w:p w14:paraId="1CEAF33B" w14:textId="77777777" w:rsidR="00CA73FD" w:rsidRDefault="00CA73FD" w:rsidP="00CA73FD">
      <w:pPr>
        <w:spacing w:after="0" w:line="240" w:lineRule="auto"/>
        <w:jc w:val="both"/>
        <w:rPr>
          <w:rFonts w:ascii="Arial" w:hAnsi="Arial" w:cs="Arial"/>
          <w:lang w:val="en-GB"/>
        </w:rPr>
      </w:pPr>
    </w:p>
    <w:p w14:paraId="7C81E756" w14:textId="77777777" w:rsidR="00FA19E5" w:rsidRPr="00CA73FD" w:rsidRDefault="00FA19E5" w:rsidP="00CA73FD">
      <w:pPr>
        <w:spacing w:after="0" w:line="240" w:lineRule="auto"/>
        <w:jc w:val="both"/>
        <w:rPr>
          <w:rFonts w:ascii="Arial" w:hAnsi="Arial" w:cs="Arial"/>
          <w:lang w:val="en-GB"/>
        </w:rPr>
      </w:pPr>
    </w:p>
    <w:p w14:paraId="1E94C455" w14:textId="77777777" w:rsidR="009B0F70" w:rsidRDefault="00CC1D5B" w:rsidP="00CA73FD">
      <w:pPr>
        <w:pStyle w:val="ListParagraph"/>
        <w:numPr>
          <w:ilvl w:val="0"/>
          <w:numId w:val="1"/>
        </w:numPr>
        <w:spacing w:after="0" w:line="240" w:lineRule="auto"/>
        <w:jc w:val="both"/>
        <w:rPr>
          <w:rFonts w:ascii="Arial" w:hAnsi="Arial" w:cs="Arial"/>
          <w:b/>
        </w:rPr>
      </w:pPr>
      <w:r w:rsidRPr="00CA73FD">
        <w:rPr>
          <w:rFonts w:ascii="Arial" w:hAnsi="Arial" w:cs="Arial"/>
          <w:b/>
        </w:rPr>
        <w:t xml:space="preserve">Discrimination </w:t>
      </w:r>
    </w:p>
    <w:p w14:paraId="4C3CAE8B" w14:textId="77777777" w:rsidR="00FA19E5" w:rsidRPr="00CA73FD" w:rsidRDefault="00FA19E5" w:rsidP="00FA19E5">
      <w:pPr>
        <w:pStyle w:val="ListParagraph"/>
        <w:spacing w:after="0" w:line="240" w:lineRule="auto"/>
        <w:jc w:val="both"/>
        <w:rPr>
          <w:rFonts w:ascii="Arial" w:hAnsi="Arial" w:cs="Arial"/>
          <w:b/>
        </w:rPr>
      </w:pPr>
    </w:p>
    <w:p w14:paraId="4F00F724" w14:textId="77777777" w:rsidR="009B0F70" w:rsidRDefault="009B0F70" w:rsidP="00CA73FD">
      <w:pPr>
        <w:spacing w:after="0" w:line="240" w:lineRule="auto"/>
        <w:jc w:val="both"/>
        <w:rPr>
          <w:rFonts w:ascii="Arial" w:hAnsi="Arial" w:cs="Arial"/>
          <w:lang w:val="en-US"/>
        </w:rPr>
      </w:pPr>
      <w:r w:rsidRPr="00CA73FD">
        <w:rPr>
          <w:rFonts w:ascii="Arial" w:hAnsi="Arial" w:cs="Arial"/>
          <w:lang w:val="en-US"/>
        </w:rPr>
        <w:t>Even though the State party seems to have adopted several pieces of legislation to combat discrimination on various grounds, including on the grounds of disability, the national plans</w:t>
      </w:r>
      <w:r w:rsidR="00CA73FD">
        <w:rPr>
          <w:rFonts w:ascii="Arial" w:hAnsi="Arial" w:cs="Arial"/>
          <w:lang w:val="en-US"/>
        </w:rPr>
        <w:t xml:space="preserve"> and measures</w:t>
      </w:r>
      <w:r w:rsidRPr="00CA73FD">
        <w:rPr>
          <w:rFonts w:ascii="Arial" w:hAnsi="Arial" w:cs="Arial"/>
          <w:lang w:val="en-US"/>
        </w:rPr>
        <w:t xml:space="preserve"> lack legal remedies to effectively address the diverse types, particularly multiple and intersectional discrimination against persons with disabilities.  </w:t>
      </w:r>
      <w:r w:rsidRPr="00CA73FD">
        <w:rPr>
          <w:rFonts w:ascii="Arial" w:hAnsi="Arial" w:cs="Arial"/>
          <w:b/>
          <w:lang w:val="en-US"/>
        </w:rPr>
        <w:t>Notably, reasonable accommodation is absent from legislation and policies in all spheres of participation</w:t>
      </w:r>
      <w:r w:rsidRPr="00CA73FD">
        <w:rPr>
          <w:rFonts w:ascii="Arial" w:hAnsi="Arial" w:cs="Arial"/>
          <w:lang w:val="en-US"/>
        </w:rPr>
        <w:t>.</w:t>
      </w:r>
      <w:r w:rsidR="007C2FC0" w:rsidRPr="00CA73FD">
        <w:rPr>
          <w:rFonts w:ascii="Arial" w:hAnsi="Arial" w:cs="Arial"/>
          <w:lang w:val="en-US"/>
        </w:rPr>
        <w:t xml:space="preserve"> There is no official registry of disability based discrimination cases brought up to the judicial system or any other competent institution, such as the national human rights institution, which shows the lack of awareness and legal remedies to which persons with disabilities may have access.</w:t>
      </w:r>
    </w:p>
    <w:p w14:paraId="73160873" w14:textId="77777777" w:rsidR="00CA73FD" w:rsidRDefault="00CA73FD" w:rsidP="00CA73FD">
      <w:pPr>
        <w:spacing w:after="0" w:line="240" w:lineRule="auto"/>
        <w:jc w:val="both"/>
        <w:rPr>
          <w:rFonts w:ascii="Arial" w:hAnsi="Arial" w:cs="Arial"/>
          <w:lang w:val="en-US"/>
        </w:rPr>
      </w:pPr>
    </w:p>
    <w:p w14:paraId="2F4F24F4" w14:textId="77777777" w:rsidR="00FA19E5" w:rsidRPr="00CA73FD" w:rsidRDefault="00FA19E5" w:rsidP="00CA73FD">
      <w:pPr>
        <w:spacing w:after="0" w:line="240" w:lineRule="auto"/>
        <w:jc w:val="both"/>
        <w:rPr>
          <w:rFonts w:ascii="Arial" w:hAnsi="Arial" w:cs="Arial"/>
          <w:lang w:val="en-US"/>
        </w:rPr>
      </w:pPr>
    </w:p>
    <w:p w14:paraId="0A49842E" w14:textId="77777777" w:rsidR="00CC1D5B" w:rsidRDefault="009B0F70" w:rsidP="00CA73FD">
      <w:pPr>
        <w:pStyle w:val="ListParagraph"/>
        <w:numPr>
          <w:ilvl w:val="0"/>
          <w:numId w:val="1"/>
        </w:numPr>
        <w:spacing w:after="0" w:line="240" w:lineRule="auto"/>
        <w:jc w:val="both"/>
        <w:rPr>
          <w:rFonts w:ascii="Arial" w:hAnsi="Arial" w:cs="Arial"/>
          <w:b/>
          <w:lang w:val="en-US"/>
        </w:rPr>
      </w:pPr>
      <w:r w:rsidRPr="00CA73FD">
        <w:rPr>
          <w:rFonts w:ascii="Arial" w:hAnsi="Arial" w:cs="Arial"/>
          <w:b/>
          <w:lang w:val="en-US"/>
        </w:rPr>
        <w:t>E</w:t>
      </w:r>
      <w:r w:rsidR="00CC1D5B" w:rsidRPr="00CA73FD">
        <w:rPr>
          <w:rFonts w:ascii="Arial" w:hAnsi="Arial" w:cs="Arial"/>
          <w:b/>
          <w:lang w:val="en-US"/>
        </w:rPr>
        <w:t>mployment</w:t>
      </w:r>
    </w:p>
    <w:p w14:paraId="41607C87" w14:textId="77777777" w:rsidR="00CA73FD" w:rsidRPr="00CA73FD" w:rsidRDefault="00CA73FD" w:rsidP="00CA73FD">
      <w:pPr>
        <w:pStyle w:val="ListParagraph"/>
        <w:spacing w:after="0" w:line="240" w:lineRule="auto"/>
        <w:jc w:val="both"/>
        <w:rPr>
          <w:rFonts w:ascii="Arial" w:hAnsi="Arial" w:cs="Arial"/>
          <w:b/>
          <w:lang w:val="en-US"/>
        </w:rPr>
      </w:pPr>
    </w:p>
    <w:p w14:paraId="2D961A24" w14:textId="77777777" w:rsidR="00CC1D5B" w:rsidRDefault="009B0F70" w:rsidP="00CA73FD">
      <w:pPr>
        <w:spacing w:after="0" w:line="240" w:lineRule="auto"/>
        <w:jc w:val="both"/>
        <w:rPr>
          <w:rFonts w:ascii="Arial" w:hAnsi="Arial" w:cs="Arial"/>
          <w:lang w:val="en-US"/>
        </w:rPr>
      </w:pPr>
      <w:r w:rsidRPr="00CA73FD">
        <w:rPr>
          <w:rFonts w:ascii="Arial" w:hAnsi="Arial" w:cs="Arial"/>
          <w:lang w:val="en-US"/>
        </w:rPr>
        <w:t>The State Party’s report provides figures of persons with disabilities employed in sev</w:t>
      </w:r>
      <w:r w:rsidR="00CA73FD">
        <w:rPr>
          <w:rFonts w:ascii="Arial" w:hAnsi="Arial" w:cs="Arial"/>
          <w:lang w:val="en-US"/>
        </w:rPr>
        <w:t xml:space="preserve">eral </w:t>
      </w:r>
      <w:proofErr w:type="gramStart"/>
      <w:r w:rsidR="00CA73FD">
        <w:rPr>
          <w:rFonts w:ascii="Arial" w:hAnsi="Arial" w:cs="Arial"/>
          <w:lang w:val="en-US"/>
        </w:rPr>
        <w:t>public sector</w:t>
      </w:r>
      <w:proofErr w:type="gramEnd"/>
      <w:r w:rsidR="00CA73FD">
        <w:rPr>
          <w:rFonts w:ascii="Arial" w:hAnsi="Arial" w:cs="Arial"/>
          <w:lang w:val="en-US"/>
        </w:rPr>
        <w:t xml:space="preserve"> institutions. H</w:t>
      </w:r>
      <w:r w:rsidRPr="00CA73FD">
        <w:rPr>
          <w:rFonts w:ascii="Arial" w:hAnsi="Arial" w:cs="Arial"/>
          <w:lang w:val="en-US"/>
        </w:rPr>
        <w:t xml:space="preserve">owever, in its replies to the list of issues addressing this topic particularly, no information is provided in relation to persons with disabilities employed in the diverse spheres. </w:t>
      </w:r>
      <w:r w:rsidR="007C2FC0" w:rsidRPr="00CA73FD">
        <w:rPr>
          <w:rFonts w:ascii="Arial" w:hAnsi="Arial" w:cs="Arial"/>
          <w:lang w:val="en-US"/>
        </w:rPr>
        <w:t xml:space="preserve">Even though employment legislation has </w:t>
      </w:r>
      <w:r w:rsidR="00CA73FD">
        <w:rPr>
          <w:rFonts w:ascii="Arial" w:hAnsi="Arial" w:cs="Arial"/>
          <w:lang w:val="en-US"/>
        </w:rPr>
        <w:t xml:space="preserve">exceptionally </w:t>
      </w:r>
      <w:r w:rsidR="007C2FC0" w:rsidRPr="00CA73FD">
        <w:rPr>
          <w:rFonts w:ascii="Arial" w:hAnsi="Arial" w:cs="Arial"/>
          <w:lang w:val="en-US"/>
        </w:rPr>
        <w:t xml:space="preserve">included the provision of </w:t>
      </w:r>
      <w:r w:rsidRPr="00CA73FD">
        <w:rPr>
          <w:rFonts w:ascii="Arial" w:hAnsi="Arial" w:cs="Arial"/>
          <w:lang w:val="en-US"/>
        </w:rPr>
        <w:t xml:space="preserve">reasonable accommodation </w:t>
      </w:r>
      <w:r w:rsidR="007C2FC0" w:rsidRPr="00CA73FD">
        <w:rPr>
          <w:rFonts w:ascii="Arial" w:hAnsi="Arial" w:cs="Arial"/>
          <w:lang w:val="en-US"/>
        </w:rPr>
        <w:t>for persons with disabilities, there is no information available to assess the level of compliance</w:t>
      </w:r>
      <w:r w:rsidRPr="00CA73FD">
        <w:rPr>
          <w:rFonts w:ascii="Arial" w:hAnsi="Arial" w:cs="Arial"/>
          <w:lang w:val="en-US"/>
        </w:rPr>
        <w:t>.</w:t>
      </w:r>
    </w:p>
    <w:p w14:paraId="72759B69" w14:textId="77777777" w:rsidR="00CA73FD" w:rsidRDefault="00CA73FD" w:rsidP="00CA73FD">
      <w:pPr>
        <w:spacing w:after="0" w:line="240" w:lineRule="auto"/>
        <w:jc w:val="both"/>
        <w:rPr>
          <w:rFonts w:ascii="Arial" w:hAnsi="Arial" w:cs="Arial"/>
          <w:lang w:val="en-US"/>
        </w:rPr>
      </w:pPr>
    </w:p>
    <w:p w14:paraId="24D7FE29" w14:textId="77777777" w:rsidR="00FA19E5" w:rsidRPr="00CA73FD" w:rsidRDefault="00FA19E5" w:rsidP="00CA73FD">
      <w:pPr>
        <w:spacing w:after="0" w:line="240" w:lineRule="auto"/>
        <w:jc w:val="both"/>
        <w:rPr>
          <w:rFonts w:ascii="Arial" w:hAnsi="Arial" w:cs="Arial"/>
          <w:lang w:val="en-US"/>
        </w:rPr>
      </w:pPr>
    </w:p>
    <w:p w14:paraId="0D3E3DD8" w14:textId="77777777" w:rsidR="00CC1D5B" w:rsidRDefault="00A218A8" w:rsidP="00CA73FD">
      <w:pPr>
        <w:pStyle w:val="ListParagraph"/>
        <w:numPr>
          <w:ilvl w:val="0"/>
          <w:numId w:val="1"/>
        </w:numPr>
        <w:spacing w:after="0" w:line="240" w:lineRule="auto"/>
        <w:jc w:val="both"/>
        <w:rPr>
          <w:rFonts w:ascii="Arial" w:hAnsi="Arial" w:cs="Arial"/>
          <w:b/>
          <w:lang w:val="en-US"/>
        </w:rPr>
      </w:pPr>
      <w:r w:rsidRPr="00CA73FD">
        <w:rPr>
          <w:rFonts w:ascii="Arial" w:hAnsi="Arial" w:cs="Arial"/>
          <w:b/>
          <w:lang w:val="en-US"/>
        </w:rPr>
        <w:t xml:space="preserve">Adequate standard of </w:t>
      </w:r>
      <w:r w:rsidR="00CC1D5B" w:rsidRPr="00CA73FD">
        <w:rPr>
          <w:rFonts w:ascii="Arial" w:hAnsi="Arial" w:cs="Arial"/>
          <w:b/>
          <w:lang w:val="en-US"/>
        </w:rPr>
        <w:t xml:space="preserve">Living </w:t>
      </w:r>
    </w:p>
    <w:p w14:paraId="27D73DDE" w14:textId="77777777" w:rsidR="00CA73FD" w:rsidRPr="00CA73FD" w:rsidRDefault="00CA73FD" w:rsidP="00CA73FD">
      <w:pPr>
        <w:pStyle w:val="ListParagraph"/>
        <w:spacing w:after="0" w:line="240" w:lineRule="auto"/>
        <w:jc w:val="both"/>
        <w:rPr>
          <w:rFonts w:ascii="Arial" w:hAnsi="Arial" w:cs="Arial"/>
          <w:b/>
          <w:lang w:val="en-US"/>
        </w:rPr>
      </w:pPr>
    </w:p>
    <w:p w14:paraId="076D428C" w14:textId="77777777" w:rsidR="00CC1D5B" w:rsidRPr="00CA73FD" w:rsidRDefault="00A218A8" w:rsidP="00CA73FD">
      <w:pPr>
        <w:spacing w:after="0" w:line="240" w:lineRule="auto"/>
        <w:jc w:val="both"/>
        <w:rPr>
          <w:rFonts w:ascii="Arial" w:hAnsi="Arial" w:cs="Arial"/>
          <w:lang w:val="en-US"/>
        </w:rPr>
      </w:pPr>
      <w:r w:rsidRPr="00CA73FD">
        <w:rPr>
          <w:rFonts w:ascii="Arial" w:hAnsi="Arial" w:cs="Arial"/>
          <w:lang w:val="en-US"/>
        </w:rPr>
        <w:t xml:space="preserve">The State party seems to have advanced in the past years by reducing poverty figures and increasing access to safe food and sanitation.   However, </w:t>
      </w:r>
      <w:r w:rsidR="007C2FC0" w:rsidRPr="00CA73FD">
        <w:rPr>
          <w:rFonts w:ascii="Arial" w:hAnsi="Arial" w:cs="Arial"/>
          <w:lang w:val="en-US"/>
        </w:rPr>
        <w:t xml:space="preserve">there has been </w:t>
      </w:r>
      <w:r w:rsidRPr="00CA73FD">
        <w:rPr>
          <w:rFonts w:ascii="Arial" w:hAnsi="Arial" w:cs="Arial"/>
          <w:lang w:val="en-US"/>
        </w:rPr>
        <w:t>n</w:t>
      </w:r>
      <w:r w:rsidR="00CC1D5B" w:rsidRPr="00CA73FD">
        <w:rPr>
          <w:rFonts w:ascii="Arial" w:hAnsi="Arial" w:cs="Arial"/>
          <w:lang w:val="en-US"/>
        </w:rPr>
        <w:t xml:space="preserve">o inclusion of persons with disabilities in the country strategies and </w:t>
      </w:r>
      <w:r w:rsidR="00CA73FD" w:rsidRPr="00CA73FD">
        <w:rPr>
          <w:rFonts w:ascii="Arial" w:hAnsi="Arial" w:cs="Arial"/>
          <w:lang w:val="en-US"/>
        </w:rPr>
        <w:t>programs</w:t>
      </w:r>
      <w:r w:rsidRPr="00CA73FD">
        <w:rPr>
          <w:rFonts w:ascii="Arial" w:hAnsi="Arial" w:cs="Arial"/>
          <w:lang w:val="en-US"/>
        </w:rPr>
        <w:t xml:space="preserve"> aimed at addressing these challenges among the most excluded and vulnerable population.  Furthermore, providing adequate housing has not taken into account the accessibility standards required for persons with disabilities.</w:t>
      </w:r>
    </w:p>
    <w:p w14:paraId="059EA09F" w14:textId="77777777" w:rsidR="00CC1D5B" w:rsidRDefault="00CC1D5B" w:rsidP="00CA73FD">
      <w:pPr>
        <w:spacing w:after="0" w:line="240" w:lineRule="auto"/>
        <w:jc w:val="both"/>
        <w:rPr>
          <w:rFonts w:ascii="Arial" w:hAnsi="Arial" w:cs="Arial"/>
          <w:lang w:val="en-US"/>
        </w:rPr>
      </w:pPr>
    </w:p>
    <w:p w14:paraId="3184AA3C" w14:textId="77777777" w:rsidR="00FA19E5" w:rsidRDefault="00FA19E5" w:rsidP="00CA73FD">
      <w:pPr>
        <w:spacing w:after="0" w:line="240" w:lineRule="auto"/>
        <w:jc w:val="both"/>
        <w:rPr>
          <w:rFonts w:ascii="Arial" w:hAnsi="Arial" w:cs="Arial"/>
          <w:lang w:val="en-US"/>
        </w:rPr>
      </w:pPr>
    </w:p>
    <w:p w14:paraId="49839BA9" w14:textId="77777777" w:rsidR="00FA19E5" w:rsidRDefault="00FA19E5" w:rsidP="00CA73FD">
      <w:pPr>
        <w:spacing w:after="0" w:line="240" w:lineRule="auto"/>
        <w:jc w:val="both"/>
        <w:rPr>
          <w:rFonts w:ascii="Arial" w:hAnsi="Arial" w:cs="Arial"/>
          <w:lang w:val="en-US"/>
        </w:rPr>
      </w:pPr>
    </w:p>
    <w:p w14:paraId="58F77065" w14:textId="77777777" w:rsidR="00FA19E5" w:rsidRPr="00CA73FD" w:rsidRDefault="00FA19E5" w:rsidP="00CA73FD">
      <w:pPr>
        <w:spacing w:after="0" w:line="240" w:lineRule="auto"/>
        <w:jc w:val="both"/>
        <w:rPr>
          <w:rFonts w:ascii="Arial" w:hAnsi="Arial" w:cs="Arial"/>
          <w:lang w:val="en-US"/>
        </w:rPr>
      </w:pPr>
    </w:p>
    <w:p w14:paraId="279FAFE7" w14:textId="77777777" w:rsidR="00CC1D5B" w:rsidRPr="00CA73FD" w:rsidRDefault="006A47B6" w:rsidP="00CA73FD">
      <w:pPr>
        <w:pStyle w:val="ListParagraph"/>
        <w:numPr>
          <w:ilvl w:val="0"/>
          <w:numId w:val="1"/>
        </w:numPr>
        <w:spacing w:after="0" w:line="240" w:lineRule="auto"/>
        <w:jc w:val="both"/>
        <w:rPr>
          <w:rFonts w:ascii="Arial" w:hAnsi="Arial" w:cs="Arial"/>
          <w:b/>
          <w:lang w:val="en-US"/>
        </w:rPr>
      </w:pPr>
      <w:r w:rsidRPr="00CA73FD">
        <w:rPr>
          <w:rFonts w:ascii="Arial" w:hAnsi="Arial" w:cs="Arial"/>
          <w:b/>
          <w:lang w:val="en-US"/>
        </w:rPr>
        <w:t>The right to health</w:t>
      </w:r>
      <w:r w:rsidR="00FA19E5">
        <w:rPr>
          <w:rFonts w:ascii="Arial" w:hAnsi="Arial" w:cs="Arial"/>
          <w:b/>
          <w:lang w:val="en-US"/>
        </w:rPr>
        <w:t>: principle of free and informed consent and absolute prohibition of deprivation of liberty on the basis of impairments</w:t>
      </w:r>
    </w:p>
    <w:p w14:paraId="342C0942" w14:textId="77777777" w:rsidR="00CA73FD" w:rsidRPr="00CA73FD" w:rsidRDefault="00CA73FD" w:rsidP="00CA73FD">
      <w:pPr>
        <w:pStyle w:val="ListParagraph"/>
        <w:spacing w:after="0" w:line="240" w:lineRule="auto"/>
        <w:jc w:val="both"/>
        <w:rPr>
          <w:rFonts w:ascii="Arial" w:hAnsi="Arial" w:cs="Arial"/>
          <w:lang w:val="en-US"/>
        </w:rPr>
      </w:pPr>
    </w:p>
    <w:p w14:paraId="186C08BD" w14:textId="77777777" w:rsidR="006A47B6" w:rsidRPr="00CA73FD" w:rsidRDefault="00A218A8" w:rsidP="00CA73FD">
      <w:pPr>
        <w:spacing w:after="0" w:line="240" w:lineRule="auto"/>
        <w:jc w:val="both"/>
        <w:rPr>
          <w:rFonts w:ascii="Arial" w:hAnsi="Arial" w:cs="Arial"/>
          <w:lang w:val="en-US"/>
        </w:rPr>
      </w:pPr>
      <w:r w:rsidRPr="00CA73FD">
        <w:rPr>
          <w:rFonts w:ascii="Arial" w:hAnsi="Arial" w:cs="Arial"/>
          <w:lang w:val="en-US"/>
        </w:rPr>
        <w:t xml:space="preserve">A major concern is referred to the measures adopted in relation to persons with </w:t>
      </w:r>
      <w:r w:rsidR="00CA73FD">
        <w:rPr>
          <w:rFonts w:ascii="Arial" w:hAnsi="Arial" w:cs="Arial"/>
          <w:lang w:val="en-US"/>
        </w:rPr>
        <w:t>“</w:t>
      </w:r>
      <w:r w:rsidRPr="00CA73FD">
        <w:rPr>
          <w:rFonts w:ascii="Arial" w:hAnsi="Arial" w:cs="Arial"/>
          <w:lang w:val="en-US"/>
        </w:rPr>
        <w:t>mental health issues</w:t>
      </w:r>
      <w:r w:rsidR="00CA73FD">
        <w:rPr>
          <w:rFonts w:ascii="Arial" w:hAnsi="Arial" w:cs="Arial"/>
          <w:lang w:val="en-US"/>
        </w:rPr>
        <w:t>”</w:t>
      </w:r>
      <w:r w:rsidRPr="00CA73FD">
        <w:rPr>
          <w:rFonts w:ascii="Arial" w:hAnsi="Arial" w:cs="Arial"/>
          <w:lang w:val="en-US"/>
        </w:rPr>
        <w:t xml:space="preserve"> and a lac</w:t>
      </w:r>
      <w:r w:rsidR="00CA73FD">
        <w:rPr>
          <w:rFonts w:ascii="Arial" w:hAnsi="Arial" w:cs="Arial"/>
          <w:lang w:val="en-US"/>
        </w:rPr>
        <w:t>k</w:t>
      </w:r>
      <w:r w:rsidRPr="00CA73FD">
        <w:rPr>
          <w:rFonts w:ascii="Arial" w:hAnsi="Arial" w:cs="Arial"/>
          <w:lang w:val="en-US"/>
        </w:rPr>
        <w:t xml:space="preserve"> of the rights based model in the deinstitutionalization plan.  Refurbishing psychiatric facilities is contrary to deinstitutionalization, and alternative care institutions is not a measure to be considered as providing for independent living and being included in the community. </w:t>
      </w:r>
      <w:r w:rsidRPr="00FA19E5">
        <w:rPr>
          <w:rFonts w:ascii="Arial" w:hAnsi="Arial" w:cs="Arial"/>
          <w:b/>
          <w:lang w:val="en-US"/>
        </w:rPr>
        <w:t>The State party has not adopted a clear and comprehensive plan that takes into account the rights of persons with psychosocial disabil</w:t>
      </w:r>
      <w:r w:rsidR="00FA19E5" w:rsidRPr="00FA19E5">
        <w:rPr>
          <w:rFonts w:ascii="Arial" w:hAnsi="Arial" w:cs="Arial"/>
          <w:b/>
          <w:lang w:val="en-US"/>
        </w:rPr>
        <w:t>ities.</w:t>
      </w:r>
      <w:r w:rsidR="00FA19E5">
        <w:rPr>
          <w:rFonts w:ascii="Arial" w:hAnsi="Arial" w:cs="Arial"/>
          <w:lang w:val="en-US"/>
        </w:rPr>
        <w:t xml:space="preserve"> M</w:t>
      </w:r>
      <w:r w:rsidRPr="00CA73FD">
        <w:rPr>
          <w:rFonts w:ascii="Arial" w:hAnsi="Arial" w:cs="Arial"/>
          <w:lang w:val="en-US"/>
        </w:rPr>
        <w:t xml:space="preserve">ainly, it has not consulted organizations of persons with </w:t>
      </w:r>
      <w:r w:rsidR="00FA19E5">
        <w:rPr>
          <w:rFonts w:ascii="Arial" w:hAnsi="Arial" w:cs="Arial"/>
          <w:lang w:val="en-US"/>
        </w:rPr>
        <w:t xml:space="preserve">psychosocial </w:t>
      </w:r>
      <w:r w:rsidRPr="00CA73FD">
        <w:rPr>
          <w:rFonts w:ascii="Arial" w:hAnsi="Arial" w:cs="Arial"/>
          <w:lang w:val="en-US"/>
        </w:rPr>
        <w:t xml:space="preserve">disabilities to draft the deinstitutionalization plan and measures, including legal ones, to comply with the right to live </w:t>
      </w:r>
      <w:r w:rsidR="00FA19E5">
        <w:rPr>
          <w:rFonts w:ascii="Arial" w:hAnsi="Arial" w:cs="Arial"/>
          <w:lang w:val="en-US"/>
        </w:rPr>
        <w:t xml:space="preserve">independently and included </w:t>
      </w:r>
      <w:r w:rsidRPr="00CA73FD">
        <w:rPr>
          <w:rFonts w:ascii="Arial" w:hAnsi="Arial" w:cs="Arial"/>
          <w:lang w:val="en-US"/>
        </w:rPr>
        <w:t>in the community.</w:t>
      </w:r>
    </w:p>
    <w:p w14:paraId="0397F363" w14:textId="77777777" w:rsidR="007C2FC0" w:rsidRPr="00CA73FD" w:rsidRDefault="007C2FC0" w:rsidP="00CA73FD">
      <w:pPr>
        <w:spacing w:after="0" w:line="240" w:lineRule="auto"/>
        <w:jc w:val="both"/>
        <w:rPr>
          <w:rFonts w:ascii="Arial" w:hAnsi="Arial" w:cs="Arial"/>
          <w:lang w:val="en-US"/>
        </w:rPr>
      </w:pPr>
    </w:p>
    <w:p w14:paraId="7760BD55" w14:textId="77777777" w:rsidR="00FA19E5" w:rsidRDefault="00EC2EA8" w:rsidP="00CA73FD">
      <w:pPr>
        <w:spacing w:after="0" w:line="240" w:lineRule="auto"/>
        <w:jc w:val="both"/>
        <w:rPr>
          <w:rFonts w:ascii="Arial" w:hAnsi="Arial" w:cs="Arial"/>
          <w:lang w:val="en-US"/>
        </w:rPr>
      </w:pPr>
      <w:r w:rsidRPr="00CA73FD">
        <w:rPr>
          <w:rFonts w:ascii="Arial" w:hAnsi="Arial" w:cs="Arial"/>
          <w:lang w:val="en-US"/>
        </w:rPr>
        <w:t>In addition, mental health</w:t>
      </w:r>
      <w:r w:rsidR="00FA19E5">
        <w:rPr>
          <w:rFonts w:ascii="Arial" w:hAnsi="Arial" w:cs="Arial"/>
          <w:lang w:val="en-US"/>
        </w:rPr>
        <w:t xml:space="preserve"> policy</w:t>
      </w:r>
      <w:r w:rsidRPr="00CA73FD">
        <w:rPr>
          <w:rFonts w:ascii="Arial" w:hAnsi="Arial" w:cs="Arial"/>
          <w:lang w:val="en-US"/>
        </w:rPr>
        <w:t xml:space="preserve"> in the State Party is still conducted under Act no. 9581 of 1936, with a strong emphasis on institutionalization. A</w:t>
      </w:r>
      <w:r w:rsidR="007C2FC0" w:rsidRPr="00CA73FD">
        <w:rPr>
          <w:rFonts w:ascii="Arial" w:hAnsi="Arial" w:cs="Arial"/>
          <w:lang w:val="en-US"/>
        </w:rPr>
        <w:t xml:space="preserve"> Bill </w:t>
      </w:r>
      <w:r w:rsidRPr="00CA73FD">
        <w:rPr>
          <w:rFonts w:ascii="Arial" w:hAnsi="Arial" w:cs="Arial"/>
          <w:lang w:val="en-US"/>
        </w:rPr>
        <w:t xml:space="preserve">was drafted </w:t>
      </w:r>
      <w:r w:rsidR="007C2FC0" w:rsidRPr="00CA73FD">
        <w:rPr>
          <w:rFonts w:ascii="Arial" w:hAnsi="Arial" w:cs="Arial"/>
          <w:lang w:val="en-US"/>
        </w:rPr>
        <w:t xml:space="preserve">for a </w:t>
      </w:r>
      <w:r w:rsidRPr="00CA73FD">
        <w:rPr>
          <w:rFonts w:ascii="Arial" w:hAnsi="Arial" w:cs="Arial"/>
          <w:lang w:val="en-US"/>
        </w:rPr>
        <w:t xml:space="preserve">new </w:t>
      </w:r>
      <w:r w:rsidR="007C2FC0" w:rsidRPr="00CA73FD">
        <w:rPr>
          <w:rFonts w:ascii="Arial" w:hAnsi="Arial" w:cs="Arial"/>
          <w:lang w:val="en-US"/>
        </w:rPr>
        <w:t>mental health law that pends its approval by the</w:t>
      </w:r>
      <w:r w:rsidR="00B30EA6" w:rsidRPr="00CA73FD">
        <w:rPr>
          <w:rFonts w:ascii="Arial" w:hAnsi="Arial" w:cs="Arial"/>
          <w:lang w:val="en-US"/>
        </w:rPr>
        <w:t xml:space="preserve"> Congress’ lower chamber</w:t>
      </w:r>
      <w:r w:rsidR="007C2FC0" w:rsidRPr="00CA73FD">
        <w:rPr>
          <w:rFonts w:ascii="Arial" w:hAnsi="Arial" w:cs="Arial"/>
          <w:lang w:val="en-US"/>
        </w:rPr>
        <w:t xml:space="preserve">. However, most mental health laws provide for the </w:t>
      </w:r>
      <w:r w:rsidR="006B2258" w:rsidRPr="00CA73FD">
        <w:rPr>
          <w:rFonts w:ascii="Arial" w:hAnsi="Arial" w:cs="Arial"/>
          <w:lang w:val="en-US"/>
        </w:rPr>
        <w:t xml:space="preserve">restriction of legal capacity and </w:t>
      </w:r>
      <w:r w:rsidR="007C2FC0" w:rsidRPr="00CA73FD">
        <w:rPr>
          <w:rFonts w:ascii="Arial" w:hAnsi="Arial" w:cs="Arial"/>
          <w:lang w:val="en-US"/>
        </w:rPr>
        <w:t>institutionalization of persons with psychosocial dis</w:t>
      </w:r>
      <w:r w:rsidR="00FA19E5">
        <w:rPr>
          <w:rFonts w:ascii="Arial" w:hAnsi="Arial" w:cs="Arial"/>
          <w:lang w:val="en-US"/>
        </w:rPr>
        <w:t>abilities in certain situations.</w:t>
      </w:r>
      <w:r w:rsidR="007C2FC0" w:rsidRPr="00CA73FD">
        <w:rPr>
          <w:rFonts w:ascii="Arial" w:hAnsi="Arial" w:cs="Arial"/>
          <w:lang w:val="en-US"/>
        </w:rPr>
        <w:t xml:space="preserve"> </w:t>
      </w:r>
      <w:r w:rsidR="00FA19E5">
        <w:rPr>
          <w:rFonts w:ascii="Arial" w:hAnsi="Arial" w:cs="Arial"/>
          <w:lang w:val="en-US"/>
        </w:rPr>
        <w:t>I</w:t>
      </w:r>
      <w:r w:rsidR="006B2258" w:rsidRPr="00CA73FD">
        <w:rPr>
          <w:rFonts w:ascii="Arial" w:hAnsi="Arial" w:cs="Arial"/>
          <w:lang w:val="en-US"/>
        </w:rPr>
        <w:t>n many cases these incidents are not reviewed by an independent authority and lack objectivity as a consequence of arbitrary medical asses</w:t>
      </w:r>
      <w:r w:rsidR="00FA19E5">
        <w:rPr>
          <w:rFonts w:ascii="Arial" w:hAnsi="Arial" w:cs="Arial"/>
          <w:lang w:val="en-US"/>
        </w:rPr>
        <w:t xml:space="preserve">sments. </w:t>
      </w:r>
    </w:p>
    <w:p w14:paraId="554C51B3" w14:textId="77777777" w:rsidR="00FA19E5" w:rsidRDefault="00FA19E5" w:rsidP="00CA73FD">
      <w:pPr>
        <w:spacing w:after="0" w:line="240" w:lineRule="auto"/>
        <w:jc w:val="both"/>
        <w:rPr>
          <w:rFonts w:ascii="Arial" w:hAnsi="Arial" w:cs="Arial"/>
          <w:lang w:val="en-US"/>
        </w:rPr>
      </w:pPr>
    </w:p>
    <w:p w14:paraId="6BE7288D" w14:textId="77777777" w:rsidR="007C2FC0" w:rsidRPr="00FA19E5" w:rsidRDefault="006B2258" w:rsidP="00CA73FD">
      <w:pPr>
        <w:spacing w:after="0" w:line="240" w:lineRule="auto"/>
        <w:jc w:val="both"/>
        <w:rPr>
          <w:rFonts w:ascii="Arial" w:hAnsi="Arial" w:cs="Arial"/>
          <w:b/>
          <w:lang w:val="en-US"/>
        </w:rPr>
      </w:pPr>
      <w:r w:rsidRPr="00FA19E5">
        <w:rPr>
          <w:rFonts w:ascii="Arial" w:hAnsi="Arial" w:cs="Arial"/>
          <w:b/>
          <w:lang w:val="en-US"/>
        </w:rPr>
        <w:t>It is strongly recommended that this Bill be submitted to a consultation process with organizations of persons with disabilities, particularly those representing the interests of persons with psychosocial disabilities</w:t>
      </w:r>
      <w:r w:rsidR="00B30EA6" w:rsidRPr="00FA19E5">
        <w:rPr>
          <w:rFonts w:ascii="Arial" w:hAnsi="Arial" w:cs="Arial"/>
          <w:b/>
          <w:lang w:val="en-US"/>
        </w:rPr>
        <w:t xml:space="preserve"> and users of mental health services</w:t>
      </w:r>
      <w:r w:rsidR="00FA19E5" w:rsidRPr="00FA19E5">
        <w:rPr>
          <w:rFonts w:ascii="Arial" w:hAnsi="Arial" w:cs="Arial"/>
          <w:b/>
          <w:lang w:val="en-US"/>
        </w:rPr>
        <w:t>, and explicitly uphold the principle of free and informed consent and the absolute prohibition of deprivation of liberty on the basis of impairments, in line with CRPD standards under its Articles 14, 19 and 25.</w:t>
      </w:r>
    </w:p>
    <w:p w14:paraId="1E0B91FA" w14:textId="77777777" w:rsidR="00A218A8" w:rsidRPr="00CA73FD" w:rsidRDefault="00A218A8" w:rsidP="00CA73FD">
      <w:pPr>
        <w:spacing w:after="0" w:line="240" w:lineRule="auto"/>
        <w:jc w:val="both"/>
        <w:rPr>
          <w:rFonts w:ascii="Arial" w:hAnsi="Arial" w:cs="Arial"/>
          <w:lang w:val="en-US"/>
        </w:rPr>
      </w:pPr>
    </w:p>
    <w:p w14:paraId="3CEBD4E6" w14:textId="77777777" w:rsidR="00A218A8" w:rsidRPr="00FA19E5" w:rsidRDefault="00B505DE" w:rsidP="00CA73FD">
      <w:pPr>
        <w:pStyle w:val="ListParagraph"/>
        <w:numPr>
          <w:ilvl w:val="0"/>
          <w:numId w:val="1"/>
        </w:numPr>
        <w:spacing w:after="0" w:line="240" w:lineRule="auto"/>
        <w:jc w:val="both"/>
        <w:rPr>
          <w:rFonts w:ascii="Arial" w:hAnsi="Arial" w:cs="Arial"/>
          <w:b/>
          <w:lang w:val="en-US"/>
        </w:rPr>
      </w:pPr>
      <w:r w:rsidRPr="00FA19E5">
        <w:rPr>
          <w:rFonts w:ascii="Arial" w:hAnsi="Arial" w:cs="Arial"/>
          <w:b/>
          <w:lang w:val="en-US"/>
        </w:rPr>
        <w:t>Right to inclusive education</w:t>
      </w:r>
    </w:p>
    <w:p w14:paraId="3E53546C" w14:textId="77777777" w:rsidR="00FA19E5" w:rsidRPr="00CA73FD" w:rsidRDefault="00FA19E5" w:rsidP="00FA19E5">
      <w:pPr>
        <w:pStyle w:val="ListParagraph"/>
        <w:spacing w:after="0" w:line="240" w:lineRule="auto"/>
        <w:jc w:val="both"/>
        <w:rPr>
          <w:rFonts w:ascii="Arial" w:hAnsi="Arial" w:cs="Arial"/>
          <w:lang w:val="en-US"/>
        </w:rPr>
      </w:pPr>
    </w:p>
    <w:p w14:paraId="1DDA770C" w14:textId="77777777" w:rsidR="00B505DE" w:rsidRPr="00CA73FD" w:rsidRDefault="00B505DE" w:rsidP="00CA73FD">
      <w:pPr>
        <w:spacing w:after="0" w:line="240" w:lineRule="auto"/>
        <w:jc w:val="both"/>
        <w:rPr>
          <w:rFonts w:ascii="Arial" w:hAnsi="Arial" w:cs="Arial"/>
          <w:lang w:val="en-US"/>
        </w:rPr>
      </w:pPr>
      <w:r w:rsidRPr="00CA73FD">
        <w:rPr>
          <w:rFonts w:ascii="Arial" w:hAnsi="Arial" w:cs="Arial"/>
          <w:lang w:val="en-US"/>
        </w:rPr>
        <w:t>There is no evidence that the State party is advancing in the implementation of an inclusive education system aimed at making schools accessible to all children with disabilities.</w:t>
      </w:r>
      <w:r w:rsidR="006B2258" w:rsidRPr="00CA73FD">
        <w:rPr>
          <w:rFonts w:ascii="Arial" w:hAnsi="Arial" w:cs="Arial"/>
          <w:lang w:val="en-US"/>
        </w:rPr>
        <w:t xml:space="preserve"> </w:t>
      </w:r>
      <w:r w:rsidR="00FA19E5">
        <w:rPr>
          <w:rFonts w:ascii="Arial" w:hAnsi="Arial" w:cs="Arial"/>
          <w:lang w:val="en-US"/>
        </w:rPr>
        <w:t>F</w:t>
      </w:r>
      <w:r w:rsidR="00B30EA6" w:rsidRPr="00CA73FD">
        <w:rPr>
          <w:rFonts w:ascii="Arial" w:hAnsi="Arial" w:cs="Arial"/>
          <w:lang w:val="en-US"/>
        </w:rPr>
        <w:t>igures show that rates of inclusion of children with disabilities in schools is very low, and that special education prevails</w:t>
      </w:r>
      <w:r w:rsidR="00670075" w:rsidRPr="00CA73FD">
        <w:rPr>
          <w:rFonts w:ascii="Arial" w:hAnsi="Arial" w:cs="Arial"/>
          <w:lang w:val="en-US"/>
        </w:rPr>
        <w:t xml:space="preserve"> at all educational levels</w:t>
      </w:r>
      <w:r w:rsidR="00B30EA6" w:rsidRPr="00CA73FD">
        <w:rPr>
          <w:rFonts w:ascii="Arial" w:hAnsi="Arial" w:cs="Arial"/>
          <w:lang w:val="en-US"/>
        </w:rPr>
        <w:t>.</w:t>
      </w:r>
    </w:p>
    <w:p w14:paraId="6115C998" w14:textId="77777777" w:rsidR="007A4035" w:rsidRDefault="007A4035" w:rsidP="00CA73FD">
      <w:pPr>
        <w:spacing w:after="0" w:line="240" w:lineRule="auto"/>
        <w:jc w:val="both"/>
        <w:rPr>
          <w:rFonts w:ascii="Arial" w:hAnsi="Arial" w:cs="Arial"/>
          <w:lang w:val="en-US"/>
        </w:rPr>
      </w:pPr>
    </w:p>
    <w:p w14:paraId="1BE3BBF0" w14:textId="77777777" w:rsidR="00FA19E5" w:rsidRDefault="00FA19E5" w:rsidP="00CA73FD">
      <w:pPr>
        <w:spacing w:after="0" w:line="240" w:lineRule="auto"/>
        <w:jc w:val="both"/>
        <w:rPr>
          <w:rFonts w:ascii="Arial" w:hAnsi="Arial" w:cs="Arial"/>
          <w:lang w:val="en-US"/>
        </w:rPr>
      </w:pPr>
      <w:bookmarkStart w:id="1" w:name="_GoBack"/>
      <w:bookmarkEnd w:id="1"/>
    </w:p>
    <w:p w14:paraId="0AADB95D" w14:textId="77777777" w:rsidR="00FA19E5" w:rsidRPr="00CA73FD" w:rsidRDefault="00FA19E5" w:rsidP="00CA73FD">
      <w:pPr>
        <w:spacing w:after="0" w:line="240" w:lineRule="auto"/>
        <w:jc w:val="both"/>
        <w:rPr>
          <w:rFonts w:ascii="Arial" w:hAnsi="Arial" w:cs="Arial"/>
          <w:lang w:val="en-US"/>
        </w:rPr>
      </w:pPr>
    </w:p>
    <w:p w14:paraId="45ACC9BA" w14:textId="77777777" w:rsidR="007A4035" w:rsidRPr="00CA73FD" w:rsidRDefault="007A4035" w:rsidP="00CA73FD">
      <w:pPr>
        <w:spacing w:after="0" w:line="240" w:lineRule="auto"/>
        <w:jc w:val="both"/>
        <w:rPr>
          <w:rFonts w:ascii="Arial" w:eastAsia="Verdana" w:hAnsi="Arial" w:cs="Arial"/>
          <w:color w:val="000000"/>
          <w:bdr w:val="none" w:sz="0" w:space="0" w:color="auto" w:frame="1"/>
          <w:lang w:val="en-US" w:eastAsia="fr-CH"/>
        </w:rPr>
      </w:pPr>
      <w:r w:rsidRPr="00CA73FD">
        <w:rPr>
          <w:rFonts w:ascii="Arial" w:hAnsi="Arial" w:cs="Arial"/>
          <w:lang w:val="en-GB"/>
        </w:rPr>
        <w:t>IDA highly encourages the ESCR Committee to explicitly raise these issues during the dialogue with the State delegation of Uruguay and include strong recommendations in its Concluding Observations.</w:t>
      </w:r>
      <w:r w:rsidRPr="00CA73FD">
        <w:rPr>
          <w:rFonts w:ascii="Arial" w:eastAsia="Verdana" w:hAnsi="Arial" w:cs="Arial"/>
          <w:color w:val="000000"/>
          <w:bdr w:val="none" w:sz="0" w:space="0" w:color="auto" w:frame="1"/>
          <w:lang w:val="en-US" w:eastAsia="fr-CH"/>
        </w:rPr>
        <w:t xml:space="preserve"> </w:t>
      </w:r>
    </w:p>
    <w:p w14:paraId="10C3AD1B" w14:textId="77777777" w:rsidR="007A4035" w:rsidRPr="00CA73FD" w:rsidRDefault="007A4035" w:rsidP="00CA73FD">
      <w:pPr>
        <w:spacing w:after="0" w:line="240" w:lineRule="auto"/>
        <w:jc w:val="both"/>
        <w:rPr>
          <w:rFonts w:ascii="Arial" w:eastAsia="Verdana" w:hAnsi="Arial" w:cs="Arial"/>
          <w:color w:val="000000"/>
          <w:bdr w:val="none" w:sz="0" w:space="0" w:color="auto" w:frame="1"/>
          <w:lang w:val="en-US" w:eastAsia="fr-CH"/>
        </w:rPr>
      </w:pPr>
    </w:p>
    <w:p w14:paraId="3DD491B1" w14:textId="77777777" w:rsidR="007A4035" w:rsidRPr="00CA73FD" w:rsidRDefault="007A4035" w:rsidP="00CA73FD">
      <w:pPr>
        <w:spacing w:after="0" w:line="240" w:lineRule="auto"/>
        <w:jc w:val="center"/>
        <w:rPr>
          <w:rFonts w:ascii="Arial" w:eastAsia="Verdana" w:hAnsi="Arial" w:cs="Arial"/>
          <w:color w:val="000000"/>
          <w:bdr w:val="none" w:sz="0" w:space="0" w:color="auto" w:frame="1"/>
          <w:lang w:val="en-US" w:eastAsia="fr-CH"/>
        </w:rPr>
      </w:pPr>
      <w:r w:rsidRPr="00CA73FD">
        <w:rPr>
          <w:rFonts w:ascii="Arial" w:eastAsia="Verdana" w:hAnsi="Arial" w:cs="Arial"/>
          <w:color w:val="000000"/>
          <w:bdr w:val="none" w:sz="0" w:space="0" w:color="auto" w:frame="1"/>
          <w:lang w:val="en-US" w:eastAsia="fr-CH"/>
        </w:rPr>
        <w:t>***</w:t>
      </w:r>
    </w:p>
    <w:p w14:paraId="1EE60593" w14:textId="77777777" w:rsidR="007A4035" w:rsidRPr="00CA73FD" w:rsidRDefault="007A4035" w:rsidP="00CA73FD">
      <w:pPr>
        <w:spacing w:after="0" w:line="240" w:lineRule="auto"/>
        <w:jc w:val="both"/>
        <w:rPr>
          <w:rFonts w:ascii="Arial" w:hAnsi="Arial" w:cs="Arial"/>
          <w:lang w:val="en-GB"/>
        </w:rPr>
      </w:pPr>
    </w:p>
    <w:p w14:paraId="79709CCF" w14:textId="77777777" w:rsidR="007A4035" w:rsidRPr="00CA73FD" w:rsidRDefault="007A4035" w:rsidP="007A4035">
      <w:pPr>
        <w:spacing w:after="0" w:line="240" w:lineRule="auto"/>
        <w:jc w:val="both"/>
        <w:rPr>
          <w:rFonts w:ascii="Arial" w:hAnsi="Arial" w:cs="Arial"/>
          <w:lang w:val="en-GB"/>
        </w:rPr>
      </w:pPr>
      <w:r w:rsidRPr="00CA73FD">
        <w:rPr>
          <w:rFonts w:ascii="Arial" w:hAnsi="Arial" w:cs="Arial"/>
          <w:lang w:val="en-GB"/>
        </w:rPr>
        <w:t xml:space="preserve">For further information, please contact: </w:t>
      </w:r>
      <w:hyperlink r:id="rId5" w:history="1">
        <w:r w:rsidRPr="00CA73FD">
          <w:rPr>
            <w:rStyle w:val="Hyperlink"/>
            <w:rFonts w:ascii="Arial" w:hAnsi="Arial" w:cs="Arial"/>
            <w:lang w:val="en-GB"/>
          </w:rPr>
          <w:t>jiperezbello@ida-secretariat.org</w:t>
        </w:r>
      </w:hyperlink>
    </w:p>
    <w:p w14:paraId="703CAB2E" w14:textId="77777777" w:rsidR="007A4035" w:rsidRPr="00CA73FD" w:rsidRDefault="007A4035" w:rsidP="007A4035">
      <w:pPr>
        <w:spacing w:after="0" w:line="240" w:lineRule="auto"/>
        <w:jc w:val="both"/>
        <w:rPr>
          <w:rFonts w:ascii="Arial" w:hAnsi="Arial" w:cs="Arial"/>
          <w:lang w:val="en-GB"/>
        </w:rPr>
      </w:pPr>
      <w:r w:rsidRPr="00CA73FD">
        <w:rPr>
          <w:rFonts w:ascii="Arial" w:hAnsi="Arial" w:cs="Arial"/>
          <w:lang w:val="en-GB"/>
        </w:rPr>
        <w:t>International Disability Alliance</w:t>
      </w:r>
    </w:p>
    <w:p w14:paraId="627FF8D2" w14:textId="77777777" w:rsidR="007A4035" w:rsidRPr="00CA73FD" w:rsidRDefault="007A4035" w:rsidP="007A4035">
      <w:pPr>
        <w:spacing w:after="0" w:line="240" w:lineRule="auto"/>
        <w:jc w:val="both"/>
        <w:rPr>
          <w:rFonts w:ascii="Arial" w:hAnsi="Arial" w:cs="Arial"/>
          <w:lang w:val="en-GB"/>
        </w:rPr>
      </w:pPr>
      <w:r w:rsidRPr="00CA73FD">
        <w:rPr>
          <w:rFonts w:ascii="Arial" w:hAnsi="Arial" w:cs="Arial"/>
          <w:lang w:val="en-GB"/>
        </w:rPr>
        <w:t xml:space="preserve">150 Route de </w:t>
      </w:r>
      <w:proofErr w:type="spellStart"/>
      <w:r w:rsidRPr="00CA73FD">
        <w:rPr>
          <w:rFonts w:ascii="Arial" w:hAnsi="Arial" w:cs="Arial"/>
          <w:lang w:val="en-GB"/>
        </w:rPr>
        <w:t>Ferney</w:t>
      </w:r>
      <w:proofErr w:type="spellEnd"/>
    </w:p>
    <w:p w14:paraId="62798CE5" w14:textId="77777777" w:rsidR="007A4035" w:rsidRPr="00CA73FD" w:rsidRDefault="007A4035" w:rsidP="007A4035">
      <w:pPr>
        <w:spacing w:after="0" w:line="240" w:lineRule="auto"/>
        <w:jc w:val="both"/>
        <w:rPr>
          <w:rFonts w:ascii="Arial" w:hAnsi="Arial" w:cs="Arial"/>
          <w:lang w:val="en-GB"/>
        </w:rPr>
      </w:pPr>
      <w:r w:rsidRPr="00CA73FD">
        <w:rPr>
          <w:rFonts w:ascii="Arial" w:hAnsi="Arial" w:cs="Arial"/>
          <w:lang w:val="en-GB"/>
        </w:rPr>
        <w:t>CH-1211 Genève 2</w:t>
      </w:r>
    </w:p>
    <w:p w14:paraId="6C1F09A7" w14:textId="77777777" w:rsidR="007A4035" w:rsidRPr="00CA73FD" w:rsidRDefault="00FA19E5" w:rsidP="007A4035">
      <w:pPr>
        <w:spacing w:after="0" w:line="240" w:lineRule="auto"/>
        <w:jc w:val="both"/>
        <w:rPr>
          <w:rFonts w:ascii="Arial" w:hAnsi="Arial" w:cs="Arial"/>
          <w:color w:val="0000FF"/>
          <w:u w:val="single"/>
          <w:lang w:val="en-GB"/>
        </w:rPr>
      </w:pPr>
      <w:hyperlink r:id="rId6" w:history="1">
        <w:r w:rsidR="007A4035" w:rsidRPr="00CA73FD">
          <w:rPr>
            <w:rStyle w:val="Hyperlink"/>
            <w:rFonts w:ascii="Arial" w:hAnsi="Arial" w:cs="Arial"/>
            <w:lang w:val="en-GB"/>
          </w:rPr>
          <w:t>www.internationaldisabilityalliance.org</w:t>
        </w:r>
      </w:hyperlink>
    </w:p>
    <w:p w14:paraId="7DC22B0C" w14:textId="77777777" w:rsidR="007A4035" w:rsidRPr="00CA73FD" w:rsidRDefault="007A4035">
      <w:pPr>
        <w:rPr>
          <w:rFonts w:ascii="Arial" w:hAnsi="Arial" w:cs="Arial"/>
          <w:lang w:val="en-US"/>
        </w:rPr>
      </w:pPr>
    </w:p>
    <w:sectPr w:rsidR="007A4035" w:rsidRPr="00CA73F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B1411C"/>
    <w:multiLevelType w:val="hybridMultilevel"/>
    <w:tmpl w:val="057CCB52"/>
    <w:lvl w:ilvl="0" w:tplc="100A0015">
      <w:start w:val="1"/>
      <w:numFmt w:val="upp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7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D5B"/>
    <w:rsid w:val="00220583"/>
    <w:rsid w:val="00670075"/>
    <w:rsid w:val="006A47B6"/>
    <w:rsid w:val="006B2258"/>
    <w:rsid w:val="007A4035"/>
    <w:rsid w:val="007C2FC0"/>
    <w:rsid w:val="00932A6C"/>
    <w:rsid w:val="009726C6"/>
    <w:rsid w:val="009B0F70"/>
    <w:rsid w:val="00A218A8"/>
    <w:rsid w:val="00B30EA6"/>
    <w:rsid w:val="00B505DE"/>
    <w:rsid w:val="00CA73FD"/>
    <w:rsid w:val="00CC1D5B"/>
    <w:rsid w:val="00EC2EA8"/>
    <w:rsid w:val="00FA19E5"/>
  </w:rsids>
  <m:mathPr>
    <m:mathFont m:val="Cambria Math"/>
    <m:brkBin m:val="before"/>
    <m:brkBinSub m:val="--"/>
    <m:smallFrac m:val="0"/>
    <m:dispDef/>
    <m:lMargin m:val="0"/>
    <m:rMargin m:val="0"/>
    <m:defJc m:val="centerGroup"/>
    <m:wrapIndent m:val="1440"/>
    <m:intLim m:val="subSup"/>
    <m:naryLim m:val="undOvr"/>
  </m:mathPr>
  <w:themeFontLang w:val="es-GT"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20CB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GT"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4035"/>
    <w:pPr>
      <w:ind w:left="720"/>
      <w:contextualSpacing/>
    </w:pPr>
  </w:style>
  <w:style w:type="character" w:styleId="Hyperlink">
    <w:name w:val="Hyperlink"/>
    <w:basedOn w:val="DefaultParagraphFont"/>
    <w:uiPriority w:val="99"/>
    <w:semiHidden/>
    <w:unhideWhenUsed/>
    <w:rsid w:val="007A40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032304">
      <w:bodyDiv w:val="1"/>
      <w:marLeft w:val="0"/>
      <w:marRight w:val="0"/>
      <w:marTop w:val="0"/>
      <w:marBottom w:val="0"/>
      <w:divBdr>
        <w:top w:val="none" w:sz="0" w:space="0" w:color="auto"/>
        <w:left w:val="none" w:sz="0" w:space="0" w:color="auto"/>
        <w:bottom w:val="none" w:sz="0" w:space="0" w:color="auto"/>
        <w:right w:val="none" w:sz="0" w:space="0" w:color="auto"/>
      </w:divBdr>
    </w:div>
    <w:div w:id="894047730">
      <w:bodyDiv w:val="1"/>
      <w:marLeft w:val="0"/>
      <w:marRight w:val="0"/>
      <w:marTop w:val="0"/>
      <w:marBottom w:val="0"/>
      <w:divBdr>
        <w:top w:val="none" w:sz="0" w:space="0" w:color="auto"/>
        <w:left w:val="none" w:sz="0" w:space="0" w:color="auto"/>
        <w:bottom w:val="none" w:sz="0" w:space="0" w:color="auto"/>
        <w:right w:val="none" w:sz="0" w:space="0" w:color="auto"/>
      </w:divBdr>
    </w:div>
    <w:div w:id="147648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6" Type="http://schemas.openxmlformats.org/officeDocument/2006/relationships/hyperlink" Target="http://www.internationaldisabilityalliance.org" TargetMode="External"/><Relationship Id="rId1" Type="http://schemas.openxmlformats.org/officeDocument/2006/relationships/numbering" Target="numbering.xml"/><Relationship Id="rId11" Type="http://schemas.openxmlformats.org/officeDocument/2006/relationships/customXml" Target="../customXml/item3.xml"/><Relationship Id="rId5" Type="http://schemas.openxmlformats.org/officeDocument/2006/relationships/hyperlink" Target="mailto:jiperezbello@ida-secretariat.org"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97AF10-8643-4A4E-BB85-0ABDD7DA128A}"/>
</file>

<file path=customXml/itemProps2.xml><?xml version="1.0" encoding="utf-8"?>
<ds:datastoreItem xmlns:ds="http://schemas.openxmlformats.org/officeDocument/2006/customXml" ds:itemID="{A83E584B-473C-4BCD-A652-CD74AA91BCE4}"/>
</file>

<file path=customXml/itemProps3.xml><?xml version="1.0" encoding="utf-8"?>
<ds:datastoreItem xmlns:ds="http://schemas.openxmlformats.org/officeDocument/2006/customXml" ds:itemID="{146CA41F-5741-4D29-BFFE-524702F7C532}"/>
</file>

<file path=docProps/app.xml><?xml version="1.0" encoding="utf-8"?>
<Properties xmlns="http://schemas.openxmlformats.org/officeDocument/2006/extended-properties" xmlns:vt="http://schemas.openxmlformats.org/officeDocument/2006/docPropsVTypes">
  <Template>Normal.dotm</Template>
  <TotalTime>121</TotalTime>
  <Pages>2</Pages>
  <Words>839</Words>
  <Characters>4783</Characters>
  <Application>Microsoft Macintosh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Luffi</Company>
  <LinksUpToDate>false</LinksUpToDate>
  <CharactersWithSpaces>5611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x</cp:lastModifiedBy>
  <cp:revision>8</cp:revision>
  <dcterms:created xsi:type="dcterms:W3CDTF">2017-05-27T22:38:00Z</dcterms:created>
  <dcterms:modified xsi:type="dcterms:W3CDTF">2017-05-29T08:14:00Z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