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664D4" w14:textId="48248BBB" w:rsidR="004909C4" w:rsidRPr="00B62064" w:rsidRDefault="00F36849" w:rsidP="00CF01C4">
      <w:pPr>
        <w:keepNext w:val="0"/>
        <w:keepLines w:val="0"/>
        <w:jc w:val="left"/>
        <w:rPr>
          <w:rFonts w:cstheme="minorHAnsi"/>
          <w:lang w:val="en-GB"/>
        </w:rPr>
      </w:pPr>
      <w:bookmarkStart w:id="0" w:name="_Toc33599151"/>
      <w:bookmarkStart w:id="1" w:name="_Toc33782553"/>
      <w:bookmarkStart w:id="2" w:name="_Toc33802472"/>
      <w:r>
        <w:rPr>
          <w:noProof/>
          <w:sz w:val="72"/>
          <w:szCs w:val="72"/>
        </w:rPr>
        <mc:AlternateContent>
          <mc:Choice Requires="wpg">
            <w:drawing>
              <wp:anchor distT="0" distB="0" distL="114300" distR="114300" simplePos="0" relativeHeight="251658243" behindDoc="0" locked="0" layoutInCell="1" allowOverlap="1" wp14:anchorId="1CB227CF" wp14:editId="2E382633">
                <wp:simplePos x="0" y="0"/>
                <wp:positionH relativeFrom="column">
                  <wp:posOffset>2552700</wp:posOffset>
                </wp:positionH>
                <wp:positionV relativeFrom="paragraph">
                  <wp:posOffset>3779520</wp:posOffset>
                </wp:positionV>
                <wp:extent cx="3002280" cy="2838450"/>
                <wp:effectExtent l="0" t="0" r="0" b="0"/>
                <wp:wrapNone/>
                <wp:docPr id="1" name="Groep 1"/>
                <wp:cNvGraphicFramePr/>
                <a:graphic xmlns:a="http://schemas.openxmlformats.org/drawingml/2006/main">
                  <a:graphicData uri="http://schemas.microsoft.com/office/word/2010/wordprocessingGroup">
                    <wpg:wgp>
                      <wpg:cNvGrpSpPr/>
                      <wpg:grpSpPr>
                        <a:xfrm>
                          <a:off x="0" y="0"/>
                          <a:ext cx="3002280" cy="2838450"/>
                          <a:chOff x="0" y="0"/>
                          <a:chExt cx="3002280" cy="2838450"/>
                        </a:xfrm>
                      </wpg:grpSpPr>
                      <pic:pic xmlns:pic="http://schemas.openxmlformats.org/drawingml/2006/picture">
                        <pic:nvPicPr>
                          <pic:cNvPr id="10" name="Image 10"/>
                          <pic:cNvPicPr>
                            <a:picLocks noChangeAspect="1"/>
                          </pic:cNvPicPr>
                        </pic:nvPicPr>
                        <pic:blipFill rotWithShape="1">
                          <a:blip r:embed="rId11" cstate="print">
                            <a:extLst>
                              <a:ext uri="{28A0092B-C50C-407E-A947-70E740481C1C}">
                                <a14:useLocalDpi xmlns:a14="http://schemas.microsoft.com/office/drawing/2010/main" val="0"/>
                              </a:ext>
                            </a:extLst>
                          </a:blip>
                          <a:srcRect l="34616" t="30064"/>
                          <a:stretch/>
                        </pic:blipFill>
                        <pic:spPr bwMode="auto">
                          <a:xfrm>
                            <a:off x="1059180" y="746760"/>
                            <a:ext cx="1943100" cy="2091690"/>
                          </a:xfrm>
                          <a:prstGeom prst="rect">
                            <a:avLst/>
                          </a:prstGeom>
                          <a:noFill/>
                          <a:ln>
                            <a:noFill/>
                          </a:ln>
                          <a:extLst>
                            <a:ext uri="{53640926-AAD7-44D8-BBD7-CCE9431645EC}">
                              <a14:shadowObscured xmlns:a14="http://schemas.microsoft.com/office/drawing/2010/main"/>
                            </a:ext>
                          </a:extLst>
                        </pic:spPr>
                      </pic:pic>
                      <wps:wsp>
                        <wps:cNvPr id="31" name="Tekstvak 31"/>
                        <wps:cNvSpPr txBox="1"/>
                        <wps:spPr>
                          <a:xfrm>
                            <a:off x="0" y="0"/>
                            <a:ext cx="2430780" cy="2125980"/>
                          </a:xfrm>
                          <a:prstGeom prst="rect">
                            <a:avLst/>
                          </a:prstGeom>
                          <a:noFill/>
                          <a:ln w="6350">
                            <a:noFill/>
                          </a:ln>
                        </wps:spPr>
                        <wps:txbx>
                          <w:txbxContent>
                            <w:p w14:paraId="45315FF0" w14:textId="77777777" w:rsidR="00F637A6" w:rsidRPr="00F637A6" w:rsidRDefault="00F637A6" w:rsidP="00F637A6">
                              <w:pPr>
                                <w:pStyle w:val="Sansinterligne"/>
                                <w:spacing w:after="0"/>
                                <w:rPr>
                                  <w:color w:val="FFFFFF" w:themeColor="background1"/>
                                  <w:sz w:val="56"/>
                                  <w:szCs w:val="56"/>
                                  <w:lang w:val="en-GB"/>
                                </w:rPr>
                              </w:pPr>
                              <w:r w:rsidRPr="00F637A6">
                                <w:rPr>
                                  <w:color w:val="FFFFFF" w:themeColor="background1"/>
                                  <w:sz w:val="56"/>
                                  <w:szCs w:val="56"/>
                                  <w:lang w:val="en-GB"/>
                                </w:rPr>
                                <w:t xml:space="preserve">Parallel Report </w:t>
                              </w:r>
                            </w:p>
                            <w:p w14:paraId="4842C077" w14:textId="43DE60B9" w:rsidR="00F637A6" w:rsidRPr="00F637A6" w:rsidRDefault="00F637A6" w:rsidP="00F637A6">
                              <w:pPr>
                                <w:pStyle w:val="Sansinterligne"/>
                                <w:spacing w:after="0"/>
                                <w:rPr>
                                  <w:color w:val="FFFFFF" w:themeColor="background1"/>
                                  <w:sz w:val="44"/>
                                  <w:szCs w:val="44"/>
                                  <w:lang w:val="en-GB"/>
                                </w:rPr>
                              </w:pPr>
                              <w:r w:rsidRPr="00F637A6">
                                <w:rPr>
                                  <w:color w:val="FFFFFF" w:themeColor="background1"/>
                                  <w:sz w:val="44"/>
                                  <w:szCs w:val="44"/>
                                  <w:lang w:val="en-GB"/>
                                </w:rPr>
                                <w:t xml:space="preserve">of the </w:t>
                              </w:r>
                            </w:p>
                            <w:p w14:paraId="120ED606" w14:textId="0A49B21D" w:rsidR="00F637A6" w:rsidRPr="00F637A6" w:rsidRDefault="00F637A6" w:rsidP="00F637A6">
                              <w:pPr>
                                <w:pStyle w:val="Sansinterligne"/>
                                <w:spacing w:after="0"/>
                                <w:rPr>
                                  <w:color w:val="FFFFFF" w:themeColor="background1"/>
                                  <w:sz w:val="56"/>
                                  <w:szCs w:val="56"/>
                                  <w:lang w:val="en-GB"/>
                                </w:rPr>
                              </w:pPr>
                              <w:r w:rsidRPr="00F637A6">
                                <w:rPr>
                                  <w:color w:val="FFFFFF" w:themeColor="background1"/>
                                  <w:sz w:val="56"/>
                                  <w:szCs w:val="56"/>
                                  <w:lang w:val="en-GB"/>
                                </w:rPr>
                                <w:t xml:space="preserve">NHRI  </w:t>
                              </w:r>
                            </w:p>
                            <w:p w14:paraId="27E7F0CF" w14:textId="7F9304B0" w:rsidR="00F637A6" w:rsidRPr="00F637A6" w:rsidRDefault="00F637A6" w:rsidP="00F637A6">
                              <w:pPr>
                                <w:pStyle w:val="Sansinterligne"/>
                                <w:spacing w:after="0"/>
                                <w:rPr>
                                  <w:color w:val="FFFFFF" w:themeColor="background1"/>
                                  <w:sz w:val="56"/>
                                  <w:szCs w:val="56"/>
                                </w:rPr>
                              </w:pPr>
                              <w:r w:rsidRPr="00F637A6">
                                <w:rPr>
                                  <w:color w:val="FFFFFF" w:themeColor="background1"/>
                                  <w:sz w:val="56"/>
                                  <w:szCs w:val="56"/>
                                  <w:lang w:val="en-GB"/>
                                </w:rPr>
                                <w:t xml:space="preserve">and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B227CF" id="Groep 1" o:spid="_x0000_s1026" style="position:absolute;margin-left:201pt;margin-top:297.6pt;width:236.4pt;height:223.5pt;z-index:251658243" coordsize="30022,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C30iIAwAANQgAAA4AAABkcnMvZTJvRG9jLnhtbKRVTW/bOBC9F+h/&#10;IHRvJNmKEwtxCjdpggDZ1thkkTNNURIRiWRJ2nL21+8jJTmJE2x324PlGXI4H2/ekGefd21DttxY&#10;oeQiSo+SiHDJVCFktYj+ur/6dBoR66gsaKMkX0RP3Eafzz9+OOt0zieqVk3BDYETafNOL6LaOZ3H&#10;sWU1b6k9UppLbJbKtNRBNVVcGNrBe9vEkySZxZ0yhTaKcWuxetlvRufBf1ly5r6XpeWONIsIubnw&#10;NeG79t/4/IzmlaG6FmxIg/5CFi0VEkH3ri6po2RjxBtXrWBGWVW6I6baWJWlYDzUgGrS5KCaa6M2&#10;OtRS5V2l9zAB2gOcftkt+7ZdGSIK9C4ikrZoEaJyTVIPTaerHBbXRt/plRkWql7z1e5K0/p/1EF2&#10;AdSnPah85wjD4jRJJpNTYM+wNzmdnmbHA+ysRm/enGP115+cjMfAsc9vn44WLMdvQAnSG5R+ziac&#10;chvDo8FJ+598tNQ8bvQnNFRTJ9aiEe4pkBOt80nJ7UqwlemVF4ADkx7xm5ZWnKQBFn/A2/QnqK/o&#10;VrFHS6S6qKms+NJqsNr3C/2IX5sH9VW4dSP0lWgaYpR7EK6+q6lGj9NAVr85VIqROKDUO2D1dL1U&#10;bNNy6fr5M7xB0UraWmgbEZPzds1BJ3NTgFEMs+8QTxshXT9s1rA/UYAfyGk2S2dhKEGSWTbsO8Md&#10;q8fixgJ69CxoSNbdH6qAU7pxKtRxQMM0OZ6nnnEg3Ek2O5kNfBsZmc6zaZqMjEzm6WweLPa8AurG&#10;umuuWuIFFIOEQyS6vbXOp/Zs4vkvlccY6zRv5KsFGPqV0Bif/CCibX66cOfZsQPQ3vTgf411aC2y&#10;9G6fWTbdz/U9f7RuSx8JlpDqYOYHm7jdF4VR3a/3mY5j9u/zPcmmycl+vtPJ8RxKD9HYl99Bk3SL&#10;aDbFlfEurL6IPlkvud16N1S2VsUTCgPrw7VkNbsSaOUttW5FDa54tB/PlvuOT9koBFGDFJFamb/f&#10;W/f2aBF2I9LhyVhE9seG+tuiuZFo3jzNMrh1QcmOTyZQzMud9csduWkvFIYA/UF2QfT2rhnF0qj2&#10;Aa/b0kfFFpUMsReRG8UL1z9keB0ZXy6DUX8J3co7jaurn3KP/v3ugRo9sNlhEL6pkS40PyB1b9vD&#10;vcSIlSIw3gPcowoOewXUDVJ4myC9evxe6sHq+bU//wcAAP//AwBQSwMEFAAGAAgAAAAhADK15C5p&#10;hwEAHKAcABQAAABkcnMvbWVkaWEvaW1hZ2UxLmVtZux7B1yTy7bvhyDoluKBbUEpohBEaaIBASFo&#10;tgqEJkVEqkoREFAgIDXsg8rG7RakFyGyBUJHmpEaFLYYiqBUgRBFaiiRDiEk9/sotrfPPfu89869&#10;7/5e/vwmmW/NfGvWzKy1Zk2YYQMA4BqYtJlMZjmYwrkAIBFMG9iyDwBOgmnfad0zAMAGCD0SAnJA&#10;OseXKquI4weA5D0AQATz+9i+LTv4N3YAsOMAQAaANFQOJpDdYTYNkB+Y3w6mTdure6C6FzatJaiu&#10;BZgM1uvu1+AAuNf5iWhs/ZwXB3ls5OU1Nq3yWpMtCCGmwfW5jEMD+JzfCazld4PJEEzX2aCercnx&#10;NSo2rX2zbdq03wjwATwAT8AOcPmu1v8ebD7nVlbF3RhPm/XnfYAmADWveW6NnmO+/i279s249npV&#10;un/G52u0bQ8DJjaFeG3U3f63MGCSPcRr+49hwE2gdxtE9HArz9TsyRK8Orp8EKJ/D1Eg9DtK0Mk/&#10;z68BtUZXs/UCtkA5CWBt7KHx3sjzghUOfkX/Afh2LrauPz8A9TKZ69v3vs7/V87lPjB9iqNdBjkD&#10;kOwtXM8A2/Uy6BlCkESu4Eb9VzrPwfwzAKq/eZ22JtIzoJHt2Sq/tm1QOQAszj8XbNm2Rru1JQy4&#10;n1fsDdE3viFAZXFbofmpAB6BdeYzzdFQHgJErwVpb11Kvbte/iq3QecEk8K9vitQHpoMqHxD5nCO&#10;K3Jm63afBBhw7TP4VQ56NwikQ+9D5VtAvk97i73/lbn8ek5yQf+y3txam+t+ArTN/UjgEuiHHIHL&#10;gDv4+d8Idgb7148HcF85w/8zfMf5L+AA86+9cWAY8Z/Nyfd5/q/ykA9c94ubjMEPKG1AHkyQfkD1&#10;Tu8L0UBohGhAdP11mg7w7TqwYZ8GAKSfY7JHgG/5/zO7hexh+1f8IPw7ffD/b/heR6Ch/TO7/Uf0&#10;7+1513f2vDFXLHv+B/g32fPX9tPG+Hf62PuA70uFi2Zj94Hndwc3KYGUm+dmN10Anw+CSd9M8SJE&#10;C5+8vyqfFfj8Txj+j8J/Zj//KP+PfB2kCNu/4/9/19eFAZ+CdnIfBxP0bXDVxgOiQuoQBz5Daz9U&#10;Bq3tzHU75vghDEi0FDeFyqFnyPdD9XafxchvxBCbQI//6uoa3/em3Zsg+kYM8cuJv0tKfm7/APCk&#10;JVAeevcmSN943/aHtRjiczUQGmCdfevJHyyHniH6q/d9MOj9uDoS7Hg1CXZsRx8sCiy3gLl5QGUa&#10;Em4eD/nCAHP9/aZQ+YuaYjNh8L0Lh/tg388VNN5/5tP+ER2aiq/93td1oL3JIzAOj5Jd25sc0gD3&#10;IcDaWgftO6CPtfQl/yd11vElv0UD4NhYLzf2Q6B8249pAGzrayjwV9qS0FjTrY21WVSDfWMNBvdL&#10;X/ZRf00mts0WMuCaLrMm07o7+QYQLdRA7yzPD3ug0J1HS/MnUM03jwEAV8IWKOik35IJgOp5GJ49&#10;BeS9FhoFHzgcTuqeBICCsG30S1BAvPW6phmoobw1UGKrc8sAtUqaqPXTSeObVuPP2aA2gsIZ+ZNb&#10;1o2EBRZYYIEFFlhggQUWWGCBBRZYYIEFFlhggQUWWGCBBRZYYIEFFlj4HwxXPl7oZMd2jiUMGsk6&#10;DMACCyywwAILLLDAAgss/L8F1zaAPRlgyz6AWD3Mr3Va76e8UzZ/36KxacvG+euNs9XfX9rcq8Gm&#10;cQxYO4sObXbWNzyE1WRT+ROgMfMTdIZ9E/g3sRn6fMglBqzd77sMfDm/vnr3FmS079jamXVxjc/3&#10;sv7SOfC/Ugem8e25cwUNgE0I+HzPQWM1rcv8V8+oi2ls/qtygqU2yK/v/EJn198rAECbwr96dp3D&#10;DiyZWT27HjrxCAfV+1fPriug1s6uT5DUvEgvCzlblCx4TiFbthxjG6wXPmyS1ZJy9PZ9T7KpYZKf&#10;Y0LqIrunUlBl54uLTzV/zyq/3qIhSqeL/om4LLDwb0d1Nn1x6qNlDB+XRZ+3AES5nyIJr7JbWkZI&#10;RszTowebrarslw40DEuLlkHmAHhA9c2bL1nodTO8YxKeZBITwkjQjRlgmTb1sc5aDXEyW504LfFr&#10;NnTtLGhiBazu3Iz89MvsOUstI7xa/CPIDPsm68JEqb59Pw8vJwcuPy7fDtLeDzq5p0juuXm7ynfI&#10;0hu6XFQ9AzXWnGz9nkfnNdSE3DSWSR9eznfc3Eepyx9+/SwXui++WJmsb4NEBFaWjAZ4QxdRqwlz&#10;JzapXm+HnMOnjGSEjSQikL7YYckDVJ8c2D2JjAmbk+ipTEs+sDicNIiKWSYYYRZSTDcDYWOl7F5R&#10;J5fyJ10BYGfUxxJvs6qBFpexYZnA/LkOmuqPAF2fb+e4NPsNNY4uD3uwTmvkkXKUEP4p+yd9tTPy&#10;GvqNizEcgM3flBWX20KckOJ9dbw8AMzuTIPG+HkYEHR6oGu8WV1n7+/96KuAvNTR4FBBIAgeF8Vm&#10;kyUiuluafTpWFhycyHVC3L7gQlOJTYCOrSFnUKavv819qiXopWDyUuzVxmrq8lqc9vlnOIC42lRu&#10;wGhusfonwYeVsL2AzaZIBUCn/SO7gN11Rvcg6Cj3rRFqrsP3uVTQSdnqqQNUJ7Dl55TjhXx1dzJu&#10;Cu8BhnTrPReb2gfOxPCZMV5Ny6RUMe8+ezpA2fEOAIIHdzeCbczMLspbhIjuDyYvS2PExwsFjhGp&#10;VL1dQNBJnXpA3iSMrwa9+EFhe6CQ2qK66TStzXETIB+kJQikU6YuPeNF6OoG2ZpRlI8Rh81xXEA1&#10;OCxAXFZdyAcVuudjrn7yaDHo7KvXugI2Y32Ksy4/qcOTOIjEbQaqX39pws42KEcJrht7gjESBQBd&#10;8Z9bIESlwlcmdDidgKAbX6qn2YbTW0Z1I4Uq9oBjs31jKIQDlR9zDYV4HgKAcahz663qcdbvyIuZ&#10;emINBLF94SFh94Se3fpw/xTCC6r/6kt9Q86G5qShH0Mx8UryabnUQv9X05ndpAa8NKbKJpNMWJkY&#10;li5RN92b9JPTknpDnbQJWc5MpJtzUtYbH9K9s28u6/gvbTpNfFnLhBhzNSefDHt9GW9mB4NeXRZo&#10;UodTr5srwpZMIvbmTY8gn4gdsgrhBCIV+Ig2S3mtD3/n1VOJNspkz3Myj1H5eY873LCfnjTo1WIq&#10;oEhVFd4Zvafda3oGqGp4FnrROqabcY39Vy3dNrrNWxw8xSpyFB85QSjv8TY6onL+j5wuStmjvCa8&#10;bI+zP3UPX2KqljQ4So2tq6NkpnWje6zg6AXRQEOYS4ZbmTN/Km9jOsGJXqWyj0LXCzDAzqvNywwi&#10;9B5RmNSVikDmsMnZyixLCT3LHVPwhklJrwmvFkwZDafrxHjS2uEfNWuZdA2TW0VvT5tpn49Mg9Gc&#10;eyobdxg6Oge8zm5iLj7EoRgmieWIZkNsaTfiWmCiZ773WLNHgKv1bHwuudlwZSbCbsRlbAfVii6z&#10;a/l40OPR1ZnP4XZCEuClhwsInntCIiowIk8cBNERJdE9xG5H3hF8DjJXskFW4LaZG+nQ8TkOOeW2&#10;0Hqc3uiTt5xwTPrA9bsJYQYrxivtlviKgYuS5bikR1rlTjnd1+41lTmdGtMNiCbk7xIfp8Xr3SPr&#10;HWuj2sbTdKpvV9xU2BYU6jusBmrBec4ihEr7B/5l+dgSWCfeKr0iirLsZKREDX97z5L3fqscBv2L&#10;UkPZ/OKZuVzKvvnw5ryMXgz8krlToG67pBnlbhwStVcPvhTzdFzhQ/hch/h4Nsx+2tvaF16u/dBN&#10;ePqc31zzzwHUPDYbdOVHkbwaucPB5VrxZ8UJWLywZ5mDiaRziGqc/uty9VRaboDhkp3ZRC1dNIKc&#10;SFAWyaQVG5FPd+QP7TpX8tr9pUBPNxYzaS9iOEh2eXe6g1mCVEMFYkZMpELnvEMCDQIZmZho1Szr&#10;sl+BC2ZUfMjYp4Z6jfkCI2HZAmvP68e0pxMCe55fdfQIaPWNQwUdJusF7DJjZrs6EsntStQQ5Xeo&#10;vLmmKTFe+0hcgtu+UpH0IfNsL9w2PYIbdY+ouzvMh7qijJmPPblESggXVH9z8YbqbQyxWc/jj8mY&#10;79o8v6Cp/6ALpTaCnyYWziqR/FDLfFMPsQOlvVt95yyZSx/EFyQkNamGMy7CKUPmWubO/dc6JxzO&#10;hZS7uFBV2mmqbZHTfmh4e9THn3FOMaLWlG2Ph7MuonexPSnsc+Pr/BBrEozBqVhcljsiZeTTFtTn&#10;aGlF+11kX+msDC/RLV5glj4pJVJ2wWUEJqPVhMf7NuHDFUW8+q8dHg2usTgdboHTrx/wTu/bH7Wo&#10;r1v/6ZfJ/cD5juVx0JEVOn2iGoegxjMjFUKt8a5LHaNso4ll9IB3PfERPfySI0uVjuT0yZTuCDti&#10;maQcnHyyRKJhtM8qQrH96HOdp/i8mWnTJvE68O2lpVmHp+IhXAunTQiMHSIGK62Wm6uzfLGrysbD&#10;SKJcR39qdeSO7XLABFET08IePkJ8yOlpyUKbzqzkXJzp1DaXxaAbryQXJTVH0dN16wccWpMLvDuv&#10;wOsJiVE+p+b0vXcA2ZSAecjA4YveWTVNezQEOm81Hk3LB1ntQyDouYf1zQomnarydzgz9jjkt+58&#10;e7ZBXf9gqW58VKYLooHf9LwEX6RC/reScRY46k/rj39oltHSIT+qMqA1bvXNDnzlHh1ZRSWNS2Qs&#10;bUe10yXK9FxNfdO708vHYiIq7oBjSe7LLZ4Q3wWyC2coz469Z5NNWXgHeXqJPxybjUd/vJPJns/b&#10;tC2NGqMSpK9eo98y4xarOmqeOemk/lIbjsk73OG47XCHinJTXJSZ01v40glFqaMT9UMHbuaQgQua&#10;1CJQp1D1gKJLxP4CrH9Xnwh/qwvKLZxhPoR+V7LiebH8FY1543oskzCORJpmlieEFWk3YQ+UJoT7&#10;BM+S2mG9zBvjD5jWk8/2KcdH+dyuo/EE3Z5V9wO9Tiq3TWufQnhXDR9NoCMxpu8g2rw/eWLgyDhH&#10;wNCw7Y7R4DCScGvG0oXDbXTviMdb43lS+WJ97LzcBRWlIpmMXmZF1MBcV2pjxFJef0Egu41YZTNk&#10;3JmgY2/6wO+3mBircswtvExmKpfS1zM58T7vaSsDh0Ih6CtFHyUNZwrOZywZRWBBtmly+e6ne5u1&#10;4rsDadiYyF6RxKgpnXjJVEwMVpPzWUWfA6Tykc+dKTMmhwJxCreC4ydS5XCV9XSY8njg360mxpkS&#10;b0WN9Lvb/CvewTHa7kfFigq6GeV+OC1eJMxuGttgpZwopFtf8Y3eKAtWpJPOJnXV5D+9Ll+UOep2&#10;VUttQf36wkUSV9twBkr+YULzkaKhsHPZAanWY7p+NeS7N037qepSkXbd5pLYA0vQWFKwk4eA8+2r&#10;tmNozzceiqCX3Oa1fxrNeOgbf72f6vv+dU0WuZyjJnNJ6KgzI3zg488TqgmW1ErEsBlz2vSCRF0d&#10;zK7i5PTWUewCyQTIyVpVmzTx3MzYiY6fT+MUdC4nRL0zoHlQgsUEyFtp4nNmFAXutKGZxqylAOLH&#10;K7ja+2+bawjHS6eUme+YfHr1UaCxtVhyVNevKfQZzmWIE5spTsG4H+R0gebZbTdZIozew604dTRn&#10;KHKVT42HLWdG4KSs6OthugMToSIVgy1FU9na5UingZychR4ogLBtSQh85+0eN73veW2SgpQR1w/t&#10;VDOK2O+iTqNRgdkY5hXmhDtXFpGIz9wVzRANHLyV0Ax/POQtwXjbzFY67OeSvxCD1D0oQc4nzSFN&#10;rNE/xEar35wtisEGjFp/vE+JXXNBE1AshQ5ql2o6NsFWgA5vVR4/dMOJfwj1x1hLYr2vc4R9aHDH&#10;wJGJnekmtPdZWczyH2syliyOOgVGdjVYjcb1glG/hbJXmX49tTKb3FQ4YLtsGe2MU2ukBCicchEl&#10;CTMN4VBzgj2HgPyW1daOwQ3szPrdO0Gm6EQ/kVfGTPvM4OlLXJtDTbjmWse6R7ljn4oyqtVcMpSS&#10;epmKK8NvCYXFA8qz+xYPrkxHFZ9sshZLifUNuNF5rWgqpyO6XXbh7tAAnO4UT+nhxZiRdoRpi5Ze&#10;HLpPCZvcA5zvXJ4Em/xRMMPpd5toVDqOcKZ0pkvbMlndc/+QWChi7oeMWqw7CtkvMl2t5tOJp2AL&#10;6V7lRGpF87Qy5mkv8aKWK5LvloB+kyTKtUY/kH8mjBdh6Z5JjCPN+5h5q726WbL1YGQ+e9pKs2+y&#10;fmB+3qvK2aMxWSvtfODuRugktQb0Iki78IuT5viBY4MDK3kDn4YOowrv+6o3zj7tNVFG+9ZIzD92&#10;C+0y6hcZqlYr7fj5YyJNCkPod/AdqdFo9696A5fbUVSj3zpH75KakC2IKeXfX8pdeRE2lacuVTTm&#10;8vzxMh7aFhxnpupwVtHulPAOxCzfQVOD7w1TGD4FdFKz25VCncpDQ1LtdUmTBjvwRrsP3eC78T75&#10;hJJaCpEWU3ZNbeneiXMmM5u585Zms20jkKRkFX+y9cpDu9CtmXqOv9Sq9qfqWCqb120xKcJcO7zE&#10;7GFfxqL9Y8g9c4rUHPLnAJ9swVmWcCsT1T92KHQQdtk1glxs6twXa2E1++RVvVpD1OGTVo+nJ9rO&#10;JribX+wuo/3sJ5xKdT9t0mFuaiAtVsq9vNOyqVP+2ZCRpIRT4phxuiZ9z7BpXJzgfHolZYbXj2Mu&#10;HvNGXDuQkDxjildnjtWTaHhGCUn8DhjGD0HBHLfm3J3beFlv0S3KK8CERATVEE8TTxv2N0JnEOMS&#10;B04M1ubW8EU/lfV7n9zrRfC9ej6XihKpgVm20y/CsaS+WvIKx5JyRN1saPyDgAcXGvTrjdUKK3x+&#10;PzSWsTWB5p57f+ZOxRax1f2Bfhgfd9Tzm1145+bohyLgTCBUB2wbLdvvuL6WD12qquGLjEOJPAvr&#10;DeR3jo6cFRPIdwrMTZB8WYxvMBnXu7KViBMBTpi473bfZtovrSZl1HMm5sOVvvNnFtxAcwNsDO2L&#10;uWuRoryL/MQJxl5ZCv8AUv9lb6pwDRbxIK4m/4524yBvb2TrJ9MqyaE2vFt095BKkmXmkpxphk8H&#10;swrJE9sFVyb0anm7J9D8k2pFpyVQ/dKqUpG9MWp5PnlvVsynVI4BcVGCowe5ZIke77gWqs53H6Pv&#10;ba8VUk8x4fIVDtxKdFgkLum+0A9IN+5WH8jaBGdibyHQTUWMeLco88kfmhNTlXIn/TrpsBsxD8E1&#10;vdDoRPEXtoPSXLJnO9J2w+CE2VQd93gvdyt+DC2XJ6k+r42OeW01U+xWf9SY3zuzJ2YSFSjne2Gl&#10;gx+zIKfAf6VUK37AM+FjwhdeH3RAXjEq3AE7kf2WXoYwHx01ZUI8STQU0S94wCmwzsw5eU4v8Xp3&#10;tq55gtlCbV9AD/ZdVYg41ki4894k+W5nClt1amOfwidZP+JCe+pOcpk0svH4yJ4Am6XwgSe1RB8t&#10;2SLCSXLAZb0m5mgOvNkX11tm3GOKe1Icj87v9txTnqni+Ww0ouGtqV7lyxFGLrTb1akfl2B3Vfvx&#10;xpLbrnzxud00jVeCXJaQeZ4L6M2UPqDc5G/e9IvpqewlNYccn/Nqg6VSjs11epd8BMYYlUZdut1P&#10;61MbJ12SLnkyz1esbvHnw597LQgcsZJFH5EqelxrNe0+PwCfQRNx6mZGM1wu4IA5dJjH8qI3qRdN&#10;hlaOedgVMkYjFYiXiErXXb5wUTyfH67eiL9ralQyqsJz5OMj59mfB3X7ZQOU/XDKp3FP9sIxF1Yz&#10;8bNzw1ZzBqHlvSYGhNZMvtiqbvQ4dk6ZcFhZ2iOxv+OLFm4TtBjreVwjXGGl63RsNp79KG/ZIfsQ&#10;0XQ8M836cTL9jrr+SF5t35ziGTimK95JPVsmu3NRTGDZqfNKUA6GkqrTj6Xd3rzum+SlZnYKGuu+&#10;FNJ0sjO05wotpbdfIt4YcuEpDyzPGeJTNWoqqvqQ/0KvEaneCPdpLsu62tkTAypcpALO/36j5Rcu&#10;2ujECGJcsFYTOBGPkHIyK9N5rcKu1IDbCYhxaTi2/X7tylspIe3p5Gl6Ui0JzX94DAvGTF04jOPz&#10;zzNY8RPnGzezE0eHHlGqC1HKtfeC8+6++xAy2tKAyirqs/Ioc2tRnZ2OoHxwTkbzBOzs0O0Xmf/p&#10;RCkfoTDDc9GycfFhbK3awEAv6rfPOuZh++nEXGWb6QMVcK0/GWJlFXBfdTBlvo+3jX7DATRL+Gzu&#10;DSVhRri9P0y7f3Le/nctF5UVF5TSl35ZwIMmfar/YBgiIhVUR0BJyI2+HbXkpBeyqyyW7tFgQ2JY&#10;SY9IOsHT6I52LylPNqFY+CHjaVriZ3vxyeROjX0WtXCPAhQ1HIe69YYrJg0p5+a5QqX86JUyFKaK&#10;bCrK+oC3SSPzBqCvTmPhgvgeZGXA6wV4Gebw2o8E+cZ8NHR74/NUe5idV0tKbGxV/Pz7Tr1Lu5wY&#10;z462VZgqGdMmWvgK9RlGsI/z40rYmYAvw2Bua7DSS3q1N00OMTut3CBa2RYcPfa0oLwhiut41ZnB&#10;nqa96Ze9Fi+pzIp51tekyeLKclOQoqdwJ3p3wptV7Cu1RlrwueJMM7ccBSkPgy9jc17wghrHYvxb&#10;U/jotBRK91kbR4M16Tecsct4Op/REVW6vDBtu72LR6izoX3Egc6KjjfZe8EFDiNxVckugybttdjU&#10;XqbaCFbiP7NATe75AeBq+8juFv68vbZRbTTS28xp0xAqxki/6gRsQlGqKE5wxYi/M7VR/GyeT8dU&#10;JtjfEETxLOlT9iFn87FPiYkFwt4jqN0kgp/rYUDIIIyv4hxnV4N+Yyqfun0m3oobIz94117I06SR&#10;F6ETon5rthmv55dROwe0aN23mMmpGXti7fhy+HdwFJqaruqHVN16s1I+/HRTNRv0oxCPptwF3imh&#10;BwM+paHxxaWuWjTfqD2/RamDfiFutjkqsvduj9Q1vSas10BC8yu1I3wrKuOJgthfQd1VUnqs9k3/&#10;aq4LM04r/NIucwRl/duDXq/lM/4Sjg6V7m07juhrisZHmenQ6lIbOcGZECodMqvrtCLJl6ihF5GJ&#10;U6WajQRV+pB9MQ5p/WKEodYwzB302+ryjonkdqIWcSOuriTVZxudiC7Ohv1BETySd9fnzmykVvwf&#10;qRid+muPkKIvHjirP34KukTR7pwyb7CjXTtVZiVAh1zk/xro0lz9XUzX9no28e8fuKT1F/syk87Q&#10;8H1xtgpDm8GRa1oU8hxBajLbdljVtA/jjLoeJiAmXsGx53rAfvLl0giJx4xDyL33XFK+l49szFnq&#10;29PML8BF/GiOQ191PEuStVcY2vHWDWa3M5IRP3f3UqRCJNjfo07moNakmDC9I+9QoCmV8VydUoel&#10;h2xPHoiI3gHnuUHDFH8sV+HITEGrSuoAYjBXwgF0qtnr6vu/dvXiHEbJMYOXUCrYc2p1Wv1imgWB&#10;vWs/Mv3K7ZWt0yg0rZhOIdSvmArczF1bM/haU/jEVq4Y2rODGgzqh2BJbpwwowWMr7WQ6D8fOJJt&#10;tfnlyzBl/9EoXrElWY9tXW/SRHXrpWH/GhtLu5ZEd/lA6+mbnVIyMj6BlKh31Z/dYIi8Mzb8GcwO&#10;puze5ND2FOwzMptBhfG0g3p2xXykJVa+DAOGxuw2B9TUuTs/eCuNVY/nHeCuIr651fjSvq1yfZAa&#10;u18LrBnS0r3u8428mKvtTFLqJf6Z/D8fJsRPwgfRXY4RNSF6DsrR5jjinW8MKUqru3al7bMBZLj8&#10;Mf4pJMbLfxTGU+RA/rNOiikstgc74y6iAT0rauHNO4289m0Vn2fQPukRVVEqe0hf9XMvVc3JG1b5&#10;tVw6nNUfyAmkWKGY8oswZV3C3ZGcryUL04rnAVX2OMRG8Qhz8lOIYiZVp16obYRB8jBnex/k6787&#10;D4w8T16n7BDL5nlBdKgn1ps0ZniDHagBX4x7g5C4oVuv4z6Q4CBM9kUjITs8t1DbO+Hy69Hu1hS5&#10;jVU+NjEqXn3rA6E+bxUjiTA7N/OsikJ6/CAqBlHo3zidEmtKIGYxqpDcD26CCn/0MUY7hHx71Xj0&#10;J41e5oDjT4pKybISDvRQH17eQyLsyEeyV5fA7LQ5X7wzbfCfME7POqGSNpoFi9aP0Tfz8gu42eEC&#10;rtWgTqkMgtsncCFyTJoG/YquYU8ryVVJG/Susz3DvATlL2vA+4hIhcMWMkU9tTUexnQ9uyyVg8Tp&#10;gtZuy8vxa+sizb7biyw1fqpJ1Hs2QZJpFqlQM9/gp8kwEpnEPnM1OpGxvphZuBmm28o/DChpdI09&#10;jjj7B9U4PSP4gXQNITQ3LunF9vbXvGo6a8M3+Fses6mv5+cExOQIHBvHbDtCyY1g1rnWgyHOcHSy&#10;+rDqRlftJO3s9bV1AspPg+zuoMZJslRGUi3o8oN5Kytmm3KyeXXASZhNcFArgtnFPGuaL7Fvr6yh&#10;/v40k/eozqpSrInmAYqmAYmG07PLqE2a47mspmRPQd4XIKc28qrMTr9VMuqzjXxWboV+tLri+kUj&#10;JZgEFbpYU8ZyX0DM3PJD6tWNGU2Oiqc96qnkey8S+cxa5XYKvzfNHBcRrBUvDPYszS1dpxY2mWca&#10;krn08bXBjNUgOPrhEYwF69zdknBmxwfvDx5V+Rti+Rra02pcI2s+DWeJj98LbnfES5NMVkhSUDC4&#10;7rfevpUzEqGbOZWPHQOjAT5VFKix+PFK0qSEj75gj0DnjhtcimuBQJAzZlvsyRv1aRNKoQh61Qqv&#10;WqM2lwjxj9UeQmzyth9OeuHaRr/kkOnTfaO+Z3I+ogKBFrijbRGZ/5kJuIfS8fml35J4qWuswKEY&#10;D0oxegaPmJI9IhUZ1+qmu5w0sGiKUzXun2QYuIFRpJlT8lzSNFu7n1afEaxAhe6aJSLsFMcbsPXx&#10;8kIGVg7werv6n4WyVAW6V3K5gjzfsmLhZXTXuSrvEYnUFTBeCY9DIX48ttRU8ZvdgotGE3NCB95M&#10;Sw/waQFDQpx62y/NSBdTYdc1jt5jKxwAV+caR+57WNU0KX4MKKeA88ggHVQYObGluKh3xHtP1U1d&#10;QpKGrodWLqdmJzB74kEhdf0YZpf1fVDvnU2qkmgGJZXoH8q1uMHIDdS1UPxsrSIQvP6/KNwxXWFN&#10;r0PlCddbCtrYAqZXY3wRxr3UYU2rVisMtktU9TdSxhIhKXfIbCLqsEprDDLp+Gua9Pi5mWX74lyk&#10;9d8Zm22yRPaCaxLqlY1/aOeVMPURzYq0vr5zS55OSGOM98ilM52LVbXW/brmSqBrmTnuqvIbuB1E&#10;JBUMObYWh7yVnJ9u5jtEnGnD+6QFwHi8UjFscVl1d0CL5rcXaSQZ8ya9duW3H8HnCnsJPh6z4PIR&#10;9o0T5IpZkAixywvXlj2aH3d80HYM2UaPrQR7rlfepFgQW7GHUjWgPCZjQla5bSlxXytYuGmEXHui&#10;9pYkwD7bBXX8jGHCSjWZxOev2iYPMh69EqkQLB42KjlKvETZIRCKGIjXdmIgHHJ9OlQnShXS+r0P&#10;obQDW6suaI2L9QT0gwP/5h5DuGQCuA6oKYJrTOyD5zco7BiUe9dcNb6Gu/VS7AMGXOqoAbi/rDbD&#10;pkm35sUdDCUse8DuJjDd5xMc5lqrjmuW37Hgmb5IdKsfa0bhnpQXv0ltvG8/63ZZdk6BA4BRClb/&#10;86fnksDdUl6VmVbDHTkvjXZ0nRZUmTq/Ogrgahgb7p/+MLV5MqRWdOk8HB5W1HliDDt/JjNiEaV2&#10;YBzm01RR4txla3KZh1ylOithLFP+rkY8XUme7RMqjGf1X4hBD2nVZDDGGd8/sZcm494v47Eda3GH&#10;cAh+RA4hZZRFVa0U43ejEJ21eMH93rIwnGwF7eGbCscWZ/cULYtPhVjwmPI3gIK/JRi5Buj0prnx&#10;cNiEi+yC9IH4/tkLdoy3arxggIEpl7KwbxalVc8xg0LVuxT3Bh6Yd67nRc5FsqmPp3a50cxY24lL&#10;9ojla4vqE1JajvYY7qTUhCllakuswXK267xB6NhOGLg16o1t0/NrUaU9kp1Kt05IFEpPejJh1lB3&#10;L28KJY63FLVXK+rwlgj7D/bOBE6K6tr/PUHlmURHIMYYgfGigvsCogJCG3kmimwqiKhANEHCqHFB&#10;JAGl26ghxrjEQVZx5B8XNiWKgoBA5+l7RBAwLKLiMJ0oICjQsjMw0/++ta/31umleoDfl8/Qde45&#10;devUqVO/vj09PXPbnPNPbFt5T69lTQY9fs4fxvzulBt2jNvTdPxz+zoveuDqyzO3QZd097nHnX/f&#10;qKdPipw7bfHjmV67/47jPhp2xqh+L/7vc7uXvzto+OevzH2i4+7Hzvuu25IvKg7WLXlr/55JQ7un&#10;v1h/+tjJrV4v71Q9ZUKr5avnXFj1l/LtnaeVvvXRi8+ePLLFpHGZm3x03aT9x8x8pezl4xKRji15&#10;c6w+q3tFyfCxDdbPGLZvw9wR72wY1njY4x+2rWj9zJS737xh5KwZd+779Zc3PLfi40FnTd3/0Gl3&#10;LuyyoOIX3WYfN+mBHu890/fVhbdNP33U5D4fjv7g4szduWv76nVrm8RmrRs37bx3dqW/d+9RHZvz&#10;g4z+x117MtXeXPn2nUueP+2JDrvO63rO6pmnl1a07nGg/7pfv1Z3+/51K/q+WvlSVZuDt00p71T1&#10;9aAnH/r23VW9z5vWctLnbzQe9Hxtzeh13fhri+XzPlv18v/NXHh7y9iBTkvHft5pxNBVs3tH+k/e&#10;W6W8Z3zqLf9+ZNHEWJNL3+zXufvNKxduHvtO9fO3dl1yeef732gyf2bfkQdaVtRMqqta0/2jWJf+&#10;7zdPjagYV97puh0/7b/zsUk1385q+N7gt7Ze1HfQ1lXpm6bueb7Ha5cq34TuO+Hy2iG91w0f83l1&#10;7Z4uYw9233rKN+1ueGbjpMrS8RcfnXxq+CLlvZjrX+h42fbWf/3XN83Pb3jM/E675hx/+VvnDl05&#10;5qHMK+cr17z5+X339N3x2ME3lry59MJeu3u8du9Na4b1G9Q29scP+v2nZHHplA/H18yu6zane68D&#10;mb2evPma7qveuPzquzJNcct9E5+s6bpgePVNi6qXNfjlwAXVyjuSDT77/orTP/ty4uLxre4deu+b&#10;m1/v2ndAVYcFX10zeMOawcfPKh9w689q6lpXv7Rz6YwJYz/ov3FaYvHq2eNfaTl4S/nYmhvTm2ad&#10;v+28tpP7R2c2+c+aNyI1o77at+6c+Xue+zTTKTeuu+3S2otXtpxzYUnTnynvEF77Ta/Xpj769+4D&#10;2/Td9P2KbkMHb5vY/ITxi2Y+uv/ERWtqZn416PqNLVZuH1tzzKT9rTo8Ea29ZN05U1f0HVb7ozad&#10;NjWrab28ZvyWjfy9QOWNkTElw2sePbri/U/6jDn3uy5rnrt14cCpS1dXtv1ZRfX0J8a12l7Z/5r7&#10;2541pNHmveP7dJ2y/6g2d46saDrmxXGdntw1pKr/pbu63bB32b4XMi8nN79a2WV2s3tu/95N/dT3&#10;nKY/MmPVpJbt7qrrsnnGkLlL11es6rxi9L65Xy0eNe6xuTPv335+2asHnnzzj4vu23x+28rby5fd&#10;c/2B4Sds27Fifbt5u75LjWpXfemXQ9ZPvmDDXw6sevvDl3+Y2KK+K9H/+kmd2MdT73r1+AtHrPl2&#10;yvHb5i0d1e7Lkg1bVm5a9WKb65R3cRadM/fTyu1n1s7ff9JpMy9Spjmj9vLaH29//ZVuLQfy76Xz&#10;91x23HhZstvxEwe0rBxa8+DQQVzeW42tq/ukX/SpCc+8c+Wy7dNfaN/xktEjq3a//sgF+izvfXTe&#10;+luumfjej0/55VDlHauyK495+7MmP5k44OzKSyZtO6/B9KmPfr1t221n3zFq0KB3Bvyz9e52Ta5a&#10;trjvKxtLr+m/dNFTm6++cfrQ+y86q83VNTW9Kl4YvGLXpgElqVOMqU5svm/+/o5b+25llWvu/9HQ&#10;E6r6KYvEb899eMEH551b3mn52W1jV98/ovJ/T3z2lCkjZ9R9+0a/K3do091zW5cRXZdEZryhvBHU&#10;ecqjs7qPmND+1G8euKRi6Mhv18x6tGP5ng6Zl2wZfdjZeMX4M9U3ELve/0KnG5v1q7l37rHjWytn&#10;eday6LKxN372oDnX+/986ZLalamv/r7/ldV9Nw2svOrZ2WvnLJnf7HcDa8eOG7155Ht/eXvY+E1d&#10;f9S2urqcv4e2O1ndZ9rW9kvvb9L6jN+PH33ymbUPT5g+cOWYgTNTDV7azd8+jP3k5NXd9yeqn9vd&#10;f9tze8uHjJn3RWxOg6qbhw377sIRszddVPVMn8/+OOZ3J+7oV75w/obyug5Tn3pi/EnTts6d/c22&#10;/9lw+qWZp+JlX+/s+HKz9QuP+vs8pZdLXzn+8/a1fR9s125Kg3/1T5/Rq9n0ZVUPVrS+Z/V9d57S&#10;fnebP6/8+Zy2bz89feMPrl1fdk76t9/vcWDh8EkVldeM/8fKTduXp07ucoqleh8mZvMnpnb3fjT8&#10;gu+WlX++v8+Y9PpjxqQvOWvnz5vVvLalum7TDdfMH9OxXZ+dD8+4deemaQenN6s6vfmzdScvrBz5&#10;1JJZNzR/tfOAm2tqhwxbfNuakS9NbKC9Txwd/dNP29dmXiGO7T5oSN+9U1vdsXJhrNlDaxftfubS&#10;vT3fW7D1sxcXP/B1usvxg0ZM+nplq03lCxesubPu+jaz/3ra1YuabiyZ0qb808kXXPBwtPYHc+d8&#10;fUdEu5FLWz26c/U9j58z8rW3npyRHt2kzeC1j1b03T+Mn/7k9OSa+bGHfjN48Y7S3/VWfmpg5l8f&#10;rP1Xt6/Wbu0yat4rv3p+xf7ea0ZOnr+h5/J50QaXTVJ+TKC0VYMvdl3zZPeBlw7+cvCLV/XcOmXP&#10;A6vqzoi2UQow4Lmlr507qurp5w7smHnF+eULJ/1t9cF3Vi6cN2nz6DkTO/b5PPbPtQ1a3VPRuqLZ&#10;d7MqXuixoEeDy55Spz3r0S9WVzz9QXXtKQs/mNLwi2Y1yY770w9e//LI12IPD1nxxKJ3Oq7bOe74&#10;2pe+GvJuReKrW5r8vnLesUtv2Dmnw83Lqs++u/bWu7dtHHDl5wcGjUl36vHtb85O/3bJhc0mdLh+&#10;VOeqJaMfWnD8Kcn/euv95iN/eeNFHTKvVpqPbhL7dODaJ4a+e+36Ow8s2TGjwV8PvnjN+Eu3fNyj&#10;S/9Rnz49Lf1W0y0fdFtWvfFPbau7rDlz6dRWg+YtHBU70PXzCw/O7dZswojrn/zb5Qf33jtzZ8N3&#10;Z/zw/PcrGzw7btR7D+1ruX/RN692ve67Ds+zs/uP2VD21fimd7beeNW6G0fGVlwz/t9jj9uuXMfq&#10;Lr89Z8DPrlsx7rKvLv1zeV35qNf3f7Ky9LWJL1wzYuHAdsumx1eNmTyne5/00N9kOmfqw+tSD28f&#10;csac9s13fHJG/LSp/5iz98v5186oWt/84us/v2jDZ63bHLjgzeiv+2479fR2C37XemPL2N43+8ya&#10;unzwvpLrbj9/xB8y0vzNrJ21awf06NNq46iFd1+1bMC3qbbV1+5e+petgzv3Xjfhl+03PN9j8Npn&#10;L/hX48Xv31Z51sOZS7b1tWkDftykdeQXvTqkzh1QPmj9gd3Lfj1p6P57Xz/Qq2GXNS+eO2DWt3XH&#10;/er21XNGXvvQ9HVb3xi+vO6Od45PRIfdPPPG2gkDK7YurDn92rub3DB79wf96o6qbTm3e4dxr49c&#10;cv+fp5+++uDvl/faueCVyvKyASsmtfufWY+UN53y8LYzyic++MmbN1dduWDzpjO/mfHm9KfbdL1p&#10;4ZW7bxkztcmEEwfURrq37LDnp/u+WfKnmk82z179SI+tu8pu3jJoWGxO3Z7WbXYPvrPZB+u3z7x5&#10;y6mbJtfNW/RFen77U/svLK0Y0O03d42M73usfWTmsZOXHTjjm4em/LHHmpk73q3t3+zZbot6dWrX&#10;dGMmv3ZrL3n7wJrhT1xX3fyTTVvuqni/vO5PH1w2cNkvpi1cev2BOX89sP8XZzwz4fIptfes2b2j&#10;T4OXS8s/mlbzRbM5257pPWzs/C8/2XrZ+5t+ddqasVUzT9tzz5wnLj5wWSQ5tv2Z/9yxM9lxactW&#10;f+7bY1KvNTVN49H3b6yta9xseJMP07Nr39t/Ss2WJ88d+r37t9zz8fRJVV9lXsq2fG7RhLKuNXsv&#10;+X3tkJXz5sdK2x47oO3rN70z6ScNLht916zdfad+ObZy8VV9+w99/L66N55+/KEfR+Jjlz7y/tYt&#10;FTV3HNyz9Ysblm6d2KFh05nPjuyw69iahxecd/mwdVOrOyx7tGPlOXffOGRMz3e+3jB39/z5X+yp&#10;fWffJ5Wr5s9aEJ29r2kk0rTb8f/pPvQPy7dPbReJRM5NHFuzewq28rB1aquvKw+89/s/fXBgeuc2&#10;T0xoEIkkWmx5ee6KymFjbyrrcG4Ttd4tWi0fcKDp8JP6piv7dnrgsh+/tDEz+vdnX/jv2JIdr/SY&#10;kt6285uTllbXPb/hljEr+q7fvaVvzy1/U0L+X/t/LN/x73bXpo9tOPbmaXwuAA4PZqZi6b3p5988&#10;Z0jds/xzKOanh/jnWxqQPj+kfk5IQf380Et/+e9IfH9nPn5fel3dJw3W1d2XXh7RPz/UXJ9b+9p6&#10;dCTyQsNI5MSI+tkhfizrNv+M0Y+0fXt179nzmExC12W2Lzy5xJhjbeZgr2fGh2h/b1BLk/95wMjO&#10;EvVvR10YUf+Qxd9/on5i54+RbYafn4e+XaJ8escfx58nAgAAAAAAAAAAAAAAAAAAAAAAAAAAAAAA&#10;AAAAAAAAAAAAAAAAAAAAAAAAAAAAAAAAAAAAAAAAAAAAHHp8f5rdPvslz7CwKImlP7baR6fTV3hH&#10;hkPDdLrOakfT6aRPaCg0dPya+Fg6nfIJDYUyRz4Zc59fbBggHzHOfGKojw3kIwb9Iwb5iEH/iEE+&#10;YtA/YpCPGPSPGOQjBv0jBvmIQf+IQT5i0D9ikI+bkt69jG01n5LePTVb7Z+je1vjTzS8DkpsYVkT&#10;Tadf0rfVfDL/x1VbrY+tSA3Slngbi9I1nuNCju63WtvqXbWGP5Rk5j+YOeuqKyJ6PpmqfKzGKPkc&#10;nbZ+F3pAxqrVjd7KXio8LGFYQclUI6ls8PPkW6VpJQe1Bko+3KN9F1rJh0eo+2i7GWaptXJRtZhE&#10;Yvp3lBum1S2eQjpRohRJzYd7tK6O8UNk/kvv0vc/SclHnYKH872MWIsVEH511JPgZ8231PlL1JIo&#10;+fAT1SqgxHDT+K49P6phRi0OpXC2b+4HwZ5PSh3InJe1PsohU0oQj1YjEub+pllmyUCpqk0sguCq&#10;j9oPddb6qBkqQTyGBxodox5VN6OWfNSwuOVYQTDz4YdOGQew5KNVTAmKZaL5mNExavvopjUfNcxy&#10;qEC48lGnSf/DzEfLUAni0VHF1O4c1dDTsOajeuLWgwVAkI/eP6XqSIIH8eiYYmp3jmqktXTLXI0e&#10;tx4sAGY+0bTSBdoB9pv14V+qT81HNU1BUolrcxj5WIYJ+OWz28xHG0nxoJiSqYKxu0pCm0PPR/Mo&#10;wwRc+RgHMPLRSPGgzOMBzY5zW70bOUltDkc+ShQBM59Ymp+NecJG/2goUaapnrl+u2vpluWxPure&#10;5gk766M0sGmqBSk1TGWSqJmPNlHCdUQxzvpI8uFBGilum37FHTXz0SqXcB1RjL0+ccsFcOajHMg0&#10;jYJY3VFXPnH3IYUY+SjX29oQzv5RbiiLqewVs7vL8lcfLZ9S8wCO+iinajGd/cTdUTOfUnOUgmd9&#10;9sb4/858eJTiUOH5WO5GpRLR/NVHWwSW8kniUf6/M59ExFYP7rbmk4zktT48n4NqAgeVpa+rfxIR&#10;YT7cXWbmo+0Z9zqoACMfXt86dZqkelxnfTLD1nz49VPVYZvhjuY3H60+CbVPLPlwUzmgspHeq/yv&#10;7ZRZSisPqYg7n2HZr39K1XwyM/Jz4g9mPknuVA6omNqKMa7lk1SH+SyOfDKrzLjHMUXY8tmnTqNZ&#10;Zv+ofZKK6It9dTiu5aOF8VnK7PlkAr2OKcKZT1Q9gNZN6oEPmgVQ8kmqecTVnXgYf+TpR818+ETJ&#10;yDGeBxVg5KOej54PHzbySal9k3lQ++cKtV4J/W40ms95vRKuw0nxyEe/kY18kuZrTW7ybzBY8uHD&#10;+itYSz58j7j7eDKc+ZSZT+RG/yTMQnCTP8bM4ZQ2i5a+tT5xx8ECYOTDzydpnmHMUp+42SDWfNRo&#10;RQb4eJ7rw/dPKA9KfbQzVfKJmA3C80hp0UlLk/BxddhaH/uhAuFRH+vKis/KH/UG4emlbNF++XCX&#10;/VCBMPLhMyZs9dH7R38i169XQhtPGTsZ+ZTlrz78SHHP+nC33rB6PqVmPnEtXNvbUh99k4KtPhHP&#10;/klpYdzWopR+SpmmfjflMR9+5nFzGu2RHyepu80HJZ99hcxHWx4a+qM98uMkuG3mo7i96pOw9U9U&#10;iyTizEc/Le1RO29XPvx+22fIjtpPiQLVx/pKQTf1SsTs+cT0g/J6JfKZjy4wegKW+ihxWj5atGd9&#10;kvnMRxdgS32spjMfTY+0nYz6lNn0J5f+seYTj7jrE1XHRfkkC1WfhProyieilCmcfEotj6lI8euj&#10;52Gpk61/+EbcmY/+rGboUVne+ocfT8+LTympj1oZMx/tzY/81YcfOBXRXjH0dPePVp+YIJ9UPvPh&#10;55+M6K84X3LVR8tHi7bko5oFySeh2Rqu/kn458O3Uvnsn1harY8lH1l96gpZH55PQrP98klY+iem&#10;1yelmHnPhycQ5wOCfOLh1UcpS5wPxIx8hP0Tk/VPNKf+UW6rOB+IGvnY6lPqyEfxF64+iuwoAzwD&#10;j3z4RsK/f7StvOXDT1/dnW955MOH4+HVhx9XvdzmDZZb/5Tl1D9RIx/zBitm/8TU+Th8050P30iE&#10;1j/K7aUeyLzBvPIxwhR/wepzEj9+Sh1RbjVO0fpHI6kN6XbR6qOR0IaUYvnkE/OpTyHyiWtD+lty&#10;RXv+0jDGtAIFW//Y1odleewfy9lEjQFbPnFnfdSsOAWoj/ETPQramTrziWn5aJUx8uE3ZSq/+aRs&#10;49p0Rj5RNZ+07XoVtD4J23iZR//EzXx86mOE57T+UYnbxrXTMw4QleeTVKPsE1Ax8/nYNl7mkU/E&#10;1T+xAuZjr642nS2fuFkf7d3NtH7QUjOfuG0CKl76wylz9E9M3dDzNuujHpTXJ2GolGUCKh7PFwra&#10;6fEDxLnN84mbBdHqY+RTmjbqk7RNQMWST8o6Xmbmk+A2z0d9MPLRlk1KOM8noeajTZN7Ptr6R0Wb&#10;jueT5DYPMB/0fPjxlXAtjtvmMirHfGyXu8zsnxS3HfnwfnHmk1AftHy0CahY8rE1dNSsj3IASz6J&#10;iO3d1rgWrl8vLQttAiqCfPT68EclLGK+zLfoMTcLk0/CMq5Nxw/IH53vf5V65BNXH7TTynM+MbM+&#10;/ADOfPh4ynH7xbXwuDJBWe79k+IDUXU8ZtaHH4BfHz0ffpioGl6attx+ca0+CWWCaO71SfGBWEIZ&#10;j1nqk7C/f6o/pow2MtpLyUeZJh/5KDdSLKWMa8dV8kmafa3EaY9J87vWypI7ouWTeTkXzymffdqS&#10;WbneMfWqW/NJOfJJqGeRMMvGH3k+SvjBSFnCuEGp6C8R+ETK+aj9qK/UtQMY10nJJ6nWI2m2Van2&#10;GFX8/9GkOof6GDdS5sgJbdjIJ81/zY0axh8z9VLqkTCvEw/T21xz5ZhPqZ6PavIDGmmmkz/g/+tl&#10;TGs/X5bQ8kmqeZj1SWs/MKQNktDz0TuA2xHzeYI/ptO11fz/VETPp0r5P6HdDSn1wSxnJh99w76o&#10;CoCejzJlPKIcMaleFzMflZTqNdCiMxsX8P95eFRzJfUNx6pcjp6P/szE7dorlJ+vS0Xc+fAoHX0v&#10;7cfJuDuqhxr7+RzWF2c+lgo465O0eS35qKQilnz0jezrw2dIuNaLZabpyNYzHz08T/kkI9Yjcks/&#10;ACdh86q3Dt/LEq6becinTJ3SUp+kNqqTiCj1iGmmor4WP3dHte2UHmR/kRAAI5/StKw+cdW7SDOV&#10;fPheFnc0nd7Ot/NQHz5zKmLNJxFR8lHvnrSulvrHH9S9FNky3RnfYr6dp/qkItZ84hHlADs1U3t2&#10;Sz+j2cpe+vfS0mo+0XR6E9/OQz78TFMR6x3DR8vS6e80U332Nz4+oy5zzHbT2/vfis+YJeF1UAGu&#10;fIwD6PmkNFPJJ/P4qGYnlf2NaMUdzX8+xkxGPtqIEpXWP+6kH8kI12/SJDfylI/1KUi9AGWm9uv5&#10;xDV/XNnfCE9pVj7zSUUsd7iuLymtYbiTl0Mvibq/EZ7gVjSTD3fnIR/tFbmpKPoFSGn3UJLbaX3x&#10;o69sjPA4tzIu5ak9D/qj18e4YxJ8tCytfLTRmDnzqJVEWxwb4YqVcSW4O0/56C2ikOBGGU/SckB+&#10;BPX6KbFmuFquTBrK0jAP6x+9PkZHKG4lnxg31XrE+GJacSux6ohp8nyUiYx8bAcLgLs+pepE6gkr&#10;+ZRxW61Hmp+x4k9qEyhO3eT58HbLU32UDa0jUoq7lB9JuUCqHeNnrKSgT6AsJS13W4KnqzSRZTw4&#10;7nw0SUkq2w2tr/4UX531zWiOEm3ebXGec+6vL8z+iRydmVD/xHbJsN0R5SPcmn10rGdEeTWmhnJO&#10;4sftqYfvUooUObo3n6S35ZP0AbE9v2v3TNQoj0apeTvpAXHD0L8VYxnQXorl8nrQUp9ISb8q/TPx&#10;Gv2qbKb5mXnVqrrCHv1xRKlSLq/frfXJC7nWp8ysT15APmKiOfYPv6lSkmAKudYnVs/yyTzaRSdH&#10;csxHeU5IyqIJ5Kg/ynNmUhZNIMf6KM9CCVk0gRzz4enUo3xOzHs+OfSPQVwaHpwc6mMgDw9OPvKJ&#10;S8ODU9/qU5Z7/2RzPr7koT7ZnI8vh2E++Vyu5rL+0UlJownkoT4paTSBstzrk5RGE8hDPnFpNIGG&#10;2dXbmo88mkK6Li6NcWPJJ6+3e7ZY8snr7Z4tlnxS0uAQsOSTlAaHgCUfeXAYGOnUi3a25POxNDQU&#10;Yno+cWloKES1dFLSyHAoVdPJ69owF0p6c3pK4wAAAAAAAAAAAAAAAAAAAAAAAAAAAAAAAAAAAAAA&#10;AAAAAAAAAAAAAAAAAAAAAAAAAAAAQO5cl/lKXntU5HuZR/61tkEk8npJJDIknU7PT5u/gXXgUZHI&#10;zsx4z8z2xZmvxzJft2b24/xf5E+G/0xLbElE9VtpYNnm09fV1UUaAUDihBJpCAA2ToDOACLQGUAF&#10;OgOoQGcAFegMoAKdAVSgM4AKdAZQgc4AKtAZQAU6A6hAZwAV6AygAp0BVKAzgAp0BlCBzgAq0BlA&#10;BToDqEBnABXoDKACnQFUoDOACnQGUIHOACrQGUAFOgOoQGcAFegMoAKdAVSgM4AKdAZQgc4AKtAZ&#10;QAU6A6hAZwAV6AygAp0BVKAzgAp0BlCBzgAq0BlABToDqEBnABXoDKACnQFUoDOACnQGUIHOACrQ&#10;GUAFOgOoQGcAFegMoAKdAVSgM4AKdAZQgc4AKtAZQAU6A6hAZwAV6AygAp0BVKAzgAp0BlCBzgAq&#10;0BlABToDqEBnABXoDKACnQFUoDOACnQGUIHOACrQGUAFOgOoQGcAFegMoAKdAVSgM4AKdAZQgc4A&#10;KtAZQAU6A6hAZwAV6AygAp0BVKAzgAp0BlCBzgAq0BlABToDqEBnABXoDKACnQFUoDOACnQGUIHO&#10;ACrQGUAFOgOoQGcAFegMoAKdAVSgM4AKdAZQgc4AKtAZQAU6A6hAZwAV6AygAp0BVKAzgAp0BlCB&#10;zgAq0BlABToDqEBnABXoDKACnQFUoDOACnQGUIHOACrQGUAFOgOoQGcAFegMoAKdAVSgM4AKdAZQ&#10;gc4AKtAZQAU6A6hAZwAV6AygAp0BVKAzgAp0BlCBzgAq0BlABToDqEBnABXoDKACnQFUoDOACnQG&#10;UIHOACrQGUAFOgOoQGcAFegMoAKdAVSgM4AKdAZQgc4AKtAZQAU6A6hAZwAV6AygAp0BVKAzgAp0&#10;BlCBzgAq0BlA5XDTGaYgDfMjt72PEA4rnWncmOkbwjgfjL1aZLX7EcPhpDPWK613DwHmsw0cHLbr&#10;GbJUQFuCchjpjP2ik1uACSxg5TDSmRyFgkkjgMphqzNkmDQCqEBnABXojA6TRgAV6IwOk0YAFeiM&#10;DpNGABXoDKACndFh0gigAp3RYdIIoAKd0WHSCKACnQFUoDM6TBoBVKAzOkwaAVSgMzpMGgFUoDOA&#10;CnRGh0kjgAp0RodJI4AKdEaHSSOACnQGUIHO6DBpBFCBzugwaQRQgc7oMGkEUIHOACrQGR0mjQAq&#10;0BkdJo0AKtAZHSaNACrQGUAFOqPDpBFABTqjw6QRQAU6o8OkEUAFOgOoQGd0mDQCqEBndJg0AqhA&#10;Z3SYNAKo1Gudaawhj+T4h5GmcZPl3nr2hV1nFf4ILuqxzrRooW81ZkwQp+NXucbGPC2YTwjHz2fs&#10;RPtVoLZjBco/C5h+lBaFOoIXhdAZ3vktMv/E7a9HtfC+TxxXyLjuyo6es/sczjYsSIl5jtr3DnpD&#10;u+Pkv3I4WNWs2HOzVKjAFEBnLMkLbmyby30Lu/Y0CmRRH58IG84gh23i67DCpBEcz8snlqlgRbPh&#10;PEoWvxI5Owq8nvG9aRwOZ5zHflqJLB7JHHnAPWWAg2STR1AxFFKAAniSd51xJM48g9zjdtvzRlUH&#10;rfMzm9+rZF4TMY8xn2GvMRmC2z2ox255QzizfJN3ncmyZ2z43DBKmfxvJg+PZ7DPDMx72IVnP5sI&#10;nyEk+xIIS1O8KNbrJiaynU7rOEln7AE63leOuUa848TLBsmiws/rN+4LI4zmmwKvZ/wQ3ia+Tu6g&#10;9ExuN6Pf5RfNmu0RmTTCTjFlplg64zxnqy2oR2NSzwh7zwWTDkgdQa69d4T3qD+MNJxniqQzToLf&#10;N4T1DPMIUvF61mEOm7RwknooIXKKKjPF0hnm7xI/bbHgOiPSK+Yecw55hEhdvg4LLPCgP0waUUiK&#10;pDNMGuGD7dukzO6yWeLe8xKa4PhNnf3tz6QRVnwX2uHoTz15v4l5bnpg+xY5s7tsFrktmNDMIyzg&#10;mD/FfWoqks6Il7lCmK/HsSfzDPL32kfEaeR00Qp4xQ9nnWEO23KuTpcIZrNIBXMHM3eQP0waIYAF&#10;GsqGkHqmRBoSAlmeK7NZYSq217ECH98jkLmH/PE/0JGkMyaks2Y2i1YwJh0QEeSFlz8swIiAIi9n&#10;iqMzOSxnBNB2dUUzjyB/mGuEcPiCXfQj6nWTAZNGWGA2i1gwJrHF5LYeYtIBEUwaUVjqxXpGeLX5&#10;D6/5uJjNKq5kk37iKUeR8+Uw1hkmjTBRf2rNu2sUlwGxYM5w5hXkD3PYtFdtzDHgtOs19eN1k4Gr&#10;8nqzBLgkxe2Z8Cj2ErgoOiNQZkE9zCCfIWotmdCUEaTlGrdg/J+HxwmTRpjQalQA6pnOOLCWx2PB&#10;YB/xrWUL7x/6Z16DbjLrKeY1LDRtYx775yJyHodqLP9YQx4phs4wh205X6fLintNw2yWT9l8F0SO&#10;eCXMHaTs6KUVHkO+AbLUcxMIJTulMflX4SmGzjBphDdM7PbuGeNm9/RaYCIn/XMgkuMxsZuCKWch&#10;iU19+P4M89xsJNd/JnbbB5nLZx9x+62DssvBJANOfyCR84b52WF9wKkIOiMqP7NZtAslWlL4uGWI&#10;9rH5XIHOAYnNHG4CYa5kVOqBzlhPmtk8dstdHrvfq3jWCOu2x4DLbZ9R3BUSCfQYsNtOrwgmNEOg&#10;CDrjJF83isc8FC1gTncuhHjzM2lEvimCzrDAPrvVSKLoHtfJHmC35D1j9wulxLqdDUwaYcKEZgjU&#10;A53JHmaz3D3jGJGtMSQwiU0jXyIX/nKmPqxnmDTChAksd/XsfontdLrma+EM8MfrQgovLhM5HTCb&#10;VYyeKZGGFJi8nbRkvSKDyQIEMhVEwQp0cY8InWHSCAFMYAkXHJ4RtgCb0SiAbAl6hjlsr0Gb6fAJ&#10;YdKIAlPP1jNMGmGF2Sz5zV6wezLniZk0woRJIwpM8dczzNfwqI7IH+BmdwzZ9hD5vIeYO0TFu4VE&#10;jcUEPidMGlFgQteZIE/92eGYyWtiJghx+DwInGqgnsn6xJk0osAUXWfspWPeQT5+u+W4CHan55ig&#10;Z4JcUeaxFRxiw5owgRUKRV/PiC6O7MIxmxXgMge/1T1dTGgGcPjCpBEmTGCFQug6wyS2FfeFYwKL&#10;3jM2mMCnwQI6HKbPsNV0uIQwgRUKYetMwV66hNEzDszZmH/QYUjYOiNZAtOejewWbQniMh0uL/K1&#10;ilVhPtsymMAKhWLrjPgySK4Ks1lZ9AyRgNkFHGc+2zKYwAqFsHWG0Wxn+e1uu1VvdIY63gg6I4RJ&#10;I+y0kIfoZPFUwXy2ffDrmex6qYBLu8ISss646sQktvCusls5PjcJXDJybwYmjTBhAisUQtYZyXLG&#10;q96CPzTCbFbx7tvsesYaxvyCPGACKxRC1hmWTUQL868T2b12K8ilynFJwbyHs+vWQ7dnSqQh+YRJ&#10;I7Ini56hXjbmPZx7zxxShKsz0uUMrZLMZoWvM7rpmNUR5eeAzmSFxyWkfLCL2awcdSYHgk7DbBbW&#10;M4Fg0ghSEZjNgs6ERKg6E+CpKYd7P4T1jA9Be8ZOtifKpBEFJlSdYdIB30FPmM3K4hrkuAbWzex0&#10;JpjHDRNYoRCmzriWKt5XOfiKhtms+r+e8YdJI0yYwAqFMHWmhTxEgUkjNJjNyvHKMWkEdEYlRJ0p&#10;9K+6ONTWM4csIeqMS2b8LzLz9dhgNgvrmZAIT2colzSgJDGbhfVMSISmMx6LGeYe0gn2t+yZzQrh&#10;uYl5m9CZQuB1PYXXOMcnGj/q03omTyIXPoXWmcYtOMzL5TloEuBVFrNZh5rOZNuwTGCFQnjrGSfS&#10;SyzvAWaz6v96htmsQ7dnivY5SiaNkK5q7O4sesYK83cZMG/zSOuZEmlIYQhW58aEb+qE/9ykk516&#10;YT1DhUkjdJQVkaeH2awcrwGTRrhg3sNZ9AzzC/KACaxQKJbO5OUmYzar8PdtjgKSo8jpMIEVCkXS&#10;mWyvLxNYQeZkWbmIQGcKQUEkIYtJmc+2D75CwURhfuP++YrPhAm9IVDf/u6tBCawstAZq+lweRGw&#10;Z/wQJMj8XS6YwAqFIq1n8iM0zGaF/jqEesDDpmeK9LopywvMBFbhn5uY3fTVGYfpM2w1HS4hTGCF&#10;QpF0hvRB7IAE6BlRCLNZQRrQjHFEM7t5uFG87wNn1TRMYAW4cM5OsMZYtxt5/zSGY8y3Z3xg/qbD&#10;Jew6u89uhULRdCYf6w9mswK/LAkEk0ZYyPnQzGEHF0S7FQrF/L2dTBrhggkskYj4D/n58r+iDi5y&#10;PjKnYXfZrVAoos7k+7I4p/OYngkiHD4PAjSliNBf1xWKov5+4Fw13G65ZrO7PRD2jDs5Z4TFdrgc&#10;pueguGEFpWECKxSKqTNZwAQ+V5mlAwW78z0nZoIYh08IE1ihUNzfQ57XdSpJGNy4nJTkcl0EM9eI&#10;/xRMYIXCoaUzwmvhdsouHfM1gmCdPYvmZzn6i0eR/96BV62Z/xVwOJjIGSDA5rYZCsKjifuEyYds&#10;ttPZSDA9E1ihUP90hteqhcDni4cznwsW+XJJ6BOnwjzG/IrABFYohPO5A/8ftfPBJ5h5D6t4a5bA&#10;bx9gTrdsmWobcHqdtuuMpAe3fI/G/nPRNuMw1xnPX8Dpd/t5Nw3zHNUgi0qAy+a56YXT7bKZJMCf&#10;zK7i5g2bov+eK9eQNuD1mQNHncWmc1D2dMFcftug220bcc1u83rcA3a/3TLIFIEpLqvfun1krmd8&#10;7zf5jRikZ4yL5eFl7iEngiQcLiZ0y06GSfxWmMAKhbBfN3k/53jDHDbx6UEfZvx/5T8H9jGviEa6&#10;3nk4JT0j+z0Fdq/dcqP4ZbUr9C9r0QlbZ6TnZb0U9iLJdvVtqRaNg3Qq8xlv3LiF5FnPB9HTIn3x&#10;lYXwForQvz9DOi9rm7hbxjFArZhMKCQwaYSuUQE6lkkjAsUwaUQ+KPp6Rraw1V5tCf7qgU6OPVMY&#10;GmfzW1HchKQgwQj/+8DO08++HMxuUidiQlOG62g0AXXYzCvIAo+XxTQ6cnTGQfDS56/5FJg0wkZ+&#10;e0bGEa4zrovjtLOFWFfqre6ABRjxhwlsp49Tv3qmRBqSb8QXK/vqWPcMMEveLwNhQlcos2x7LZkb&#10;B5s+nNYq8vvaucActq1nnE43zgir7fS58bo6zGMsIMxnW+dI15lc164awgWF/GWW8FaXwzzGCnhh&#10;j3idYXYzXydqf25ifmF+MJ9tbzwjPAc9cJ8xs257FKR+9UyJNKTQFKZncvxGuiQpb3fQM2HCEbcX&#10;OiOBSSMU3OWx94zk3RnJrS5Lw8frM+zA48oy27bnuR3ZOiM+s4Dn7W4JR89QhYbZzazKH2wnJnW7&#10;Io54nXGeGROa3nh0hKNnhAX02N06wrfdEXY/zWHBKy9m33bdENCZnNwqHs88zp4RIX7iUhBM4e/K&#10;9qIx+7ZrmiNeZ5wwie2B1xOPu2c8gjS3h8c6pGz795Xi9kbejEw2yLedQeE0Q0Dqoc5kWyF3z/jO&#10;w4KM+S6IcrqAwXZ2RtWvnql/65lGAX4iTTaobTOvOJ/dmWvb70KpXj/EXh+3dVTZDvDk6QGTRuSD&#10;eqkzMrwn8OgZb6kIfHzvQMnlFM4epA2VbUfmfD/7SBGpnzojuTDMc9SjZwL9uiqPUX3bKwv5T6cK&#10;Avxc1nF1235oPmaN8YFJI/JBfdAZ5hnkOap4/BwWmL4heU3ujRmRlST67uQ/m8WjbzJBTHGprzrT&#10;yPsTTo2EzWR4LDepq9K+CmY4rEewbLp8/ngfQ/RjnuYeepAtcWVQ9xSbYuhMULzenBa+Ya18RCDz&#10;ZYtx7CHYvzH/Ky6OvR3xQe91auZK7o147pYR5gpRsA+30EY5jvhCUQ/e1xbdP/ZPeQf8gWwnlr2y&#10;mcBMgfJ2hP2P42WXOXM8yq1QqM86o9CYi4f6L/v7SJ9DHukFv4WzOb6+X/aZq/vL48KlnusMcMME&#10;VigUQWfq3X1ziMEEVigUQWfQM7nBBFYo1IP1DHqIBpNGFJh68L42eoYGE1ihEL7OuFoEPUODCaxQ&#10;CF9nmDQCCGECKxRC1xmoyiFP2Doj+UFcIIcJrFAIWWegMrnDBFYohKszXu/3oo2IMIEVCiHqjM+7&#10;LuiZQ416+nvIgT9MYIVCvX9fGzhhAisUiv99YCaNADaYwAqFousMljOHHIfw77k6UmECKxSwnjnk&#10;YAIrFIqtM3hqIsMEVigUW2eYNAI4YNKIAlMP/x4lEMMEVigUWWfwjb5DkCL/fW0mDQFObNpcDKEu&#10;rs4waQRwY/2spX9U4SiqzmA1kyXaO3iMSSMLAb4/A6gUU2eYNALUR4qoM3jNdIiSd50JvEbBa6ZD&#10;lbzrTNCewfr3kKVY6xm0zKFL/tczTBrh+6PB4JAg/zoToB2y+3VVoJ5QgNdNTOzmvzcOHMoUYj3j&#10;3xSN7b9lDhySFOT7M5ZfJWlFviM4FMDPAwMqeL8JUIHOACrQGUAFOgOoQGcAFegMoAKdAVSgM4AK&#10;dAZQgc4AKtAZQAU6A6hAZwAV6AygAp0BVKAzgAp0BlCBzgAq0BlABToDqEBnABXoDKACnQFUoDOA&#10;CnQGUIHOACrQGUAFOgOoQGcAFegMoAKdAVSgM4AKdAZQgc4AKtAZQAU6A6hAZwAV6AygAp0BVKAz&#10;gAp0BlCBzgAq0BlABToDqEBnABXoDKACnQFUoDOACnQGUIHOACrQGUAFOgOoQGcAFegMoAKdAVSg&#10;M4AKdAZQgc4AKtAZQAU6A6hAZwAV6AygAp0BVKAzgAp0BlCBzgAq0BlABToDqJzwPXkMAFagM4AK&#10;1jOACnQGUIHOACrQGUAFOgOoQGcAFegMoAKdAVSgM4AKdAZQgc4AKtAZQAU6A6hAZwAV6AygAp0B&#10;VKAzgAp0BlCBzgAq0BlABToDqEBnABXoDKACnQFUoDOACnQGUIHOACrQGUAFOgOoQGcAFegMoAKd&#10;AVSgM4AKdAZQgc4AKtAZQAU6A6hAZwAV6AygAp0BVKAzgAp0BlCBzgAq0BlABToDqEBnABXoDKAC&#10;nQFU8HfiABXoDKCC9QygAp0BVKAzgAp0BlCBzgAq0BlABToDqEBnABXoDKACnQFUoDOACnQGUIHO&#10;ACrQGUAFOgOoQGcAFegMoAKdAVSgM4AKdAZQgc4AKtAZQAU6A6hAZwCVE0p+HolEfpT5+q/MV6/u&#10;PXs2LIlEWmS2f5j5Smfg/kTGeDvzdVW3n5/Drjha8XFOv0KN45yd2T498/gTxYpHtWF9O+P9ZWd2&#10;RcOg8YFjWmZiTsg8HvX/2TsTeKjWv4GfqVBaRCEl7rilshWilC1LO4pE1lCSXUKy3kUU0b6pRCFk&#10;zT7CzTJKuMoy0eBPltTYG1nnPTNjqW413IxO932+fU5zzjO/33me7/Oc5ZnzqZmR7dnys2aR48n1&#10;zFiYXU0umwmHrJefNVa3mDyE4oaoeRClbfBy8JESJN+ttPKz/fHKz/zId3wfH/cDTffsWUofu8+W&#10;RzEsngu/zqW2ETWeMAa57PQe1W3zmZcyw6vzd2xXUodLA+GlezYjXEKUiyshx9mrb1OAYoq538Ab&#10;s45sUdkCQfEBcweNGODtObbbD9hD0IIc8oLC2tw/BEHMv+1Q2rLvhAEBL2r9KoOD8W+hSt8CtoTf&#10;LbMfDZRZ48N2vyk+HJnRi3+9dPu8kkFVaTapMinot9zbrLFmnrzrFffyfqGxgI9JjeOVc3fdPXCT&#10;uJIgS6j2SIw9+r7KPOi5df8eqGMXU27Jnr5ahvLO5wKeso5akJ4Cf8WNVEMM34ca+w619yTOrNjK&#10;2lC3VkUrgaGyy4WKVbwOVi1r3MqlmHk8PRyenMb4XySGsrjtlWrTTz/RX/5iSUTw4/fJu2bUCYt5&#10;WIs5H1FwfydSE/1Y0Co26lpKZNQt/ZjXUIwOf2G6Om63PylG0DPS5vG5PsXWKAZGDnbo5oUdXSGG&#10;kVmXGkgvsEedDd2cenDe1w3MowMWuCUydtzYfe6Fl0qNfa1N1qaIoWC1mZ5HxL1UDHR7sXpF5c/W&#10;OCxw2wldOvCYPxajEtiPuZ61t/mC6fX18k/+3Cht2XXD271PfdYC+WXLJfuGyj0sHf2zUT57jTQW&#10;2VY939IdGC5r5WmylFVy+fpCV7luDvYHbv0Q9qET7jUpKfxl8O9NB4oHMr1RddrEeYGDA8kertpc&#10;f5TIcEPYeC3c7BuGYgtqPRZIZ59/xyr5e5MaFwtvOAqboIjjPpz30vBJKk546Ub/6JxTleWpvUHQ&#10;QbfHptxaG7KNZgfa6eEhb7Rl/jGHmdy/x3EVls+3nS34p0pxsCRmkKjz9upuYYeT99bHJVtcP2e4&#10;E//+FekkY7GHapmzCiHP8WqKzNDJXj31wAFrz6TDIZgbcTuiHRi6W0We21zurZwfpuGlekvrKlNc&#10;mMWcwDLn0iMDzSd63VrW3ONxCUO9Tf89znnn2cAHuKd24S+3rkrSW78bFSZmj7uXHKvfZGo652bZ&#10;/+6uP6j/8JRK68lKJ3EPk5Bsu5L5cWFcOWH8JBGbDW+6gzG8/BLalxkfHE2O42JdX/J86G9Ncymn&#10;AH/GivUaOL95Ny4MyzmtyTm+BrK4vtJyK1PRw9KG88NuNjMfHDkVd32l2U4Von7FwjceKV6sEIZr&#10;uaS4akzEUdwL5Re9TYWPUI4bxCyf917aIBYWc35XcFD6PE8HP+bAns3vn0aJ2PuIoA4u//Uxv1vF&#10;qRsaNlFB/ZmOaZhdtRxzIAuuxZIvbDZdX+rtdmm/mxMXZLGEVRL/vkxMZIN+W9vzFPaj2Tp/Fh1d&#10;41DgP6MvUPs84wNl3M0r8VwJhjpDKumzPCVmB74Qk3y/+g0+1DBgGVTBZ6laiJtXrXJnF6T9R5yU&#10;sIm45Xn5q1Aco5G9wdUMTHpkKxsUExQntbZB/FDQeqOZQvDuNhi7nolDXeGzLC78MO9lMv9QlTKk&#10;7U2O6Q4trNF8X70S0pMzsr8dh0qFxl4M8o+Uicx4zEgNFD/EiaLubJUlJCL/lZernWmEBKeVlp6h&#10;swO7zZ+3JzhpoiupO6/JjotnXRW3YGz/NT6da+C9n4mTstmHO94LWSyUbHZ4gnnbhqr4hez46ji8&#10;wQZRN/zSg7t1qZY6+aZlO2Exaj/1Va1sj1SIGe2M7ke7ajT7H1HzDK7a9eEa20TcMFhGbd84Z/38&#10;xsxCvD68G39WIw2t+fihRPUGk6uYqJ6BR/AOsHfinN+1he8zwoW2xQzz6DNmb9r6p8p1Z3UVqxxZ&#10;hV21+0NQb7nYJVe6yR3n0tihr7g/+HLPUFohnFgQt+aNR+ThzIgjBWdvlsBHRpLfgsALS8OcBQ6b&#10;czlrir93OgCRLE/FrRGfpWq+5KTmxeF2zGLPpGdskocP1d1rD0w00pJYOTSQyaj9YreRxlaG4ha7&#10;+3feqkMV4rq4S49mrhqar9s6KCThSjgGF5ngLpUlFQ7xs1viG/dobrs6K+72gZywe8kq7TnXV5u5&#10;/sn4wKopbk1Euyih3iWi8ZoTPs824vDTQF2UiCkxzvnKprXEeB1/idfBZuH3eAIWQxWOwkYvbqu3&#10;y3mknO+tCZ2vXzN4JlyE5aC+FoeknObBezL3hprd1ry/4U6wRHdrtCasg7QN+TFRcwOvCmxvlTZI&#10;XJPT6KRpQuKCKvYvsi9xeydk0m43I1t0dqCoXjnkzWeZb6s5k/tMHNdj5vV12n8WDYs1OTox+ivj&#10;3gk2WOWo1J34s8hdrCJJaSDMm6duI2VDVnam/w7cu18bLB+q1KXCQ9B/c7hteNfTPlmi7UzuF3fi&#10;+k7cyY5/xnVQCXc8i7e7JNxQ7oAGg/mt5pLfGDcm7DXqFhqSIwZc5TOD3MU3We40v9ZqZNq+0gwy&#10;uIa23Nma2m5omHTTOw+C1haxSa5MehWmT3j8W5m1s3i2hSlz4IWT5qFVmm4BGqjrTacDofBnHJIl&#10;6pVX3fvKzAefW26ZaVv8wEhDvfqZlpRaRBFRHLIRtcdJ7zqb4lwt1Pt6X8GHgnl1NnqKOOllXJsk&#10;VI/GHIKG8yS8ih7e6HkhmbVhlZt0GD60T5WxTkbsvIE+blDkfeWxN96JTh4pGibnHYOamBnrLpj/&#10;Tkhz3IB/z39MNkhA6HlmRnD5W9n3uijcTv7q0MeMnnPmLIMk4fMNdzMOddAeLij6gQVX49LezsMp&#10;97u8i0FtvMDsWfx7UWhsCV4Y2nZx4YkWaZySP0mYoOHElH1+5ULrF22buTOd9g8mZfSKEiyq9KtU&#10;eHkgAy2j88Q3wtG1M2jPG/4fkI1x+9Dh4SGG0ivrF0ogl+xQVlWKUTj4+2x5htmjc+jROfHoHHyU&#10;ZfIo+fXw62p4IU9vR/o0i7J4FilCnn2K8FwfsiNVD89DVQ/bkYohNET9bMMzuu+RhQDv4CYTBLFD&#10;1M8K5Lo+Xv/8cxEj3KC98Pqrw9T8NniZD5fVwRv28Ock8vYogXB5N7zsgdfXwYsnvOgdpr53Cs4c&#10;fZ/sMbqOosz4vw5cxTffBwAAAAAAAAAAAAAAAAAAAAAAAAAAAAAAAAAAAABQmRHpSTPmcwxJg7SD&#10;PgVFIpE8aUZ9ykw4J5tm1Kf8mxwmkANyIJBDBuSAHDIg5z+bo7mPZuQ41Bz4rlpHM3QMag4vaTKz&#10;BGoO/NckZgmUHPLEYhI9QclhIed8oB08AiWHl5wzcSFKjhw5Z5h28AiUHA9yzsT/6Ss55y9KysQ7&#10;4aOcDprBI5BzsNScCXccOaeSmtNDO5oKOWeECXf2d+ZMuLO/N8eTZjSVj3OyaUZT+TinjmY0le/N&#10;6aAZTeV7cyZ6wI3keEw+5wP5Y8Mkc7IhckUTPeCoORAkR5r4FYGSA1fAO9l6YBGWydbTMfJKM5oK&#10;JbaO+nlrUjnZ1M+Ck8rxhKj/N5v8OgHGPDwmVw+lv8g5njSCRyDnUMZlkjmU40xucjkd5BVeav9N&#10;BHJOHXmFXE/2t2NHIedkk1cmWU82eWW6clhGxWgzljO2Qpufpp66b8eO8t05Hd+OHeWH1NPx7dhR&#10;fooc8oW049uxo4B++0E5dd+OHeWH1FP37dhRxnJYEF4PZYU231UP7+TqqSOvkHMoK7QZG/5J1jM2&#10;P8imETwCOYcyD5lkzth8J5tG8AjknLF5VTaN4BEoOZ7Q5Odv2dDkc+pG5paetKKpUHI6/sV89MO/&#10;mPcOftR/E4ASS6IeOpOax5PkKcMzuRzq55/J5ZBqR7QmxEgOhenKmeTnRgodNKOp/IicOprRVOCc&#10;odGcbJrRVOCcwX+T4zGSQzuaCjlH7l/k8FJTJvwwjZwz0neTyqFcCyb3HGk0ZzLPxQYpJ+nEu5qa&#10;Q+24bJrBI1ByOCfV1eTr2gfqxW3izy0pOZROmPjzURTlFCB3Qget0HG0euUhihDNyM+YORmdUdjx&#10;8jRjAAAAAAAAAAAAAAAAAAAAAAAAAAAAAAAAAAAAAAAAAGD6If+2S89l1KR+24X8WzR/wovtZepv&#10;t+RDPl/5bZfPf8mG8puUY5D/Bdfw8PB/6/dbF6JQNGN+JoAPsgE+yAb4IBvgg2yAD7IBPsgG+CAb&#10;4INsgA+yAT7IBvggG+CDbIAPsgE+yAb4IBvgg2yAD7IBPsgG+CAb4INsgA+yAT7IBvggG+CDbIAP&#10;sgE+yAb4IBvgg2yAD7IBPsgG+CAb4INsgA+yAT7IBvggG+CDbIAPsgE+yAb4IBvgg2yAD7IBPsgG&#10;+CAb4INsgA+yAT7IBvggG+CDbIAPsgE+yOa/5wO+rxPJAB9kA3yQDfBBNsAH2QAfZAN8kA3wQTbA&#10;B9kAH2QDfJAN8EE2wAfZAB9kA3yQDfBBNsAH2QAfZAN8kA3wQTbAB9kAH2QDfJAN8EE2wAfZAB9k&#10;A3yQDfBBNsAH2QAfZAN8JgKaAs0wOkAHHzY29MgK3zfj6MLU+7B9vI7+WhS9mHof9McbH8tNC3S+&#10;Hvz8PtNu8CnAhwbAZ0oBPjQAPlMK8KEB8JlSgA8NgM+UAnxoAHymFOBDA+AzpQAfGgCfKQX40AD4&#10;TCnAhwbAZ0oBPjQAPlMK8KEB8JlSptGHjcpX358Sps+Hb2wF/bWQKWC6fD4pHlObeqb8+zq/7IP+&#10;LOiz7akDXA9o8CWfLx1f6C+UTQHT4fPFIaPTOE6HD/qfRV8t/V6mwWdazyj6+3xVhy6eP/L6Ro/b&#10;EN19vuFHj7sQvX2+OVx0OOLo7UPHqc0XobcP+otB9OPHznem/oAD8zcaTM4HTTNikvxgnykfzR99&#10;vKFpRkwOcP7QYJI+U60PfGgw2QaiaUZMiml8XvXl/26C/lLhv2e6fKgP3eg/m5smn9FSul/9psdn&#10;vBD9j/f+WfI9TIvPR2X0HqBp8UF/Zf3LBd/FtD9/+8f7Uzti0//87dOtn9Dns5LPA346H/Qkt7+L&#10;H/g8kS7Q3wdNK+IfAd/DD3ieSNcBo7sP+p8hXyiaMn7o89EJh0ycH/E88bOyn8pnAiH/NZ8pBfjQ&#10;YCKNRX9z87sAz99oAMZnSkHC+EwlYHxoMBEfOjojwWcq9cD40ACMD/D5BsCHBv8ffT4DjM/XAT40&#10;AD7A5xsAHxoAnykFjA8N6Nj3EwH40GAiPmiaEf8aJIwPmmbExAHPR2kArgc//fjQcwjp7YOmHfJT&#10;jc90n050P97Q/wz5QtGUQXefLwwQmmbEv4f+1wM0rYifzIdmwU/mQ99/7/Y50+BDq//RNN6fFNNx&#10;P0V/O+DTt7+T6fCZznvQtMx30F8oG2NqbX/8fPRn9BkvpPexN03jM1pKe7bwnUzX8Ub9v/R8X3iH&#10;8saUMX3nDx/fdPx6zg+/HkzxCQV8aDDZ9qFpRkwK8HyHBpP0mWp9uvpMoLE/lw/6a1Fj0I6YHPT1&#10;odn7U3620fl4Q38tbCxiiqGzz7T/oB69rwdfmrF9EjDF0NtnugeI7tfrbw0BHWR/6P3n2wfjv4L+&#10;Pl8fBPp8vxgdv6+Tuj6tM7rpON7QX4qjk+d0+Hy54fQZtin3+SLoCZZ9P3T1QY+ufOHMp9NZNfU+&#10;423/6HL8j9bT4VJNgQ7jw8bGxgf/xfeJA72/93qU6Tl/yHz0tdd0/Abs6fOhDhz8h64jNZ0+0wHw&#10;QTbAB9kAH2QDfJAN8EE2wAfZAB9kA3yQDfBBNsAH2QAfZAN8kA3wQTbAB9kAH2QDfJAN8EE2wAfZ&#10;AB9kA3yQDfBBNsAH2QAfZAN8kA3wQTbAB9kAH2QDfJAN8EE2wAfZAB9kA3yQDfBBNsAH2QAfZAN8&#10;kA3wQTbAB9kAH2QDfJAN8EE2wAfZAB9kA3yQDfBBNsAH2fz3fKb4+zp/MOB4QzbAB9kAH2QDfJAN&#10;8EE2wAfZAB9kA3yQDfBBNsAH2SxEzaAd9BMBjjdkA3yQDfBBNsAH2QAfZAN8kA3wQTbAB9kAH2QD&#10;fJAN8EE2wAfZAB9kA3yQDfBBNsAH2QAfZAN8kA3wQTbAB9kAH2QDfJAN8EE2wAfZAB9kA3yQDfBB&#10;NsAH2QAfZAN8kA3wQTbAB9n8B322QhC0GF5mw8s+1T17mFAQxAevz4MXEgz5/dmrIWhwFQQpq2wV&#10;RMszUN4js0KeGkdGAF5fAb8uoWx5yo0Uj67LQ9mzlNDyTBONn0DMsAJ1n+PtmUj8CvlZY/Eft2e2&#10;PIqhgB+CMuBlxsLsatR48hjkstN7VLfNZ17KDK/O37FdSR2CZhLgd7pnM8IlmrMGS8lx9urbFKCY&#10;Yu438MasI1tUtkBQfMDcQSMGeHuO7fYD9hC0IIe8oLA29w9BEL/YDqUt+04YEPCix15tf77u7/bU&#10;TX/631nUMqOrsTBs19Wma12H/JNIQVI729SXJhe0bV3pGdnLtzB+M9/5y14PZkSeZhxm+UJ7Af8P&#10;qWmUI/WVYHGyecToZG/c8EkscbA7rbHd477+DAhapyPy2FyUWEMwGWo9qhQYXtIpcR57FXd7uDbf&#10;OMgDS1xSHc6c90spdleFCAQJrRFpsUd1SCSH4zIrl77j7xxIs3UZ3vXOiIO59Mobe9cAS6dQ0X25&#10;zvfPvVrTr06YAWWfqQ+R4ZwZ4CAj9zTApzNNIVkXje09I+keQUz2OeGhaWZ9xxEFHbSzix920k9l&#10;Sal8fNCLu1awWkvFapEor6C0ljoGguLiUreTdCrf6rvva5EUfH0iuuUixjo2Uzm3Z3mvYIQ+BGnr&#10;CTHrZFYPqntZP1Twrzwj+yQ8L2WIIUV7ocEOciPqhaqw9//25hjqirhRzW/sHtWR8UcVA+SZdyAx&#10;YG8wy9r+sPfBx9cYn9Tp20zZ3U3lgSXs/YtDPLbKXR/kdJYWWG+zh9yOjb5EUYGeo8d79+YO6AT3&#10;zUyaC0G+D8147yoE7ezRqF7U+GtFLfsVuY9iI5TkkmT3yhrLaJqJUIpT2TkYOGTbOd3K+5X6/LSC&#10;nb3GG6K2pj+q+3RXDX6YyZwTgjiOlMpu9ZKNbnmYvOrpNqF26yz5cZnwipc2rG8VvRoZPmqEQY9+&#10;4aLG7iWa2w0+asMb5dokmb2y9a4RcYspwbpGew/+zz6oJesKvF/udmvS2fE2hLO64bqU+ny6tdFz&#10;xhtxe6fIfcFHwXz+Timc4/WphUesfYR5dH+sy07uLA3KCVrNK5qBkfm0VFjtUsCSwiyMPsVgv/Zi&#10;7Q+Wa/uPf4Bbm6qZeni810+al8bCuwgSFXh1oYx8xBWHuPkxyzxqqQ6GdzG0dqjNcbwBa9H9Ti1/&#10;vDEmFWaO7JnSN4U+lzwGn7n6bTy167NyWZ4hpb6VtfgYykHHQTDZ1xKqJOcR0+PtM7S295Ndr+rv&#10;t3D4q8m4tlDmkur4PnadGeYhKvXhetVjPTXG+zghpIQ3UlCSfUC/9bfj4/1moCMSZ+LiR2hjKmuU&#10;NR7QwRhsff2AXPdhQSFmIVciJ/YXzg5D4wEOXZHXpJMmLmeEPYgWlrsy24QPG+7bkRTxNwRlsz6I&#10;Wx3X8b8H470x32nvWM3rXymPN872o8HJ0Z/KhOy/8p70K1oGGQ+wVadU3TYeeAs3dbjPKSv/ysDA&#10;PvTG3zaZOg/yGLsQljRfIV2REx+KP8t91ne+cg0HYSbcx8pZcgHl3CZSFcPrvR8lywSUcr9NC2JJ&#10;entYqdg85UDFgfLAdIY6LYn45hVBvqfbHdq4BeoHl+vePtj156VV4XCmIweWT42o5nDfuvOu/9sI&#10;zpCXwzg/39/EKnc+UqGc8y6+ssVeqsW6JCHbyGWnCoawRO1Ov5Kzmi0rlUiRupDB1YsOlmlLCpRf&#10;BgS96LNTwnTlJjw2buy72OOhWlGie/yvLP8nhR4BwmrpaecG9TBVuwm97cyYy3rZvMPapstMxEVu&#10;HDa4bBzIjDf14u5dONQvlYzd7lTZudSqgKXqmEGNq2qN7ut7jhuuOFx4zxYB1+fOfvGYe8KNi90V&#10;cxNKb5OMNxcR9C+XmGLRxMseDJlRHvW9cnkxpwzklfxyhCXvquTnFfMx+RJRAj3HQ9Z25xQrBrw0&#10;r11s6HRauqyNMYEnUqRMGMo682QD54reV/Wuq8/vGg7t3BXqtLN0GJ2ijXXvXtQdyGHb6cKSFBjM&#10;V6zh9UozMSd14zlLj9DnYQopB9DY0oT8X6Nz8KjuU4O2hHfNQkkuTA5zs6OMQ9wyCeam4dLBSoFZ&#10;+we8CxoMgmtWusvaMNn03XY8o+2h1eLIWp268b7ZQ+UBiL2/J6R9q+vhcM1kue77l1SVCTVb8TM6&#10;Iq9p2285kaxm384m1Wy4RK17qMbSRsLN55WH10kNoq4lgXMxHitYz8XJdJUQHZYS8bfV/gI7CylH&#10;k83vQ5rZ+/6qisiUe+AYe9cadUJz971w0vpeg/MkRQdssPJmlnizgKDC6hyniOs+1V1uaT4meks4&#10;OTXJ94DUyy1Rg2021cvlXQpO+hAWl9zdg2mn7uNm4dqdBk8vNpaq8Zdm4jkJneJ9Q+l4pcFgXyIu&#10;y65ToSevq6Fegj29iFnKGt0f0di3dNvCtKZorDdpk2+VG/lANDROGOTublJPGcjUurV7gYuubaJV&#10;pbLL4EDMXOJiqyVdQ6m4WDu7LT1Fz0d3VPPrW/HkCNJO5x2v3cofbk+PwBfCQxb7dEdC0y4RH9lN&#10;72asrEqqDpEZFuZMwvg6WmaaBbgt5bTxkdVx1MugjpGucu07osOtuz6DWVpO3P5VbrfSZRzxM97x&#10;82+be9Hp6aKjlt66d5QCHQ8kHjE8FFQWQBCoin8TIkM8opehUSFfoeCAN1IKFKpiotznEp5Z5dmI&#10;ypLCFXivpA8F3a0Qzha5+UuMU+6iHYnhbqU8JIIiUXmooC1EOFC4ysQwP+9yAoexrvloWyyUgz5k&#10;EzbkN6ux958rI2Qtj7dGVeUpfQhuUo5Z7OZ0XzclRMZFqIrlvRvGrIQf7tcAO7u7D0635isWpEeH&#10;JVHGuHNpKS+HLKdSLbc56p4jaRvewDExncGseYUdfOPJySAKVD1PN5MzJigFJuskLuN08hnWNR2t&#10;v1fMsbZxm0NlW1mbWitRf4FGCkQ4xjYoxXksauPL5Ixlg8J317ofI7ELmLhFk1xXl8aocBDiBRvq&#10;VaP8fCspc4QPPKUs8G12sZuDz2bjspj0R/l7Wznu6Bf98crosm/QK4+8Pm3SG9sQK13hqrQXAqPD&#10;mLkS6y5x1umMbPWQ/7VyCy28Qftsh7l/C/BnqkkwHQtvKVxbHo3hcuu8OFCysVOOZUCrxawB7+vY&#10;YLxZcKziVQeOlAvBvdSblm7HKVgJV42voexDxvci4d2wflQpp1waCXe7lcSjnlgSMqQdxssZS+2x&#10;CwVD62JvSt99h2l9qv9AB9NKlHWpFJaPutYjpCq5eEjqvaFQse1vrFaJZnLXXmLzLASOB7Ify1hx&#10;TK5smVDx6v6O+PSH+MikKOv2lCP4GYln5pTUH1IsDVIrT8LgGuqbzUJY4CEzzbPbG1z94FyDxbEM&#10;LfsF6KqLsaFPN1/gSbDiTB7szRHGhahgpDeKDdy98XeYQjv/2zs3js0u5XGYa3tI6mV5BnZriJrc&#10;vt7kwovmEiYHSpkMozZbm+pZ2iSN7LSdr1lReqF4VadMcmy8vn5D5+Yg+PZn1Yu5FjI/K+P5w135&#10;0fyJEX9jfFzLCadC5mPKyHbvHA/cVHolfeD1n0FBNe5Po2/0hPX3SRsNdj+xIXStC1FxWrvUxiF3&#10;uIXDzbY3vC0toEo/ysdCb17cNg9qj2MKnCuz+g8HYZNfGvYZG/btSdDn7bpudb8p8Yn7gw4rgR4R&#10;PkMHTLylogTTQVUpu8qbG/blPsnbXuOY9PJ0fSjORmT/gvg9px3fOQp27O0/qKZbpt121xGOERVZ&#10;+q6UiXpgLO5rI5YRfG6lsLG4qCq+cynRDa/m5U5TJ0RWGzl61K3J3iP6xP3+HBv7+PZAm0fpmrlP&#10;syTbhm9FmatiCtz6lF0c8vQTTC2cAgv7/YpSzRan6Say7Al2Yu1rO6ZrnWvV17Gm/vU1vCAWzctn&#10;wNa5XycxqnqLmKPEzIOqErVWjdt234yee6FSaRBrXiJC3OSs9CqUk3CeZBrrGaFvnZc6m9Xj+kj/&#10;PyxwuJrV0vghgj/R5wQmg03IOLmGfVHnlfv4Ag38gsWiTpjAuXeUdx93IjGIqDHHL2/VKLbUkIjV&#10;z80cmNOU4pMatbZqw+aj2Ew/37PK7w7nK1PurSV8lTIcszAZOgL1bUlQa8Yis8vKmPTlQsZt/X9t&#10;JIvLlLk6Xb55rtspQHrH1urbkWnRYtYSwZq5Mg0hMiTmWw6XarOGQ6/Uk+Tk9IQteoqY8LklVsR1&#10;N844J32Qaaj/3U9XxYzdTph86YrmKyFm7d/6TL+WYXlndRbTrSG9/3nrBjuWWwUUwxcPzouvNFnw&#10;Z4JKlJ8c5c+HbzOPXoiwKJ/WK0k0K8nr1/R996GPJb7RqonUL3hiOKU/XiV32M+XICwuQjlTdrMm&#10;D6wp9z6Rrcld28ZSVdVlEOz46710gp1PBurUk9Ntza5OB3ZnhutckvaVbO9KrGCuNQ/wDbLQXG7V&#10;KfJeL9vjtLChneRrh7Wleg3GJuyZmq/NS2Xl4R7aVrT1maLro5VV57v13zJZsbabePEK1O/Wx5wP&#10;Srda3KnTynGQU+qvStfetVL/y3ds1fVPV1t6NGDRtlzpnhCZqqtqqnJFcySqzPUsLQMaeEUp/WCV&#10;bu93AlNjMIgxU3srXMHa3saiVWtCrNJMsYcv5dbGIQPc3fjCLKEmQmG4Adxeaet+9y4ZPtOBVXjW&#10;h0P1zY9CrLzTz52INUuxiw/2SctNhXdpWiLatYy4NL9SKaOoRin+8vL+ulhmmbJn8AWjOVrXE984&#10;S5dkv/S8hkiGjvIzopf+7QcCg8FKGNW0gx5PUnH5Ag0hCinXZbAPApmr+eqXHyt+6qi5SHcfLtg0&#10;Rt9h4IUfPKH4ReJqypOLDnCXYPNKdP1Psv6l5nCt6oEYuftf2vvZRrN0nRmWfu19vDSmgqWKr6Zj&#10;s4lpDH52qHUOJVv0dO1QDcFCKaORk1DKM5f4h7hIPrndxaLHBrTRuocM97coRpomtyyJfVgRkz6k&#10;KfFQeRt+xrrtu+ujY3leNsy6ISo4SL6jZf5+VtTPVxSu9Lq936vM/QUcrDYF1auT2QgWyx4e0GJ3&#10;vHYAvrQPmyenMxw8dy0Xk6Wb3BWCx6irPU5dchd2lMIWRA9Yn1OUy+KrqpQ0/bWigymwiHw11npY&#10;Lgz9cfz2OvVc3WOlt1cV4jJWvV8xWtUDW+EQXhYP7z2JnfVRq7fdj8t5poNhj/RKH0phnpv9MnfO&#10;3YEtq6NEqljcfHmyxKhqRXbe/a7wHXt/kRWrm1hPsIE4bOamL5GS10Ju3M1sCxGb85x87Okq+Q86&#10;MD4feKSdxPLzlsDXpAdSWw1Y2GOUczfnefuXv+K4O3AoHz48YqOakjfuCoI6Aq9lC6vmd8kQF41W&#10;Fb851sfpTCxRaXN15trl8adkT7tQMgIjrFFLVvDb+l78LcEjiuumj53oVi9rcQt/9kgVL5mM4gY4&#10;tmaLhAlh/zVJdmKHKTy9ZTw951X9oXM+LmfaX3TaUBvkJ7VVFd+eJltkIbA5wCk/Mk7x2X64zxKu&#10;t3J4bjGekbKRK8eqc5Wpnh98pXp2zeR1T6hCEu6upE25c8a23kJL+ChcO94SVIKhoPSqQ2PBZUOb&#10;Hoczu524hd1sPN+t+f3n4QLrVx0e3/O+YB2ljBfSqZEDJ7RwaNMofQeXl7vJR5hdQtxGrjsK9uqj&#10;TW479yLAz/kCod3c3nfTCsVDsuxhKl48xt6uZQQGh+0Qbufu10HmA0spH3mqHR5nbUtOeW5xUVTQ&#10;NZC5CLKThj/hHHrGXAtPWq6LYplzUGVoLuPkquiF3PLL2aAY1lVNeq6up4U5edL+NnMxbOYRw8If&#10;V/LJt6T1G86YmOrNu0LZE940n1twHtMe70M+L81TFGwhuObUFaqPeY0LvQoULTXWKog8mXu+1V+S&#10;6+FjeP6cocjN2wAfqsbJ3L8GVVSadh5x0D51LcKxnBBfZoSqC914wM2fgG56wisXXpjU6LXdQSXw&#10;uoi7qZHe4NPUJSaUpCPCHZ8k/aK2J14m3/FGe5kjuaaw0ZoO6unBAyaq638+IK/ktzIjLuMw+IjB&#10;qnszHNS3M+5f2h2cxT28xcBnn1PS9Tf1zX5+vilcnCbPrpicXbkgZEHhQvHymHSZK5uEIIvTF/e6&#10;827I8n0b691+jpOv3MFKzNTLRiP46mE9PexIs2zYT828nyOWuxse3IDQBXOzN3UpLQ5UfsLepXAv&#10;PbZoN6fcEbhBJZRoe0vNJQvufFxFt++iPbJKhSGvGZ3R6nicaZhv0K/iItZHvtJ+a7su50jngGWv&#10;4Q46TO4g/6epqQF2ovmWUltlOeSY1L0P+1w318Lz7FrO4SmVt2NVrXirkY7TU7h7nkuK6w9yn7WL&#10;n99g7PfymJ+rkPsCPv+83k1Cis/2wYf8xq2VwtkxxhcG2AKr3TeQbaNHbMPhudKILa9v0B8+Jp3a&#10;o9Vg4RMep7Lb1tA8xmQmbKBfTTa4u04k+fCYwZbc+A96nyQo77bm4F9WCDeqhtKo3+ziZcYa5f+/&#10;bcsvGJlGwof/kpy38Oz35iHZ8hXYU+TuTCV3pwt8gV0nkn9NGFuArW+G6jfOI1k0Uno/GP4opZOX&#10;S0RL1pYv/2WtUmRgNfVAV8tLXTJucCtP9IO6t8l9coPaYqPIOa+Jj5qkJK/A0kVWpukfXl60E/Uf&#10;69WBPtYhUsSCPFvyqOE1LeBZqt0xLkF4/1HVz453PuRsMBaiNP/VUe4mZZKhr3VAvJsvwWT575Jc&#10;Wf1ZKl41ekQjr5Z71vBHEE8O0b+WE4m1llqWUlxyuVcudjbjZMuJweqpOsPuXmasnUKqqvxvBSUb&#10;jO/4HNGbtw7uwpJm5heUp3/rb8BHvjAUeGbHcHzTAF5Z95johaArTZg4GwPXjJVEKzsxea/bCj1B&#10;dqLaueL/x96ZwNlU/n/8jCUlGUOW/vk1PaP4RUTCz6+4fgylsmSXGYRSsoSfhLj3l5R9SXaZaEFC&#10;iCHM3MqarSlbxphpYqIabpYZZrv/85zlnn2795y5eL5vr+ue5/l+z/M93+d7Puc5d5mZenfQE3Tx&#10;m+ejfs4cWAYfeOm+DRt86161bUL3MStmrs2+KyGt1s8H17dM3L+wclK7Sc13nn/ytxX/yeq+nJuy&#10;xEXs7lc2fPfzq/j8owbXrHk9PnnTklrnn9rQdeSp/yY83/BI2bSa/btdb8y8yJ4+7Y5FAycNZa8z&#10;aa9gbeREpuSsapdF1/Ju7yv93knPfnJ7VP7rjT6J37UFX9ESlg1P+Z4uC30heX5Js0Fzb9DXka9f&#10;SKQqTd2/sxA98khmVu7I0eO/GbgrkfF+8eqS4SkPvf41f8xDG/afOadzbpnXXLWfmIGvl3d70zIH&#10;XO449+01k7fn//mvFfdUqVWyy/nODevlVaP1vfC3sntn3Ji5iX6pPLRBov960925UyqdHJpYlHRv&#10;NnOBTXjx05finmhAn1oN9u67sLrl5ikLz+SeHrwFJ396bVZu4zGPr/tx+7QtPZaW67i8w9pOr/WP&#10;u/riS3HMlb7ojX2Tb3z23c8DWO+Ha147Pu3Kh3hp/+bKrLeq1KrVN65a1Rr0nX/DrGpNN7tej+nX&#10;vMtbi/FaU8WzfdenZwovXFr+wMyKN3oxYx/YWr9eG7z8HWwwIq/H8lOxBy9VXlZzE65iRr0GqxOb&#10;D67zW9fzrSbnsIcScD+0oeXmqUkFHX99rT5e+LrR93AV02rtmTx61aUercc92v6OVT+ufJk7kE1Z&#10;W5/uHfVz7sT7D/XAR7FkVEJszJmXkhKXbGx27Osqv6TTy3dug/aV876efvdv/d6lK3q8eo31OSca&#10;tHk+8f+aLN6AT8Um05ruvLa5W+Wc+pnvvoJPv+Zrn/l266v0Ctjg9Zlzuue32tlp16g1w+feR9+5&#10;lHhj0+KfU7uc/H7y3EW791P0uLVn0CtzfeFGZO0KV3SdpyYewvcf874pvbDFoQtDav/10q79BzMH&#10;eMqOf3FemyVlx1VjF8GDTdsMTa8zYM3kP9fPv+eVtbj27QY1H1ap1sxZlfMqrGjWZ81rdekrRuD0&#10;XvvsJzOGvxQ3vf7ImWmN8gbPejE+5Uv6khGxte3zZ90nlp6h7w2z/tcrZf5jx75sPG7pvxoyFz56&#10;Ys/j69jImXN65Y9bn9D6r/XHyt2xaDOT+oXmDdrsGFZ5bPeUmTmT2v5QtK7m1xea71ndMmH+8JQD&#10;9EmdU71G3J8la/SZmtTsaFqDTYu2vVnjQ7p8/8b1SMz/82n6deSjz3fKGd3oE36ap/Wmc9v0e7Ub&#10;2SPWDJ960r33lYgn9uEb3YitLz5/pgN9mzpl4fZmFR7ud2lL/bZR6ZlnS/G7LOz/+XcXYzI7bKam&#10;xjXHH35c+f6nCbv8RZ38p2tnHt7xavfE+6fG4fcjvt+1K2dtzW2Nm27rdr1b1OjEDokJre+nLzle&#10;JtENz8zMjv5q571/j4z478KBneLqnCpqsCXOF/f2zKcLUn/P+7tx1MicyKVHs/+xIvv9L3t5XurX&#10;KfXPJ79cm3A562zv5aMr0ypqGvHbigX0hTOm6ZakZb4PXt2Llj339wMpxyN/OfNqzvakXv9w5XdJ&#10;PlWz3+Ek+pi6T93yQNLQiPd++XvX358srt+l3eXtO6pea5RSZdrcSvXrjaXX5C9n95/61fZmJ/9s&#10;8v7Ouk1OzXMventf46LBf4wa1GRIt1Vpd64emv4GfT9c7YusLW82iIocf73bX/7XB69df3Hsc1/v&#10;zTz7UO15b+5pPavynt1lm36+b+SJgY/v6JfbuuOuI5FZSbty9vaanL7mzdSap3Z8d71LYvKU6yvX&#10;9fIs79dvsKtp0uxaU9oNu2tm4fhTTVdO2xh/7GDjcVdbT2q++aPX922tNnhW0irmnY+e7zb/oU9d&#10;f508V3KTpdNm/Zq+dka1pknJu3PuTc2K/uFcUZ0u0yYnxma36THqyRfSSpSrPPdU1AOx82pN3r5s&#10;2UdzRw7e3vz0ubopzafNnTt5QsN6i2Pzp0+LwKMeH9Po169WzEjvf6DBR9M+fDtz1MxDTVxLDySs&#10;TjhU1192UbK/QmqfDZtPN6o0/NFTZfZNWOt7v/KQLonU0xXmnlq3PnrMI6c+SNiSdbZo3aRn2+/b&#10;kFYwfuXQlG50kH3/9+V/36w6pEG9xvwN3KTqfU7VSO8am/7i15Erhu69QOf/a79+Tx5stXpZ6yWX&#10;q6wtiM3p06vgyiNVaiQf2NJ9QeLqokFdl3d4LO/w1ldnD1lfb1jnwmNfMO98LYhJL2g++EAfX7dK&#10;hfTLy8nf/GPldrqw06ZkvxoZu6gTfau1gBci/er6ffoEmdrfNeJM4et1G06dsPnV6GfSZqbEJ1J1&#10;+4240vZSX3wnlPbK5mkJa++r+hs+C/6dk7tv3JspK6tkT1ydmj3qRN0W0xaeTjr21N4Hx3Rad3Ho&#10;pszdR+ZPn/Y3fSXp9kD+nO2RqY3vLXwt5UyLtKFr6MM4tav66B8u7VrWmj6M7ok9r2UOfG7OB8Mb&#10;zKaP4gf6KI7U6t6LGvJQ3k8rdv7vm7Ruo+nVfcpdF0ceGlUO3wMd4++B6GsHVkjeyVkFzeb2q5Gy&#10;oEp2u6PZb35D36F0fX7E+xNWXnlmzrgJ3zX7a/0X+PhPs+vi2Np7Jg0fvr5s2p6T/pWRj3oaVyi8&#10;vu5Eu6EvX6OXidTz9IS/2SCl7uhx3bKq9zqzuPFf/VBufPzpVwY0X9Dl/IUBM7pMPbBvaf+G9Rp3&#10;ZN4nGRfr6kGlrf5m4wx6716r1pVa2H3po82PL018d19uwqS254YOH7GybLOPvpzz7PC75qynX0Mz&#10;NU6vk/ddifNtUka7uzfZ8sJ21+rU1Gx6kd3e49yAqDETZmUnJ3bc7d/yr22dJy3rdHXl8A0bTo+e&#10;9FrDxxOeY9+oa3P1/fffTnsw76/V33w141Rh9KhxS5rR60qTBhfa7Wyx/+6Jz15Lvpx8zDXs4ua3&#10;Pplx8PcPyjar+1u/XvRlif3IM3LD+PVZl8un9OnzRf6pVWl9Vqf+yUT/Ycr6LO/q2N6R8zIfy0zu&#10;tfT06pYdDm09ie+6yjY9Uzsvq1ejRa7JE/J6xx9/NjupfVrSkd6j7v5q+0LKtbfx7uyei57O6ry6&#10;8LmCJbv3f1T76tWNM/s1rHfxw/x19Ye0yRrZlnkDKHdy0f7UmYXXLm+MPtY1++jFl//Iabf9WF0v&#10;2tU282riwHOTWnw28oWi5wuvZ52p5H69xpVtn+JP5k5s3frzuMxhQ5gS4LfsJ51fuX7DjcNv7E+a&#10;nN1r1JF6Ry+mHs1eP7NjIvX+B3P7HZqz8oW5N3YnxyTd62qSmvlpYWFm5bGPpBzZs3vGiHT6Zdmu&#10;pRPi6MrNX5GctHvL5ZjzT5/1b/6mf/dBuYVHs4f/USXjjX7vHEyutyWhy/p5tTaeXJd3ttGECWcz&#10;z2747uspC9em75z51oHmGxqNaFJvaIX8xvXu6IH2RsXMKqAu7j3yZVaVbVlxvmqpK5/10+vdoNxn&#10;50ykl5dRTV/ac3zC/am9BrVMvtB49fWdRzYvadd1SdGY30clTs7veKha7cy3rj83eUL9emdWnxoQ&#10;V25jy5mfxLa/cXDq9+47R08sOHC21eD3e/sG3L9mZ6vWS1cPanKZrtWOejVTCu7u3/7zcekrNu8f&#10;0mnDrKcuDLnc7Nxfc09ervSrP+nK2MgoV3TvK9Xanbo69/oPlx5pvL77jXZXpwwf/p+ctoP3tJ5Y&#10;eUT1uiMPxtW5tmn/3wn96448OWpHfJ1Ta968NPvGy8vm5fyydMvQiPao5okdX6UXPJRf5khC0tCi&#10;E9889cKu+e5Ghy5NbzZszAr/n9/Nz36raNtTKdVzKv06uNfmv18euv7c1R07D9aN9sxNvhSb1z6l&#10;+57dR+hTqOfmlJPJL5zzd0g41uPJD6rnjjm4cfylsb13L4ptPyi3zbx8V2HXzSMe6ky/2vl199kl&#10;VXPHvHOow3NNmr6wa0LSiaLLpXYcGLL5jVmrev1Wouac3+pu+X3SgHpPvZfcbkXmU4+NeHxLr/e2&#10;PXt0Oj3RGxd+muB/doF7zMEp+Wuzb/w8/O6ozytfGxLnHTBoeu+G6/qkLst96X+tplVttHKo2ldw&#10;AIBwepzwF6b7y4yev/+zhx/+5B+4q23r9rHrWvZ9h8LfY7vjTv47cPz32ErJRri/RUSLJ+jnf9IP&#10;/LW1Emx3MvNoMS6W8txoVZJuDPenFvUumVo03H+YQnhs+vEAPzb3yC5NUUvLUFRliv0uII4l3pZ/&#10;v/AO+oBewNHy2P0v0o/TdLAMuuHz+/24zZNN91+h/TvS2/Xphwc/brC29+g9eTvOg9+OYL6lpw0d&#10;QtfuPFFRxj5OAvGNfZwE4hv7OAnEN/ZxEtLjR4T5vhbqb+zjJOGODwAAAAAAAAAAAAAAAAAAAAAA&#10;AAAAAAAAAAAAAAAAAAAAAAAAAAAAAAAAAAAAAAAAAAAAAAAAAAAAAAAAAAAAAAAAAADA7U/pri3U&#10;DZW7qvdzdO3aUdkZ0VVrNE38/iLV/pJ+/3VVA4vL7/d/rOhNpns9il49ytB7eKmI+GO4wT0xRDN/&#10;sqZ0/FHcKB3fhX1iWniLtvoLuW3WSFMV914NDGEGnMd1fBQZbAM/MeChMqhINh8uLRc+1sBufv95&#10;3hMbuX1EQ5ggwk3vUIDj++iWm33C4HmhG9FMxAhmkhh7hrAbNwG8kZsUaxNQktnDE8kG9gs1j8T9&#10;RVzG2CuDjYTduKNjO3kjxZaMGU4aQw92IK8yPjsWFx8HzhDH5yPhFmekmOlhh5PG0MPFDqOMz43E&#10;xlfkz0fC0gnkj80MerqRwQ5UINSf25crsE89Pmf1M3/UKRCfLwp9PpmG3aEoUp4/e174r6vH56x+&#10;ptSB+JF8p/oFRQ1+yhTxuVwKolXrH8hUZBROCgt/6opPZJY8fiTbX+RSzZ+zsvED+busx+cT2Suv&#10;fzRnUI/PW6Xx3cHHvyTPn4+QrBrfFYgkGIXT30L8SGEfH6UWnw0hr79bxWhvfCGCWv6CMUPIXzgp&#10;zV8Ao4V9fJS4/m7B4FXEF2UqGMXxVWOp4RL28VHi/IV+lfiC/MX5Rwq9HrVYariEfXyUdnxZ/UWZ&#10;CkbxXKrGUsMt7OOjRPFFM6ySf6RgzBDydwm9HtVgKrix92hmHx/bFMXPZawq8ZnbHBbBKI6vHkwF&#10;7HydnWwf22TjMxXOYOvsVcSPFiJlCPHdQq9HNZgKeB8vO56Pks8/N6RXUX/Gv5DqKjGyzkcjujN7&#10;moQ92EhFfJxTETelXkX+fLdLkj/uxCsfM6RJ2F2YbH2UqP54TB93onsV8Wk3Zo2nbwOkRsZa2lr+&#10;eCDV/H3caeBVjc/4ueTxM9hB5WG0wPvg+HhAHyWKjxP3cWN6FfXH7l7sVlpmZAOXsRQfB3Spxc9g&#10;O1Tyx70exk9k5E4ZmpKm73/EJzR+dovje9kOZXwhU6oqJYnP3fjFiWPoIb6g4WdJ/l6KnRivWnxR&#10;iqL47M7mEV/Q8bMiPp4Yr7z+/FkjGiRDGMMK/KWDO92V8fHEeOX5i2Yawxn5ObQCn7/oxBbie7hn&#10;r9r8Y28Ozsifslbg88eJ+9gnaXw8tlctf1GlRfkzY1mAjy8Slmr+0vrz1ZIOguN7RWObwTB/1fmX&#10;zbQof7yLFXTr7xWezcSP9lv/E7+BM0krf9X6a8fHu1hBnr8kvld4ltafN4oGyXAgf6/wLM0/Uhqf&#10;M7pCiG+9/tjIEUL9AwnL8+fGVK8/zt8jjBFC/vz9h6L+vMRV64/je4UxQqg/d/+lnj/e0qy/RxhD&#10;yN/8+x48bvagFfXHHfhtPM36i8YINb6HUuaPI/HvbXkdzt+rUn/cgXNUrX+0ND5ndFt634vDxUWU&#10;x2du8TIs1d8dTP44lUKV+jMTc1UjPt5JNIYQP7j8/Xke9fz9fzhef5wKh48Sx3cLBq9a/dM4Wojr&#10;H+jViKYEp6Ia3yWJr5x/ngzx/AfwqEdTguvL4aPE9RfF8OrF96nG96pHU4L3FUYS5R8pGUw7/nXV&#10;+HgsUzA6F/ZhB8SIJsarVn+eAkn9xWOZQ7qPXyO+dv5Fqvlzg5hA2MvHtrhdRRPj1YtfENr8i85z&#10;HyXOXzQxXnP5CyNZyV8Yy0dJ4rsDBq9e/bl3TzKCnf/IwD4+ShLfFTB4nay/UGcfJa6/6AT0Ohlf&#10;qLOPbfC7ClcGr6PxA4P5KEl8YTyvk/UXTgAfJY3v4g1etfWPJ+T8Ax/l+ShJ/fkPc52e/0CePkqa&#10;P/NZPsZrLn9+HIyV+BF92H18lCw+PwFeef0jRZGE+rtEvVbiUyXYfXyULD4fx+ts/hhuYEn9GTTv&#10;/0dj3PL4fK/V+Mr7Pw48tlctfw+2Rsvis/d/QcTn8/fL72FV7/9xpwdb2ficMZrfN7T8VeMXV/5u&#10;U/FxJ2OVxGcb7CB4LEsI+Uvv4VXrL5t/lfgh1F/6Gl6z/l5sjRbf/0Xz+4aWv/TeXXP+vdgqzz8Q&#10;P4T6S+/dDeML93+h5C+e/wyxQTU+d1Iwp7wQP5KPz41lBaP40vrjJy+2svlzxkD8EPPHzwE088/A&#10;VkX+HtwbQv5uU/G5hGXxA1eFEOLj/CUXIE7q2vGvS+J7uLEYqylaMP8r40ewZs36Y29OaZyRV4W1&#10;+KxS+Yri+NxniLgZKKo0/8AM+8X586oInB1miGCzxfv4KO4ergXuKYObGvUPnOHssyx+QB1mKMme&#10;spL8M6jydOLstTxaK39m3hT54zEs5V+GPVScZgbFxfdRbhyYsXPxpfXnl0np6cgbA1dHM5RhE4kU&#10;xy+aRYeMDpzhKvm7hTdHfRIjHgyP5VVGUqcM+xVOnKaXEu7hcQ/zLU7cQSni46NidpZcjtzsrOCx&#10;PMpI6pRhv8SLB8yguPyZ/aMD7wur5I/dPYFZE508eFY4oznKsG9z4zS9lCy+lw3Ivz+eIcSPZt25&#10;J17weBDhyRw4BQ+TgSy+i0kGm1XmH3dnyD8c55PgdjEHLuFVqjsfHw/BbkfT/3dkXxtSivjsXnxA&#10;Pj4+HF9gyswRyQX0C+Vmt/FgLPyZniHN3+9hZs0jjZ/HHLj594FxJoGYQnw2fxZe6RnS/P3H+uD/&#10;BSO7yzF+F3NEBsLI4rsC/Sr5M5mzCEbRWObji/LHTbff78bb8vxl8ZkaM4gOTjQWc00zRWRgHya+&#10;n/nCpzR/PJip+MKsmI8vHDNzztDPCbghzh8PJqu/8F6H6OQQHRXjYwqT8WX5C/FFRlF83DKHEJ85&#10;Z+hxmR5xfB+ljB+wioyio/KqhVJFVjP6+X12gMiAIYNzy1CLLzKK4nvUQqkiq5k/EF+YGC/nliGK&#10;H6liFB2VWiR1ZDWjnyeywwrxPZQy/4BVZBTim7/8yWtGt5gj8ooODPfL4wesIqNwVFY+BnTxI3lw&#10;Cz+zjUAEJhl5fP5CKTYKJ5N5+ctrhkO7/cxk4CcMk4y8/rxVbBRmhXUxBz9nbM1wfBf+TzgwJhlF&#10;/thJZmR3x7ANc/Bv/7I/s0M3mC/3eoUD8+F+RXzO6hUZqcAxy0Lo4xKFYfKPxP8Jk+nB/Yr4XKnF&#10;RoqXpZXTX5oJkz8O4qH4ZNgf8VLUnz0BuJeKgfjsMXMeZhEfswtvcPHZA2PPZUX+7LRJjIGxuG2z&#10;4Hrzo5Z2d2QnAdMHG1owm8r4zJvjEiM/FvdDcebBI3lE7WhRXnlslzI+/nRAauQ3raifoXQ8/hRf&#10;ICKea1ZO438aUFl/0V5C/enewC62opK/wugkpMdXqb/C6CRQf6h/BtT/pqp/PP8tr/DUv0zgZVZ4&#10;5j/c8aMDQcNT/+hA/uGpvzvM8+8O3OeHJ74/cNMYlvrjTanRSZT5lxRe54Rl/ssIL/PDEj+yWOMr&#10;6x8txA9L/aOFFzphmX+XoMSwxHcLMcNSf7fwLmdY6u8X4odj/vGWV2p0EkV83OGRGp1EUX/85ozM&#10;6CSK/CNF8cMx/9Git9nCEd9VvPEV9XeL3uUOR/3dove5wjH/btELoTDEF10Iw1J/Sfww1B9ffjJk&#10;RidRi++VGZ1EHj/SL3rLuJjq76WYVdeH29Hi+OK10CmE+Bm4ieMrjE5SlX1bvyr/7TTJh3yc0UlK&#10;fPEx88w9lZS8zc8bixHZRwYAAAAAAAAAAAAAAAAAAAAAAAAAAAAAAAAAAAAAAAAAAAAAAAAAAAAA&#10;AAAAAAAAAAAAYMwL9OOv4yWpEvTzRfpxuiRFZdANn9/vx22ebLr/SgRFdaS3n6Af79KPV+n9MHuo&#10;yQH7P0W+EVQpaTAadg8W/AtLioqKqCiAQCpEGLoAtyEVQO9EAnonE9A7mYDeyQT0TiagdzIBvZMJ&#10;6J1MQO9kAnonE9A7mYDeyQT0TiagdzIBvZMJ6J1MQO9kAnonE9A7mYDeyQT0TiagdzIBvZMJ6J1M&#10;QO9kAnonE9A7mYDeyQT0TiagdzIBvZMJ6J1MQO9kAnonE9A7mYDeyQT0TiagdzIBvZMJ6J1MQO9k&#10;AnonE9A7mYDeyQT0TiagdzIBvZMJ6J1MQO9kAnonE9A7mYDeyQT0TiagdzIBvZMJ6J1MQO9kAnon&#10;E9A7mYDeyQT0TiagdzIBvZMJ6J1MQO9kAnonE9A7mYDeyQT0TiagdzIBvZMJ6J1MQO9kAnonE9A7&#10;mYDeyQT0TiagdzIBvZMJ6J1MQO9kAnonE9A7mYDeyQT0TiagdzIBvZMJ6J1MQO9kAnonE9A7mYDe&#10;yQT0TiagdzIBvZMJ6J1MQO9kAnonE9A7mYDeyQT0TiagdzIBvZMJ6J1MQO9kAnonE9A7mYDeyQT0&#10;TiagdzIBvZMJ6J1MQO9kAnonE9A7mYDeyQT0TiagdzIBvZMJ6J1MQO9kAnonE9A7mYDeyQT0Tiag&#10;dzIBvZMJ6J1MQO9kAnonE9A7mYDeyQT0TiagdzIBvZMJ6J1MQO9kAnonE9A7mYDeyQT0TiagdzIB&#10;vZMJ6J1MQO9kAnonE9A7mYDeyQT0TiagdzIBvZMJ6J1MQO9kAnonE9A7mYDeyQT0TiagdzIBvZMJ&#10;6J1MQO9kAnonE9A7mYDeyQT0TiagdzIBvZMJ6J1MQO9kAnonE9A7mYDeyQT0TiagdzIBvZMJ6J1M&#10;QO9kAnonE9A7mYDeyQT0TiagdzIBvZMJ6J1MQO9kAnonE9A7mYDeyQT0TiagdzIBvZMJ6J1MQO9k&#10;AnonE9A7mYDeyQT0TiagdzIBvZMJ6J1MQO9k4qTeK7IYOwZPMYTQggttd3SHhpXjnN5jkHLLZooh&#10;hAYxMZIWQhp+FkHSYR3Myim9S89WUYs+kWPof6qns55NiV4IdhzZDoJNM7zmflI/c32CTTumxM1c&#10;ny04pHfJeYtB3HNFfkMpUdE+Zk50zRDChrUQQkdFxdhitIwaojebltawzojeEb2rnbjKLlmiEg/D&#10;01w4f4QupVfQIZCmRW831YuIkYORxcRkBIEjekcqfVyhRCZZOiKLoqVEzR5SCKmr5lTr10BFm9Ie&#10;pZ3F8rChUnyv39nUkLwjgMgSLEYh9DDnqnKZsQOHhtXBAb1rLVTMzCJZW0BkMcSBEKbqblwfhYe8&#10;rUYQw4aK/XrXPkS91dYS2nviEEho2lz3YI4YGXqEQe1O6B3pmkTW4PWOdE0iq811R4YeUQonWVMN&#10;ZOgRZcsyKMZ2vRvcmCJJS4zIYoBBCM2WLiZcTd4CGLtIcWhYfWzXO9I3isxB1x3pG0Vme/WODD0w&#10;ltMy9sDYXfcIQxdL6B+exBpsJkYhkLghQWRRYNu8Br986XKT693g8BAStoOdIGdC2DyvAZCB3am4&#10;Btitd6RvFmdZDMKwd32/nQjj5+9B1t1KgcKid6TTUmA+LDL0sILt9/PmKQaF2Vj3YI8W6ZvDdZmx&#10;We/I0EMgSL0jQw8BG+uODOwCSKelwMAsAhl6WMFmvSNDD4Hir7seBq4O6TJsdxX26t1SGsHV3akQ&#10;Rq8S9M1ikE5Ljr5VAjL0sIK9eleZvBjNLzEEd66r7FUxRusdbtvqHrwuUQhWB7FX70jeofxIXGST&#10;NlV9lCB5h00h7Ks70mnJCH7YULF5fZcRyEstwSDXdxlWQuhhXdH0ZYZ5okEGrlbgvodn97AynNW7&#10;0Fa52Nujd6EdWgirdZcuX+Lv1yKJn7RliLTW2sOGiqN6R6Jt5bwGv2ZqYBgCKRwEdI/GxKFqffMV&#10;qXczhDBsqBTf+3VI3mHPdV4Mknc4p3ek7FK53kRZTQspu9SHDRVb9S6bO2lTMbFB1T2kEHrYoCt2&#10;CIcEavOwtupdv5Kypi11R7pN2/SODNo8+IuvFmLKbfI2z83+fVr9c1JuDeoMDikEkpnF6A1s/siV&#10;yzFS8dLAyrCh4qDejabABr3bGMJK3ZGakwbI0CMAMvSwDwf1rphJWYcTddcPoYftirq5cXJ9V4Ak&#10;LSfqHnwIvWNH0qalUwSZNhXrmWer3qUo8zAqmg3ohkDSpgSnZh0ZevAgQw8bufW+b2MFZ/Qua+qD&#10;TJtkTWdxUO9KghajeYK+pJh3dejKULw3GLeb3p24zodUEWToERaK837ejvU9pBBI2pRgvu5I1UkL&#10;pGkpXoHLKM7X7zKCmk5rk3Ur1R2pOjnFzaN3JG1q4NglJazqK36K9fW7FEf07sR1HklaFk8QZNJS&#10;zOedg3o3sgeVaTjqLsW2uksp7ro7eD+P9M12rG9I3+yE3i2CTFpuZb3LUKRiw/ouw1oIPZy6zpvl&#10;ltY70m3KCK7uSLdZDOu7RVAQlmLASb0rviJkw/ouRz6I8+u7RVAQlmLA2Z+XQWpOPMHp3akQpuuO&#10;DD0kIEMPFmToYSv26l1ffbas76GE0EPb1Y77EBWKeUGX4fD783pf/bdpPqUhnL/OI0MPCUjL4NDp&#10;ZBJH13cayTfDHFjfo6yEQNKmBNN6twjSMtxWeo9RdlWMQQgpu4M+4R0KAet7KFg5iYOsewgh9DCt&#10;d/Z31Gv/MxtTPqz+qOzP4tmH3es7MvQIEOwChww9AsB1Xgu713dbFKZP8CGQqhMLrO/FRbB6t8Bt&#10;VXdbTxSn7+d1KP666+FU3TUBvbMgVSc1zM9YmPSONLYlhDZsqNivd9P5BH/CBxsCqTqxwPpeXNy+&#10;6zvS2A4RZOhhHgfWd7PzFELdgwyhB6zvIRNj7IIJRe/2hyDtOh9h6GIdcymFlHhQIZCqEwus7zZg&#10;So6hre92hwC9FxfFf1+nB6zvtmDiV7KEWnd7QzhVBqRluE31bpxWyIlbDoFUnVhgfbcL6d9IV2LD&#10;dV7699KV3Mx6Dy+Oru/6f/LclvW9ou7f7LZlfb8tcfz9OhRDg9Qstt3X4QghhwC9O4d0bh2Zad0Q&#10;SNqUYPpo1L8Oo+mOTFoqFsOXbETA+/McOlOMdFoc2nsjkxZpi8PBukcYutiHBTEGm3HQlxTTrkit&#10;U7q3qkswODRs1O2ndyeu80inxaFdIPG2FKlF2uJwsO4Rhi72cVus76oEU3cpSK0T1vfguIXqrgoJ&#10;ekfSZpA4sb6bGDOYs8ahYc1x8+pd3jaHE9d5y+cS0tiWEtKwoXLzru/Bnes3Rd3FIE1LSMOGSrHq&#10;3VJRgvsrWk7UXYqqI1LrNLBIsThsqMD6zmGj3swOhQw9JNh6Rbh59R5cno7oHem0VPokQ0ksUqQm&#10;aUulz966Rxi62EcxrGjOX+eNZWq27ha5dfUuxbAotp8YSMfm1H0VMvTQxqljirqZfl4GqTqpEto9&#10;mDp6robXqeAK5NCwpnBC78iyQcOokXdFG0MEMD/HKp5IuyU16WBt2FBxYn3XnEIkaZmYaU0Xk1Vy&#10;ZH23BgrS5jCOrO9BvfRGKn3CQPLv02iE0K8e0rHp7on0jAq7pCU1SdGzKe3SVojYrXd2+tQnMYSi&#10;INHOwYfQIxS9O3StcHB5t13v3LGqylHWp98MdCNO6wG77SEYdCfZYL2QtqXOUpuUEIYNFWf0Lt5Q&#10;mkIk+BBIx2blYiTzlZ2B5usuQ39Ye3Hw9Tuy1pab5ajYFTNj0JabxVhahKTNGD2jtCVDZpQ2dYcN&#10;Fbv1LkL25XkjuSMDuxpyhah7mUJ/X71AIejSoWFN4OjvrxPfhMvOXuVEI7mDFkjcsC2EtXMGaWwr&#10;0bXKg4ozQDKbvTiodwz3DXC1n5uxKk4tf27siir6cK7uOu4yC1J10rIqTt0AoVzLVAjj76uUgQw9&#10;OJChhxZIx2Ywr0jewV9oFJXi+jWaMhRWxPYofxCD7bcNh/WuAzJoy7H5hJdjMLzSXJFBxdUKKsPG&#10;VNT/mT97CJ/ekU5bbsMEpkjNqA4yaIsxqiAysPNYvG0xMAew+6wPn971UMvShsyRjs1oeLPhkUFb&#10;RrDDhkrY9K5IGGls8wShdzlIxxamupsFGXpYI2x6R3odCmNUMHpHhh4ibLqQOnQXYvuwYfu+DdLr&#10;QCp52lB3RYcIw+HNxUeGHTKCHDZU7Na72epYr2Jgj+BDIKVTAIeEan/F7CFceke6PUjtBY6ixwBk&#10;okfAeHgzB4BM9MgIbthQCdP6rpIskmwr332zWneL/ibckaHHrbK6O6D3oNcrcRfSfbPdlhByTAxq&#10;7IJMdckIathQCY/eg5lkG/SLVPp4zAxv5GM1Jkcww4ZKeNZ3ZNCHt9V8OIJdEtX6eExNLrJuVuuT&#10;g0IyB4UDejf+4Fh1jpFsW+4kbgcZQg9TO+g7KZYmszg0rB5O6N2wKqp2cSezrZdv6CHkmDtRrB+T&#10;aqeckFINCkfWd4M5NKlFmZu0aTCG+kQi1V6W4A7KGGTogXFiCdfFofUd6dg0ckSKbWnxxPao4GSA&#10;dGxmZ15LmlrHo9Etx+qwoeLU/bz2NGpmqLopgOQd2iGCUU+xKy68OHc/r1FfpN4dJd5B1UfZqfX1&#10;BKTebY/e1X/vvbYsNQ1yrA0bKk7pPUp9JnXvTZmvr0i+wyLKW7Uuap06BUTaJit6V7jqfe0GaZtk&#10;WBo2VJx9/S49hzV+abQegcLzzwpkIZCkKUPPZmmOJb/3vmLQMeVIfmN/ReuzZQEH9c6Av4PG/mrl&#10;IE9eZn/dfYUIoejD4r4h56WBLbmYIIy/76L4QTo2p+YZGXqEBaf1flOBdGyk1R30zgJ6JxN4/X77&#10;gnRsoPfbF6Rjg/X99gXp2EDvZALr++0L0rGB3m9fkI4N1vfbF6RjA72TieW68++kG3vejIDeOax+&#10;LhP46Ez8GZoKSN8cLmB954D1/fYF6dis1V3sjbScTFjDBqzvHEHr/dZc4EHvHJbKJ3Y22BHpm8MF&#10;rO8cQdfdAGToERZA7xxBX65RSOZwAes7h5W6W7jM36yA3jms1A9pbKthZA8TsL5zWKi7JYkjQ4+w&#10;AHrnCPJWzXA3ZOQQHmB95zBfd8kPL92qH9uD3jks1F3cQBpO5h3CA6zvHObrjgw9xCBDj7AAeucw&#10;XXeLV3Zk6BEWYH3nuFUX6iABvXMEVXcTOyFDj7AA6zuH2bpL/G7huoPeWczWHWk21EGGHmEB1ncO&#10;k3W/XW4DQO8cJguKxA0z+yBDj7AA6zuHubpblzsy9AgLoHcOcxVFOi11kKFHWID1ncNU3aW/V+xW&#10;XutB7xzm6i5pIXUnKcjQIyzA+s7hlHiRoUdYAL1zmKm71CeYO4KbBljfOazr/ZZ+KQ965zBRRZkL&#10;UnWSgww9wgKs7xzW624OZOgRFkDvHE59xIIMPcICUXrXrS0SN9Q8g7rM36x3AUTpXVIreUFixA0k&#10;M2KCuZuP0o8ZPgi7nw9MvMrvqQj8Cmitv2cQJHoxwwZZeqdBLHpGdRs2B7as/SEI3ZjhAV6/W8GZ&#10;3zkfDojTO8AAeicT0DuZgN7JBPROJqB3MgG9kwnonUxA72QCeicT0DuZgN7JBPROJqB3MgG9kwno&#10;nUxA72QCeicT0DuZgN7JBPROJqB3MgG9kwnonUxA72QCeicT0DuZgN7JBPROJqB3MgG9kwnonUxA&#10;72QCeicT0DuZgN7JBPROJqB3MgG9kwnonUxA72QCeicT0DuZgN7JBPROJqB3MgG9kwnonUxA72QC&#10;eicT0DuZgN7JBPROJqB3MgG9kwnonUxA72QCeicT0DuZgN7JBPROJqB3MgG9kwnonUxA72QCeicT&#10;0DuZgN7JBPROJqB3MgG9kwnonUxA72QCeicT0DuZgN7JBPROJqB3MgG9kwnonUxA72QCeicT0DuZ&#10;gN7JBPROJqB3MgG9kwnonUxA72QCeicT0DuZgN7JBPROJqB3MgG9kwnonUxA72QCeicT0DuZgN7J&#10;BPROJqB3MgG9kwnonUxA72QCeicT0DuZgN7JBPROJqB3MgG9kwnonUxA72QCeicT0DuZgN7JBPRO&#10;JqB3MgG9kwnonUxA72QCeicT0DuZgN7JBPROJqB3MgG9kwnonUxA72QCeicT0DuZgN7JBPROJhUi&#10;2lAUdS/9uJN+dGnfsWOZCIqKobfL0Q8/Dba/XYqi3qAfrdu1qYNalGZsmIdasH6Y2vT2Q/RzNabl&#10;cXHd3HZRS8pbKha1KGPS34SPp3MsO6ZwPGb8H2pRKuAvPp47W0SUfqokRdWnHyUqeFMjhJ0D4L4p&#10;Hds/fU/Z/ytLb97T9pnYTnRvZ/px5c476J6Puhctxn4jOz3dklp3uPoFulFq4H/a/YeiNsy6u+Cl&#10;0nT7rjee6TmSosp/jx8Re4etGkAHXNk29j9d3uqd/W0DHOO7j691GHJP5IMqhwAA4cLzdKOua6mI&#10;yovnPoObbVu3j13Xsu87WDtl7uR1x2unlGzn+1tEtHiCfv4n/SiD/djuZObhWd2K8txoRUuPGu5P&#10;LdpFpRYN9x+m8LXnDfriNODeEK49geuEjdceb19r1x7OX+/aU78SvX8lq9eeEm0C157dj//UBPtZ&#10;vfZUXMxde9KajTj9TMU7fmy6rvzyGr5SOzxv52288MNnj3R+oF3PTfmf1Rz3zk+z+80d1KXyj5da&#10;P/jmwNiYu1c9cLZWwbU+KkcL6OFr7/YX5u59NGHj24cvb15wyf9kqwkXe/kLWs3PK0ztXZfyTugy&#10;u+2WMQW1MuO6vf8wuovq0aflgcTD9Zc8+9Fj8RWpvs0qd/t3Yrk5Y5vE/x/Vt+5dtfs8uYluJWx/&#10;gvK+WKoG5alZLYJ64ts7qY/vok+PdvVLUK++E0W1qDSdohb3LUX9eJO59N1a6p1ZPYfWrnb18uxz&#10;f9Z5rvB0/PwlvQ/t7vrR4UdbHW086sKa+YW+5VmNnjs07NCV8fN/b17ysborj6SsfHTzssidg6ge&#10;HZqsGRS3oNwDs3qmL3g0MT5rVvxbb6//YvxPn61vs2Vby46lF0b/unL07pqDCnv+0bDTteY5Fai+&#10;O55YkTr02fTtHYZ8Pui/a13/XvJhetXpjWdnF/zdc19NV9GmcyMHlFt5ZP/u756gdvzznpWH7zi6&#10;aPmh7398rtP2wxV31Hnw2KWcQe+tGn/ss8iVWQ8emN23oHezpEP1DpV447Of4mpXOHbf/14e8NSw&#10;8s9ce7Lwz1afnvn1nRe2XOjceMgfi5aPXnVgY8LYSlRG4RfbBvbM+7JF5LWuN3p+e/6jbv7qSz/Z&#10;4/60aUTfj5+YveTqB/FL7zv/Xu4f4x++cd+352dsvOfaQ7+sK5nS8I9yH+TPpv7VYfGe8U1mx+/f&#10;Gj220rJ5rqrTD3+44USz2PSxncuvbh7Z86m8SO+VL9pW//i+4794BkanrWtz0tUw9o/sx6u9fHp7&#10;uT2X5gxZu2nGRVeJjIGvlb/WaU+ruMfHrP7lXPpdbZLn/H18YMaPA6f0/iC7eX7vRlT5eu2Wn2k1&#10;8uv8Z774JS23ZtFsd5XpvWdvOP5cxcjc+96aNtifeOYfVNyaQZPTqpZ/JDX30iJPgfvb8/fd9/ux&#10;uH+Pa5fT+qMhV6sM8bze5Z6P879d/vKTyTk5Zdsk76u2YKzrWNmNHd6t4Xm9c5miQVTa3eUfS81b&#10;O79oL+o07ELfD/++q/Vjq/yNN975NHUiZm/Rzp073xrdrXyblik9Hxg3OuKNAa9NbfXYI/Fruk6c&#10;0/G/SX/VaTKgZPWejf5snrVpQ+WJc264t/+1KWHZ0FIZD47wJE9dsrb7hhfr//BW+cJSmfM3Xnp7&#10;0p3elLMZE+Y9dmnJy5/1/XBD3LFDOQu65a8b/TD19OyS+fHRv903YEPfh+71L/+r1bC9d/xrat79&#10;w6LT7xswr2+X386jusubT+v5x91xl14f/Nij134/MGnb9Aufj65DjZs3cVuT+zt0vCdpZd/F01+a&#10;kv9D7bMDth24nDVs05FLR7sff3v/481ODyzn6l2lrLd91xp/9P/3xJfT11eY/vmyUasfnHOu38D/&#10;Z+884KK42i4+14qxoCQaLJGsUb/XhtiCGhESFQtBBAtWhCCiWIgaJBaEGBNTMMSKsZEEib0LFhQx&#10;GjsqCqIigl1RgYSmgvDN7FKXZR8W9gIm5+9vZe7MuQ9nnj07MzvoMmrvzsNfzY//6KBLHZNmQlrr&#10;mjMSt//SMmOBi1F8/U79XKIe7A3bcH+rR3TAxKS7/b2Oxld9uezKrfh/Bo1rMSeh+fJX6cEhDgeD&#10;/Dc5/BDhN/NJGzeDuTri0WLt99GP7T7wOnr2+LxDvi+dPnWb/MDSt0X8o6fpcxsGW2ccM3Y4uDXm&#10;hH5bt8W9D62cO9Suz89r+vxpILy74l5659jFq8xtnBdnPXa9EVPNYO7K8+dHOtfwb+zgcO7es9eH&#10;Vu856hqytJnXwJmXQ57fS/+i8fl+VT+55r480jC71UHf2wmzhsc0/9NoS4/U90y3mGYu2DoquXbo&#10;R/d/NXl9YdCpIcZx09OqWV07mjJFZ2K3iyuav9fE92DjOX8637a8LswLr5kwuec7Hs/uTG3dLT7L&#10;v41xXEjre02ae7t4fvHSwWbW902XdvlJ19+09pYDL52beZl29e+R1dZRPy1gbeQ6c+OTsyZ82mVh&#10;+OW1EUNdt+w6u9njdp+mLVITDncVtp07Pjfeab/LYJMVDjb7LjZqn/pl9uPXQzJ+tdBdOve8x574&#10;RR5x4rff9tQx7Z19TfvFd3z7p86rwo9PSrmxrNWxYYGnIvs0+/18ld2/d/1mi5V/QFZK/9Vdvm31&#10;p/WpTl31A+5fXrvTdvXTR95Zru+nHnnWwH54jwFWGW/9HBGS6PCp755Pdfs3PrHbfsXoPsfaf5i6&#10;KmRRxIlmn93vVTXJvMdgq3nHrHQdGu87ER5n/0WU0+IBRwOODeh2r+lsv3Euhy7p2PfrYWaV0fp1&#10;hF3CguXek+Ovumwx6axft+5XWw6kjPGbEps+xNjWb49h7dBBM702zPYM37qk8701jX6ycR9pFL+s&#10;z4TgELcbTk7eqbNTHA63F9ptMb91+slvNu5PLGo1jl2R3jNyfkr9D1f29Hf90O6h3d7YJ3fqLfW4&#10;W2OqV+T9uF4Pmj4e6v4kw3JQt+TmCeIT2Va/bkyQyQV3UbTH16PK58Nnfr5h5tnN5zt2zHBO8eju&#10;vzD88YFxiXenGJlfTN98qEbcpz2MrA79fXjNTF2HOd2uNU+r77/GybfpH+cNXe/P33RtWcfgagdH&#10;9zDSPXojpaWbe/I46w+aOg08Gva1tYv3As/wf4zt/LzXJW6NdGIjP+52p7e57vAlhxbvPrJ0yd6I&#10;dV88Cdt46nLT81MMZj95sGRdosnzd722DbE86BPex+3lOP0b/7MIG+h7+8LjOVZHFxsePbI0ef3o&#10;207Vdi9bahm30WW2qDjqY+Pa16hJ2rePOn+21tApZb77KGGE0eFaKyJu/ZUxdbB5on8D2Wd/HjEd&#10;Eba+fR+/K8/aMPvqHlObt13ibGxs5+uyyiRFPEol20cEjDSzqiW0e+yYPGRyZvDc6F32J1fNHSSM&#10;/Nhg7eJB98a/+rGvp9t++xWpuh7D/GKfTmb2QV3PtEk0iv8neEaofVen23PsrGoL+8Im/bzlUPDp&#10;5dU/CIq4WiV06vKF4Ql2k9xDxThI30BU1DJ/1MPeaM0/NlYboiRFlyYb7VN6Hn98OGW/YLTW/ovm&#10;x7/rkKpqcccEwxBpFO1dY5TM/3yiudhE075hFr63T3rPeTTnlx87mnQQLnzo//GIM4//CbZ2TLij&#10;a518JcC4k6Po7eHdoE3VvW5M7HrmrcbjFhi7XDDJlLnYHU5pPfHCR5fmypuyMHxOtQ+Cfp7zeZCO&#10;fasuTSa4JCRMvOo9yuju751r+s3tKYzsV+/iAY91zbeeT/zW/mR1k4nZsSnDhN3LepqlH5+72fBY&#10;04Xh/Ya9/2JuwHnf9n775j9rI4h5H2JVy3zelPqNE8MXhid1+WaM69tC5p6u20Ydn2Trq9f5tn91&#10;/8bjm7fXZ7tDEsb0CRh4W3zO63tnjXWZu1QmPH0a0i3i2pLsK/X0vXt/scXBxWD2HGGkbfqO39Ku&#10;tfRp5D3It4m5URX7d82NXy9bExucadisk35ksy8OWR950NgrNUzHvJWbaUr9Ve6X7bvOvy1eTm3f&#10;tuZzcbKNu7Frlskko7mPZ57Y+Ef6C2F3kMufMQe+HRQT0ytgxZ7mnfTr+qVHpHTTF7Z3CHM5F+z9&#10;2bvp6y5cN/16Ybi3b6/b7qKHoWsik/ofsLKZ98SiXbeQ9v6uNs0beveefUg8ormPf79OaMM14ZkW&#10;8YYeNX5rMkfXbXNETC/9lYbGw4KmGRvHVBWvK7ZPNPkl6Jljxr60gY0bek+c6uhy+JKOV2DAqBj3&#10;2CbT/zL/pZPHkzuWS1+Jr8OkOVaWvleFkWO+WZ4w5sSOa/9zXvTNeKc60pamuy3iD6+rEXp4q7Xb&#10;pTW/N/lC12mrt+Nos/lt7+nrid1p1jb6UW3xNTfmVeQ902lTfnjik7BL74dzZ8Rj177pRu7XdLzc&#10;ImPvBjtbdupcJ7NtoG+tfk73QwbsCDb8aFj8K5tRwrXAT7qf0f/2WNSkb55nDT/VVTxUefqFD3SJ&#10;TTUSr1pjdv0x0L/ZqxcL4i1NLNKWLT2+eeP9/ec3N7wwV1/Yvarrljbpa3sNd3x8Z2pbtz+Obnrc&#10;zf9r63jLQ+tG2GTMa3RHxyv1wtSfrZyaxe6dOnPW9GvzljudWxtyaeXfS+qZ7/Mb1GtY93NBtya+&#10;XPYg5d0lpzM9OwZVu7622ZFNH57Z1HmVyypjk/2mI6JXPfjN9th+71mTjNruS7eMH/9FSP/z15/O&#10;S21b56j+4WRniyOrqngZnzk+b0vS5bCHMc4+8e775l/cmzLq900uR0wyHWyS/zhv1c0xOrad4+u/&#10;b5zbfelw/3amGZePvRVqdz/u6K2howPWDFqyY/HLMS8PuYz0i3d/FeXe6t4GvXo2cx8Gb98wOu3K&#10;0FPDnb+Nf/448abt0SZCWsvTicOb3LfYOmPB8wchvldNEx9euGyxt+7QhdbxOxv9sKnmxgjTb57F&#10;2rX+yHZXIy+TgVU3n6/6qU3GsU2fHVwx3vAd2/ef2O99adJzi7Xxo6iAqJ595vz987iniTbCs7ON&#10;LL9KHuaYMFl/ZxN3XcdRjR1NAkd+vKXKpyZshMPDyE03451fOU/Zss8sNWPTviV9eidu+UCfPbPu&#10;tqT3qi4jn2ds+LZN2/+lDDlodFzH/vTM+u7XJi2svtA6xtYxwfh9UTey3l2L3r/N/mLf19Zn9Vd9&#10;eeNRuI658JFv1Zcpu2od+rBdNf9lMw5unO2wsEHoxQdmvZ9HR9kOc3B4GvpzascG3oNO3V12s7qT&#10;51vmwjzbJYd9ntp2yLhz+t1bDz13tdGPXD72z/BvJowXN4oXYq+Gj7fZ9jxx3IzhxzdP6JXQLfjn&#10;ZxbHdeJ0Zpodu/l/K/fGmHqcHp71cutC67OrF/nXPrNgfnp6Ftu9ulmEr+fL2ACntcdSHma3y06I&#10;FwUHF/mbRgTrefkf/OPh6mlHE8OyzgbW8G/R7Oj4tJj020uEZme7dT1989TtW9ln/MZNM2rb2K/p&#10;3lhZxrNNFnuFZgPq/bO4Tv/IpG1/p0/s3c5zQaRox9vt0i/uY49+nBb1o0NTr6qbq3oYJOvKopMD&#10;jZ8fiH/0yvbDpakdDbwHu2w3mbrgg4wnsZuasO67myXpzhjVKvrzqLUpWzO326f09ayxzmTuDcfE&#10;tsLOv645OLSLvLxtT/rEdU5Pp4W9cm/oPbhzQnD7BBOXwI5pPX2FsaEbmjga79h3Sc9kZey8x5FT&#10;WzyNdeuy4++orOdhh8x9El9PZZ8bTdZxG5pwxdmnc0j2kbWPO2x9krpVtGJwt3XM1P4xnikvLo14&#10;b0xQ4MI03/a3p9YN9Rz+9Zm9w8ziT7ktNdZ1Nll7a+jQp8/1Fi+ddjhs75NRQQPjL1z2aOSg45U8&#10;7OrqG+8MzUgxfvmjZ8M+10ZZPRgX7z2g240TsT42Ge3P2/WxCbP2WOXSdH5gTSHRdklLi5ivu95/&#10;EhAx50zn+8uGuY6pHnr4wMP9w17v6tjeynPnxT/GOi0Pm+2XduMHX7t21dY/jA9aXEeI3jxxeYBh&#10;n7Eb21ybu3fSZx+tOrTtdNbTqRd8dq9wSq4f4zbYb/3W53v1hSmb/1gRUGVoty1Rqwws2/9o0cT2&#10;10evOvj5PFp1teciA/qtN3gziHud9epp9vcDHiTqWDzrLq3Jv92ohfuNDfoWvN94gCnuNzYUFPcU&#10;pVoFl5V/RlJD/IbW4vLGFYKQIhZOEJd7VBdNV8kf52IujpNF/RBx2Uh8eImPlisU274VlbnbJZ+5&#10;y0x+t694srOz1W4HAAAAAAAAAAAAAAAAAAAAAAAAAAAAAAAAAAAAAAAAAAAAAAAA/GtoOLzIimEq&#10;hTRVs7NfFFqhm628psQYZGe/Fr8MjzFTjJmn9Pm0OQMNkWbGCSw7O0kxlmxlZ2epnVMMTJqZJO1p&#10;kmKF3FbpjMltZOZ3TV67lB0zkM8UakoFJWrm1FKMNMNUPtMrr5aitrRK/TxVeMonhubVUtSWVqmf&#10;p4Kc9iTl1cotJT63mpJTKzO3Vm7r855WDchpdVZuraplr5WdWyt3XJpaujkzF+fUMihDrdy5p7VQ&#10;yzRn5qOcWp55tTQPfu7c9CK1koiZRcmbmlMrf6i5L6Va+fHS3FeBufJa+fHS3JeaWknUXGUKzJXX&#10;yo+q5r5U1npt1rA0vgr4kNfSlRbi5F819qWo5ZlXy0BakDaM19yX3EeSYk9za8lPQbqlrBWqSHtu&#10;rSRpA/OUf9EEqVZWzqtSqiUtxMm3mCq+aIDkIzOnbbm1QuVbqiu+aIBU60VONKRa0s56UZOKIac/&#10;8vjn1qLmFEduf3JrSV+JKcUi+QoVFH5yfJXqqkQit9fS1xxfpa4l+QkV8p5PqVZpLiTk5D5vuvm1&#10;SnlJmP+8SQHLVDyfScSUYsmtJQUsp1aZfUlFyuor73lT1JLsJamfUTx5efLUoi9FrbL6UuSJj684&#10;9TOKR8lXmWrlxJ1HLSn+oepnFI+KWnHqZxRLTtwFbflSvP7K3q/813K+r9cxCi6rn1oUFbVy0fSY&#10;mJ9z7dQqzpem56Nyq+Wlfq4y6vpV0b4qa60k+VLZa6nLfUXu45viq+BbmtLUUj53VIpaihJ5C1Kt&#10;dHcJ7fiKk4bSk+ClZp4qlHxJz2uoNCxNrexirie05CtOGkq11M1ThZKvQrW81MxThWcx14Wl8ZVX&#10;S/GEltWXyuvo0vgyzfn+Odf3kr0kab1u6fZRXivnfUderbL4KlBLftwojS+DbEXQc2t5lmEfJV9x&#10;gqJmTq1cXxq/j8z1VaCW/HVgUMpaSUL++23TnFqmpa+Vdx8gt5ZB7utUA6QeF7w/keunNL6kWrnn&#10;H6mW5FNan9s3TZBqZef9cEFRy0so3Xt4uSEzeQn5ZKloqHSXqbT30pIUdyBza8Up+qdxLXnTX4/P&#10;qyXVTsr7ohmq7j1mKuwlUXOVUXl/NT/CGqGy1q/ytXHU3CIo1ZJXUfQvlJpaBKVaBcahxMyieCrV&#10;yh9TM4tiqlQrf+xFzCyKgVKt/DE1syjF1irF7Tn5i6hArbyxxi/t/J8PFaml8csxf65nTq288CYR&#10;E1WQ84LMKlIrjpioAsVPjbMzc2vlBSxU/TyVKGa+yKtlmlPLS/00lYyXz0zKq2WQU4uYphLF3NC8&#10;WrqKUqW6+6t4IvNPPDnNT1I/SzXyJzKrwElMUStO7aTikGZmFqil2Gn1c4rDVO4iv5a8YaW8WS41&#10;zKxALXniLqudUjxyF/m18q4VS0ND6V9OFKjFxuX+U4pSUqBWmUEtzUAtzUAtzUAtzUAtzUAtzUAt&#10;zUAtzUAtzUAtzdByrVLckVCNqRZrGZT2rawKqnum0yIAAAAAAAAAAAAAAAAAAAAAAAAAAAAAAAD8&#10;67AWH7t7VBFSqghCgrjco7ogxInLueNczMVxMhOEIeJyV/GxSHy0F+dJnBK+y9v+vwJaJlRT+m6C&#10;ULXAcnZ2tpCVlSU0ABSMVABAw0gFADSMVACc12gYqQDIEQ0jFQDQMFIBAA0jFQDnNRpGKgByRMNI&#10;BUCOaBipAMgRDSMVADmiYaQCIEc0jFQA5IiGkQqAHNEwUgGQIxpGKgByRMNIBUCOaBipAMgRDSMV&#10;ADmiYaQCIEc0jFQA5IiGkQqAHNEwUgGQIxpGKgByRMNIBUCOaBipAMgRDSMVADmiYaQCIEc0jFQA&#10;5IiGkQqAHNEwUgGQIxpGKgByRMNIBUCOaBipAMgRDSMVADmiYaQCIEc0jFQA5IiGkQqAHNEwUgGQ&#10;IxpGKgByRMNIBUCOaBipAMgRDSMVADmiYaQCIEc0jFQA5IiGkQqAHNEwUgGQIxpGKgByRMNIBUCO&#10;aBipAMgRDSMVADmiYaQCIEc0jFQA5IiGkQqAHNEwUgGQIxpGKgByRMNIBUCOaBipAMgRDSMVADmi&#10;YaQCIEc0jFQA5IiGkQqAHNEwUgGQIxpGKgByRMNIBUCOaBipAMgRDSMVADmiYaQCIEc0jFQA5IiG&#10;kQqAHNEwUgGQIxpGKgByRMNIBUCOaBipAMgRDSMVADmiYaQCIEc0jFQA5IiGkQqAHNEwUgGQIxpG&#10;KgByRMNIBUCOaBipAMgRDSMVADmiYaQCIEc0jFQA5IiGkQqAHNEwUgGQIxpGKgByRMNIBUCOaBip&#10;AMgRDSMVADmiYaQCIEc0jFQA5IiGkQqAHNEwUgGQIxpGKgByRMNIBUCOaBipAMgRDSMVADmiYaQC&#10;IEc0jFQA5IiGkYqyoKeAFqohp0ZZy5QBnjlqISu6pCEtWhQeyYrRcYWRitKiJys0KjQQaSH+IZKh&#10;antFpIlbjgoFQBrL8hbzd1PtDitXyFsvK2YDLxipKB1F9z5/jazINhUUjqHStuI38YBTjlRlQKM9&#10;Uy8u3ygxUlEaVIcgp3EFd7+4VqhLUbnDJ0cydatL0CO6ReXZREYqSoH6F0oJeiRTvbqC4JGj4lsk&#10;30L3SKZyrRIyUqEtGKnQKtIhiexRyQ7u5Xdy45AjteZlJeiRTNXKIpRfjxip0C56JTuvlYA3Okfq&#10;kVE9KucLxBLASIWmEPuop60clR/az5GM2q6+RyXvmoxUaAlGKjSE3MdC79zL0qNyQ+s5kpEK6fyf&#10;S9GOyIqsKQ4ZqdASjFRoiIxUFKRIjyrjAUrbOdJwH4vIZSpExSAjFVqCkQrNKMcelRvazpGMVBRC&#10;uUeatFhGKrQEIxWaISMVhShJT3J+IiLdA5cRUj5oOUeaHnJpfeEbRQV/TlJoA08YqSg7LYoPgFKP&#10;StDiCvjBiJZzJCu6SvHMF7woKgC5w7Kiq4opxQ9GKjRCVmRN7h6pvrlaqlAoJpVfnni/75flLal8&#10;+pV2VKa0WXmcy5v8cxG1l82qnnj1YSh+a7kelbSbI/WXhIUGCgpPUJ4uUxpXEIxUlAX1LVC9qvKh&#10;3RzJNN1cuEdK2ytLAxmp0CJFd1ptG2TqNpYj5Xs/W6a8Qm2OlIYVBiMVGqCcCrWnOdUrSritXNFq&#10;jujzkvKaN+KYzUiFBtB7rDZplbVhPHOkap9laiTERXeFwUiFBpSgRyWQVDq0miMZqVDWFOqRmk0V&#10;CiMVXFHTiMrTI545UhoqUPP2RFb8pgqFkQoto6ZHhUGOVI1khTZVHhipKDWqg/AG9ojj+zWNe1QY&#10;WfGbyhlGKkqNpj2qtNdKlShHlfUyW6s5KtE1NHJE8x8/HpUoCCXOkfx/uKn7U1jOkUqUI013utya&#10;xEhFydFujioP2sxRiU5MWuxReTWVkYqSU949Ki/e5ByV16mPkYqSg+MRDXJEg+MRzb+1R4xUlBwc&#10;jzRGpnItclQQWQlEyJEqkCMa5Iim+B5VWhipKDWq9/8N7FHl/blI5YGRilKjcY9khTdV7M3HAnD8&#10;OW0Ze1R4lEOF9IiRCi1TttdaYb1MtUjbVN6f9xce5VAhPWKkQsuUOEcyVSv/bccjjXNUAt78HJVk&#10;j9X0qATte/NzVJI9kBUaqelRCZCRCq3ASIUGKO2kqn1WJynby5AfXN+vyYqualF4qKYRKjfJVK3k&#10;DSMVGqC8W7KiCqVVZToGl1fSyvl9v/JuqetR4ZGKdeXVI0YqygC9E2XazTczRzJiXGSvKs+BWQ2M&#10;VHBF3alMRf8qpqV8/1+20ljppFZUQG2TqRnxg5EKTVD/PKv4qAilCUUFlQHO5zVZwUHRGGnao8Lb&#10;C4/4wUiFRsiUxgV7oCpkmh1gKugIz/tza4jdUtpMxKrwuNw6xkhFGSEOUUpjmbqtFXWhoOUcqdgN&#10;xVGomM9NV98jpaHS8azwRo4wUlFm5L9NpLht6seFhhX2Gf/aPq/JSEUhiB4Vio5MaVu5wUgFV4q8&#10;NmVK4+ICWJ5HJ23nSEPnZI8ayBRrir5aFevLA0YqNERGKgpSpEdFeyz9XqRij2flgtavs2WkoiBF&#10;WyIrKlJJOV4IMFKhIWW9cq6oiyA1lPu/PypM6TsiIxVag5EKrpS6R+UZN+3nSCP3KsQlmy8jFdqD&#10;kQquVMKjT1E4HI/Un6cLb1XVo5L0TUYqtAgjFRqjdh+VPiC0lDkq3/jxOK/J1G0rQY/oDshIhTZh&#10;pEJz1Oxj4d9SU5yUalI5H8W4XB8Ve0TSk5WoR1ROiM3ahpGKUlDs86ynvK0YpfqgqD8paB8+19lq&#10;dr1kx2x1bSj3e22MVGgPeUNKeF4r50OOWni9X1MVBJn0V0nP/cUlqQLu2DJSUUpkRdYo9rqkPapE&#10;8HvfrxwEmeJLyXuk6kP7K+S+PyMVpabQ/uRdX2uQoyIbK+KXrjfgfP8oP0r5/dLotVbw19I0qKhf&#10;5cP5vCbdiZbuRxdcVVhQWF+UnAqFa5Qz+H+QNIxUaBmc12iQIxrkiAY5okGOaJAjGuSIBjmiQY5o&#10;kCMa5IgGOaJBjmiQIxrkiAY5okGOaJAjGuSIBjmiQY5okCMa5IgGOaJBjmiQIxrkiAY5okGOaJAj&#10;GuSIBjmiQY5okCMa5IgGOaJBjmiQIxrkiAY5okGOaN6IrhSGkQptIyt2UFkp/8+tKRgkWXGiSgUj&#10;FVpHT0/xP7Uq9sOxNKCCP//ojYCRCoAc0TBSAZAjGkYqAHJEw0gFQI5oGKkAyBENIxUAOaJhpAIg&#10;RzSMVADkiIaRCoAc0TBSAZAjGkYqAHJEw0gFQI5oGKkAyBENIxUAOaJhpAIgRzSMVADkiIaRCoAc&#10;0TBSAZAjGkYqAHJEw0gFQI5oGKkAyBENIxUAOaJhpAIgRzSMVADkiIaRCoAc0TBSAZAjGkYqAHJE&#10;w0gFQI5oGKkAyBENIxUAOaJhpAIgRzSMVADkiIaRCoAc0TBSAZAjmiq05D8PckTDSAVAjmgYqQDI&#10;EQ0jFQA5omGkAiBHNIxUAOSIhpEKgBzRMFIBkCMaRioAckTDSAVAjmgYqQDIEQ0jFQA5omGkAiBH&#10;NIxUAOSIhpEKgBzRMFIBkCMaRioAckTDSAVAjmgYqQDIEQ0jFQA5omGkAiBHNIxUAOSIhpEKgBzR&#10;MFIBkCMaRioAckTDSAVAjmgYqQDIEQ0jFQA5omGkAiBHNIxUAOSIhpEKgBzRMFIBkCMaRioAckTD&#10;zAVBeEd86IiPYYOHDKnJBEFa9351cb346Gdp3k5mVl2oIyhoaSbkLbcVl1uKX/XlIy/TnNWK5VD7&#10;vkJotb4ys5ol05dEY78yp2a+n5LoW5pVy9MX9KNjxqrHVRWECPFRpX5oNMufnIe07vshg/vXfavJ&#10;W+Ji3YED+tqIa7eIj2SdGuKaNT3unpN0s2z6fyLsvNjsiTio5vyx5ceCsMendqaD2EOh1ucDRs0S&#10;hHonpAc77bp5giBUtRzY9+NhX9o9P86k77Hw/exd0weYqXAAAFBL5maWMlRgi+JGNJeGA/sN7rvz&#10;E/uFOmY6OrnHhtzXdzWlqU3NmFlX8ev/BMUxsIpi9TH5wyuij+D1so94eBBmZEdnNWHRWTOyL8qP&#10;j/fF1/71GmU4PuYdy7R4fNRA01rU1Bfy+9G1wDGys5nAmgmK7SJm8of90b6CWXLfVkrzDMyqFtj3&#10;gsfZEh6jpdqh1oX6IB2X21dXnIM0PC7b5h2XVxyxi5N0mh6Xq63OOS5HyKY3tX7nW+uOxj+e0du7&#10;cPr7t3p17xpx2ejC5TNP3ksd3nbrsMDYAYGXli740NUwo54Ki5Wc0Oz7s4NNwuyy7C89bSOsrXWv&#10;0ZV7z7pmZL6qnZzV86NLtycurN1rw/exjSJ9Iv865zR9/pj/YwmxfRMPV1n99sg42afPfto2b96h&#10;7VeF9Cl359qFR4f1rPv5sZMN339/p8BmVNf5rp2Z2VhW5e5b9evbenkdrFINm/69m96Ouupye/q1&#10;yV4Z3WZ4jAuL/qtRsluTuBDLpNu2GTazHs1aX+3LOm+HPLpxumvSPx98k30qM7nnR2F2UW28Tnfr&#10;NP/Gwu7zMpwexT7zSEsOvjd1Xvb+BTXp9P63CA2ptzjRfJjrsj+P7v9OWpF7ihOPlTU1OsdJrS18&#10;jttW6Bx3RlCc42SC4nwonVDltXMez8Xj5jqxSENBcZ6TvlfBZeX3EzVEQ9bict8RivktxL/OShpR&#10;PCs7O1sa52IrapPFxxBx2Uh8eImPk8MV274VEvK2S/uRu8zkZ4LiEb+F2u0AAAAAAAAAAAAAAAAA&#10;AAAAAAAAAAD812gYM4TU5KLBv79hGmiritpQUqWgJrRyoFUArQJoFUCrAFoF0CqAVgG0CqBVAK0C&#10;aBVAqwBaBdAqgFYBtAqgVQCtAmgVQKsAWgXQKoBWAbQKNNFq8vMhTbVepCqH8dkptCiHKlu9SA0A&#10;AAAAAAAAAAAAAAAA8G9D+gzZM1ZMo8+QlT7zdpH46Gul+IzYU8J3xXyGrPIn5gqC9Hm4uYjfQsjK&#10;ynqTfp9IfVpSaYBXPsArH+CVD/DKB3jlA7zyAV75AK98gFc+wCsf4JUP8MoHeOUDvPIBXvkAr3yA&#10;Vz7AKx/glQ/wygd45QO88gFe+QCvfIBXPsArH+CVD/DKB3jlA7zyAV75AK98gFc+wCsf4JUP8MoH&#10;eOUDvPIBXvkAr3yAVz7AKx/glQ/wygd45QO88gFe+QCvfIBXPsArH+CVD/DKB3jlA7zyAV75AK98&#10;gFc+wCsf4JUP8MoHeOUDvPIBXvkAr3yAVz7AKx/glQ/wygd45QO88gFe+QCvfIBXPsArH+CVD/DK&#10;B3jlA7zyAV75AK98gFc+wCsf4JUP8MoHeOUDvPIBXvkAr3yAVz7AKx/glQ/wygd45QO88gFe+QCv&#10;fIBXPsArH+CVD/DKB3jlw3/bq56eXgvxj54eLdUQrXuV5S3ptSheVSqQ1xy0HAMte9V+SAsAr3yA&#10;Vz7AKx/glQ/wygd45QO88gFe+QCvfIBXPsArH+CVD/DKB3jlA7zyAV75AK98gFc+wCsf4JUP8MoH&#10;eOUDvPIBXvkAr3yAVz7AKx/glQ/wygd45QO88gFe+QCvfIBXPsArH+CVD/DKB3jlA7zyAV75AK98&#10;gFc+wCsf4JUP8MoHeOUDvPIBXvkAr3yAVz7AKx/glQ/wygd45QO88gFe+QCvfIBXPsArH+CVD/DK&#10;B3jlA7zyAV75AK98gFc+wCsf4JUP8MoHeOUDvPIBXvkAr3yAVz7AKx+07JUr2vYqKzjQcpe17bVF&#10;wYGsGFEp0XoG8n4/lPZ/URSPvMrkkDKN+S+/tngCr3yAVz7AKx/glQ/wygd45QO88gFe+QCvfIBX&#10;PsArH+CVD/DKB3jlA7zyAV75AK98gFc+wCsf4JUP8MoHeOUDvPIBXvkAr3yAVz7AKx/glQ/wygd4&#10;5QO88gFe+QCvfIBXPsArH+CVD/DKB3jlA7zyAV75AK98gFc+wCsf4JUP8MoHeOUDvPIBXvkAr3yA&#10;Vz7AKx/glQ/wygd45QO88gFe+QCvfIBXPsArH+CVD/DKB3jlA7zyAV75AK98gFc+1DcXBOEd8aEj&#10;PoYNHjKkJhOEFuJyHfGRLSJtj2stCBHio5+leTuZWXX5NomWZgqdRFtxuaX4VV8+8jLNWZ27bCaE&#10;WveVmdUsqb4EmqmfKGrm+ymJvqVZtTx9QT86Zqz6r60EYYX4qFI/NJrlT85DWvf9kMH9677V5C1x&#10;se7AAX1tBKHqKHFLsk4Ncc2VxlHLJN0sm/6fCDsvNnsiDqo5f2z5sSDs8amd6VBdHNf6fMCoWYJQ&#10;74T0YKddN08QhFZ1Bvb9eNiXds9jOi17Z+CVGpdNDBfH6azzqv2rv4/3Dz90b9Hk7oDk7OYXoqbU&#10;qf2F8bgnGxqnbhi15vnuIX7zJs4e1td5+ENPFXbBG0Hcw6ysjERjq+t2D3ZVFYSkXxtZJE7JGBb9&#10;KDujbmpi1tbnl25mbX7uZtdIlIZELHzc59pA45XVfbeNFYRQj5G2a106pDzwaxXeqa3juJiZw2sL&#10;wvXxO76qN87e5Mwn5xt2EAT78YGPX34w5ddGK9OdfxcjnLZvp6HT66unItuL2ywCr8/xdbPads7D&#10;T0/0kmb94/o+Ca1frD73ekXu2HRfwuTAmUOriN+ut8ue5DG6TUO+WSFu2+2z3d18YzXxxeUx4WiX&#10;Fq28X2UkHhsflbYzyNQlY2S0n+6YlS/8nRd7vExLjEjbEpTqGhuV1rrjvB7DM27quk4/OOdxitWE&#10;7F7rZulG9/QJMdnVPEg30CMj/dqxo7fW97AN2/K685hBj1rOHJuwYHtIQKDBXtNrC15G6e9PizUN&#10;/nv8giCrqBl7rFjIyq9m9R00ydd4kVWbew/jA013eZ9cbxN5oPXRp2F/J/n8ONFz+8Dwm4nuc55m&#10;xc+znDA9aNfTwGt9jkb1Nnmetf3mtWrTLf+8adBgxor4B9G1Hr56+TKx2r4PfQIO7nkWHdx8m2uH&#10;jJTdiZ/tuufmmvFO3OLOhj8NqLXDJSkxs97NVztin7S2Gz706YlNx3yN7wS/2OGcemhn/eZBZ0bu&#10;Ghf9pHXX4Vcd3r63b9vtqJOv7xhnuk7Z9+JV3SmmE32bT3dqNXtKWhszf+/FH9h8srZJimnrw5ZO&#10;G+INf1jvutdny+igkCWeqQd2Nmq+oKGzU8t/3rn4xU/r/+ppHmjS/sj87fENAn1an4r3+T52mcdb&#10;l9s73vluxeU/amQu9enQasHYVM/DZxN7tg6c9vL1jvinHjd7jXVaf9dlRGR476XBW2/aTgkP7G0e&#10;PyjK3cXvVupIj0X7r7u8d/pk1Vt+3t+8HbJx0Ydnp/m+sE6daPyqwfHxo1xPBk47cDn+1qN27fY4&#10;bv3Wts1i560eB3p/Nul4wxsdnusdC9h/3fBvIf3/7tkHr/l0v6e3YfhzPdO2AetGrNeN7rB/q9+8&#10;MRPWz5Z5tgo0iLLslvDqFLvRsPCsbksH1JqmF2P4t6PL+AMeU5+32npxR+/RNq9vRbd4uvujVTH+&#10;qclDog9/kx0zLuac4STfFx0C/pr9fc2Dpo1rRu8422fQpOWPZ39vMDTjVWf3udtGW7n5/+y72S7B&#10;Zelwp8zHh3reMnsvdmjszuxrV2YHn3Rt0yHIolfo67Pdr0//zGZ1zjwb93nb5h54sTmi5+mrV+60&#10;XrAhxNem+5D3HgWPnBoQM/v7WJvRU32/9MpYPmP3OMt3bv+x6MPvp/u+6NTmXuf4W9fvOn495c7y&#10;VfUO7NX7qHXA5V9/cs/4P9YzIExpmt5N15k/S99ueWfDgIs+503H/9Xixw8iO42PvTHXL+bYSqkZ&#10;Ywb9+FxP93PPzvWCRi//+uSBQfODT/oMbOw79NHZANNGgY16T37wufQU2LwVFn99V3CD6W7OF/df&#10;U5q3MH9eF7cNt86NfrFx5Ykd20/+NLBNnc33jkUO37E/stCUNWvqtw4Zd/f0Rm+LrbMeWN48uM5t&#10;w6YlJyxff+rRLsBo88WvOyRc/GX2zVYLLCbvGXeXJVidOj6iWwP9l5Ms7ka3WvDpuYMb21k16bB3&#10;9ZBHfz4weLZ+RCHl4PHi0/pSjENrp7EjLPU7zul2vsWPA90Gj02z1pn827i7B1Y0im7VPC5rQrOp&#10;Q10zHQ80H1wrR7y+i++RNU5L/9rfZd27xz54cMAic9WVz4LlEf16Wryl57OfZrT5TWF7W/LDmbb7&#10;2u/t/nVPY8P07otW3M7bwfHxYenTTh1vtNJ4br8WTvstMlevmOHmaNDl9bhGo9b9FdlodJvgPBMh&#10;2/tZyaWv3vtqRbgYRptTDyz9TC+Jjf9/9s4ELoq6feCD2mtmSmpZ3g15hIqWvqRgAhmmYIgCi4Ii&#10;5vkKKiovIqhgvZWZqaEoXsi/xJBbUfBAjvLAI7XkSlBY8yBBBA9Uzv3PzM4uw+7sLrCzuI8+3z4r&#10;M/P8Zp555ju/3292Wc24lr3wA0RFZ+dSex2T7xWQ1eN+yQ9fup2Jtw7fyPhdviQy2oU6/EUR1fBI&#10;fcOYEfk/fGky0KtmoLXtAvr+md3ep7fbnS+jqfsnwVB6/yxZNuVZN9vI+u7xU8Ec97k1Jcu+H/RG&#10;5D6mXJOsY9VT8sxHrx98KepSyBGzhRHBw/Ll1/zToltekSccr3Ubcpup9uCG4YPf3/Pzo6J7r1f3&#10;3Xc4KtUy/sHtM/nJeXVnnxxMqriePVTS9/5P/uYVrdc7zpP3j9VTvQ50k3Sc4hLWedSQfonSA/nU&#10;/ZLoGG1uktDRefWRgoOHH87IfbK8tGxr6LAhkcWS3UkTB/RLklm6F18wtXDuvVHT58YWbts4+u2S&#10;lcbRzNnHZvmZPplUEhHVnTnOJsv9xz2mTkmzcDILSc4T+YQ9/Owd43jZNZsZaHon0a5NcYcapyPX&#10;Jrowd8bCiEvxmYPFgeHFh86aT60YnXq2yjn7UNx/Yze9k7TaVbwvKidzteWgfYnyM1mUsmPeNepE&#10;Qu/M/srQwZXpGvkuW64eXmErChub82tUmaNJQmriRptFEe4LY7s7PlwQfljeeVNi29mcSfk09IHd&#10;Shs/af7IS4mZMy5G5Q1O6Jh05vCpsBzzjxJD/Q+KKkKLQ2bRVbLn7l7RP295/pPz5qevt0kLeZhH&#10;95W/HEI9I1I3Bw1jdR82f/RA4pxdGZVkb1wdHJWa+UO+cSTnCP/Ke1h+47xZaYd2DrOkJ26eeat8&#10;miiEOe8JgxN6O6WUXPp6fkqUz/dF3YZERtTv262so2jL2syCzitsdkhPvCSmS2nUBaOSmfNHP9nk&#10;4hPxjWPk8YKIU5ON6/eyd9uSQqU7aRISfJXuAJ+tPThtau4x3+PRLm6WvhfO297bHnwlqir1lpFn&#10;ZN40C7fynqJM41T7Xcvknf7J4YKRwwt63Xl9y4mM8CymP3ScUpTu7/xHcOaqrLu/Vu0Yv2jtqJOX&#10;3W0XiFa7Lw9KdKpddNlkVdTK0SHbZHdfgHnBqfhhf9ocY867Z9yl/1VMyjlYtivGe7RJ2Jjs2UE+&#10;B4qrr6yPmRt6ZEHRm1F7HkS7GO+T12BpeqZXVae4im+n50f2ea363X5HmF5/1Nwwx+hCdsz+1V8w&#10;+z9cH7OvamT+GM/HyS7Ge+V7D634rLL/zWtf5Nx6d2lEyGZmhBt5zbzQw3OlU/qmz+07pokSp87p&#10;FVNVMCso8b97htp/UNV+fdYfsgHnQIipwbmRvt/51zqOTn/4IT26UDf9yezK8oo7XcaF+aY5XI3w&#10;e2N59izqHHzi+gW0z768YPG3kxNP2LmUOoyR9z+L4g4P/xj0WkVVxI7fLUS2Xsxss8Rn4qqU7w/3&#10;n1+5t9NWy1TxVOdexneXzP/HjO7WR1znmGRnFh0e4bGs8Jev5ffv6qwet35K6xSb26fapKjM9q7s&#10;iq6TTHxcYjnAqyjge3cipjZoc8enpalhmx1cRYWjhiTMiEhZKrpw9umiLoXywjb5e398b4hXRV6f&#10;zt7GxmlsXX4PCtcF1JY9rbzZaf7Icbl1483WVi8vtLcxjo0qK+3qMqHo2KNBjkUieqZg748l5T0e&#10;390z7rFTJHuM1ZZktKR3cmi1Q+Ve35SPnxWVu6cWPu3iYBtdvPLC2ByH0g1uHerOnF0Rdk9e1eis&#10;o8v/2uVt5zFjwJ1lV8YwPWNtdcDP7pLRVf3qtoY5fEaV5NDxaW1q2I90SflDEqKOnCzrWP2maFz1&#10;9rB/5AcqiR5x6uSeI8u+XXdtQvgG6d36tLZysmS0/6inc7N/XJYXWxs0rKPvt2EX6fu+gLpfY+qu&#10;FG9f5z3oT/kYnTvF67u113Z4pCw2GjIoVjrHHDUfV1e0ra5ifuaUQ2d6D590tatL2+hUX/c5G9wv&#10;RnXPy6izlk9o0/Mne52tOB6Y/VFV7bZp40fJFAVJdpT39plokRFF3j4cNX19zP9q/9mdf7H4w9KN&#10;kd1dMySn5IPt9GkpnQLOH13uWHHcPSzwvz4LIqRXtnbhb6NG29S4uI2Lpne365U/Mftmt4DJD6i5&#10;YfxC+c3mk71LTBYGRub2qj6aHbtvH3sZDrUrs+m/rnTKoYGZ1JhhOapouWPsxoIFB554l9jN6Zwv&#10;n2LdSuw+mJ13Mctzz98/xR3ZnMQMdCOvxfc/URFob985P22Kww6q+upssyNbir0fH/PeV+F8/9xC&#10;+VNcnH+X1Mrh64pNC+/cPvIjd3dJr+W5FyJcTcN3d906n+ow7qHeyTYXmGfEoYOC6q+/k1fACMlI&#10;55Q7a0/UfHRFOsKvXbnwt2mBc6tuRMWmbYivpft8xqVjoU7xa1cVPYkcmFYasnhd/Tn84v8o+a5R&#10;yetdkt4LT2Hr/+vrI3WS5OM7EwM2dl55dHjN778EO28K9R4VOWOc5bC//Db2S5BP7ceLO5SfLjwX&#10;lfvMKf9sadyo8Iuyge/S3i4FVZ6ZhRc9qvd8MddlTq97xkXXhkTl/rl2pe/9EmuuwnapcaWrF/XJ&#10;6fF3l6TE/VV7k2JTV1YM7/ZIOgRNDx23acjM4rLdNzycL3w153bfh0vcRtfa0qNo4UVqNN6WEWAz&#10;ufp46dtv1pc1cz6793+CzrpHpS1/m35I2ujrtT6m+Okd36DVG6n79JR8ojxw6Afpg9rh8beGZls/&#10;GBI3L/aHU73i9oZlhAc7Zz9NMUn4LHD5wLTbN2+t8+RLMS7bPTQ1U7zzg97+E4oTy22ybjg7z5Lv&#10;OyOiotPWwmU3t/Nn3Jszx0Qy5/Ps8g9v9/x5RiF1x2U/dTNJ2HbY4ueSjydMl92sxKgL2wuZmWm9&#10;tYVNbUVs/Dzqopb1ftsluuhwYVyCYe3pU/87dfDLng7E8m0fSkeYrutWbd55IPSGR05EsLd3RR7T&#10;FcuWBlWQpUdK8grXzW5tFk7cGzw7gLlxTDpXzqmwv7TEtOTHoY/iv7E3Yp/sDxfvfBxmU+RXkXK+&#10;bvewjltHfvTjp6+lXxp2h5le/jQKsnfekjR8+kXzOT8XmHWb4bKu1xYH114+9y7F+AdseTIu/IdP&#10;+33f4daPrbhFH8oKf+BdV7nddKmd2YhDXS38KtkndWr0XDl9zoaCLz6Y23Pg5IXvrn1zTejc35lp&#10;YO9Yo7C5JkseXs5w6jBC8k6W67Nbt2VPE1GpZYuDEsNrOxnfmLRulmJZCz0Tdoe842h67XE3q64u&#10;GYfOFk+prilv23mA8nnFrps2Y9aVkGDvLlTD5NyxzhWjn3TKrzi0c1jHLe8rFp62r79X2MNh1DvD&#10;XW4Xo3IT6Mey1fHrY87Np274B3MUzmKax8MnA4cO/8Xj2aDbJ6ambKOfZKg7ct7WRUGnt9xueB5e&#10;0e2uZZzI2j7NZGpOya1+hr7RO92N6DJNEnaKksZ2td+mcCax/ZfkT6fO4SB9DouCsmMSTBJWJCjc&#10;DEGXTp+7fG3Wn1euZpgUr45kHmhyx+b8dXn83GnK5zvLNKh60FCzWbcjggtzzDqxYkWFXV0uDsw3&#10;Wj/gAvkKtxO8vWu3tcWKu7/tO7Q2JMe/vfE+karzOLFu5+9uVR7ORdYr5vZb/jndk6fNMY1euH7w&#10;nsENfXv93N+77GECdYENjYuumg/4jXkvQs2P+UbRLjzn7De8YrN7nd9tM9PIVVuX7dnnbXRCfn/4&#10;BN2+/9X0MR2NuT2p4HO7f+g7fvZ5v21Vvkz/UHGFR4i2HL/sV/mh6OSh+HnZaequ84lI08gLFzZF&#10;dt+z2jS6boM6zxftJg7s49Th8vGdokC665ecGF/jtqPGb3y7tbZv9jjb8Arvira5fZsam76xr7sr&#10;G2E8DwY9S95M9bKveXoZmfO1+YfUxRvgfpG6N/eMdU4LXrLfWnGM+PiUq7jvPGoAMr798XmjkhVd&#10;XVI8AtP+Mbhur9zV10baFGRYb6BKe3xaklh+ztLsmvzROHlsjrnkSkByXG3o0eUlRf/JNTFJUrhH&#10;TmbNufH6lEN7Hl+PubTuonzPjLE5+dQY5hk4IE42s3DvAkNRlxTDdT0cTT+uuh5TNYqyVFI/Iv1I&#10;jUhHZY81DcqabvekzvbWd+cDH1O32hz5rVZ408jz3nuH3Ipc/pY/u//lcqaGmbhcqdkltP32sMju&#10;AX6m0YfOxJ0ri2fG8dFDEvr3sa4ZQo1KS+XzL+fOu/pz/1URqTtFkjTmDUrytDn7KjolpoX9NzMk&#10;xJZ3EE/a366w+hT1RBPgb+ppN/5RLvWms6uL78xQrwWrralpj/fsEuzGBlQO8PvMzj/Q35R6R7PC&#10;9+hZ/5AcapA92Y/32uV/bm8eEnVj7ZRDxZeZ952F+VT5l3aGVpvXP0dw64iaFRE/r3bJl46Bi6kn&#10;B+pxuZtTWlimf/L5gCuPbiwmVezk/eGj97ZKpthWhlw6PpA6r47hpZ0S4wsjqNOSPyw0OK3Yc8tt&#10;33mwd+zE2h3UBctZal/zhHo22HQm7pHZvp5D+LPEeX9CZ7GccsjcM2rw+piLoviwK0++o+9LvvZm&#10;s+yOOp75ruxt8wpqzGo7LePjB/nRMzL2tJ9yNczxs/X1T5HcLvPdzldTJ3ZzTA0Pjo/qTT06igp9&#10;D56NsoiwHPiM3Md5duSa3Bh5TpwRPGyW3beOtiU/xycMTvjIefXGAKcDDwt/Ce66bhHfI8OHpt1W&#10;bXX4pabEw7nu3pKuLtXmv5pdr/MO/YvvVu4p2nIlc/rF8316XTLydC/565fr1ANF1eqYfvWP4ty6&#10;4/p/G3HUxqrunyWeRnvOfkiPxKsN18cc9PbbMfII/WGj9PmV269v5pz6oN+G/TXxl988H9h78Syj&#10;mhTmsd8/yHR176GikyXBmf15k/m9Zmq2+8TOCp+HYZKPr+38IXCR/yTbBRUHwnxN/TpmpKXO/qvf&#10;Vf79PG8EJXzmlJrcvvfCorE5jyuTnTrEHlkc+OMz3s68YeDdC5ZbK6LbFWfkucZZx7Tzc+3NzEbT&#10;qHc48Q9GvTaEeoMz7pWQU/J3F1yrC7L6Ln1Mxu2bGzQ/KDEke4prT0fTw4Wi8k9s5Z+pcuU4Riac&#10;iZvnc/Bs3riKxxalG1x9wsOX05+5Kd/I9vv6r/dyLEganPBkUu2JuEVV89523xfeSUXj+XZnHP/e&#10;Rrc1Cf07yrM0d5PxAuvzvOeQGWlzc1fw0X7rY0qiZ1hExFJvS6ODTZlP8pTrM45t53f+2saxOYmi&#10;Pn0yrxwdfi8z+Aqf5winLRlJRc4+h84ejxtucmBbVJGdbY8tDrwD4eFLH/2U8tb6GM+oKst9Wx1H&#10;Xqj73IxXpavpuo9PfzrD66JRiWuO39T8Ban/q/g/j+5p3yeG7+aVmbhz/GJf02j/hLPHv4uqXLQo&#10;4qhd9ZGoX+yNl0639eAVEn3u1vHvlxy3uT/BybKry9uTKgLG3404FDDE4c7R4CzeQo907Wfs176r&#10;C1VsanTp4fbVw3dbFtq68BbQbv6exxa53fqfY7pK8VhqvP8lKXP10+JR7g73F4TH8RVx4uvED2yu&#10;hlDvzoaIcpMHll2wFO2Zlu3//S63VZzP4LiS5jqdC9n+quUZI88Z2QmL//PgYNKF6WSsq2V4jSP9&#10;CRvPeXUzPTd9Ss8h8VUHzno4X433XOmeH5E35OmfmVGV3q5mocHyT865lYc4zHWv83C2204N9w7d&#10;PD9MTJ2W2NWpj/O8v4dG+z+LTspd8OC/DvIPPLnj2Axbu4+GBlJejlIPha6Da/xKYmf4r98UVPd5&#10;xbOP1pYGq9hrYv+cEFFF4W2j9UWjTh57uD04j/e0HLtcHrHgxubBCSu+N7e3uLMk1PU878g4Iard&#10;P3PpNzcPtpuPs7g9KXSG7WL+djZsu0E+AbufTPzKcnOC/MMW7n2c4DGs6sPY6d+P7WrpnfhKzuYr&#10;KlqNqRoobZUQsODHk9KPepT78NBFdp9nXpo7dc6DlOghB7Ydln8A1qBY5y2ZF9yoh66/p/lYnLjw&#10;xbHww3/ytjsS1yp834QDZ2dFPpo5enelT8dzc/eF8t5uJ3buT3XtknPYx7+rS5ZZ+fyOp2/TH1go&#10;t7z2m+vR8NhMqoe7l4QYJKZc/uKvMa68b1sXOU1wr7t779rghPuOvZ5aeq7c+umBDYdz+U40f3+7&#10;e/mHl3tQDyhFF8xHHCo5sqU332VcNqjE45O8UbFRS2tuzjL+pnX20hl9OvR0n9THpJR3unX2cFhZ&#10;tWum02ovh/vbg38zuD93acW7i3jH8OUeX1VbmOxxyB5Rl7I76ob3+RvLczJalc2jdkjh3WGbR8LK&#10;8/Pnx562s+0p8llla3NiUukFn0/XT7Cc9KxfQg++MW/ZNM9Ptjjb3xy85UHUzawp1UNmuiVWTcpf&#10;7tt+Vdy9TbxXO29HV9fobcE+rxmvH+CaMbR9dO7Vb4Lv7alv69xlR9Cut/sGfL71j4cxEYmBXY6l&#10;mJpNzJ+dU2eRf+tE8bHfW+9eGxMt6uO5ckr+dfeDVTvyRpTOrjj/ec22/k8WVG6mj+A1rLRL+vma&#10;7c+odx9rg733b91yNvmPRPfA8AT7I+n+k3xCHyZ7dvFwjylzjh0k6iq6PKnaY1ZMgX9N97wIX9/M&#10;rmuSEwvGD6/rE5dg0W/59Oxl/xzacynLM6K4uqJ4dPJPp823JYb6/zajonZyfqTXysBB0Zd7bvH5&#10;xqOiNumjPpKVP+Wt9TVz7hPpF1aQPfQ68b7ps/ii3rGFQwpX3Zgc75dXNtXJzvPh08ikXZ8H5JZk&#10;JfXfdvPyf3Y6V88MdSzznNY+7j2LPZVLHL+eYFdwyD6n1a1h7eNEnh51y6dVB5j8X++uk708Dv1o&#10;PrX0ZnLP6E1OtRb3MncF3jo249GN+adF04jU1Lsx0Z08rzz+YJ1rfu6IJ2ELDdMOBvyVk5aSNWZv&#10;ce3ky54GT6ameV45URc64s8BZ1P9/9wW8lXyFEtD3xHOfWKfZGx6cjfPyzIvzLP6T4uK9m3VfvsA&#10;QfSFFcclNUUSg9wxBrW97/hF0ptsxk60jhsz8yviVavWr8q+2yX7flYbhf17WBlY/Zv6+T71ak23&#10;k25OY15WztbEmspP6e1LJfl151vl1y2VXCJIQvrdt96yY7Ov0lcIYjfVdd4ipN9xo3NxlxW/N/cv&#10;6oQm07FM6f5G1B9tqGRvUo1jJBIJvS7Dhdr+iGo/iVr+gHqtoV5fX5HGviXuy+N0HbJlA+bbZ6qh&#10;UqiNIwiCIAiCIAiCIAiCIAiCIAiCIAiCIAiCIAiCIAiCIAiCIAiCIAiCIAiCIAiCIAiCIAiCIAiC&#10;IAiCIAiCIAiCIC8eoutW9A8Dt6z6TSJVjV+pb8Xu1xRaSyR19E9DiWQNu8lSInnGLND/O3s2zCKR&#10;t5Lt1xTasv/mLpVAzG4KlEhq6J8G0lySx/LG9Ba2lWy/ptCHPVUqQbl0C31A5pTpwzGIZY2pYmSt&#10;ZPs1Bf5czCnLczFV0giei0lBbzKU5ZIXpptc6WxIChsRPheTIl22IIVt3CK56FVCB7ks6YOL2RAL&#10;GxI8V6CsEE4utosJnos5uJgNyZCGdJMrnQ3JoNeFzyUdmcRsSAa9rqtc6WxIhjQmdC76eMp1SQd+&#10;oXO1ZY6dzoZkSIdE3eQSsyE5TKxl6tJNLkPm0GI2JCedjgmdS5ohXb7EIqZjusklli+xMMEWqosJ&#10;Cp3Lkjm0mA3JYW56oXMFModOZ0PXrxfqPJe4PmTJbGCerHRbF/XDQLqFjgmdizkwty7WG70kcC72&#10;YTedE6of+XWTS8wJ1c+euq1L3kYXuaTTV8O6DGVbBM7VtmFddEi6jY4KnIupQaEuplZ6ZtZtXdJG&#10;gS1XF5NLB3XR65y66JB0iR4QBc5lyVcXvUQPiLrJlc6GpI1oiS1Vl6Fu6gpsWBcdYm9OQvBc0lQK&#10;dTEdjP3JtNJJXdJGso8GhM3FfLihVBeTa40uctVw6qJDhPTKrhE6F3005bp0l4tbF9sqULpJ2Fz0&#10;3f1MuS5LXeZK54SkUeFzGaquSyx0Lnr1AacuTqt0XeQqV66LXhTrItcNTl10iF0UC53Lkj5oC9VF&#10;/ZD8yqmLbWUoTSJ8rjXKdeksF7cuOkToKJek5epiJg/6j3Q2xLZqq8tcYk6IYIcuHeSq49ZFhwjd&#10;1MVMXy1UF33MmhbyZSjLJeaECGkSoeuS50rnhIgG17BCxOAuSK5n6uviwAYbTcNc9Fo5jy9d5LKU&#10;5RJzQkQL1UWHCGm/EzoX9adErKKuGh3kSlfhS+hc9BGYXGJOiNCNL3mudE6IYB/zdZBrTcv4kr7P&#10;4vGlg7qYY8l/Yy0LETrxxUwpDeqiQ4RO6qKHWGkuMSdE6MQXnauGz5cOchnKc4k5IUInvuhcz1rI&#10;F70izSXmhAidXEN6RdrL0tkQ20oHuSzlucScEKETX4FMFh5fOs0l5oQIneVK5/NFdzyBc0kPoP65&#10;V6BczDAvzZXOCRE6ziXmhAid5ZIOEulsiG1F5yqX5ipvuF9T4OaSTil8dRlKhH6ep8++pmFddIjQ&#10;RV2cXGJOiNDy/fLbvlbSBQ11sc21qsuSvvw03Fz02T8Tvq5A2ZfUuLno5XJeX2ykuXWx3x5UkUvM&#10;CbGL4ubnYlVoqIttrmVdPLkspWfPUxcbaV6uPrKW3FyB0oJ4fNG50rXIlS5b4Msl5oSkUa3qSpct&#10;qKuLbc5GmpfLUHrqDXNJpMs8ddGR9ObmaivbiZPrAX1EgteXtrmkA4eKXGJOiNDy9ymNrUvamp3Y&#10;mpmrtexrY5xcjyTS30oq18XMx2uam8tARS56o7KvttrWJR0QObmecnKJOSFtc9HHYxYUctE3jLIv&#10;7XLJvzHOyVXGySXmhKRLWvx+mT13bi6acoLPF72kxe/NeXLRdYkJvrroE9EiVyB/XWKCz5f2ucT0&#10;TxW56J/ywzFdmTbZzFyW7F4KudIJHl9MLrp183MxA6KKXGJOSPpdlXKi2bn6sAOHQi56k5IvekEH&#10;uehFpbos6Qi9Rbd10SFGF7OlmbkM2QGxYS5mk2JdhtrmassW0TCX/O+lpLMhet2dCdFLWuRaQ6jM&#10;Ja4PtWci2uZKJzTWlS0SSVNpk4veLZ1QzMV0OW5dcrT5vqjizSbNVa4YkqPN92Dp3cSEylyykBym&#10;Yi3qKicaXxcTaWYuegIrJxRziekIb11MRNBc6XSEty4mokUu2oGKXGI2JIduo6Nc9EKDXMw+guai&#10;l3jrkj5MapGL7jMNczERvrrKmYhuconZUEvkSmdDMuh1rXLREhrkklrhq4tuImxd0rcuPHWxH/II&#10;WRcz6PHVJQ0IWld9rnQ2xPKHdB8h6ypnIjx10S0IwXJZNsyVzoaksLoEzSVmIrK6DOW5WF1C5WKK&#10;SGcisrrqc1mx+wiUizlwfSidkH+9vf4SapuLPiC9Sv+UHTOw/smTQb6P7Opy9msUbK7WnEckmRZL&#10;9pTZVP/XYCcmUr9fo2BzEW61fzDrb4mcZCHZ3yp/i/5ijXwrs0Ui//vmsv0agyxXSxDYgrlauC75&#10;vaxrXtS6WjKXZcvmko0TOqetfBjVPa2bME5rzVuTNDZBEARBEARBEARBEARBEARBEARBEARBEARB&#10;EARBEARBEARBEARBEARBEOTFZzL1CrZtTbSifhpRf7RpTRBvtiGIGIlEQq/LcKG2PzIgiEnU8r+p&#10;19fU6w1qP5ozxHfy+PuctgZEG8V0hHQPKfTfS6+rqyM6IWB4w8DAQGMjRG9AX7BAX7BAX7BAX7BA&#10;X7BAX7BAX7BAX7BAX7BAX7BAX7BAX7BAX7BAX7BAX7BAX7BAX7BAX7BAX7BAX7BAX7BAX7BAX7BA&#10;X7BAX7BAX7BAX7BAX7BAX7BAX7BAX7BAX7BAX7BAX7BAX7BAX7BAX7BAX7BAX7BAX7BAX7BAX7BA&#10;X7BAX7BAX7BAX7BAX7BAX7BAX7BAX7BAX7BAX7BAX7BAX7BAX7BAX7BAX7BAX7BAX7BAX7BAX7BA&#10;X7BAX7BAX7BAX7BAX7BAX7BAX7BAX7BAX7BAX7BAX7BAX7BAX7BAX7BAX7BAX7BAX7BAX7BAX7BA&#10;X7BAX7BAX7BAX7BAX7BAX7BAX7BAX7BAX7BAX7BAX7BAX7BAX7BAX7BAX7BAX7BAX7BAX7BAX7BA&#10;X7BAX7BAX7BAX7BAX7BAX7BAX7BAX7BAX7BAX7BAX7BAX7BAX7BAX7BAX7BAX7BAX7BAX7BAX7BA&#10;X7BAX7BAX7BAX7BAX7BAX7BAX7BAX7BAX7BAX7BAX7BAX7BAX7BAX7BAX7BAX7BAX7BAX7BAX7BA&#10;X7BAX7BAX7BAX7BAX7BAX7BAX7BAX7BAX7BAX7BAX7BAX7BAX7BAX7BAX7BAX7BAX7BAX7BAX7BA&#10;X7BAX7BAX7BAX7BAX7BAX7BAX7BAX7BAX7BAX7BAX7BAX7BAX7BAX7BAX7BAX7BAX7BAX7BAX7BA&#10;X7BAX7BAX7BAX7BAX7BAX7BAX7BAX7BAX7BAX7BAX7BAX7BAX7BAX7BAX7BAX7BAX7BAX7BAX7BA&#10;X7BAX7BAX7BAX7BAX7BAX7BAX7BAX7BAX7B4Hr46UxhR/3VWGVYTVYA+Fo3mltqi4ayb1bLpPAdf&#10;RpxFUk24M0+wIdzdVbTmy0A1NqLgjaiC01rTeWmoTzue83iofAuSKpZ5aLgz792s9hanuoC6MJeG&#10;DUn+RjwI3sVa3JdCBaS6sPpqFaOk5ibKNLIHkA3W1B1WQ33a8rx9qaVpd2cz7+VG7UY2WGuCL6GB&#10;+3yofihtCsLPMrrjRXqeVzLYAk+NLQ1YXzwutPDFeabTb17o98tN6F9QuiJYX2QjtzUWID3sDc1N&#10;9BLh+wOMHga1f5GN3thoQAjDz3vrgTAkAvXF3xdI3q2NRvMHls+fF8qXtgAYEYH6IpuwtQmQGls8&#10;b2D6egE/uGgkL5Qvkn9zE9D7GwGfD2EB0xfZpM1NQd87GEhfuryopMYWz5UXyhepYntT0PMOhvMX&#10;LED6Ipu4vUnodweD6Ku5V5T+TiD7n+bGesoLNR6STQgbqXRGqgroAy/x/NVZxee7ej0gvrT9i0bF&#10;uEjybtUPAPpq9v1PamwhRZ872Avli1QZURmG9uTx0r//AvZRP0BfZDMiasL8W/UVeL6a3yFI3q08&#10;T4l63Ofg+SKbFVIT5pnCSOVNegJ+fgiLl/r9FwukRw5wvrS4uKTGFjL01yA4X2QzY+rCynpI5Ub6&#10;wQvl6yUA5y8aOJ9yvEzPh6TKiNKAqLcTGDRfZLODTXrnhr50A4S/oiAowHypv+9JtVF1YaXjkjyN&#10;9IEXypcGyGbG9Algvki164pRBdSF1cX0Cdi+hHssUDySvj5wwPKl4SqSWoUbgL6eP6SaGJTPfGH5&#10;ItWvK4YVUBtWDCqu6wmgfCl3AmDfvtAe0L4U10mF9aaEm3is5wXo+YtsWv8i1QWB9FRQvsgmrjcl&#10;jL4Eh2c41N1V1lN/+PsvFVH0JThN7V9kU6LoS3BIjRuaElYf1RcA+eK74/H9l/7C9+6r4TZSoYUC&#10;GsIKkBpbPA+g/35Zc5N6SLVRGF0VkC+SZ13A/gXjAw44vnjvfwE7BfYvYSEV1pnri/OX3kIqrPP4&#10;0gCpNtqU8VD2fx3jQc1eQgD3eYOk/8D+pa/w37j4/ktfIRXWpaZ02L/0E7DjIZ8vDZAaW+g/UHwp&#10;iSF5Nku3qaRpYf0casH6Uru5WZANV9GXNpAK6+zV1GH/0k+gzl+8vjRAamzBBfuXkJDSHzh/6SeK&#10;F0+2rsOLir60gFRY5/el2EoB7cL6AVBfsnWcv/QSFe++cP4Cgvxa4vsvvYRUWFfhS7GZAtqF9QOY&#10;/YuULeD8pY+onL5w/gIGzl/6CKmwXn8phexfIIDgS/VwqMv5Sz95oXzVb+dFQxgEEOcvjiQBJxn9&#10;nK8UeaGeN0j+Ro0LK/oi+Ro9dwD4UjMcCjl/oS9dQdYvYv/Sf7gXFsakIyA4f6mKKq7rB/rvS20X&#10;wvdfek8DRTrsX/qJoL46s//7Vc0tGwfvgdT4EhI9nRkF9UWyP4X6V5B5rxmpukWDkDIawg15CXyp&#10;+hi22dCHUX8o4eYvxSO9DP2rHlJji8ag+ZoJ17+AvDPQyXgoVPV8R2m4DecvbSDlS7rzRapp0TCm&#10;hNqw2qD+oKvneVJji0bQWaN4fP+lDZyrJ0gH4/GlsC5Y/1I6X5KnkR6g7740bBJslgHyuCHweEjy&#10;LjabzsqHUVgXrH8pxvTVn84+jxKi4M4ajyLY/KUYe+l8CdHBlH2pXycVogpoCINAWF8C35VN9fUS&#10;IHD/IusXBbiUnTVNX4L1L6WQ0gY9Qa9/n6KkXPMGdZAqI3C6qe76lwC3qNK/nqXBF6kYbojqsHb3&#10;QUsisC9undrXrOSLVGqhuEEgXhZfDSA1ttAEqWFdoP4F6KlFl76MNDdRj+bfewr2/gsKQvsiOcva&#10;37akpgaC9C/l89TfDie0L0Er1XwwHV1Y9CUIpNIWIfoXzymTypv0BJ2+/xJYHs/hcP7SFlLlitZo&#10;9EUqN9Ac1vqpqEXR7ecbOp8HBHiP18hteoLgvhrUKmzhpPIm7fsX30a+bXqCbn0JitY9gVTexPsO&#10;T5/fPr/cfz/FSHlTp5fal65L1+r4+uxFFcL7atIt3wR4r64W/YtU9WCo1xp17Uu44hvhSwNGnP/N&#10;iZqneL1+wIczf5F8G3XRmUmNLZ4jL9TzhiDo96ymA1+kxhbCoYP+RWps8TzRgS/dTGD8xxG+M+j5&#10;Q6POx0Pd1i98/yI1tniu4PzVEH1/T6Z7X6TGFo1BxXUUvH+RGls8X6D0r0b50h69/8gDii+Sf7PA&#10;/Uuof9hAd+jel05vWYgfAWoFEF+qDiJs/9LrT6KkvFC+tARCZ22B+YvU2EIzpIrtQvYv/Z+8OkF5&#10;3lB55+P8JTykxhYcmihAwP5FamyhD+hb/+L3RfJu7SRk/wLSU0H0L9XXUn3/arwDEHMXDYjnDdXP&#10;2eqNNNoXnGlQ7543SOVNam5+YeYv/q9J6SUt7kvTrcwTV/M2VsPRSPVhKUp/i5MHUmMLFZAaWzSN&#10;5+2LVGqgtEXt5SQ5y8oNG2HCqFEfapAN1tQdVmN92qF/778UL0bjpyieK08qb+Ki7mtSDWjuuCv4&#10;xPgcfJH1i7wzU4PZpLOmuaX+ivO2VC3EyIgkVQaV4B6HVNVIKSz8Y+fz6F/Sb//R/5i2ygYyVDTg&#10;wnybkPpPRVvOdw458LdVB/udRZV5GjTVUJ8WAP8+wEsH+oKFLnyRalcRbcD+BQvsX7DQhS8dPBYh&#10;LLr3hfaERPfzV2M/QkAag058kZxlML9ZgoHO+xd2L0HRkS/ZZ3mAfrMEA531r2Z+TIeoB98vwwJ9&#10;wQJ9wQJ9wQJ9wQJ9wQJ9wQJ9wQJ9wQJ9wQJ9wQJ9wQJ9wQJ9wQJ9wQJ9wQJ9wQJ9wQJ9wQJ9wQJ9&#10;wQJ9wQJ9wQJ9wQJ9wQJ9wQJ9wQJ9wQJ9wQJ9wQJ9wQJ9wQJ9wQJ9wQJ9wQJ9wQJ9wQJ9wQJ9wQJ9&#10;wQJ9wQJ9wQJ9weKNVgatNLdC9AXsX7BAX7BAX7BAX7BAX7B4w6CVgcZGiN6A/QsW6AsW6AsW6AsW&#10;6AsW6AsW6AsW6AsW6AsW6AsW6AsW6AsW6AsW6AsW6AsW6AsW6AsW6AsW6AsW6AsW6AsW6AsW6AsW&#10;6AsW6AsW6AsW6AsW6AsW6AsW6AsW6AsW6AsW6AsW6AsW6AsW6AsW6AsW6AsW6AsW6AsW6AsW+O8f&#10;wgL7FyzQFyzQFyzQFyzQFyzQFyzQFyzQFyzQFyzQFyzQFywoX/j5ISCwf8ECfcECfcECfcECfcEC&#10;fcECfcECfcECfcECfcECfcECfcECfcECfcECfcECfcECfcECfcECfcECfcECfcECvx8FC+xfsEBf&#10;sEBfsEBfsEBfsEBfsEBfsKB9fUYQxJvU61Xq5TRx0qS2BgRhRC2/Tr0kFHT83VeoNtRrrN1ng0ir&#10;V5gYTV8raTuagdRyX+rnO8zaGkt2M7u8cAyRPtmatGrbyPaNaLOml7X0mPXn05j2fa3ayNtzz+dV&#10;K4NXxK0JIot6tXojPd+gfmc59LZ1kyaO6/Ba99eoxQ42460dqK2R1OvRq/+ituw0+/s83c7bYdwY&#10;Iu5Sz7vUSpv5n9h9QhAHN7Wv+YK6hkS7JeNdvAmi40n6ZZDhtX8OQbS2s7H+xGnFjNJfDegcX70r&#10;iV883ornDBAEUUvNfoPHjoTB12Ln3vSqzdiJ1nFjZn71qlW7V2Vjg6x/t1HYtYeVgdW/qZ/vU692&#10;dDvp5jTmtSbrU2JN5afU8EAsleTXdTfIr1squUTQ4+O99gQhbq/F+CgfywQcH5vQpj/V5g2i/nr8&#10;mzNGDrMiDHoS0jiFFfOamWJNWD2y7qewXx+r1pzaueNsI8do+thWmxpcB3pc/jc12r7/WpPH5S3y&#10;cfn2P+Wj6HZNHZfb/R87Ll8f7dDzQud/TTIJGXugjXP6v27dnH3z/OlTJ3r333a/2sG2IPO9Nt3/&#10;mOTmtnqi9dhr363v73n8vdTddbFDeU4WkfJBbFlhmvuc6XOvzbk279rcj0/MzkqLfGC616LoZ8vu&#10;a94S/eH7j+Q/70gCfq6q+cHLrSwhgkjv3e9s/KCsLWWbLGcH9Nhx0vHi3juZjq1nzmt3z/y606+1&#10;WS4WoXsKRfbd1rj03Z3WP2LE6FaVazJ2+ga+QiRt/iCuvTiz9ze7f77jXrg3rTOxt++qko4xbiOC&#10;Cve/91auiLCY9ltS3LqazBvJ4avSjvf4fdEZIow0WJnrl3xiVa55xW3/19KP9XUaOnybRXc/u9Sn&#10;RwpeJ1Y51ZpfnlqadzbZ6b3SiwbpK/tZG3q7lthH/TRvxc7e4tGdd1fcMk/7YxJR8Ml7fqHftlrS&#10;asOtvptSjhErbN4zc0vauv4hMbRfT69RA8wmJ11187IgOn9fsfkzi3fzL5VMITp/W2H1909h71X2&#10;SCz1d2zVc8pv5T/aJ4U5Jv0UcevLm7avTvQJDQ+4PT9rQlfPBYVFFdfdN1ZJMk3Tfz83a1r6g741&#10;Q0a1HSHaQO6dMV9y/8jjO4U1U7uOnP0o8787Tn5q3148snPArrrj8eUXR+bHV67KuTNodE5Pf3Oi&#10;pER83dojNzLGPrn1wLCU25GjDIe3ypj8ZcGNEU7FBU/ftBAVZ/0/e+cCD1XaP/AjSXRR2S5S7LTo&#10;QhShci0VJZeUUAmb8mY3KjG5zmxb1NamUq7JVoQok0gIU0oXUcktcumi5E7GZTDzP2fGuK2aIdM+&#10;u//n+35m5zzn/H6/5/me85zLjDdGbd/qrl2gT6RI1ii1V1xI0qo/uC5Fz85ZPws3QdhyoyhfjVRC&#10;tl2hoUz7uGhpnHJnhHXUmiYZipeF+NXa1xU8+T7nRd0TXv4wPVS4rlUtZMO2o/z5cS/kmufLrrER&#10;my6iZYAPu6BoQKRIvBZb/tFTJyVy++Iz7ePVHvi5KJvPtJwgcOt49m2ckX2Sn7gdaYLqZKFoybtK&#10;VJP2s3Lq0c6UH7wqY5FfdK5PSGnYrs1j7rIgoMDRYN/R3M/ITyTP0UXPpy+/UpobjncJ1LLeenv1&#10;DFOtUbVXbu45mhtE3ekVUEYqPmxjH43M1f1rgrvK3iq9rmb8B+Ua6gZbsyOTTbU+Fk3Ku51UEyf/&#10;MOpC3STzaZZpU85fllta5vgpknLAK+JD3k6elsh7KQpoueIHbw3VSnAtsXrI9nM/inbldshux51x&#10;nph88uyWuspRLdc+/+ovq5JyWk8p/oobUbhcwvHsc2elVV1F9TkvRV+vfy02vsZk5a+VWw+1/hAY&#10;KEA+NuXny2UP44MqbPmVhZ8FIh3Gb0rRcMUYWbWU01mhB8yIXSKz/RtNFfHynrJn85JHWxKWP/TX&#10;rJ9C7Po0a8eoFF2kpaKjvPiQ89b6aUT3tQoiVHmt0vxkPkuLJT6JzXY8hX5LfC6O+7nxVulCpOPM&#10;Lvnm31b32zw9y1o2ZSvSslohQBer8GL9h9PuN4JMPvN2imdZi72aPu3hqJa1CgHaLQ8cmduvNBZi&#10;o1jis2zpAh4nPYVX21vuFpTORjpCA369Ok0gucqch2Qhquijdi3uYF3jwndK72LxPGSaZO51lXKv&#10;yEW1TUj0j3fVO6c2o/Y/K9lKiWXzmq491HVJwcM/160S3YouzcgabblCoDU8u32Dau0EUuByo8pT&#10;4ld0eUl/LPHpyG6zMnrpMA2RXksSIuxdrJiycrSlpEDLQrFtd6rR9L/0lzlmCPkEbp462lTPptNw&#10;97zp5mLEqRKFXmUvzgVeD0KiJe56FIhonNhojhxHS6SNtTAqiJQlnjuQKnRu19swb0Q68qV+cKPW&#10;suU8pjoru658do/IpbzVJhpL5Hpp2DdFzzQz4CWm6F7XoJ1obbwaQFmCFN68pu94LtcjxxCZdmqR&#10;eGrT25jNv8xrly0QKZO/YG938CnB1VTY1OKeXZv0J8I5ap7hdZflyT6JFrs28To7vrjRmVZNcyAq&#10;Gp/Cf9iz4PPt2vl6cg4pEe27iuaaOzwpK23V4DM1abK7Oa5Rbr3rlnmfr/50ymVCltctY8J4ctIC&#10;ssrnXTecN67tWk5tC2z8MD96I+XhqOiFzsqZLx4TjI/i/QlURa/c209uZ91+1lb9odHI3cNvlKnJ&#10;EfOPpeh0J8hfTdxUWRC8MQ+hHVQ27dKj7/lzeVEEgeDXeGpfS0ajSuTlAOSh4ZuiVw8DdkuRrSQa&#10;qpbfPWVRpY2u9jrzvLgmsu0cuv6NRNv5uuUKWaOXhh4OeWluE4puPdsQpfLXkrMKL9YT09ch2S2L&#10;3tmhkRd3z/t4uvZ/iT+XFy45m1YQNAV798685VqVNVZz5YvV7UKPlD4LuhAtJGdUz2//eG70shW3&#10;/PKm8XjM5TE7rtXIn3fQ1YenQUXgyfLainkVjt4pkUibz5KzQeMLjLbsOX6iREZr/KJzgs9/Vz63&#10;Bdd0RZkfIVwOXMdX/czNfKvisxNbSJnCddilf2sUrhRfdz30pKZt2JoJoy1DR9sv9EsuyDDKunxS&#10;vUrl4EJB8vgpj+KnuZpbBOwrOWs7K16p09vxg+sT5KnsRfOEGQUxNPEJUu9e2ivXLX+md9lWZScf&#10;6apgu5hjV9gh+k/v2hWWsB5xIMOhnJDq1i50rPznupsy4ZnYGtajPvrMKDikZ33sobH/s/7jfs/6&#10;o7uf9XEI83sS7IMFo3b3qxZ9fjzPjyBTEebzPtZX3+WB37GMQQe0AV1+vZOZb4x2xIeu00brONDp&#10;dKzNwgdd/xl9GaLLi9AXEX1t28nc5onU9WzHPFjLPIwn4i+DdvHV7RAIBAKBQCAQCAQCgUAgEAgE&#10;AoFAIBAIBAKBQCAQCAQCgUAg/1/gMzZmH9QfXjqdTmUf1g8L7N/lPmcb1hesGxQi28A+TGfmPGcb&#10;2AcCM4fGPrIHHmbKkP4vqfysnHK2oT1069DpDWxDe9Bg5bSxj2XRvQvo9E72sSxYKUPI6dltQ8jp&#10;ngVDyunZ1UPIEe/J4Xwi9OZw3o/GMPohDKOfnhTO++k9PJz30ydniP0857MYQj+MadDJeOe4H8Y0&#10;ICPYacRxP4wcIoJ1NKQcZrAFxzlCPTlCHOeI01kXAp69Xw3sA5ZTzjaqP1gOmW1UfzSGkYP1wz6q&#10;P1g/RLZR/cFy2Ef1hzC0GwKD75gzhOs0k57pNgSG2c8Q7jtMhjO2YfbTwDZoAMPs53vkYJfRBrZR&#10;/cFyhtNPVwmTXPbhDPrcFjie331zOD1f++UQ2YYz6JdDZhvOoF9OOdtwBv9IP+Vswxn813L6PO4A&#10;1893yyHQ6a14jKH1w7geYDujnE0sC8IwcobZTwP2zu2xEbrvP1gOmU0si7455WxiWQynH43uHOz5&#10;l8wmlgUrZ4j9MK7TQ+lH/BtziGxiWaA5jPsB9pxNZBPLQqg7B3snsollgdXv+84JrPpD7YeMDO35&#10;F8spR4b2LIvt4wZk6DnYCUQf4ue5zp43zsCCaczuOH/2I6DRmn0+bnECnSGE7QLOn3uwfrqMscwG&#10;trEssB6YNLCNZSHek1PONpbFcHJ6vw8hs41l0ZtDZBvLoveOyj6WRU/OUD4GsXKG8rGB0J0zlMdf&#10;8e6cBraRvQh155SzjeyFtbPJbCN7YX0xRmQb2QfmThjapy2NIe82lhCZbVxfmEJEtnH9sEBTmtmH&#10;9WMcmvMX26gBGHP82QcCgUAgEAgEAoFAIBAIBAKBQCAQCAQCgUAgEAgEAoFAvi/Y33aZd5JnSH/b&#10;BftbNIfRV+ifzL/dkoEc/cLfdhn4l2wQpE9Jxt92odFoCPu//vsvYdJ/6G9KQxcwgS5gAl3ABLqA&#10;CXQBE+gCJtAFTKALmEAXMIEuYAJdwAS6gAl0ARPoAibQBUygC5hAFzCBLmACXcAEuoAJdAET6AIm&#10;0AVMoAuYQBcwgS5gAl3ABLqACXQBE+gCJtAFTKALmEAXMIEuYAJdwAS6gAl0ARPoAibQBUygC5hA&#10;FzCBLmACXcAEuoAJdAET6AIm0AVMoAuYQBcw+W+5sA351wDnGJhAFzCBLmACXcAEuoAJdAET6AIm&#10;0AVMoAuYQBcwgS5gAl3ABLqACXQBE+gCJtAFTKALmEAXMIEuYAJdwAS6gAl0ARPoAibQBUygC5hA&#10;FzCBLmACXcAEuoAJdAET6AIm0AVMoAuYQBcwgS5gAl3ABLqACXQBE+gCJtAFTKALmEAXMIEuYAJd&#10;wAS6gAl0ARPoAibQBUygC5hAFzCBv3twiEzpgX3sN8B9lzlz+rVwuC/EfTtcdhnsSHDt6HDXpd8h&#10;6bse94UN3wQ3Xb62/7lxbLjo8vXhcuHQcM9lCo5tyAjDNRf2KiMuyy0X7t5JBodbLji2EZM5DOIc&#10;LrlwdlhG+OBxyQXHNgLj3+HCGf8llxEGunwdzqcOjm3EUPhnXUYWbrjg2EawwLGNGApccPmnDgs3&#10;XHBsI3rAsY0YCiPv8v2fj1lwwYV9SA84thFD4fvcX6bMYRhi38Tg2IR+A9/DZUr/b2L6tHADIr+N&#10;EXfhYIpx64uY73BccH9f9aXvZ76Nf+h5jHlkQH9Oxg1of+0rMsBdBg7vy8Md+bOG2y64wYK4BPz8&#10;8mVw/Zvf9TkTHpcvg/tqk7tw97h8348yI+zyj30Ow+CuC27QIG4BXcBkhF1w/Vrf+ezh6nH5d7vg&#10;2EZwETjHvgiObQQXgS4cgmMbMaJAFw7BsY0YUUbW5R99tOSuC27QIK7BVZcpU+Z89X9Af6f0H55j&#10;3xno8iX+f7vg2EZwDjwuXwIel5ECunwJ6DJSQBcwgccFTKALmHD3++RBP06yzxsmXP2ur3+rG+5d&#10;H77/d0r9XQYNGSb/9HEZNGSYfP9zH7pwwgi79B/ooKf5v+bc58ClPzi2EZzzT7uMJNy9Vw62EjfY&#10;yhFhpF1wbCP6MaJHjrsu/VuDrAPapT84dgH/Ipfvy0i7sL2QcfHaxt3jMsjAcV9pfSNwjn0F3JC2&#10;9299I9/7uHDzUWDEXQYMFjdgc//2yJqN/HHB9WsNHO3Xt34b3HYZ0BzwxUX/jd/KyLsM2Nf9mtz9&#10;N35cd+m37/sujzzf4Tr25ZNihC9qXHDBDVzB+lUwf/uWr3v9SMEFl7/v7e/wO64wuDHHcGwjmIy0&#10;HTdcOB0jjm3E0IAuI8KIn0BcceFslDi2EUNkEg/bkH8N3JljnBwYHNuIocKl8wXHNoILtxsuubAf&#10;KY5txJDh1nWMnQw3ngK4dk3GfdPmYcE1l6/v+L89Zo4E3LtXfm243PlMxsX7PvcfjAfAzWeYLx0Z&#10;bn1Sht9bcspgv1yUe99fcPm4/O2c4ebHS67PMVzfs2YKDveluBHge3wPM4X172C4fGWD5z6YQBcw&#10;gS5gAl3ABLqACXQBE+gCJtAFTKALmEAXMIEuYAJdwAS6gAl0ARPoAibQBUygC5hAFzCBLmACXcAE&#10;uoAJdAET6AIm0AVMoAuYQBcwgS5gAl3ABLqACXQBE+gCJtAFTKALmEAXMIEuYAJdwAS6gAl0ARPo&#10;AibQBUygC5hAFzD5b7mMYh/0LwH+7kEwgS5gAl3ABLqACXQBE+gCJtAFTKALmEAXMIEuYAJdwAS6&#10;gAl0ARPoAibQBUygC5hAFzCBLmACXcAEuoAJdAET6AIm0AVMoAuYQBcwgS5gAl3ABLqACXQBE+gC&#10;JtAFTKALmEAXMIEuYAJdwAS6gAl0ARPoAibQBUygC5hAFzCBLmACXcAEuoAJdAET6AIm0AVM/mMu&#10;axAE+QF9jUVfm/QNDfl5EGQOujwefdFRGNtnotvR12q9NdI4TT7GNgwJTWYcxgJ0WQJ9n8FoETW6&#10;V7OWNRFN71U4TX5O4zmIqVvJrNk7Hk7iJTRH98T3Hc9YTR6+XDTxEfoaNYlczNOb3AO27pihvvYE&#10;wZmC6OKEtTqrjNDoTHTL57Fj0DX5jw09sTgHI+2VyPXsWZ/QxmibFXorEOSG97hOKz60LbBXx8wB&#10;QSamYy+eh/YR1uiAV6xdtWLTwe21JRpOuYUtSuUq28a80LIcvZ54/s4OI6OVK+Xvnayrd1VOqX32&#10;IYn0p+5H7yrn/JyqMTVF2h91lttHbsohDDJcCPex/IneVU+gP2lanFlmlkppekZP0fSoc6V3FshQ&#10;OsSpO3kQS4updj54Qqeoa0wUb1z5eITsMcU6DX9dbVOV26czCEJKFSQF7/TSSWk1R0+xfN8G6jWH&#10;mkmRrXi/MQgxXgCdXHt/I6GzdPrYkVtUlRZu65ARt51D39l+pqL49woHXwvCFY9697QffpUsvo5F&#10;+Ap0mPs+C0gmdKocscjydilx6ZLl0828tUCGF6FbeL1PF+Cr0TQdg9TtvEQrdGhBB3xRN/3M4Z1I&#10;eelhy4Zr3csXSOO9UQWympWImLAvD9H1nryqFFqh9fDOg+uxbIHMBn+0u9fCvm8WW4kgt+fKpO+4&#10;J4/sNTD1fPi9Cjw9s+dNjEy9tExLk2Jmgo0vNdHArLQ1c5t53qcsx6NbwmXdb+bw19uuv5lbmD+D&#10;kN2U22axpe7WRW+zKsdSii4vudjaaLKvyCWt9XyBv9g5aDS5WMS6VcrbO1W0qEVRQ3XLDkfb870T&#10;jNfg3YdPx1VRbua2bKDQqqSQvVG28o+MfnuvmNl6wcQzwiUtN+3Dz/Lb1me81/IVlKY3S+31v/oi&#10;vvRA/rI0ORkLs/zGj06n8roa67c8O630es9PJq4OfOQx+8tjTqkuaZaNzl4imCUcRq9+ahW8Ql31&#10;R4szRY5rGr1XOnTZpT2dlGdiTt10lX5zvPPl5vAkdy/zHF7ynP2k6WfFO16Yp2u+migtUfAqfWeo&#10;WszELIpKV7VWaGnkvf35H3ds/qVK5L2GoX2sRssCZK+U2uLGccJlplPbYmXcx9wIokZ3RpM6+TeX&#10;jdl+qYjg24j8VUGmxXt/VjXsyjG//1vOs/qXJVvPr675sbkm/mq7iFX71Bxa0u8P8nHtAo5XXjlm&#10;ITaG/BSCd63qJh88fjL/WnFCXV3puqKuYmWjdrxVO19OXZJUe64fMe/WqQd7KhGn/IcHLjw3v3/O&#10;+ODSFTpJbaufC+p0KaBjdbJatqe06c+ckEdJ+XOnyFaPKtwwsZwyeen0TfQDJvskP71M+vxkvvr+&#10;GMqjJg3cPMJcGYtTt0prgvGxpXKpdbOJq9+XL5Shr6EY4KeanKJFu1ZcqC3KLdJXb11AO6sxLtNA&#10;R6X6rli4KL3gEZVQX4dY8i/bOy4zbUPXS/MHosaGVXZqYdFlXWbpnWmkzuNxjbtkkw/qUy+pn94r&#10;hyfOfk/ESlM/bsRPtTe8+1dyc27sBQ3xB9vptWkz51B8J2buLjNqzd6+grrKckzhCr1Y95oPAlFe&#10;p2Zv+jHC8rm5i4tZgcusjue/7Dcp1X+ptKL9UJFc7NiniHTU2lvexapWFZNijx+4vFVY7Ne82iW1&#10;U86GfNx9EZHOtG6JFCpUXWHqEdRc9jxzsl3eH8WRf3Xu/yRtQeU1NZ6Yc92M9mez99y9XRcF95b8&#10;OSuampTsLpBBo+TYeNdFjEJnBnGaL+EyNTz5DxOdtJL706mbN7yJS/ZIiqvIxastM6JmBzkQ8zbN&#10;qHm3xCCC9un626k59srtz4+Z5ZTpHq6Ie3cl9anznjx8yTkkeg7/R7z7+Q8Ciu14k8aVnxQK7gr5&#10;qltIyrj6NK/5pGXQzmuqJ37ZeSV+csypx6UBD+5uHpuZ52mXPcVW5WnTwsyPtsVHwmjuicQQpfZV&#10;4ywlpfWnSUd4fJJ9eyTH5kKO0gqqu62pfpfk9Q0x7kqZ4TL1SbvlfMsitW8QHst3ZW0vavj8RgmR&#10;mcO/i+ejQJ5cyeo7mtRMSTWf0Hobr4pI+9sb07InWdT++uv2qNTQpRRaOdrxRORmxV8y71UvUsOS&#10;j07XISTG1El86thtlbjSXHnH7dzrugsnJv++ivKLX+Dd9HXI5jNr776q4L+qkfTLwYt1SZI7Vavf&#10;tVOPdkVWb66uT0j9ITL/spfV7dwL+1+trPKolZq1wLHUYJt2gSxvtAT/B+qcp3qEZVH5adSLyYen&#10;rwtZ2Drpj7hI9UBCnvYrymeKa9eU4ghavfGMq1VOwp7rSi7iT+ikzE+4r5uFsx+LLDWdWKmVvjqv&#10;OkdmTro8hZrtFeuea/ZeOfh0Zr3JUmqRXOKdOMfNphcm/xj+esu1hGMi1dX7FxFLKixlZcpIJx56&#10;iQV+yvGN8sy4s10tziZAeZTfNtcUi0u2Tu1WRg5Vakc3EtoorxQyphGlM+9uM021EvH+ZGP50jPJ&#10;7QMpmf99vF/qFY1aUbEII6fmoKOSqQ1KVq6tqzWIJTubJvnamwplLnkltmCeOC30QW5EdYDfHTR4&#10;5kzfKLmk5kWRiff9SnJO4i8n/J77WWIDMbhCEx1RxIkHccWeJWtFJyY7FsYsiLM2k10Urnc5vanS&#10;3SNSW9OEgH/pqZNiYD6TOFvPf+mRitXWMle2H9pwMSxIfr1tfsCDMDtF5Vhx265k7L5p4Lc947D6&#10;3qe8hWazH3X4qx8+tmO2msTGp6UTjQgB5PO3TozPvPzsqqzj5nb9+Kigpav8+Cy1A5YcrhA9u8/f&#10;ZfqJ3BAP3WtxVsfI553Gj8ucr9x83F36xOeNa+zpkR95JJHkJyvQHbJCxGu3d4J+7U6xWT631gs9&#10;3Z1+inR+OcHxMc7I/pN7StCy+xGLx5QjihcpjW5H8+Y+33r6or8T/Y3dPflYPf0JTy8fQu/9VWfQ&#10;C5dVAu8dzzj7QsWOyIrb/KSo5UdbG93G+mS4ifx+0WKvy7x4v2RPxT2BLn4ncsWm+nqlztdJCQvZ&#10;btJVqqe2bY+F+TRiyfsf0R3of+JuXPW5ja55v5iG833InT3FN/n1JLPwenMns9071N7s85cdR7aT&#10;txqbqXzlnpnQQ8Mob/ci5YrUl4piJYfTQzMq5eIWOphT6w84eOmEtJ0RJ5/cj0z3tX9auTjNJ0nX&#10;In1LTsYb7wz9rMlWzpUutYvyw4JU7su6jyLLMcLWZ1g+qRhj7uH8KeRFQcvJsZmXWz8vFGtU3R+t&#10;fUIB4fdfdEwwE70xhbsl2ofvCyEZzBK7lJS7yNzJ+aeHy+N93TTHIc/8J40/XHEsh66VlntgrqOG&#10;o7CvslXI0iUyHynaZRbO7XKtJSLL8o2jMkeRfE77rF5s9fQcLYRSkbpQ3VdOuOUYOlGey8lupjt+&#10;qvhzVnUwlY/Iv0Z/2oPDi02ohHWmdU1b/dFOZ/t6nXSucq/NyRRdlh9ZsT0TUZm5zOzs1YKwAMvm&#10;g34lGW731PcdMBVrCU3a30zd9rLyRl0sUmO9ctEk37kz1UolFRNuf6wLFui4/8LKudmfHhEYJKNV&#10;P/6l1iiyvu29yndtk4xjdBVWCKUbinzek/raRKpG2MuzQjZ9lIsOUniM5LbVZYbnE397ynt5q4DL&#10;zacQkrBV+63mRePPLSYUVCTsvUI6XyDmUrzUI8aLjxi8fuyYe03odWd+Kzr6Ymz0Ir7hJ5YZVFvx&#10;WM4VPvQbSfXxifKzgcUlsr/cU8fJlB0Vm4Y4yeNmjM30eTpWX+Vk62H3t49InZGZJGLvltD6IxXT&#10;u2upHvYMp5AQko/AXU3TC9Zr9hbtuzO3Rvhe05+VfbuIe3fQoHAuemq8SEc1pUbzWjmfEbm7+2Hj&#10;BZIBOpcu9Y5V4dDLk+/UrELQ818z462r0DhEJQA7pmt3jQ6f/dCVMUriiQd+fx/oStNUHpHjQmoy&#10;rJ0dMPm806x6gY7DJDcPDWzvZR22/FHGQP6npbVLS4VbBKza38tPzF7AW2PLCjdySJZT1MMGKpw5&#10;w63mDWKpzTBYS6VpoQfE3EOUkXbeI5Re1mqIkKIY1qFSdWKeF5M6ldBDZTMuc+qUtJLKJkn0KZ5W&#10;hUMs8Y7EegG7o+j0EJFx15CUqZ82C43T9qx4EyI1K1EdWfSaMaozqSFTfROo81zQyWNtKqb+Qfu6&#10;EDJeGTMUpmBHl55bkbAInctbTVsaJiDZOxhjrrKaUfVo0cHD6Gw6bdVu7ieSoT6RHInuSamcY+g8&#10;KdrzFD0YXqkBlfLphQ95lp4TuEtetfxFZaNsZLuBX9k99Og+J23rKgtb0xi3nFUTnaN4o1ZzZStn&#10;5hnRsLg+ByGlMVQjDpkJPTCMTM7a+BST8KqIMbf1zz0QYoVkWzGSr1rmay3eVGXn4IWNCZ3hbf7h&#10;V7RVefdOZOzIDVTCkxTfHcerTW2aDWzFZvvaqPq/d/DjJ6bsNBL2tdehEtqu3a8LbckRzzLpiD1B&#10;k399lNRp4jdTSjEN74wUbpWKf2H1SmK5WYblwR9lIpObX2UUKSVHaoXVXbRKPBB5MXZ7sVukMCL7&#10;5LDSEhk/2SwJhYw7oXWxCaeC8uZKxgsJZSrkyymaJ4wn03atv2QeuFb+Q4jrPM+tizXD9CySnDeG&#10;0o6SVN2ebnwZroPUyAkXnVDQt5NW3ECl7xB6sDeKLyLOpkjUS2V3OhrVqesh6Wj+Bw+5VD6g/WBL&#10;xibip4v+lw5tVd55tWhi8tqNYbO9vCpyKjyfJO1xyNREDhpJ3RSxerUnTCpzUWcbfskVfw/RROND&#10;+0Wm+m60yZ8+I9h8jKVFwKNdqiWZ8Sd8do7XJwTXSUamrDeUvUyd46ju+PiiUUHtHJ5CE71ctfAJ&#10;55KylfTO0kLEZrz0fFNwPYZUmnbVnRSEj6iql122zZZQtQshb7e9VNf+a0Su4/wMa7UfXlqLznCR&#10;TswNclHqOlPEn3zMSzdxt1+ZtZr7jenELutRQZQXNbGtr1Omivw+v4CkvmlP5Qf0GcPTIohutLuY&#10;RDq/ZWNL65kiuvVkf55CXamYVjW/CX5FFski6xcpLFU76+T2bP+jncvi3W0Cmu7f81vXscaz4hV+&#10;5TJjy+wkt0foqVAi+ky8nYDv4FnqM6sw/EjFGapJ8qzL+WG+tJ+e6VjoTdAXCls49dJ1Jad4OzNP&#10;gjPFIDQ4/d7+gBK5SELeDbGFe+jSunzvj9vfa7LXfS02mSj96V3HkgBTWtt4B4NtIeL62yj0rmeq&#10;l6mpyXsEdhscOaWhnrktLaiiXkY3RM8joqg4S3wO5UrqilQFl5SyOXu6Es3DXsklfVDRqN6oQFR4&#10;fMP9gxqe8OS9kU3QgnlqrhnzNTaKu+f7FMjeUqHXFbfKnfLYUlc3SbKWumVP9S7aZo/rh54+pAbT&#10;KNdCS9K1djzRL/tYHOu3MNRco+yoiSh9T1V1cyayd8xxzxOBq9K6Yu+0/WrV5RYj9kwHf23KeVnn&#10;2wtzw8fG33EJMjXOtzpoqp+VVyqhJ5QVSWi9Up3gZ3pnU5oMYnPqmNWT2ncnN/mYo4lL37XVh1LT&#10;vH6OOLu9Ts+oNsFsQbSYR5a9bS5+VtWZYOoP76rsk6ooyT8gyVG/u4iXGYSZeE9fOkemQR697ls5&#10;e3Wp74lWCdt08LrhVj8LY7J7i91MikLXzfjcV2+pXckGEp6/Vkf+JMN7fi2a+sCagj7b2/jNjUyt&#10;t5ohG++XQm+um0VA9D+c8LnyuMoxxyJb1uCUR4iIb/Vy83ceyENxos/j39yP8W/a5sPYrFsq8q4m&#10;p/7lvf3L3qWmjereHoBu1z1C3K62fZ67UtfkwgQpd3VFGb+4uxUzTHzVp/ryZEvxty6s3+j6WBBn&#10;rfzpZlpSx1HB0/HN4kI3njgFOt2e9e6PnJB78uRXuXdTvD+Hk9aNfaVH2Yp/o6er4VZPu32OtA1/&#10;apJ/jIT7fNRjw8nGKI2/3j7YLIBTWVdW0lwxI55WMlVZ2Fe36G0SRXqthWAmYrOJv009316uen/b&#10;7xOyF7jjb+LXPnIh1Nq1zSekBpC25Yj91i6Y412fpMuzNOhy+t15ZkI2TqV/UWOSm3ZZB6c1V5Wp&#10;uBAeVcu1CugUSSxK24CXRGzOHmv6wWbqzYn3mkRLjP73JMmjLs9DgkBwsEp8nVNosZWa/a6FJ1uW&#10;v6O2PiXQ8WDLjduq9dNWbry2I6aO/iitxNpUNl5oZ2NYmsm6ELWks/xEnyc8dF3xjoTcqLtTrbcu&#10;3Wl5/Uf/igT7q031yqKoiknIkkR6i3Rommxq+6hya6dgiaiSFMFta/mIdaUbH1Hdqo07rlETaee0&#10;3lP8JmbirwaXWHv81PW+kHfvL1XlZZ/JSjkf6O2Xptn7eag9eNhk5jVdo2SxhrRMghjBJkAO/SjP&#10;R772eHRinqTI7pjijNnzulz/R1Rdx5ciE5Pk21XpmFVtL+xbH5oVEnvbN9HYombpSWSbmd4pNeXo&#10;7FfBPE6C62fv2u6m1H6xs/Si92/Pqu1FY6/W5iWkLEiofBhiZ4Kc3yTlSZ3h9OrmH4r7TESTE2fJ&#10;uJtb0LZQZRyKWq/o7m/q8Epd+7Tanr6TFK1l/swtMJxA08+PP7nYIva2oiTilzc6xHlH5OPFe1wo&#10;2jXbtPm8ZHSPfIgLH5VlfOGSb8Gy98tLXEpk9wmahQiZTVQT1lgbvIJ2frXmmHJHeWe3p/KKEsZd&#10;ttrKx44tWG8dMM3XqKMuuixPXPF8wZ0PovcFLcJTM+Kp0pnX7yZmhN+6vIXf+9qY8lrblY+NCkhi&#10;6suurOG7FGP+bNWtv2b6iYXg8Po6wUVinnesqhyjlPkcU+pKjCjVesUbM9NDohRilBOydgXXU395&#10;oOu0YEbZnz5yY3gXrZEKDpwlLZP3KiDwKK1SV7M9JSnurd2cqJuqsjcLDTOurfzZ/YT7OdKmGJ/V&#10;t19tyriW2mHY8fkZElzRoGxs/vHNjfuSU5HoSKlIm2k2x+01vR2PVArKPVuoka43rTjjMWVp2q7i&#10;g7aJrhN+Y35zDYFwDPFz+zMCTdxxzslrl/AULWzV2tX6q66vtDw0VnPMWNbPQ1g/0xg9IF1Uk0dz&#10;Cfo+D31hP8IYxVydxniR5VchxHYtXrSxj15MUx1VTNtHz0ZwCPPnRWKs2t2vWj4EOc+PIFMR5s+F&#10;sL76Lg/8WdMYdEAb0OXcm8x8Y7SjWHRBG61TSafTsTaLTHT9ZzTeEF1ehL6IWI2bzG2eSF3PdsyD&#10;tczD+InNl0G7+Op2CAQCgUAgEAgEAoFAIBAIBAKBQCAQCAQCgUAgEAgEAoFAIBAIBAKBQCAQCAQC&#10;gUAgEAgEAoFAIBAIBAKBQCAQLsNjPGCF8aaBAcaaA0I4JY1O7dcWotPLBwTQ6cR+aziFD80k911h&#10;Qad3ooM1z+sTgK0ZBhpoZlufNi9Wiojw9/RIwFYMUOEQLLXvqPixSmTsrZzR5mGUpjcPmvx1GMOk&#10;9VmBedAbEHHsPxhCzNrD2eOMYfb9vVmMXdDZW1u8uzazNSSYwyL2rmC0ab21u0sP52gyh9Xb7t69&#10;PbW72/33G4doDBg3Y/+jB5NVm7nP+vfPKYQBtbtrNbBqC31DbWYesafdXauNVVujp3ZvDId0705y&#10;zwpx5opOVm3CN9cm9qzoHieNVbun9AiMmzXO7to902TARYcTWNOiZwWrUgizdvf2YdXunhZkVrtn&#10;nGXM2r1TcNi1iax2n3EOrN0TwykDxz2wtlBvsyeGU7pziax2n3Eyaov3NntiOGXguL9SuyeGU4QG&#10;jKm73VNbo7fZE8Mp4mxqE7AFCmJMH8a4B9bubvevTWS8k79Q4oswauF7r3GMNoVRsac2dqvkIQxv&#10;n9B4evM0GOMU6qnNekc39MRwClYbvfH2a3d1n50N3acpGdvAP/Ta2DjLGb+1s7fd2X1VaeiuTWRs&#10;Gd64yX3aBGZNbHVPbeaW6X9PZgM2TmKfNla7vHsqNjAvAcO4CTPBBkjs08Zqk7tPzwZm7eE9CiJ/&#10;H3f3/mVcshqY730fFocENu6+bWzcSPd+bmCOv2HQRA7Axt23jdVkvTcwa5cPlscJA8bdMy+w8Tcw&#10;a5MHTeQAjf7zAKvNaGM+Dcz5Uj5oIgcMUpsxLzCfhpEfN6M2NuAG5htx0EQO0Og/f3tqd08QrDZ5&#10;0EQOGDDunvmMLTR8+7gH7pOGPgvYbh80jxO+NO4+tYmDJnKA+N/3d0OfBW6Pe/BEDhikdgO2AHrt&#10;Afv7e45bYwRr91yvuTTucmxhJMY9YH/33Av6jLukm/9j70zgoVrbAD5aVUqrSmk6bXQjLUorIqLS&#10;vmrfhLKlSFmi7StUKi0kyVIpkVDS4lYIV1lCWdINlcqSpaLwnTMIY8yS8dzp3ud/f3PN+57nPPOe&#10;/zznPe8swXJ/drBw8pq6U2/ctTD6eYFDbmrctRSy2p8dPIyb5+u9YmPfYdQdFuP+ldzcjpvnNRCH&#10;3PXHze/czRo3nXvfAjVuDrn5OW5W88kv56aj70Yw5W5J36yul/wcdyF1Byi3GYV1y+SujfuV3Fyt&#10;B38xN1frQT7khhy3aHNy0xv7ZpmbKY4rWDhh5GB+vcMn3/Vfp1E/auP4kZvRpgZcWJ17T00cz2sI&#10;Zo+146bX5Q6j2tbNX59QuRntlshtXSNYsXHuwkY7c4DFuBmCqccorDefV/HBN5VzD+3nezPUcxtG&#10;9Vc3eYOVk7CG71e9pvr5mJvyXDtu8kfdPMMLzLkVqwcqWi835fnn+HlBkck3vTon9YMx0Jrc1GO8&#10;ZrE7W1iN+0fN296FtJ/n0s+1BS8w52YMmHq3uya3dV3uMFb7Nw1Da1X99Izce6o/iSmkVR9HTWBY&#10;E0magJGJMdJaGI9WsaZB7j3VgWFNJGkCak8Ge2p7GLlrKKyJeF13SvEANRwGP3sYhV0vNxVRWO2/&#10;ySysoUbFYE9tD3Nu0Srq2aD+3/zcLD+rS7JuudwMGpQqFzDGQxFW20OdgKxz83q5VKzdcc/PLqbc&#10;dcfB6/RtXbtjWOOuugmwpXLXHQejxQMscisy5f4Z8pp1iibhIvfP9mvWKZqERW56dUdFbe6aNu9v&#10;g7PILVrdUVabu6bN+9vJLHLXFPTn2ty1Bc7rqcOqvmsK+u/a3LUF/isrTebcNQX9Z23u2mOrbvAA&#10;i9w1ueoWDTUxr1ntz46fuev10an2j7rcvasjlFjtzw5W4xal2t/qctc8mSz3ZwdjjEx7Mr6+FleX&#10;u/oJ4PmpZHGdp1XPIGH1FmnWVMfrxjtzoO1iasfFDb8wSK/9pLuwus2QwmJnjig2PitaU/Np/cVl&#10;1S9+9kpnoXJxRsOFa9ufXyXkDRbjZvBLi2ImfuPcLEv3P+6kxXKzqm8K9N0Y9N0Y9N0YnL8b81+u&#10;k5bM3b6JFPzITauq3MOqmy+5mwBzNwZzNwZzNwZzNwZzN+Z3zv2aY9QvUtWML8ZywroFc/e2/pV/&#10;AYggCIIgCIIgCIIgCIIgCIIgCIIgCIIgCIIgCIIgCIIgCIIgCMKW+eRtyv1WtFbkz8WtabQA8s6M&#10;tjTa+6qqKqpdSwzZXyxEo80j78uRt33k7fY9ai8aLYL2v5/bperFCtHaMD8crV5K6p950CorK2nd&#10;kJanq5AQxxik+aBnGNAzDOgZBvQMA3qGAT3DgJ5hQM8woGcY0DMM6BkG9AwDeoYBPcOAnmFAzzCg&#10;ZxjQMwzoGQb0DAN6hgE9w4CeYUDPMKBnGNAzDOgZBvQMA3qGAT3DgJ5hQM8woGcY0DMM6BkG9AwD&#10;eoYBPcOAnmFAzzCgZxjQMwzoGQb0DAN6hgE9w4CeYUDPMKBnGNAzDOgZBvQMA3qGAT3DgJ5hQM8w&#10;oGcY0DMM6BkG9AwDeoYBPcOAnmFAzzCgZxjQMwzoGQb0DAN6hgE9w4CeYUDPMKBnGNAzDOgZBvQM&#10;A3qGAT3DgJ5hQM8woGcY0DMM6BkG9AwDeoYBPcOAnmFAzzCgZxjQMwzoGQb0DAN6hgE9w4CeYUDP&#10;MKBnGNAzDOgZBvQMA3qGAT3DgJ5hQM8woGcY0DMM6BkG9AwDeoYBPcOAnmFAzzCgZxjQMwzoGQb0&#10;DAN6hgE9w4CeYUDPMKBnGNAzDOgZBvQMA3qGAT3DgJ5hQM8woGcY0DMM6BkG9AwDeoYBPcOAnmFA&#10;zzCgZxjQMwzoGQb0DAN6hgE9w4CeYUDPMKBnGNAzDOgZBvQMA3qGAT3DgJ5hQM8woGcY0DMM6BkG&#10;9AwDeoYBPcOAnmFAzzCgZxjQMwzoGQb0DAN6hgE9w4CeYUDPMKBnGNAzDOgZBvQMA3qGAT3DgJ5h&#10;QM8woGcYugrROAchzQbrGQb0DAN6hgE9w4CeYUDPMKBnGNAzDOgZBvQMA3qGAT3DgJ5hQM8woGcY&#10;0DMM6BkG9AwDeoYBPcOAnmFAzzCgZxha3nN3Cs5hTcNIwJcUzczSHFrYMzGIqL4ziKi5wyu1Cerf&#10;442fY2DQ/VfTNI8W9dygeroPaiqMDQ3rr0EGsjgHkf9xKlFWm39lJM2kJT0zH053glUUO5gz1KvF&#10;On/sRDf1kLwPpZmAXgd5nR0bx7PMQLDqZMDmAYFn6pbzzOrkJFj0NQ2rDLV66mtqUhnR1AYK2JJu&#10;Mc/NrxfWImrkc+OZ0xAgS7rFPBM89LKGYNfNhWfOVzvA62FLeeZDOXO9lXUk8ATMgZbyTPDUzRMM&#10;gRw9c6UZ7rloIc8tegDU6c7RM8Gq85+jhTwTHCOaA8HZM5dTL8Exgk+0jOcm10z8qfPuHD1z+zgE&#10;xwg+0UKeOYc0C4KTZ6Jx1z8L8Pui3D4BHOK6c/DM9fMMdiEUUM8Ep+3sPRONeprg9/bc9Oi5PC6O&#10;YQ3epWsUzf1L6n+rZy4hOEbUX0809szc8c8jmPMGwTGiPo2SEiyCWPN71zPBMYI9PB49c7gAlrNg&#10;1jOc53/reoM7CI4RDWCWRbAK+odpCc8Al8EGMD0ey4cfVL1CYf7I+7euZzaDJ5reVAevB885vslP&#10;vP9tnrsPau4RkYVINLWpif6mA+CvlCDzM6OAGJqoG0eIprrqL5rrwckaq+0Ei76WBMJz7XF2J361&#10;juoysNvKqsWqo14vwXJbC9ASnomm2r/6EXNdHbOsaPaem3xQKldT2/gOQD03+7JWv4NVMvYP0MRk&#10;043aD26eBqhnpiZHGh080WSjmoY7MAWAf/OINQD1THCMYA+H6ZdDPcMvLVgigPVM8LqZrUqC3UY4&#10;AL7/zDmEJxrna9DDtFlAyhmgnvl+pARzBzvPgoLg1XOjdRmnAEFV2wCI9TNvMFsjGkUw9zTYg2kj&#10;U/MfQ/A9c45gs4fAlLrAe2ZlimATwrRNUPgtPXO/pvgP1XPDFmcIjhE8rGiIpjfBInieeae+Z0Fd&#10;ewh8PTM1q2lok41nomHzn0MgP4flCNeeBYZ/eT0LDILumbU39ExBsGnxCq+eGyI41gV9fkbPTUOw&#10;afEKr54JNnH/JALnmavXeljPFASbFn/Aem42XKnhtp67Ub+hg91/Te/JZwR93mANt/XMGYJjBH8Q&#10;dM8EF0HNqUqoiv63eSYabOECgmMEXxC495/5Oz8LDP/5egZ6kv7r8zN6robgIui/Ws/NAudnriHY&#10;tDgCXc9A/OfnZyAE/f0NgmUv1nOzwfmZawg2LY7g/Mw1BJsWR7CeuYZg0+IPWM/8hnWtYj1TEGxa&#10;vIKem4Zg0+IM0aDFq2emeJYfohANY0D4d3tmvTfBsrdlEbzvP3MDHz0DTTr/7u/XoefmgZ4pCDYt&#10;zhBsm9U0b71B1G/8xp6bBzcHzsYz0WATZ/6z9cy8MmMVQzQd0nBTwxYr0DPLJrchXIOeayAahwxq&#10;2GSjimh6EyyC/v4GK5hf0DXwzPkS2bCPYBHRAvyO6zpmeei5cYt3Gqsi2EU0b8nXYgigZ4JDu5E7&#10;djIJTl0sAlqC32B+Jji0eS1agmNECyCA9cx2+mX1e9LYTbgNW42Bmlh+A89MW4nGXVy3uNneMvwO&#10;6w2ifqNxObM3RzRs/iN/tLTb7/H+c31znBdqgokg1jPB3FEnkqVSthXMYbYnmDa3FL/H65Tac511&#10;5TL1cpjf2W5tMfjqmdPUx+UnoCxUEA1+MMGTWILdxpaDn545D/rXD4vdX+pm7ifYNHmqfT7CT88E&#10;xwguJxGCY0QDOHiufxb9Y5fM3/H9OmY4XOo4XUZBEMh65lEHx/Daim7wZycYG5jaLYdg1jPBMaI+&#10;XNiiZneOryRbkn+lZ671ERwj+AUfPXNzdFwa4K3OGnsmWESxAHC6/jdeByHrlFsEs555o3FSLh+G&#10;4BjBNwTUM0/PB4tgonFXYyBXef/Oev4HF8pNIKieB/GwlVVSgkUfE6DfNxdUz2wDmd7pYBXLxQOx&#10;fyr5jMDOGwS7bZw9cy5o2H8+IbCe2Whg/rtULJNy1MhpO38R3PVzk6c1aZALz5ymBeArpeB6Zvfn&#10;M7nxzB7oBQmwZ4JjRB1NqKC6ufNMNNHPaVtLAPy+aPNhSOXOM5uahS5naM8Ex4j6sJpiCep/XM4b&#10;bP+UJiywnw/yCIuE1V3czs9sph5g+Do/ExwjeIW58GraXF8Huzd5SgDDV8/UhxaNPrdgfJRRA+vd&#10;2NEg2c8EPKw3Gm2EnzMoBP97MnVe6pzz4JnpU8FGHxEC8Ru8z0+dCEy/q5knz3UZfuWE4hO/x/e+&#10;mOHRswCAnmFAzzD8Dt9/bgx6piDYtPgDeqYg2LT4A3qmINi0+AN6hgE9UxBsWvwBPVMQbFr8AT1T&#10;EGxa/AE9w4CeKQg2Lf6AnikINi3+gJ4pCDYt/oCeYUDPFASbFn9AzxQEmxZ/QM8UBJsWf0DPFATH&#10;iOaCnikINi3+gJ5hQM8UDY67RSSgZwb1DrxlHKDnGgZVQxAcI38J9AwDeoYBPcOAnmFAzzCgZxjQ&#10;MwzoGQb0DAN6hgE9w4CeYUDPMKBnGNAzDL+jZxrnIIED6xkG9AzD72C2Ib+nZ4CviPCZ39Rz/YIe&#10;1GSUAPGbeu7WveY3mDT4NQYCzO/q+XcDPcOAnmFAzzCgZxjQMwzoGQb0DAN6hgE9w4CeYUDPMKBn&#10;GNAzDOgZBvQMA3qGAT3DgJ5hQM8woGcY0DMM6BkG9AwDeoYBPcOAnmFAzzCgZxjQMwzoGQb0DAN6&#10;hgE9w4CeYUDPMKBnGNAzDOgZBvQMA3qGAT3DgJ5hQM8woGcY0DMM6BkG9AwDeoYBPcOAnmFAzzCg&#10;ZxjQMwzoGQb0DAN6hgE9w4CeYUDPMKBnGNAzDOgZBvQMA3qGAT3DgJ5hQM8woGcY0DMM6BkG9AwD&#10;eoYBPcOAnmFAzzCgZxjQMwzoGQb0DAN6hgE9w4CeYUDPMKBnGNAzDOgZBvQMA3qGAT3DgJ5hQM8w&#10;dBVqxTkIaTZYzzCgZxjQMwzoGQb0DAN6hgE9w4CeYUDPMKBnGNAzDOgZBvQMA3qGAT3DgJ5hQM8w&#10;oGcY0DMM6BkG9AwDeoYBPcOAnmFAzzCgZxjQMwzoGQb0DAN6hgE9w4CeYUDPMKBnGNAzDOgZBvQM&#10;A3qGAT3DgJ5hQM8woGcYSM9qNBqtJ3kTJm+L5syb116IRhtE3hchb1Uk1HaLNjSaEXlT1VQbQSi1&#10;ZWyjGKJUHUfxB3l/CPmzD6O1R7Gmu+Z+vjJN6eh0Qqk9l/HcxHSYXp2zbjzcxA9RavMzvv54hJWE&#10;2k5pTaONIm+tuoalCdXt/BOq79C8OTM6dxTvSN7trKE+fQHZu5C8FQu3I3tcl1Y6U3EmC2Yo064/&#10;7Z9LNtpsnqY5jUa7cbTTj3VtyXYHI/XlJjRal0fUTSjS8PJG8gEvaUyftmjn6rw/R1OP8fBC6Vz9&#10;zqIDWQwBQf4p9swYt9iXJtTL+YQ61dRQnTP9uvJaW+rcaStce97VnjttmHbupySkJEf+lCJv1GnQ&#10;qrr7AeO254oKbU+ZCnnq0Yyr0iof09Iqjaue0qi5ZyAZ3LNtc+ae2nmCj3OPkhhvc09NPLu55zV5&#10;8M95n3uu/Jx7nCe+iabieJ17WmvWzj1C1GPYDqzyM1BXYjECBEHY8uOyUMlCmtC+10sGUM3aGVJY&#10;qTVP8yM1DzacH583mB/FhermR//2NJpn+2bMjz/nMn6uzbiPGUbGdKXV+ZCrN0eOUaIJ9adVbydR&#10;YtzW3iPHWzx9KNN+dKXW9Y69/jzL7fqQzB12r4EHal7+Rs6bn9ryOi+3Gkje9jLm5cFCN1ZScbzO&#10;y2034poQQRCkhbifRFulQBN60KrvHqr58wWNsFInnq7Xnai46u7q6zVNeDotbOB06nqtXnWgUkfo&#10;QKV6VQfGey1nxGk0e/HmvJ5pfJ2CuBazv96yHrt/K+lJNd0196Wn02jlKiPqxQ9QasfyWj1AqQNP&#10;ORtet0VaTyF/jqJVP3/Mzx1NJ1qj9mdYTj/GfcZPISGbsUoiQqzWEfXHcMR8l1JtqtKt1P3qMVDr&#10;hUVkgHofnl/HiZH3QxjrhTyjrmFUHK/rhd73a9YLrp0Ch6iaR7pMTlw6La5rKyG5+T0s1j1/cqBN&#10;98GHZmzbOXLy2HtrL/Yf9b8B/9un1P3h6OO99kb0GDrAtih98lizpUuUlFZPUxok/KRbV/PDy4fE&#10;qLRpm90tbJOb5/2QzPZB49ak3L3jHfqu0vrdj6emi60Xr0q6FWrqvfvOpJry5ysdw45LOeup2t16&#10;t/HKxKmpX0vvLtMb5kXPon3/Y4azU4TQzUS7NeIRpufOBUj76Ecuzpk59npewpGPinGpL2O0z1mY&#10;DfO5d/BqdC/xJ6fDo3K1Ju8WT1kqP6LU8rbPoUurNPRic1PFd6wpSegfOnZ+gMzStmo5I+LfyGzO&#10;Ss368HRAvOnznfKG2tKBIxy8tCarBa26Yn1KfrTYKbWofEZT/8ePv3QeyOwc67V5vFag5tjrfinl&#10;k3x8Lwf3M2wnonzVuf+lvLh55+ky1wu9x24alrplhf5u95UD8kq1Xm33lj705bJeWqdNN50tbOVX&#10;TTq1WHxNcnnPiPLUcJsjGYfWD5tzPd5s7c7YpSc6p9s7Lh8gk748LWLC1jmS/U6rdTLL9ra3L4sO&#10;mJb2dMJWg+Tb+1zm7/xrqev3QAX7cJGj5N7aPsYX7jza5i8ha3XAZVxPLVfzkCGHfdKv2YymZ7kl&#10;ffjrkZ+q3Ze32r2OaHsZH09+u9L+xKWQ5UoZ09r6j1useMblRe+3tNClVyUN0xZGSaQ/vr9siS/d&#10;PWlhm5BD+20UJPTy/kqbRj7Kw+2Vo/Qv9YyyejBAd5PdMPkku9wCPd+tjluX6nWQl5f/S3KvrI7+&#10;iJPGRdbp6WUqoc5TLufb294ZojUlVjNz38sr5dO0LObrRzq0Dsl1GZVvd9PDJT1Kkz5Z3+ThB/0/&#10;vNM/RV2a6poZHjZ/61xJ2QTDbqmf37TN06vQkfGWDvYWP7hQUcupfJDJxbuXw09OU/CMOJB8YMxt&#10;OZ8HjqGjzuq4HjDqWRbX8Uhw3piJPWTSz4aOWa7jun9Up7KunQ4Ex47ZtSSwyiVk1gmbZA3hmydF&#10;g/6KD16s/aBPXpl4vlaIbnjUJN+9XbV1Q50rVh2bpxj1bEX+anP3d8sCj0zr81A76MtwhRI17eXn&#10;LGakRXg+yZCm04+KPdY6OFBkeMakdypGQwLvSEZpe904Hqo1MvCp0oQuZV37i/s+1dhuvmh3a7OQ&#10;/oF/OJgEHSH7XYy3daQfbp143ifTK6lvdPuRoZ+93DJ2Rsas9i/uprdSKiQtR+lj2CiDZbfyhzqs&#10;mLP1ymdd79GhZTZ6Fsne7uFfFmS9bD9g8YbiwgiPOVlLdniEHzwuGm5zYblw0B3lsxET0yynO4iu&#10;G2FwLiJDdvxba7sZQV1EPERlVhe7hNLDh95ZviPcQe+s9L1C3xlFydsDx+iWx70pjjsoRp+5a+s+&#10;0aj78R865ByW6PL3vYTYTorWM2V6zMy3uhEvrnBNIXCnZmZY0QsZxQUxG3X9bHIOeMxdHPNz9wUK&#10;Q75flHJb0sZ39qis7I6vOod7Lta08hlvoW6p89lZlb5M2Pect6iMgijZJPTnjjPIUrkpGZtbXqwl&#10;4f4p/Jae5OUc5ahQ9zM6nQeo0rXuavdtd6p0S7LPplVkvPl7FTtRGbrz1PjoA0VFXyWe7R7i6tBP&#10;3meTykv7jpNulF3TPZP8en6Je/iWU+vWEk8tv89IKgpWCPw2hew6eOr8q7cqck7aK6uclow/WXHR&#10;qfNQTa3wUI9l+870Szoo5rf8lM3+uOi0muNQ7LLZ+/jub6PyHopMyUyM3he4pnLzlz+CLKTMT/fs&#10;5Ovu8UHFLkU6MSzgbVmSnsTFmuPJ2jbsuq+h6u67zqIpOrqBRlfflnxza3snZ6HMq34V7kndos/q&#10;VUx4NTX8tf3l4L3JcfNLqZHqkiPdnRj5fJc6XctiAPnw71z2XiRjvftalJ0c2U5r8M04anTB5Og+&#10;EDUS3Ay7RBcfVbiS3GOmgpedTXKYNOOgjdea6+Wo6K2qOeRnkvQ75dqvemRMMY6suPvcYclSKUbG&#10;1tUZI2z2L7uftMY0KeeRQ+wsutYPi4SDhhVFMorPFy8d5aGaVqjrqqjXeiwjNtlmv9HHor8j3nqJ&#10;ylgpnI14lFIRF3re6GPHTVvuWLV2Sy7rXlTxmKyM2DGi0l/X7MwYtqPMP6voOelxjUV+vORO2e1j&#10;v/uEnDn4wHLEu+1Zyb0XKAQVbzI/eVdzy0ox8pDH2U3xvzbpa7vVMyOvxxyUOH2JPIKyi0et3ozM&#10;LHYbf6jTcLfUsgQfOQW/cSM71ZTRyFelOnO8BpOPc+ssI/z10N39Y3ZfcHF6t+amxjXRySM9LfTe&#10;xWxNn7C49jEU/OfNls2v/BA+NeuT/tsr1JHcXpex61XrjNs3RCtTNO9695Mff5Lca5bJHaubyber&#10;pZKVtDt+hNqHqBWUorjIgZ9vVUWak+dg0RVX2W+P39zKtMn5sFchJmTS/apS4d0u5mRpuG03/P5w&#10;Yvp3A4OJV3xPfXYP3yxDHcH1YW7J4qf3U54CRKSzD5RW/vno4Kq558nRSa6ia00J2Rae1D8+NkCm&#10;C3lqUcdsG6ps1b7vsifrjD9GUc+Qp4uaX9mShG8590Qvf14efcn0/rm+eV/7aWUF1NRIzqu3TndN&#10;R6XvKkog3UclpAcRccFOXuQxHa09Hv21xMFpVyWpej2xVWpkas6JD18C/PumGL5JnGQd2E7bnZoj&#10;8hfK5nTPSC9zMry8KWD7GZv9q2eNkdKbOpGqvUWnH+T73U55mViwyFvl0Ob9JWOuf0z5UDBs0JKt&#10;Zpe1hs06KL7M/urIO44e5SpXBzMeRk8nUF+bcEsIV9qyVqx8p3bSYL2+S8lqT+4y2f/Y3gtOz1So&#10;YxN3/nj0fVXQ6L1PLm0fPUE2Vd/E19Fj17vTI7MzLpvkfq+aJiP5RXnEiSAPEekRwYpnBu/2qN5x&#10;yK7Ptg+yBhxUTfsiFfxmowT5ONO26Ih9eVMWeV4uc7O8a2h2+aO5fwflWlSt0R4/vEf0/HZiRVfo&#10;imHxVoEB1NlEdzG2HEf3kU20f3R31pPIoIPnr53SSCT9Hc6b6RsR6j1h3xkvt5Kpk0d3TA1WnvAh&#10;TPnL3iUjGee7/3L9lQ8P6vbOm7nt1BLtnmSXQoqfxgO1b3Gb5K9uOuBkpnFDh1wkBEVor0vWSRPe&#10;JNY6puyByYTT6jNGnD5IFm2c89yhW7511Qx/PMXLSSKiQMKlcsGPdauVkz/mH1+i3cfFeFrmiOk6&#10;nZ9GX7td+niTXoX7X+vJanR3iiKP20KnLO7ToSWmfSwtQj9PDJotSz76o52mge8l7o44HDnby/hB&#10;8vtr/Z2ufnCb/7FzbtvJEn+uKNA+ZrOfLIJ35HOs4Ol7u0pXLPZG6IKrG+aR+1bcNigVv+7uMkvR&#10;yF5Le565fM/evvHLd2WWpRSOlBApjz+7JHPCbBW70rIgfcW/hobGvykulOy9Mkbmg5qd6HD6cUuP&#10;pNGXexeYinw1XXj/fpbOg7O73uTnL//xvSJKVTaWZtGuwPZNwrXnS3QdnqW6HJnoamY46Wimceas&#10;mOAnhko2ZS+vD1F8qxJg6JwYdOP+oxCpbV/tjibvFI4cTl4gPZLGRQX7lGaFfAy/tEpXOmmS0N8T&#10;5CIzD1lIdZl91fla3Idzi8hL5bSPbfZlHRP9012XXCEF7ZKMHetREfx65OlOvmO7Hthu3HPxt8J+&#10;HXzzNQIW66+MXSVDv7kw6obWpYEi64NMh9B3DU5MvWYccMehg2Po8tVaiaXvyGv9Ga/Y25XS9G1n&#10;44+cuBSk77Qqf3VZ/KT265YEez+a6nRV3++vkeQKblvKsNa+J7pqE/T1f8YFL1eba/clwzlUjlpu&#10;1C1Bbuw9PKpfSoqehOyd2JlZr7TP3f34Q8fYq5fkQd3Rm8iTL+XWH0H33hvekJ5p6uw6Jz/+zWFD&#10;S/13e8QH75p82G+i9qWQTidi/1oU0kXbwJQstg2GMvcvn++RlPlQs0DZTtZH2+juWZepptqXPpjp&#10;6v/hk/6pTOXmgswZad1UA8hrb3Rs6UUnGef0RbI3k1IHa70cpFFcaWRisiF4QdWF5OBBL6+PH/D2&#10;7dO5h8uTdJYvSjtCLv3ybCvnJvskLzHq8f1i37zvYr7n7+rPSUkx6dGptaXv81TnW5un21mddpnw&#10;YOKI1CrX1C7Rj0zHmR8jV5nu3u/7L5r0PkRDhVTWO3BXsZFqoNEMgyV/LxNPspq7xWTA+Kzs3unS&#10;axOvJx9NNn1xW07zxdbrQz2M9QJ1+vlWGpvrHni2J85weqC+/SPToC8dDNT+1o1wOEGuaR/Nr+px&#10;Vv6chEy5in77A/69UvyyYrW73Fs8J01bWJcmXDbvbJmPWWhwRteRDsczzG96eUgkZfqVDt+XdyVb&#10;7JV0n5NLvF49N/0gFZyVmrpke5jLzh4b/izxcA/atCjNKWJN4bCIhy/jKyfr5vVZnHhUzHD9+jO+&#10;40cmlE9yLk26feD46JvGWfciYkolzufbl+W/PHxC1GRciMmcwILkvAkTVbdcfRYSWdZP8lxfmf+F&#10;+KSPtj6qcsDc23uV/sr70tTLjrM7U+Mvtn3b5+6CtN4KsSl/Rm72Fqf/rcf+Bc+w/b72BXL33U/8&#10;QS+JG6wZW3hkzh+K3vbPu8RbmryeOTjn63onxzfjCzzH7y/SyTBxff7+k7Zn+ZcCT9qTPa722+eF&#10;3M88M25y4QPCP01BWG7G7FM9JF7m+acpt7Y/5XbgccjYPMt4qY9Wqn37Fg4dnPQ1Z07HPSLH9p78&#10;MTbL9e65cQEO8+IuyfhYn57jYx1gsFTL0m38gsrdk6+8Up+aH3Z8SZXU2rVCZ4vGDpaYN9dswboO&#10;xsobpyXnRfsoXNl8IcTmYJvWnZ70nLhzd4Vs+Q6Px8fzzXZHh0bu7CZrZ+s6I3qR9eY+Q48UbTx7&#10;QcMnb8z9jx2e9Ruabzh8r3uJdb+chWekXphnt/MwcolfPSNlylapo3PUfdxOHc2y1vcb07Hk/IDd&#10;GfFqLpIOAUdW6/4R8yVsm//8Io3Qe21y4q0s6LKJVoSCXmCM4yz7Vu3Ejg3fdqzs24X5byrT1f0+&#10;XciZ4WB7TbLA/5TfqO4lysaT31o7PDZzMFXQ+GEzPyFQc1dSKxnF9c933pw/R608mlCXGKI5Viom&#10;ss+hcWqT344cfOO5lHlgRW/zEN2eG++pXxufan5QvENfOd1Cr765G+/NlnLqM7Sg+5azge3FotKe&#10;7TzvJDZEpjJMfavcAud2M/T2Xus9yn/PbGPRUZ0P3SgQC8lJl8s4m9tL5UnYm6d2I248eKUR6+50&#10;y3HurNSwQRav1HNNJl+ZmN5Hueh9l6OvI0J0p8WYFW98fffeiV2bXnt1uml70tFGVWFH/MCB6vYD&#10;c1cn2t7J+Znd/J7Xiqeaiefc760X7rtM4ZXGPdvH5cG5Cc/Cir6qzfw62f9bcIF3W5k1RZ7Xb60w&#10;3yedZuI787yI9PHKHh5p3kv7dtDYErdFqSrim5uafBfqOcy0kVK3937tfVN8mVyi8Gh/nY4GWkbF&#10;ZuNnnh+2TrbT8XddpJ39xnY/burop3y9Wvkey4ATCcaiyp3lh1212dRVWURaIWF94I/AZdOSvxYf&#10;2m9ldvLA4xdxI2alW8g72LTdGJ2h9nWgiWOpX57n9vRJAeLL2pnbWf/PJvyr7Tjf/u45l8I7bjc7&#10;mExP0oglNm1cG5Kpnmtd4Lnd0z72i5p8puYGsggHt+9rudI7dMg2s5xM+8eE2iH3NVkDnsRE9mu7&#10;XPZbO7HyieWGCw4Q+mtfJkp9ttbzDB34/L71OG/HnDDl3ieGHw3W8IubcCrxS1YrrYnKMafvbp50&#10;ZWn+uQ7b81TW69CrEmbGhCnvPZcdr7/5zgrV1scrTiksNyzW83CVtVacfH2dp1xp7z2z/UWnrLgz&#10;fuALt62PY+xtszukhm3zml80RJFcYhmMS/2cPS5CTtuh59j3Ycq3/Ic+VbiRviLbs2LmgiiTXCfD&#10;LYozsq97rHhf4ici/XizvUH/4bd1pyl0O7T58wPbCovEr8Op9wwb8ra9Yba1nYhmlTDtySG3Prlf&#10;exbke769kHnSU/OR1EJ6nIXk8sEP8vzji3aNnt3X1mqpSo6OwhtjkyOOwZoPXIUulMStlNmuVGUl&#10;GZR79FZ6VelQt3TnMWPUPoh9Mt9yy0vkwLAn3oeurMzOHlLgYS/kSD4RE1SlNl6UyfRzFZLqnB+m&#10;/CRKQ3HDrQ6WCVGm+jqmwaomdhIbx2wr3xEQo6DmvM5gGVmKCSrPCuPmvkq8MHG6Trlq+ZWyy4sc&#10;Hoy/9WL/eP846fL8DnPiise2/0vGW9lt26tJt850TFqnuFw6bnxQXir5fNl+kMh2aG849v4Wg/jJ&#10;/p5Byy+U3htm0f39iT7haaKr7rSOaZVlGCtjesPLMToxi1B4r3WmwmyH+6SE66fjrT7nzdDLvG5i&#10;N9Aw+7Hxuw07FJPTPk7/PvDkFBttK5PiITKvtjxX//646EZI+OkbH7vrb7xopGk7YOvz5LLyTZEd&#10;TM+7zi0WDv2oo6VON7g73l/n2aiXBQMC3lX1SjTKtNkYGRO2fm6urp/k9XF3Pn4qbeNV5VilaXfj&#10;3bcdKbLj73w0GNNxnEeolXu37P/9IHQGbX5oFXlsYO5espoGZCeu37e6dSfNRVOfSIqdposPP3C+&#10;+7AuYxc4vz039NMWwtbFysExoWTjaEIyu9T1eX+Dvg9jPdr3GF5xIV7hwtAjlfKS6dtGnhbXvTf7&#10;mKXn/OgnYYNO6Cb2v7vv7m37np/kVplN2mEwX3X9g0QN1Xh5e/qZFRbma4lcw7kF+44HGgU4jjyf&#10;eM30S2LKl1LJKI+D0/P6hAxTE3WYOWDaGrrumo4BRxRyuptKE7rmReeG6bSfmFXpKBxVrGn2/m2I&#10;bmZYgp1VOzHfkZMNDQfLxGS/2HdtbuijojS10C4PNXsYrE5dSsgf0c65VJLjuki++9xEOeF8SbFD&#10;ZVlz9LpE9dAp+xwSfv72Jv3ALdL3dyonp605nTHm+Ckb1YRQswUug/YqDj+n61nSwXXR113zaIGK&#10;h7OjVnSyHG3rMiAlTJmeqHqrcrXuQ6t+e3xfe3eQn9tv2ftww+6SeSfS3pdECHU+dEuj37LyXPmz&#10;X3YsNIpJLZnsr7NwoshYf50XZkmeD4pO/U/Sft/3pGfntVtl7/sxeuuQuSNFyte3kZ963UZ1oZFf&#10;P8eiXra3X0qVyUnaWd5TMkrc55KyZa2xZdhl4qN+QjsxTRsFXW9fk8++BZvXOspZWn4/5dRltP/t&#10;VD834zVZRYsHP+lWpvJCfUDnLvtk1YwSzS16bXPsc+eUSqpf0UBy/vrxh+eqrNz9Ym7j/UvsHj/b&#10;viDj24d+G9d2G+KaFKYs61bsa+bYO6i0n2gr94pu6VPk9dfs6ZEeuHJuYbjn6Cfk/DAw8UKpXK8h&#10;lhnEKs8uRMm4U6ufVN35Irsqw2b/9b7zyx/O8ZHfNj/N0vCE0kd1B+PO0kW9HIMv/X2qIPzC54G0&#10;ohlxPXXyV0R5rDkTHZCuSQyZu9AoUVfH8JuJY++wE1/MPtH7to0yccrUUC/vrXbHUjdS+Li3VScD&#10;+6mdFDoftq1Y/JeVpZ54yZjdh4ydbPYfm+L8MflVu3UP/oxPvr/fYEOm4w3DDT32ikiXBB3Pz1bf&#10;dcwm3CzGxb84sELHr/f3ezs7tyKshb9bbwnJ0C0mPK5JDtffYF1ibTNGJNCiPH19+zu90guKpyzo&#10;renp2q5i4Mw3088mud0vn+f8arm027JsiRjPgbrHu2wvT6m0qtT0uNY7XW7dM5cRkiKESfnhewq6&#10;L2R7eNidfE7XOrXCt03nMd0HRx+abZxfsLIy9X2Wm4Ppj0q1N8KDvXJ7nB1o8q7jl1mJOhdOTFN+&#10;ZTJ9nrOBV6ftk92KPsmPehFJ10gJ3fop5cvxQLc2kyI+7Tjad9rTJ/QN/2fvTMCpWts+viQSFYUm&#10;0SFRhyiFDCGRWcaUMSeSOTKXoaKSqZIoc6akqMxTRCFE5pnIUOaQzPtba2/DxtqD8/Wezvt9fte1&#10;917rWf/7fu7nv+Y9UC7eUxM+us1J+FA0806NgRCHMpU9ExoFu80eJzg2rAFIssM3sa6dLjk+wVzu&#10;VgX3Fv4vh0SCalrw0zdE4FAVtwnUsPDVOoBEaOOyz6KWniNohAiQX46APo/aCOlQzbOfRbmdqNpf&#10;LTwb44R6uJ2Ym4aW0QOo7/9CX1pBfcYCACNgR4PEAOALBlIDqM9roM9R0KeXfneYGIyRB6fdyRdy&#10;DIA5HhIuzM+xFZw2BF/lANTnNFAxG8hRy24C/YAQ2EEYAerztTktAfLTE8wgEAisy//rIUd8Bp8J&#10;EWPQDGJmtlUQ4YSmcURMgc+7kVasQyCykY0ECMTggoQQNMoJaddnKBqVDkyObt9u5FJIOYZUojqD&#10;WpEZRaAnQeRSKG4GqUTVAU0MQhPQNgaWgwALguIQUDnILqFyZnuF8iBDEUglIhuphMKRrcheoTzI&#10;UIQT8vmzIPQMjZIcFTmbBzX3Bfk8hnyGwpEJkZVBeVBzi5gdCGpgUB7U3CKcUANBVQ/lQc0tIhs1&#10;dFT1kGa5BAxHDh01+BOzRixhcK4VGiFGDco05AhPzFm4mLFZ0+Y0s3NLNOSzU5g1U0s0c3PozMwb&#10;64SHJhupmZtbxLz5+Gvm5hbh5Dg78RmzJhsPTevcBKi5jEEzD7TiYTeN/4AGtc9i1/yqPCgNVsl/&#10;cZ7/veZX+YxPHpRG8O9q0LdnTBr0/QKTBn3/AvDYT/HUkMNIFh03cGqckBqcxzE8NTiPqwAex2eM&#10;GrTjPASMZtH5AsJxuSYb/bwDIbhc44R+/oLYvVwzH5k9qyFHzvUgnyeQz4vPpxAoK64hnxfOy6jW&#10;WQnM+R0azcL5HQkqFLnUafF1wpw9OK83kEAZ0K9bUFVAkdnzGnyufwBUx7vnrqM+IxsJFtYEKgRq&#10;Xn49lo2mWWWV/xso4Jag7gtwAN2i4gKfPMj7Cxz8v84D3Yt/tV7ZvfhdcNln8EFiiVqWB9zGcC9O&#10;srQ/APrt6xzQwVSZOBRQIgoBFMCHElEQ+HgCToNthCGAPDE0HwrIgw/FtZAmCFAkBJcjYwIBJXC5&#10;IkEQoAzGKhKC2jWgZk0wIA/GKkH6NaAO1CoQg/PQgygYUIDyroXygNOg/l18C/DpXQeg/+dzYHJy&#10;Ggi+VgicXh8KdLZ8Bx4avwPUt0YAxjxxwLukZsCA6QWgtSMS6P/6A6gq7AK8TXPBfoIBRahfsBZ7&#10;+WRgYnwKsOFPAGZmZsCdIRTQ3vcUrCsQSA2tBX6OjINjCQSC7QoBnT+iwekgoLdzBGit6wc+pLUC&#10;jZ96gLMbw4AzG8JAn0OBkuw2IPtFI9DTOQworwsFitLbgNynzYC1aAJgyvkSMBd8BWQ8qwNe+lQA&#10;U2DteYmfgWjPUuC6ShoQcfsjEOJcCExNTQNpkXWACukToKW6D0gJqgaMOGKB194VQMyDMkCVPAyY&#10;nJgCzm2NBN7FNgPtzYOAt34O8MK9DLAQeA1obI8ELh1+CfR2jQBnQe093Rwg0KEAaKnpBzzOZYHr&#10;JQiYBMf8Ib4VkAeCAF2GZ8BD8/fAk2tFgItiOuhzIOCkkAroMz4H118wMP5zEjATfg3WXQ+oUYcD&#10;Wc8bALOjL4FzO6OAxooecN0FAb5meUD9p27gNFizIri+FEGPlcB1Kb8WWpfgNDG0HoPA/gIABWg9&#10;A+A6hbYBcLkitK2A61wOagOXEawCA7DqCyyrvsCz6gs8q77As+oLPCvz5eEaNChocQcQEKJHbPbF&#10;HUDwcFHIBtwBGPGjRc/0CHcAGivwBb2TOR6sOGLNL47AhM//LhO+vsD1gsJ+xRFeGCLoMYdgiMCE&#10;N+ZM1LijIfDy5T7mbpDAhKw8wmvFERjBnmkj7gT4+YK9G4jtSyLW4YxYWtyigwo8SyIwcQ93JiLc&#10;WfDwBXc/a5YUjVu+5u9EHFkUgoGNuPOswcNjXL7cxd0HCo75ENzaWeYjPHBrUcBVuBjcOVDgOs/h&#10;8IUPdw/zzIbgFs6z8ggcx4YduDPMgz0Tdl9wHyfQoSJY0RjXoIa5E7cMDXJs5eIORwdbJuy+4M79&#10;G/h15WLOhN0X3Jl/C7+uXEyZCLD6gjvv7wHDZSHuwOXAZ4LA7Isn7rS/CdiDLx4XQDDAZUKC0Rd3&#10;3El/Gx4w9eKOggUmExKMvuBO+Rv5deW6LU+FBJMvuDP+VpaWuxl3CAbgBk+A0Zc7uBP+VpaUy4Ez&#10;ADOw48fkC+50v5lfVy7s+DH4chNjlltzktuuGDX/BCTo5a7HrcfC8uETYPIFUwqnRSpmTDIUy1Nd&#10;w559geu4heiFLFt4A9nsvKTVBWq8sEwM+8YarC92y2JRLNVdwaBDchWlkUVrmg3DGLISIdpolpcL&#10;G++AanTEpF4ErC/LIjHF22BQQhxASdB8wZEeDXyEC1VgXGYL14hRvQg4XyyXh2IKh1ciWeaLFR5B&#10;s+AjnL/qhXknyhq15Ch6218Yk8K9fQfnC/y7C8rLhQTYSl/mCx4xS6TYReZYVDCLLqOaLDCr0YHz&#10;BSYSLdjIGJwxmZszhRevWe7LJRz50cFPuA7SwL9vOZvAbHkTFjU6ePtycXah/pJcsGKIJb4Y4Mi/&#10;CLyFmDBc6G0JcGqYDwhhfIGLnC914TSHVb1mmS84O0AHbyFG0LpbhB6e6pX6stBwHtWgAy9f6osu&#10;zg7QwVuIEbTuFoGv+u/7cg7VoA0vX+ILM+4O0MFbiJG5s88SuODV4suEf98XFlTDQXj5El/w6AAd&#10;vIWYWdTjPFr4iv8ZXzTx6AAdvIWYYV/UJa6ulwn/GV/w6QAdvIVYQKWYu7RDzWlgF6Ox3JftWCMX&#10;Glbgi+riHjBFLIC3EAuLcqihZtRxiBf4J7YXldlYJawdoIO3EAtnUDnOImdwJZxdvsByX45gjVxo&#10;wN+Xucz4DxdvITbQk6AmT+PSLvAPbC9zeRX/YV9mN09ocvbeDrN2rsZ5lvvyB9bIhQZ8fZGbS7yC&#10;4eItxIY8KonCGjzyzdU4z39+e0FLi7UDdPAWYmVpx6dwShf4j/syhyRcDkzgLcSKFCqL9BoZnOkW&#10;10rwD/oCmwMTeAuxg8oi8Td2o3/Ml5OwOTCBtxA7c2lQL2KYhb/h/gjFCWQT1g7QwVuIHRFUGlGc&#10;2dBLRfEP+YJqwtoBOngLcYBegjCeOhR4v1+3bNlKfBFCNWHLvwi8hThAKwFbsuPoOhT/iC/HZpuw&#10;5V8EfkIBSIPh8hyF4EINK9uN8P88YHbZQsMKfJlrWpYDE3gJ+fBQLdTAj5dqHjhfeLDELjTg7wvv&#10;XNOyHJjAR0g4lx7bN5nna8CWa/OCah68P29ctghvXxbeO8SSfjH4COerxSbjntMs+ohtCQuZFoD1&#10;hQNz8EID3r4sNC1rwAQewsPz1WI9xMxpOPHQoIP39xmWLcHXl0MLTZizLwEP4UKxeB1SsUhI0VPN&#10;Ae8L0fLo2SULDbO+sC6XopjzBa1peQsGcAsX/YIFi44NpWDHIkHPNA+8LzA97UW2My3Lh/lLMDCZ&#10;kC37MOjR2I+pinlwlbtE+CcuwVIw+ILhTZh/DUu+gkCPRcqwZ88eRizLYcePyRc8tvXfyq8rF27w&#10;BJh9+Xcb8+vKhX4DAwdGX+hw5/xt7IapF3cULDCZkGD0hWDRj4//VSz9NSUS/H6/txS4TEgw+/Lv&#10;3ZN+XbnwmSCw+PJvNebXlYspEwF2X/6dxvy6cjFnwuELAQ3u5GjsIqBcaW1gxAp/OIStXNzR6GDL&#10;hMMXTB/iw4KK+Bs/ScUtnGcnxkpXnAp7Ihy+EGzF3QGKtfMhuLWzzEesxa1FsQ2uxEXgzoEC9mYR&#10;DVy+4NvTykMW/QEJ3HKIRZ1gYDPuNCBbcaXB7Qs+RVOuOGLpGPG4/FgSgQkq3JlwbSwE+PlCQIG9&#10;m4VdaAHsEZthInD8hn0LTAgGSLBnQn4dGhd4+UKwglv+fzQCE5swZ8L6g/0F8PWFgIAMthusIb8o&#10;4m/9LSWs34/HDf6+QCzuZP4deSwsPtXg8YdXCIgXReC10WOAZPHv2PA4qiywMl/+/7DqCzyrvsCz&#10;6gs8q77As+oLPKu+wLPqCzyrvsCz6gs8q77As+oLPKu+wLPqCzyrvsCz6gs8q77As+oLPKu+wLPq&#10;CzyrvsCz6gs8q77As+oLPKu+wLPqCzyrvsCz6gs8q77As+oLPKu+wLPqCzwAcBIAACrwAf1HXiVZ&#10;Obl1YBsDOL0B9X94EdDyc3TgMvAhKnOS5U8hAGAE27YD0P8CZuWd+5+9qGlWEQCYOMEohIqHYEGb&#10;phMinp+mFyKanyYR2rQWygfNr6HIboDaCAGA4ojQJrTY9fPT+NRAL7RuRXp0DQA4Cc5p0Kfx0TCB&#10;Ggrwde3s/N4l87uFCOfrQvcJa41ObCJAtq4IPl7i7dNsTnSfSITICfnB14MAaj3M1TzHOcdOiblX&#10;p/IRcWga+UpAcO2wEDnBwrjWwtbAUGUhNJfLedJCqEKu/UTJ3f0iJEIERH40AOBOg+qXYKHLeaA2&#10;VzlZsY2kO0nByY0S4iIKYGsOOD1CQgw+k0gzHYd0lxXEhIHYkl3fwJm1esdlwMZXXmRT2kTg/PpL&#10;4mcvA8CmXOhBkG/6VAcAaIgkRI4r2Wj2Na33Y9S1z//emUfofn3t5u8i6y/+JS0k765SedHGvYZ0&#10;C+ctYvs2V4EJRgEB6Q2HenutVAbMbxfRU3Sodtjo6EWm2z3UuKSd+lDKs0M11ddQ++yoQG0GIuin&#10;rqHBjLKGhkaV8uHJaf7SgUfRj+16HndPWCurKKvADPS/hy3+x6a673QhUhSG455XTiv72Bka5lc+&#10;rvHXzpTMHJflezi03S/d8L2hQwVr6ctHNcxMxelbS7OK2lV8DL6EWbF2KJjSKkcnsnH1TF5bPxyb&#10;t6Erke0QIoy9/tADqSqEeISAnazuhR5Z+5kT0ZuOGc8IqvjpTngVZg8GWbE2+O7Yc8u/A6HbZtk5&#10;TlNcKtpXk5SRR7B2w4beM9EeM+dyyKJqbN6Y5mXGB0o62oYNqHRFRx2hi97Fp7eNz2XmscP3mQn+&#10;H3ePO9rrdmbUNOwfUel77OvHzfwzerhK6gJnlk7em9xakUi/a0R8KgYealUd/XsTq0/VTwLn0ts5&#10;BU2t+g2rtomNjrMffn/VWu5HdWvn7a5XnyyGXbtKX2zQTLoVaC5wobihhrWUwXLirJin07ppwr4H&#10;w4eM+2U7N9ac7R6JLwlBBNS9EbwQxW8rcW1oSrFKt5jX/N0Zw6x7QBKh5vBI4edPZN1u9AM2M5lW&#10;bK8VTXcpR5MbK0T5WhOLBXEOVFonX77vsWO4Rf3RoZEM3syMPWKuP+5x1/J8yMvuSz+d4RwVHl+6&#10;Nf5j4LkunaG73BvNiYW1Iq/umbx59kVFXwCg6N7lKNM06CZelVXYS3+Fj1Zx93gIb79wW9xT6eBJ&#10;Uj69b8UGtCFe6SHFuwRqS87ymk/EN6vHeqbfrtyZX8vDEleXm65skPvz6bCWCD8i3arESaL/nW3c&#10;cxsi2kOWd7occ0t0zYdSw9RZQz3ivtrM7LViS694Uyu+Q6vs+07rBp5ez67gF57Qku5ir8/xbYmR&#10;McPqFjoth74O6HVt8XPO6EztztOILNAX4qF+4NzleJxWrI4j06f368t6u5j6N0aP6q6mB36xUdBJ&#10;GNWVesFZUWL2vbMxRUr3ZaJmYClHRLVBLQ8x0/rUHKNLF8PSjvtyJuZpW/VbKjtG18c+j+ZEVJSk&#10;xvYHhyWxGGZUPw28HKh+MTSRxbD968uLVXn3ujN8OG+8+NhnTyZnl+imqVD7/mBmHk1mI9t7LsJt&#10;A4f1faOabQrZ3ttUML/d7LTT0U3j+vehFOonu+/1PXtKe+WjoGhg1OuozJKkiivchyRshgWfm2Q4&#10;3/1aebNZW+v4tPxPU/mu8xyidNeBB7KJ3zUtb+x1tpBt/inPy4kg7x5h1t0pVhexRjKbxt73TegW&#10;4S161V+D61WUBDKqOSzTvHkO+w8kSa2jujh6adSrhUHnysfeAAHEM84SlShuavO2DO66iLWkT4z9&#10;nO+OfFCdDG0rtIhUcMq5SMNIH55cvN2h8U2OHbOXX0XkIWrCEY2m4DATd+e7zV8SPePjEpqlkyZt&#10;rxTtsIq+JnA3P/IbDQM9Y8zIxNEkO8NqZzPZHxvUR/5MHxEqIZ7+2H1SnOQDWxDC3f59xMGXYbwl&#10;0XR13ASpMdxvnpg4rR9mjjrQuLODWaUpJukbU35x+kdP4yc1QYnixt6iXCbNf0VxlMXGi1VxBb42&#10;aDrJd9M1oXW4oEg2NUf20LGz3AOpg8SWU7rSlYihb4k0Va2XZRK/804W9nhyxe6Kryn9UfMjNVng&#10;2aZgw/YyM6HY9kMq9Xm+B0/8PKarxZCWKR1aWb9XJiDiVNzpBp17R0/FasYluRb93Np8Xq1H83LJ&#10;X4ka1WeHvkryvTe6ajijYMkb8SGarDegu5IrNfJV9Zuh+95t0Z4sWc9Z3/onbdtTykhkrjiMAHeR&#10;tNtZRi72tl+rjWqfJ0ndFzsdG3++rOMsyYBGap6saPLw/ibqsaP+xZvdqpm8GocrDfiqeo2+fpmy&#10;DiynFqY0bdcYpfZzr2kZ0G7Urn6qwZdmWpIlZexraPAxrK8e4Ig0vqQRqUhPpZrO+I2xVHifa/yF&#10;80NrBM0dp+QvdzwgMkjnvy9GT+UV2z2zL5V9/3n659bfZaiJ1AtGp0V/1iVSyhj6XnEq3ggebdJe&#10;WT5idBl8o1fz1PgLR09JvnHPRdttOeyebImK5fZt5f5VVl84WN6ECDR0lUYP/encVrmXPLqC9UgE&#10;qzOTBPXgiymJ3pCEomNCnRm2PZUeL4oY9zs/MS+/mpj5eNP73A/pFJJcprZvZWWiEtdf+KZY2kBv&#10;6fNgW3O4TJCL3EUwi+4BZ813KnJEyrcmEKJFtLJuvGSIFGHTYL2MUEurj8COMq4EKglVkm38Q8/r&#10;NYt6/elev2j7EUZBN9Zj2Fdp8cN/9+mG1Hc70hD7E2WCXFmckwVSDXpCuzRiOvf4Nib8SLX0771b&#10;1tk86czblKNQLVwr++6n1J0dZKNVDe3+Pb6CejXSeqqTjYQ6kdUTAWn3IsTLhfcljKre7xajf1Dw&#10;ntUsgev+D//yxKLDZi6Dj/O3ZJzlSR3u22aQ/kShW/ji4csj5yYLnysRdxbuqSzxOygdXO5xzNE2&#10;kddTXTHz+sABkZPdM1ss90jdMyENDWCqzNtcLCF1n3bjHQfqHF+r2nHyA1fshP33OMS/m1G21rlf&#10;uu2yeKnLp/aUTcnXLxqTFunsc977YZItpTnWR2erf5iYMX9qnuGBhCuHQsTqiR9yNFEJh3rs8TMZ&#10;iaGQ7BQccw98ZqKiyHoj13rLrqTgD08oJNuUHJobMsMe3RT2O+oVp2paI2leb2NO/in+Wry1Cnfs&#10;g29JFEFZI2aW/PdN3Zt1b0lGBrvIbdGbzjP+WW5v0rzbSKvpmmiAwutvYvRXG+reH2hxliOhZPY4&#10;cccm51NCKl9d5o67Cj8KpYMVyozpqeptGJu6ren5Hco4+HSbNiVlv69L6HBZ/6VP7yjDrlPG8bSd&#10;3r7Nf9UUiAzJue9T09x37krQIVOtdG5ChWfcpxTAYiQUSU6djk24qnIrbJ9MFlkooye/dkdy521u&#10;T64SByY34bFAlraBuMp6qq2k2k8yzpGqPsg8pZZiWTXxleVm4veOx2c/xtWDFd3n75FrSFFgkqGn&#10;av1ewFdkQi1P0nL57Uar7ib/utbTbg7hXcI2eQN9n9I2+pcLKrD7gmPa6zk1feLQNseP335aaRhq&#10;GP68ICRZf7PqRPnWnArTulGq+2Hn32gzyG52kRsqrv+6bovYPevG+pSJwBRhm+khH7Wf4++FOU0P&#10;mgKn83dRH43yCan1InN5ef5Cy0iIBg3l9Eyrsannk4ITzNe/9Eg5BV2kUSYHt1L/ZMZ0LzbZxhp6&#10;amUSbwH7PV8Likwr8qu63lHnsEJ7BVWOp2u81ueYkn47ponjI0OWRm/NOulCmOtPVp1oI211oTXh&#10;GXvu2FWdWaKuk26BcDg/Yu/iQi3szRd8RreLYYfxLlHwkDCWd9gxTjb+kxzJ+T1ik2bXc+lstEfy&#10;12Rp1HcxkxIcK+N6RlceTTEzPDVGxtK2gdX2aYKL3P3KGT31iCR2BlvqnNIE0jGDIMZQirwLH86X&#10;tZyynfSOYdqwm5nfKJbA7omx0rFwRfoH2uX3k3TZnAU1rmYFel+0puL3am0HTd9y1P50GtgxpRid&#10;w246h768r2r7/2T2cHwqMhvLKEHPv6/zgeSDOHbNahO1TuF930QMFXVeszprBTsm83oouAhvf2Rf&#10;mpoXSxRY3Smjd1KLM8N8milRhm0+/oFFUSLLFfpd6lNOgTSB1ZEFOuChVbNs+qf06DGqnILGePMX&#10;GmSUtKaa1qo0EruMx9TXjIg0PLUD9/GxCDaTe0d7qsU0jcToi7nMXOTSvV5WTAfyBZbnV2jrC9O7&#10;SwdIFiN+ePoN1E51F/QZ+BcTjrwzbI4yObPfO4FC8j5pUijFBX8TstYrvAHVDmOplpT1D/6kEuYM&#10;lrQdMGE25BppHXnaNWllShyuZDoj15SiEOkvPDbEo1KXJcL3+tAM7V6Xgw0WaiR7h65WHlX1L3cW&#10;fsr00Tvgfr3+6FPej8UKhrvOQ5vhDd++KBP1/RUy4MFIcV+b860osNMjLoOEl00TTnytNq4f/UgT&#10;QeYiJxMkmzFKYPn4UYdeblzSlcN/ROhXWEG7FbiPOzB2PnLJZ08zzRmkyjHyjqSQ5LWVuqZ1gJqG&#10;tNVZ/fXI+vSR8bJI/7NO0hdpVAqhmoqCHtkk1k/cDiMl1U6SUCPRcmy2tNqnoSVAI0kJxljwsni7&#10;aMg+jpPlu2H0CjocaRoq1WUr7AWr3GXe3/YiOLW306rZfsay++AWVIa9gRk3xZ77CEwGNo9fnmBl&#10;3cD/nK/CZsbFip145OLJYfvukw8Z9Mm0y+VI4mXYXQb9ivi09J8mshzpYHdm6Y0x97/Weozlxgn2&#10;fbmjAXm7w7TimhxOFAp6vHO89bQ6skt6N8+72L1/ENaDSahy+qLAI9+bbOWpH6Lcz/pIpR6RaVcJ&#10;5r/ZybyzNi1s/02aKqtjjCXue8mfGbdt6fo0/KR0JPxOBg/AoWz6IuhlaASJy6XJP50ntexiaFWZ&#10;k1UvghnOkrWeM8y033uSz6qEzaDhQd2k+5ipXVm9ReEdThqjHtf21HBV/8p7V0KuFevTqPmGUpho&#10;uciVf1jHnnrWWEW8UJXEe2hKqnJ0f7lrdaSiJ11qblK1vrHCugKXJPC825dJQVeXUlHiIQtt+/uc&#10;g2nvIIzEwW4l9pOFOsbZE1k9bJXXDtityfO9OiLcdTjZt+lZ0jeB3J7enQQcp413RZtafLg8Nl7m&#10;W6VSUvi5+XVFbMJ5/69uw4XfXwzIB/tnjrQ3stGfCrxR8qa+pEmkflD+LMXwMauullfqxopKSSKN&#10;bC9Dn64jUHJMTrYnYlI01gzzjCoSOSYT2eCmk5Pa/6qr14+p/OYpH9UvB9O5nHbZnOip3BjnX0zX&#10;ZPeOiNvdjVed/NHBmal+RUmf3JL0mfe2VwaIamJyH+x/a7m/7KbE/UGbUcH4gBaZ7UGnXLnU+7+r&#10;ktepaJoTklmdzvdhcBzvMcx/ceMGYkDVMiX2fPNL4nyWe9PXeY2SobsSDUoh2WceNyo9vCju2/+p&#10;Zv0yLqO/0p/86ZcGOo4rNqfStzrtsh0+/YzmD3rGdKXpSPB6Mszj8rMo3qkQDbs/9FrommWaSNbT&#10;10UoSFgf+Wrj4aiUz+dz2Lpf1urbNYHBx4IK3CLC4gOPeK4+tY/4kUdjp0SLUCqWRhRB17DPJgwr&#10;N96nuC+QWP1+lPrhRuOdigcCtoiGEqv5V230pii3B2+iEuOe9xYb9YfJGj4ToTuwjsrgszW7Mres&#10;sLj195tcdSrKoxc2OWoGdoZ7ZUVweJQSyRODg67hVhAWb2v/SDP+irfpQwAPd/9fvpv2XeuOiFPk&#10;VhIWv8p/WenwpdH+UZ8HcarDjpW2fu48Zs0sfQoEe9s8Mk42nWNW43cUfW/YGD5jzHFSID9QsmjP&#10;vY57pjqfZrjqQE+4J0m7yU3bybqvSkdKm2bmsG2UEyYk5Ov6nnlx2hVhlk71xfYF80irVNBjwXy2&#10;tzaJnWssx17nu9mMjehk+uQbHjvvG4Lo3nMrZlhp4kh1/V6A6Zrdl832J9j028fdzTKqPxikv47k&#10;HTnN15W2gS6kucbmxfm+gB6DsDjlBh9OTcPYwOE26NaV11TXoyblYwnPQdfioahoGotHbeMqDaky&#10;J9/8UKU5dZaBXHTgZJ1Xc0eCCTd0Y8Kv62okGNgcPqJmPGJnqVm05axeYhl5XSoR0/7UOuWGbDd3&#10;Kifv6eneXVZR1RlnaPVa9a/Wl2hbF9oZvKp/Bt0Mcg85WF4Vjao3quNhDd6Ra8rW4f/EoOcC361s&#10;qoOZlk5podvuGfSI86l8+zDtrWmYyDvjEFV9tKVEmTypXy56Mjnmy4B1Rich7SllZvndxzRpHTfv&#10;UE+4FRhjHsOZ9azEcXM0p6ZuF6nfX+1NdvJeF4Z3EoK304dfWubf6dp2mbdkmP3V5Xsv3N/UJvYo&#10;Te+94NJ/sYuBT9T+Dd9XwdM8reU1dal+6gYefzWLFHA3VE5Z16YCkSk7hkf7ijap0J3lPD9W2qc0&#10;vMc3u4YmvtK2gP/jqdrozphqftVgh7zvqvl1+ztj6nmfcDSVIu45KSMCRnfciA5pvhplm5t4XKOE&#10;VXGYveONkFFLvUrceLLeyI73D0f17ieW5fbWurVyOho+1PfhcNxfrm5yp7ymz89N/iciXYHWTjU4&#10;i+1L4unTGWV1VsXvn04EF/YWXijVMq4+ZdpCe3RHgaFB7/DMAcrq4zX6zznfD9QXZvel178i3K73&#10;0DGkTt7hxTTVTEoMoFd8pXlDxUH2T7uVLiS+Hq9/zF9wwivmRVjxpmHp+NwMFY2H2yrOGN3kC1Wg&#10;HbfRLQkwFxCQ9HSIuJtwimdCaqTj0qEiteFj3vo+PHvfrE/rdMw2khI81NPMPbxrmDhyGsGX287i&#10;Y3DePGi0+E5Gp8FMsvTNjzRZHV9qFA9es+SKsXQy3oj1TaVIOtvP/ceZvKcfeZgePHv+dZWOzwjJ&#10;uBbluNp90zqHxvbWV1rMYymu7l3cfbFGrNy2Fr01xQc4U7V7a4Q/WBMU2h2LaCIC9l4Kce39lDse&#10;KVFtxVFn31vTmDLu+FYnfoSEhK2lrDyMkNuo1p6p37QoXOzkk8htI+6uNGxTB7ZncZk5knl2eTDF&#10;tjSEiwX3XnAk1tDfEiQI7Ct2YDKJSqhvV2FSaejP4v6g2swnNM5Q91Q/5bpgY7/kSZqaIpnwlt0y&#10;r2eI1xnbab8V3k5nlek6yj3eucF4jP/DT9nCkRzTk83GDNOmptYEQm/blQJ6H7TrCbZnHvZkcdZv&#10;P5alLRG5TYUkQs3TOTHrh5oS/VonBTO+4lOJ6U/6DNtu+hSUhV2t/nK1XmQi651OwQzbvYpzJScp&#10;a7TM/V1tbrlaDJwbIptMv1rC3H7E4FJ+VonObu99Jkd9HTnNcqI23nCkNOVaP9P00ZfxazrT29YS&#10;rvV29e3kTHFc65N8TSWychhrR829Qz4PyjdOnDFydMgWySgVSbsx3JXSf07wUBPjGLdv8KPbpf7i&#10;yVcdequD9/Sw11644TqFELXRkGwf1vuZ+kwnVOKTl/T13GDDLRZPXEda6kSq42g8S3cShDO55PdJ&#10;txV02ZmkMMtUE6cFSsmE89kcaWOI0hJNQUhSft9L+c2heebB0Vg10oHzo9aPTlJxZxR9YBK2Sott&#10;+XitRdCgLcVBNeCLtHrWZ5uSg2bqgtusEw64CE5xSwzGS9awg+61JAtqHLetFknr2Chpwx/LVzuw&#10;lrLm1ENdqZAGamEeD9amVsT4DFMs367v5EytM456Q9yhDp7ql9onwJOd+ucvzi0iawmB6LVk6gGI&#10;Q/e0dcS+pYSlJyekJ1HniNVrnG/0/NHXF3uo/MB6c/AWwu6btn2DyISxgbWH2XvGq0e6RAJ3bvx5&#10;JcbVIt1swHgLXZ791u29XaB3OziLOftiv18XKzM/si+3qbx/JyWdbx618OZdzdOx4Et/V5ouT+Dg&#10;wViKQkQDbR+PuXNPwebzKcaV0WUnpHNy00x47lipC1qb+bA4qySm56VotyPWAxpSqiRNB5nBeXUd&#10;hulwgFSFpFTf2gO8+7qx9ZF4VipYZ9QjcUGe6WdlpNpjVBEk23hKGfndSX5ebjI/0pfi8FrApae/&#10;/RYThzq7y6cXX471lT6USHY5uK+xlDrn82bTB5cawl0GlZlak3Iy6ybOpBuq0U/ppxu6G4rRr70r&#10;WU4m1XhQNejgZluqnM8HSFsLWo7Uc9Ce22JE43m0lLG2z3ky1eRA/+0PlrdSwz5dstvvXPOoYCC/&#10;IXgo9QJ4xc5H+e0houKWDF1C01vFUjOXg1OP4tzAa3EDsdvCsreksvT72EjpnQJSaF2vWlG+37hn&#10;m17lCdso14IwisKOH+UDbN6DFmEmfZ9ItQeHnw/aGDA9aQB3Ma9365PN1B1T/UR1zET2qdPUsOvT&#10;U8UGu/E7/WEjJa5EH2DKMN1xWc26u9wjN5RijR9Voydjv+uefoaH96x82byEv/qLC9Z9Y4qgFq57&#10;ZfiFnFRzLSUVuGISad4HXqJhbhTsEQYvVVhs6S2ikjtu80gq0Vt8mXCzqtleUyqhShJWIp1CFud5&#10;0VqehKC9/QqTiR5DVlEXpzlBMSllqoVmgaf4DBsfU+ohtYISRbYa66F9zrcep8zEDhaIHjDzOulW&#10;H53mYM4Zdrd0zHPn5A9Rk+3cB6xT37wza4oHN7o3Rq9rauOMW7lkUxxzRdIShb8KmFY6k2mfSQ7e&#10;THw5ypWvcFsgaWtWQnpesINVWuqZkzfvmViHsycXON8Cx1ngof7tm9X/sHcl0FEUafifkCHhCAlH&#10;fNwBDILiKoug4LKbCKiAiBwuoqKgi6vrKuu1eCySKB4gyo0od1zAg+VY5TQJGcIVBORQIJyGU26G&#10;OyHH7F9d1T3V3VVdPTgs5L1870266q/v+6vq656ZPibdTZcvKSx6b/ex6TEHyGHBK0uzht7yXvaU&#10;+pWa4ETG1Rs4P3Pd9GH/Lt6zqsKTT9T+ePKdA/tkzc/zL4+s9JT/4timj8a3K8haMnjfkrsqd3+/&#10;+aCNfZt3zf9ux0MTo+fElYzv9FLvCT0frIsrrM/amBOXJnV8eczGt0e0qjD28RsOTm1d6/CAsf47&#10;2h8a2uKNgvS2nR+47J03f9yN9W7OaFHlkZaHort8MPytPjue7dJ/6gzI8da7/Y5hNx4Y89zBc/e1&#10;2Tn+zNv3v/XexxNzMtbG7Gp3W6OCnbnzDuTMqfrKQzPbtt25Z/aRQasSn7/8QJf+bXYffbJW1wF/&#10;ih3z4YCk5hdndx4x8YvVp3N+yWp+8fjwGX3nT2nW6J5TMZ+kR3fuWKdNz7ibdg2p3OR4j7nZf8xN&#10;bNv329v6Txp9oUbb5z/dlz3tgXUDG9w/49uSZ+qM3jhwSMn6xLaDd9yZXQzQsQN+sjQfPbjHboDP&#10;tvRpOG7NtrXvd1repDAyoSaAb1ziXfvSH3+4z9QWw9LHk8tPpRe75nQ+FPAMm9uzylNrkiaTSKd7&#10;u3aY267fu9HJcdH6tTv9ulw5i7pOsgeScdkS6HXOCHyt6vdWu6dHvdnuVX9a+wOHZrcjmlX9BmHs&#10;X+2GD1renixJveL2Gu0bAr32XJ/18z0mmICC0VEAeZEA8UCveZJrkXzZet26PA6uO5Y7xgZzjMIc&#10;v0QG6zo6ILcXLrsBvdaZiq+cKrTtAzgF21HTCTlNOa5HuwIpRyAQcGy/bpE1nfytdNleQSQd4akJ&#10;2hw9gYDfWkFEBQKpjEb+oB8+gNhAoAgrKYFAnsYooYwkra4tqZIkQRJmKId/87UWotc60FKQDkFL&#10;SKrklwl5WqVEryCIlq2F9jQ7VkkCTJ8QrOTTbKwHKiGdB1LJSDC9VvGxip6I9KD91XIE8rQEJbTi&#10;j9UWhKtpSQ/aVLURBfxagsAQ7W8+raTSrilXG4nWnxA+vVNqXwq1QYw8vVMyGu1vgpTrNzr1MW6S&#10;lJtvdKpzU6TcIqNTYhpZF1IqmVKSwQ3oq0gCo1O/Gy4r4MhJL8wVIVJ1Lt20XHNx6A6rDa3SB0i3&#10;Umeu3injxjpw84wBhsYlSHDg+o0BarN05ObH6iU1t8hopNwkKZNHKFwf2TRccwMh5A245uZp3BQV&#10;TYP2xnDNDYSQN3AdcD1Q76r4cO25Po2bpOQRUG6KkkcQet4kJY9AzS0yGlM1boKcanrPq7j8ZwlB&#10;rAM3z+Bq1JA+z1x9prrgpnKf1a65dM/E/fcF6N/kYhhbC+M6f28yrrY7o+Im0ZKfcVOk3CL++1jN&#10;TaAlH+OyqgB+Y62muuEy9xnVed+Ius9Wm87NT9EW1n0u6r5ur3lfjjqYF6stSKuWQreXGazvFmpt&#10;1n1Ev8HVqnRk+bSSyirAjPAZ3IQA6VwbCt2nZfsuWjatB4PK7x6b9pVTSSNJYdhAqz4tfRGt+Gk6&#10;2prCD5ckIUoPXe0JlGQwYoNrjcBL4wkaycNXSD3FcLcMpRPkOLrby6EdRzfF9jfwlfsCbVsNQyXH&#10;0dHW7uiPexnI9rloNPb1Cb5GAqTjaykpj8AyLpeSGJYzyHI4wMKPARZ/hHXCGQawhHCwfQm2L8D4&#10;QowtxPJissR6+ijkEQ3GFqF+EfIXEj7Jj5yvsZ6B5Tl4lJU+FOPIXYS6r7HumxAHu7IHwZYFj8HK&#10;KXWguOgyZIwuD5cvnYVl4yrBuq9aw+WLJ8D3aXU4tDkNju9eiJrqcP5ELuSfPwY7fS/Bmum1wH9o&#10;A+RmvgBZ4wG1fji593soKrgAl/wH4YJ/F/jGRWLuQjh/fCcuCyBjlAe2Z/4dii5fgON7FkPWOID8&#10;s4dg98pX4MLp3XBk2yjIzXgUNs7rhP2fhv0bxqNvHliA88gcg4eixUVw7ngujhXnhvM/+YsPTh/M&#10;gv0/joacGY3hwMaRmHchnD22GXJmtoIf57aHwktn4Oiub+DMrz9AcWE+nD68GpaNBVg1tQrmH4Pl&#10;inBi70LYMLst9tsF5/Yy/PDlH5C/Bk7ty8T28ugDGecRmIbeHcmdBdsznoPiy/nw04KemKcxrJrW&#10;BD1rBntXDsa6B8dZCJvmdYaSkmIc01jktUDdfyB32QCMlaCXNaAw/yys+7I1tg+HFZMAigoLcAz3&#10;YP1z2L9pIq6b3ujBKfDjuH2f3YDcBqg5j+0TYB/O9/SBFVCMfmz5rguuw9pw4dR2HO9XsO37HrBy&#10;cnXYv/55OHt0G6yY3BDH1hiOkv4z++GcUyB7Ul3Ynt4d/Ic3oFc/w5417+C63Yp5EnHdXIRl6PW6&#10;r5rC3jXPwo7MZ2H19JqYpxH274e8NcPgwskdcNG/E/sYjOPsAwc3T8Htphy+ANfPVvh58V/g0pkD&#10;2NYVCnF7yP68Mvy8pAuut3Kw/pskXA+XIC/nQ5xve1z3xLNEHN9cuHhqL6ydmYDr2gtr0prBxvnd&#10;Ye2su7DvWpA9sTbO2YfzfQzX+xL4aXFfWP91S9i34SPUtILN8+rCykk1oODCSdg4Nxm2Lu4N27DP&#10;nxb2gN3L/wmb53eARfheWTurDayaArB8AuD4HoVMXP+rpjVFL7Lg162zcN0V4/gKYCm+X84cXou+&#10;t4UfZt6J28Td6Gtd3M5+Dzlf3AKLsH395/jeIu9B3D4DuG3MG4LvyaFl/6NThjKUoQyhItrj1VDD&#10;4/I26YgopvF63N97u6KhcXNPcIpoTyTTuLkruArlqtFkkWHJxhAZz6YVRIHKyGpsVhwqlFdoImNs&#10;moqNFJra1W2aKNEDDdyhwJasuvs1KccZW1oGhweL2OelQ67RNz87HG76HpBpVA+DESFKlkwtdUJR&#10;bVleefJi6Vg0iN/V0jWlQexIRUdNXIlQJENVx2QPqxPI4JhXg13jPDOCqjaN/X1vhf1RIJWUmlC2&#10;n7Am42D/cBDA9Bgdj5vBeG3jUQu8V6Y5YxFJcFO8MhOiUJ3IBnVWCl4Tr2RT1L8CTQNOo97YKaxr&#10;WIhYdR4NrpLxkH8t2KFr3M6MQNc0VjKDML5c1FQD6qeQqHMYED1AU454ZT4eVBOKhV4v3WcoryZy&#10;oN9HbPfNJVQmqjNwUOQyQZ3NgqgENceKBleg8SY0UHMsCOtMHZPxUKcqTXA6RlKrrXBIxkOdqJQh&#10;rDO9LM3GQZ2mtIHfDfjNM3VzJBn6B871D/FxqVonhHofx/norrQiWjBTtUoCQS4TQttxKD2oa5tp&#10;fbVIBoFvPNQJSimsE72SHSsDIucMPKzWl1JYz/2oFQ4oEJoXjszXN8I6U6F5FLbPiN7nEKIkJP5n&#10;UYMF58+du6AkMdj7IpGLYrIFhCkcqAHzQZ+9/RImyLdFj5K8vW3hmhIDBZl/peEj1vhRGj9mjdvw&#10;ocY7ruQhTtiGcJJGTkklQZzWmH5HDj9R+znfd7X4h5boWdugGPhkJtiYf6LxqdZ4Go3faRNYsF+W&#10;WIAOlPqsETggHZYNbd0w+Z1jeytrOCiMHrLRD3PJTLAxf6uHi2WJBbB5qI8qz0HE4MpDftuRN5qC&#10;++R5uWQ87MRr6eEepk11EjG48zB4FlfQuFfU9AuNzRPwJQ8qtxOvpYf0o9Tj2ekkYnDnobF/Ey9q&#10;ZG27BLHdArrkiM9OvIYebpePyg6XHjJT4oVNuTQF/62ywymtPj4TBOehzR5u3rLlJ1pKo/Gr6aE+&#10;qp8dRQyuPXTAVr1HG7YJ+UKqgGfy8EdS/KtWTKPxq+jhRqZc4SxiCIeH3l4siQ2bxHwRVUDjPfyB&#10;lteRchotX0UP9UGtdxYxhMXDDXqfVkj4Lqm8h/pqIuU0Wrx6Hq5hwhyFiCEsHsp2V9aGQBfQOA9X&#10;6rRV3v+Dh6khCL3h8pAeqtiwWkKvaqeKzhxyHgaJ3qvvYXOmW64SMYTHw+zgHDlIP5EF17pEtKCH&#10;6UFixtX3UN8iMlUihvB4qG8ny2gti9Z8KjoHESvooZmZRgtXw0MeS9QqijB5uJRm+Z7WlDntAxax&#10;DA//yzO/de2hU24rBB5+p1ZRhMnDBXyahbS8SE63D1jEMjy0UNPoUuXhf3TBHAWRQOChxzNXrSMI&#10;k4f6NGuR8jxanq9kcxCxdA9nmalfptGlysOg4isF0yvx0PO1WugNn4ff0DSzSVmd0j5aEUv3kFGm&#10;TWeFNLpQePiFIrsZYg89/1Yrw+fhuGCeGbQ004FtH6yIxTycaFBY4Va6cPbwUT77JEcqgcRDV76E&#10;y0N9fpO93im01FRNVoyVecgwyusdbQo4eziGp1pPstvBPBw7TsP4T3XlBKUyjB5+RvN8rhvUy4nM&#10;TY9B9KtNs4ckYtqXd/TwI5PWM9yJS2A9f/gxE37iJGIIm4fGp+AIuhzpQBX8dqKCgGbycAiJvMdH&#10;HD1knHvfZwUnLoHtWsAHLoXecHrIzvwOHaZOyPo0QUAzeWhXOnk4mHFSdIXqnL7NQ134mlyjI3we&#10;vkMTJdHFu05U1iePgQIa7+HrNPQGF3LykFHe9HrfYsV/ObC9Dh4Okmt0hM9DszNvu2bKB8B7KJA6&#10;ePgKo7zKKeRsgutjO/T+05idKh9P1CH4TxvOw0f02PPBmNzDvzPGC6TyIqsMkNIJbB7+g8kcNDrC&#10;6OFLwel5XnYiCn8sH23ncR4Gg8GY3MP2JtVfbTkEsHr4nL1nKUK6JuWCwvA3lzwOdl7Qw8eDwT5G&#10;UOrhE4zwJKuzal8Zn4B52O8pDU//Re+kv5OIwaWH1d3QntE7voK3suiHc0EP/xwM1jKCUg/56wYE&#10;j7C6/cc/QVz945TgSVMnVvDw6jEnWn3LMKWpDQ8f5KNd9ajMw4dYezc9oNveXSIgkHjYw0FiINTf&#10;ioj2he20nq5YFtiIhodivcxD1twxGOnEQp0lCq/MwwfkAg6uPIzk0jrxurghST20qXQPk8zhZBaW&#10;eHgPa27HxViovVhBIPTwXjmfhysP+bxOPzu/j3Hud+B45fcEsO7etGTxVpY4C0s8ZK138bHWLNhG&#10;LEHcbR6Khj9I2Wa48dCc2Yn5RzWF/ydWC6znHZrS8M3WFLfQeDNrnIKdGfudKXgbDYoVBLdbB3Nr&#10;cznZCtrl750o5uROzBYa4w4ninWsPOKchKUa1iuZaoUD4oTmhSX19YywzrSJwLkwpb6OYZ9ovFIj&#10;hz2bCeoEpRE3hXWmgmThSn0dQzTRK/7PRFEyMyLUSUodIoQzraoWiiDMZYU6TSmDbKKh3YGCQZbM&#10;jMbKPKUL8j2RcmqxFdJcVqhTlSI4TVR9hycLnJKZ0TBemYyHdnO4G+OVPB70XF6imsiBnjUI7V+s&#10;4+WzJAhtS1QksyBemS8IXRPKF53RkZpq4Eo06hsvqnMYcDhKFsL12ub/hVLNZrgGGilc38BCdEMD&#10;Bdz9s75ZY78LpAjmjaO8WuC13ifK+f6AOtze/VOdySs/ce0MFwO13ZmwjlrDnwulUGvs92NwPBVN&#10;UdXWkQz11MnUSWSId8wrXs83OGrEt0mp6agR75wo9u6EGimc7xEXH7yGdAWodgX3JfXK9xikmhpy&#10;TZR8/06qiZP8W6cD5O86tx8JDhDeH1AlCpfG+UydRKTSyCA8+FPL3CHCUy64nZS3f6CJwe17Rbld&#10;l9HBz7kK6nsXUlSqbGhifus2U8UTTBYVji2wDGUoQxnKUIYylKEMZShDGa4F7gOAGvgiTz58uGu3&#10;blEegEZYrkyfdxjgy4T7Erb3x9e9D97X7JZkgESM1cTX/Ihb79afk6iVU2/rAL5nOiQmUz1BM65c&#10;P7m8UW6Y7DXK0clVI0k+Uo+I8+0isXIAcS2Tq3LaCkbZzRgaJkeFxOc5AKlJOocvu+HchJw4XEay&#10;enRyNcncqhnji0wOetQDqN/kEZQkD4+MCLr0REQ06glvwqvwGjwDL1pYbjFS+7u3Qmavod2a6N1r&#10;SIwdCRlVRsJrlUbCIGzX48XRmb1uLT8ijbTlPlGj1hJcak/PZOMi8cSYkfD+2RW9yLZD+MvwRfL1&#10;XpatPW6TaJrHkL4zehE+0ZN2go8CGb2egxFprbFOeAQe6AC9K4+EGjF0TK3+u+B18jxQgk2VtTyw&#10;5cWlr4861hs32+gYEse6h4yPxDddXF6LcHRsuj06piIu+w+kQ28M1Hvit16ugiuUPCNUFJeVyfuk&#10;JdBni1rfJ2z7SKWvYLkh0Pfg01xfXfDVH1+d0b90fJFnnU6KCtbvR8E+rN8M32iZKcTbogzW93dd&#10;oNsaGXdEcnBbxHlpnxMEpJ2U/wcAAP//AwBQSwMEFAAGAAgAAAAhAJ93VfTiAAAADAEAAA8AAABk&#10;cnMvZG93bnJldi54bWxMj8FOwzAQRO9I/IO1SNyoHZNACXGqqgJOFRItEuLmxtskamxHsZukf89y&#10;guNqRzPvFavZdmzEIbTeKUgWAhi6ypvW1Qo+9693S2Ahamd05x0quGCAVXl9Vejc+Ml94LiLNaMS&#10;F3KtoImxzzkPVYNWh4Xv0dHv6AerI51Dzc2gJyq3HZdCPHCrW0cLje5x02B12p2tgrdJT+v75GXc&#10;no6by/c+e//aJqjU7c28fgYWcY5/YfjFJ3Qoiengz84E1ilIhSSXqCB7yiQwSiwfU5I5UFSkUgIv&#10;C/5fovw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I1C30iIAwAA&#10;NQgAAA4AAAAAAAAAAAAAAAAAPAIAAGRycy9lMm9Eb2MueG1sUEsBAi0AFAAGAAgAAAAhADK15C5p&#10;hwEAHKAcABQAAAAAAAAAAAAAAAAA8AUAAGRycy9tZWRpYS9pbWFnZTEuZW1mUEsBAi0AFAAGAAgA&#10;AAAhAJ93VfTiAAAADAEAAA8AAAAAAAAAAAAAAAAAi40BAGRycy9kb3ducmV2LnhtbFBLAQItABQA&#10;BgAIAAAAIQCOIglCugAAACEBAAAZAAAAAAAAAAAAAAAAAJqOAQBkcnMvX3JlbHMvZTJvRG9jLnht&#10;bC5yZWxzUEsFBgAAAAAGAAYAfAEAAIu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0591;top:7467;width:19431;height:2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SxAAAANsAAAAPAAAAZHJzL2Rvd25yZXYueG1sRI9Ba8JA&#10;EIXvBf/DMkJvdVPB0kZXKaKiYIWqF29Ddposzc7G7Dam/945FHqb4b1575vZove16qiNLrCB51EG&#10;irgI1nFp4HxaP72CignZYh2YDPxShMV88DDD3IYbf1J3TKWSEI45GqhSanKtY1GRxzgKDbFoX6H1&#10;mGRtS21bvEm4r/U4y160R8fSUGFDy4qK7+OPN9BdaJWlg928uUkfP8b768TtrsY8Dvv3KahEffo3&#10;/11vreALvfwiA+j5HQAA//8DAFBLAQItABQABgAIAAAAIQDb4fbL7gAAAIUBAAATAAAAAAAAAAAA&#10;AAAAAAAAAABbQ29udGVudF9UeXBlc10ueG1sUEsBAi0AFAAGAAgAAAAhAFr0LFu/AAAAFQEAAAsA&#10;AAAAAAAAAAAAAAAAHwEAAF9yZWxzLy5yZWxzUEsBAi0AFAAGAAgAAAAhACuf6ZLEAAAA2wAAAA8A&#10;AAAAAAAAAAAAAAAABwIAAGRycy9kb3ducmV2LnhtbFBLBQYAAAAAAwADALcAAAD4AgAAAAA=&#10;">
                  <v:imagedata r:id="rId12" o:title="" croptop="19703f" cropleft="22686f"/>
                </v:shape>
                <v:shapetype id="_x0000_t202" coordsize="21600,21600" o:spt="202" path="m,l,21600r21600,l21600,xe">
                  <v:stroke joinstyle="miter"/>
                  <v:path gradientshapeok="t" o:connecttype="rect"/>
                </v:shapetype>
                <v:shape id="Tekstvak 31" o:spid="_x0000_s1028" type="#_x0000_t202" style="position:absolute;width:24307;height:2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5315FF0" w14:textId="77777777" w:rsidR="00F637A6" w:rsidRPr="00F637A6" w:rsidRDefault="00F637A6" w:rsidP="00F637A6">
                        <w:pPr>
                          <w:pStyle w:val="Sansinterligne"/>
                          <w:spacing w:after="0"/>
                          <w:rPr>
                            <w:color w:val="FFFFFF" w:themeColor="background1"/>
                            <w:sz w:val="56"/>
                            <w:szCs w:val="56"/>
                            <w:lang w:val="en-GB"/>
                          </w:rPr>
                        </w:pPr>
                        <w:r w:rsidRPr="00F637A6">
                          <w:rPr>
                            <w:color w:val="FFFFFF" w:themeColor="background1"/>
                            <w:sz w:val="56"/>
                            <w:szCs w:val="56"/>
                            <w:lang w:val="en-GB"/>
                          </w:rPr>
                          <w:t xml:space="preserve">Parallel Report </w:t>
                        </w:r>
                      </w:p>
                      <w:p w14:paraId="4842C077" w14:textId="43DE60B9" w:rsidR="00F637A6" w:rsidRPr="00F637A6" w:rsidRDefault="00F637A6" w:rsidP="00F637A6">
                        <w:pPr>
                          <w:pStyle w:val="Sansinterligne"/>
                          <w:spacing w:after="0"/>
                          <w:rPr>
                            <w:color w:val="FFFFFF" w:themeColor="background1"/>
                            <w:sz w:val="44"/>
                            <w:szCs w:val="44"/>
                            <w:lang w:val="en-GB"/>
                          </w:rPr>
                        </w:pPr>
                        <w:r w:rsidRPr="00F637A6">
                          <w:rPr>
                            <w:color w:val="FFFFFF" w:themeColor="background1"/>
                            <w:sz w:val="44"/>
                            <w:szCs w:val="44"/>
                            <w:lang w:val="en-GB"/>
                          </w:rPr>
                          <w:t xml:space="preserve">of the </w:t>
                        </w:r>
                      </w:p>
                      <w:p w14:paraId="120ED606" w14:textId="0A49B21D" w:rsidR="00F637A6" w:rsidRPr="00F637A6" w:rsidRDefault="00F637A6" w:rsidP="00F637A6">
                        <w:pPr>
                          <w:pStyle w:val="Sansinterligne"/>
                          <w:spacing w:after="0"/>
                          <w:rPr>
                            <w:color w:val="FFFFFF" w:themeColor="background1"/>
                            <w:sz w:val="56"/>
                            <w:szCs w:val="56"/>
                            <w:lang w:val="en-GB"/>
                          </w:rPr>
                        </w:pPr>
                        <w:r w:rsidRPr="00F637A6">
                          <w:rPr>
                            <w:color w:val="FFFFFF" w:themeColor="background1"/>
                            <w:sz w:val="56"/>
                            <w:szCs w:val="56"/>
                            <w:lang w:val="en-GB"/>
                          </w:rPr>
                          <w:t xml:space="preserve">NHRI  </w:t>
                        </w:r>
                      </w:p>
                      <w:p w14:paraId="27E7F0CF" w14:textId="7F9304B0" w:rsidR="00F637A6" w:rsidRPr="00F637A6" w:rsidRDefault="00F637A6" w:rsidP="00F637A6">
                        <w:pPr>
                          <w:pStyle w:val="Sansinterligne"/>
                          <w:spacing w:after="0"/>
                          <w:rPr>
                            <w:color w:val="FFFFFF" w:themeColor="background1"/>
                            <w:sz w:val="56"/>
                            <w:szCs w:val="56"/>
                          </w:rPr>
                        </w:pPr>
                        <w:r w:rsidRPr="00F637A6">
                          <w:rPr>
                            <w:color w:val="FFFFFF" w:themeColor="background1"/>
                            <w:sz w:val="56"/>
                            <w:szCs w:val="56"/>
                            <w:lang w:val="en-GB"/>
                          </w:rPr>
                          <w:t xml:space="preserve">and of </w:t>
                        </w:r>
                      </w:p>
                    </w:txbxContent>
                  </v:textbox>
                </v:shape>
              </v:group>
            </w:pict>
          </mc:Fallback>
        </mc:AlternateContent>
      </w:r>
      <w:r w:rsidR="00F637A6">
        <w:rPr>
          <w:noProof/>
          <w:sz w:val="72"/>
          <w:szCs w:val="72"/>
        </w:rPr>
        <mc:AlternateContent>
          <mc:Choice Requires="wps">
            <w:drawing>
              <wp:anchor distT="0" distB="0" distL="114300" distR="114300" simplePos="0" relativeHeight="251658241" behindDoc="0" locked="0" layoutInCell="1" allowOverlap="1" wp14:anchorId="7EDA98B3" wp14:editId="59B61619">
                <wp:simplePos x="0" y="0"/>
                <wp:positionH relativeFrom="column">
                  <wp:posOffset>2606040</wp:posOffset>
                </wp:positionH>
                <wp:positionV relativeFrom="paragraph">
                  <wp:posOffset>1539240</wp:posOffset>
                </wp:positionV>
                <wp:extent cx="2979420" cy="2247900"/>
                <wp:effectExtent l="0" t="0" r="0" b="0"/>
                <wp:wrapNone/>
                <wp:docPr id="30" name="Rechthoek 30"/>
                <wp:cNvGraphicFramePr/>
                <a:graphic xmlns:a="http://schemas.openxmlformats.org/drawingml/2006/main">
                  <a:graphicData uri="http://schemas.microsoft.com/office/word/2010/wordprocessingShape">
                    <wps:wsp>
                      <wps:cNvSpPr/>
                      <wps:spPr>
                        <a:xfrm>
                          <a:off x="0" y="0"/>
                          <a:ext cx="2979420" cy="2247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EE96D7B" id="Rechthoek 30" o:spid="_x0000_s1026" style="position:absolute;margin-left:205.2pt;margin-top:121.2pt;width:234.6pt;height:177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V9hAIAAF8FAAAOAAAAZHJzL2Uyb0RvYy54bWysVFFP2zAQfp+0/2D5fSTtyqAVKapATJMQ&#10;IGDi2Tg2iWb7vLPbtPv1OztpYID2MK0Pqe27++7u83c+Od1awzYKQwuu4pODkjPlJNSte6r49/uL&#10;T8echShcLQw4VfGdCvx0+fHDSecXagoNmFohIxAXFp2veBOjXxRFkI2yIhyAV46MGtCKSFt8KmoU&#10;HaFbU0zL8kvRAdYeQaoQ6PS8N/JlxtdayXitdVCRmYpTbTF/MX8f07dYnojFEwrftHIoQ/xDFVa0&#10;jpKOUOciCrbG9g2UbSVCAB0PJNgCtG6lyj1QN5PyVTd3jfAq90LkBD/SFP4frLza3CBr64p/Jnqc&#10;sHRHt0o2sQH1g9EZEdT5sCC/O3+Dwy7QMnW71WjTP/XBtpnU3Uiq2kYm6XA6P5rPpgQuyTadzo7m&#10;ZUYtnsM9hvhVgWVpUXGkW8tkis1liJSSXPcuKZuDi9aYfHPG/XFAjumkSBX3NeZV3BmV/Iy7VZqa&#10;TVXlBFlm6swg2wgSiJBSuTjpTY2oVX98WNIvEUHwY0TeZcCErKmgEXsASBJ+i93DDP4pVGWVjsHl&#10;3wrrg8eInBlcHINt6wDfAzDU1ZC599+T1FOTWHqEekdSQOhnJHh50dJ1XIoQbwTSUNAV0qDHa/po&#10;A13FYVhx1gD+eu88+ZNWycpZR0NW8fBzLVBxZr45UvF8Mpulqcyb2eFRkgm+tDy+tLi1PQO6pgk9&#10;KV7mZfKPZr/UCPaB3oNVykom4STlrriMuN+cxX746UWRarXKbjSJXsRLd+dlAk+sJrndbx8E+kGT&#10;keR8BfuBFItX0ux9U6SD1TqCbrNun3kd+KYpzsIZXpz0TLzcZ6/nd3H5GwAA//8DAFBLAwQUAAYA&#10;CAAAACEAIytH1uAAAAALAQAADwAAAGRycy9kb3ducmV2LnhtbEyPTUvEMBCG74L/IYzgzU231Nqt&#10;nS4qiMgexFXvaZJti82kJOnH/nvjSW8zzMM7z1vtVzOwWTvfW0LYbhJgmqRVPbUInx/PNwUwHwQp&#10;MVjSCGftYV9fXlSiVHahdz0fQ8tiCPlSIHQhjCXnXnbaCL+xo6Z4O1lnRIira7lyYonhZuBpkuTc&#10;iJ7ih06M+qnT8vs4GYQve3pcjGzodT6/9dPLwUlZHBCvr9aHe2BBr+EPhl/9qA51dGrsRMqzASHb&#10;JllEEdIsjUMkirtdDqxBuN3lGfC64v871D8AAAD//wMAUEsBAi0AFAAGAAgAAAAhALaDOJL+AAAA&#10;4QEAABMAAAAAAAAAAAAAAAAAAAAAAFtDb250ZW50X1R5cGVzXS54bWxQSwECLQAUAAYACAAAACEA&#10;OP0h/9YAAACUAQAACwAAAAAAAAAAAAAAAAAvAQAAX3JlbHMvLnJlbHNQSwECLQAUAAYACAAAACEA&#10;hHZVfYQCAABfBQAADgAAAAAAAAAAAAAAAAAuAgAAZHJzL2Uyb0RvYy54bWxQSwECLQAUAAYACAAA&#10;ACEAIytH1uAAAAALAQAADwAAAAAAAAAAAAAAAADeBAAAZHJzL2Rvd25yZXYueG1sUEsFBgAAAAAE&#10;AAQA8wAAAOsFAAAAAA==&#10;" filled="f" stroked="f" strokeweight="1pt"/>
            </w:pict>
          </mc:Fallback>
        </mc:AlternateContent>
      </w:r>
      <w:r w:rsidR="00382622">
        <w:rPr>
          <w:noProof/>
        </w:rPr>
        <w:drawing>
          <wp:anchor distT="0" distB="0" distL="114300" distR="114300" simplePos="0" relativeHeight="251658245" behindDoc="0" locked="0" layoutInCell="1" allowOverlap="1" wp14:anchorId="4AF0CCCC" wp14:editId="397A9772">
            <wp:simplePos x="0" y="0"/>
            <wp:positionH relativeFrom="column">
              <wp:posOffset>-2598420</wp:posOffset>
            </wp:positionH>
            <wp:positionV relativeFrom="paragraph">
              <wp:posOffset>845820</wp:posOffset>
            </wp:positionV>
            <wp:extent cx="6849110" cy="9680575"/>
            <wp:effectExtent l="0" t="0" r="0" b="0"/>
            <wp:wrapNone/>
            <wp:docPr id="6" name="Afbeelding 6" descr="Afbeelding met tekst,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10;&#10;Automatisch gegenereerde beschrijv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849110" cy="9680575"/>
                    </a:xfrm>
                    <a:prstGeom prst="rect">
                      <a:avLst/>
                    </a:prstGeom>
                  </pic:spPr>
                </pic:pic>
              </a:graphicData>
            </a:graphic>
          </wp:anchor>
        </w:drawing>
      </w:r>
      <w:r w:rsidR="00ED3610">
        <w:rPr>
          <w:rFonts w:cstheme="minorHAnsi"/>
          <w:noProof/>
          <w:lang w:val="fr-BE"/>
        </w:rPr>
        <mc:AlternateContent>
          <mc:Choice Requires="wpg">
            <w:drawing>
              <wp:anchor distT="0" distB="0" distL="114300" distR="114300" simplePos="0" relativeHeight="251658244" behindDoc="0" locked="0" layoutInCell="1" allowOverlap="1" wp14:anchorId="22DC816A" wp14:editId="2F10CC81">
                <wp:simplePos x="0" y="0"/>
                <wp:positionH relativeFrom="column">
                  <wp:posOffset>388620</wp:posOffset>
                </wp:positionH>
                <wp:positionV relativeFrom="paragraph">
                  <wp:posOffset>251460</wp:posOffset>
                </wp:positionV>
                <wp:extent cx="5596890" cy="1356360"/>
                <wp:effectExtent l="0" t="0" r="0" b="0"/>
                <wp:wrapNone/>
                <wp:docPr id="3" name="Groep 3"/>
                <wp:cNvGraphicFramePr/>
                <a:graphic xmlns:a="http://schemas.openxmlformats.org/drawingml/2006/main">
                  <a:graphicData uri="http://schemas.microsoft.com/office/word/2010/wordprocessingGroup">
                    <wpg:wgp>
                      <wpg:cNvGrpSpPr/>
                      <wpg:grpSpPr>
                        <a:xfrm>
                          <a:off x="0" y="0"/>
                          <a:ext cx="5596890" cy="1356360"/>
                          <a:chOff x="-15240" y="251460"/>
                          <a:chExt cx="6000750" cy="1299210"/>
                        </a:xfrm>
                      </wpg:grpSpPr>
                      <wps:wsp>
                        <wps:cNvPr id="13" name="Rechthoek 13"/>
                        <wps:cNvSpPr/>
                        <wps:spPr>
                          <a:xfrm>
                            <a:off x="-15240" y="297180"/>
                            <a:ext cx="59055" cy="9675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99060" y="251460"/>
                            <a:ext cx="5886450" cy="1299210"/>
                          </a:xfrm>
                          <a:prstGeom prst="rect">
                            <a:avLst/>
                          </a:prstGeom>
                          <a:noFill/>
                          <a:ln w="9525">
                            <a:noFill/>
                            <a:miter lim="800000"/>
                            <a:headEnd/>
                            <a:tailEnd/>
                          </a:ln>
                        </wps:spPr>
                        <wps:txbx>
                          <w:txbxContent>
                            <w:p w14:paraId="6DD1DF17" w14:textId="77777777" w:rsidR="008802CE" w:rsidRPr="008802CE" w:rsidRDefault="008802CE" w:rsidP="008802CE">
                              <w:pPr>
                                <w:spacing w:after="0" w:line="240" w:lineRule="auto"/>
                                <w:jc w:val="left"/>
                                <w:rPr>
                                  <w:b/>
                                  <w:color w:val="FFFFFF" w:themeColor="background1"/>
                                  <w:sz w:val="40"/>
                                  <w:szCs w:val="40"/>
                                  <w:lang w:val="en-IE"/>
                                </w:rPr>
                              </w:pPr>
                              <w:r w:rsidRPr="008802CE">
                                <w:rPr>
                                  <w:b/>
                                  <w:color w:val="FFFFFF" w:themeColor="background1"/>
                                  <w:sz w:val="40"/>
                                  <w:szCs w:val="40"/>
                                  <w:lang w:val="en-IE"/>
                                </w:rPr>
                                <w:t>Committee against torture</w:t>
                              </w:r>
                            </w:p>
                            <w:p w14:paraId="27685E42" w14:textId="77777777" w:rsidR="008802CE" w:rsidRPr="008802CE" w:rsidRDefault="008802CE" w:rsidP="008802CE">
                              <w:pPr>
                                <w:spacing w:after="0" w:line="240" w:lineRule="auto"/>
                                <w:jc w:val="left"/>
                                <w:rPr>
                                  <w:b/>
                                  <w:color w:val="FFFFFF" w:themeColor="background1"/>
                                  <w:sz w:val="40"/>
                                  <w:szCs w:val="40"/>
                                  <w:lang w:val="en-IE"/>
                                </w:rPr>
                              </w:pPr>
                              <w:r w:rsidRPr="008802CE">
                                <w:rPr>
                                  <w:b/>
                                  <w:color w:val="FFFFFF" w:themeColor="background1"/>
                                  <w:sz w:val="40"/>
                                  <w:szCs w:val="40"/>
                                  <w:lang w:val="en-IE"/>
                                </w:rPr>
                                <w:t>71st Session</w:t>
                              </w:r>
                            </w:p>
                            <w:p w14:paraId="3837C54E" w14:textId="4D42065B" w:rsidR="00340D7A" w:rsidRPr="007655A0" w:rsidRDefault="008802CE" w:rsidP="008802CE">
                              <w:pPr>
                                <w:spacing w:after="0" w:line="240" w:lineRule="auto"/>
                                <w:jc w:val="left"/>
                              </w:pPr>
                              <w:r w:rsidRPr="008802CE">
                                <w:rPr>
                                  <w:b/>
                                  <w:color w:val="FFFFFF" w:themeColor="background1"/>
                                  <w:sz w:val="40"/>
                                  <w:szCs w:val="40"/>
                                  <w:lang w:val="en-IE"/>
                                </w:rPr>
                                <w:t>4th Periodic report of Belgium – 2021</w:t>
                              </w:r>
                              <w:r w:rsidR="00340D7A" w:rsidRPr="008802CE">
                                <w:rPr>
                                  <w:b/>
                                  <w:color w:val="FFFFFF" w:themeColor="background1"/>
                                  <w:sz w:val="40"/>
                                  <w:szCs w:val="40"/>
                                  <w:lang w:val="en-IE"/>
                                </w:rPr>
                                <w:br/>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DC816A" id="Groep 3" o:spid="_x0000_s1029" style="position:absolute;margin-left:30.6pt;margin-top:19.8pt;width:440.7pt;height:106.8pt;z-index:251658244;mso-width-relative:margin;mso-height-relative:margin" coordorigin="-152,2514" coordsize="60007,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ULjwMAAOgIAAAOAAAAZHJzL2Uyb0RvYy54bWy8Vttu2zgQfS+w/0DwvdEllm0JUQo3bYIC&#10;aRs0XQTYN5qiLCEShyXpyOnX75C62Os1im5a7IvMy8xw5vDMoS/e7NqGPAltapA5jc5CSoTkUNRy&#10;k9M/v16/XlJiLJMFa0CKnD4LQ99c/vHqolOZiKGCphCaYBBpsk7ltLJWZUFgeCVaZs5ACYmbJeiW&#10;WZzqTVBo1mH0tgniMJwHHehCaeDCGFx912/SSx+/LAW3n8vSCEuanGJu1n+1/67dN7i8YNlGM1XV&#10;fEiDvSCLltUSD51CvWOWka2u/xWqrbkGA6U949AGUJY1F74GrCYKj6q50bBVvpZN1m3UBBNCe4TT&#10;i8PyT093mtRFTs8pkazFK8JThSLnDppObTK0uNHqXt3pYWHTz1y1u1K37hfrIDsP6vMEqthZwnEx&#10;SdL5MkXsOe5F58n8fD7Aziu8G+f3OkriGVqgQZxEs/3++yHGPAzDRTLGiNM0jnyMYEwhcJlOiXUK&#10;yWT2eJlfw+u+Ykr4azAOjQGvaALsi+CVrUA8ElzzIHm7CTKTGUTvBF6HdaeLaDngMiGXhknS45bO&#10;FwicCz6VzDKljb0R0BI3yKlGsnsOsqdbY3vT0cQd3kj3lXBdN02/61YQuTE/P7LPjeitv4gSiYHX&#10;E/uoviXFVaPJE8NmYpwLaedDSo1Ea+dWYvDJMTrl2NhocBpsnZvwrTo5hqcc/3ni5OFPBWkn57aW&#10;oE8FKB6nk3v7sfq+Zlf+GopnvF8NvVAYxa9rBPeWGXvHNCoDchDVzn7GT9lAl1MYRpRUoL+fWnf2&#10;SEDcpaRDpcmp+bZlWlDSfJBIzTSaOfJbP5klixgn+nBnfbgjt+0VIP4R6qrifujsbTMOSw3tA4ri&#10;yp2KW0xyPDun3OpxcmV7BURZ5WK18mYoR4rZW3mvuAvuUHXk+bp7YFoNDLPIzE8wtgPLjojW2zpP&#10;CauthbL2LNzjOuCNremk5X/o0ThajKr2Fz4/pBDE1SBIfNSnxO7eAlJ9YKy6Bf5oiISrismNWGkN&#10;XSVYgbfVU8hlj1LgWrwvxXU4WXcfoUAFZVi8R/BIH9M0RG07lrmp3ZfL+exHIvefO37qddf8BMma&#10;JnHiEzvYaWuLL3BTtzldosyGgwi5ct/LAoWCZZbVTT9G9TkhGna33vk3xIOzv++pj35vC4yMtkd8&#10;/knm+bcCn1OvpcPT797rw7ln6v4PyuXfAAAA//8DAFBLAwQUAAYACAAAACEAvxKXu+AAAAAJAQAA&#10;DwAAAGRycy9kb3ducmV2LnhtbEyPT0vDQBDF74LfYRnBm938scHGTEop6qkItoJ422anSWh2NmS3&#10;SfrtXU96e8N7vPebYj2bTow0uNYyQryIQBBXVrdcI3weXh+eQDivWKvOMiFcycG6vL0pVK7txB80&#10;7n0tQgm7XCE03ve5lK5qyCi3sD1x8E52MMqHc6ilHtQUyk0nkyjKpFEth4VG9bRtqDrvLwbhbVLT&#10;Jo1fxt35tL1+H5bvX7uYEO/v5s0zCE+z/wvDL35AhzIwHe2FtRMdQhYnIYmQrjIQwV89JkEcEZJl&#10;moAsC/n/g/IHAAD//wMAUEsBAi0AFAAGAAgAAAAhALaDOJL+AAAA4QEAABMAAAAAAAAAAAAAAAAA&#10;AAAAAFtDb250ZW50X1R5cGVzXS54bWxQSwECLQAUAAYACAAAACEAOP0h/9YAAACUAQAACwAAAAAA&#10;AAAAAAAAAAAvAQAAX3JlbHMvLnJlbHNQSwECLQAUAAYACAAAACEAkFvFC48DAADoCAAADgAAAAAA&#10;AAAAAAAAAAAuAgAAZHJzL2Uyb0RvYy54bWxQSwECLQAUAAYACAAAACEAvxKXu+AAAAAJAQAADwAA&#10;AAAAAAAAAAAAAADpBQAAZHJzL2Rvd25yZXYueG1sUEsFBgAAAAAEAAQA8wAAAPYGAAAAAA==&#10;">
                <v:rect id="Rechthoek 13" o:spid="_x0000_s1030" style="position:absolute;left:-152;top:2971;width:590;height:9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JwwwAAANsAAAAPAAAAZHJzL2Rvd25yZXYueG1sRE9La8JA&#10;EL4X/A/LCL3VjUaakroRkUoLPYixgschO3nU7GzMbjX9912h4G0+vucsloNpxYV611hWMJ1EIIgL&#10;qxuuFHztN08vIJxH1thaJgW/5GCZjR4WmGp75R1dcl+JEMIuRQW1910qpStqMugmtiMOXGl7gz7A&#10;vpK6x2sIN62cRdGzNNhwaKixo3VNxSn/MQo+v/V5Xh3ftnGTrJPDef6eb8pYqcfxsHoF4Wnwd/G/&#10;+0OH+THcfgkHyOwPAAD//wMAUEsBAi0AFAAGAAgAAAAhANvh9svuAAAAhQEAABMAAAAAAAAAAAAA&#10;AAAAAAAAAFtDb250ZW50X1R5cGVzXS54bWxQSwECLQAUAAYACAAAACEAWvQsW78AAAAVAQAACwAA&#10;AAAAAAAAAAAAAAAfAQAAX3JlbHMvLnJlbHNQSwECLQAUAAYACAAAACEAZnVicMMAAADbAAAADwAA&#10;AAAAAAAAAAAAAAAHAgAAZHJzL2Rvd25yZXYueG1sUEsFBgAAAAADAAMAtwAAAPcCAAAAAA==&#10;" fillcolor="white [3201]" stroked="f" strokeweight="1pt"/>
                <v:shape id="Zone de texte 2" o:spid="_x0000_s1031" type="#_x0000_t202" style="position:absolute;left:990;top:2514;width:58865;height:1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DD1DF17" w14:textId="77777777" w:rsidR="008802CE" w:rsidRPr="008802CE" w:rsidRDefault="008802CE" w:rsidP="008802CE">
                        <w:pPr>
                          <w:spacing w:after="0" w:line="240" w:lineRule="auto"/>
                          <w:jc w:val="left"/>
                          <w:rPr>
                            <w:b/>
                            <w:color w:val="FFFFFF" w:themeColor="background1"/>
                            <w:sz w:val="40"/>
                            <w:szCs w:val="40"/>
                            <w:lang w:val="en-IE"/>
                          </w:rPr>
                        </w:pPr>
                        <w:r w:rsidRPr="008802CE">
                          <w:rPr>
                            <w:b/>
                            <w:color w:val="FFFFFF" w:themeColor="background1"/>
                            <w:sz w:val="40"/>
                            <w:szCs w:val="40"/>
                            <w:lang w:val="en-IE"/>
                          </w:rPr>
                          <w:t>Committee against torture</w:t>
                        </w:r>
                      </w:p>
                      <w:p w14:paraId="27685E42" w14:textId="77777777" w:rsidR="008802CE" w:rsidRPr="008802CE" w:rsidRDefault="008802CE" w:rsidP="008802CE">
                        <w:pPr>
                          <w:spacing w:after="0" w:line="240" w:lineRule="auto"/>
                          <w:jc w:val="left"/>
                          <w:rPr>
                            <w:b/>
                            <w:color w:val="FFFFFF" w:themeColor="background1"/>
                            <w:sz w:val="40"/>
                            <w:szCs w:val="40"/>
                            <w:lang w:val="en-IE"/>
                          </w:rPr>
                        </w:pPr>
                        <w:r w:rsidRPr="008802CE">
                          <w:rPr>
                            <w:b/>
                            <w:color w:val="FFFFFF" w:themeColor="background1"/>
                            <w:sz w:val="40"/>
                            <w:szCs w:val="40"/>
                            <w:lang w:val="en-IE"/>
                          </w:rPr>
                          <w:t>71st Session</w:t>
                        </w:r>
                      </w:p>
                      <w:p w14:paraId="3837C54E" w14:textId="4D42065B" w:rsidR="00340D7A" w:rsidRPr="007655A0" w:rsidRDefault="008802CE" w:rsidP="008802CE">
                        <w:pPr>
                          <w:spacing w:after="0" w:line="240" w:lineRule="auto"/>
                          <w:jc w:val="left"/>
                        </w:pPr>
                        <w:r w:rsidRPr="008802CE">
                          <w:rPr>
                            <w:b/>
                            <w:color w:val="FFFFFF" w:themeColor="background1"/>
                            <w:sz w:val="40"/>
                            <w:szCs w:val="40"/>
                            <w:lang w:val="en-IE"/>
                          </w:rPr>
                          <w:t>4th Periodic report of Belgium – 2021</w:t>
                        </w:r>
                        <w:r w:rsidR="00340D7A" w:rsidRPr="008802CE">
                          <w:rPr>
                            <w:b/>
                            <w:color w:val="FFFFFF" w:themeColor="background1"/>
                            <w:sz w:val="40"/>
                            <w:szCs w:val="40"/>
                            <w:lang w:val="en-IE"/>
                          </w:rPr>
                          <w:br/>
                        </w:r>
                      </w:p>
                    </w:txbxContent>
                  </v:textbox>
                </v:shape>
              </v:group>
            </w:pict>
          </mc:Fallback>
        </mc:AlternateContent>
      </w:r>
      <w:r w:rsidR="00FA4978">
        <w:rPr>
          <w:noProof/>
        </w:rPr>
        <w:drawing>
          <wp:anchor distT="0" distB="0" distL="114300" distR="114300" simplePos="0" relativeHeight="251658240" behindDoc="0" locked="0" layoutInCell="1" allowOverlap="1" wp14:anchorId="03B72D1C" wp14:editId="32822D68">
            <wp:simplePos x="0" y="0"/>
            <wp:positionH relativeFrom="page">
              <wp:posOffset>22860</wp:posOffset>
            </wp:positionH>
            <wp:positionV relativeFrom="paragraph">
              <wp:posOffset>-899160</wp:posOffset>
            </wp:positionV>
            <wp:extent cx="7566660" cy="10695422"/>
            <wp:effectExtent l="0" t="0" r="0" b="0"/>
            <wp:wrapNone/>
            <wp:docPr id="5" name="Afbeelding 5" descr="Afbeelding met persoon, kleding,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kleding, vrouw&#10;&#10;Automatisch gegenereerde beschrijv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567043" cy="10695964"/>
                    </a:xfrm>
                    <a:prstGeom prst="rect">
                      <a:avLst/>
                    </a:prstGeom>
                  </pic:spPr>
                </pic:pic>
              </a:graphicData>
            </a:graphic>
            <wp14:sizeRelH relativeFrom="margin">
              <wp14:pctWidth>0</wp14:pctWidth>
            </wp14:sizeRelH>
            <wp14:sizeRelV relativeFrom="margin">
              <wp14:pctHeight>0</wp14:pctHeight>
            </wp14:sizeRelV>
          </wp:anchor>
        </w:drawing>
      </w:r>
      <w:r w:rsidR="00FA4978" w:rsidRPr="214DAE34">
        <w:rPr>
          <w:lang w:val="en-GB"/>
        </w:rPr>
        <w:br w:type="page"/>
      </w:r>
    </w:p>
    <w:p w14:paraId="0747D7D0" w14:textId="77777777" w:rsidR="002B0EAB" w:rsidRDefault="002B0EAB" w:rsidP="00B37DFF">
      <w:pPr>
        <w:keepNext w:val="0"/>
        <w:keepLines w:val="0"/>
        <w:jc w:val="left"/>
        <w:rPr>
          <w:rFonts w:cstheme="minorHAnsi"/>
          <w:lang w:val="en-GB"/>
        </w:rPr>
      </w:pPr>
    </w:p>
    <w:p w14:paraId="2A23A1D0" w14:textId="77777777" w:rsidR="002B0EAB" w:rsidRDefault="002B0EAB" w:rsidP="00B37DFF">
      <w:pPr>
        <w:keepNext w:val="0"/>
        <w:keepLines w:val="0"/>
        <w:jc w:val="left"/>
        <w:rPr>
          <w:rFonts w:cstheme="minorHAnsi"/>
          <w:lang w:val="en-GB"/>
        </w:rPr>
      </w:pPr>
    </w:p>
    <w:p w14:paraId="00E31251" w14:textId="77777777" w:rsidR="002B0EAB" w:rsidRDefault="002B0EAB" w:rsidP="00B37DFF">
      <w:pPr>
        <w:keepNext w:val="0"/>
        <w:keepLines w:val="0"/>
        <w:jc w:val="left"/>
        <w:rPr>
          <w:rFonts w:cstheme="minorHAnsi"/>
          <w:lang w:val="en-GB"/>
        </w:rPr>
      </w:pPr>
    </w:p>
    <w:p w14:paraId="66BA7908" w14:textId="77777777" w:rsidR="002B0EAB" w:rsidRPr="006F23CF" w:rsidRDefault="002B0EAB" w:rsidP="00B37DFF">
      <w:pPr>
        <w:keepNext w:val="0"/>
        <w:keepLines w:val="0"/>
        <w:jc w:val="left"/>
        <w:rPr>
          <w:rFonts w:cstheme="minorHAnsi"/>
          <w:sz w:val="24"/>
          <w:szCs w:val="24"/>
          <w:lang w:val="en-GB"/>
        </w:rPr>
      </w:pPr>
    </w:p>
    <w:p w14:paraId="1166B217" w14:textId="7FE05EF6" w:rsidR="0088671E" w:rsidRPr="006F23CF" w:rsidRDefault="00B67D73" w:rsidP="00DF58ED">
      <w:pPr>
        <w:keepNext w:val="0"/>
        <w:keepLines w:val="0"/>
        <w:rPr>
          <w:rFonts w:cstheme="minorHAnsi"/>
          <w:sz w:val="24"/>
          <w:szCs w:val="24"/>
          <w:lang w:val="en-GB"/>
        </w:rPr>
      </w:pPr>
      <w:r w:rsidRPr="006F23CF">
        <w:rPr>
          <w:rFonts w:cstheme="minorHAnsi"/>
          <w:sz w:val="24"/>
          <w:szCs w:val="24"/>
          <w:lang w:val="en-GB"/>
        </w:rPr>
        <w:t>The English version is a translation of the original in</w:t>
      </w:r>
      <w:r w:rsidR="004909C4" w:rsidRPr="006F23CF">
        <w:rPr>
          <w:rFonts w:ascii="Times New Roman" w:hAnsi="Times New Roman" w:cs="Times New Roman"/>
          <w:noProof/>
          <w:sz w:val="24"/>
          <w:szCs w:val="24"/>
          <w:lang w:val="en-GB"/>
        </w:rPr>
        <mc:AlternateContent>
          <mc:Choice Requires="wps">
            <w:drawing>
              <wp:anchor distT="0" distB="0" distL="114300" distR="114300" simplePos="0" relativeHeight="251658242" behindDoc="0" locked="0" layoutInCell="1" allowOverlap="1" wp14:anchorId="6BAAB344" wp14:editId="0F5F3507">
                <wp:simplePos x="0" y="0"/>
                <wp:positionH relativeFrom="margin">
                  <wp:align>left</wp:align>
                </wp:positionH>
                <wp:positionV relativeFrom="margin">
                  <wp:align>bottom</wp:align>
                </wp:positionV>
                <wp:extent cx="3766820" cy="2247900"/>
                <wp:effectExtent l="0" t="0" r="5080" b="0"/>
                <wp:wrapNone/>
                <wp:docPr id="18" name="Rectangle 18"/>
                <wp:cNvGraphicFramePr/>
                <a:graphic xmlns:a="http://schemas.openxmlformats.org/drawingml/2006/main">
                  <a:graphicData uri="http://schemas.microsoft.com/office/word/2010/wordprocessingShape">
                    <wps:wsp>
                      <wps:cNvSpPr/>
                      <wps:spPr>
                        <a:xfrm>
                          <a:off x="0" y="0"/>
                          <a:ext cx="3766820" cy="2247900"/>
                        </a:xfrm>
                        <a:prstGeom prst="rect">
                          <a:avLst/>
                        </a:prstGeom>
                        <a:noFill/>
                        <a:ln w="6480">
                          <a:noFill/>
                        </a:ln>
                      </wps:spPr>
                      <wps:style>
                        <a:lnRef idx="0">
                          <a:scrgbClr r="0" g="0" b="0"/>
                        </a:lnRef>
                        <a:fillRef idx="0">
                          <a:scrgbClr r="0" g="0" b="0"/>
                        </a:fillRef>
                        <a:effectRef idx="0">
                          <a:scrgbClr r="0" g="0" b="0"/>
                        </a:effectRef>
                        <a:fontRef idx="minor"/>
                      </wps:style>
                      <wps:txbx>
                        <w:txbxContent>
                          <w:p w14:paraId="0EAC2600" w14:textId="638AB8B7" w:rsidR="00F26034" w:rsidRPr="00E24481" w:rsidRDefault="00F26034" w:rsidP="004909C4">
                            <w:pPr>
                              <w:pStyle w:val="FrameContents"/>
                              <w:spacing w:after="0" w:line="240" w:lineRule="auto"/>
                              <w:jc w:val="left"/>
                              <w:rPr>
                                <w:rFonts w:asciiTheme="majorHAnsi" w:hAnsiTheme="majorHAnsi" w:cstheme="majorHAnsi"/>
                                <w:b/>
                                <w:sz w:val="22"/>
                                <w:lang w:val="es-ES"/>
                              </w:rPr>
                            </w:pPr>
                            <w:r w:rsidRPr="00E24481">
                              <w:rPr>
                                <w:rFonts w:asciiTheme="majorHAnsi" w:hAnsiTheme="majorHAnsi" w:cstheme="majorHAnsi"/>
                                <w:b/>
                                <w:sz w:val="22"/>
                                <w:lang w:val="es-ES"/>
                              </w:rPr>
                              <w:t>Contacts for Unia:</w:t>
                            </w:r>
                          </w:p>
                          <w:p w14:paraId="7D3A8FDC" w14:textId="4E67EFDF" w:rsidR="00F26034" w:rsidRPr="0019055E" w:rsidRDefault="00F26034" w:rsidP="004909C4">
                            <w:pPr>
                              <w:pStyle w:val="FrameContents"/>
                              <w:spacing w:after="0" w:line="240" w:lineRule="auto"/>
                              <w:jc w:val="left"/>
                              <w:rPr>
                                <w:rFonts w:asciiTheme="majorHAnsi" w:hAnsiTheme="majorHAnsi" w:cstheme="majorHAnsi"/>
                                <w:bCs/>
                                <w:sz w:val="22"/>
                                <w:lang w:val="es-ES"/>
                              </w:rPr>
                            </w:pPr>
                            <w:r w:rsidRPr="0019055E">
                              <w:rPr>
                                <w:rFonts w:asciiTheme="majorHAnsi" w:hAnsiTheme="majorHAnsi" w:cstheme="majorHAnsi"/>
                                <w:bCs/>
                                <w:sz w:val="22"/>
                                <w:lang w:val="es-ES"/>
                              </w:rPr>
                              <w:t xml:space="preserve">Marisa Fella: </w:t>
                            </w:r>
                            <w:r w:rsidR="00FF2A3D">
                              <w:fldChar w:fldCharType="begin"/>
                            </w:r>
                            <w:r w:rsidR="00FF2A3D" w:rsidRPr="00067278">
                              <w:rPr>
                                <w:lang w:val="es-ES"/>
                                <w:rPrChange w:id="3" w:author="Deborah Weinberg" w:date="2021-07-02T16:38:00Z">
                                  <w:rPr/>
                                </w:rPrChange>
                              </w:rPr>
                              <w:instrText xml:space="preserve"> HYPERLINK "mailto:marisa.fella@unia.be" </w:instrText>
                            </w:r>
                            <w:r w:rsidR="00FF2A3D">
                              <w:fldChar w:fldCharType="separate"/>
                            </w:r>
                            <w:r w:rsidRPr="0019055E">
                              <w:rPr>
                                <w:rStyle w:val="InternetLink"/>
                                <w:rFonts w:asciiTheme="majorHAnsi" w:hAnsiTheme="majorHAnsi" w:cstheme="majorHAnsi"/>
                                <w:bCs/>
                                <w:sz w:val="22"/>
                                <w:lang w:val="es-ES"/>
                              </w:rPr>
                              <w:t>marisa.fella@unia.be</w:t>
                            </w:r>
                            <w:r w:rsidR="00FF2A3D">
                              <w:rPr>
                                <w:rStyle w:val="InternetLink"/>
                                <w:rFonts w:asciiTheme="majorHAnsi" w:hAnsiTheme="majorHAnsi" w:cstheme="majorHAnsi"/>
                                <w:bCs/>
                                <w:sz w:val="22"/>
                                <w:lang w:val="es-ES"/>
                              </w:rPr>
                              <w:fldChar w:fldCharType="end"/>
                            </w:r>
                            <w:r w:rsidRPr="0019055E">
                              <w:rPr>
                                <w:rFonts w:asciiTheme="majorHAnsi" w:hAnsiTheme="majorHAnsi" w:cstheme="majorHAnsi"/>
                                <w:bCs/>
                                <w:sz w:val="22"/>
                                <w:lang w:val="es-ES"/>
                              </w:rPr>
                              <w:t xml:space="preserve"> </w:t>
                            </w:r>
                          </w:p>
                          <w:p w14:paraId="4AADDE29" w14:textId="774F7EC6" w:rsidR="00F26034" w:rsidRPr="0019055E" w:rsidRDefault="00F26034" w:rsidP="004909C4">
                            <w:pPr>
                              <w:pStyle w:val="FrameContents"/>
                              <w:spacing w:after="0" w:line="240" w:lineRule="auto"/>
                              <w:jc w:val="left"/>
                              <w:rPr>
                                <w:rFonts w:asciiTheme="majorHAnsi" w:hAnsiTheme="majorHAnsi" w:cstheme="majorHAnsi"/>
                                <w:bCs/>
                                <w:sz w:val="22"/>
                                <w:lang w:val="es-ES"/>
                              </w:rPr>
                            </w:pPr>
                            <w:r w:rsidRPr="0019055E">
                              <w:rPr>
                                <w:rFonts w:asciiTheme="majorHAnsi" w:hAnsiTheme="majorHAnsi" w:cstheme="majorHAnsi"/>
                                <w:bCs/>
                                <w:sz w:val="22"/>
                                <w:lang w:val="es-ES"/>
                              </w:rPr>
                              <w:t xml:space="preserve">Emilie Van den </w:t>
                            </w:r>
                            <w:proofErr w:type="spellStart"/>
                            <w:r w:rsidRPr="0019055E">
                              <w:rPr>
                                <w:rFonts w:asciiTheme="majorHAnsi" w:hAnsiTheme="majorHAnsi" w:cstheme="majorHAnsi"/>
                                <w:bCs/>
                                <w:sz w:val="22"/>
                                <w:lang w:val="es-ES"/>
                              </w:rPr>
                              <w:t>Broeck</w:t>
                            </w:r>
                            <w:proofErr w:type="spellEnd"/>
                            <w:r w:rsidRPr="0019055E">
                              <w:rPr>
                                <w:rFonts w:asciiTheme="majorHAnsi" w:hAnsiTheme="majorHAnsi" w:cstheme="majorHAnsi"/>
                                <w:bCs/>
                                <w:sz w:val="22"/>
                                <w:lang w:val="es-ES"/>
                              </w:rPr>
                              <w:t xml:space="preserve">: </w:t>
                            </w:r>
                            <w:r w:rsidR="00FF2A3D">
                              <w:fldChar w:fldCharType="begin"/>
                            </w:r>
                            <w:r w:rsidR="00FF2A3D" w:rsidRPr="00067278">
                              <w:rPr>
                                <w:lang w:val="es-ES"/>
                                <w:rPrChange w:id="4" w:author="Deborah Weinberg" w:date="2021-07-02T16:38:00Z">
                                  <w:rPr/>
                                </w:rPrChange>
                              </w:rPr>
                              <w:instrText xml:space="preserve"> HYPERLINK "mailto:emilie.vandenbroeck@unia.be" </w:instrText>
                            </w:r>
                            <w:r w:rsidR="00FF2A3D">
                              <w:fldChar w:fldCharType="separate"/>
                            </w:r>
                            <w:r w:rsidRPr="0019055E">
                              <w:rPr>
                                <w:rStyle w:val="InternetLink"/>
                                <w:rFonts w:asciiTheme="majorHAnsi" w:hAnsiTheme="majorHAnsi" w:cstheme="majorHAnsi"/>
                                <w:bCs/>
                                <w:sz w:val="22"/>
                                <w:lang w:val="es-ES"/>
                              </w:rPr>
                              <w:t>emilie.vandenbroeck@unia.be</w:t>
                            </w:r>
                            <w:r w:rsidR="00FF2A3D">
                              <w:rPr>
                                <w:rStyle w:val="InternetLink"/>
                                <w:rFonts w:asciiTheme="majorHAnsi" w:hAnsiTheme="majorHAnsi" w:cstheme="majorHAnsi"/>
                                <w:bCs/>
                                <w:sz w:val="22"/>
                                <w:lang w:val="es-ES"/>
                              </w:rPr>
                              <w:fldChar w:fldCharType="end"/>
                            </w:r>
                            <w:r w:rsidRPr="0019055E">
                              <w:rPr>
                                <w:rFonts w:asciiTheme="majorHAnsi" w:hAnsiTheme="majorHAnsi" w:cstheme="majorHAnsi"/>
                                <w:bCs/>
                                <w:sz w:val="22"/>
                                <w:lang w:val="es-ES"/>
                              </w:rPr>
                              <w:t xml:space="preserve"> </w:t>
                            </w:r>
                          </w:p>
                          <w:p w14:paraId="0B30B2D3" w14:textId="77777777" w:rsidR="00F26034" w:rsidRPr="0019055E" w:rsidRDefault="00F26034" w:rsidP="004909C4">
                            <w:pPr>
                              <w:pStyle w:val="FrameContents"/>
                              <w:spacing w:after="0" w:line="240" w:lineRule="auto"/>
                              <w:jc w:val="left"/>
                              <w:rPr>
                                <w:rFonts w:asciiTheme="majorHAnsi" w:hAnsiTheme="majorHAnsi" w:cstheme="majorHAnsi"/>
                                <w:b/>
                                <w:sz w:val="22"/>
                                <w:lang w:val="es-ES"/>
                              </w:rPr>
                            </w:pPr>
                          </w:p>
                          <w:p w14:paraId="6648F9A7" w14:textId="2F64CA45" w:rsidR="00F26034" w:rsidRPr="00E24481" w:rsidRDefault="00F26034" w:rsidP="004909C4">
                            <w:pPr>
                              <w:pStyle w:val="FrameContents"/>
                              <w:spacing w:after="0" w:line="240" w:lineRule="auto"/>
                              <w:jc w:val="left"/>
                              <w:rPr>
                                <w:rFonts w:asciiTheme="majorHAnsi" w:hAnsiTheme="majorHAnsi" w:cstheme="majorHAnsi"/>
                                <w:b/>
                                <w:sz w:val="22"/>
                                <w:lang w:val="en-GB"/>
                              </w:rPr>
                            </w:pPr>
                            <w:r w:rsidRPr="00E24481">
                              <w:rPr>
                                <w:rFonts w:asciiTheme="majorHAnsi" w:hAnsiTheme="majorHAnsi" w:cstheme="majorHAnsi"/>
                                <w:b/>
                                <w:sz w:val="22"/>
                                <w:lang w:val="en-GB"/>
                              </w:rPr>
                              <w:t>Contacts for Myria:</w:t>
                            </w:r>
                          </w:p>
                          <w:p w14:paraId="65337B77" w14:textId="0314735A" w:rsidR="00F26034" w:rsidRPr="009369ED" w:rsidRDefault="00F26034" w:rsidP="004909C4">
                            <w:pPr>
                              <w:pStyle w:val="FrameContents"/>
                              <w:spacing w:after="0" w:line="240" w:lineRule="auto"/>
                              <w:jc w:val="left"/>
                              <w:rPr>
                                <w:rFonts w:asciiTheme="majorHAnsi" w:hAnsiTheme="majorHAnsi" w:cstheme="majorHAnsi"/>
                                <w:sz w:val="22"/>
                              </w:rPr>
                            </w:pPr>
                            <w:r w:rsidRPr="009369ED">
                              <w:rPr>
                                <w:rFonts w:asciiTheme="majorHAnsi" w:hAnsiTheme="majorHAnsi" w:cstheme="majorHAnsi"/>
                                <w:sz w:val="22"/>
                              </w:rPr>
                              <w:t xml:space="preserve">Deborah Weinberg: </w:t>
                            </w:r>
                            <w:hyperlink r:id="rId15" w:history="1">
                              <w:r w:rsidRPr="009369ED">
                                <w:rPr>
                                  <w:rStyle w:val="Lienhypertexte"/>
                                  <w:rFonts w:asciiTheme="majorHAnsi" w:hAnsiTheme="majorHAnsi" w:cstheme="majorHAnsi"/>
                                  <w:sz w:val="22"/>
                                </w:rPr>
                                <w:t>deborah.weinberg@myria.be</w:t>
                              </w:r>
                            </w:hyperlink>
                          </w:p>
                          <w:p w14:paraId="189E73EE" w14:textId="39093F91" w:rsidR="00F26034" w:rsidRPr="007833CE" w:rsidRDefault="00F26034" w:rsidP="004909C4">
                            <w:pPr>
                              <w:pStyle w:val="FrameContents"/>
                              <w:spacing w:after="0" w:line="240" w:lineRule="auto"/>
                              <w:jc w:val="left"/>
                              <w:rPr>
                                <w:rFonts w:asciiTheme="majorHAnsi" w:hAnsiTheme="majorHAnsi" w:cstheme="majorHAnsi"/>
                                <w:bCs/>
                                <w:sz w:val="22"/>
                                <w:lang w:val="fr-BE"/>
                              </w:rPr>
                            </w:pPr>
                            <w:r w:rsidRPr="007833CE">
                              <w:rPr>
                                <w:rFonts w:asciiTheme="majorHAnsi" w:hAnsiTheme="majorHAnsi" w:cstheme="majorHAnsi"/>
                                <w:bCs/>
                                <w:sz w:val="22"/>
                                <w:lang w:val="fr-BE"/>
                              </w:rPr>
                              <w:t>Mathieu Beys</w:t>
                            </w:r>
                            <w:r>
                              <w:rPr>
                                <w:rFonts w:asciiTheme="majorHAnsi" w:hAnsiTheme="majorHAnsi" w:cstheme="majorHAnsi"/>
                                <w:bCs/>
                                <w:sz w:val="22"/>
                                <w:lang w:val="fr-BE"/>
                              </w:rPr>
                              <w:t>:</w:t>
                            </w:r>
                            <w:r w:rsidRPr="007833CE">
                              <w:rPr>
                                <w:rFonts w:asciiTheme="majorHAnsi" w:hAnsiTheme="majorHAnsi" w:cstheme="majorHAnsi"/>
                                <w:bCs/>
                                <w:sz w:val="22"/>
                                <w:lang w:val="fr-BE"/>
                              </w:rPr>
                              <w:t xml:space="preserve"> </w:t>
                            </w:r>
                            <w:r w:rsidR="00FF2A3D">
                              <w:fldChar w:fldCharType="begin"/>
                            </w:r>
                            <w:r w:rsidR="00FF2A3D" w:rsidRPr="00067278">
                              <w:rPr>
                                <w:lang w:val="fr-BE"/>
                                <w:rPrChange w:id="5" w:author="Deborah Weinberg" w:date="2021-07-02T16:38:00Z">
                                  <w:rPr/>
                                </w:rPrChange>
                              </w:rPr>
                              <w:instrText xml:space="preserve"> HYPERLINK "mailto:mathieu.beys@myria.be" </w:instrText>
                            </w:r>
                            <w:r w:rsidR="00FF2A3D">
                              <w:fldChar w:fldCharType="separate"/>
                            </w:r>
                            <w:r w:rsidRPr="007833CE">
                              <w:rPr>
                                <w:rStyle w:val="Lienhypertexte"/>
                                <w:rFonts w:asciiTheme="majorHAnsi" w:hAnsiTheme="majorHAnsi" w:cstheme="majorHAnsi"/>
                                <w:bCs/>
                                <w:sz w:val="22"/>
                                <w:lang w:val="fr-BE"/>
                              </w:rPr>
                              <w:t>mathieu.beys@myria.be</w:t>
                            </w:r>
                            <w:r w:rsidR="00FF2A3D">
                              <w:rPr>
                                <w:rStyle w:val="Lienhypertexte"/>
                                <w:rFonts w:asciiTheme="majorHAnsi" w:hAnsiTheme="majorHAnsi" w:cstheme="majorHAnsi"/>
                                <w:bCs/>
                                <w:sz w:val="22"/>
                                <w:lang w:val="fr-BE"/>
                              </w:rPr>
                              <w:fldChar w:fldCharType="end"/>
                            </w:r>
                            <w:r w:rsidRPr="007833CE">
                              <w:rPr>
                                <w:rFonts w:asciiTheme="majorHAnsi" w:hAnsiTheme="majorHAnsi" w:cstheme="majorHAnsi"/>
                                <w:bCs/>
                                <w:sz w:val="22"/>
                                <w:lang w:val="fr-BE"/>
                              </w:rPr>
                              <w:t xml:space="preserve"> </w:t>
                            </w:r>
                          </w:p>
                          <w:p w14:paraId="63CC67F8" w14:textId="6EE2D857" w:rsidR="00F26034" w:rsidRPr="007833CE" w:rsidRDefault="00F26034" w:rsidP="004909C4">
                            <w:pPr>
                              <w:pStyle w:val="FrameContents"/>
                              <w:spacing w:after="0" w:line="240" w:lineRule="auto"/>
                              <w:jc w:val="left"/>
                              <w:rPr>
                                <w:rFonts w:asciiTheme="majorHAnsi" w:hAnsiTheme="majorHAnsi" w:cstheme="majorHAnsi"/>
                                <w:bCs/>
                                <w:sz w:val="22"/>
                                <w:lang w:val="fr-BE"/>
                              </w:rPr>
                            </w:pPr>
                          </w:p>
                          <w:p w14:paraId="30D62F65" w14:textId="2C193CA5" w:rsidR="00F26034" w:rsidRPr="00652E2C" w:rsidRDefault="00F26034" w:rsidP="004909C4">
                            <w:pPr>
                              <w:pStyle w:val="FrameContents"/>
                              <w:spacing w:after="0"/>
                              <w:rPr>
                                <w:rFonts w:asciiTheme="majorHAnsi" w:hAnsiTheme="majorHAnsi" w:cstheme="majorHAnsi"/>
                                <w:sz w:val="22"/>
                                <w:lang w:val="fr-BE"/>
                              </w:rPr>
                            </w:pPr>
                            <w:r w:rsidRPr="00652E2C">
                              <w:rPr>
                                <w:rFonts w:asciiTheme="majorHAnsi" w:hAnsiTheme="majorHAnsi" w:cstheme="majorHAnsi"/>
                                <w:sz w:val="22"/>
                                <w:lang w:val="fr-BE"/>
                              </w:rPr>
                              <w:t xml:space="preserve">Rue Royale 138 </w:t>
                            </w:r>
                            <w:r>
                              <w:rPr>
                                <w:rFonts w:asciiTheme="majorHAnsi" w:hAnsiTheme="majorHAnsi" w:cstheme="majorHAnsi"/>
                                <w:sz w:val="22"/>
                                <w:lang w:val="fr-BE"/>
                              </w:rPr>
                              <w:t>-</w:t>
                            </w:r>
                            <w:r w:rsidRPr="00652E2C">
                              <w:rPr>
                                <w:rFonts w:asciiTheme="majorHAnsi" w:hAnsiTheme="majorHAnsi" w:cstheme="majorHAnsi"/>
                                <w:sz w:val="22"/>
                                <w:lang w:val="fr-BE"/>
                              </w:rPr>
                              <w:t xml:space="preserve"> 1000 Bruxelles</w:t>
                            </w:r>
                          </w:p>
                          <w:p w14:paraId="23E50FD5" w14:textId="77777777" w:rsidR="00F26034" w:rsidRPr="00652E2C" w:rsidRDefault="00F26034" w:rsidP="004909C4">
                            <w:pPr>
                              <w:pStyle w:val="FrameContents"/>
                              <w:spacing w:after="0"/>
                              <w:rPr>
                                <w:rFonts w:asciiTheme="majorHAnsi" w:hAnsiTheme="majorHAnsi" w:cstheme="majorHAnsi"/>
                                <w:sz w:val="22"/>
                                <w:lang w:val="fr-BE"/>
                              </w:rPr>
                            </w:pPr>
                            <w:r w:rsidRPr="00652E2C">
                              <w:rPr>
                                <w:rFonts w:asciiTheme="majorHAnsi" w:hAnsiTheme="majorHAnsi" w:cstheme="majorHAnsi"/>
                                <w:sz w:val="22"/>
                                <w:lang w:val="fr-BE"/>
                              </w:rPr>
                              <w:t>T +32 (0)2 212 30 00</w:t>
                            </w:r>
                          </w:p>
                          <w:p w14:paraId="259D2590" w14:textId="77777777" w:rsidR="00F26034" w:rsidRPr="00652E2C" w:rsidRDefault="00FF2A3D" w:rsidP="004909C4">
                            <w:pPr>
                              <w:pStyle w:val="FrameContents"/>
                              <w:spacing w:after="0"/>
                              <w:rPr>
                                <w:rFonts w:asciiTheme="majorHAnsi" w:hAnsiTheme="majorHAnsi" w:cstheme="majorHAnsi"/>
                                <w:sz w:val="22"/>
                                <w:lang w:val="fr-BE"/>
                              </w:rPr>
                            </w:pPr>
                            <w:hyperlink r:id="rId16">
                              <w:r w:rsidR="00F26034" w:rsidRPr="00652E2C">
                                <w:rPr>
                                  <w:rStyle w:val="InternetLink"/>
                                  <w:rFonts w:asciiTheme="majorHAnsi" w:hAnsiTheme="majorHAnsi" w:cstheme="majorHAnsi"/>
                                  <w:color w:val="auto"/>
                                  <w:sz w:val="22"/>
                                  <w:lang w:val="fr-BE"/>
                                </w:rPr>
                                <w:t>www.unia.be</w:t>
                              </w:r>
                            </w:hyperlink>
                          </w:p>
                          <w:p w14:paraId="11D23965" w14:textId="291EBBE6" w:rsidR="00F26034" w:rsidRPr="00652E2C" w:rsidRDefault="00FF2A3D" w:rsidP="004909C4">
                            <w:pPr>
                              <w:pStyle w:val="FrameContents"/>
                              <w:spacing w:after="0"/>
                              <w:rPr>
                                <w:rFonts w:asciiTheme="majorHAnsi" w:hAnsiTheme="majorHAnsi" w:cstheme="majorHAnsi"/>
                                <w:sz w:val="22"/>
                                <w:lang w:val="fr-BE"/>
                              </w:rPr>
                            </w:pPr>
                            <w:hyperlink r:id="rId17">
                              <w:r w:rsidR="00F26034" w:rsidRPr="00652E2C">
                                <w:rPr>
                                  <w:rStyle w:val="InternetLink"/>
                                  <w:rFonts w:asciiTheme="majorHAnsi" w:hAnsiTheme="majorHAnsi" w:cstheme="majorHAnsi"/>
                                  <w:color w:val="auto"/>
                                  <w:sz w:val="22"/>
                                  <w:lang w:val="fr-BE"/>
                                </w:rPr>
                                <w:t>www.myria.be</w:t>
                              </w:r>
                            </w:hyperlink>
                          </w:p>
                        </w:txbxContent>
                      </wps:txbx>
                      <wps:bodyPr lIns="0" tIns="0" rIns="0" bIns="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AAB344" id="Rectangle 18" o:spid="_x0000_s1032" style="position:absolute;left:0;text-align:left;margin-left:0;margin-top:0;width:296.6pt;height:177pt;z-index:25165824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C8/AEAAF4EAAAOAAAAZHJzL2Uyb0RvYy54bWysVNtq3DAQfS/0H4Teu3bcsNma9YbSkFIo&#10;aUhS+izLklegGyNl7f37juRLSvqU0hd5JM2Zyzkj769Ho8lJQFDONvRiU1IiLHedsn1Dfz7dfthR&#10;EiKzHdPOioaeRaDXh/fv9oOvReWOTncCCAaxoR58Q48x+rooAj8Kw8LGeWHxUjowLOIW+qIDNmB0&#10;o4uqLLfF4KDz4LgIAU9vpkt6yPGlFDz+kDKISHRDsbaYV8hrm9bisGd1D8wfFZ/LYP9QhWHKYtI1&#10;1A2LjDyD+iuUURxccDJuuDOFk1JxkXvAbi7KV908HpkXuRckJ/iVpvD/wvK70z0Q1aF2qJRlBjV6&#10;QNaY7bUgeIYEDT7U6Pfo72HeBTRTt6MEk77YBxkzqeeVVDFGwvHw49V2u6uQe453VXV59anMtBcv&#10;cA8hfhXOkGQ0FDB/JpOdvoeIKdF1cUnZrLtVWmfltCVDQ7eXuzID1htEaIvAVPpUbLbiWYsUQdsH&#10;IbHrXHM6CBz69osGMo0Gzi4WvAxIDoaA5Cgx8xuxMyShRZ7IN+JXUM7vbFzxRlkHSaGpz6m71Ggc&#10;2zGLWi36ta47o9D6m8XhSQ9hMWAx2tlIWRLbT+MvBn6WJKKad26ZR1a/UmbyTUjrPj9HJ1WWLZUy&#10;JZ5LxCHOas4PLr2SP/fZ6+W3cPgNAAD//wMAUEsDBBQABgAIAAAAIQBHXqb02wAAAAUBAAAPAAAA&#10;ZHJzL2Rvd25yZXYueG1sTI/BTsMwEETvSPyDtUjcqE1LUQlxqqoS3BC00J438ZJEie0o3rrh7zFc&#10;4LLSaEYzb/P1ZHsRaQytdxpuZwoEucqb1tUaPt6fblYgAqMz2HtHGr4owLq4vMgxM/7sdhT3XItU&#10;4kKGGhrmIZMyVA1ZDDM/kEvepx8tcpJjLc2I51RuezlX6l5abF1aaHCgbUNVtz9ZDZtj5ONhyxFf&#10;X/yziZ1q38pO6+urafMIgmnivzD84Cd0KBJT6U/OBNFrSI/w703e8mExB1FqWCzvFMgil//pi28A&#10;AAD//wMAUEsBAi0AFAAGAAgAAAAhALaDOJL+AAAA4QEAABMAAAAAAAAAAAAAAAAAAAAAAFtDb250&#10;ZW50X1R5cGVzXS54bWxQSwECLQAUAAYACAAAACEAOP0h/9YAAACUAQAACwAAAAAAAAAAAAAAAAAv&#10;AQAAX3JlbHMvLnJlbHNQSwECLQAUAAYACAAAACEAjp7gvPwBAABeBAAADgAAAAAAAAAAAAAAAAAu&#10;AgAAZHJzL2Uyb0RvYy54bWxQSwECLQAUAAYACAAAACEAR16m9NsAAAAFAQAADwAAAAAAAAAAAAAA&#10;AABWBAAAZHJzL2Rvd25yZXYueG1sUEsFBgAAAAAEAAQA8wAAAF4FAAAAAA==&#10;" filled="f" stroked="f" strokeweight=".18mm">
                <v:textbox inset="0,0,0,0">
                  <w:txbxContent>
                    <w:p w14:paraId="0EAC2600" w14:textId="638AB8B7" w:rsidR="00F26034" w:rsidRPr="00E24481" w:rsidRDefault="00F26034" w:rsidP="004909C4">
                      <w:pPr>
                        <w:pStyle w:val="FrameContents"/>
                        <w:spacing w:after="0" w:line="240" w:lineRule="auto"/>
                        <w:jc w:val="left"/>
                        <w:rPr>
                          <w:rFonts w:asciiTheme="majorHAnsi" w:hAnsiTheme="majorHAnsi" w:cstheme="majorHAnsi"/>
                          <w:b/>
                          <w:sz w:val="22"/>
                          <w:lang w:val="es-ES"/>
                        </w:rPr>
                      </w:pPr>
                      <w:r w:rsidRPr="00E24481">
                        <w:rPr>
                          <w:rFonts w:asciiTheme="majorHAnsi" w:hAnsiTheme="majorHAnsi" w:cstheme="majorHAnsi"/>
                          <w:b/>
                          <w:sz w:val="22"/>
                          <w:lang w:val="es-ES"/>
                        </w:rPr>
                        <w:t>Contacts for Unia:</w:t>
                      </w:r>
                    </w:p>
                    <w:p w14:paraId="7D3A8FDC" w14:textId="4E67EFDF" w:rsidR="00F26034" w:rsidRPr="0019055E" w:rsidRDefault="00F26034" w:rsidP="004909C4">
                      <w:pPr>
                        <w:pStyle w:val="FrameContents"/>
                        <w:spacing w:after="0" w:line="240" w:lineRule="auto"/>
                        <w:jc w:val="left"/>
                        <w:rPr>
                          <w:rFonts w:asciiTheme="majorHAnsi" w:hAnsiTheme="majorHAnsi" w:cstheme="majorHAnsi"/>
                          <w:bCs/>
                          <w:sz w:val="22"/>
                          <w:lang w:val="es-ES"/>
                        </w:rPr>
                      </w:pPr>
                      <w:r w:rsidRPr="0019055E">
                        <w:rPr>
                          <w:rFonts w:asciiTheme="majorHAnsi" w:hAnsiTheme="majorHAnsi" w:cstheme="majorHAnsi"/>
                          <w:bCs/>
                          <w:sz w:val="22"/>
                          <w:lang w:val="es-ES"/>
                        </w:rPr>
                        <w:t xml:space="preserve">Marisa Fella: </w:t>
                      </w:r>
                      <w:r w:rsidR="00FF2A3D">
                        <w:fldChar w:fldCharType="begin"/>
                      </w:r>
                      <w:r w:rsidR="00FF2A3D" w:rsidRPr="00067278">
                        <w:rPr>
                          <w:lang w:val="es-ES"/>
                          <w:rPrChange w:id="6" w:author="Deborah Weinberg" w:date="2021-07-02T16:38:00Z">
                            <w:rPr/>
                          </w:rPrChange>
                        </w:rPr>
                        <w:instrText xml:space="preserve"> HYPERLINK "mailto:marisa.fella@unia.be" </w:instrText>
                      </w:r>
                      <w:r w:rsidR="00FF2A3D">
                        <w:fldChar w:fldCharType="separate"/>
                      </w:r>
                      <w:r w:rsidRPr="0019055E">
                        <w:rPr>
                          <w:rStyle w:val="InternetLink"/>
                          <w:rFonts w:asciiTheme="majorHAnsi" w:hAnsiTheme="majorHAnsi" w:cstheme="majorHAnsi"/>
                          <w:bCs/>
                          <w:sz w:val="22"/>
                          <w:lang w:val="es-ES"/>
                        </w:rPr>
                        <w:t>marisa.fella@unia.be</w:t>
                      </w:r>
                      <w:r w:rsidR="00FF2A3D">
                        <w:rPr>
                          <w:rStyle w:val="InternetLink"/>
                          <w:rFonts w:asciiTheme="majorHAnsi" w:hAnsiTheme="majorHAnsi" w:cstheme="majorHAnsi"/>
                          <w:bCs/>
                          <w:sz w:val="22"/>
                          <w:lang w:val="es-ES"/>
                        </w:rPr>
                        <w:fldChar w:fldCharType="end"/>
                      </w:r>
                      <w:r w:rsidRPr="0019055E">
                        <w:rPr>
                          <w:rFonts w:asciiTheme="majorHAnsi" w:hAnsiTheme="majorHAnsi" w:cstheme="majorHAnsi"/>
                          <w:bCs/>
                          <w:sz w:val="22"/>
                          <w:lang w:val="es-ES"/>
                        </w:rPr>
                        <w:t xml:space="preserve"> </w:t>
                      </w:r>
                    </w:p>
                    <w:p w14:paraId="4AADDE29" w14:textId="774F7EC6" w:rsidR="00F26034" w:rsidRPr="0019055E" w:rsidRDefault="00F26034" w:rsidP="004909C4">
                      <w:pPr>
                        <w:pStyle w:val="FrameContents"/>
                        <w:spacing w:after="0" w:line="240" w:lineRule="auto"/>
                        <w:jc w:val="left"/>
                        <w:rPr>
                          <w:rFonts w:asciiTheme="majorHAnsi" w:hAnsiTheme="majorHAnsi" w:cstheme="majorHAnsi"/>
                          <w:bCs/>
                          <w:sz w:val="22"/>
                          <w:lang w:val="es-ES"/>
                        </w:rPr>
                      </w:pPr>
                      <w:r w:rsidRPr="0019055E">
                        <w:rPr>
                          <w:rFonts w:asciiTheme="majorHAnsi" w:hAnsiTheme="majorHAnsi" w:cstheme="majorHAnsi"/>
                          <w:bCs/>
                          <w:sz w:val="22"/>
                          <w:lang w:val="es-ES"/>
                        </w:rPr>
                        <w:t xml:space="preserve">Emilie Van den </w:t>
                      </w:r>
                      <w:proofErr w:type="spellStart"/>
                      <w:r w:rsidRPr="0019055E">
                        <w:rPr>
                          <w:rFonts w:asciiTheme="majorHAnsi" w:hAnsiTheme="majorHAnsi" w:cstheme="majorHAnsi"/>
                          <w:bCs/>
                          <w:sz w:val="22"/>
                          <w:lang w:val="es-ES"/>
                        </w:rPr>
                        <w:t>Broeck</w:t>
                      </w:r>
                      <w:proofErr w:type="spellEnd"/>
                      <w:r w:rsidRPr="0019055E">
                        <w:rPr>
                          <w:rFonts w:asciiTheme="majorHAnsi" w:hAnsiTheme="majorHAnsi" w:cstheme="majorHAnsi"/>
                          <w:bCs/>
                          <w:sz w:val="22"/>
                          <w:lang w:val="es-ES"/>
                        </w:rPr>
                        <w:t xml:space="preserve">: </w:t>
                      </w:r>
                      <w:r w:rsidR="00FF2A3D">
                        <w:fldChar w:fldCharType="begin"/>
                      </w:r>
                      <w:r w:rsidR="00FF2A3D" w:rsidRPr="00067278">
                        <w:rPr>
                          <w:lang w:val="es-ES"/>
                          <w:rPrChange w:id="7" w:author="Deborah Weinberg" w:date="2021-07-02T16:38:00Z">
                            <w:rPr/>
                          </w:rPrChange>
                        </w:rPr>
                        <w:instrText xml:space="preserve"> HYPERLINK "mailto:emilie.vandenbroeck@unia.be" </w:instrText>
                      </w:r>
                      <w:r w:rsidR="00FF2A3D">
                        <w:fldChar w:fldCharType="separate"/>
                      </w:r>
                      <w:r w:rsidRPr="0019055E">
                        <w:rPr>
                          <w:rStyle w:val="InternetLink"/>
                          <w:rFonts w:asciiTheme="majorHAnsi" w:hAnsiTheme="majorHAnsi" w:cstheme="majorHAnsi"/>
                          <w:bCs/>
                          <w:sz w:val="22"/>
                          <w:lang w:val="es-ES"/>
                        </w:rPr>
                        <w:t>emilie.vandenbroeck@unia.be</w:t>
                      </w:r>
                      <w:r w:rsidR="00FF2A3D">
                        <w:rPr>
                          <w:rStyle w:val="InternetLink"/>
                          <w:rFonts w:asciiTheme="majorHAnsi" w:hAnsiTheme="majorHAnsi" w:cstheme="majorHAnsi"/>
                          <w:bCs/>
                          <w:sz w:val="22"/>
                          <w:lang w:val="es-ES"/>
                        </w:rPr>
                        <w:fldChar w:fldCharType="end"/>
                      </w:r>
                      <w:r w:rsidRPr="0019055E">
                        <w:rPr>
                          <w:rFonts w:asciiTheme="majorHAnsi" w:hAnsiTheme="majorHAnsi" w:cstheme="majorHAnsi"/>
                          <w:bCs/>
                          <w:sz w:val="22"/>
                          <w:lang w:val="es-ES"/>
                        </w:rPr>
                        <w:t xml:space="preserve"> </w:t>
                      </w:r>
                    </w:p>
                    <w:p w14:paraId="0B30B2D3" w14:textId="77777777" w:rsidR="00F26034" w:rsidRPr="0019055E" w:rsidRDefault="00F26034" w:rsidP="004909C4">
                      <w:pPr>
                        <w:pStyle w:val="FrameContents"/>
                        <w:spacing w:after="0" w:line="240" w:lineRule="auto"/>
                        <w:jc w:val="left"/>
                        <w:rPr>
                          <w:rFonts w:asciiTheme="majorHAnsi" w:hAnsiTheme="majorHAnsi" w:cstheme="majorHAnsi"/>
                          <w:b/>
                          <w:sz w:val="22"/>
                          <w:lang w:val="es-ES"/>
                        </w:rPr>
                      </w:pPr>
                    </w:p>
                    <w:p w14:paraId="6648F9A7" w14:textId="2F64CA45" w:rsidR="00F26034" w:rsidRPr="00E24481" w:rsidRDefault="00F26034" w:rsidP="004909C4">
                      <w:pPr>
                        <w:pStyle w:val="FrameContents"/>
                        <w:spacing w:after="0" w:line="240" w:lineRule="auto"/>
                        <w:jc w:val="left"/>
                        <w:rPr>
                          <w:rFonts w:asciiTheme="majorHAnsi" w:hAnsiTheme="majorHAnsi" w:cstheme="majorHAnsi"/>
                          <w:b/>
                          <w:sz w:val="22"/>
                          <w:lang w:val="en-GB"/>
                        </w:rPr>
                      </w:pPr>
                      <w:r w:rsidRPr="00E24481">
                        <w:rPr>
                          <w:rFonts w:asciiTheme="majorHAnsi" w:hAnsiTheme="majorHAnsi" w:cstheme="majorHAnsi"/>
                          <w:b/>
                          <w:sz w:val="22"/>
                          <w:lang w:val="en-GB"/>
                        </w:rPr>
                        <w:t>Contacts for Myria:</w:t>
                      </w:r>
                    </w:p>
                    <w:p w14:paraId="65337B77" w14:textId="0314735A" w:rsidR="00F26034" w:rsidRPr="009369ED" w:rsidRDefault="00F26034" w:rsidP="004909C4">
                      <w:pPr>
                        <w:pStyle w:val="FrameContents"/>
                        <w:spacing w:after="0" w:line="240" w:lineRule="auto"/>
                        <w:jc w:val="left"/>
                        <w:rPr>
                          <w:rFonts w:asciiTheme="majorHAnsi" w:hAnsiTheme="majorHAnsi" w:cstheme="majorHAnsi"/>
                          <w:sz w:val="22"/>
                        </w:rPr>
                      </w:pPr>
                      <w:r w:rsidRPr="009369ED">
                        <w:rPr>
                          <w:rFonts w:asciiTheme="majorHAnsi" w:hAnsiTheme="majorHAnsi" w:cstheme="majorHAnsi"/>
                          <w:sz w:val="22"/>
                        </w:rPr>
                        <w:t xml:space="preserve">Deborah Weinberg: </w:t>
                      </w:r>
                      <w:hyperlink r:id="rId18" w:history="1">
                        <w:r w:rsidRPr="009369ED">
                          <w:rPr>
                            <w:rStyle w:val="Lienhypertexte"/>
                            <w:rFonts w:asciiTheme="majorHAnsi" w:hAnsiTheme="majorHAnsi" w:cstheme="majorHAnsi"/>
                            <w:sz w:val="22"/>
                          </w:rPr>
                          <w:t>deborah.weinberg@myria.be</w:t>
                        </w:r>
                      </w:hyperlink>
                    </w:p>
                    <w:p w14:paraId="189E73EE" w14:textId="39093F91" w:rsidR="00F26034" w:rsidRPr="007833CE" w:rsidRDefault="00F26034" w:rsidP="004909C4">
                      <w:pPr>
                        <w:pStyle w:val="FrameContents"/>
                        <w:spacing w:after="0" w:line="240" w:lineRule="auto"/>
                        <w:jc w:val="left"/>
                        <w:rPr>
                          <w:rFonts w:asciiTheme="majorHAnsi" w:hAnsiTheme="majorHAnsi" w:cstheme="majorHAnsi"/>
                          <w:bCs/>
                          <w:sz w:val="22"/>
                          <w:lang w:val="fr-BE"/>
                        </w:rPr>
                      </w:pPr>
                      <w:r w:rsidRPr="007833CE">
                        <w:rPr>
                          <w:rFonts w:asciiTheme="majorHAnsi" w:hAnsiTheme="majorHAnsi" w:cstheme="majorHAnsi"/>
                          <w:bCs/>
                          <w:sz w:val="22"/>
                          <w:lang w:val="fr-BE"/>
                        </w:rPr>
                        <w:t>Mathieu Beys</w:t>
                      </w:r>
                      <w:r>
                        <w:rPr>
                          <w:rFonts w:asciiTheme="majorHAnsi" w:hAnsiTheme="majorHAnsi" w:cstheme="majorHAnsi"/>
                          <w:bCs/>
                          <w:sz w:val="22"/>
                          <w:lang w:val="fr-BE"/>
                        </w:rPr>
                        <w:t>:</w:t>
                      </w:r>
                      <w:r w:rsidRPr="007833CE">
                        <w:rPr>
                          <w:rFonts w:asciiTheme="majorHAnsi" w:hAnsiTheme="majorHAnsi" w:cstheme="majorHAnsi"/>
                          <w:bCs/>
                          <w:sz w:val="22"/>
                          <w:lang w:val="fr-BE"/>
                        </w:rPr>
                        <w:t xml:space="preserve"> </w:t>
                      </w:r>
                      <w:r w:rsidR="00FF2A3D">
                        <w:fldChar w:fldCharType="begin"/>
                      </w:r>
                      <w:r w:rsidR="00FF2A3D" w:rsidRPr="00067278">
                        <w:rPr>
                          <w:lang w:val="fr-BE"/>
                          <w:rPrChange w:id="8" w:author="Deborah Weinberg" w:date="2021-07-02T16:38:00Z">
                            <w:rPr/>
                          </w:rPrChange>
                        </w:rPr>
                        <w:instrText xml:space="preserve"> HYPERLINK "mailto:mathieu.beys@myria.be" </w:instrText>
                      </w:r>
                      <w:r w:rsidR="00FF2A3D">
                        <w:fldChar w:fldCharType="separate"/>
                      </w:r>
                      <w:r w:rsidRPr="007833CE">
                        <w:rPr>
                          <w:rStyle w:val="Lienhypertexte"/>
                          <w:rFonts w:asciiTheme="majorHAnsi" w:hAnsiTheme="majorHAnsi" w:cstheme="majorHAnsi"/>
                          <w:bCs/>
                          <w:sz w:val="22"/>
                          <w:lang w:val="fr-BE"/>
                        </w:rPr>
                        <w:t>mathieu.beys@myria.be</w:t>
                      </w:r>
                      <w:r w:rsidR="00FF2A3D">
                        <w:rPr>
                          <w:rStyle w:val="Lienhypertexte"/>
                          <w:rFonts w:asciiTheme="majorHAnsi" w:hAnsiTheme="majorHAnsi" w:cstheme="majorHAnsi"/>
                          <w:bCs/>
                          <w:sz w:val="22"/>
                          <w:lang w:val="fr-BE"/>
                        </w:rPr>
                        <w:fldChar w:fldCharType="end"/>
                      </w:r>
                      <w:r w:rsidRPr="007833CE">
                        <w:rPr>
                          <w:rFonts w:asciiTheme="majorHAnsi" w:hAnsiTheme="majorHAnsi" w:cstheme="majorHAnsi"/>
                          <w:bCs/>
                          <w:sz w:val="22"/>
                          <w:lang w:val="fr-BE"/>
                        </w:rPr>
                        <w:t xml:space="preserve"> </w:t>
                      </w:r>
                    </w:p>
                    <w:p w14:paraId="63CC67F8" w14:textId="6EE2D857" w:rsidR="00F26034" w:rsidRPr="007833CE" w:rsidRDefault="00F26034" w:rsidP="004909C4">
                      <w:pPr>
                        <w:pStyle w:val="FrameContents"/>
                        <w:spacing w:after="0" w:line="240" w:lineRule="auto"/>
                        <w:jc w:val="left"/>
                        <w:rPr>
                          <w:rFonts w:asciiTheme="majorHAnsi" w:hAnsiTheme="majorHAnsi" w:cstheme="majorHAnsi"/>
                          <w:bCs/>
                          <w:sz w:val="22"/>
                          <w:lang w:val="fr-BE"/>
                        </w:rPr>
                      </w:pPr>
                    </w:p>
                    <w:p w14:paraId="30D62F65" w14:textId="2C193CA5" w:rsidR="00F26034" w:rsidRPr="00652E2C" w:rsidRDefault="00F26034" w:rsidP="004909C4">
                      <w:pPr>
                        <w:pStyle w:val="FrameContents"/>
                        <w:spacing w:after="0"/>
                        <w:rPr>
                          <w:rFonts w:asciiTheme="majorHAnsi" w:hAnsiTheme="majorHAnsi" w:cstheme="majorHAnsi"/>
                          <w:sz w:val="22"/>
                          <w:lang w:val="fr-BE"/>
                        </w:rPr>
                      </w:pPr>
                      <w:r w:rsidRPr="00652E2C">
                        <w:rPr>
                          <w:rFonts w:asciiTheme="majorHAnsi" w:hAnsiTheme="majorHAnsi" w:cstheme="majorHAnsi"/>
                          <w:sz w:val="22"/>
                          <w:lang w:val="fr-BE"/>
                        </w:rPr>
                        <w:t xml:space="preserve">Rue Royale 138 </w:t>
                      </w:r>
                      <w:r>
                        <w:rPr>
                          <w:rFonts w:asciiTheme="majorHAnsi" w:hAnsiTheme="majorHAnsi" w:cstheme="majorHAnsi"/>
                          <w:sz w:val="22"/>
                          <w:lang w:val="fr-BE"/>
                        </w:rPr>
                        <w:t>-</w:t>
                      </w:r>
                      <w:r w:rsidRPr="00652E2C">
                        <w:rPr>
                          <w:rFonts w:asciiTheme="majorHAnsi" w:hAnsiTheme="majorHAnsi" w:cstheme="majorHAnsi"/>
                          <w:sz w:val="22"/>
                          <w:lang w:val="fr-BE"/>
                        </w:rPr>
                        <w:t xml:space="preserve"> 1000 Bruxelles</w:t>
                      </w:r>
                    </w:p>
                    <w:p w14:paraId="23E50FD5" w14:textId="77777777" w:rsidR="00F26034" w:rsidRPr="00652E2C" w:rsidRDefault="00F26034" w:rsidP="004909C4">
                      <w:pPr>
                        <w:pStyle w:val="FrameContents"/>
                        <w:spacing w:after="0"/>
                        <w:rPr>
                          <w:rFonts w:asciiTheme="majorHAnsi" w:hAnsiTheme="majorHAnsi" w:cstheme="majorHAnsi"/>
                          <w:sz w:val="22"/>
                          <w:lang w:val="fr-BE"/>
                        </w:rPr>
                      </w:pPr>
                      <w:r w:rsidRPr="00652E2C">
                        <w:rPr>
                          <w:rFonts w:asciiTheme="majorHAnsi" w:hAnsiTheme="majorHAnsi" w:cstheme="majorHAnsi"/>
                          <w:sz w:val="22"/>
                          <w:lang w:val="fr-BE"/>
                        </w:rPr>
                        <w:t>T +32 (0)2 212 30 00</w:t>
                      </w:r>
                    </w:p>
                    <w:p w14:paraId="259D2590" w14:textId="77777777" w:rsidR="00F26034" w:rsidRPr="00652E2C" w:rsidRDefault="00FF2A3D" w:rsidP="004909C4">
                      <w:pPr>
                        <w:pStyle w:val="FrameContents"/>
                        <w:spacing w:after="0"/>
                        <w:rPr>
                          <w:rFonts w:asciiTheme="majorHAnsi" w:hAnsiTheme="majorHAnsi" w:cstheme="majorHAnsi"/>
                          <w:sz w:val="22"/>
                          <w:lang w:val="fr-BE"/>
                        </w:rPr>
                      </w:pPr>
                      <w:hyperlink r:id="rId19">
                        <w:r w:rsidR="00F26034" w:rsidRPr="00652E2C">
                          <w:rPr>
                            <w:rStyle w:val="InternetLink"/>
                            <w:rFonts w:asciiTheme="majorHAnsi" w:hAnsiTheme="majorHAnsi" w:cstheme="majorHAnsi"/>
                            <w:color w:val="auto"/>
                            <w:sz w:val="22"/>
                            <w:lang w:val="fr-BE"/>
                          </w:rPr>
                          <w:t>www.unia.be</w:t>
                        </w:r>
                      </w:hyperlink>
                    </w:p>
                    <w:p w14:paraId="11D23965" w14:textId="291EBBE6" w:rsidR="00F26034" w:rsidRPr="00652E2C" w:rsidRDefault="00FF2A3D" w:rsidP="004909C4">
                      <w:pPr>
                        <w:pStyle w:val="FrameContents"/>
                        <w:spacing w:after="0"/>
                        <w:rPr>
                          <w:rFonts w:asciiTheme="majorHAnsi" w:hAnsiTheme="majorHAnsi" w:cstheme="majorHAnsi"/>
                          <w:sz w:val="22"/>
                          <w:lang w:val="fr-BE"/>
                        </w:rPr>
                      </w:pPr>
                      <w:hyperlink r:id="rId20">
                        <w:r w:rsidR="00F26034" w:rsidRPr="00652E2C">
                          <w:rPr>
                            <w:rStyle w:val="InternetLink"/>
                            <w:rFonts w:asciiTheme="majorHAnsi" w:hAnsiTheme="majorHAnsi" w:cstheme="majorHAnsi"/>
                            <w:color w:val="auto"/>
                            <w:sz w:val="22"/>
                            <w:lang w:val="fr-BE"/>
                          </w:rPr>
                          <w:t>www.myria.be</w:t>
                        </w:r>
                      </w:hyperlink>
                    </w:p>
                  </w:txbxContent>
                </v:textbox>
                <w10:wrap anchorx="margin" anchory="margin"/>
              </v:rect>
            </w:pict>
          </mc:Fallback>
        </mc:AlternateContent>
      </w:r>
      <w:r w:rsidR="005470D2" w:rsidRPr="006F23CF">
        <w:rPr>
          <w:rFonts w:cstheme="minorHAnsi"/>
          <w:sz w:val="24"/>
          <w:szCs w:val="24"/>
          <w:lang w:val="en-GB"/>
        </w:rPr>
        <w:t xml:space="preserve"> </w:t>
      </w:r>
      <w:r w:rsidR="0088671E" w:rsidRPr="006F23CF">
        <w:rPr>
          <w:rFonts w:cstheme="minorHAnsi"/>
          <w:sz w:val="24"/>
          <w:szCs w:val="24"/>
          <w:lang w:val="en-GB"/>
        </w:rPr>
        <w:t>French. Th</w:t>
      </w:r>
      <w:r w:rsidR="00DF58ED" w:rsidRPr="006F23CF">
        <w:rPr>
          <w:rFonts w:cstheme="minorHAnsi"/>
          <w:sz w:val="24"/>
          <w:szCs w:val="24"/>
          <w:lang w:val="en-GB"/>
        </w:rPr>
        <w:t>e</w:t>
      </w:r>
      <w:r w:rsidR="0088671E" w:rsidRPr="006F23CF">
        <w:rPr>
          <w:rFonts w:cstheme="minorHAnsi"/>
          <w:sz w:val="24"/>
          <w:szCs w:val="24"/>
          <w:lang w:val="en-GB"/>
        </w:rPr>
        <w:t xml:space="preserve"> English version is provided for the convenience of the Committee</w:t>
      </w:r>
      <w:r w:rsidR="002D1B8A" w:rsidRPr="006F23CF">
        <w:rPr>
          <w:rFonts w:cstheme="minorHAnsi"/>
          <w:sz w:val="24"/>
          <w:szCs w:val="24"/>
          <w:lang w:val="en-GB"/>
        </w:rPr>
        <w:t>.</w:t>
      </w:r>
      <w:r w:rsidR="00DF58ED" w:rsidRPr="006F23CF">
        <w:rPr>
          <w:rFonts w:cstheme="minorHAnsi"/>
          <w:sz w:val="24"/>
          <w:szCs w:val="24"/>
          <w:lang w:val="en-GB"/>
        </w:rPr>
        <w:t xml:space="preserve"> In case of discrepancy, the French version will prevail. </w:t>
      </w:r>
    </w:p>
    <w:p w14:paraId="42009244" w14:textId="77777777" w:rsidR="00075CB6" w:rsidRDefault="00075CB6">
      <w:pPr>
        <w:keepNext w:val="0"/>
        <w:keepLines w:val="0"/>
        <w:jc w:val="left"/>
        <w:rPr>
          <w:rFonts w:cstheme="minorHAnsi"/>
          <w:lang w:val="en-GB"/>
        </w:rPr>
      </w:pPr>
      <w:r>
        <w:rPr>
          <w:rFonts w:cstheme="minorHAnsi"/>
          <w:lang w:val="en-GB"/>
        </w:rPr>
        <w:br w:type="page"/>
      </w:r>
    </w:p>
    <w:p w14:paraId="42DFCDA6" w14:textId="77777777" w:rsidR="00C87313" w:rsidRPr="00B62064" w:rsidRDefault="00C87313" w:rsidP="00B37DFF">
      <w:pPr>
        <w:keepNext w:val="0"/>
        <w:keepLines w:val="0"/>
        <w:jc w:val="left"/>
        <w:rPr>
          <w:rFonts w:cstheme="minorHAnsi"/>
          <w:lang w:val="en-GB"/>
        </w:rPr>
      </w:pPr>
    </w:p>
    <w:sdt>
      <w:sdtPr>
        <w:rPr>
          <w:rFonts w:asciiTheme="minorHAnsi" w:eastAsiaTheme="minorHAnsi" w:hAnsiTheme="minorHAnsi" w:cstheme="minorBidi"/>
          <w:color w:val="auto"/>
          <w:sz w:val="20"/>
          <w:szCs w:val="22"/>
          <w:lang w:val="en-GB"/>
        </w:rPr>
        <w:id w:val="-449787780"/>
        <w:docPartObj>
          <w:docPartGallery w:val="Table of Contents"/>
          <w:docPartUnique/>
        </w:docPartObj>
      </w:sdtPr>
      <w:sdtContent>
        <w:p w14:paraId="079E6D1D" w14:textId="7887D19A" w:rsidR="00F16824" w:rsidRPr="00B62064" w:rsidRDefault="0073666F" w:rsidP="00F16824">
          <w:pPr>
            <w:pStyle w:val="En-ttedetabledesmatires"/>
            <w:keepNext w:val="0"/>
            <w:spacing w:after="160"/>
            <w:rPr>
              <w:lang w:val="en-GB"/>
            </w:rPr>
          </w:pPr>
          <w:r w:rsidRPr="00B62064">
            <w:rPr>
              <w:lang w:val="en-GB"/>
            </w:rPr>
            <w:t xml:space="preserve">Table </w:t>
          </w:r>
          <w:r w:rsidR="00E24481" w:rsidRPr="00B62064">
            <w:rPr>
              <w:lang w:val="en-GB"/>
            </w:rPr>
            <w:t>of contents</w:t>
          </w:r>
        </w:p>
        <w:p w14:paraId="2E8967B7" w14:textId="54D76D9C" w:rsidR="00AD407A" w:rsidRDefault="0073666F">
          <w:pPr>
            <w:pStyle w:val="TM1"/>
            <w:tabs>
              <w:tab w:val="left" w:pos="403"/>
              <w:tab w:val="right" w:leader="dot" w:pos="9016"/>
            </w:tabs>
            <w:rPr>
              <w:rFonts w:eastAsiaTheme="minorEastAsia"/>
              <w:noProof/>
              <w:sz w:val="22"/>
              <w:lang w:val="en-BE" w:eastAsia="en-BE"/>
            </w:rPr>
          </w:pPr>
          <w:r w:rsidRPr="00B62064">
            <w:rPr>
              <w:lang w:val="en-GB"/>
            </w:rPr>
            <w:fldChar w:fldCharType="begin"/>
          </w:r>
          <w:r w:rsidRPr="00B62064">
            <w:rPr>
              <w:lang w:val="en-GB"/>
            </w:rPr>
            <w:instrText xml:space="preserve"> TOC \o "1-3" \h \z \u </w:instrText>
          </w:r>
          <w:r w:rsidRPr="00B62064">
            <w:rPr>
              <w:lang w:val="en-GB"/>
            </w:rPr>
            <w:fldChar w:fldCharType="separate"/>
          </w:r>
          <w:hyperlink w:anchor="_Toc76391504" w:history="1">
            <w:r w:rsidR="00AD407A" w:rsidRPr="00024E1C">
              <w:rPr>
                <w:rStyle w:val="Lienhypertexte"/>
                <w:rFonts w:cstheme="minorHAnsi"/>
                <w:noProof/>
                <w:lang w:val="en-GB"/>
              </w:rPr>
              <w:t>1</w:t>
            </w:r>
            <w:r w:rsidR="00AD407A">
              <w:rPr>
                <w:rFonts w:eastAsiaTheme="minorEastAsia"/>
                <w:noProof/>
                <w:sz w:val="22"/>
                <w:lang w:val="en-BE" w:eastAsia="en-BE"/>
              </w:rPr>
              <w:tab/>
            </w:r>
            <w:r w:rsidR="00AD407A" w:rsidRPr="00024E1C">
              <w:rPr>
                <w:rStyle w:val="Lienhypertexte"/>
                <w:rFonts w:cstheme="minorHAnsi"/>
                <w:noProof/>
                <w:lang w:val="en-GB"/>
              </w:rPr>
              <w:t>Introduction</w:t>
            </w:r>
            <w:r w:rsidR="00AD407A">
              <w:rPr>
                <w:noProof/>
                <w:webHidden/>
              </w:rPr>
              <w:tab/>
            </w:r>
            <w:r w:rsidR="00AD407A">
              <w:rPr>
                <w:noProof/>
                <w:webHidden/>
              </w:rPr>
              <w:fldChar w:fldCharType="begin"/>
            </w:r>
            <w:r w:rsidR="00AD407A">
              <w:rPr>
                <w:noProof/>
                <w:webHidden/>
              </w:rPr>
              <w:instrText xml:space="preserve"> PAGEREF _Toc76391504 \h </w:instrText>
            </w:r>
            <w:r w:rsidR="00AD407A">
              <w:rPr>
                <w:noProof/>
                <w:webHidden/>
              </w:rPr>
            </w:r>
            <w:r w:rsidR="00AD407A">
              <w:rPr>
                <w:noProof/>
                <w:webHidden/>
              </w:rPr>
              <w:fldChar w:fldCharType="separate"/>
            </w:r>
            <w:r w:rsidR="00AD407A">
              <w:rPr>
                <w:noProof/>
                <w:webHidden/>
              </w:rPr>
              <w:t>1</w:t>
            </w:r>
            <w:r w:rsidR="00AD407A">
              <w:rPr>
                <w:noProof/>
                <w:webHidden/>
              </w:rPr>
              <w:fldChar w:fldCharType="end"/>
            </w:r>
          </w:hyperlink>
        </w:p>
        <w:p w14:paraId="685CA04F" w14:textId="4E87E6BD" w:rsidR="00AD407A" w:rsidRDefault="00AD407A">
          <w:pPr>
            <w:pStyle w:val="TM2"/>
            <w:tabs>
              <w:tab w:val="left" w:pos="880"/>
              <w:tab w:val="right" w:leader="dot" w:pos="9016"/>
            </w:tabs>
            <w:rPr>
              <w:rFonts w:eastAsiaTheme="minorEastAsia"/>
              <w:noProof/>
              <w:sz w:val="22"/>
              <w:lang w:val="en-BE" w:eastAsia="en-BE"/>
            </w:rPr>
          </w:pPr>
          <w:hyperlink w:anchor="_Toc76391505" w:history="1">
            <w:r w:rsidRPr="00024E1C">
              <w:rPr>
                <w:rStyle w:val="Lienhypertexte"/>
                <w:rFonts w:cstheme="minorHAnsi"/>
                <w:noProof/>
                <w:lang w:val="en-GB"/>
              </w:rPr>
              <w:t>1.1</w:t>
            </w:r>
            <w:r>
              <w:rPr>
                <w:rFonts w:eastAsiaTheme="minorEastAsia"/>
                <w:noProof/>
                <w:sz w:val="22"/>
                <w:lang w:val="en-BE" w:eastAsia="en-BE"/>
              </w:rPr>
              <w:tab/>
            </w:r>
            <w:r w:rsidRPr="00024E1C">
              <w:rPr>
                <w:rStyle w:val="Lienhypertexte"/>
                <w:rFonts w:cstheme="minorHAnsi"/>
                <w:noProof/>
                <w:lang w:val="en-GB"/>
              </w:rPr>
              <w:t>Institutions contributing to this report</w:t>
            </w:r>
            <w:r>
              <w:rPr>
                <w:noProof/>
                <w:webHidden/>
              </w:rPr>
              <w:tab/>
            </w:r>
            <w:r>
              <w:rPr>
                <w:noProof/>
                <w:webHidden/>
              </w:rPr>
              <w:fldChar w:fldCharType="begin"/>
            </w:r>
            <w:r>
              <w:rPr>
                <w:noProof/>
                <w:webHidden/>
              </w:rPr>
              <w:instrText xml:space="preserve"> PAGEREF _Toc76391505 \h </w:instrText>
            </w:r>
            <w:r>
              <w:rPr>
                <w:noProof/>
                <w:webHidden/>
              </w:rPr>
            </w:r>
            <w:r>
              <w:rPr>
                <w:noProof/>
                <w:webHidden/>
              </w:rPr>
              <w:fldChar w:fldCharType="separate"/>
            </w:r>
            <w:r>
              <w:rPr>
                <w:noProof/>
                <w:webHidden/>
              </w:rPr>
              <w:t>1</w:t>
            </w:r>
            <w:r>
              <w:rPr>
                <w:noProof/>
                <w:webHidden/>
              </w:rPr>
              <w:fldChar w:fldCharType="end"/>
            </w:r>
          </w:hyperlink>
        </w:p>
        <w:p w14:paraId="447EE5D1" w14:textId="10438B57" w:rsidR="00AD407A" w:rsidRDefault="00AD407A">
          <w:pPr>
            <w:pStyle w:val="TM2"/>
            <w:tabs>
              <w:tab w:val="left" w:pos="880"/>
              <w:tab w:val="right" w:leader="dot" w:pos="9016"/>
            </w:tabs>
            <w:rPr>
              <w:rFonts w:eastAsiaTheme="minorEastAsia"/>
              <w:noProof/>
              <w:sz w:val="22"/>
              <w:lang w:val="en-BE" w:eastAsia="en-BE"/>
            </w:rPr>
          </w:pPr>
          <w:hyperlink w:anchor="_Toc76391506" w:history="1">
            <w:r w:rsidRPr="00024E1C">
              <w:rPr>
                <w:rStyle w:val="Lienhypertexte"/>
                <w:rFonts w:cstheme="minorHAnsi"/>
                <w:noProof/>
                <w:lang w:val="en-GB"/>
              </w:rPr>
              <w:t>1.2</w:t>
            </w:r>
            <w:r>
              <w:rPr>
                <w:rFonts w:eastAsiaTheme="minorEastAsia"/>
                <w:noProof/>
                <w:sz w:val="22"/>
                <w:lang w:val="en-BE" w:eastAsia="en-BE"/>
              </w:rPr>
              <w:tab/>
            </w:r>
            <w:r w:rsidRPr="00024E1C">
              <w:rPr>
                <w:rStyle w:val="Lienhypertexte"/>
                <w:rFonts w:cstheme="minorHAnsi"/>
                <w:noProof/>
                <w:lang w:val="en-GB"/>
              </w:rPr>
              <w:t>Methodology</w:t>
            </w:r>
            <w:r>
              <w:rPr>
                <w:noProof/>
                <w:webHidden/>
              </w:rPr>
              <w:tab/>
            </w:r>
            <w:r>
              <w:rPr>
                <w:noProof/>
                <w:webHidden/>
              </w:rPr>
              <w:fldChar w:fldCharType="begin"/>
            </w:r>
            <w:r>
              <w:rPr>
                <w:noProof/>
                <w:webHidden/>
              </w:rPr>
              <w:instrText xml:space="preserve"> PAGEREF _Toc76391506 \h </w:instrText>
            </w:r>
            <w:r>
              <w:rPr>
                <w:noProof/>
                <w:webHidden/>
              </w:rPr>
            </w:r>
            <w:r>
              <w:rPr>
                <w:noProof/>
                <w:webHidden/>
              </w:rPr>
              <w:fldChar w:fldCharType="separate"/>
            </w:r>
            <w:r>
              <w:rPr>
                <w:noProof/>
                <w:webHidden/>
              </w:rPr>
              <w:t>1</w:t>
            </w:r>
            <w:r>
              <w:rPr>
                <w:noProof/>
                <w:webHidden/>
              </w:rPr>
              <w:fldChar w:fldCharType="end"/>
            </w:r>
          </w:hyperlink>
        </w:p>
        <w:p w14:paraId="53436B13" w14:textId="59B851B3" w:rsidR="00AD407A" w:rsidRDefault="00AD407A">
          <w:pPr>
            <w:pStyle w:val="TM1"/>
            <w:tabs>
              <w:tab w:val="left" w:pos="403"/>
              <w:tab w:val="right" w:leader="dot" w:pos="9016"/>
            </w:tabs>
            <w:rPr>
              <w:rFonts w:eastAsiaTheme="minorEastAsia"/>
              <w:noProof/>
              <w:sz w:val="22"/>
              <w:lang w:val="en-BE" w:eastAsia="en-BE"/>
            </w:rPr>
          </w:pPr>
          <w:hyperlink w:anchor="_Toc76391507" w:history="1">
            <w:r w:rsidRPr="00024E1C">
              <w:rPr>
                <w:rStyle w:val="Lienhypertexte"/>
                <w:noProof/>
                <w:lang w:val="en-GB"/>
              </w:rPr>
              <w:t>2</w:t>
            </w:r>
            <w:r>
              <w:rPr>
                <w:rFonts w:eastAsiaTheme="minorEastAsia"/>
                <w:noProof/>
                <w:sz w:val="22"/>
                <w:lang w:val="en-BE" w:eastAsia="en-BE"/>
              </w:rPr>
              <w:tab/>
            </w:r>
            <w:r w:rsidRPr="00024E1C">
              <w:rPr>
                <w:rStyle w:val="Lienhypertexte"/>
                <w:noProof/>
                <w:lang w:val="en-GB"/>
              </w:rPr>
              <w:t>Information specifically concerning the implementation of articles 1 to 16 of the Convention, including with regard to the Committee's previous recommendations</w:t>
            </w:r>
            <w:r>
              <w:rPr>
                <w:noProof/>
                <w:webHidden/>
              </w:rPr>
              <w:tab/>
            </w:r>
            <w:r>
              <w:rPr>
                <w:noProof/>
                <w:webHidden/>
              </w:rPr>
              <w:fldChar w:fldCharType="begin"/>
            </w:r>
            <w:r>
              <w:rPr>
                <w:noProof/>
                <w:webHidden/>
              </w:rPr>
              <w:instrText xml:space="preserve"> PAGEREF _Toc76391507 \h </w:instrText>
            </w:r>
            <w:r>
              <w:rPr>
                <w:noProof/>
                <w:webHidden/>
              </w:rPr>
            </w:r>
            <w:r>
              <w:rPr>
                <w:noProof/>
                <w:webHidden/>
              </w:rPr>
              <w:fldChar w:fldCharType="separate"/>
            </w:r>
            <w:r>
              <w:rPr>
                <w:noProof/>
                <w:webHidden/>
              </w:rPr>
              <w:t>2</w:t>
            </w:r>
            <w:r>
              <w:rPr>
                <w:noProof/>
                <w:webHidden/>
              </w:rPr>
              <w:fldChar w:fldCharType="end"/>
            </w:r>
          </w:hyperlink>
        </w:p>
        <w:p w14:paraId="5C6FA42C" w14:textId="2D69AB3E" w:rsidR="00AD407A" w:rsidRDefault="00AD407A">
          <w:pPr>
            <w:pStyle w:val="TM2"/>
            <w:tabs>
              <w:tab w:val="left" w:pos="880"/>
              <w:tab w:val="right" w:leader="dot" w:pos="9016"/>
            </w:tabs>
            <w:rPr>
              <w:rFonts w:eastAsiaTheme="minorEastAsia"/>
              <w:noProof/>
              <w:sz w:val="22"/>
              <w:lang w:val="en-BE" w:eastAsia="en-BE"/>
            </w:rPr>
          </w:pPr>
          <w:hyperlink w:anchor="_Toc76391508" w:history="1">
            <w:r w:rsidRPr="00024E1C">
              <w:rPr>
                <w:rStyle w:val="Lienhypertexte"/>
                <w:noProof/>
                <w:lang w:val="en-GB"/>
              </w:rPr>
              <w:t>2.1</w:t>
            </w:r>
            <w:r>
              <w:rPr>
                <w:rFonts w:eastAsiaTheme="minorEastAsia"/>
                <w:noProof/>
                <w:sz w:val="22"/>
                <w:lang w:val="en-BE" w:eastAsia="en-BE"/>
              </w:rPr>
              <w:tab/>
            </w:r>
            <w:r w:rsidRPr="00024E1C">
              <w:rPr>
                <w:rStyle w:val="Lienhypertexte"/>
                <w:noProof/>
                <w:lang w:val="en-GB"/>
              </w:rPr>
              <w:t>Articles 1</w:t>
            </w:r>
            <w:r w:rsidRPr="00024E1C">
              <w:rPr>
                <w:rStyle w:val="Lienhypertexte"/>
                <w:noProof/>
                <w:vertAlign w:val="superscript"/>
                <w:lang w:val="en-GB"/>
              </w:rPr>
              <w:t xml:space="preserve"> </w:t>
            </w:r>
            <w:r w:rsidRPr="00024E1C">
              <w:rPr>
                <w:rStyle w:val="Lienhypertexte"/>
                <w:noProof/>
                <w:lang w:val="en-GB"/>
              </w:rPr>
              <w:t>and 4</w:t>
            </w:r>
            <w:r>
              <w:rPr>
                <w:noProof/>
                <w:webHidden/>
              </w:rPr>
              <w:tab/>
            </w:r>
            <w:r>
              <w:rPr>
                <w:noProof/>
                <w:webHidden/>
              </w:rPr>
              <w:fldChar w:fldCharType="begin"/>
            </w:r>
            <w:r>
              <w:rPr>
                <w:noProof/>
                <w:webHidden/>
              </w:rPr>
              <w:instrText xml:space="preserve"> PAGEREF _Toc76391508 \h </w:instrText>
            </w:r>
            <w:r>
              <w:rPr>
                <w:noProof/>
                <w:webHidden/>
              </w:rPr>
            </w:r>
            <w:r>
              <w:rPr>
                <w:noProof/>
                <w:webHidden/>
              </w:rPr>
              <w:fldChar w:fldCharType="separate"/>
            </w:r>
            <w:r>
              <w:rPr>
                <w:noProof/>
                <w:webHidden/>
              </w:rPr>
              <w:t>2</w:t>
            </w:r>
            <w:r>
              <w:rPr>
                <w:noProof/>
                <w:webHidden/>
              </w:rPr>
              <w:fldChar w:fldCharType="end"/>
            </w:r>
          </w:hyperlink>
        </w:p>
        <w:p w14:paraId="41FA17E2" w14:textId="7C55B8ED" w:rsidR="00AD407A" w:rsidRDefault="00AD407A">
          <w:pPr>
            <w:pStyle w:val="TM3"/>
            <w:rPr>
              <w:rFonts w:eastAsiaTheme="minorEastAsia"/>
              <w:noProof/>
              <w:sz w:val="22"/>
              <w:lang w:val="en-BE" w:eastAsia="en-BE"/>
            </w:rPr>
          </w:pPr>
          <w:hyperlink w:anchor="_Toc76391509" w:history="1">
            <w:r w:rsidRPr="00024E1C">
              <w:rPr>
                <w:rStyle w:val="Lienhypertexte"/>
                <w:noProof/>
                <w:lang w:val="en-GB"/>
              </w:rPr>
              <w:t>2.1.1</w:t>
            </w:r>
            <w:r>
              <w:rPr>
                <w:rFonts w:eastAsiaTheme="minorEastAsia"/>
                <w:noProof/>
                <w:sz w:val="22"/>
                <w:lang w:val="en-BE" w:eastAsia="en-BE"/>
              </w:rPr>
              <w:tab/>
            </w:r>
            <w:r w:rsidRPr="00024E1C">
              <w:rPr>
                <w:rStyle w:val="Lienhypertexte"/>
                <w:noProof/>
                <w:lang w:val="en-GB"/>
              </w:rPr>
              <w:t>Response to Point 1: Legal definition of torture</w:t>
            </w:r>
            <w:r>
              <w:rPr>
                <w:noProof/>
                <w:webHidden/>
              </w:rPr>
              <w:tab/>
            </w:r>
            <w:r>
              <w:rPr>
                <w:noProof/>
                <w:webHidden/>
              </w:rPr>
              <w:fldChar w:fldCharType="begin"/>
            </w:r>
            <w:r>
              <w:rPr>
                <w:noProof/>
                <w:webHidden/>
              </w:rPr>
              <w:instrText xml:space="preserve"> PAGEREF _Toc76391509 \h </w:instrText>
            </w:r>
            <w:r>
              <w:rPr>
                <w:noProof/>
                <w:webHidden/>
              </w:rPr>
            </w:r>
            <w:r>
              <w:rPr>
                <w:noProof/>
                <w:webHidden/>
              </w:rPr>
              <w:fldChar w:fldCharType="separate"/>
            </w:r>
            <w:r>
              <w:rPr>
                <w:noProof/>
                <w:webHidden/>
              </w:rPr>
              <w:t>2</w:t>
            </w:r>
            <w:r>
              <w:rPr>
                <w:noProof/>
                <w:webHidden/>
              </w:rPr>
              <w:fldChar w:fldCharType="end"/>
            </w:r>
          </w:hyperlink>
        </w:p>
        <w:p w14:paraId="32730228" w14:textId="672D7F8D" w:rsidR="00AD407A" w:rsidRDefault="00AD407A">
          <w:pPr>
            <w:pStyle w:val="TM3"/>
            <w:rPr>
              <w:rFonts w:eastAsiaTheme="minorEastAsia"/>
              <w:noProof/>
              <w:sz w:val="22"/>
              <w:lang w:val="en-BE" w:eastAsia="en-BE"/>
            </w:rPr>
          </w:pPr>
          <w:hyperlink w:anchor="_Toc76391510" w:history="1">
            <w:r w:rsidRPr="00024E1C">
              <w:rPr>
                <w:rStyle w:val="Lienhypertexte"/>
                <w:noProof/>
                <w:lang w:val="en-GB"/>
              </w:rPr>
              <w:t>2.1.2</w:t>
            </w:r>
            <w:r>
              <w:rPr>
                <w:rFonts w:eastAsiaTheme="minorEastAsia"/>
                <w:noProof/>
                <w:sz w:val="22"/>
                <w:lang w:val="en-BE" w:eastAsia="en-BE"/>
              </w:rPr>
              <w:tab/>
            </w:r>
            <w:r w:rsidRPr="00024E1C">
              <w:rPr>
                <w:rStyle w:val="Lienhypertexte"/>
                <w:noProof/>
                <w:lang w:val="en-GB"/>
              </w:rPr>
              <w:t>Response to Point 3: Judgments on acts of torture</w:t>
            </w:r>
            <w:r>
              <w:rPr>
                <w:noProof/>
                <w:webHidden/>
              </w:rPr>
              <w:tab/>
            </w:r>
            <w:r>
              <w:rPr>
                <w:noProof/>
                <w:webHidden/>
              </w:rPr>
              <w:fldChar w:fldCharType="begin"/>
            </w:r>
            <w:r>
              <w:rPr>
                <w:noProof/>
                <w:webHidden/>
              </w:rPr>
              <w:instrText xml:space="preserve"> PAGEREF _Toc76391510 \h </w:instrText>
            </w:r>
            <w:r>
              <w:rPr>
                <w:noProof/>
                <w:webHidden/>
              </w:rPr>
            </w:r>
            <w:r>
              <w:rPr>
                <w:noProof/>
                <w:webHidden/>
              </w:rPr>
              <w:fldChar w:fldCharType="separate"/>
            </w:r>
            <w:r>
              <w:rPr>
                <w:noProof/>
                <w:webHidden/>
              </w:rPr>
              <w:t>2</w:t>
            </w:r>
            <w:r>
              <w:rPr>
                <w:noProof/>
                <w:webHidden/>
              </w:rPr>
              <w:fldChar w:fldCharType="end"/>
            </w:r>
          </w:hyperlink>
        </w:p>
        <w:p w14:paraId="01269632" w14:textId="53849089" w:rsidR="00AD407A" w:rsidRDefault="00AD407A">
          <w:pPr>
            <w:pStyle w:val="TM3"/>
            <w:rPr>
              <w:rFonts w:eastAsiaTheme="minorEastAsia"/>
              <w:noProof/>
              <w:sz w:val="22"/>
              <w:lang w:val="en-BE" w:eastAsia="en-BE"/>
            </w:rPr>
          </w:pPr>
          <w:hyperlink w:anchor="_Toc76391511" w:history="1">
            <w:r w:rsidRPr="00024E1C">
              <w:rPr>
                <w:rStyle w:val="Lienhypertexte"/>
                <w:noProof/>
                <w:lang w:val="en-GB"/>
              </w:rPr>
              <w:t>2.1.3</w:t>
            </w:r>
            <w:r>
              <w:rPr>
                <w:rFonts w:eastAsiaTheme="minorEastAsia"/>
                <w:noProof/>
                <w:sz w:val="22"/>
                <w:lang w:val="en-BE" w:eastAsia="en-BE"/>
              </w:rPr>
              <w:tab/>
            </w:r>
            <w:r w:rsidRPr="00024E1C">
              <w:rPr>
                <w:rStyle w:val="Lienhypertexte"/>
                <w:noProof/>
                <w:lang w:val="en-GB"/>
              </w:rPr>
              <w:t>Response to Point 4: Antisemitism</w:t>
            </w:r>
            <w:r>
              <w:rPr>
                <w:noProof/>
                <w:webHidden/>
              </w:rPr>
              <w:tab/>
            </w:r>
            <w:r>
              <w:rPr>
                <w:noProof/>
                <w:webHidden/>
              </w:rPr>
              <w:fldChar w:fldCharType="begin"/>
            </w:r>
            <w:r>
              <w:rPr>
                <w:noProof/>
                <w:webHidden/>
              </w:rPr>
              <w:instrText xml:space="preserve"> PAGEREF _Toc76391511 \h </w:instrText>
            </w:r>
            <w:r>
              <w:rPr>
                <w:noProof/>
                <w:webHidden/>
              </w:rPr>
            </w:r>
            <w:r>
              <w:rPr>
                <w:noProof/>
                <w:webHidden/>
              </w:rPr>
              <w:fldChar w:fldCharType="separate"/>
            </w:r>
            <w:r>
              <w:rPr>
                <w:noProof/>
                <w:webHidden/>
              </w:rPr>
              <w:t>3</w:t>
            </w:r>
            <w:r>
              <w:rPr>
                <w:noProof/>
                <w:webHidden/>
              </w:rPr>
              <w:fldChar w:fldCharType="end"/>
            </w:r>
          </w:hyperlink>
        </w:p>
        <w:p w14:paraId="405CB197" w14:textId="50725C57" w:rsidR="00AD407A" w:rsidRDefault="00AD407A">
          <w:pPr>
            <w:pStyle w:val="TM3"/>
            <w:rPr>
              <w:rFonts w:eastAsiaTheme="minorEastAsia"/>
              <w:noProof/>
              <w:sz w:val="22"/>
              <w:lang w:val="en-BE" w:eastAsia="en-BE"/>
            </w:rPr>
          </w:pPr>
          <w:hyperlink w:anchor="_Toc76391512" w:history="1">
            <w:r w:rsidRPr="00024E1C">
              <w:rPr>
                <w:rStyle w:val="Lienhypertexte"/>
                <w:noProof/>
                <w:lang w:val="en-GB"/>
              </w:rPr>
              <w:t>2.1.4</w:t>
            </w:r>
            <w:r>
              <w:rPr>
                <w:rFonts w:eastAsiaTheme="minorEastAsia"/>
                <w:noProof/>
                <w:sz w:val="22"/>
                <w:lang w:val="en-BE" w:eastAsia="en-BE"/>
              </w:rPr>
              <w:tab/>
            </w:r>
            <w:r w:rsidRPr="00024E1C">
              <w:rPr>
                <w:rStyle w:val="Lienhypertexte"/>
                <w:noProof/>
                <w:lang w:val="en-GB"/>
              </w:rPr>
              <w:t>Response to Point 5: Hate Crime Statistics</w:t>
            </w:r>
            <w:r>
              <w:rPr>
                <w:noProof/>
                <w:webHidden/>
              </w:rPr>
              <w:tab/>
            </w:r>
            <w:r>
              <w:rPr>
                <w:noProof/>
                <w:webHidden/>
              </w:rPr>
              <w:fldChar w:fldCharType="begin"/>
            </w:r>
            <w:r>
              <w:rPr>
                <w:noProof/>
                <w:webHidden/>
              </w:rPr>
              <w:instrText xml:space="preserve"> PAGEREF _Toc76391512 \h </w:instrText>
            </w:r>
            <w:r>
              <w:rPr>
                <w:noProof/>
                <w:webHidden/>
              </w:rPr>
            </w:r>
            <w:r>
              <w:rPr>
                <w:noProof/>
                <w:webHidden/>
              </w:rPr>
              <w:fldChar w:fldCharType="separate"/>
            </w:r>
            <w:r>
              <w:rPr>
                <w:noProof/>
                <w:webHidden/>
              </w:rPr>
              <w:t>3</w:t>
            </w:r>
            <w:r>
              <w:rPr>
                <w:noProof/>
                <w:webHidden/>
              </w:rPr>
              <w:fldChar w:fldCharType="end"/>
            </w:r>
          </w:hyperlink>
        </w:p>
        <w:p w14:paraId="3F15B4E4" w14:textId="030B6EF7" w:rsidR="00AD407A" w:rsidRDefault="00AD407A">
          <w:pPr>
            <w:pStyle w:val="TM2"/>
            <w:tabs>
              <w:tab w:val="left" w:pos="880"/>
              <w:tab w:val="right" w:leader="dot" w:pos="9016"/>
            </w:tabs>
            <w:rPr>
              <w:rFonts w:eastAsiaTheme="minorEastAsia"/>
              <w:noProof/>
              <w:sz w:val="22"/>
              <w:lang w:val="en-BE" w:eastAsia="en-BE"/>
            </w:rPr>
          </w:pPr>
          <w:hyperlink w:anchor="_Toc76391513" w:history="1">
            <w:r w:rsidRPr="00024E1C">
              <w:rPr>
                <w:rStyle w:val="Lienhypertexte"/>
                <w:noProof/>
                <w:lang w:val="en-GB"/>
              </w:rPr>
              <w:t>2.2</w:t>
            </w:r>
            <w:r>
              <w:rPr>
                <w:rFonts w:eastAsiaTheme="minorEastAsia"/>
                <w:noProof/>
                <w:sz w:val="22"/>
                <w:lang w:val="en-BE" w:eastAsia="en-BE"/>
              </w:rPr>
              <w:tab/>
            </w:r>
            <w:r w:rsidRPr="00024E1C">
              <w:rPr>
                <w:rStyle w:val="Lienhypertexte"/>
                <w:noProof/>
                <w:lang w:val="en-GB"/>
              </w:rPr>
              <w:t>Article 2</w:t>
            </w:r>
            <w:r>
              <w:rPr>
                <w:noProof/>
                <w:webHidden/>
              </w:rPr>
              <w:tab/>
            </w:r>
            <w:r>
              <w:rPr>
                <w:noProof/>
                <w:webHidden/>
              </w:rPr>
              <w:fldChar w:fldCharType="begin"/>
            </w:r>
            <w:r>
              <w:rPr>
                <w:noProof/>
                <w:webHidden/>
              </w:rPr>
              <w:instrText xml:space="preserve"> PAGEREF _Toc76391513 \h </w:instrText>
            </w:r>
            <w:r>
              <w:rPr>
                <w:noProof/>
                <w:webHidden/>
              </w:rPr>
            </w:r>
            <w:r>
              <w:rPr>
                <w:noProof/>
                <w:webHidden/>
              </w:rPr>
              <w:fldChar w:fldCharType="separate"/>
            </w:r>
            <w:r>
              <w:rPr>
                <w:noProof/>
                <w:webHidden/>
              </w:rPr>
              <w:t>4</w:t>
            </w:r>
            <w:r>
              <w:rPr>
                <w:noProof/>
                <w:webHidden/>
              </w:rPr>
              <w:fldChar w:fldCharType="end"/>
            </w:r>
          </w:hyperlink>
        </w:p>
        <w:p w14:paraId="3EC95543" w14:textId="26F59977" w:rsidR="00AD407A" w:rsidRDefault="00AD407A">
          <w:pPr>
            <w:pStyle w:val="TM3"/>
            <w:rPr>
              <w:rFonts w:eastAsiaTheme="minorEastAsia"/>
              <w:noProof/>
              <w:sz w:val="22"/>
              <w:lang w:val="en-BE" w:eastAsia="en-BE"/>
            </w:rPr>
          </w:pPr>
          <w:hyperlink w:anchor="_Toc76391514" w:history="1">
            <w:r w:rsidRPr="00024E1C">
              <w:rPr>
                <w:rStyle w:val="Lienhypertexte"/>
                <w:noProof/>
                <w:lang w:val="en-GB"/>
              </w:rPr>
              <w:t>2.2.1</w:t>
            </w:r>
            <w:r>
              <w:rPr>
                <w:rFonts w:eastAsiaTheme="minorEastAsia"/>
                <w:noProof/>
                <w:sz w:val="22"/>
                <w:lang w:val="en-BE" w:eastAsia="en-BE"/>
              </w:rPr>
              <w:tab/>
            </w:r>
            <w:r w:rsidRPr="00024E1C">
              <w:rPr>
                <w:rStyle w:val="Lienhypertexte"/>
                <w:noProof/>
                <w:lang w:val="en-GB"/>
              </w:rPr>
              <w:t>Response to Point 6: National human rights institution</w:t>
            </w:r>
            <w:r>
              <w:rPr>
                <w:noProof/>
                <w:webHidden/>
              </w:rPr>
              <w:tab/>
            </w:r>
            <w:r>
              <w:rPr>
                <w:noProof/>
                <w:webHidden/>
              </w:rPr>
              <w:fldChar w:fldCharType="begin"/>
            </w:r>
            <w:r>
              <w:rPr>
                <w:noProof/>
                <w:webHidden/>
              </w:rPr>
              <w:instrText xml:space="preserve"> PAGEREF _Toc76391514 \h </w:instrText>
            </w:r>
            <w:r>
              <w:rPr>
                <w:noProof/>
                <w:webHidden/>
              </w:rPr>
            </w:r>
            <w:r>
              <w:rPr>
                <w:noProof/>
                <w:webHidden/>
              </w:rPr>
              <w:fldChar w:fldCharType="separate"/>
            </w:r>
            <w:r>
              <w:rPr>
                <w:noProof/>
                <w:webHidden/>
              </w:rPr>
              <w:t>4</w:t>
            </w:r>
            <w:r>
              <w:rPr>
                <w:noProof/>
                <w:webHidden/>
              </w:rPr>
              <w:fldChar w:fldCharType="end"/>
            </w:r>
          </w:hyperlink>
        </w:p>
        <w:p w14:paraId="4CD8BB4A" w14:textId="3719E514" w:rsidR="00AD407A" w:rsidRDefault="00AD407A">
          <w:pPr>
            <w:pStyle w:val="TM3"/>
            <w:rPr>
              <w:rFonts w:eastAsiaTheme="minorEastAsia"/>
              <w:noProof/>
              <w:sz w:val="22"/>
              <w:lang w:val="en-BE" w:eastAsia="en-BE"/>
            </w:rPr>
          </w:pPr>
          <w:hyperlink w:anchor="_Toc76391515" w:history="1">
            <w:r w:rsidRPr="00024E1C">
              <w:rPr>
                <w:rStyle w:val="Lienhypertexte"/>
                <w:noProof/>
                <w:lang w:val="en-GB"/>
              </w:rPr>
              <w:t>2.2.2</w:t>
            </w:r>
            <w:r>
              <w:rPr>
                <w:rFonts w:eastAsiaTheme="minorEastAsia"/>
                <w:noProof/>
                <w:sz w:val="22"/>
                <w:lang w:val="en-BE" w:eastAsia="en-BE"/>
              </w:rPr>
              <w:tab/>
            </w:r>
            <w:r w:rsidRPr="00024E1C">
              <w:rPr>
                <w:rStyle w:val="Lienhypertexte"/>
                <w:noProof/>
                <w:lang w:val="en-GB"/>
              </w:rPr>
              <w:t>Response to Point 8: Fundamental guarantees in the event of deprivation of liberty</w:t>
            </w:r>
            <w:r>
              <w:rPr>
                <w:noProof/>
                <w:webHidden/>
              </w:rPr>
              <w:tab/>
            </w:r>
            <w:r>
              <w:rPr>
                <w:noProof/>
                <w:webHidden/>
              </w:rPr>
              <w:fldChar w:fldCharType="begin"/>
            </w:r>
            <w:r>
              <w:rPr>
                <w:noProof/>
                <w:webHidden/>
              </w:rPr>
              <w:instrText xml:space="preserve"> PAGEREF _Toc76391515 \h </w:instrText>
            </w:r>
            <w:r>
              <w:rPr>
                <w:noProof/>
                <w:webHidden/>
              </w:rPr>
            </w:r>
            <w:r>
              <w:rPr>
                <w:noProof/>
                <w:webHidden/>
              </w:rPr>
              <w:fldChar w:fldCharType="separate"/>
            </w:r>
            <w:r>
              <w:rPr>
                <w:noProof/>
                <w:webHidden/>
              </w:rPr>
              <w:t>4</w:t>
            </w:r>
            <w:r>
              <w:rPr>
                <w:noProof/>
                <w:webHidden/>
              </w:rPr>
              <w:fldChar w:fldCharType="end"/>
            </w:r>
          </w:hyperlink>
        </w:p>
        <w:p w14:paraId="3195D874" w14:textId="5E08EE4E" w:rsidR="00AD407A" w:rsidRDefault="00AD407A">
          <w:pPr>
            <w:pStyle w:val="TM3"/>
            <w:rPr>
              <w:rFonts w:eastAsiaTheme="minorEastAsia"/>
              <w:noProof/>
              <w:sz w:val="22"/>
              <w:lang w:val="en-BE" w:eastAsia="en-BE"/>
            </w:rPr>
          </w:pPr>
          <w:hyperlink w:anchor="_Toc76391516" w:history="1">
            <w:r w:rsidRPr="00024E1C">
              <w:rPr>
                <w:rStyle w:val="Lienhypertexte"/>
                <w:noProof/>
                <w:lang w:val="en-GB"/>
              </w:rPr>
              <w:t>2.2.3</w:t>
            </w:r>
            <w:r>
              <w:rPr>
                <w:rFonts w:eastAsiaTheme="minorEastAsia"/>
                <w:noProof/>
                <w:sz w:val="22"/>
                <w:lang w:val="en-BE" w:eastAsia="en-BE"/>
              </w:rPr>
              <w:tab/>
            </w:r>
            <w:r w:rsidRPr="00024E1C">
              <w:rPr>
                <w:rStyle w:val="Lienhypertexte"/>
                <w:noProof/>
                <w:lang w:val="en-GB"/>
              </w:rPr>
              <w:t>Response to Point 10: Medical examinations</w:t>
            </w:r>
            <w:r>
              <w:rPr>
                <w:noProof/>
                <w:webHidden/>
              </w:rPr>
              <w:tab/>
            </w:r>
            <w:r>
              <w:rPr>
                <w:noProof/>
                <w:webHidden/>
              </w:rPr>
              <w:fldChar w:fldCharType="begin"/>
            </w:r>
            <w:r>
              <w:rPr>
                <w:noProof/>
                <w:webHidden/>
              </w:rPr>
              <w:instrText xml:space="preserve"> PAGEREF _Toc76391516 \h </w:instrText>
            </w:r>
            <w:r>
              <w:rPr>
                <w:noProof/>
                <w:webHidden/>
              </w:rPr>
            </w:r>
            <w:r>
              <w:rPr>
                <w:noProof/>
                <w:webHidden/>
              </w:rPr>
              <w:fldChar w:fldCharType="separate"/>
            </w:r>
            <w:r>
              <w:rPr>
                <w:noProof/>
                <w:webHidden/>
              </w:rPr>
              <w:t>5</w:t>
            </w:r>
            <w:r>
              <w:rPr>
                <w:noProof/>
                <w:webHidden/>
              </w:rPr>
              <w:fldChar w:fldCharType="end"/>
            </w:r>
          </w:hyperlink>
        </w:p>
        <w:p w14:paraId="5C9DBA6C" w14:textId="723FB7CE" w:rsidR="00AD407A" w:rsidRDefault="00AD407A">
          <w:pPr>
            <w:pStyle w:val="TM3"/>
            <w:rPr>
              <w:rFonts w:eastAsiaTheme="minorEastAsia"/>
              <w:noProof/>
              <w:sz w:val="22"/>
              <w:lang w:val="en-BE" w:eastAsia="en-BE"/>
            </w:rPr>
          </w:pPr>
          <w:hyperlink w:anchor="_Toc76391517" w:history="1">
            <w:r w:rsidRPr="00024E1C">
              <w:rPr>
                <w:rStyle w:val="Lienhypertexte"/>
                <w:noProof/>
                <w:lang w:val="en-GB"/>
              </w:rPr>
              <w:t>2.2.4</w:t>
            </w:r>
            <w:r>
              <w:rPr>
                <w:rFonts w:eastAsiaTheme="minorEastAsia"/>
                <w:noProof/>
                <w:sz w:val="22"/>
                <w:lang w:val="en-BE" w:eastAsia="en-BE"/>
              </w:rPr>
              <w:tab/>
            </w:r>
            <w:r w:rsidRPr="00024E1C">
              <w:rPr>
                <w:rStyle w:val="Lienhypertexte"/>
                <w:noProof/>
                <w:lang w:val="en-GB"/>
              </w:rPr>
              <w:t>Response to Point 11: Inspection of detention places and remedies against detention</w:t>
            </w:r>
            <w:r>
              <w:rPr>
                <w:noProof/>
                <w:webHidden/>
              </w:rPr>
              <w:tab/>
            </w:r>
            <w:r>
              <w:rPr>
                <w:noProof/>
                <w:webHidden/>
              </w:rPr>
              <w:fldChar w:fldCharType="begin"/>
            </w:r>
            <w:r>
              <w:rPr>
                <w:noProof/>
                <w:webHidden/>
              </w:rPr>
              <w:instrText xml:space="preserve"> PAGEREF _Toc76391517 \h </w:instrText>
            </w:r>
            <w:r>
              <w:rPr>
                <w:noProof/>
                <w:webHidden/>
              </w:rPr>
            </w:r>
            <w:r>
              <w:rPr>
                <w:noProof/>
                <w:webHidden/>
              </w:rPr>
              <w:fldChar w:fldCharType="separate"/>
            </w:r>
            <w:r>
              <w:rPr>
                <w:noProof/>
                <w:webHidden/>
              </w:rPr>
              <w:t>6</w:t>
            </w:r>
            <w:r>
              <w:rPr>
                <w:noProof/>
                <w:webHidden/>
              </w:rPr>
              <w:fldChar w:fldCharType="end"/>
            </w:r>
          </w:hyperlink>
        </w:p>
        <w:p w14:paraId="2A05AABC" w14:textId="4969EC81" w:rsidR="00AD407A" w:rsidRDefault="00AD407A">
          <w:pPr>
            <w:pStyle w:val="TM3"/>
            <w:rPr>
              <w:rFonts w:eastAsiaTheme="minorEastAsia"/>
              <w:noProof/>
              <w:sz w:val="22"/>
              <w:lang w:val="en-BE" w:eastAsia="en-BE"/>
            </w:rPr>
          </w:pPr>
          <w:hyperlink w:anchor="_Toc76391518" w:history="1">
            <w:r w:rsidRPr="00024E1C">
              <w:rPr>
                <w:rStyle w:val="Lienhypertexte"/>
                <w:noProof/>
                <w:lang w:val="en-GB"/>
              </w:rPr>
              <w:t>2.2.5</w:t>
            </w:r>
            <w:r>
              <w:rPr>
                <w:rFonts w:eastAsiaTheme="minorEastAsia"/>
                <w:noProof/>
                <w:sz w:val="22"/>
                <w:lang w:val="en-BE" w:eastAsia="en-BE"/>
              </w:rPr>
              <w:tab/>
            </w:r>
            <w:r w:rsidRPr="00024E1C">
              <w:rPr>
                <w:rStyle w:val="Lienhypertexte"/>
                <w:noProof/>
                <w:lang w:val="en-GB"/>
              </w:rPr>
              <w:t>Response to Point 12: Independent control mechanism</w:t>
            </w:r>
            <w:r>
              <w:rPr>
                <w:noProof/>
                <w:webHidden/>
              </w:rPr>
              <w:tab/>
            </w:r>
            <w:r>
              <w:rPr>
                <w:noProof/>
                <w:webHidden/>
              </w:rPr>
              <w:fldChar w:fldCharType="begin"/>
            </w:r>
            <w:r>
              <w:rPr>
                <w:noProof/>
                <w:webHidden/>
              </w:rPr>
              <w:instrText xml:space="preserve"> PAGEREF _Toc76391518 \h </w:instrText>
            </w:r>
            <w:r>
              <w:rPr>
                <w:noProof/>
                <w:webHidden/>
              </w:rPr>
            </w:r>
            <w:r>
              <w:rPr>
                <w:noProof/>
                <w:webHidden/>
              </w:rPr>
              <w:fldChar w:fldCharType="separate"/>
            </w:r>
            <w:r>
              <w:rPr>
                <w:noProof/>
                <w:webHidden/>
              </w:rPr>
              <w:t>7</w:t>
            </w:r>
            <w:r>
              <w:rPr>
                <w:noProof/>
                <w:webHidden/>
              </w:rPr>
              <w:fldChar w:fldCharType="end"/>
            </w:r>
          </w:hyperlink>
        </w:p>
        <w:p w14:paraId="3673BE8C" w14:textId="409A85B5" w:rsidR="00AD407A" w:rsidRDefault="00AD407A">
          <w:pPr>
            <w:pStyle w:val="TM3"/>
            <w:rPr>
              <w:rFonts w:eastAsiaTheme="minorEastAsia"/>
              <w:noProof/>
              <w:sz w:val="22"/>
              <w:lang w:val="en-BE" w:eastAsia="en-BE"/>
            </w:rPr>
          </w:pPr>
          <w:hyperlink w:anchor="_Toc76391519" w:history="1">
            <w:r w:rsidRPr="00024E1C">
              <w:rPr>
                <w:rStyle w:val="Lienhypertexte"/>
                <w:noProof/>
                <w:lang w:val="en-GB"/>
              </w:rPr>
              <w:t>2.2.6</w:t>
            </w:r>
            <w:r>
              <w:rPr>
                <w:rFonts w:eastAsiaTheme="minorEastAsia"/>
                <w:noProof/>
                <w:sz w:val="22"/>
                <w:lang w:val="en-BE" w:eastAsia="en-BE"/>
              </w:rPr>
              <w:tab/>
            </w:r>
            <w:r w:rsidRPr="00024E1C">
              <w:rPr>
                <w:rStyle w:val="Lienhypertexte"/>
                <w:noProof/>
                <w:lang w:val="en-GB"/>
              </w:rPr>
              <w:t>Response to Point 15: Domestic violence</w:t>
            </w:r>
            <w:r>
              <w:rPr>
                <w:noProof/>
                <w:webHidden/>
              </w:rPr>
              <w:tab/>
            </w:r>
            <w:r>
              <w:rPr>
                <w:noProof/>
                <w:webHidden/>
              </w:rPr>
              <w:fldChar w:fldCharType="begin"/>
            </w:r>
            <w:r>
              <w:rPr>
                <w:noProof/>
                <w:webHidden/>
              </w:rPr>
              <w:instrText xml:space="preserve"> PAGEREF _Toc76391519 \h </w:instrText>
            </w:r>
            <w:r>
              <w:rPr>
                <w:noProof/>
                <w:webHidden/>
              </w:rPr>
            </w:r>
            <w:r>
              <w:rPr>
                <w:noProof/>
                <w:webHidden/>
              </w:rPr>
              <w:fldChar w:fldCharType="separate"/>
            </w:r>
            <w:r>
              <w:rPr>
                <w:noProof/>
                <w:webHidden/>
              </w:rPr>
              <w:t>8</w:t>
            </w:r>
            <w:r>
              <w:rPr>
                <w:noProof/>
                <w:webHidden/>
              </w:rPr>
              <w:fldChar w:fldCharType="end"/>
            </w:r>
          </w:hyperlink>
        </w:p>
        <w:p w14:paraId="1161C8F2" w14:textId="26F97727" w:rsidR="00AD407A" w:rsidRDefault="00AD407A">
          <w:pPr>
            <w:pStyle w:val="TM3"/>
            <w:rPr>
              <w:rFonts w:eastAsiaTheme="minorEastAsia"/>
              <w:noProof/>
              <w:sz w:val="22"/>
              <w:lang w:val="en-BE" w:eastAsia="en-BE"/>
            </w:rPr>
          </w:pPr>
          <w:hyperlink w:anchor="_Toc76391520" w:history="1">
            <w:r w:rsidRPr="00024E1C">
              <w:rPr>
                <w:rStyle w:val="Lienhypertexte"/>
                <w:noProof/>
                <w:lang w:val="en-GB"/>
              </w:rPr>
              <w:t>2.2.7</w:t>
            </w:r>
            <w:r>
              <w:rPr>
                <w:rFonts w:eastAsiaTheme="minorEastAsia"/>
                <w:noProof/>
                <w:sz w:val="22"/>
                <w:lang w:val="en-BE" w:eastAsia="en-BE"/>
              </w:rPr>
              <w:tab/>
            </w:r>
            <w:r w:rsidRPr="00024E1C">
              <w:rPr>
                <w:rStyle w:val="Lienhypertexte"/>
                <w:noProof/>
                <w:lang w:val="en-GB"/>
              </w:rPr>
              <w:t>Response to Point 16: Victims of trafficking</w:t>
            </w:r>
            <w:r>
              <w:rPr>
                <w:noProof/>
                <w:webHidden/>
              </w:rPr>
              <w:tab/>
            </w:r>
            <w:r>
              <w:rPr>
                <w:noProof/>
                <w:webHidden/>
              </w:rPr>
              <w:fldChar w:fldCharType="begin"/>
            </w:r>
            <w:r>
              <w:rPr>
                <w:noProof/>
                <w:webHidden/>
              </w:rPr>
              <w:instrText xml:space="preserve"> PAGEREF _Toc76391520 \h </w:instrText>
            </w:r>
            <w:r>
              <w:rPr>
                <w:noProof/>
                <w:webHidden/>
              </w:rPr>
            </w:r>
            <w:r>
              <w:rPr>
                <w:noProof/>
                <w:webHidden/>
              </w:rPr>
              <w:fldChar w:fldCharType="separate"/>
            </w:r>
            <w:r>
              <w:rPr>
                <w:noProof/>
                <w:webHidden/>
              </w:rPr>
              <w:t>8</w:t>
            </w:r>
            <w:r>
              <w:rPr>
                <w:noProof/>
                <w:webHidden/>
              </w:rPr>
              <w:fldChar w:fldCharType="end"/>
            </w:r>
          </w:hyperlink>
        </w:p>
        <w:p w14:paraId="6F669559" w14:textId="7BEC4459" w:rsidR="00AD407A" w:rsidRDefault="00AD407A">
          <w:pPr>
            <w:pStyle w:val="TM3"/>
            <w:rPr>
              <w:rFonts w:eastAsiaTheme="minorEastAsia"/>
              <w:noProof/>
              <w:sz w:val="22"/>
              <w:lang w:val="en-BE" w:eastAsia="en-BE"/>
            </w:rPr>
          </w:pPr>
          <w:hyperlink w:anchor="_Toc76391521" w:history="1">
            <w:r w:rsidRPr="00024E1C">
              <w:rPr>
                <w:rStyle w:val="Lienhypertexte"/>
                <w:noProof/>
                <w:lang w:val="en-GB"/>
              </w:rPr>
              <w:t>2.2.8</w:t>
            </w:r>
            <w:r>
              <w:rPr>
                <w:rFonts w:eastAsiaTheme="minorEastAsia"/>
                <w:noProof/>
                <w:sz w:val="22"/>
                <w:lang w:val="en-BE" w:eastAsia="en-BE"/>
              </w:rPr>
              <w:tab/>
            </w:r>
            <w:r w:rsidRPr="00024E1C">
              <w:rPr>
                <w:rStyle w:val="Lienhypertexte"/>
                <w:noProof/>
                <w:lang w:val="en-GB"/>
              </w:rPr>
              <w:t>Response to Item 17: Trafficking statistics</w:t>
            </w:r>
            <w:r>
              <w:rPr>
                <w:noProof/>
                <w:webHidden/>
              </w:rPr>
              <w:tab/>
            </w:r>
            <w:r>
              <w:rPr>
                <w:noProof/>
                <w:webHidden/>
              </w:rPr>
              <w:fldChar w:fldCharType="begin"/>
            </w:r>
            <w:r>
              <w:rPr>
                <w:noProof/>
                <w:webHidden/>
              </w:rPr>
              <w:instrText xml:space="preserve"> PAGEREF _Toc76391521 \h </w:instrText>
            </w:r>
            <w:r>
              <w:rPr>
                <w:noProof/>
                <w:webHidden/>
              </w:rPr>
            </w:r>
            <w:r>
              <w:rPr>
                <w:noProof/>
                <w:webHidden/>
              </w:rPr>
              <w:fldChar w:fldCharType="separate"/>
            </w:r>
            <w:r>
              <w:rPr>
                <w:noProof/>
                <w:webHidden/>
              </w:rPr>
              <w:t>9</w:t>
            </w:r>
            <w:r>
              <w:rPr>
                <w:noProof/>
                <w:webHidden/>
              </w:rPr>
              <w:fldChar w:fldCharType="end"/>
            </w:r>
          </w:hyperlink>
        </w:p>
        <w:p w14:paraId="4D7C6254" w14:textId="3F1EEE8D" w:rsidR="00AD407A" w:rsidRDefault="00AD407A">
          <w:pPr>
            <w:pStyle w:val="TM2"/>
            <w:tabs>
              <w:tab w:val="left" w:pos="880"/>
              <w:tab w:val="right" w:leader="dot" w:pos="9016"/>
            </w:tabs>
            <w:rPr>
              <w:rFonts w:eastAsiaTheme="minorEastAsia"/>
              <w:noProof/>
              <w:sz w:val="22"/>
              <w:lang w:val="en-BE" w:eastAsia="en-BE"/>
            </w:rPr>
          </w:pPr>
          <w:hyperlink w:anchor="_Toc76391522" w:history="1">
            <w:r w:rsidRPr="00024E1C">
              <w:rPr>
                <w:rStyle w:val="Lienhypertexte"/>
                <w:noProof/>
                <w:lang w:val="en-GB"/>
              </w:rPr>
              <w:t>2.3</w:t>
            </w:r>
            <w:r>
              <w:rPr>
                <w:rFonts w:eastAsiaTheme="minorEastAsia"/>
                <w:noProof/>
                <w:sz w:val="22"/>
                <w:lang w:val="en-BE" w:eastAsia="en-BE"/>
              </w:rPr>
              <w:tab/>
            </w:r>
            <w:r w:rsidRPr="00024E1C">
              <w:rPr>
                <w:rStyle w:val="Lienhypertexte"/>
                <w:noProof/>
                <w:lang w:val="en-GB"/>
              </w:rPr>
              <w:t>Article 3</w:t>
            </w:r>
            <w:r>
              <w:rPr>
                <w:noProof/>
                <w:webHidden/>
              </w:rPr>
              <w:tab/>
            </w:r>
            <w:r>
              <w:rPr>
                <w:noProof/>
                <w:webHidden/>
              </w:rPr>
              <w:fldChar w:fldCharType="begin"/>
            </w:r>
            <w:r>
              <w:rPr>
                <w:noProof/>
                <w:webHidden/>
              </w:rPr>
              <w:instrText xml:space="preserve"> PAGEREF _Toc76391522 \h </w:instrText>
            </w:r>
            <w:r>
              <w:rPr>
                <w:noProof/>
                <w:webHidden/>
              </w:rPr>
            </w:r>
            <w:r>
              <w:rPr>
                <w:noProof/>
                <w:webHidden/>
              </w:rPr>
              <w:fldChar w:fldCharType="separate"/>
            </w:r>
            <w:r>
              <w:rPr>
                <w:noProof/>
                <w:webHidden/>
              </w:rPr>
              <w:t>9</w:t>
            </w:r>
            <w:r>
              <w:rPr>
                <w:noProof/>
                <w:webHidden/>
              </w:rPr>
              <w:fldChar w:fldCharType="end"/>
            </w:r>
          </w:hyperlink>
        </w:p>
        <w:p w14:paraId="37D5190B" w14:textId="7D6B3E62" w:rsidR="00AD407A" w:rsidRDefault="00AD407A">
          <w:pPr>
            <w:pStyle w:val="TM3"/>
            <w:rPr>
              <w:rFonts w:eastAsiaTheme="minorEastAsia"/>
              <w:noProof/>
              <w:sz w:val="22"/>
              <w:lang w:val="en-BE" w:eastAsia="en-BE"/>
            </w:rPr>
          </w:pPr>
          <w:hyperlink w:anchor="_Toc76391523" w:history="1">
            <w:r w:rsidRPr="00024E1C">
              <w:rPr>
                <w:rStyle w:val="Lienhypertexte"/>
                <w:noProof/>
                <w:lang w:val="en-GB"/>
              </w:rPr>
              <w:t>2.3.1</w:t>
            </w:r>
            <w:r>
              <w:rPr>
                <w:rFonts w:eastAsiaTheme="minorEastAsia"/>
                <w:noProof/>
                <w:sz w:val="22"/>
                <w:lang w:val="en-BE" w:eastAsia="en-BE"/>
              </w:rPr>
              <w:tab/>
            </w:r>
            <w:r w:rsidRPr="00024E1C">
              <w:rPr>
                <w:rStyle w:val="Lienhypertexte"/>
                <w:noProof/>
                <w:lang w:val="en-GB"/>
              </w:rPr>
              <w:t>Response to Point 18: The monitoring of forced returns by the General Inspectorate of the Federal and Local Police (AIG)</w:t>
            </w:r>
            <w:r>
              <w:rPr>
                <w:noProof/>
                <w:webHidden/>
              </w:rPr>
              <w:tab/>
            </w:r>
            <w:r>
              <w:rPr>
                <w:noProof/>
                <w:webHidden/>
              </w:rPr>
              <w:fldChar w:fldCharType="begin"/>
            </w:r>
            <w:r>
              <w:rPr>
                <w:noProof/>
                <w:webHidden/>
              </w:rPr>
              <w:instrText xml:space="preserve"> PAGEREF _Toc76391523 \h </w:instrText>
            </w:r>
            <w:r>
              <w:rPr>
                <w:noProof/>
                <w:webHidden/>
              </w:rPr>
            </w:r>
            <w:r>
              <w:rPr>
                <w:noProof/>
                <w:webHidden/>
              </w:rPr>
              <w:fldChar w:fldCharType="separate"/>
            </w:r>
            <w:r>
              <w:rPr>
                <w:noProof/>
                <w:webHidden/>
              </w:rPr>
              <w:t>9</w:t>
            </w:r>
            <w:r>
              <w:rPr>
                <w:noProof/>
                <w:webHidden/>
              </w:rPr>
              <w:fldChar w:fldCharType="end"/>
            </w:r>
          </w:hyperlink>
        </w:p>
        <w:p w14:paraId="052E7D63" w14:textId="2CEEE48A" w:rsidR="00AD407A" w:rsidRDefault="00AD407A">
          <w:pPr>
            <w:pStyle w:val="TM3"/>
            <w:rPr>
              <w:rFonts w:eastAsiaTheme="minorEastAsia"/>
              <w:noProof/>
              <w:sz w:val="22"/>
              <w:lang w:val="en-BE" w:eastAsia="en-BE"/>
            </w:rPr>
          </w:pPr>
          <w:hyperlink w:anchor="_Toc76391524" w:history="1">
            <w:r w:rsidRPr="00024E1C">
              <w:rPr>
                <w:rStyle w:val="Lienhypertexte"/>
                <w:noProof/>
                <w:lang w:val="en-GB"/>
              </w:rPr>
              <w:t>2.3.2</w:t>
            </w:r>
            <w:r>
              <w:rPr>
                <w:rFonts w:eastAsiaTheme="minorEastAsia"/>
                <w:noProof/>
                <w:sz w:val="22"/>
                <w:lang w:val="en-BE" w:eastAsia="en-BE"/>
              </w:rPr>
              <w:tab/>
            </w:r>
            <w:r w:rsidRPr="00024E1C">
              <w:rPr>
                <w:rStyle w:val="Lienhypertexte"/>
                <w:noProof/>
                <w:lang w:val="en-GB"/>
              </w:rPr>
              <w:t>Response to Point 19: Principle of non-refoulement</w:t>
            </w:r>
            <w:r>
              <w:rPr>
                <w:noProof/>
                <w:webHidden/>
              </w:rPr>
              <w:tab/>
            </w:r>
            <w:r>
              <w:rPr>
                <w:noProof/>
                <w:webHidden/>
              </w:rPr>
              <w:fldChar w:fldCharType="begin"/>
            </w:r>
            <w:r>
              <w:rPr>
                <w:noProof/>
                <w:webHidden/>
              </w:rPr>
              <w:instrText xml:space="preserve"> PAGEREF _Toc76391524 \h </w:instrText>
            </w:r>
            <w:r>
              <w:rPr>
                <w:noProof/>
                <w:webHidden/>
              </w:rPr>
            </w:r>
            <w:r>
              <w:rPr>
                <w:noProof/>
                <w:webHidden/>
              </w:rPr>
              <w:fldChar w:fldCharType="separate"/>
            </w:r>
            <w:r>
              <w:rPr>
                <w:noProof/>
                <w:webHidden/>
              </w:rPr>
              <w:t>10</w:t>
            </w:r>
            <w:r>
              <w:rPr>
                <w:noProof/>
                <w:webHidden/>
              </w:rPr>
              <w:fldChar w:fldCharType="end"/>
            </w:r>
          </w:hyperlink>
        </w:p>
        <w:p w14:paraId="638CEFE4" w14:textId="31D38F41" w:rsidR="00AD407A" w:rsidRDefault="00AD407A">
          <w:pPr>
            <w:pStyle w:val="TM3"/>
            <w:rPr>
              <w:rFonts w:eastAsiaTheme="minorEastAsia"/>
              <w:noProof/>
              <w:sz w:val="22"/>
              <w:lang w:val="en-BE" w:eastAsia="en-BE"/>
            </w:rPr>
          </w:pPr>
          <w:hyperlink w:anchor="_Toc76391525" w:history="1">
            <w:r w:rsidRPr="00024E1C">
              <w:rPr>
                <w:rStyle w:val="Lienhypertexte"/>
                <w:noProof/>
                <w:lang w:val="en-GB"/>
              </w:rPr>
              <w:t>2.3.3</w:t>
            </w:r>
            <w:r>
              <w:rPr>
                <w:rFonts w:eastAsiaTheme="minorEastAsia"/>
                <w:noProof/>
                <w:sz w:val="22"/>
                <w:lang w:val="en-BE" w:eastAsia="en-BE"/>
              </w:rPr>
              <w:tab/>
            </w:r>
            <w:r w:rsidRPr="00024E1C">
              <w:rPr>
                <w:rStyle w:val="Lienhypertexte"/>
                <w:noProof/>
                <w:lang w:val="en-GB"/>
              </w:rPr>
              <w:t>Response to Point 21: Statistics on asylum requests</w:t>
            </w:r>
            <w:r>
              <w:rPr>
                <w:noProof/>
                <w:webHidden/>
              </w:rPr>
              <w:tab/>
            </w:r>
            <w:r>
              <w:rPr>
                <w:noProof/>
                <w:webHidden/>
              </w:rPr>
              <w:fldChar w:fldCharType="begin"/>
            </w:r>
            <w:r>
              <w:rPr>
                <w:noProof/>
                <w:webHidden/>
              </w:rPr>
              <w:instrText xml:space="preserve"> PAGEREF _Toc76391525 \h </w:instrText>
            </w:r>
            <w:r>
              <w:rPr>
                <w:noProof/>
                <w:webHidden/>
              </w:rPr>
            </w:r>
            <w:r>
              <w:rPr>
                <w:noProof/>
                <w:webHidden/>
              </w:rPr>
              <w:fldChar w:fldCharType="separate"/>
            </w:r>
            <w:r>
              <w:rPr>
                <w:noProof/>
                <w:webHidden/>
              </w:rPr>
              <w:t>12</w:t>
            </w:r>
            <w:r>
              <w:rPr>
                <w:noProof/>
                <w:webHidden/>
              </w:rPr>
              <w:fldChar w:fldCharType="end"/>
            </w:r>
          </w:hyperlink>
        </w:p>
        <w:p w14:paraId="30DBEF1F" w14:textId="5A1E4C70" w:rsidR="00AD407A" w:rsidRDefault="00AD407A">
          <w:pPr>
            <w:pStyle w:val="TM2"/>
            <w:tabs>
              <w:tab w:val="left" w:pos="880"/>
              <w:tab w:val="right" w:leader="dot" w:pos="9016"/>
            </w:tabs>
            <w:rPr>
              <w:rFonts w:eastAsiaTheme="minorEastAsia"/>
              <w:noProof/>
              <w:sz w:val="22"/>
              <w:lang w:val="en-BE" w:eastAsia="en-BE"/>
            </w:rPr>
          </w:pPr>
          <w:hyperlink w:anchor="_Toc76391526" w:history="1">
            <w:r w:rsidRPr="00024E1C">
              <w:rPr>
                <w:rStyle w:val="Lienhypertexte"/>
                <w:noProof/>
                <w:lang w:val="en-GB"/>
              </w:rPr>
              <w:t>2.4</w:t>
            </w:r>
            <w:r>
              <w:rPr>
                <w:rFonts w:eastAsiaTheme="minorEastAsia"/>
                <w:noProof/>
                <w:sz w:val="22"/>
                <w:lang w:val="en-BE" w:eastAsia="en-BE"/>
              </w:rPr>
              <w:tab/>
            </w:r>
            <w:r w:rsidRPr="00024E1C">
              <w:rPr>
                <w:rStyle w:val="Lienhypertexte"/>
                <w:noProof/>
                <w:lang w:val="en-GB"/>
              </w:rPr>
              <w:t>Article 10</w:t>
            </w:r>
            <w:r>
              <w:rPr>
                <w:noProof/>
                <w:webHidden/>
              </w:rPr>
              <w:tab/>
            </w:r>
            <w:r>
              <w:rPr>
                <w:noProof/>
                <w:webHidden/>
              </w:rPr>
              <w:fldChar w:fldCharType="begin"/>
            </w:r>
            <w:r>
              <w:rPr>
                <w:noProof/>
                <w:webHidden/>
              </w:rPr>
              <w:instrText xml:space="preserve"> PAGEREF _Toc76391526 \h </w:instrText>
            </w:r>
            <w:r>
              <w:rPr>
                <w:noProof/>
                <w:webHidden/>
              </w:rPr>
            </w:r>
            <w:r>
              <w:rPr>
                <w:noProof/>
                <w:webHidden/>
              </w:rPr>
              <w:fldChar w:fldCharType="separate"/>
            </w:r>
            <w:r>
              <w:rPr>
                <w:noProof/>
                <w:webHidden/>
              </w:rPr>
              <w:t>13</w:t>
            </w:r>
            <w:r>
              <w:rPr>
                <w:noProof/>
                <w:webHidden/>
              </w:rPr>
              <w:fldChar w:fldCharType="end"/>
            </w:r>
          </w:hyperlink>
        </w:p>
        <w:p w14:paraId="00714451" w14:textId="1F633E7C" w:rsidR="00AD407A" w:rsidRDefault="00AD407A">
          <w:pPr>
            <w:pStyle w:val="TM3"/>
            <w:rPr>
              <w:rFonts w:eastAsiaTheme="minorEastAsia"/>
              <w:noProof/>
              <w:sz w:val="22"/>
              <w:lang w:val="en-BE" w:eastAsia="en-BE"/>
            </w:rPr>
          </w:pPr>
          <w:hyperlink w:anchor="_Toc76391527" w:history="1">
            <w:r w:rsidRPr="00024E1C">
              <w:rPr>
                <w:rStyle w:val="Lienhypertexte"/>
                <w:noProof/>
                <w:lang w:val="en-GB"/>
              </w:rPr>
              <w:t>2.4.1</w:t>
            </w:r>
            <w:r>
              <w:rPr>
                <w:rFonts w:eastAsiaTheme="minorEastAsia"/>
                <w:noProof/>
                <w:sz w:val="22"/>
                <w:lang w:val="en-BE" w:eastAsia="en-BE"/>
              </w:rPr>
              <w:tab/>
            </w:r>
            <w:r w:rsidRPr="00024E1C">
              <w:rPr>
                <w:rStyle w:val="Lienhypertexte"/>
                <w:noProof/>
                <w:lang w:val="en-GB"/>
              </w:rPr>
              <w:t>Response to Point 26: Training on the prohibition of torture</w:t>
            </w:r>
            <w:r>
              <w:rPr>
                <w:noProof/>
                <w:webHidden/>
              </w:rPr>
              <w:tab/>
            </w:r>
            <w:r>
              <w:rPr>
                <w:noProof/>
                <w:webHidden/>
              </w:rPr>
              <w:fldChar w:fldCharType="begin"/>
            </w:r>
            <w:r>
              <w:rPr>
                <w:noProof/>
                <w:webHidden/>
              </w:rPr>
              <w:instrText xml:space="preserve"> PAGEREF _Toc76391527 \h </w:instrText>
            </w:r>
            <w:r>
              <w:rPr>
                <w:noProof/>
                <w:webHidden/>
              </w:rPr>
            </w:r>
            <w:r>
              <w:rPr>
                <w:noProof/>
                <w:webHidden/>
              </w:rPr>
              <w:fldChar w:fldCharType="separate"/>
            </w:r>
            <w:r>
              <w:rPr>
                <w:noProof/>
                <w:webHidden/>
              </w:rPr>
              <w:t>13</w:t>
            </w:r>
            <w:r>
              <w:rPr>
                <w:noProof/>
                <w:webHidden/>
              </w:rPr>
              <w:fldChar w:fldCharType="end"/>
            </w:r>
          </w:hyperlink>
        </w:p>
        <w:p w14:paraId="145698EB" w14:textId="69275E31" w:rsidR="00AD407A" w:rsidRDefault="00AD407A">
          <w:pPr>
            <w:pStyle w:val="TM3"/>
            <w:rPr>
              <w:rFonts w:eastAsiaTheme="minorEastAsia"/>
              <w:noProof/>
              <w:sz w:val="22"/>
              <w:lang w:val="en-BE" w:eastAsia="en-BE"/>
            </w:rPr>
          </w:pPr>
          <w:hyperlink w:anchor="_Toc76391528" w:history="1">
            <w:r w:rsidRPr="00024E1C">
              <w:rPr>
                <w:rStyle w:val="Lienhypertexte"/>
                <w:noProof/>
                <w:lang w:val="en-GB"/>
              </w:rPr>
              <w:t>2.4.2</w:t>
            </w:r>
            <w:r>
              <w:rPr>
                <w:rFonts w:eastAsiaTheme="minorEastAsia"/>
                <w:noProof/>
                <w:sz w:val="22"/>
                <w:lang w:val="en-BE" w:eastAsia="en-BE"/>
              </w:rPr>
              <w:tab/>
            </w:r>
            <w:r w:rsidRPr="00024E1C">
              <w:rPr>
                <w:rStyle w:val="Lienhypertexte"/>
                <w:noProof/>
                <w:lang w:val="en-GB"/>
              </w:rPr>
              <w:t>Response to Point 30: Searches of detainees</w:t>
            </w:r>
            <w:r>
              <w:rPr>
                <w:noProof/>
                <w:webHidden/>
              </w:rPr>
              <w:tab/>
            </w:r>
            <w:r>
              <w:rPr>
                <w:noProof/>
                <w:webHidden/>
              </w:rPr>
              <w:fldChar w:fldCharType="begin"/>
            </w:r>
            <w:r>
              <w:rPr>
                <w:noProof/>
                <w:webHidden/>
              </w:rPr>
              <w:instrText xml:space="preserve"> PAGEREF _Toc76391528 \h </w:instrText>
            </w:r>
            <w:r>
              <w:rPr>
                <w:noProof/>
                <w:webHidden/>
              </w:rPr>
            </w:r>
            <w:r>
              <w:rPr>
                <w:noProof/>
                <w:webHidden/>
              </w:rPr>
              <w:fldChar w:fldCharType="separate"/>
            </w:r>
            <w:r>
              <w:rPr>
                <w:noProof/>
                <w:webHidden/>
              </w:rPr>
              <w:t>13</w:t>
            </w:r>
            <w:r>
              <w:rPr>
                <w:noProof/>
                <w:webHidden/>
              </w:rPr>
              <w:fldChar w:fldCharType="end"/>
            </w:r>
          </w:hyperlink>
        </w:p>
        <w:p w14:paraId="59351968" w14:textId="0428CBDF" w:rsidR="00AD407A" w:rsidRDefault="00AD407A">
          <w:pPr>
            <w:pStyle w:val="TM3"/>
            <w:rPr>
              <w:rFonts w:eastAsiaTheme="minorEastAsia"/>
              <w:noProof/>
              <w:sz w:val="22"/>
              <w:lang w:val="en-BE" w:eastAsia="en-BE"/>
            </w:rPr>
          </w:pPr>
          <w:hyperlink w:anchor="_Toc76391529" w:history="1">
            <w:r w:rsidRPr="00024E1C">
              <w:rPr>
                <w:rStyle w:val="Lienhypertexte"/>
                <w:noProof/>
                <w:lang w:val="en-GB"/>
              </w:rPr>
              <w:t>2.4.3</w:t>
            </w:r>
            <w:r>
              <w:rPr>
                <w:rFonts w:eastAsiaTheme="minorEastAsia"/>
                <w:noProof/>
                <w:sz w:val="22"/>
                <w:lang w:val="en-BE" w:eastAsia="en-BE"/>
              </w:rPr>
              <w:tab/>
            </w:r>
            <w:r w:rsidRPr="00024E1C">
              <w:rPr>
                <w:rStyle w:val="Lienhypertexte"/>
                <w:noProof/>
                <w:lang w:val="en-GB"/>
              </w:rPr>
              <w:t>Response to Point 31: Application of the ‘Dupont Law’</w:t>
            </w:r>
            <w:r>
              <w:rPr>
                <w:noProof/>
                <w:webHidden/>
              </w:rPr>
              <w:tab/>
            </w:r>
            <w:r>
              <w:rPr>
                <w:noProof/>
                <w:webHidden/>
              </w:rPr>
              <w:fldChar w:fldCharType="begin"/>
            </w:r>
            <w:r>
              <w:rPr>
                <w:noProof/>
                <w:webHidden/>
              </w:rPr>
              <w:instrText xml:space="preserve"> PAGEREF _Toc76391529 \h </w:instrText>
            </w:r>
            <w:r>
              <w:rPr>
                <w:noProof/>
                <w:webHidden/>
              </w:rPr>
            </w:r>
            <w:r>
              <w:rPr>
                <w:noProof/>
                <w:webHidden/>
              </w:rPr>
              <w:fldChar w:fldCharType="separate"/>
            </w:r>
            <w:r>
              <w:rPr>
                <w:noProof/>
                <w:webHidden/>
              </w:rPr>
              <w:t>14</w:t>
            </w:r>
            <w:r>
              <w:rPr>
                <w:noProof/>
                <w:webHidden/>
              </w:rPr>
              <w:fldChar w:fldCharType="end"/>
            </w:r>
          </w:hyperlink>
        </w:p>
        <w:p w14:paraId="651C8C4C" w14:textId="63E758CD" w:rsidR="00AD407A" w:rsidRDefault="00AD407A">
          <w:pPr>
            <w:pStyle w:val="TM3"/>
            <w:rPr>
              <w:rFonts w:eastAsiaTheme="minorEastAsia"/>
              <w:noProof/>
              <w:sz w:val="22"/>
              <w:lang w:val="en-BE" w:eastAsia="en-BE"/>
            </w:rPr>
          </w:pPr>
          <w:hyperlink w:anchor="_Toc76391530" w:history="1">
            <w:r w:rsidRPr="00024E1C">
              <w:rPr>
                <w:rStyle w:val="Lienhypertexte"/>
                <w:noProof/>
                <w:lang w:val="en-GB"/>
              </w:rPr>
              <w:t>2.4.4</w:t>
            </w:r>
            <w:r>
              <w:rPr>
                <w:rFonts w:eastAsiaTheme="minorEastAsia"/>
                <w:noProof/>
                <w:sz w:val="22"/>
                <w:lang w:val="en-BE" w:eastAsia="en-BE"/>
              </w:rPr>
              <w:tab/>
            </w:r>
            <w:r w:rsidRPr="00024E1C">
              <w:rPr>
                <w:rStyle w:val="Lienhypertexte"/>
                <w:noProof/>
                <w:lang w:val="en-GB"/>
              </w:rPr>
              <w:t>Response to Point 32: Prisoners with mental disorders</w:t>
            </w:r>
            <w:r>
              <w:rPr>
                <w:noProof/>
                <w:webHidden/>
              </w:rPr>
              <w:tab/>
            </w:r>
            <w:r>
              <w:rPr>
                <w:noProof/>
                <w:webHidden/>
              </w:rPr>
              <w:fldChar w:fldCharType="begin"/>
            </w:r>
            <w:r>
              <w:rPr>
                <w:noProof/>
                <w:webHidden/>
              </w:rPr>
              <w:instrText xml:space="preserve"> PAGEREF _Toc76391530 \h </w:instrText>
            </w:r>
            <w:r>
              <w:rPr>
                <w:noProof/>
                <w:webHidden/>
              </w:rPr>
            </w:r>
            <w:r>
              <w:rPr>
                <w:noProof/>
                <w:webHidden/>
              </w:rPr>
              <w:fldChar w:fldCharType="separate"/>
            </w:r>
            <w:r>
              <w:rPr>
                <w:noProof/>
                <w:webHidden/>
              </w:rPr>
              <w:t>14</w:t>
            </w:r>
            <w:r>
              <w:rPr>
                <w:noProof/>
                <w:webHidden/>
              </w:rPr>
              <w:fldChar w:fldCharType="end"/>
            </w:r>
          </w:hyperlink>
        </w:p>
        <w:p w14:paraId="133F3C25" w14:textId="1BD993E1" w:rsidR="00AD407A" w:rsidRDefault="00AD407A">
          <w:pPr>
            <w:pStyle w:val="TM3"/>
            <w:rPr>
              <w:rFonts w:eastAsiaTheme="minorEastAsia"/>
              <w:noProof/>
              <w:sz w:val="22"/>
              <w:lang w:val="en-BE" w:eastAsia="en-BE"/>
            </w:rPr>
          </w:pPr>
          <w:hyperlink w:anchor="_Toc76391531" w:history="1">
            <w:r w:rsidRPr="00024E1C">
              <w:rPr>
                <w:rStyle w:val="Lienhypertexte"/>
                <w:noProof/>
              </w:rPr>
              <w:t xml:space="preserve">2.4.5 </w:t>
            </w:r>
            <w:r>
              <w:rPr>
                <w:rFonts w:eastAsiaTheme="minorEastAsia"/>
                <w:noProof/>
                <w:sz w:val="22"/>
                <w:lang w:val="en-BE" w:eastAsia="en-BE"/>
              </w:rPr>
              <w:tab/>
            </w:r>
            <w:r w:rsidRPr="00024E1C">
              <w:rPr>
                <w:rStyle w:val="Lienhypertexte"/>
                <w:noProof/>
              </w:rPr>
              <w:t>Response to Point 33: Dublin III Regulation and detention of asylum seekers</w:t>
            </w:r>
            <w:r>
              <w:rPr>
                <w:noProof/>
                <w:webHidden/>
              </w:rPr>
              <w:tab/>
            </w:r>
            <w:r>
              <w:rPr>
                <w:noProof/>
                <w:webHidden/>
              </w:rPr>
              <w:fldChar w:fldCharType="begin"/>
            </w:r>
            <w:r>
              <w:rPr>
                <w:noProof/>
                <w:webHidden/>
              </w:rPr>
              <w:instrText xml:space="preserve"> PAGEREF _Toc76391531 \h </w:instrText>
            </w:r>
            <w:r>
              <w:rPr>
                <w:noProof/>
                <w:webHidden/>
              </w:rPr>
            </w:r>
            <w:r>
              <w:rPr>
                <w:noProof/>
                <w:webHidden/>
              </w:rPr>
              <w:fldChar w:fldCharType="separate"/>
            </w:r>
            <w:r>
              <w:rPr>
                <w:noProof/>
                <w:webHidden/>
              </w:rPr>
              <w:t>15</w:t>
            </w:r>
            <w:r>
              <w:rPr>
                <w:noProof/>
                <w:webHidden/>
              </w:rPr>
              <w:fldChar w:fldCharType="end"/>
            </w:r>
          </w:hyperlink>
        </w:p>
        <w:p w14:paraId="7BF30691" w14:textId="7B590262" w:rsidR="00AD407A" w:rsidRDefault="00AD407A">
          <w:pPr>
            <w:pStyle w:val="TM3"/>
            <w:rPr>
              <w:rFonts w:eastAsiaTheme="minorEastAsia"/>
              <w:noProof/>
              <w:sz w:val="22"/>
              <w:lang w:val="en-BE" w:eastAsia="en-BE"/>
            </w:rPr>
          </w:pPr>
          <w:hyperlink w:anchor="_Toc76391532" w:history="1">
            <w:r w:rsidRPr="00024E1C">
              <w:rPr>
                <w:rStyle w:val="Lienhypertexte"/>
                <w:noProof/>
              </w:rPr>
              <w:t xml:space="preserve">2.4.6 </w:t>
            </w:r>
            <w:r>
              <w:rPr>
                <w:rFonts w:eastAsiaTheme="minorEastAsia"/>
                <w:noProof/>
                <w:sz w:val="22"/>
                <w:lang w:val="en-BE" w:eastAsia="en-BE"/>
              </w:rPr>
              <w:tab/>
            </w:r>
            <w:r w:rsidRPr="00024E1C">
              <w:rPr>
                <w:rStyle w:val="Lienhypertexte"/>
                <w:noProof/>
              </w:rPr>
              <w:t>Response to Point 37: Remedies and procedures in the event of torture or ill-treatment</w:t>
            </w:r>
            <w:r>
              <w:rPr>
                <w:noProof/>
                <w:webHidden/>
              </w:rPr>
              <w:tab/>
            </w:r>
            <w:r>
              <w:rPr>
                <w:noProof/>
                <w:webHidden/>
              </w:rPr>
              <w:fldChar w:fldCharType="begin"/>
            </w:r>
            <w:r>
              <w:rPr>
                <w:noProof/>
                <w:webHidden/>
              </w:rPr>
              <w:instrText xml:space="preserve"> PAGEREF _Toc76391532 \h </w:instrText>
            </w:r>
            <w:r>
              <w:rPr>
                <w:noProof/>
                <w:webHidden/>
              </w:rPr>
            </w:r>
            <w:r>
              <w:rPr>
                <w:noProof/>
                <w:webHidden/>
              </w:rPr>
              <w:fldChar w:fldCharType="separate"/>
            </w:r>
            <w:r>
              <w:rPr>
                <w:noProof/>
                <w:webHidden/>
              </w:rPr>
              <w:t>18</w:t>
            </w:r>
            <w:r>
              <w:rPr>
                <w:noProof/>
                <w:webHidden/>
              </w:rPr>
              <w:fldChar w:fldCharType="end"/>
            </w:r>
          </w:hyperlink>
        </w:p>
        <w:p w14:paraId="354FF28B" w14:textId="2AADD6AE" w:rsidR="00AD407A" w:rsidRDefault="00AD407A">
          <w:pPr>
            <w:pStyle w:val="TM2"/>
            <w:tabs>
              <w:tab w:val="left" w:pos="880"/>
              <w:tab w:val="right" w:leader="dot" w:pos="9016"/>
            </w:tabs>
            <w:rPr>
              <w:rFonts w:eastAsiaTheme="minorEastAsia"/>
              <w:noProof/>
              <w:sz w:val="22"/>
              <w:lang w:val="en-BE" w:eastAsia="en-BE"/>
            </w:rPr>
          </w:pPr>
          <w:hyperlink w:anchor="_Toc76391533" w:history="1">
            <w:r w:rsidRPr="00024E1C">
              <w:rPr>
                <w:rStyle w:val="Lienhypertexte"/>
                <w:noProof/>
                <w:lang w:val="en-GB"/>
              </w:rPr>
              <w:t>2.5</w:t>
            </w:r>
            <w:r>
              <w:rPr>
                <w:rFonts w:eastAsiaTheme="minorEastAsia"/>
                <w:noProof/>
                <w:sz w:val="22"/>
                <w:lang w:val="en-BE" w:eastAsia="en-BE"/>
              </w:rPr>
              <w:tab/>
            </w:r>
            <w:r w:rsidRPr="00024E1C">
              <w:rPr>
                <w:rStyle w:val="Lienhypertexte"/>
                <w:noProof/>
                <w:lang w:val="en-GB"/>
              </w:rPr>
              <w:t>Other questions</w:t>
            </w:r>
            <w:r>
              <w:rPr>
                <w:noProof/>
                <w:webHidden/>
              </w:rPr>
              <w:tab/>
            </w:r>
            <w:r>
              <w:rPr>
                <w:noProof/>
                <w:webHidden/>
              </w:rPr>
              <w:fldChar w:fldCharType="begin"/>
            </w:r>
            <w:r>
              <w:rPr>
                <w:noProof/>
                <w:webHidden/>
              </w:rPr>
              <w:instrText xml:space="preserve"> PAGEREF _Toc76391533 \h </w:instrText>
            </w:r>
            <w:r>
              <w:rPr>
                <w:noProof/>
                <w:webHidden/>
              </w:rPr>
            </w:r>
            <w:r>
              <w:rPr>
                <w:noProof/>
                <w:webHidden/>
              </w:rPr>
              <w:fldChar w:fldCharType="separate"/>
            </w:r>
            <w:r>
              <w:rPr>
                <w:noProof/>
                <w:webHidden/>
              </w:rPr>
              <w:t>19</w:t>
            </w:r>
            <w:r>
              <w:rPr>
                <w:noProof/>
                <w:webHidden/>
              </w:rPr>
              <w:fldChar w:fldCharType="end"/>
            </w:r>
          </w:hyperlink>
        </w:p>
        <w:p w14:paraId="5718A0BA" w14:textId="73D19881" w:rsidR="00AD407A" w:rsidRDefault="00AD407A">
          <w:pPr>
            <w:pStyle w:val="TM3"/>
            <w:rPr>
              <w:rFonts w:eastAsiaTheme="minorEastAsia"/>
              <w:noProof/>
              <w:sz w:val="22"/>
              <w:lang w:val="en-BE" w:eastAsia="en-BE"/>
            </w:rPr>
          </w:pPr>
          <w:hyperlink w:anchor="_Toc76391534" w:history="1">
            <w:r w:rsidRPr="00024E1C">
              <w:rPr>
                <w:rStyle w:val="Lienhypertexte"/>
                <w:noProof/>
                <w:lang w:val="en-GB"/>
              </w:rPr>
              <w:t>2.5.1</w:t>
            </w:r>
            <w:r>
              <w:rPr>
                <w:rFonts w:eastAsiaTheme="minorEastAsia"/>
                <w:noProof/>
                <w:sz w:val="22"/>
                <w:lang w:val="en-BE" w:eastAsia="en-BE"/>
              </w:rPr>
              <w:tab/>
            </w:r>
            <w:r w:rsidRPr="00024E1C">
              <w:rPr>
                <w:rStyle w:val="Lienhypertexte"/>
                <w:noProof/>
                <w:lang w:val="en-GB"/>
              </w:rPr>
              <w:t>Response to Point 43: Ratification of the Optional Protocol to the Convention</w:t>
            </w:r>
            <w:r>
              <w:rPr>
                <w:noProof/>
                <w:webHidden/>
              </w:rPr>
              <w:tab/>
            </w:r>
            <w:r>
              <w:rPr>
                <w:noProof/>
                <w:webHidden/>
              </w:rPr>
              <w:fldChar w:fldCharType="begin"/>
            </w:r>
            <w:r>
              <w:rPr>
                <w:noProof/>
                <w:webHidden/>
              </w:rPr>
              <w:instrText xml:space="preserve"> PAGEREF _Toc76391534 \h </w:instrText>
            </w:r>
            <w:r>
              <w:rPr>
                <w:noProof/>
                <w:webHidden/>
              </w:rPr>
            </w:r>
            <w:r>
              <w:rPr>
                <w:noProof/>
                <w:webHidden/>
              </w:rPr>
              <w:fldChar w:fldCharType="separate"/>
            </w:r>
            <w:r>
              <w:rPr>
                <w:noProof/>
                <w:webHidden/>
              </w:rPr>
              <w:t>19</w:t>
            </w:r>
            <w:r>
              <w:rPr>
                <w:noProof/>
                <w:webHidden/>
              </w:rPr>
              <w:fldChar w:fldCharType="end"/>
            </w:r>
          </w:hyperlink>
        </w:p>
        <w:p w14:paraId="66DADE6D" w14:textId="459D8B48" w:rsidR="00AD407A" w:rsidRDefault="00AD407A">
          <w:pPr>
            <w:pStyle w:val="TM3"/>
            <w:rPr>
              <w:rFonts w:eastAsiaTheme="minorEastAsia"/>
              <w:noProof/>
              <w:sz w:val="22"/>
              <w:lang w:val="en-BE" w:eastAsia="en-BE"/>
            </w:rPr>
          </w:pPr>
          <w:hyperlink w:anchor="_Toc76391535" w:history="1">
            <w:r w:rsidRPr="00024E1C">
              <w:rPr>
                <w:rStyle w:val="Lienhypertexte"/>
                <w:noProof/>
                <w:lang w:val="en-GB"/>
              </w:rPr>
              <w:t>2.5.2</w:t>
            </w:r>
            <w:r>
              <w:rPr>
                <w:rFonts w:eastAsiaTheme="minorEastAsia"/>
                <w:noProof/>
                <w:sz w:val="22"/>
                <w:lang w:val="en-BE" w:eastAsia="en-BE"/>
              </w:rPr>
              <w:tab/>
            </w:r>
            <w:r w:rsidRPr="00024E1C">
              <w:rPr>
                <w:rStyle w:val="Lienhypertexte"/>
                <w:noProof/>
                <w:lang w:val="en-GB"/>
              </w:rPr>
              <w:t>Response to Item 45: Measures in response to the terrorist threat</w:t>
            </w:r>
            <w:r>
              <w:rPr>
                <w:noProof/>
                <w:webHidden/>
              </w:rPr>
              <w:tab/>
            </w:r>
            <w:r>
              <w:rPr>
                <w:noProof/>
                <w:webHidden/>
              </w:rPr>
              <w:fldChar w:fldCharType="begin"/>
            </w:r>
            <w:r>
              <w:rPr>
                <w:noProof/>
                <w:webHidden/>
              </w:rPr>
              <w:instrText xml:space="preserve"> PAGEREF _Toc76391535 \h </w:instrText>
            </w:r>
            <w:r>
              <w:rPr>
                <w:noProof/>
                <w:webHidden/>
              </w:rPr>
            </w:r>
            <w:r>
              <w:rPr>
                <w:noProof/>
                <w:webHidden/>
              </w:rPr>
              <w:fldChar w:fldCharType="separate"/>
            </w:r>
            <w:r>
              <w:rPr>
                <w:noProof/>
                <w:webHidden/>
              </w:rPr>
              <w:t>20</w:t>
            </w:r>
            <w:r>
              <w:rPr>
                <w:noProof/>
                <w:webHidden/>
              </w:rPr>
              <w:fldChar w:fldCharType="end"/>
            </w:r>
          </w:hyperlink>
        </w:p>
        <w:p w14:paraId="7593FA26" w14:textId="31F7EFC9" w:rsidR="00AD407A" w:rsidRDefault="00AD407A">
          <w:pPr>
            <w:pStyle w:val="TM2"/>
            <w:tabs>
              <w:tab w:val="left" w:pos="880"/>
              <w:tab w:val="right" w:leader="dot" w:pos="9016"/>
            </w:tabs>
            <w:rPr>
              <w:rFonts w:eastAsiaTheme="minorEastAsia"/>
              <w:noProof/>
              <w:sz w:val="22"/>
              <w:lang w:val="en-BE" w:eastAsia="en-BE"/>
            </w:rPr>
          </w:pPr>
          <w:hyperlink w:anchor="_Toc76391536" w:history="1">
            <w:r w:rsidRPr="00024E1C">
              <w:rPr>
                <w:rStyle w:val="Lienhypertexte"/>
                <w:noProof/>
                <w:highlight w:val="lightGray"/>
              </w:rPr>
              <w:t>2.6</w:t>
            </w:r>
            <w:r>
              <w:rPr>
                <w:rFonts w:eastAsiaTheme="minorEastAsia"/>
                <w:noProof/>
                <w:sz w:val="22"/>
                <w:lang w:val="en-BE" w:eastAsia="en-BE"/>
              </w:rPr>
              <w:tab/>
            </w:r>
            <w:r w:rsidRPr="00024E1C">
              <w:rPr>
                <w:rStyle w:val="Lienhypertexte"/>
                <w:noProof/>
                <w:highlight w:val="lightGray"/>
              </w:rPr>
              <w:t>Developments for the period 2020-2021</w:t>
            </w:r>
            <w:r>
              <w:rPr>
                <w:noProof/>
                <w:webHidden/>
              </w:rPr>
              <w:tab/>
            </w:r>
            <w:r>
              <w:rPr>
                <w:noProof/>
                <w:webHidden/>
              </w:rPr>
              <w:fldChar w:fldCharType="begin"/>
            </w:r>
            <w:r>
              <w:rPr>
                <w:noProof/>
                <w:webHidden/>
              </w:rPr>
              <w:instrText xml:space="preserve"> PAGEREF _Toc76391536 \h </w:instrText>
            </w:r>
            <w:r>
              <w:rPr>
                <w:noProof/>
                <w:webHidden/>
              </w:rPr>
            </w:r>
            <w:r>
              <w:rPr>
                <w:noProof/>
                <w:webHidden/>
              </w:rPr>
              <w:fldChar w:fldCharType="separate"/>
            </w:r>
            <w:r>
              <w:rPr>
                <w:noProof/>
                <w:webHidden/>
              </w:rPr>
              <w:t>20</w:t>
            </w:r>
            <w:r>
              <w:rPr>
                <w:noProof/>
                <w:webHidden/>
              </w:rPr>
              <w:fldChar w:fldCharType="end"/>
            </w:r>
          </w:hyperlink>
        </w:p>
        <w:p w14:paraId="48F07BFD" w14:textId="22899ADF" w:rsidR="00AD407A" w:rsidRDefault="00AD407A">
          <w:pPr>
            <w:pStyle w:val="TM3"/>
            <w:rPr>
              <w:rFonts w:eastAsiaTheme="minorEastAsia"/>
              <w:noProof/>
              <w:sz w:val="22"/>
              <w:lang w:val="en-BE" w:eastAsia="en-BE"/>
            </w:rPr>
          </w:pPr>
          <w:hyperlink w:anchor="_Toc76391537" w:history="1">
            <w:r w:rsidRPr="00024E1C">
              <w:rPr>
                <w:rStyle w:val="Lienhypertexte"/>
                <w:noProof/>
                <w:highlight w:val="lightGray"/>
                <w:lang w:val="en-GB"/>
              </w:rPr>
              <w:t xml:space="preserve">2.6.1 </w:t>
            </w:r>
            <w:r>
              <w:rPr>
                <w:rFonts w:eastAsiaTheme="minorEastAsia"/>
                <w:noProof/>
                <w:sz w:val="22"/>
                <w:lang w:val="en-BE" w:eastAsia="en-BE"/>
              </w:rPr>
              <w:tab/>
            </w:r>
            <w:r w:rsidRPr="00024E1C">
              <w:rPr>
                <w:rStyle w:val="Lienhypertexte"/>
                <w:noProof/>
                <w:highlight w:val="lightGray"/>
                <w:lang w:val="en-GB"/>
              </w:rPr>
              <w:t>Police violence</w:t>
            </w:r>
            <w:r>
              <w:rPr>
                <w:noProof/>
                <w:webHidden/>
              </w:rPr>
              <w:tab/>
            </w:r>
            <w:r>
              <w:rPr>
                <w:noProof/>
                <w:webHidden/>
              </w:rPr>
              <w:fldChar w:fldCharType="begin"/>
            </w:r>
            <w:r>
              <w:rPr>
                <w:noProof/>
                <w:webHidden/>
              </w:rPr>
              <w:instrText xml:space="preserve"> PAGEREF _Toc76391537 \h </w:instrText>
            </w:r>
            <w:r>
              <w:rPr>
                <w:noProof/>
                <w:webHidden/>
              </w:rPr>
            </w:r>
            <w:r>
              <w:rPr>
                <w:noProof/>
                <w:webHidden/>
              </w:rPr>
              <w:fldChar w:fldCharType="separate"/>
            </w:r>
            <w:r>
              <w:rPr>
                <w:noProof/>
                <w:webHidden/>
              </w:rPr>
              <w:t>20</w:t>
            </w:r>
            <w:r>
              <w:rPr>
                <w:noProof/>
                <w:webHidden/>
              </w:rPr>
              <w:fldChar w:fldCharType="end"/>
            </w:r>
          </w:hyperlink>
        </w:p>
        <w:p w14:paraId="4CD1803C" w14:textId="08042104" w:rsidR="00AD407A" w:rsidRDefault="00AD407A">
          <w:pPr>
            <w:pStyle w:val="TM3"/>
            <w:rPr>
              <w:rFonts w:eastAsiaTheme="minorEastAsia"/>
              <w:noProof/>
              <w:sz w:val="22"/>
              <w:lang w:val="en-BE" w:eastAsia="en-BE"/>
            </w:rPr>
          </w:pPr>
          <w:hyperlink w:anchor="_Toc76391538" w:history="1">
            <w:r w:rsidRPr="00024E1C">
              <w:rPr>
                <w:rStyle w:val="Lienhypertexte"/>
                <w:noProof/>
                <w:lang w:val="en-GB"/>
              </w:rPr>
              <w:t>2.6.2</w:t>
            </w:r>
            <w:r>
              <w:rPr>
                <w:rFonts w:eastAsiaTheme="minorEastAsia"/>
                <w:noProof/>
                <w:sz w:val="22"/>
                <w:lang w:val="en-BE" w:eastAsia="en-BE"/>
              </w:rPr>
              <w:tab/>
            </w:r>
            <w:r w:rsidRPr="00024E1C">
              <w:rPr>
                <w:rStyle w:val="Lienhypertexte"/>
                <w:noProof/>
                <w:lang w:val="en-GB"/>
              </w:rPr>
              <w:t>Covid-19 and confinement</w:t>
            </w:r>
            <w:r>
              <w:rPr>
                <w:noProof/>
                <w:webHidden/>
              </w:rPr>
              <w:tab/>
            </w:r>
            <w:r>
              <w:rPr>
                <w:noProof/>
                <w:webHidden/>
              </w:rPr>
              <w:fldChar w:fldCharType="begin"/>
            </w:r>
            <w:r>
              <w:rPr>
                <w:noProof/>
                <w:webHidden/>
              </w:rPr>
              <w:instrText xml:space="preserve"> PAGEREF _Toc76391538 \h </w:instrText>
            </w:r>
            <w:r>
              <w:rPr>
                <w:noProof/>
                <w:webHidden/>
              </w:rPr>
            </w:r>
            <w:r>
              <w:rPr>
                <w:noProof/>
                <w:webHidden/>
              </w:rPr>
              <w:fldChar w:fldCharType="separate"/>
            </w:r>
            <w:r>
              <w:rPr>
                <w:noProof/>
                <w:webHidden/>
              </w:rPr>
              <w:t>21</w:t>
            </w:r>
            <w:r>
              <w:rPr>
                <w:noProof/>
                <w:webHidden/>
              </w:rPr>
              <w:fldChar w:fldCharType="end"/>
            </w:r>
          </w:hyperlink>
        </w:p>
        <w:p w14:paraId="1C316A25" w14:textId="5214C23D" w:rsidR="00AD407A" w:rsidRDefault="00AD407A">
          <w:pPr>
            <w:pStyle w:val="TM1"/>
            <w:tabs>
              <w:tab w:val="right" w:leader="dot" w:pos="9016"/>
            </w:tabs>
            <w:rPr>
              <w:rFonts w:eastAsiaTheme="minorEastAsia"/>
              <w:noProof/>
              <w:sz w:val="22"/>
              <w:lang w:val="en-BE" w:eastAsia="en-BE"/>
            </w:rPr>
          </w:pPr>
          <w:hyperlink w:anchor="_Toc76391539" w:history="1">
            <w:r w:rsidRPr="00024E1C">
              <w:rPr>
                <w:rStyle w:val="Lienhypertexte"/>
                <w:noProof/>
                <w:lang w:val="en-GB"/>
              </w:rPr>
              <w:t>Annex 1: Point 8 - Fundamental guarantees in case of deprivation of liberty</w:t>
            </w:r>
            <w:r>
              <w:rPr>
                <w:noProof/>
                <w:webHidden/>
              </w:rPr>
              <w:tab/>
            </w:r>
            <w:r>
              <w:rPr>
                <w:noProof/>
                <w:webHidden/>
              </w:rPr>
              <w:fldChar w:fldCharType="begin"/>
            </w:r>
            <w:r>
              <w:rPr>
                <w:noProof/>
                <w:webHidden/>
              </w:rPr>
              <w:instrText xml:space="preserve"> PAGEREF _Toc76391539 \h </w:instrText>
            </w:r>
            <w:r>
              <w:rPr>
                <w:noProof/>
                <w:webHidden/>
              </w:rPr>
            </w:r>
            <w:r>
              <w:rPr>
                <w:noProof/>
                <w:webHidden/>
              </w:rPr>
              <w:fldChar w:fldCharType="separate"/>
            </w:r>
            <w:r>
              <w:rPr>
                <w:noProof/>
                <w:webHidden/>
              </w:rPr>
              <w:t>24</w:t>
            </w:r>
            <w:r>
              <w:rPr>
                <w:noProof/>
                <w:webHidden/>
              </w:rPr>
              <w:fldChar w:fldCharType="end"/>
            </w:r>
          </w:hyperlink>
        </w:p>
        <w:p w14:paraId="2EC1D9F2" w14:textId="72160BFE" w:rsidR="00AD407A" w:rsidRDefault="00AD407A">
          <w:pPr>
            <w:pStyle w:val="TM1"/>
            <w:tabs>
              <w:tab w:val="right" w:leader="dot" w:pos="9016"/>
            </w:tabs>
            <w:rPr>
              <w:rFonts w:eastAsiaTheme="minorEastAsia"/>
              <w:noProof/>
              <w:sz w:val="22"/>
              <w:lang w:val="en-BE" w:eastAsia="en-BE"/>
            </w:rPr>
          </w:pPr>
          <w:hyperlink w:anchor="_Toc76391540" w:history="1">
            <w:r w:rsidRPr="00024E1C">
              <w:rPr>
                <w:rStyle w:val="Lienhypertexte"/>
                <w:noProof/>
                <w:lang w:val="en-GB"/>
              </w:rPr>
              <w:t>Annex 2: Point 11 - Monitoring of places of detention and appeals against detention</w:t>
            </w:r>
            <w:r>
              <w:rPr>
                <w:noProof/>
                <w:webHidden/>
              </w:rPr>
              <w:tab/>
            </w:r>
            <w:r>
              <w:rPr>
                <w:noProof/>
                <w:webHidden/>
              </w:rPr>
              <w:fldChar w:fldCharType="begin"/>
            </w:r>
            <w:r>
              <w:rPr>
                <w:noProof/>
                <w:webHidden/>
              </w:rPr>
              <w:instrText xml:space="preserve"> PAGEREF _Toc76391540 \h </w:instrText>
            </w:r>
            <w:r>
              <w:rPr>
                <w:noProof/>
                <w:webHidden/>
              </w:rPr>
            </w:r>
            <w:r>
              <w:rPr>
                <w:noProof/>
                <w:webHidden/>
              </w:rPr>
              <w:fldChar w:fldCharType="separate"/>
            </w:r>
            <w:r>
              <w:rPr>
                <w:noProof/>
                <w:webHidden/>
              </w:rPr>
              <w:t>26</w:t>
            </w:r>
            <w:r>
              <w:rPr>
                <w:noProof/>
                <w:webHidden/>
              </w:rPr>
              <w:fldChar w:fldCharType="end"/>
            </w:r>
          </w:hyperlink>
        </w:p>
        <w:p w14:paraId="5DD2DDD9" w14:textId="6CB84990" w:rsidR="00AD407A" w:rsidRDefault="00AD407A">
          <w:pPr>
            <w:pStyle w:val="TM1"/>
            <w:tabs>
              <w:tab w:val="right" w:leader="dot" w:pos="9016"/>
            </w:tabs>
            <w:rPr>
              <w:rFonts w:eastAsiaTheme="minorEastAsia"/>
              <w:noProof/>
              <w:sz w:val="22"/>
              <w:lang w:val="en-BE" w:eastAsia="en-BE"/>
            </w:rPr>
          </w:pPr>
          <w:hyperlink w:anchor="_Toc76391541" w:history="1">
            <w:r w:rsidRPr="00024E1C">
              <w:rPr>
                <w:rStyle w:val="Lienhypertexte"/>
                <w:noProof/>
                <w:lang w:val="en-GB"/>
              </w:rPr>
              <w:t>Annex 3: Point 18 - The monitoring of forced returns by the General Inspectorate of the Federal and Local Police (AIG)</w:t>
            </w:r>
            <w:r>
              <w:rPr>
                <w:noProof/>
                <w:webHidden/>
              </w:rPr>
              <w:tab/>
            </w:r>
            <w:r>
              <w:rPr>
                <w:noProof/>
                <w:webHidden/>
              </w:rPr>
              <w:fldChar w:fldCharType="begin"/>
            </w:r>
            <w:r>
              <w:rPr>
                <w:noProof/>
                <w:webHidden/>
              </w:rPr>
              <w:instrText xml:space="preserve"> PAGEREF _Toc76391541 \h </w:instrText>
            </w:r>
            <w:r>
              <w:rPr>
                <w:noProof/>
                <w:webHidden/>
              </w:rPr>
            </w:r>
            <w:r>
              <w:rPr>
                <w:noProof/>
                <w:webHidden/>
              </w:rPr>
              <w:fldChar w:fldCharType="separate"/>
            </w:r>
            <w:r>
              <w:rPr>
                <w:noProof/>
                <w:webHidden/>
              </w:rPr>
              <w:t>27</w:t>
            </w:r>
            <w:r>
              <w:rPr>
                <w:noProof/>
                <w:webHidden/>
              </w:rPr>
              <w:fldChar w:fldCharType="end"/>
            </w:r>
          </w:hyperlink>
        </w:p>
        <w:p w14:paraId="7D95ABDD" w14:textId="20C383C2" w:rsidR="00AD407A" w:rsidRDefault="00AD407A">
          <w:pPr>
            <w:pStyle w:val="TM1"/>
            <w:tabs>
              <w:tab w:val="right" w:leader="dot" w:pos="9016"/>
            </w:tabs>
            <w:rPr>
              <w:rFonts w:eastAsiaTheme="minorEastAsia"/>
              <w:noProof/>
              <w:sz w:val="22"/>
              <w:lang w:val="en-BE" w:eastAsia="en-BE"/>
            </w:rPr>
          </w:pPr>
          <w:hyperlink w:anchor="_Toc76391542" w:history="1">
            <w:r w:rsidRPr="00024E1C">
              <w:rPr>
                <w:rStyle w:val="Lienhypertexte"/>
                <w:noProof/>
                <w:lang w:val="en-GB"/>
              </w:rPr>
              <w:t>Annex 4: Point 30 - Searches in administrative detention facilities for foreign nationals</w:t>
            </w:r>
            <w:r>
              <w:rPr>
                <w:noProof/>
                <w:webHidden/>
              </w:rPr>
              <w:tab/>
            </w:r>
            <w:r>
              <w:rPr>
                <w:noProof/>
                <w:webHidden/>
              </w:rPr>
              <w:fldChar w:fldCharType="begin"/>
            </w:r>
            <w:r>
              <w:rPr>
                <w:noProof/>
                <w:webHidden/>
              </w:rPr>
              <w:instrText xml:space="preserve"> PAGEREF _Toc76391542 \h </w:instrText>
            </w:r>
            <w:r>
              <w:rPr>
                <w:noProof/>
                <w:webHidden/>
              </w:rPr>
            </w:r>
            <w:r>
              <w:rPr>
                <w:noProof/>
                <w:webHidden/>
              </w:rPr>
              <w:fldChar w:fldCharType="separate"/>
            </w:r>
            <w:r>
              <w:rPr>
                <w:noProof/>
                <w:webHidden/>
              </w:rPr>
              <w:t>28</w:t>
            </w:r>
            <w:r>
              <w:rPr>
                <w:noProof/>
                <w:webHidden/>
              </w:rPr>
              <w:fldChar w:fldCharType="end"/>
            </w:r>
          </w:hyperlink>
        </w:p>
        <w:p w14:paraId="71EF3BE9" w14:textId="78A7B87A" w:rsidR="00AD407A" w:rsidRDefault="00AD407A">
          <w:pPr>
            <w:pStyle w:val="TM1"/>
            <w:tabs>
              <w:tab w:val="right" w:leader="dot" w:pos="9016"/>
            </w:tabs>
            <w:rPr>
              <w:rFonts w:eastAsiaTheme="minorEastAsia"/>
              <w:noProof/>
              <w:sz w:val="22"/>
              <w:lang w:val="en-BE" w:eastAsia="en-BE"/>
            </w:rPr>
          </w:pPr>
          <w:hyperlink w:anchor="_Toc76391543" w:history="1">
            <w:r w:rsidRPr="00024E1C">
              <w:rPr>
                <w:rStyle w:val="Lienhypertexte"/>
                <w:noProof/>
                <w:lang w:val="en-GB"/>
              </w:rPr>
              <w:t>Annex 5: Point 37: Remedies and procedures in the event of torture or ill-treatment</w:t>
            </w:r>
            <w:r>
              <w:rPr>
                <w:noProof/>
                <w:webHidden/>
              </w:rPr>
              <w:tab/>
            </w:r>
            <w:r>
              <w:rPr>
                <w:noProof/>
                <w:webHidden/>
              </w:rPr>
              <w:fldChar w:fldCharType="begin"/>
            </w:r>
            <w:r>
              <w:rPr>
                <w:noProof/>
                <w:webHidden/>
              </w:rPr>
              <w:instrText xml:space="preserve"> PAGEREF _Toc76391543 \h </w:instrText>
            </w:r>
            <w:r>
              <w:rPr>
                <w:noProof/>
                <w:webHidden/>
              </w:rPr>
            </w:r>
            <w:r>
              <w:rPr>
                <w:noProof/>
                <w:webHidden/>
              </w:rPr>
              <w:fldChar w:fldCharType="separate"/>
            </w:r>
            <w:r>
              <w:rPr>
                <w:noProof/>
                <w:webHidden/>
              </w:rPr>
              <w:t>29</w:t>
            </w:r>
            <w:r>
              <w:rPr>
                <w:noProof/>
                <w:webHidden/>
              </w:rPr>
              <w:fldChar w:fldCharType="end"/>
            </w:r>
          </w:hyperlink>
        </w:p>
        <w:p w14:paraId="01DA58F4" w14:textId="30DE8B74" w:rsidR="00AD407A" w:rsidRDefault="00AD407A">
          <w:pPr>
            <w:pStyle w:val="TM1"/>
            <w:tabs>
              <w:tab w:val="right" w:leader="dot" w:pos="9016"/>
            </w:tabs>
            <w:rPr>
              <w:rFonts w:eastAsiaTheme="minorEastAsia"/>
              <w:noProof/>
              <w:sz w:val="22"/>
              <w:lang w:val="en-BE" w:eastAsia="en-BE"/>
            </w:rPr>
          </w:pPr>
          <w:hyperlink w:anchor="_Toc76391544" w:history="1">
            <w:r w:rsidRPr="00024E1C">
              <w:rPr>
                <w:rStyle w:val="Lienhypertexte"/>
                <w:noProof/>
                <w:lang w:val="en-GB"/>
              </w:rPr>
              <w:t>Annex 6: List of allegations of police abuse and violence for the years 2019 and 2020</w:t>
            </w:r>
            <w:r>
              <w:rPr>
                <w:noProof/>
                <w:webHidden/>
              </w:rPr>
              <w:tab/>
            </w:r>
            <w:r>
              <w:rPr>
                <w:noProof/>
                <w:webHidden/>
              </w:rPr>
              <w:fldChar w:fldCharType="begin"/>
            </w:r>
            <w:r>
              <w:rPr>
                <w:noProof/>
                <w:webHidden/>
              </w:rPr>
              <w:instrText xml:space="preserve"> PAGEREF _Toc76391544 \h </w:instrText>
            </w:r>
            <w:r>
              <w:rPr>
                <w:noProof/>
                <w:webHidden/>
              </w:rPr>
            </w:r>
            <w:r>
              <w:rPr>
                <w:noProof/>
                <w:webHidden/>
              </w:rPr>
              <w:fldChar w:fldCharType="separate"/>
            </w:r>
            <w:r>
              <w:rPr>
                <w:noProof/>
                <w:webHidden/>
              </w:rPr>
              <w:t>31</w:t>
            </w:r>
            <w:r>
              <w:rPr>
                <w:noProof/>
                <w:webHidden/>
              </w:rPr>
              <w:fldChar w:fldCharType="end"/>
            </w:r>
          </w:hyperlink>
        </w:p>
        <w:p w14:paraId="7F214C92" w14:textId="30932D22" w:rsidR="004909C4" w:rsidRPr="00B62064" w:rsidRDefault="0073666F" w:rsidP="00B926DA">
          <w:pPr>
            <w:pStyle w:val="TM3"/>
            <w:rPr>
              <w:lang w:val="en-GB"/>
            </w:rPr>
          </w:pPr>
          <w:r w:rsidRPr="00B62064">
            <w:rPr>
              <w:lang w:val="en-GB"/>
            </w:rPr>
            <w:fldChar w:fldCharType="end"/>
          </w:r>
        </w:p>
      </w:sdtContent>
    </w:sdt>
    <w:p w14:paraId="0BA14BAD" w14:textId="5B1E2D42" w:rsidR="00876C12" w:rsidRPr="00B62064" w:rsidRDefault="00876C12" w:rsidP="00876C12">
      <w:pPr>
        <w:tabs>
          <w:tab w:val="left" w:pos="6900"/>
        </w:tabs>
        <w:rPr>
          <w:lang w:val="en-GB"/>
        </w:rPr>
        <w:sectPr w:rsidR="00876C12" w:rsidRPr="00B62064">
          <w:pgSz w:w="11906" w:h="16838"/>
          <w:pgMar w:top="1440" w:right="1440" w:bottom="1440" w:left="1440" w:header="708" w:footer="708" w:gutter="0"/>
          <w:cols w:space="708"/>
          <w:docGrid w:linePitch="360"/>
        </w:sectPr>
      </w:pPr>
      <w:r w:rsidRPr="00B62064">
        <w:rPr>
          <w:lang w:val="en-GB"/>
        </w:rPr>
        <w:tab/>
      </w:r>
    </w:p>
    <w:p w14:paraId="3A8709B7" w14:textId="1F895327" w:rsidR="00753067" w:rsidRPr="00B62064" w:rsidRDefault="00753067" w:rsidP="00B37DFF">
      <w:pPr>
        <w:pStyle w:val="Titre1"/>
        <w:keepNext w:val="0"/>
        <w:numPr>
          <w:ilvl w:val="0"/>
          <w:numId w:val="3"/>
        </w:numPr>
        <w:spacing w:after="160"/>
        <w:rPr>
          <w:rFonts w:cstheme="minorHAnsi"/>
          <w:lang w:val="en-GB"/>
        </w:rPr>
      </w:pPr>
      <w:bookmarkStart w:id="9" w:name="_Toc76391504"/>
      <w:r w:rsidRPr="00B62064">
        <w:rPr>
          <w:rFonts w:cstheme="minorHAnsi"/>
          <w:lang w:val="en-GB"/>
        </w:rPr>
        <w:lastRenderedPageBreak/>
        <w:t>Introduction</w:t>
      </w:r>
      <w:bookmarkEnd w:id="0"/>
      <w:bookmarkEnd w:id="1"/>
      <w:bookmarkEnd w:id="2"/>
      <w:bookmarkEnd w:id="9"/>
    </w:p>
    <w:p w14:paraId="1AC61CB4" w14:textId="77777777" w:rsidR="008D4136" w:rsidRPr="00B62064" w:rsidRDefault="008D4136" w:rsidP="008D4136">
      <w:pPr>
        <w:pStyle w:val="Titre2"/>
        <w:keepNext w:val="0"/>
        <w:numPr>
          <w:ilvl w:val="1"/>
          <w:numId w:val="3"/>
        </w:numPr>
        <w:spacing w:after="160"/>
        <w:ind w:left="686" w:hanging="686"/>
        <w:rPr>
          <w:rFonts w:asciiTheme="minorHAnsi" w:hAnsiTheme="minorHAnsi" w:cstheme="minorHAnsi"/>
          <w:lang w:val="en-GB"/>
        </w:rPr>
      </w:pPr>
      <w:bookmarkStart w:id="10" w:name="_Toc76391505"/>
      <w:r w:rsidRPr="00B62064">
        <w:rPr>
          <w:rFonts w:asciiTheme="minorHAnsi" w:hAnsiTheme="minorHAnsi" w:cstheme="minorHAnsi"/>
          <w:lang w:val="en-GB"/>
        </w:rPr>
        <w:t>Institutions contributing to this report</w:t>
      </w:r>
      <w:bookmarkEnd w:id="10"/>
    </w:p>
    <w:p w14:paraId="0DFEB7CE" w14:textId="77777777" w:rsidR="008D4136" w:rsidRPr="00B62064" w:rsidRDefault="008D4136" w:rsidP="008D4136">
      <w:pPr>
        <w:pStyle w:val="Paragraphedeliste"/>
        <w:keepNext w:val="0"/>
        <w:keepLines w:val="0"/>
        <w:numPr>
          <w:ilvl w:val="0"/>
          <w:numId w:val="23"/>
        </w:numPr>
        <w:ind w:left="714" w:hanging="357"/>
        <w:contextualSpacing w:val="0"/>
        <w:rPr>
          <w:szCs w:val="20"/>
          <w:lang w:val="en-GB"/>
        </w:rPr>
      </w:pPr>
      <w:r w:rsidRPr="00B62064">
        <w:rPr>
          <w:b/>
          <w:lang w:val="en-GB"/>
        </w:rPr>
        <w:t>Unia</w:t>
      </w:r>
      <w:r w:rsidRPr="00B62064">
        <w:rPr>
          <w:lang w:val="en-GB"/>
        </w:rPr>
        <w:t xml:space="preserve"> </w:t>
      </w:r>
      <w:r w:rsidRPr="00B62064">
        <w:rPr>
          <w:szCs w:val="20"/>
          <w:shd w:val="clear" w:color="auto" w:fill="FEFEFE"/>
          <w:lang w:val="en-GB"/>
        </w:rPr>
        <w:t xml:space="preserve">is an independent public institution that combats discrimination and promotes equal opportunities. </w:t>
      </w:r>
      <w:proofErr w:type="spellStart"/>
      <w:r w:rsidRPr="00B62064">
        <w:rPr>
          <w:b/>
          <w:szCs w:val="20"/>
          <w:shd w:val="clear" w:color="auto" w:fill="FEFEFE"/>
          <w:lang w:val="en-GB"/>
        </w:rPr>
        <w:t>Unia’s</w:t>
      </w:r>
      <w:proofErr w:type="spellEnd"/>
      <w:r w:rsidRPr="00B62064">
        <w:rPr>
          <w:b/>
          <w:szCs w:val="20"/>
          <w:shd w:val="clear" w:color="auto" w:fill="FEFEFE"/>
          <w:lang w:val="en-GB"/>
        </w:rPr>
        <w:t xml:space="preserve"> independence and engagement in favour of human rights are recognized by the Global Alliance of National Human Rights Institutions</w:t>
      </w:r>
      <w:r w:rsidRPr="00B62064">
        <w:rPr>
          <w:rStyle w:val="Appeldenotedefin"/>
          <w:b/>
          <w:szCs w:val="20"/>
          <w:shd w:val="clear" w:color="auto" w:fill="FEFEFE"/>
          <w:lang w:val="en-GB"/>
        </w:rPr>
        <w:endnoteReference w:id="2"/>
      </w:r>
      <w:r w:rsidRPr="00B62064">
        <w:rPr>
          <w:b/>
          <w:szCs w:val="20"/>
          <w:lang w:val="en-GB"/>
        </w:rPr>
        <w:t xml:space="preserve"> (status B)</w:t>
      </w:r>
      <w:r w:rsidRPr="00B62064">
        <w:rPr>
          <w:b/>
          <w:szCs w:val="20"/>
          <w:shd w:val="clear" w:color="auto" w:fill="FEFEFE"/>
          <w:lang w:val="en-GB"/>
        </w:rPr>
        <w:t>.</w:t>
      </w:r>
      <w:r w:rsidRPr="00B62064">
        <w:rPr>
          <w:szCs w:val="20"/>
          <w:shd w:val="clear" w:color="auto" w:fill="FEFEFE"/>
          <w:lang w:val="en-GB"/>
        </w:rPr>
        <w:t xml:space="preserve"> Unia has </w:t>
      </w:r>
      <w:proofErr w:type="spellStart"/>
      <w:r w:rsidRPr="00B62064">
        <w:rPr>
          <w:szCs w:val="20"/>
          <w:shd w:val="clear" w:color="auto" w:fill="FEFEFE"/>
          <w:lang w:val="en-GB"/>
        </w:rPr>
        <w:t>interfederal</w:t>
      </w:r>
      <w:proofErr w:type="spellEnd"/>
      <w:r w:rsidRPr="00B62064">
        <w:rPr>
          <w:szCs w:val="20"/>
          <w:shd w:val="clear" w:color="auto" w:fill="FEFEFE"/>
          <w:lang w:val="en-GB"/>
        </w:rPr>
        <w:t xml:space="preserve"> competence, which means that, in Belgium, Unia is active at the federal level as well as the level of the regions and communities. Unia is in charge of giving assistance to victims of discriminations based on the protected criteria, stipulated in the antidiscrimination laws executing the European directives </w:t>
      </w:r>
      <w:r w:rsidRPr="00B62064">
        <w:rPr>
          <w:lang w:val="en-GB"/>
        </w:rPr>
        <w:t>2000/43 and 2000/78. As of 12</w:t>
      </w:r>
      <w:r w:rsidRPr="00B62064">
        <w:rPr>
          <w:vertAlign w:val="superscript"/>
          <w:lang w:val="en-GB"/>
        </w:rPr>
        <w:t>th</w:t>
      </w:r>
      <w:r w:rsidRPr="00B62064">
        <w:rPr>
          <w:lang w:val="en-GB"/>
        </w:rPr>
        <w:t xml:space="preserve"> of July 2011, Unia has also been designated as an independent promotional mechanism for the promotion, protection, and monitoring of the implementation of the Convention of the United Nations on the Rights of Persons with Disability. </w:t>
      </w:r>
    </w:p>
    <w:p w14:paraId="7FDE0165" w14:textId="4B453EF0" w:rsidR="008D4136" w:rsidRPr="00B62064" w:rsidRDefault="008D4136" w:rsidP="008D4136">
      <w:pPr>
        <w:pStyle w:val="NormalWeb"/>
        <w:keepNext w:val="0"/>
        <w:keepLines w:val="0"/>
        <w:numPr>
          <w:ilvl w:val="0"/>
          <w:numId w:val="23"/>
        </w:numPr>
        <w:spacing w:before="0" w:after="160"/>
        <w:ind w:left="714" w:hanging="357"/>
        <w:jc w:val="both"/>
        <w:rPr>
          <w:rFonts w:asciiTheme="minorHAnsi" w:hAnsiTheme="minorHAnsi" w:cstheme="minorHAnsi"/>
          <w:sz w:val="20"/>
          <w:szCs w:val="20"/>
          <w:lang w:val="en-GB"/>
        </w:rPr>
      </w:pPr>
      <w:r w:rsidRPr="00B62064">
        <w:rPr>
          <w:rFonts w:asciiTheme="minorHAnsi" w:hAnsiTheme="minorHAnsi" w:cstheme="minorHAnsi"/>
          <w:b/>
          <w:bCs/>
          <w:sz w:val="20"/>
          <w:szCs w:val="20"/>
          <w:lang w:val="en-GB"/>
        </w:rPr>
        <w:t>Myria</w:t>
      </w:r>
      <w:r w:rsidRPr="00B62064">
        <w:rPr>
          <w:rFonts w:asciiTheme="minorHAnsi" w:hAnsiTheme="minorHAnsi" w:cstheme="minorHAnsi"/>
          <w:sz w:val="20"/>
          <w:szCs w:val="20"/>
          <w:lang w:val="en-GB"/>
        </w:rPr>
        <w:t xml:space="preserve">, </w:t>
      </w:r>
      <w:r w:rsidRPr="00B62064">
        <w:rPr>
          <w:rFonts w:asciiTheme="minorHAnsi" w:hAnsiTheme="minorHAnsi" w:cstheme="minorHAnsi"/>
          <w:iCs/>
          <w:color w:val="111111"/>
          <w:sz w:val="20"/>
          <w:szCs w:val="20"/>
          <w:shd w:val="clear" w:color="auto" w:fill="FEFEFE"/>
          <w:lang w:val="en-GB"/>
        </w:rPr>
        <w:t xml:space="preserve">the Belgian Federal Migration Centre, is an independent public body. It analyses migration, defends the rights of foreigners and </w:t>
      </w:r>
      <w:r w:rsidR="00420D04" w:rsidRPr="00067278">
        <w:rPr>
          <w:rFonts w:asciiTheme="minorHAnsi" w:hAnsiTheme="minorHAnsi" w:cstheme="minorHAnsi"/>
          <w:iCs/>
          <w:color w:val="111111"/>
          <w:sz w:val="20"/>
          <w:szCs w:val="20"/>
          <w:shd w:val="clear" w:color="auto" w:fill="FEFEFE"/>
          <w:lang w:val="en-GB"/>
        </w:rPr>
        <w:t>promot</w:t>
      </w:r>
      <w:r w:rsidR="00420D04">
        <w:rPr>
          <w:rFonts w:asciiTheme="minorHAnsi" w:hAnsiTheme="minorHAnsi" w:cstheme="minorHAnsi"/>
          <w:iCs/>
          <w:color w:val="111111"/>
          <w:sz w:val="20"/>
          <w:szCs w:val="20"/>
          <w:shd w:val="clear" w:color="auto" w:fill="FEFEFE"/>
          <w:lang w:val="en-GB"/>
        </w:rPr>
        <w:t>es</w:t>
      </w:r>
      <w:r w:rsidR="00067278">
        <w:rPr>
          <w:rFonts w:asciiTheme="minorHAnsi" w:hAnsiTheme="minorHAnsi" w:cstheme="minorHAnsi"/>
          <w:iCs/>
          <w:color w:val="111111"/>
          <w:sz w:val="20"/>
          <w:szCs w:val="20"/>
          <w:shd w:val="clear" w:color="auto" w:fill="FEFEFE"/>
          <w:lang w:val="en-GB"/>
        </w:rPr>
        <w:t xml:space="preserve"> </w:t>
      </w:r>
      <w:r w:rsidR="00067278" w:rsidRPr="00067278">
        <w:rPr>
          <w:rFonts w:asciiTheme="minorHAnsi" w:hAnsiTheme="minorHAnsi" w:cstheme="minorHAnsi"/>
          <w:iCs/>
          <w:color w:val="111111"/>
          <w:sz w:val="20"/>
          <w:szCs w:val="20"/>
          <w:shd w:val="clear" w:color="auto" w:fill="FEFEFE"/>
          <w:lang w:val="en-GB"/>
        </w:rPr>
        <w:t>the fight against</w:t>
      </w:r>
      <w:r w:rsidR="00067278">
        <w:rPr>
          <w:rFonts w:asciiTheme="minorHAnsi" w:hAnsiTheme="minorHAnsi" w:cstheme="minorHAnsi"/>
          <w:iCs/>
          <w:color w:val="111111"/>
          <w:sz w:val="20"/>
          <w:szCs w:val="20"/>
          <w:shd w:val="clear" w:color="auto" w:fill="FEFEFE"/>
          <w:lang w:val="en-GB"/>
        </w:rPr>
        <w:t xml:space="preserve"> </w:t>
      </w:r>
      <w:r w:rsidRPr="00B62064">
        <w:rPr>
          <w:rFonts w:asciiTheme="minorHAnsi" w:hAnsiTheme="minorHAnsi" w:cstheme="minorHAnsi"/>
          <w:iCs/>
          <w:color w:val="111111"/>
          <w:sz w:val="20"/>
          <w:szCs w:val="20"/>
          <w:shd w:val="clear" w:color="auto" w:fill="FEFEFE"/>
          <w:lang w:val="en-GB"/>
        </w:rPr>
        <w:t>human smuggling and trafficking. Myria promotes public policies based on evidence and human rights and has also been appointed as Independent National Rapporteur regarding human trafficking.</w:t>
      </w:r>
    </w:p>
    <w:p w14:paraId="02E87C4D" w14:textId="77777777" w:rsidR="008D4136" w:rsidRPr="00B62064" w:rsidRDefault="008D4136" w:rsidP="008D4136">
      <w:pPr>
        <w:pStyle w:val="NormalWeb"/>
        <w:keepNext w:val="0"/>
        <w:keepLines w:val="0"/>
        <w:numPr>
          <w:ilvl w:val="0"/>
          <w:numId w:val="23"/>
        </w:numPr>
        <w:spacing w:before="0" w:after="160"/>
        <w:ind w:left="714" w:hanging="357"/>
        <w:jc w:val="both"/>
        <w:rPr>
          <w:rFonts w:asciiTheme="minorHAnsi" w:hAnsiTheme="minorHAnsi" w:cstheme="minorHAnsi"/>
          <w:sz w:val="20"/>
          <w:szCs w:val="20"/>
          <w:lang w:val="en-GB"/>
        </w:rPr>
      </w:pPr>
      <w:r w:rsidRPr="00B62064">
        <w:rPr>
          <w:rFonts w:asciiTheme="minorHAnsi" w:hAnsiTheme="minorHAnsi" w:cstheme="minorHAnsi"/>
          <w:sz w:val="20"/>
          <w:szCs w:val="20"/>
          <w:lang w:val="en-GB"/>
        </w:rPr>
        <w:t>Myria and Unia are both legal successors of the former Centre for equal opportunities and opposition to racism. They have agreed on a protocol for co-reporting on the UN human rights instruments. This protocol was submitted in the accreditation process, that led to the recognition of Unia as a NHRI with a B status.</w:t>
      </w:r>
    </w:p>
    <w:p w14:paraId="4BDF581A" w14:textId="41992466" w:rsidR="008D4136" w:rsidRPr="00B62064" w:rsidRDefault="008D4136" w:rsidP="008D4136">
      <w:pPr>
        <w:pStyle w:val="Titre2"/>
        <w:keepNext w:val="0"/>
        <w:numPr>
          <w:ilvl w:val="1"/>
          <w:numId w:val="3"/>
        </w:numPr>
        <w:spacing w:after="160"/>
        <w:ind w:left="686" w:hanging="686"/>
        <w:rPr>
          <w:rFonts w:asciiTheme="minorHAnsi" w:hAnsiTheme="minorHAnsi" w:cstheme="minorHAnsi"/>
          <w:lang w:val="en-GB"/>
        </w:rPr>
      </w:pPr>
      <w:bookmarkStart w:id="11" w:name="_Toc33599153"/>
      <w:bookmarkStart w:id="12" w:name="_Toc33782555"/>
      <w:bookmarkStart w:id="13" w:name="_Toc33802474"/>
      <w:bookmarkStart w:id="14" w:name="_Toc76391506"/>
      <w:r w:rsidRPr="00B62064">
        <w:rPr>
          <w:rFonts w:cstheme="minorHAnsi"/>
          <w:lang w:val="en-GB"/>
        </w:rPr>
        <w:t>M</w:t>
      </w:r>
      <w:r w:rsidR="00360E29" w:rsidRPr="00B62064">
        <w:rPr>
          <w:rFonts w:cstheme="minorHAnsi"/>
          <w:lang w:val="en-GB"/>
        </w:rPr>
        <w:t>e</w:t>
      </w:r>
      <w:r w:rsidRPr="00B62064">
        <w:rPr>
          <w:rFonts w:cstheme="minorHAnsi"/>
          <w:lang w:val="en-GB"/>
        </w:rPr>
        <w:t>thodolog</w:t>
      </w:r>
      <w:bookmarkEnd w:id="11"/>
      <w:bookmarkEnd w:id="12"/>
      <w:bookmarkEnd w:id="13"/>
      <w:r w:rsidR="00677BA5" w:rsidRPr="00B62064">
        <w:rPr>
          <w:rFonts w:cstheme="minorHAnsi"/>
          <w:lang w:val="en-GB"/>
        </w:rPr>
        <w:t>y</w:t>
      </w:r>
      <w:bookmarkEnd w:id="14"/>
    </w:p>
    <w:p w14:paraId="6EA3C599" w14:textId="7B649385" w:rsidR="00417F7E" w:rsidRPr="00B62064" w:rsidRDefault="008D4136" w:rsidP="00310A3A">
      <w:pPr>
        <w:pStyle w:val="Paragraphedeliste"/>
        <w:keepNext w:val="0"/>
        <w:keepLines w:val="0"/>
        <w:numPr>
          <w:ilvl w:val="0"/>
          <w:numId w:val="23"/>
        </w:numPr>
        <w:ind w:left="714" w:hanging="357"/>
        <w:contextualSpacing w:val="0"/>
        <w:rPr>
          <w:rFonts w:eastAsiaTheme="majorEastAsia" w:cstheme="majorBidi"/>
          <w:noProof/>
          <w:lang w:val="en-GB"/>
        </w:rPr>
      </w:pPr>
      <w:r w:rsidRPr="00B62064">
        <w:rPr>
          <w:rFonts w:eastAsiaTheme="majorEastAsia" w:cstheme="majorBidi"/>
          <w:noProof/>
          <w:lang w:val="en-GB"/>
        </w:rPr>
        <w:t xml:space="preserve">We appreciate the opportunity to establish this brief presentation to inform the Committee </w:t>
      </w:r>
      <w:r w:rsidR="0077045E" w:rsidRPr="00B62064">
        <w:rPr>
          <w:rFonts w:eastAsiaTheme="majorEastAsia" w:cstheme="majorBidi"/>
          <w:noProof/>
          <w:lang w:val="en-GB"/>
        </w:rPr>
        <w:t>against torture</w:t>
      </w:r>
      <w:r w:rsidRPr="00B62064">
        <w:rPr>
          <w:rFonts w:eastAsiaTheme="majorEastAsia" w:cstheme="majorBidi"/>
          <w:noProof/>
          <w:lang w:val="en-GB"/>
        </w:rPr>
        <w:t>. Our contribution is based on different sources of information: reports submitted to Unia and Myria by individuals or associations; the results of our monitoring and recommendation missions; our participation in various working groups, commissions and advisory boards; reports of the authorities and bodies concerned; reports and recommendations of civil society. Sources are identified in endnotes.</w:t>
      </w:r>
      <w:r w:rsidR="00BF26C3" w:rsidRPr="00B62064">
        <w:rPr>
          <w:rFonts w:eastAsiaTheme="majorEastAsia" w:cstheme="majorBidi"/>
          <w:noProof/>
          <w:lang w:val="en-GB"/>
        </w:rPr>
        <w:t xml:space="preserve"> </w:t>
      </w:r>
      <w:bookmarkStart w:id="15" w:name="_Toc12447969"/>
      <w:bookmarkStart w:id="16" w:name="_Toc12448441"/>
      <w:bookmarkStart w:id="17" w:name="_Toc12452814"/>
      <w:bookmarkStart w:id="18" w:name="_Toc12967963"/>
      <w:bookmarkStart w:id="19" w:name="_Toc12972373"/>
      <w:bookmarkStart w:id="20" w:name="_Toc12977455"/>
      <w:bookmarkStart w:id="21" w:name="_Toc13035863"/>
      <w:bookmarkStart w:id="22" w:name="_Toc12972374"/>
      <w:bookmarkStart w:id="23" w:name="_Toc12977456"/>
      <w:bookmarkStart w:id="24" w:name="_Toc13035864"/>
      <w:bookmarkStart w:id="25" w:name="_Toc12972375"/>
      <w:bookmarkStart w:id="26" w:name="_Toc12977457"/>
      <w:bookmarkStart w:id="27" w:name="_Toc13035865"/>
      <w:bookmarkEnd w:id="15"/>
      <w:bookmarkEnd w:id="16"/>
      <w:bookmarkEnd w:id="17"/>
      <w:bookmarkEnd w:id="18"/>
      <w:bookmarkEnd w:id="19"/>
      <w:bookmarkEnd w:id="20"/>
      <w:bookmarkEnd w:id="21"/>
      <w:bookmarkEnd w:id="22"/>
      <w:bookmarkEnd w:id="23"/>
      <w:bookmarkEnd w:id="24"/>
      <w:bookmarkEnd w:id="25"/>
      <w:bookmarkEnd w:id="26"/>
      <w:bookmarkEnd w:id="27"/>
      <w:r w:rsidR="00417F7E" w:rsidRPr="00B62064">
        <w:rPr>
          <w:rFonts w:eastAsiaTheme="majorEastAsia" w:cstheme="majorBidi"/>
          <w:noProof/>
          <w:lang w:val="en-GB"/>
        </w:rPr>
        <w:t xml:space="preserve">Finally, it should be noted that the period covered by this report is from August 2013 to </w:t>
      </w:r>
      <w:r w:rsidR="000D1085" w:rsidRPr="00B62064">
        <w:rPr>
          <w:rFonts w:eastAsiaTheme="majorEastAsia" w:cstheme="majorBidi"/>
          <w:noProof/>
          <w:lang w:val="en-GB"/>
        </w:rPr>
        <w:t>April 2021</w:t>
      </w:r>
      <w:r w:rsidR="00417F7E" w:rsidRPr="00B62064">
        <w:rPr>
          <w:rFonts w:eastAsiaTheme="majorEastAsia" w:cstheme="majorBidi"/>
          <w:noProof/>
          <w:lang w:val="en-GB"/>
        </w:rPr>
        <w:t>.</w:t>
      </w:r>
    </w:p>
    <w:p w14:paraId="7E591A3B" w14:textId="14B44CBC" w:rsidR="008D4136" w:rsidRPr="00B62064" w:rsidRDefault="008D4136" w:rsidP="009369ED">
      <w:pPr>
        <w:pStyle w:val="Paragraphedeliste"/>
        <w:keepNext w:val="0"/>
        <w:keepLines w:val="0"/>
        <w:numPr>
          <w:ilvl w:val="0"/>
          <w:numId w:val="23"/>
        </w:numPr>
        <w:ind w:left="714" w:hanging="357"/>
        <w:contextualSpacing w:val="0"/>
        <w:rPr>
          <w:rFonts w:eastAsiaTheme="majorEastAsia" w:cstheme="majorBidi"/>
          <w:noProof/>
          <w:lang w:val="en-GB"/>
        </w:rPr>
      </w:pPr>
      <w:r w:rsidRPr="00B62064">
        <w:rPr>
          <w:rFonts w:eastAsiaTheme="majorEastAsia" w:cstheme="majorBidi"/>
          <w:noProof/>
          <w:lang w:val="en-GB"/>
        </w:rPr>
        <w:t xml:space="preserve">In terms of structure, our contribution is articulated around the List of Points established by the Committee for the submission of Belgium's fifth periodic report. The responses provided by the Belgian State in its report have been taken into account in order to avoid any repetition. This contribution therefore, aims to complement and, where appropriate, nuance this report. We also make a series of recommendations and, when appropriate, suggest questions that could be asked to Belgium by the Committee during the Session. </w:t>
      </w:r>
      <w:r w:rsidR="00C70ECE" w:rsidRPr="00B62064">
        <w:rPr>
          <w:rFonts w:eastAsiaTheme="majorEastAsia" w:cstheme="majorBidi"/>
          <w:noProof/>
          <w:lang w:val="en-GB"/>
        </w:rPr>
        <w:t xml:space="preserve">The annexes are intended to clarify certain responses to the List of Issues, beyond the explanation provided in the report. </w:t>
      </w:r>
      <w:r w:rsidRPr="00B62064">
        <w:rPr>
          <w:rFonts w:eastAsiaTheme="majorEastAsia" w:cstheme="majorBidi"/>
          <w:noProof/>
          <w:lang w:val="en-GB"/>
        </w:rPr>
        <w:t>We hope that this contribution will represent a useful source of information for the Committee and that the recommendations raised below can be addressed during the Session.</w:t>
      </w:r>
    </w:p>
    <w:p w14:paraId="7247BDE1" w14:textId="77777777" w:rsidR="008D4136" w:rsidRPr="00B62064" w:rsidRDefault="008D4136" w:rsidP="008D4136">
      <w:pPr>
        <w:rPr>
          <w:lang w:val="en-GB"/>
        </w:rPr>
      </w:pPr>
    </w:p>
    <w:p w14:paraId="6D5B5B96" w14:textId="77777777" w:rsidR="00753067" w:rsidRPr="00B62064" w:rsidRDefault="00753067" w:rsidP="00B37DFF">
      <w:pPr>
        <w:pStyle w:val="Paragraphedeliste"/>
        <w:keepNext w:val="0"/>
        <w:ind w:left="714"/>
        <w:rPr>
          <w:rFonts w:eastAsiaTheme="majorEastAsia" w:cstheme="majorBidi"/>
          <w:lang w:val="en-GB"/>
        </w:rPr>
      </w:pPr>
      <w:bookmarkStart w:id="28" w:name="_Hlk2346667"/>
      <w:bookmarkStart w:id="29" w:name="_Hlk23466671"/>
      <w:bookmarkEnd w:id="28"/>
      <w:bookmarkEnd w:id="29"/>
    </w:p>
    <w:p w14:paraId="64D57A42" w14:textId="77777777" w:rsidR="00753067" w:rsidRPr="00B62064" w:rsidRDefault="00753067" w:rsidP="00B37DFF">
      <w:pPr>
        <w:keepNext w:val="0"/>
        <w:keepLines w:val="0"/>
        <w:jc w:val="left"/>
        <w:rPr>
          <w:rFonts w:eastAsiaTheme="majorEastAsia" w:cstheme="majorBidi"/>
          <w:bCs/>
          <w:lang w:val="en-GB"/>
        </w:rPr>
      </w:pPr>
      <w:r w:rsidRPr="00B62064">
        <w:rPr>
          <w:lang w:val="en-GB"/>
        </w:rPr>
        <w:br w:type="page"/>
      </w:r>
    </w:p>
    <w:p w14:paraId="6CC034FA" w14:textId="18459031" w:rsidR="00753067" w:rsidRPr="00B62064" w:rsidRDefault="00620111" w:rsidP="00B37DFF">
      <w:pPr>
        <w:pStyle w:val="Titre1"/>
        <w:keepNext w:val="0"/>
        <w:numPr>
          <w:ilvl w:val="0"/>
          <w:numId w:val="3"/>
        </w:numPr>
        <w:spacing w:after="160"/>
        <w:rPr>
          <w:lang w:val="en-GB"/>
        </w:rPr>
      </w:pPr>
      <w:bookmarkStart w:id="30" w:name="_Toc76391507"/>
      <w:r w:rsidRPr="00B62064">
        <w:rPr>
          <w:lang w:val="en-GB"/>
        </w:rPr>
        <w:lastRenderedPageBreak/>
        <w:t>Information specifically concerning the implementation of articles 1 to 16 of the Convention, including with regard to the Committee's previous recommendations</w:t>
      </w:r>
      <w:bookmarkEnd w:id="30"/>
    </w:p>
    <w:p w14:paraId="24BD5674" w14:textId="7FD14152" w:rsidR="00753067" w:rsidRPr="00B62064" w:rsidRDefault="00753067" w:rsidP="00B37DFF">
      <w:pPr>
        <w:pStyle w:val="Titre2"/>
        <w:keepNext w:val="0"/>
        <w:numPr>
          <w:ilvl w:val="1"/>
          <w:numId w:val="3"/>
        </w:numPr>
        <w:spacing w:after="160"/>
        <w:rPr>
          <w:lang w:val="en-GB"/>
        </w:rPr>
      </w:pPr>
      <w:bookmarkStart w:id="31" w:name="_Hlk20046971"/>
      <w:bookmarkStart w:id="32" w:name="_Toc33782557"/>
      <w:bookmarkStart w:id="33" w:name="_Toc33802476"/>
      <w:bookmarkStart w:id="34" w:name="_Toc76391508"/>
      <w:bookmarkEnd w:id="31"/>
      <w:r w:rsidRPr="00B62064">
        <w:rPr>
          <w:lang w:val="en-GB"/>
        </w:rPr>
        <w:t>Articles 1</w:t>
      </w:r>
      <w:r w:rsidR="00620111" w:rsidRPr="00B62064">
        <w:rPr>
          <w:vertAlign w:val="superscript"/>
          <w:lang w:val="en-GB"/>
        </w:rPr>
        <w:t xml:space="preserve"> </w:t>
      </w:r>
      <w:r w:rsidR="00620111" w:rsidRPr="00B62064">
        <w:rPr>
          <w:lang w:val="en-GB"/>
        </w:rPr>
        <w:t xml:space="preserve">and </w:t>
      </w:r>
      <w:r w:rsidRPr="00B62064">
        <w:rPr>
          <w:lang w:val="en-GB"/>
        </w:rPr>
        <w:t>4</w:t>
      </w:r>
      <w:bookmarkEnd w:id="32"/>
      <w:bookmarkEnd w:id="33"/>
      <w:bookmarkEnd w:id="34"/>
    </w:p>
    <w:p w14:paraId="0EAA6EE5" w14:textId="111F8A46" w:rsidR="00753067" w:rsidRPr="00B62064" w:rsidRDefault="00620111" w:rsidP="00B37DFF">
      <w:pPr>
        <w:pStyle w:val="Titre3"/>
        <w:keepNext w:val="0"/>
        <w:numPr>
          <w:ilvl w:val="2"/>
          <w:numId w:val="3"/>
        </w:numPr>
        <w:spacing w:after="160"/>
        <w:rPr>
          <w:lang w:val="en-GB"/>
        </w:rPr>
      </w:pPr>
      <w:bookmarkStart w:id="35" w:name="_Toc76391509"/>
      <w:r w:rsidRPr="00B62064">
        <w:rPr>
          <w:lang w:val="en-GB"/>
        </w:rPr>
        <w:t>Response to Point 1: Legal definition of torture</w:t>
      </w:r>
      <w:bookmarkEnd w:id="35"/>
    </w:p>
    <w:p w14:paraId="3B6CF6FF" w14:textId="0451CCD4" w:rsidR="0054661D" w:rsidRPr="00B62064" w:rsidRDefault="00BC7962" w:rsidP="00B37DFF">
      <w:pPr>
        <w:keepNext w:val="0"/>
        <w:rPr>
          <w:lang w:val="en-GB"/>
        </w:rPr>
      </w:pPr>
      <w:r w:rsidRPr="00B62064">
        <w:rPr>
          <w:lang w:val="en-GB"/>
        </w:rPr>
        <w:t xml:space="preserve">6. </w:t>
      </w:r>
      <w:r w:rsidR="00620111" w:rsidRPr="00B62064">
        <w:rPr>
          <w:lang w:val="en-GB"/>
        </w:rPr>
        <w:t>In its concluding observations on the sixth periodic report of Belgium, the Human Rights Committee noted that “</w:t>
      </w:r>
      <w:r w:rsidR="00620111" w:rsidRPr="00B62064">
        <w:rPr>
          <w:i/>
          <w:iCs/>
          <w:lang w:val="en-GB"/>
        </w:rPr>
        <w:t>article 417bis of the Criminal Code has not yet been amended to include acts of torture committed by a third party at the instigation or with the express or implied consent of a public official and acts of torture motivated by any form of discrimination</w:t>
      </w:r>
      <w:r w:rsidR="00B330B6" w:rsidRPr="00B62064">
        <w:rPr>
          <w:lang w:val="en-GB"/>
        </w:rPr>
        <w:t>“</w:t>
      </w:r>
      <w:r w:rsidR="002C57D2" w:rsidRPr="00B62064">
        <w:rPr>
          <w:lang w:val="en-GB"/>
        </w:rPr>
        <w:t>.</w:t>
      </w:r>
      <w:r w:rsidR="0054661D" w:rsidRPr="00B62064">
        <w:rPr>
          <w:rStyle w:val="FootnoteAnchor"/>
          <w:lang w:val="en-GB"/>
        </w:rPr>
        <w:endnoteReference w:id="3"/>
      </w:r>
      <w:r w:rsidR="000D42D8" w:rsidRPr="00B62064">
        <w:rPr>
          <w:rStyle w:val="FootnoteAnchor"/>
          <w:vertAlign w:val="baseline"/>
          <w:lang w:val="en-GB"/>
        </w:rPr>
        <w:t xml:space="preserve"> </w:t>
      </w:r>
      <w:r w:rsidR="00620111" w:rsidRPr="00B62064">
        <w:rPr>
          <w:rStyle w:val="FootnoteAnchor"/>
          <w:vertAlign w:val="baseline"/>
          <w:lang w:val="en-GB"/>
        </w:rPr>
        <w:t xml:space="preserve">The Belgian Penal Code criminalizes acts of torture committed by any person, </w:t>
      </w:r>
      <w:r w:rsidR="00B330B6" w:rsidRPr="00B62064">
        <w:rPr>
          <w:rStyle w:val="FootnoteAnchor"/>
          <w:vertAlign w:val="baseline"/>
          <w:lang w:val="en-GB"/>
        </w:rPr>
        <w:t xml:space="preserve">whether they are a </w:t>
      </w:r>
      <w:r w:rsidR="00620111" w:rsidRPr="00B62064">
        <w:rPr>
          <w:rStyle w:val="FootnoteAnchor"/>
          <w:vertAlign w:val="baseline"/>
          <w:lang w:val="en-GB"/>
        </w:rPr>
        <w:t xml:space="preserve">public </w:t>
      </w:r>
      <w:r w:rsidR="00B330B6" w:rsidRPr="00B62064">
        <w:rPr>
          <w:rStyle w:val="FootnoteAnchor"/>
          <w:vertAlign w:val="baseline"/>
          <w:lang w:val="en-GB"/>
        </w:rPr>
        <w:t>official</w:t>
      </w:r>
      <w:r w:rsidR="00620111" w:rsidRPr="00B62064">
        <w:rPr>
          <w:rStyle w:val="FootnoteAnchor"/>
          <w:vertAlign w:val="baseline"/>
          <w:lang w:val="en-GB"/>
        </w:rPr>
        <w:t xml:space="preserve"> or not. We would rather re</w:t>
      </w:r>
      <w:r w:rsidR="00B330B6" w:rsidRPr="00B62064">
        <w:rPr>
          <w:rStyle w:val="FootnoteAnchor"/>
          <w:vertAlign w:val="baseline"/>
          <w:lang w:val="en-GB"/>
        </w:rPr>
        <w:t xml:space="preserve">spond </w:t>
      </w:r>
      <w:r w:rsidR="00620111" w:rsidRPr="00B62064">
        <w:rPr>
          <w:rStyle w:val="FootnoteAnchor"/>
          <w:vertAlign w:val="baseline"/>
          <w:lang w:val="en-GB"/>
        </w:rPr>
        <w:t>to the question of acts of torture motivated by a form of discrimination</w:t>
      </w:r>
      <w:r w:rsidR="0054661D" w:rsidRPr="00B62064">
        <w:rPr>
          <w:lang w:val="en-GB"/>
        </w:rPr>
        <w:t>.</w:t>
      </w:r>
    </w:p>
    <w:p w14:paraId="0A27E367" w14:textId="3C4526AC" w:rsidR="00E72CB5" w:rsidRPr="00B62064" w:rsidRDefault="00BC7962" w:rsidP="004F5038">
      <w:pPr>
        <w:keepNext w:val="0"/>
        <w:rPr>
          <w:lang w:val="en-GB"/>
        </w:rPr>
      </w:pPr>
      <w:r w:rsidRPr="00B62064">
        <w:rPr>
          <w:lang w:val="en-GB"/>
        </w:rPr>
        <w:t xml:space="preserve">7. </w:t>
      </w:r>
      <w:r w:rsidR="00E72CB5" w:rsidRPr="00B62064">
        <w:rPr>
          <w:lang w:val="en-GB"/>
        </w:rPr>
        <w:t>For a certain number of crimes, the Criminal Code foresees an obligatory increase</w:t>
      </w:r>
      <w:r w:rsidR="00E72CB5" w:rsidRPr="00B62064">
        <w:rPr>
          <w:rStyle w:val="Appeldenotedefin"/>
          <w:lang w:val="en-GB"/>
        </w:rPr>
        <w:endnoteReference w:id="4"/>
      </w:r>
      <w:r w:rsidR="00E72CB5" w:rsidRPr="00B62064">
        <w:rPr>
          <w:lang w:val="en-GB"/>
        </w:rPr>
        <w:t xml:space="preserve"> or a facultative increase</w:t>
      </w:r>
      <w:r w:rsidR="00E72CB5" w:rsidRPr="00B62064">
        <w:rPr>
          <w:rStyle w:val="Appeldenotedefin"/>
          <w:lang w:val="en-GB"/>
        </w:rPr>
        <w:endnoteReference w:id="5"/>
      </w:r>
      <w:r w:rsidR="00E72CB5" w:rsidRPr="00B62064">
        <w:rPr>
          <w:lang w:val="en-GB"/>
        </w:rPr>
        <w:t xml:space="preserve"> of the punishment in the cases in which the motivation of the perpetrator is based on hatred or disdain for a person due to one of the protected criteria. But this is not applicable to cases of torture or inhuman or degrading treatment. This explains the fact that in 2015 a religious healer was pronounced guilty of crimes qualified as torture by the Correctional Tribunal</w:t>
      </w:r>
      <w:r w:rsidR="00490427" w:rsidRPr="00B62064">
        <w:rPr>
          <w:lang w:val="en-GB"/>
        </w:rPr>
        <w:t>,</w:t>
      </w:r>
      <w:r w:rsidR="00E72CB5" w:rsidRPr="00B62064">
        <w:rPr>
          <w:rStyle w:val="Appeldenotedefin"/>
          <w:lang w:val="en-GB"/>
        </w:rPr>
        <w:endnoteReference w:id="6"/>
      </w:r>
      <w:r w:rsidR="00E72CB5" w:rsidRPr="00B62064">
        <w:rPr>
          <w:lang w:val="en-GB"/>
        </w:rPr>
        <w:t xml:space="preserve"> but without the investigation of the motivation with regards to homophobia. Even though </w:t>
      </w:r>
      <w:r w:rsidR="00675BFB" w:rsidRPr="00B62064">
        <w:rPr>
          <w:lang w:val="en-GB"/>
        </w:rPr>
        <w:t>certain</w:t>
      </w:r>
      <w:r w:rsidR="00E72CB5" w:rsidRPr="00B62064">
        <w:rPr>
          <w:lang w:val="en-GB"/>
        </w:rPr>
        <w:t xml:space="preserve"> elements in the case </w:t>
      </w:r>
      <w:r w:rsidR="00675BFB" w:rsidRPr="00B62064">
        <w:rPr>
          <w:lang w:val="en-GB"/>
        </w:rPr>
        <w:t>implied</w:t>
      </w:r>
      <w:r w:rsidR="00E72CB5" w:rsidRPr="00B62064">
        <w:rPr>
          <w:lang w:val="en-GB"/>
        </w:rPr>
        <w:t xml:space="preserve"> that the </w:t>
      </w:r>
      <w:r w:rsidR="006274F8" w:rsidRPr="00B62064">
        <w:rPr>
          <w:lang w:val="en-GB"/>
        </w:rPr>
        <w:t xml:space="preserve">victim’s </w:t>
      </w:r>
      <w:r w:rsidR="00E72CB5" w:rsidRPr="00B62064">
        <w:rPr>
          <w:lang w:val="en-GB"/>
        </w:rPr>
        <w:t xml:space="preserve">sexual orientation played a role in the offense, this was not taken into consideration for the judgment and the subsequent punishment. </w:t>
      </w:r>
    </w:p>
    <w:p w14:paraId="774F1BA1" w14:textId="31F4F901" w:rsidR="0054661D" w:rsidRPr="00B62064" w:rsidRDefault="00F11205" w:rsidP="00B37DFF">
      <w:pPr>
        <w:keepNext w:val="0"/>
        <w:pBdr>
          <w:top w:val="single" w:sz="8" w:space="1" w:color="auto"/>
          <w:left w:val="single" w:sz="8" w:space="4" w:color="auto"/>
          <w:bottom w:val="single" w:sz="8" w:space="1" w:color="auto"/>
          <w:right w:val="single" w:sz="8" w:space="4" w:color="auto"/>
        </w:pBdr>
        <w:rPr>
          <w:b/>
          <w:bCs/>
          <w:lang w:val="en-GB"/>
        </w:rPr>
      </w:pPr>
      <w:r w:rsidRPr="00B62064">
        <w:rPr>
          <w:b/>
          <w:bCs/>
          <w:lang w:val="en-GB"/>
        </w:rPr>
        <w:t>Recommendation</w:t>
      </w:r>
      <w:r w:rsidR="00E216D0" w:rsidRPr="00B62064">
        <w:rPr>
          <w:b/>
          <w:bCs/>
          <w:lang w:val="en-GB"/>
        </w:rPr>
        <w:t>:</w:t>
      </w:r>
    </w:p>
    <w:p w14:paraId="0A20F8D3" w14:textId="22887307" w:rsidR="00147B3F" w:rsidRPr="00B62064" w:rsidRDefault="0054661D" w:rsidP="00B37DFF">
      <w:pPr>
        <w:keepNext w:val="0"/>
        <w:pBdr>
          <w:top w:val="single" w:sz="8" w:space="1" w:color="auto"/>
          <w:left w:val="single" w:sz="8" w:space="4" w:color="auto"/>
          <w:bottom w:val="single" w:sz="8" w:space="1" w:color="auto"/>
          <w:right w:val="single" w:sz="8" w:space="4" w:color="auto"/>
        </w:pBdr>
        <w:rPr>
          <w:lang w:val="en-GB"/>
        </w:rPr>
      </w:pPr>
      <w:r w:rsidRPr="00B62064">
        <w:rPr>
          <w:lang w:val="en-GB"/>
        </w:rPr>
        <w:t xml:space="preserve">1. </w:t>
      </w:r>
      <w:r w:rsidR="00147B3F" w:rsidRPr="00B62064">
        <w:rPr>
          <w:bCs/>
          <w:iCs/>
          <w:lang w:val="en-GB"/>
        </w:rPr>
        <w:t>Amend the Criminal Code to extend the optional or mandatory increase of the penalty on abject grounds or the possibility of examining the abject ground to a range of other offences (at least to: murder, abuse of authority, threats, torture, inhuman treatment, degrading treatment, theft with violence or threats and extortion).</w:t>
      </w:r>
    </w:p>
    <w:p w14:paraId="20795F02" w14:textId="3A410FCC" w:rsidR="0054661D" w:rsidRPr="00B62064" w:rsidRDefault="00152C2E" w:rsidP="00B37DFF">
      <w:pPr>
        <w:pStyle w:val="Titre3"/>
        <w:keepNext w:val="0"/>
        <w:numPr>
          <w:ilvl w:val="2"/>
          <w:numId w:val="3"/>
        </w:numPr>
        <w:spacing w:after="160"/>
        <w:ind w:left="686" w:hanging="686"/>
        <w:rPr>
          <w:lang w:val="en-GB"/>
        </w:rPr>
      </w:pPr>
      <w:bookmarkStart w:id="36" w:name="_Toc33802478"/>
      <w:bookmarkStart w:id="37" w:name="_Toc33802479"/>
      <w:bookmarkStart w:id="38" w:name="_Toc33802480"/>
      <w:bookmarkStart w:id="39" w:name="_Toc33802481"/>
      <w:bookmarkStart w:id="40" w:name="_Toc33802482"/>
      <w:bookmarkStart w:id="41" w:name="_Toc76391510"/>
      <w:bookmarkEnd w:id="36"/>
      <w:bookmarkEnd w:id="37"/>
      <w:bookmarkEnd w:id="38"/>
      <w:bookmarkEnd w:id="39"/>
      <w:bookmarkEnd w:id="40"/>
      <w:r w:rsidRPr="00B62064">
        <w:rPr>
          <w:lang w:val="en-GB"/>
        </w:rPr>
        <w:t>Response</w:t>
      </w:r>
      <w:r w:rsidR="00620111" w:rsidRPr="00B62064">
        <w:rPr>
          <w:lang w:val="en-GB"/>
        </w:rPr>
        <w:t xml:space="preserve"> to Point 3: Judgments on acts of torture</w:t>
      </w:r>
      <w:bookmarkEnd w:id="41"/>
    </w:p>
    <w:p w14:paraId="58FCCAE5" w14:textId="032B10F3" w:rsidR="0054661D" w:rsidRPr="00B62064" w:rsidRDefault="004338EC" w:rsidP="00B37DFF">
      <w:pPr>
        <w:keepNext w:val="0"/>
        <w:keepLines w:val="0"/>
        <w:rPr>
          <w:rFonts w:cstheme="minorHAnsi"/>
          <w:lang w:val="en-GB"/>
        </w:rPr>
      </w:pPr>
      <w:r w:rsidRPr="00B62064">
        <w:rPr>
          <w:rFonts w:cstheme="minorHAnsi"/>
          <w:lang w:val="en-GB"/>
        </w:rPr>
        <w:t xml:space="preserve">8. </w:t>
      </w:r>
      <w:r w:rsidR="00620111" w:rsidRPr="00B62064">
        <w:rPr>
          <w:rFonts w:cstheme="minorHAnsi"/>
          <w:lang w:val="en-GB"/>
        </w:rPr>
        <w:t xml:space="preserve">To answer this question from the Committee, the Belgian State is producing an annex. The figures and explanations in it </w:t>
      </w:r>
      <w:r w:rsidR="009D13D1" w:rsidRPr="00B62064">
        <w:rPr>
          <w:rFonts w:cstheme="minorHAnsi"/>
          <w:lang w:val="en-GB"/>
        </w:rPr>
        <w:t>reveal</w:t>
      </w:r>
      <w:r w:rsidR="00620111" w:rsidRPr="00B62064">
        <w:rPr>
          <w:rFonts w:cstheme="minorHAnsi"/>
          <w:lang w:val="en-GB"/>
        </w:rPr>
        <w:t xml:space="preserve"> a problem with the handling and accounting of complaints and lawsuits. Furthermore, none of these tables answers the Committee's question which </w:t>
      </w:r>
      <w:r w:rsidR="009D13D1" w:rsidRPr="00B62064">
        <w:rPr>
          <w:rFonts w:cstheme="minorHAnsi"/>
          <w:lang w:val="en-GB"/>
        </w:rPr>
        <w:t>had to do</w:t>
      </w:r>
      <w:r w:rsidR="00620111" w:rsidRPr="00B62064">
        <w:rPr>
          <w:rFonts w:cstheme="minorHAnsi"/>
          <w:lang w:val="en-GB"/>
        </w:rPr>
        <w:t xml:space="preserve"> with the sentences pronounced in these cases</w:t>
      </w:r>
      <w:r w:rsidR="0054661D" w:rsidRPr="00B62064">
        <w:rPr>
          <w:rFonts w:cstheme="minorHAnsi"/>
          <w:lang w:val="en-GB"/>
        </w:rPr>
        <w:t>.</w:t>
      </w:r>
    </w:p>
    <w:p w14:paraId="6264843D" w14:textId="16898430" w:rsidR="0054661D" w:rsidRPr="00B62064" w:rsidRDefault="00620111" w:rsidP="00B37DFF">
      <w:pPr>
        <w:keepNext w:val="0"/>
        <w:pBdr>
          <w:top w:val="single" w:sz="8" w:space="1" w:color="auto"/>
          <w:left w:val="single" w:sz="8" w:space="4" w:color="auto"/>
          <w:bottom w:val="single" w:sz="8" w:space="1" w:color="auto"/>
          <w:right w:val="single" w:sz="8" w:space="4" w:color="auto"/>
        </w:pBdr>
        <w:rPr>
          <w:b/>
          <w:bCs/>
          <w:iCs/>
          <w:lang w:val="en-GB"/>
        </w:rPr>
      </w:pPr>
      <w:r w:rsidRPr="00B62064">
        <w:rPr>
          <w:b/>
          <w:bCs/>
          <w:iCs/>
          <w:lang w:val="en-GB"/>
        </w:rPr>
        <w:t>Suggested question</w:t>
      </w:r>
      <w:r w:rsidR="0054661D" w:rsidRPr="00B62064">
        <w:rPr>
          <w:b/>
          <w:bCs/>
          <w:iCs/>
          <w:lang w:val="en-GB"/>
        </w:rPr>
        <w:t>:</w:t>
      </w:r>
    </w:p>
    <w:p w14:paraId="578A3D4A" w14:textId="5B826364" w:rsidR="00620111" w:rsidRPr="00B62064" w:rsidRDefault="00620111" w:rsidP="00B37DFF">
      <w:pPr>
        <w:keepNext w:val="0"/>
        <w:pBdr>
          <w:top w:val="single" w:sz="8" w:space="1" w:color="auto"/>
          <w:left w:val="single" w:sz="8" w:space="4" w:color="auto"/>
          <w:bottom w:val="single" w:sz="8" w:space="1" w:color="auto"/>
          <w:right w:val="single" w:sz="8" w:space="4" w:color="auto"/>
        </w:pBdr>
        <w:rPr>
          <w:lang w:val="en-GB"/>
        </w:rPr>
      </w:pPr>
      <w:r w:rsidRPr="00B62064">
        <w:rPr>
          <w:lang w:val="en-GB"/>
        </w:rPr>
        <w:t xml:space="preserve">Does Belgium have statistics on the convictions and the </w:t>
      </w:r>
      <w:r w:rsidR="008C2418" w:rsidRPr="00B62064">
        <w:rPr>
          <w:lang w:val="en-GB"/>
        </w:rPr>
        <w:t>penalties issued</w:t>
      </w:r>
      <w:r w:rsidRPr="00B62064">
        <w:rPr>
          <w:lang w:val="en-GB"/>
        </w:rPr>
        <w:t xml:space="preserve"> in these cases?</w:t>
      </w:r>
    </w:p>
    <w:p w14:paraId="1F48EAC2" w14:textId="0EAE80A7" w:rsidR="0054661D" w:rsidRPr="00B62064" w:rsidRDefault="00620111" w:rsidP="00B37DFF">
      <w:pPr>
        <w:keepNext w:val="0"/>
        <w:pBdr>
          <w:top w:val="single" w:sz="8" w:space="1" w:color="auto"/>
          <w:left w:val="single" w:sz="8" w:space="4" w:color="auto"/>
          <w:bottom w:val="single" w:sz="8" w:space="1" w:color="auto"/>
          <w:right w:val="single" w:sz="8" w:space="4" w:color="auto"/>
        </w:pBdr>
        <w:rPr>
          <w:lang w:val="en-GB"/>
        </w:rPr>
      </w:pPr>
      <w:r w:rsidRPr="00B62064">
        <w:rPr>
          <w:lang w:val="en-GB"/>
        </w:rPr>
        <w:t>If not, how does Belgium plan to tackle this lack of data</w:t>
      </w:r>
      <w:r w:rsidR="0054661D" w:rsidRPr="00B62064">
        <w:rPr>
          <w:lang w:val="en-GB"/>
        </w:rPr>
        <w:t>?</w:t>
      </w:r>
    </w:p>
    <w:p w14:paraId="3A59013F" w14:textId="77777777" w:rsidR="004F5038" w:rsidRDefault="004F5038" w:rsidP="004F5038">
      <w:pPr>
        <w:rPr>
          <w:lang w:val="en-GB"/>
        </w:rPr>
      </w:pPr>
      <w:bookmarkStart w:id="42" w:name="_Toc33802484"/>
    </w:p>
    <w:p w14:paraId="35BE4913" w14:textId="7756070A" w:rsidR="0054661D" w:rsidRPr="00B62064" w:rsidRDefault="009855F3" w:rsidP="00B37DFF">
      <w:pPr>
        <w:pStyle w:val="Titre3"/>
        <w:keepNext w:val="0"/>
        <w:numPr>
          <w:ilvl w:val="2"/>
          <w:numId w:val="3"/>
        </w:numPr>
        <w:spacing w:after="160"/>
        <w:ind w:left="686" w:hanging="686"/>
        <w:rPr>
          <w:lang w:val="en-GB"/>
        </w:rPr>
      </w:pPr>
      <w:bookmarkStart w:id="43" w:name="_Toc76391511"/>
      <w:r w:rsidRPr="00B62064">
        <w:rPr>
          <w:lang w:val="en-GB"/>
        </w:rPr>
        <w:t>Response to Point 4: Antisemitism</w:t>
      </w:r>
      <w:bookmarkEnd w:id="43"/>
      <w:r w:rsidRPr="00B62064">
        <w:rPr>
          <w:lang w:val="en-GB"/>
        </w:rPr>
        <w:t xml:space="preserve"> </w:t>
      </w:r>
      <w:bookmarkEnd w:id="42"/>
    </w:p>
    <w:p w14:paraId="60061FC3" w14:textId="38DD179F" w:rsidR="0054661D" w:rsidRPr="00B62064" w:rsidRDefault="003C08C8" w:rsidP="00B37DFF">
      <w:pPr>
        <w:keepNext w:val="0"/>
        <w:rPr>
          <w:lang w:val="en-GB"/>
        </w:rPr>
      </w:pPr>
      <w:r w:rsidRPr="00B62064">
        <w:rPr>
          <w:lang w:val="en-GB"/>
        </w:rPr>
        <w:t xml:space="preserve">9. </w:t>
      </w:r>
      <w:r w:rsidR="009855F3" w:rsidRPr="00B62064">
        <w:rPr>
          <w:lang w:val="en-GB"/>
        </w:rPr>
        <w:t xml:space="preserve">The issue of </w:t>
      </w:r>
      <w:r w:rsidR="009855F3" w:rsidRPr="00B62064">
        <w:rPr>
          <w:b/>
          <w:bCs/>
          <w:lang w:val="en-GB"/>
        </w:rPr>
        <w:t>collecting statistics on acts of anti-Semitism</w:t>
      </w:r>
      <w:r w:rsidR="009855F3" w:rsidRPr="00B62064">
        <w:rPr>
          <w:lang w:val="en-GB"/>
        </w:rPr>
        <w:t xml:space="preserve"> is addressed below, in response to Point 5.</w:t>
      </w:r>
    </w:p>
    <w:p w14:paraId="3F583ADB" w14:textId="1E016FE3" w:rsidR="0054661D" w:rsidRPr="00B62064" w:rsidRDefault="003C08C8" w:rsidP="00B37DFF">
      <w:pPr>
        <w:keepNext w:val="0"/>
        <w:rPr>
          <w:lang w:val="en-GB"/>
        </w:rPr>
      </w:pPr>
      <w:r w:rsidRPr="00B62064">
        <w:rPr>
          <w:lang w:val="en-GB"/>
        </w:rPr>
        <w:t>10.</w:t>
      </w:r>
      <w:r w:rsidRPr="00B62064">
        <w:rPr>
          <w:b/>
          <w:bCs/>
          <w:lang w:val="en-GB"/>
        </w:rPr>
        <w:t xml:space="preserve"> </w:t>
      </w:r>
      <w:r w:rsidR="009855F3" w:rsidRPr="00B62064">
        <w:rPr>
          <w:b/>
          <w:bCs/>
          <w:lang w:val="en-GB"/>
        </w:rPr>
        <w:t xml:space="preserve">Anti-Semitism </w:t>
      </w:r>
      <w:r w:rsidR="009855F3" w:rsidRPr="00B62064">
        <w:rPr>
          <w:lang w:val="en-GB"/>
        </w:rPr>
        <w:t xml:space="preserve">remains </w:t>
      </w:r>
      <w:r w:rsidR="004525A7" w:rsidRPr="00B62064">
        <w:rPr>
          <w:lang w:val="en-GB"/>
        </w:rPr>
        <w:t>a serious</w:t>
      </w:r>
      <w:r w:rsidR="009855F3" w:rsidRPr="00B62064">
        <w:rPr>
          <w:lang w:val="en-GB"/>
        </w:rPr>
        <w:t xml:space="preserve"> concern. Recently, during the Aalst Carnival in 2019 and 2020, </w:t>
      </w:r>
      <w:r w:rsidR="009D13D1" w:rsidRPr="00B62064">
        <w:rPr>
          <w:lang w:val="en-GB"/>
        </w:rPr>
        <w:t>floats</w:t>
      </w:r>
      <w:r w:rsidR="004525A7" w:rsidRPr="00B62064">
        <w:rPr>
          <w:lang w:val="en-GB"/>
        </w:rPr>
        <w:t xml:space="preserve"> displaying</w:t>
      </w:r>
      <w:r w:rsidR="009D13D1" w:rsidRPr="00B62064">
        <w:rPr>
          <w:lang w:val="en-GB"/>
        </w:rPr>
        <w:t xml:space="preserve"> </w:t>
      </w:r>
      <w:r w:rsidR="009855F3" w:rsidRPr="00B62064">
        <w:rPr>
          <w:lang w:val="en-GB"/>
        </w:rPr>
        <w:t xml:space="preserve">anti-Semitic </w:t>
      </w:r>
      <w:r w:rsidR="009D13D1" w:rsidRPr="00B62064">
        <w:rPr>
          <w:lang w:val="en-GB"/>
        </w:rPr>
        <w:t xml:space="preserve">imagery </w:t>
      </w:r>
      <w:r w:rsidR="009855F3" w:rsidRPr="00B62064">
        <w:rPr>
          <w:lang w:val="en-GB"/>
        </w:rPr>
        <w:t xml:space="preserve">circulated. This </w:t>
      </w:r>
      <w:r w:rsidR="009D13D1" w:rsidRPr="00B62064">
        <w:rPr>
          <w:lang w:val="en-GB"/>
        </w:rPr>
        <w:t>gave</w:t>
      </w:r>
      <w:r w:rsidR="009855F3" w:rsidRPr="00B62064">
        <w:rPr>
          <w:lang w:val="en-GB"/>
        </w:rPr>
        <w:t xml:space="preserve"> rise to numerous complaints to Unia</w:t>
      </w:r>
      <w:r w:rsidR="0054661D" w:rsidRPr="00B62064">
        <w:rPr>
          <w:lang w:val="en-GB"/>
        </w:rPr>
        <w:t>.</w:t>
      </w:r>
      <w:r w:rsidR="0054661D" w:rsidRPr="00B62064">
        <w:rPr>
          <w:rStyle w:val="Appeldenotedefin"/>
          <w:lang w:val="en-GB"/>
        </w:rPr>
        <w:endnoteReference w:id="7"/>
      </w:r>
      <w:r w:rsidR="0054661D" w:rsidRPr="00B62064">
        <w:rPr>
          <w:lang w:val="en-GB"/>
        </w:rPr>
        <w:t xml:space="preserve"> </w:t>
      </w:r>
      <w:r w:rsidR="009D13D1" w:rsidRPr="00B62064">
        <w:rPr>
          <w:lang w:val="en-GB"/>
        </w:rPr>
        <w:t>Instances</w:t>
      </w:r>
      <w:r w:rsidR="009855F3" w:rsidRPr="00B62064">
        <w:rPr>
          <w:lang w:val="en-GB"/>
        </w:rPr>
        <w:t xml:space="preserve"> of anti-Semitism persist in Belgium, especially on the Internet</w:t>
      </w:r>
      <w:r w:rsidR="0054661D" w:rsidRPr="00B62064">
        <w:rPr>
          <w:lang w:val="en-GB"/>
        </w:rPr>
        <w:t>.</w:t>
      </w:r>
      <w:r w:rsidR="0054661D" w:rsidRPr="00B62064">
        <w:rPr>
          <w:rStyle w:val="Appeldenotedefin"/>
          <w:lang w:val="en-GB"/>
        </w:rPr>
        <w:endnoteReference w:id="8"/>
      </w:r>
      <w:r w:rsidR="0054661D" w:rsidRPr="00B62064">
        <w:rPr>
          <w:lang w:val="en-GB"/>
        </w:rPr>
        <w:t xml:space="preserve"> </w:t>
      </w:r>
      <w:r w:rsidR="009855F3" w:rsidRPr="00B62064">
        <w:rPr>
          <w:lang w:val="en-GB"/>
        </w:rPr>
        <w:t xml:space="preserve">In 2018, following </w:t>
      </w:r>
      <w:r w:rsidR="00996BE5" w:rsidRPr="00B62064">
        <w:rPr>
          <w:lang w:val="en-GB"/>
        </w:rPr>
        <w:t>an</w:t>
      </w:r>
      <w:r w:rsidR="009855F3" w:rsidRPr="00B62064">
        <w:rPr>
          <w:lang w:val="en-GB"/>
        </w:rPr>
        <w:t xml:space="preserve"> FRA report on anti-Semitism in Belgium, the Senate adopted a Resolution on </w:t>
      </w:r>
      <w:r w:rsidR="009D13D1" w:rsidRPr="00B62064">
        <w:rPr>
          <w:lang w:val="en-GB"/>
        </w:rPr>
        <w:t>combating</w:t>
      </w:r>
      <w:r w:rsidR="009855F3" w:rsidRPr="00B62064">
        <w:rPr>
          <w:lang w:val="en-GB"/>
        </w:rPr>
        <w:t xml:space="preserve"> anti-Semitism</w:t>
      </w:r>
      <w:r w:rsidR="0054661D" w:rsidRPr="00B62064">
        <w:rPr>
          <w:lang w:val="en-GB"/>
        </w:rPr>
        <w:t>,</w:t>
      </w:r>
      <w:r w:rsidR="0054661D" w:rsidRPr="00B62064">
        <w:rPr>
          <w:rStyle w:val="FootnoteAnchor"/>
          <w:lang w:val="en-GB"/>
        </w:rPr>
        <w:endnoteReference w:id="9"/>
      </w:r>
      <w:r w:rsidR="0054661D" w:rsidRPr="00B62064">
        <w:rPr>
          <w:lang w:val="en-GB"/>
        </w:rPr>
        <w:t xml:space="preserve"> </w:t>
      </w:r>
      <w:r w:rsidR="009855F3" w:rsidRPr="00B62064">
        <w:rPr>
          <w:lang w:val="en-GB"/>
        </w:rPr>
        <w:t>which invites the government to implement various measures</w:t>
      </w:r>
      <w:r w:rsidR="0054661D" w:rsidRPr="00B62064">
        <w:rPr>
          <w:lang w:val="en-GB"/>
        </w:rPr>
        <w:t xml:space="preserve">. </w:t>
      </w:r>
    </w:p>
    <w:p w14:paraId="65FD6F14" w14:textId="219F8A23" w:rsidR="0054661D" w:rsidRPr="00B62064" w:rsidRDefault="003C08C8" w:rsidP="00B37DFF">
      <w:pPr>
        <w:keepNext w:val="0"/>
        <w:rPr>
          <w:lang w:val="en-GB"/>
        </w:rPr>
      </w:pPr>
      <w:r w:rsidRPr="00B62064">
        <w:rPr>
          <w:lang w:val="en-GB"/>
        </w:rPr>
        <w:t xml:space="preserve">11. </w:t>
      </w:r>
      <w:r w:rsidR="009855F3" w:rsidRPr="00B62064">
        <w:rPr>
          <w:lang w:val="en-GB"/>
        </w:rPr>
        <w:t xml:space="preserve">Regarding </w:t>
      </w:r>
      <w:r w:rsidR="009855F3" w:rsidRPr="00B62064">
        <w:rPr>
          <w:b/>
          <w:bCs/>
          <w:lang w:val="en-GB"/>
        </w:rPr>
        <w:t>positive developments</w:t>
      </w:r>
      <w:r w:rsidR="009855F3" w:rsidRPr="00B62064">
        <w:rPr>
          <w:lang w:val="en-GB"/>
        </w:rPr>
        <w:t xml:space="preserve">, it should be noted that the </w:t>
      </w:r>
      <w:r w:rsidR="004525A7" w:rsidRPr="00B62064">
        <w:rPr>
          <w:lang w:val="en-GB"/>
        </w:rPr>
        <w:t>Anti-Semitism watchdog committee</w:t>
      </w:r>
      <w:r w:rsidR="009855F3" w:rsidRPr="00B62064">
        <w:rPr>
          <w:lang w:val="en-GB"/>
        </w:rPr>
        <w:t xml:space="preserve"> was relaunched in 2019 and met twice. </w:t>
      </w:r>
      <w:r w:rsidR="000A02B9" w:rsidRPr="00B62064">
        <w:rPr>
          <w:lang w:val="en-GB"/>
        </w:rPr>
        <w:t>The m</w:t>
      </w:r>
      <w:r w:rsidR="009855F3" w:rsidRPr="00B62064">
        <w:rPr>
          <w:lang w:val="en-GB"/>
        </w:rPr>
        <w:t xml:space="preserve">eetings </w:t>
      </w:r>
      <w:r w:rsidR="000A02B9" w:rsidRPr="00B62064">
        <w:rPr>
          <w:lang w:val="en-GB"/>
        </w:rPr>
        <w:t xml:space="preserve">planned in 2020 </w:t>
      </w:r>
      <w:r w:rsidR="00BB42AE" w:rsidRPr="00B62064">
        <w:rPr>
          <w:lang w:val="en-GB"/>
        </w:rPr>
        <w:t>had to be cancelled due to the pandemic</w:t>
      </w:r>
      <w:r w:rsidR="000F29B4" w:rsidRPr="00B62064">
        <w:rPr>
          <w:lang w:val="en-GB"/>
        </w:rPr>
        <w:t>,</w:t>
      </w:r>
      <w:r w:rsidR="00BB42AE" w:rsidRPr="00B62064">
        <w:rPr>
          <w:lang w:val="en-GB"/>
        </w:rPr>
        <w:t xml:space="preserve"> but two meetings </w:t>
      </w:r>
      <w:r w:rsidR="009855F3" w:rsidRPr="00B62064">
        <w:rPr>
          <w:lang w:val="en-GB"/>
        </w:rPr>
        <w:t>are already planned in 202</w:t>
      </w:r>
      <w:r w:rsidR="00BB42AE" w:rsidRPr="00B62064">
        <w:rPr>
          <w:lang w:val="en-GB"/>
        </w:rPr>
        <w:t>1</w:t>
      </w:r>
      <w:r w:rsidR="0054661D" w:rsidRPr="00B62064">
        <w:rPr>
          <w:lang w:val="en-GB"/>
        </w:rPr>
        <w:t>.</w:t>
      </w:r>
    </w:p>
    <w:p w14:paraId="49E38F00" w14:textId="2F303940" w:rsidR="0054661D" w:rsidRPr="00B62064" w:rsidRDefault="009855F3" w:rsidP="00B37DFF">
      <w:pPr>
        <w:keepNext w:val="0"/>
        <w:pBdr>
          <w:top w:val="single" w:sz="8" w:space="1" w:color="auto"/>
          <w:left w:val="single" w:sz="8" w:space="4" w:color="auto"/>
          <w:bottom w:val="single" w:sz="8" w:space="1" w:color="auto"/>
          <w:right w:val="single" w:sz="8" w:space="4" w:color="auto"/>
        </w:pBdr>
        <w:rPr>
          <w:b/>
          <w:bCs/>
          <w:iCs/>
          <w:lang w:val="en-GB"/>
        </w:rPr>
      </w:pPr>
      <w:r w:rsidRPr="00B62064">
        <w:rPr>
          <w:b/>
          <w:bCs/>
          <w:iCs/>
          <w:lang w:val="en-GB"/>
        </w:rPr>
        <w:t>Suggested question</w:t>
      </w:r>
      <w:r w:rsidR="0054661D" w:rsidRPr="00B62064">
        <w:rPr>
          <w:b/>
          <w:bCs/>
          <w:iCs/>
          <w:lang w:val="en-GB"/>
        </w:rPr>
        <w:t>:</w:t>
      </w:r>
    </w:p>
    <w:p w14:paraId="39F1D130" w14:textId="1F04C615" w:rsidR="0054661D" w:rsidRPr="00B62064" w:rsidRDefault="009855F3" w:rsidP="00B37DFF">
      <w:pPr>
        <w:keepNext w:val="0"/>
        <w:pBdr>
          <w:top w:val="single" w:sz="8" w:space="1" w:color="auto"/>
          <w:left w:val="single" w:sz="8" w:space="4" w:color="auto"/>
          <w:bottom w:val="single" w:sz="8" w:space="1" w:color="auto"/>
          <w:right w:val="single" w:sz="8" w:space="4" w:color="auto"/>
        </w:pBdr>
        <w:rPr>
          <w:iCs/>
          <w:lang w:val="en-GB"/>
        </w:rPr>
      </w:pPr>
      <w:r w:rsidRPr="00B62064">
        <w:rPr>
          <w:iCs/>
          <w:lang w:val="en-GB"/>
        </w:rPr>
        <w:t>What measures recommended by the resolution on combating anti-Semitism have already been implemented? Which ones does Belgium intend to implement by 2025</w:t>
      </w:r>
      <w:r w:rsidR="0054661D" w:rsidRPr="00B62064">
        <w:rPr>
          <w:iCs/>
          <w:lang w:val="en-GB"/>
        </w:rPr>
        <w:t>?</w:t>
      </w:r>
    </w:p>
    <w:p w14:paraId="49F6A0C8" w14:textId="00DEF2D1" w:rsidR="00C108DA" w:rsidRPr="00B62064" w:rsidRDefault="00C108DA" w:rsidP="00B37DFF">
      <w:pPr>
        <w:keepNext w:val="0"/>
        <w:pBdr>
          <w:top w:val="single" w:sz="8" w:space="1" w:color="auto"/>
          <w:left w:val="single" w:sz="8" w:space="4" w:color="auto"/>
          <w:bottom w:val="single" w:sz="8" w:space="1" w:color="auto"/>
          <w:right w:val="single" w:sz="8" w:space="4" w:color="auto"/>
        </w:pBdr>
        <w:rPr>
          <w:b/>
          <w:bCs/>
          <w:iCs/>
          <w:lang w:val="en-GB"/>
        </w:rPr>
      </w:pPr>
      <w:r w:rsidRPr="00B62064">
        <w:rPr>
          <w:b/>
          <w:bCs/>
          <w:iCs/>
          <w:lang w:val="en-GB"/>
        </w:rPr>
        <w:t>Recomm</w:t>
      </w:r>
      <w:r w:rsidR="009855F3" w:rsidRPr="00B62064">
        <w:rPr>
          <w:b/>
          <w:bCs/>
          <w:iCs/>
          <w:lang w:val="en-GB"/>
        </w:rPr>
        <w:t>e</w:t>
      </w:r>
      <w:r w:rsidRPr="00B62064">
        <w:rPr>
          <w:b/>
          <w:bCs/>
          <w:iCs/>
          <w:lang w:val="en-GB"/>
        </w:rPr>
        <w:t>ndation</w:t>
      </w:r>
      <w:r w:rsidR="00E216D0" w:rsidRPr="00B62064">
        <w:rPr>
          <w:b/>
          <w:bCs/>
          <w:iCs/>
          <w:lang w:val="en-GB"/>
        </w:rPr>
        <w:t>:</w:t>
      </w:r>
    </w:p>
    <w:p w14:paraId="2052B7F7" w14:textId="6E35DE36" w:rsidR="00C108DA" w:rsidRPr="00B62064" w:rsidRDefault="000D3EDD" w:rsidP="00B37DFF">
      <w:pPr>
        <w:keepNext w:val="0"/>
        <w:pBdr>
          <w:top w:val="single" w:sz="8" w:space="1" w:color="auto"/>
          <w:left w:val="single" w:sz="8" w:space="4" w:color="auto"/>
          <w:bottom w:val="single" w:sz="8" w:space="1" w:color="auto"/>
          <w:right w:val="single" w:sz="8" w:space="4" w:color="auto"/>
        </w:pBdr>
        <w:rPr>
          <w:lang w:val="en-GB"/>
        </w:rPr>
      </w:pPr>
      <w:r w:rsidRPr="00B62064">
        <w:rPr>
          <w:iCs/>
          <w:lang w:val="en-GB"/>
        </w:rPr>
        <w:t xml:space="preserve">2. </w:t>
      </w:r>
      <w:r w:rsidR="009855F3" w:rsidRPr="00B62064">
        <w:rPr>
          <w:iCs/>
          <w:lang w:val="en-GB"/>
        </w:rPr>
        <w:t xml:space="preserve">Ensure regular meetings of the Anti-Semitism </w:t>
      </w:r>
      <w:r w:rsidR="00E216D0" w:rsidRPr="00B62064">
        <w:rPr>
          <w:iCs/>
          <w:lang w:val="en-GB"/>
        </w:rPr>
        <w:t>w</w:t>
      </w:r>
      <w:r w:rsidR="009855F3" w:rsidRPr="00B62064">
        <w:rPr>
          <w:iCs/>
          <w:lang w:val="en-GB"/>
        </w:rPr>
        <w:t>atch</w:t>
      </w:r>
      <w:r w:rsidR="00E216D0" w:rsidRPr="00B62064">
        <w:rPr>
          <w:iCs/>
          <w:lang w:val="en-GB"/>
        </w:rPr>
        <w:t>dog committee</w:t>
      </w:r>
      <w:r w:rsidR="004F43BE" w:rsidRPr="00B62064">
        <w:rPr>
          <w:iCs/>
          <w:lang w:val="en-GB"/>
        </w:rPr>
        <w:t>.</w:t>
      </w:r>
    </w:p>
    <w:p w14:paraId="4C0E816D" w14:textId="191E6853" w:rsidR="0054661D" w:rsidRPr="00B62064" w:rsidRDefault="009855F3" w:rsidP="00B37DFF">
      <w:pPr>
        <w:pStyle w:val="Titre3"/>
        <w:keepNext w:val="0"/>
        <w:numPr>
          <w:ilvl w:val="2"/>
          <w:numId w:val="3"/>
        </w:numPr>
        <w:spacing w:after="160"/>
        <w:ind w:left="686" w:hanging="686"/>
        <w:rPr>
          <w:lang w:val="en-GB"/>
        </w:rPr>
      </w:pPr>
      <w:bookmarkStart w:id="44" w:name="_Toc76391512"/>
      <w:r w:rsidRPr="00B62064">
        <w:rPr>
          <w:lang w:val="en-GB"/>
        </w:rPr>
        <w:t>Response to Point 5: Hate Crime Statistics</w:t>
      </w:r>
      <w:bookmarkEnd w:id="44"/>
    </w:p>
    <w:p w14:paraId="63880CBC" w14:textId="688D9CF5" w:rsidR="0054661D" w:rsidRPr="00B62064" w:rsidRDefault="003C08C8" w:rsidP="00B37DFF">
      <w:pPr>
        <w:keepNext w:val="0"/>
        <w:keepLines w:val="0"/>
        <w:rPr>
          <w:rFonts w:cstheme="minorHAnsi"/>
          <w:lang w:val="en-GB"/>
        </w:rPr>
      </w:pPr>
      <w:r w:rsidRPr="00B62064">
        <w:rPr>
          <w:lang w:val="en-GB"/>
        </w:rPr>
        <w:t xml:space="preserve">12. </w:t>
      </w:r>
      <w:r w:rsidR="009855F3" w:rsidRPr="00B62064">
        <w:rPr>
          <w:lang w:val="en-GB"/>
        </w:rPr>
        <w:t xml:space="preserve">The reporting on the </w:t>
      </w:r>
      <w:r w:rsidR="009855F3" w:rsidRPr="00B62064">
        <w:rPr>
          <w:b/>
          <w:bCs/>
          <w:lang w:val="en-GB"/>
        </w:rPr>
        <w:t>statistical data</w:t>
      </w:r>
      <w:r w:rsidR="009855F3" w:rsidRPr="00B62064">
        <w:rPr>
          <w:lang w:val="en-GB"/>
        </w:rPr>
        <w:t xml:space="preserve"> </w:t>
      </w:r>
      <w:r w:rsidR="00E216D0" w:rsidRPr="00B62064">
        <w:rPr>
          <w:lang w:val="en-GB"/>
        </w:rPr>
        <w:t>concerning</w:t>
      </w:r>
      <w:r w:rsidR="009855F3" w:rsidRPr="00B62064">
        <w:rPr>
          <w:lang w:val="en-GB"/>
        </w:rPr>
        <w:t xml:space="preserve"> the </w:t>
      </w:r>
      <w:r w:rsidR="00E216D0" w:rsidRPr="00B62064">
        <w:rPr>
          <w:lang w:val="en-GB"/>
        </w:rPr>
        <w:t>cases of ‘</w:t>
      </w:r>
      <w:r w:rsidR="009855F3" w:rsidRPr="00B62064">
        <w:rPr>
          <w:b/>
          <w:bCs/>
          <w:lang w:val="en-GB"/>
        </w:rPr>
        <w:t>discrimination, hate crime and hate speech</w:t>
      </w:r>
      <w:r w:rsidR="00E216D0" w:rsidRPr="00B62064">
        <w:rPr>
          <w:lang w:val="en-GB"/>
        </w:rPr>
        <w:t>’</w:t>
      </w:r>
      <w:r w:rsidR="009855F3" w:rsidRPr="00B62064">
        <w:rPr>
          <w:lang w:val="en-GB"/>
        </w:rPr>
        <w:t xml:space="preserve"> remains problematic. In fact, the figures presented in the Belgian State report, in particular for hate crimes, do not reflect the actual number of cases in which a criminal complaint has been </w:t>
      </w:r>
      <w:r w:rsidR="00E216D0" w:rsidRPr="00B62064">
        <w:rPr>
          <w:lang w:val="en-GB"/>
        </w:rPr>
        <w:t>filed</w:t>
      </w:r>
      <w:r w:rsidR="009855F3" w:rsidRPr="00B62064">
        <w:rPr>
          <w:lang w:val="en-GB"/>
        </w:rPr>
        <w:t xml:space="preserve">. This can be explained by different recording systems between the prosecution and the police and the racist/hate motive for the crime, which is not systematically </w:t>
      </w:r>
      <w:r w:rsidR="00E216D0" w:rsidRPr="00B62064">
        <w:rPr>
          <w:lang w:val="en-GB"/>
        </w:rPr>
        <w:t>recorded</w:t>
      </w:r>
      <w:r w:rsidR="009855F3" w:rsidRPr="00B62064">
        <w:rPr>
          <w:lang w:val="en-GB"/>
        </w:rPr>
        <w:t xml:space="preserve"> at the police or prosecution level. In addition, the small number of categories of</w:t>
      </w:r>
      <w:r w:rsidR="00E216D0" w:rsidRPr="00B62064">
        <w:rPr>
          <w:lang w:val="en-GB"/>
        </w:rPr>
        <w:t xml:space="preserve"> motives </w:t>
      </w:r>
      <w:r w:rsidR="009855F3" w:rsidRPr="00B62064">
        <w:rPr>
          <w:lang w:val="en-GB"/>
        </w:rPr>
        <w:t>that can be registered prevents us from measuring certain phenomena such as anti-Semitism and Islamophobia</w:t>
      </w:r>
      <w:r w:rsidR="0054661D" w:rsidRPr="00B62064">
        <w:rPr>
          <w:lang w:val="en-GB"/>
        </w:rPr>
        <w:t>.</w:t>
      </w:r>
      <w:r w:rsidR="0054661D" w:rsidRPr="00B62064">
        <w:rPr>
          <w:rFonts w:cstheme="minorHAnsi"/>
          <w:lang w:val="en-GB"/>
        </w:rPr>
        <w:t xml:space="preserve"> </w:t>
      </w:r>
    </w:p>
    <w:p w14:paraId="6F6A7CB7" w14:textId="633BA131" w:rsidR="0054661D" w:rsidRPr="00B62064" w:rsidRDefault="003C08C8" w:rsidP="00B6485B">
      <w:pPr>
        <w:keepNext w:val="0"/>
        <w:keepLines w:val="0"/>
        <w:spacing w:after="0" w:line="240" w:lineRule="auto"/>
        <w:jc w:val="left"/>
        <w:rPr>
          <w:noProof/>
          <w:lang w:val="en-GB"/>
        </w:rPr>
      </w:pPr>
      <w:r w:rsidRPr="00B62064">
        <w:rPr>
          <w:rFonts w:cstheme="minorHAnsi"/>
          <w:lang w:val="en-GB"/>
        </w:rPr>
        <w:t xml:space="preserve">13. </w:t>
      </w:r>
      <w:r w:rsidR="009855F3" w:rsidRPr="00B62064">
        <w:rPr>
          <w:rFonts w:cstheme="minorHAnsi"/>
          <w:lang w:val="en-GB"/>
        </w:rPr>
        <w:t xml:space="preserve">Indeed, the </w:t>
      </w:r>
      <w:r w:rsidR="009855F3" w:rsidRPr="00B62064">
        <w:rPr>
          <w:rFonts w:cstheme="minorHAnsi"/>
          <w:b/>
          <w:bCs/>
          <w:lang w:val="en-GB"/>
        </w:rPr>
        <w:t>implementation</w:t>
      </w:r>
      <w:r w:rsidR="009855F3" w:rsidRPr="00B62064">
        <w:rPr>
          <w:rFonts w:cstheme="minorHAnsi"/>
          <w:lang w:val="en-GB"/>
        </w:rPr>
        <w:t xml:space="preserve"> of the Circular relating to the</w:t>
      </w:r>
      <w:r w:rsidR="00E216D0" w:rsidRPr="00B62064">
        <w:rPr>
          <w:rFonts w:cstheme="minorHAnsi"/>
          <w:lang w:val="en-GB"/>
        </w:rPr>
        <w:t xml:space="preserve"> investigation </w:t>
      </w:r>
      <w:r w:rsidR="009855F3" w:rsidRPr="00B62064">
        <w:rPr>
          <w:rFonts w:cstheme="minorHAnsi"/>
          <w:lang w:val="en-GB"/>
        </w:rPr>
        <w:t xml:space="preserve">and prosecution policy </w:t>
      </w:r>
      <w:r w:rsidR="00E216D0" w:rsidRPr="00B62064">
        <w:rPr>
          <w:rFonts w:cstheme="minorHAnsi"/>
          <w:lang w:val="en-GB"/>
        </w:rPr>
        <w:t>regarding</w:t>
      </w:r>
      <w:r w:rsidR="009855F3" w:rsidRPr="00B62064">
        <w:rPr>
          <w:rFonts w:cstheme="minorHAnsi"/>
          <w:lang w:val="en-GB"/>
        </w:rPr>
        <w:t xml:space="preserve"> discrimination and hate crimes</w:t>
      </w:r>
      <w:r w:rsidR="00B6485B" w:rsidRPr="00B62064">
        <w:rPr>
          <w:rStyle w:val="FootnoteAnchor"/>
          <w:rFonts w:cstheme="minorHAnsi"/>
          <w:lang w:val="en-GB"/>
        </w:rPr>
        <w:endnoteReference w:id="10"/>
      </w:r>
      <w:r w:rsidR="00B6485B" w:rsidRPr="00B62064">
        <w:rPr>
          <w:rFonts w:cstheme="minorHAnsi"/>
          <w:lang w:val="en-GB"/>
        </w:rPr>
        <w:t xml:space="preserve"> </w:t>
      </w:r>
      <w:r w:rsidR="009855F3" w:rsidRPr="00B62064">
        <w:rPr>
          <w:rFonts w:cstheme="minorHAnsi"/>
          <w:lang w:val="en-GB"/>
        </w:rPr>
        <w:t>(COL 13/2013) remains a challenge. In January 2020, the Equal Opportunities Unit of the FPS Justice organi</w:t>
      </w:r>
      <w:r w:rsidR="00E216D0" w:rsidRPr="00B62064">
        <w:rPr>
          <w:rFonts w:cstheme="minorHAnsi"/>
          <w:lang w:val="en-GB"/>
        </w:rPr>
        <w:t>s</w:t>
      </w:r>
      <w:r w:rsidR="009855F3" w:rsidRPr="00B62064">
        <w:rPr>
          <w:rFonts w:cstheme="minorHAnsi"/>
          <w:lang w:val="en-GB"/>
        </w:rPr>
        <w:t>ed a 2-day workshop on the problems encountered in collecting data on hate crimes</w:t>
      </w:r>
      <w:r w:rsidR="0054661D" w:rsidRPr="00B62064">
        <w:rPr>
          <w:rFonts w:cstheme="minorHAnsi"/>
          <w:lang w:val="en-GB"/>
        </w:rPr>
        <w:t>.</w:t>
      </w:r>
      <w:r w:rsidR="0054661D" w:rsidRPr="00B62064">
        <w:rPr>
          <w:rStyle w:val="Appeldenotedefin"/>
          <w:rFonts w:cstheme="minorHAnsi"/>
          <w:lang w:val="en-GB"/>
        </w:rPr>
        <w:endnoteReference w:id="11"/>
      </w:r>
      <w:r w:rsidR="0054661D" w:rsidRPr="00B62064">
        <w:rPr>
          <w:rFonts w:cstheme="minorHAnsi"/>
          <w:lang w:val="en-GB"/>
        </w:rPr>
        <w:t xml:space="preserve"> </w:t>
      </w:r>
      <w:r w:rsidR="009855F3" w:rsidRPr="00B62064">
        <w:rPr>
          <w:rFonts w:cstheme="minorHAnsi"/>
          <w:lang w:val="en-GB"/>
        </w:rPr>
        <w:t xml:space="preserve">The Public Prosecutor's Office, the local police, the federal police, Unia, the Institute for the </w:t>
      </w:r>
      <w:r w:rsidR="00E216D0" w:rsidRPr="00B62064">
        <w:rPr>
          <w:rFonts w:cstheme="minorHAnsi"/>
          <w:lang w:val="en-GB"/>
        </w:rPr>
        <w:t xml:space="preserve">Equality </w:t>
      </w:r>
      <w:r w:rsidR="009855F3" w:rsidRPr="00B62064">
        <w:rPr>
          <w:rFonts w:cstheme="minorHAnsi"/>
          <w:lang w:val="en-GB"/>
        </w:rPr>
        <w:t xml:space="preserve">of </w:t>
      </w:r>
      <w:r w:rsidR="00E216D0" w:rsidRPr="00B62064">
        <w:rPr>
          <w:rFonts w:cstheme="minorHAnsi"/>
          <w:lang w:val="en-GB"/>
        </w:rPr>
        <w:t xml:space="preserve">Women </w:t>
      </w:r>
      <w:r w:rsidR="009855F3" w:rsidRPr="00B62064">
        <w:rPr>
          <w:rFonts w:cstheme="minorHAnsi"/>
          <w:lang w:val="en-GB"/>
        </w:rPr>
        <w:t xml:space="preserve">and </w:t>
      </w:r>
      <w:r w:rsidR="00E216D0" w:rsidRPr="00B62064">
        <w:rPr>
          <w:rFonts w:cstheme="minorHAnsi"/>
          <w:lang w:val="en-GB"/>
        </w:rPr>
        <w:t>Men</w:t>
      </w:r>
      <w:r w:rsidR="009855F3" w:rsidRPr="00B62064">
        <w:rPr>
          <w:rFonts w:cstheme="minorHAnsi"/>
          <w:lang w:val="en-GB"/>
        </w:rPr>
        <w:t>, experts from the FPS Justice and the cabinet, and IT and statistics specialists were able to target the various problems and suggest possible solutions</w:t>
      </w:r>
      <w:r w:rsidR="00146696" w:rsidRPr="00B62064">
        <w:rPr>
          <w:rFonts w:cstheme="minorHAnsi"/>
          <w:lang w:val="en-GB"/>
        </w:rPr>
        <w:t>.</w:t>
      </w:r>
      <w:r w:rsidR="0054661D" w:rsidRPr="00B62064">
        <w:rPr>
          <w:noProof/>
          <w:lang w:val="en-GB"/>
        </w:rPr>
        <w:t xml:space="preserve"> </w:t>
      </w:r>
    </w:p>
    <w:p w14:paraId="5FA1F3DD" w14:textId="77777777" w:rsidR="00B6485B" w:rsidRPr="00B62064" w:rsidRDefault="00B6485B" w:rsidP="00B6485B">
      <w:pPr>
        <w:keepNext w:val="0"/>
        <w:keepLines w:val="0"/>
        <w:spacing w:after="0" w:line="240" w:lineRule="auto"/>
        <w:jc w:val="left"/>
        <w:rPr>
          <w:rFonts w:ascii="Times New Roman" w:hAnsi="Times New Roman" w:cs="Times New Roman"/>
          <w:sz w:val="24"/>
          <w:szCs w:val="24"/>
          <w:lang w:val="en-GB" w:eastAsia="en-GB"/>
        </w:rPr>
      </w:pPr>
    </w:p>
    <w:p w14:paraId="064C5CED" w14:textId="68DDF7D1" w:rsidR="0054661D" w:rsidRPr="00774DCD" w:rsidRDefault="0054661D" w:rsidP="00B37DFF">
      <w:pPr>
        <w:keepNext w:val="0"/>
        <w:pBdr>
          <w:top w:val="single" w:sz="4" w:space="1" w:color="auto"/>
          <w:left w:val="single" w:sz="4" w:space="4" w:color="auto"/>
          <w:bottom w:val="single" w:sz="4" w:space="1" w:color="auto"/>
          <w:right w:val="single" w:sz="4" w:space="4" w:color="auto"/>
        </w:pBdr>
        <w:rPr>
          <w:rStyle w:val="Accentuation"/>
          <w:rFonts w:asciiTheme="minorHAnsi" w:hAnsiTheme="minorHAnsi" w:cstheme="minorHAnsi"/>
          <w:b/>
          <w:bCs/>
          <w:color w:val="auto"/>
          <w:szCs w:val="20"/>
          <w:lang w:val="en-GB"/>
        </w:rPr>
      </w:pPr>
      <w:r w:rsidRPr="00774DCD">
        <w:rPr>
          <w:rStyle w:val="Accentuation"/>
          <w:rFonts w:asciiTheme="minorHAnsi" w:hAnsiTheme="minorHAnsi" w:cstheme="minorHAnsi"/>
          <w:b/>
          <w:bCs/>
          <w:color w:val="auto"/>
          <w:szCs w:val="20"/>
          <w:lang w:val="en-GB"/>
        </w:rPr>
        <w:t>Recomm</w:t>
      </w:r>
      <w:r w:rsidR="00E216D0" w:rsidRPr="00774DCD">
        <w:rPr>
          <w:rStyle w:val="Accentuation"/>
          <w:rFonts w:asciiTheme="minorHAnsi" w:hAnsiTheme="minorHAnsi" w:cstheme="minorHAnsi"/>
          <w:b/>
          <w:bCs/>
          <w:color w:val="auto"/>
          <w:szCs w:val="20"/>
          <w:lang w:val="en-GB"/>
        </w:rPr>
        <w:t>e</w:t>
      </w:r>
      <w:r w:rsidRPr="00774DCD">
        <w:rPr>
          <w:rStyle w:val="Accentuation"/>
          <w:rFonts w:asciiTheme="minorHAnsi" w:hAnsiTheme="minorHAnsi" w:cstheme="minorHAnsi"/>
          <w:b/>
          <w:bCs/>
          <w:color w:val="auto"/>
          <w:szCs w:val="20"/>
          <w:lang w:val="en-GB"/>
        </w:rPr>
        <w:t>ndation</w:t>
      </w:r>
      <w:r w:rsidR="003D5DE9" w:rsidRPr="00774DCD">
        <w:rPr>
          <w:rStyle w:val="Accentuation"/>
          <w:rFonts w:asciiTheme="minorHAnsi" w:hAnsiTheme="minorHAnsi" w:cstheme="minorHAnsi"/>
          <w:b/>
          <w:bCs/>
          <w:color w:val="auto"/>
          <w:szCs w:val="20"/>
          <w:lang w:val="en-GB"/>
        </w:rPr>
        <w:t>:</w:t>
      </w:r>
    </w:p>
    <w:p w14:paraId="1D7EA860" w14:textId="11BC84A1" w:rsidR="0054661D" w:rsidRPr="00B62064" w:rsidRDefault="000D3EDD" w:rsidP="00B37DFF">
      <w:pPr>
        <w:keepNext w:val="0"/>
        <w:pBdr>
          <w:top w:val="single" w:sz="4" w:space="1" w:color="auto"/>
          <w:left w:val="single" w:sz="4" w:space="4" w:color="auto"/>
          <w:bottom w:val="single" w:sz="4" w:space="1" w:color="auto"/>
          <w:right w:val="single" w:sz="4" w:space="4" w:color="auto"/>
        </w:pBdr>
        <w:rPr>
          <w:lang w:val="en-GB"/>
        </w:rPr>
      </w:pPr>
      <w:r w:rsidRPr="00774DCD">
        <w:rPr>
          <w:lang w:val="en-GB"/>
        </w:rPr>
        <w:t>3</w:t>
      </w:r>
      <w:r w:rsidR="0054661D" w:rsidRPr="00774DCD">
        <w:rPr>
          <w:lang w:val="en-GB"/>
        </w:rPr>
        <w:t xml:space="preserve">. </w:t>
      </w:r>
      <w:r w:rsidR="006C7FCF" w:rsidRPr="00774DCD">
        <w:rPr>
          <w:lang w:val="en-GB"/>
        </w:rPr>
        <w:t>Ensure the finalisation and implementation of the proposals formulated within the framework of the collaborative project coordinated by the Equal Opportunities Unit of the FPS Justice aimed at improving the collection of complete and reliable statistical data with regard to hate crimes</w:t>
      </w:r>
      <w:r w:rsidR="00AD7FE4" w:rsidRPr="00774DCD">
        <w:rPr>
          <w:lang w:val="en-GB"/>
        </w:rPr>
        <w:t>.</w:t>
      </w:r>
    </w:p>
    <w:p w14:paraId="2A9AF8AA" w14:textId="74AE1DA5" w:rsidR="004F5038" w:rsidRDefault="004F5038" w:rsidP="00265FA2">
      <w:pPr>
        <w:keepNext w:val="0"/>
        <w:keepLines w:val="0"/>
        <w:rPr>
          <w:lang w:val="en-GB"/>
        </w:rPr>
      </w:pPr>
      <w:bookmarkStart w:id="45" w:name="_Toc33782563"/>
      <w:bookmarkStart w:id="46" w:name="_Toc33802487"/>
    </w:p>
    <w:p w14:paraId="0C48B011" w14:textId="5CB3B2A7" w:rsidR="004F5038" w:rsidRDefault="004F5038" w:rsidP="00265FA2">
      <w:pPr>
        <w:keepNext w:val="0"/>
        <w:keepLines w:val="0"/>
        <w:rPr>
          <w:lang w:val="en-GB"/>
        </w:rPr>
      </w:pPr>
    </w:p>
    <w:p w14:paraId="74D9A16F" w14:textId="77777777" w:rsidR="004F5038" w:rsidRDefault="004F5038" w:rsidP="00265FA2">
      <w:pPr>
        <w:keepNext w:val="0"/>
        <w:keepLines w:val="0"/>
        <w:rPr>
          <w:lang w:val="en-GB"/>
        </w:rPr>
      </w:pPr>
    </w:p>
    <w:p w14:paraId="1F0E3AAD" w14:textId="621643F1" w:rsidR="0054661D" w:rsidRPr="00B62064" w:rsidRDefault="0054661D" w:rsidP="00265FA2">
      <w:pPr>
        <w:pStyle w:val="Titre2"/>
        <w:keepNext w:val="0"/>
        <w:keepLines w:val="0"/>
        <w:numPr>
          <w:ilvl w:val="1"/>
          <w:numId w:val="3"/>
        </w:numPr>
        <w:spacing w:after="160"/>
        <w:rPr>
          <w:szCs w:val="32"/>
          <w:lang w:val="en-GB"/>
        </w:rPr>
      </w:pPr>
      <w:bookmarkStart w:id="47" w:name="_Toc76391513"/>
      <w:r w:rsidRPr="00B62064">
        <w:rPr>
          <w:szCs w:val="32"/>
          <w:lang w:val="en-GB"/>
        </w:rPr>
        <w:lastRenderedPageBreak/>
        <w:t>Article 2</w:t>
      </w:r>
      <w:bookmarkEnd w:id="45"/>
      <w:bookmarkEnd w:id="46"/>
      <w:bookmarkEnd w:id="47"/>
      <w:r w:rsidRPr="00B62064">
        <w:rPr>
          <w:szCs w:val="32"/>
          <w:lang w:val="en-GB"/>
        </w:rPr>
        <w:t xml:space="preserve"> </w:t>
      </w:r>
    </w:p>
    <w:p w14:paraId="7FEDC37A" w14:textId="69658154" w:rsidR="0054661D" w:rsidRPr="00B62064" w:rsidRDefault="009855F3" w:rsidP="00265FA2">
      <w:pPr>
        <w:pStyle w:val="Titre3"/>
        <w:keepNext w:val="0"/>
        <w:keepLines w:val="0"/>
        <w:numPr>
          <w:ilvl w:val="2"/>
          <w:numId w:val="3"/>
        </w:numPr>
        <w:spacing w:after="160"/>
        <w:ind w:left="686" w:hanging="686"/>
        <w:rPr>
          <w:lang w:val="en-GB"/>
        </w:rPr>
      </w:pPr>
      <w:bookmarkStart w:id="48" w:name="_Toc76391514"/>
      <w:r w:rsidRPr="00B62064">
        <w:rPr>
          <w:lang w:val="en-GB"/>
        </w:rPr>
        <w:t>Response to Point 6: National human rights institution</w:t>
      </w:r>
      <w:bookmarkEnd w:id="48"/>
    </w:p>
    <w:p w14:paraId="1F64E498" w14:textId="50AEE816" w:rsidR="00B67B15" w:rsidRPr="007B6060" w:rsidRDefault="003C08C8" w:rsidP="00B37DFF">
      <w:pPr>
        <w:keepNext w:val="0"/>
        <w:keepLines w:val="0"/>
        <w:rPr>
          <w:lang w:val="en-GB"/>
        </w:rPr>
      </w:pPr>
      <w:r w:rsidRPr="00B62064">
        <w:rPr>
          <w:lang w:val="en-GB"/>
        </w:rPr>
        <w:t xml:space="preserve">14. </w:t>
      </w:r>
      <w:r w:rsidR="000E263B" w:rsidRPr="00B62064">
        <w:rPr>
          <w:rFonts w:eastAsia="Calibri"/>
          <w:lang w:val="en-GB"/>
        </w:rPr>
        <w:t>From 2018 onwards, Unia has been recognized as a NHRI type B. The Partnership Agreement of 12 June 2013 between the Federal State, the regions and the communities establishes a cooperation between the different levels of power in order to ensure the independence of Unia (the Agreement refers to the Paris Principles), its mandate and its territorial (throughout the territory) and material (for all levels of power) competences. On 1 July 2019, the Federal Law establishing a Federal Institute for the Protection and Promotion of Human Rights entered into force</w:t>
      </w:r>
      <w:r w:rsidR="0054661D" w:rsidRPr="00B62064">
        <w:rPr>
          <w:lang w:val="en-GB"/>
        </w:rPr>
        <w:t>.</w:t>
      </w:r>
      <w:r w:rsidR="0054661D" w:rsidRPr="00B62064">
        <w:rPr>
          <w:rStyle w:val="FootnoteAnchor"/>
          <w:lang w:val="en-GB"/>
        </w:rPr>
        <w:endnoteReference w:id="12"/>
      </w:r>
      <w:r w:rsidR="005E7985" w:rsidRPr="00B62064">
        <w:rPr>
          <w:lang w:val="en-GB"/>
        </w:rPr>
        <w:t xml:space="preserve"> </w:t>
      </w:r>
      <w:r w:rsidR="006C7FCF" w:rsidRPr="007B6060">
        <w:rPr>
          <w:lang w:val="en-GB"/>
        </w:rPr>
        <w:t>This Institute</w:t>
      </w:r>
      <w:r w:rsidR="00146696" w:rsidRPr="007B6060">
        <w:rPr>
          <w:lang w:val="en-GB"/>
        </w:rPr>
        <w:t xml:space="preserve"> has</w:t>
      </w:r>
      <w:r w:rsidR="006C7FCF" w:rsidRPr="007B6060">
        <w:rPr>
          <w:lang w:val="en-GB"/>
        </w:rPr>
        <w:t xml:space="preserve"> competen</w:t>
      </w:r>
      <w:r w:rsidR="00146696" w:rsidRPr="007B6060">
        <w:rPr>
          <w:lang w:val="en-GB"/>
        </w:rPr>
        <w:t>ce</w:t>
      </w:r>
      <w:r w:rsidR="006C7FCF" w:rsidRPr="007B6060">
        <w:rPr>
          <w:lang w:val="en-GB"/>
        </w:rPr>
        <w:t xml:space="preserve"> for all </w:t>
      </w:r>
      <w:r w:rsidR="00146696" w:rsidRPr="007B6060">
        <w:rPr>
          <w:lang w:val="en-GB"/>
        </w:rPr>
        <w:t>matter</w:t>
      </w:r>
      <w:r w:rsidR="006C7FCF" w:rsidRPr="007B6060">
        <w:rPr>
          <w:lang w:val="en-GB"/>
        </w:rPr>
        <w:t xml:space="preserve">s relating to fundamental rights under federal jurisdiction, except those </w:t>
      </w:r>
      <w:r w:rsidR="00146696" w:rsidRPr="007B6060">
        <w:rPr>
          <w:lang w:val="en-GB"/>
        </w:rPr>
        <w:t>that are handled</w:t>
      </w:r>
      <w:r w:rsidR="006C7FCF" w:rsidRPr="007B6060">
        <w:rPr>
          <w:lang w:val="en-GB"/>
        </w:rPr>
        <w:t xml:space="preserve"> by sectoral </w:t>
      </w:r>
      <w:r w:rsidR="00146696" w:rsidRPr="007B6060">
        <w:rPr>
          <w:lang w:val="en-GB"/>
        </w:rPr>
        <w:t>organisation</w:t>
      </w:r>
      <w:r w:rsidR="006C7FCF" w:rsidRPr="007B6060">
        <w:rPr>
          <w:lang w:val="en-GB"/>
        </w:rPr>
        <w:t>s for the promotion and protection of human rights.</w:t>
      </w:r>
    </w:p>
    <w:p w14:paraId="14069015" w14:textId="596F693E" w:rsidR="0054661D" w:rsidRPr="00B62064" w:rsidRDefault="003C08C8" w:rsidP="00B37DFF">
      <w:pPr>
        <w:keepNext w:val="0"/>
        <w:keepLines w:val="0"/>
        <w:rPr>
          <w:rFonts w:eastAsia="Calibri"/>
          <w:lang w:val="en-GB"/>
        </w:rPr>
      </w:pPr>
      <w:r w:rsidRPr="007B6060">
        <w:rPr>
          <w:lang w:val="en-GB"/>
        </w:rPr>
        <w:t xml:space="preserve">15. </w:t>
      </w:r>
      <w:r w:rsidR="00DD3E23" w:rsidRPr="007B6060">
        <w:rPr>
          <w:rFonts w:eastAsia="Calibri"/>
          <w:lang w:val="en-GB"/>
        </w:rPr>
        <w:t>Therefore</w:t>
      </w:r>
      <w:r w:rsidR="003D5DE9" w:rsidRPr="00B62064">
        <w:rPr>
          <w:rFonts w:eastAsia="Calibri"/>
          <w:lang w:val="en-GB"/>
        </w:rPr>
        <w:t xml:space="preserve">, the effectiveness and equal enjoyment of the rights deriving from </w:t>
      </w:r>
      <w:r w:rsidR="0057509B" w:rsidRPr="0057509B">
        <w:t>International Conventions</w:t>
      </w:r>
      <w:r w:rsidR="003D5DE9" w:rsidRPr="0057509B">
        <w:t xml:space="preserve"> </w:t>
      </w:r>
      <w:r w:rsidR="003D5DE9" w:rsidRPr="00B62064">
        <w:rPr>
          <w:rFonts w:eastAsia="Calibri"/>
          <w:lang w:val="en-GB"/>
        </w:rPr>
        <w:t xml:space="preserve">for persons residing in Belgium are ensured through human rights organizations that have either a partial mandate, a partial geographical competence or a relative independence. These institutions meet every month on their own accord and autonomously within the Human Rights Platform of which </w:t>
      </w:r>
      <w:r w:rsidR="00C82EE0" w:rsidRPr="00B62064">
        <w:rPr>
          <w:rFonts w:eastAsia="Calibri"/>
          <w:lang w:val="en-GB"/>
        </w:rPr>
        <w:t xml:space="preserve">Unia and Myria </w:t>
      </w:r>
      <w:r w:rsidR="003D5DE9" w:rsidRPr="00B62064">
        <w:rPr>
          <w:rFonts w:eastAsia="Calibri"/>
          <w:lang w:val="en-GB"/>
        </w:rPr>
        <w:t>are members.</w:t>
      </w:r>
      <w:r w:rsidR="003D5DE9" w:rsidRPr="00B62064">
        <w:rPr>
          <w:vertAlign w:val="superscript"/>
          <w:lang w:val="en-GB"/>
        </w:rPr>
        <w:endnoteReference w:id="13"/>
      </w:r>
      <w:r w:rsidR="003D5DE9" w:rsidRPr="00B62064">
        <w:rPr>
          <w:rFonts w:eastAsia="Calibri"/>
          <w:lang w:val="en-GB"/>
        </w:rPr>
        <w:t xml:space="preserve"> The methods of concertation between the new Institute and these Belgian sectoral human rights organizations still needs to be clarified</w:t>
      </w:r>
      <w:r w:rsidR="00CF720D" w:rsidRPr="00B62064">
        <w:rPr>
          <w:lang w:val="en-GB"/>
        </w:rPr>
        <w:t>.</w:t>
      </w:r>
    </w:p>
    <w:p w14:paraId="4F69F805" w14:textId="22B23F7D" w:rsidR="0054661D" w:rsidRPr="00B62064" w:rsidRDefault="000E263B" w:rsidP="00B37DFF">
      <w:pPr>
        <w:keepNext w:val="0"/>
        <w:pBdr>
          <w:top w:val="single" w:sz="4" w:space="1" w:color="auto"/>
          <w:left w:val="single" w:sz="4" w:space="4" w:color="auto"/>
          <w:bottom w:val="single" w:sz="4" w:space="1" w:color="auto"/>
          <w:right w:val="single" w:sz="4" w:space="4" w:color="auto"/>
        </w:pBdr>
        <w:rPr>
          <w:rStyle w:val="Accentuation"/>
          <w:rFonts w:cstheme="minorHAnsi"/>
          <w:b/>
          <w:bCs/>
          <w:lang w:val="en-GB"/>
        </w:rPr>
      </w:pPr>
      <w:r w:rsidRPr="00B62064">
        <w:rPr>
          <w:rStyle w:val="Accentuation"/>
          <w:rFonts w:cstheme="minorHAnsi"/>
          <w:b/>
          <w:bCs/>
          <w:lang w:val="en-GB"/>
        </w:rPr>
        <w:t>Recomm</w:t>
      </w:r>
      <w:r w:rsidR="000B342C" w:rsidRPr="00B62064">
        <w:rPr>
          <w:rStyle w:val="Accentuation"/>
          <w:rFonts w:cstheme="minorHAnsi"/>
          <w:b/>
          <w:bCs/>
          <w:lang w:val="en-GB"/>
        </w:rPr>
        <w:t>e</w:t>
      </w:r>
      <w:r w:rsidRPr="00B62064">
        <w:rPr>
          <w:rStyle w:val="Accentuation"/>
          <w:rFonts w:cstheme="minorHAnsi"/>
          <w:b/>
          <w:bCs/>
          <w:lang w:val="en-GB"/>
        </w:rPr>
        <w:t>ndation</w:t>
      </w:r>
      <w:r w:rsidR="003D5DE9" w:rsidRPr="00B62064">
        <w:rPr>
          <w:rStyle w:val="Accentuation"/>
          <w:rFonts w:cstheme="minorHAnsi"/>
          <w:b/>
          <w:bCs/>
          <w:lang w:val="en-GB"/>
        </w:rPr>
        <w:t>:</w:t>
      </w:r>
    </w:p>
    <w:p w14:paraId="314247AC" w14:textId="2190CC76" w:rsidR="0054661D" w:rsidRPr="00B62064" w:rsidRDefault="000C54F1" w:rsidP="00B37DFF">
      <w:pPr>
        <w:keepNext w:val="0"/>
        <w:pBdr>
          <w:top w:val="single" w:sz="4" w:space="1" w:color="auto"/>
          <w:left w:val="single" w:sz="4" w:space="4" w:color="auto"/>
          <w:bottom w:val="single" w:sz="4" w:space="1" w:color="auto"/>
          <w:right w:val="single" w:sz="4" w:space="4" w:color="auto"/>
        </w:pBdr>
        <w:rPr>
          <w:rFonts w:cstheme="minorHAnsi"/>
          <w:b/>
          <w:bCs/>
          <w:lang w:val="en-GB"/>
        </w:rPr>
      </w:pPr>
      <w:r w:rsidRPr="00B62064">
        <w:rPr>
          <w:rFonts w:cstheme="minorHAnsi"/>
          <w:lang w:val="en-GB"/>
        </w:rPr>
        <w:t>4</w:t>
      </w:r>
      <w:r w:rsidR="0054661D" w:rsidRPr="00B62064">
        <w:rPr>
          <w:rFonts w:cstheme="minorHAnsi"/>
          <w:lang w:val="en-GB"/>
        </w:rPr>
        <w:t xml:space="preserve">. </w:t>
      </w:r>
      <w:r w:rsidR="003D5DE9" w:rsidRPr="00B62064">
        <w:rPr>
          <w:rFonts w:eastAsiaTheme="majorEastAsia" w:cstheme="majorBidi"/>
          <w:bCs/>
          <w:noProof/>
          <w:lang w:val="en-GB"/>
        </w:rPr>
        <w:t xml:space="preserve">Conclude a partnership agreement between the federal state and the federated entities in order to create a national human rights institution with territorial jurisdiction over the whole of Belgium and jurisdiction covering all levels of power. </w:t>
      </w:r>
    </w:p>
    <w:p w14:paraId="5AD22D86" w14:textId="7EF92BBA" w:rsidR="0054661D" w:rsidRPr="00B62064" w:rsidRDefault="008724FD" w:rsidP="00B37DFF">
      <w:pPr>
        <w:pStyle w:val="Titre3"/>
        <w:keepNext w:val="0"/>
        <w:numPr>
          <w:ilvl w:val="2"/>
          <w:numId w:val="3"/>
        </w:numPr>
        <w:spacing w:after="160"/>
        <w:ind w:left="686" w:hanging="686"/>
        <w:rPr>
          <w:lang w:val="en-GB"/>
        </w:rPr>
      </w:pPr>
      <w:bookmarkStart w:id="49" w:name="_Toc33800850"/>
      <w:bookmarkStart w:id="50" w:name="_Toc33802489"/>
      <w:bookmarkStart w:id="51" w:name="_Toc33782565"/>
      <w:bookmarkStart w:id="52" w:name="_Toc76391515"/>
      <w:bookmarkEnd w:id="49"/>
      <w:bookmarkEnd w:id="50"/>
      <w:bookmarkEnd w:id="51"/>
      <w:r w:rsidRPr="00B62064">
        <w:rPr>
          <w:lang w:val="en-GB"/>
        </w:rPr>
        <w:t>Re</w:t>
      </w:r>
      <w:r w:rsidR="000E263B" w:rsidRPr="00B62064">
        <w:rPr>
          <w:lang w:val="en-GB"/>
        </w:rPr>
        <w:t>sponse</w:t>
      </w:r>
      <w:r w:rsidRPr="00B62064">
        <w:rPr>
          <w:lang w:val="en-GB"/>
        </w:rPr>
        <w:t xml:space="preserve"> to Point 8: Fundamental guarantees in the event of deprivation of liberty</w:t>
      </w:r>
      <w:bookmarkEnd w:id="52"/>
    </w:p>
    <w:p w14:paraId="71BE4C3A" w14:textId="0DD13AE9" w:rsidR="00762661" w:rsidRPr="00B62064" w:rsidRDefault="003C08C8" w:rsidP="00B37DFF">
      <w:pPr>
        <w:keepNext w:val="0"/>
        <w:rPr>
          <w:rFonts w:cstheme="minorHAnsi"/>
          <w:szCs w:val="20"/>
          <w:lang w:val="en-GB"/>
        </w:rPr>
      </w:pPr>
      <w:r w:rsidRPr="00B62064">
        <w:rPr>
          <w:rFonts w:cstheme="minorHAnsi"/>
          <w:szCs w:val="20"/>
          <w:lang w:val="en-GB"/>
        </w:rPr>
        <w:t xml:space="preserve">16. </w:t>
      </w:r>
      <w:r w:rsidR="008724FD" w:rsidRPr="00B62064">
        <w:rPr>
          <w:rFonts w:cstheme="minorHAnsi"/>
          <w:szCs w:val="20"/>
          <w:lang w:val="en-GB"/>
        </w:rPr>
        <w:t>A number of questions arise regarding the arrest of foreigners in the context of migration</w:t>
      </w:r>
      <w:r w:rsidR="00762661" w:rsidRPr="00B62064">
        <w:rPr>
          <w:rFonts w:cstheme="minorHAnsi"/>
          <w:szCs w:val="20"/>
          <w:lang w:val="en-GB"/>
        </w:rPr>
        <w:t>.</w:t>
      </w:r>
    </w:p>
    <w:p w14:paraId="45B49E60" w14:textId="1CDB1BB0" w:rsidR="001A3199" w:rsidRPr="00B62064" w:rsidRDefault="003C08C8" w:rsidP="00B37DFF">
      <w:pPr>
        <w:keepNext w:val="0"/>
        <w:rPr>
          <w:rFonts w:cstheme="minorHAnsi"/>
          <w:szCs w:val="20"/>
          <w:lang w:val="en-GB"/>
        </w:rPr>
      </w:pPr>
      <w:r w:rsidRPr="00B62064">
        <w:rPr>
          <w:rFonts w:cstheme="minorHAnsi"/>
          <w:szCs w:val="20"/>
          <w:lang w:val="en-GB"/>
        </w:rPr>
        <w:t xml:space="preserve">17. </w:t>
      </w:r>
      <w:r w:rsidR="008724FD" w:rsidRPr="00B62064">
        <w:rPr>
          <w:rFonts w:cstheme="minorHAnsi"/>
          <w:szCs w:val="20"/>
          <w:lang w:val="en-GB"/>
        </w:rPr>
        <w:t xml:space="preserve">Thus, the </w:t>
      </w:r>
      <w:r w:rsidR="008724FD" w:rsidRPr="00B62064">
        <w:rPr>
          <w:rFonts w:cstheme="minorHAnsi"/>
          <w:b/>
          <w:bCs/>
          <w:szCs w:val="20"/>
          <w:lang w:val="en-GB"/>
        </w:rPr>
        <w:t>law on the police function</w:t>
      </w:r>
      <w:r w:rsidR="008724FD" w:rsidRPr="00B62064">
        <w:rPr>
          <w:rFonts w:cstheme="minorHAnsi"/>
          <w:szCs w:val="20"/>
          <w:lang w:val="en-GB"/>
        </w:rPr>
        <w:t xml:space="preserve"> establishes what the rights and guarantees applicable to administrative arrests. However, it does not explicitly refer to administrative arrests under the Aliens Act. As mentioned in a recent report of </w:t>
      </w:r>
      <w:r w:rsidR="00D6575A" w:rsidRPr="00B62064">
        <w:rPr>
          <w:rFonts w:cstheme="minorHAnsi"/>
          <w:szCs w:val="20"/>
          <w:lang w:val="en-GB"/>
        </w:rPr>
        <w:t xml:space="preserve">the </w:t>
      </w:r>
      <w:proofErr w:type="spellStart"/>
      <w:r w:rsidR="00D6575A" w:rsidRPr="00B62064">
        <w:rPr>
          <w:rFonts w:cstheme="minorHAnsi"/>
          <w:szCs w:val="20"/>
          <w:lang w:val="en-GB"/>
        </w:rPr>
        <w:t>Comité</w:t>
      </w:r>
      <w:proofErr w:type="spellEnd"/>
      <w:r w:rsidR="00D6575A" w:rsidRPr="00B62064">
        <w:rPr>
          <w:rFonts w:cstheme="minorHAnsi"/>
          <w:szCs w:val="20"/>
          <w:lang w:val="en-GB"/>
        </w:rPr>
        <w:t xml:space="preserve"> P</w:t>
      </w:r>
      <w:r w:rsidR="008724FD" w:rsidRPr="00B62064">
        <w:rPr>
          <w:rFonts w:cstheme="minorHAnsi"/>
          <w:szCs w:val="20"/>
          <w:lang w:val="en-GB"/>
        </w:rPr>
        <w:t xml:space="preserve">, the question therefore arises whether this law and the guarantees it offers are indeed </w:t>
      </w:r>
      <w:r w:rsidR="008724FD" w:rsidRPr="00B62064">
        <w:rPr>
          <w:rFonts w:cstheme="minorHAnsi"/>
          <w:b/>
          <w:bCs/>
          <w:szCs w:val="20"/>
          <w:lang w:val="en-GB"/>
        </w:rPr>
        <w:t>applicable to the administrative arrests of foreigners</w:t>
      </w:r>
      <w:r w:rsidR="00CF3654" w:rsidRPr="00B62064">
        <w:rPr>
          <w:rFonts w:cstheme="minorHAnsi"/>
          <w:szCs w:val="20"/>
          <w:lang w:val="en-GB"/>
        </w:rPr>
        <w:t>.</w:t>
      </w:r>
      <w:r w:rsidR="00D73543" w:rsidRPr="00B62064">
        <w:rPr>
          <w:rStyle w:val="Appeldenotedefin"/>
          <w:rFonts w:cstheme="minorHAnsi"/>
          <w:szCs w:val="20"/>
          <w:lang w:val="en-GB"/>
        </w:rPr>
        <w:endnoteReference w:id="14"/>
      </w:r>
      <w:r w:rsidR="00CF3654" w:rsidRPr="00B62064">
        <w:rPr>
          <w:rFonts w:cstheme="minorHAnsi"/>
          <w:szCs w:val="20"/>
          <w:lang w:val="en-GB"/>
        </w:rPr>
        <w:t xml:space="preserve"> </w:t>
      </w:r>
      <w:r w:rsidR="006C7FCF" w:rsidRPr="00994251">
        <w:rPr>
          <w:rFonts w:cstheme="minorHAnsi"/>
          <w:szCs w:val="20"/>
          <w:lang w:val="en-GB"/>
        </w:rPr>
        <w:t xml:space="preserve">The law should specify that the law on the police function applies to the administrative arrests of foreigners or, </w:t>
      </w:r>
      <w:r w:rsidR="00994251" w:rsidRPr="00994251">
        <w:rPr>
          <w:rFonts w:cstheme="minorHAnsi"/>
          <w:szCs w:val="20"/>
          <w:lang w:val="en-GB"/>
        </w:rPr>
        <w:t>otherwise</w:t>
      </w:r>
      <w:r w:rsidR="006C7FCF" w:rsidRPr="00994251">
        <w:rPr>
          <w:rFonts w:cstheme="minorHAnsi"/>
          <w:szCs w:val="20"/>
          <w:lang w:val="en-GB"/>
        </w:rPr>
        <w:t xml:space="preserve">, that the rights enjoyed by foreigners arrested administratively </w:t>
      </w:r>
      <w:r w:rsidR="00146696" w:rsidRPr="00994251">
        <w:rPr>
          <w:rFonts w:cstheme="minorHAnsi"/>
          <w:szCs w:val="20"/>
          <w:lang w:val="en-GB"/>
        </w:rPr>
        <w:t>are</w:t>
      </w:r>
      <w:r w:rsidR="006C7FCF" w:rsidRPr="00994251">
        <w:rPr>
          <w:rFonts w:cstheme="minorHAnsi"/>
          <w:szCs w:val="20"/>
          <w:lang w:val="en-GB"/>
        </w:rPr>
        <w:t xml:space="preserve"> framed in another law</w:t>
      </w:r>
      <w:r w:rsidR="004408C7" w:rsidRPr="00994251">
        <w:rPr>
          <w:rFonts w:cstheme="minorHAnsi"/>
          <w:szCs w:val="20"/>
          <w:lang w:val="en-GB"/>
        </w:rPr>
        <w:t>.</w:t>
      </w:r>
    </w:p>
    <w:p w14:paraId="4C295ADA" w14:textId="667F88EB" w:rsidR="0054661D" w:rsidRPr="00B62064" w:rsidRDefault="003C08C8" w:rsidP="00B37DFF">
      <w:pPr>
        <w:keepNext w:val="0"/>
        <w:rPr>
          <w:rFonts w:cstheme="minorHAnsi"/>
          <w:lang w:val="en-GB"/>
        </w:rPr>
      </w:pPr>
      <w:r w:rsidRPr="00B62064">
        <w:rPr>
          <w:rFonts w:cstheme="minorHAnsi"/>
          <w:lang w:val="en-GB"/>
        </w:rPr>
        <w:t xml:space="preserve">18. </w:t>
      </w:r>
      <w:r w:rsidR="0091586B" w:rsidRPr="00B62064">
        <w:rPr>
          <w:rFonts w:cstheme="minorHAnsi"/>
          <w:lang w:val="en-GB"/>
        </w:rPr>
        <w:t xml:space="preserve">In addition, the </w:t>
      </w:r>
      <w:r w:rsidR="0091586B" w:rsidRPr="00B62064">
        <w:rPr>
          <w:rFonts w:cstheme="minorHAnsi"/>
          <w:b/>
          <w:bCs/>
          <w:lang w:val="en-GB"/>
        </w:rPr>
        <w:t>mass</w:t>
      </w:r>
      <w:r w:rsidR="0091586B" w:rsidRPr="00B62064">
        <w:rPr>
          <w:rFonts w:cstheme="minorHAnsi"/>
          <w:lang w:val="en-GB"/>
        </w:rPr>
        <w:t xml:space="preserve"> </w:t>
      </w:r>
      <w:r w:rsidR="0091586B" w:rsidRPr="00B62064">
        <w:rPr>
          <w:rFonts w:cstheme="minorHAnsi"/>
          <w:b/>
          <w:bCs/>
          <w:lang w:val="en-GB"/>
        </w:rPr>
        <w:t>administrative arrests of migrants in transit</w:t>
      </w:r>
      <w:r w:rsidR="0091586B" w:rsidRPr="00B62064">
        <w:rPr>
          <w:rFonts w:cstheme="minorHAnsi"/>
          <w:lang w:val="en-GB"/>
        </w:rPr>
        <w:t xml:space="preserve"> have been the subject of several recent publications.</w:t>
      </w:r>
      <w:r w:rsidR="003D2697" w:rsidRPr="00B62064">
        <w:rPr>
          <w:rFonts w:cstheme="minorHAnsi"/>
          <w:lang w:val="en-GB"/>
        </w:rPr>
        <w:t xml:space="preserve"> </w:t>
      </w:r>
      <w:r w:rsidR="0091586B" w:rsidRPr="00B62064">
        <w:rPr>
          <w:rFonts w:cstheme="minorHAnsi"/>
          <w:lang w:val="en-GB"/>
        </w:rPr>
        <w:t xml:space="preserve">Reports from </w:t>
      </w:r>
      <w:r w:rsidR="00D6575A" w:rsidRPr="00B62064">
        <w:rPr>
          <w:rFonts w:cstheme="minorHAnsi"/>
          <w:lang w:val="en-GB"/>
        </w:rPr>
        <w:t xml:space="preserve">the </w:t>
      </w:r>
      <w:proofErr w:type="spellStart"/>
      <w:r w:rsidR="0054661D" w:rsidRPr="00B62064">
        <w:rPr>
          <w:rFonts w:cstheme="minorHAnsi"/>
          <w:lang w:val="en-GB"/>
        </w:rPr>
        <w:t>Comité</w:t>
      </w:r>
      <w:proofErr w:type="spellEnd"/>
      <w:r w:rsidR="0054661D" w:rsidRPr="00B62064">
        <w:rPr>
          <w:rFonts w:cstheme="minorHAnsi"/>
          <w:lang w:val="en-GB"/>
        </w:rPr>
        <w:t xml:space="preserve"> </w:t>
      </w:r>
      <w:r w:rsidR="0054661D" w:rsidRPr="00B62064" w:rsidDel="006419E0">
        <w:rPr>
          <w:rFonts w:cstheme="minorHAnsi"/>
          <w:lang w:val="en-GB"/>
        </w:rPr>
        <w:t>P</w:t>
      </w:r>
      <w:r w:rsidR="00AF3552" w:rsidRPr="00B62064">
        <w:rPr>
          <w:rFonts w:cstheme="minorHAnsi"/>
          <w:lang w:val="en-GB"/>
        </w:rPr>
        <w:t>,</w:t>
      </w:r>
      <w:r w:rsidR="0054661D" w:rsidRPr="00B62064">
        <w:rPr>
          <w:rStyle w:val="FootnoteAnchor"/>
          <w:rFonts w:cstheme="minorHAnsi"/>
          <w:lang w:val="en-GB"/>
        </w:rPr>
        <w:endnoteReference w:id="15"/>
      </w:r>
      <w:r w:rsidR="00C355A1" w:rsidRPr="00B62064">
        <w:rPr>
          <w:rFonts w:cstheme="minorHAnsi"/>
          <w:lang w:val="en-GB"/>
        </w:rPr>
        <w:t xml:space="preserve"> </w:t>
      </w:r>
      <w:r w:rsidR="0091586B" w:rsidRPr="00B62064">
        <w:rPr>
          <w:rFonts w:cstheme="minorHAnsi"/>
          <w:lang w:val="en-GB"/>
        </w:rPr>
        <w:t>by</w:t>
      </w:r>
      <w:r w:rsidR="0054661D" w:rsidRPr="00B62064">
        <w:rPr>
          <w:rFonts w:cstheme="minorHAnsi"/>
          <w:lang w:val="en-GB"/>
        </w:rPr>
        <w:t xml:space="preserve"> Médecins du Monde</w:t>
      </w:r>
      <w:r w:rsidR="0054661D" w:rsidRPr="00B62064">
        <w:rPr>
          <w:rStyle w:val="FootnoteAnchor"/>
          <w:rFonts w:cstheme="minorHAnsi"/>
          <w:lang w:val="en-GB"/>
        </w:rPr>
        <w:endnoteReference w:id="16"/>
      </w:r>
      <w:r w:rsidR="0054661D" w:rsidRPr="00B62064">
        <w:rPr>
          <w:rFonts w:cstheme="minorHAnsi"/>
          <w:lang w:val="en-GB"/>
        </w:rPr>
        <w:t xml:space="preserve"> </w:t>
      </w:r>
      <w:r w:rsidR="0091586B" w:rsidRPr="00B62064">
        <w:rPr>
          <w:rFonts w:cstheme="minorHAnsi"/>
          <w:lang w:val="en-GB"/>
        </w:rPr>
        <w:t>as well as a memorandum from Myria</w:t>
      </w:r>
      <w:r w:rsidR="005971B5" w:rsidRPr="00B62064">
        <w:rPr>
          <w:rStyle w:val="FootnoteAnchor"/>
          <w:rFonts w:cstheme="minorHAnsi"/>
          <w:lang w:val="en-GB"/>
        </w:rPr>
        <w:endnoteReference w:id="17"/>
      </w:r>
      <w:r w:rsidR="00C355A1" w:rsidRPr="00B62064">
        <w:rPr>
          <w:rFonts w:cstheme="minorHAnsi"/>
          <w:lang w:val="en-GB"/>
        </w:rPr>
        <w:t xml:space="preserve"> </w:t>
      </w:r>
      <w:r w:rsidR="0091586B" w:rsidRPr="00B62064">
        <w:rPr>
          <w:rFonts w:cstheme="minorHAnsi"/>
          <w:lang w:val="en-GB"/>
        </w:rPr>
        <w:t xml:space="preserve">raise various issues, including in particular </w:t>
      </w:r>
      <w:r w:rsidR="00D6575A" w:rsidRPr="00B62064">
        <w:rPr>
          <w:rFonts w:cstheme="minorHAnsi"/>
          <w:lang w:val="en-GB"/>
        </w:rPr>
        <w:t>excessively</w:t>
      </w:r>
      <w:r w:rsidR="0091586B" w:rsidRPr="00B62064">
        <w:rPr>
          <w:rFonts w:cstheme="minorHAnsi"/>
          <w:lang w:val="en-GB"/>
        </w:rPr>
        <w:t xml:space="preserve"> long periods of confinement or a lack of information. Certain findings in these reports are set out in more detail in </w:t>
      </w:r>
      <w:r w:rsidR="0091586B" w:rsidRPr="00B62064">
        <w:rPr>
          <w:rFonts w:cstheme="minorHAnsi"/>
          <w:u w:val="single"/>
          <w:lang w:val="en-GB"/>
        </w:rPr>
        <w:t>Annex 1</w:t>
      </w:r>
      <w:r w:rsidR="0091586B" w:rsidRPr="00B62064">
        <w:rPr>
          <w:rFonts w:cstheme="minorHAnsi"/>
          <w:lang w:val="en-GB"/>
        </w:rPr>
        <w:t>.</w:t>
      </w:r>
    </w:p>
    <w:p w14:paraId="7F073465" w14:textId="76D90B22" w:rsidR="00E005FA" w:rsidRPr="00B62064" w:rsidRDefault="003C08C8" w:rsidP="000A7263">
      <w:pPr>
        <w:keepNext w:val="0"/>
        <w:rPr>
          <w:rFonts w:cstheme="minorHAnsi"/>
          <w:lang w:val="en-GB"/>
        </w:rPr>
      </w:pPr>
      <w:r w:rsidRPr="00B62064">
        <w:rPr>
          <w:rFonts w:cstheme="minorHAnsi"/>
          <w:lang w:val="en-GB"/>
        </w:rPr>
        <w:t xml:space="preserve">19. </w:t>
      </w:r>
      <w:r w:rsidR="0091586B" w:rsidRPr="00B62064">
        <w:rPr>
          <w:rFonts w:cstheme="minorHAnsi"/>
          <w:lang w:val="en-GB"/>
        </w:rPr>
        <w:t xml:space="preserve">In general, </w:t>
      </w:r>
      <w:r w:rsidR="0091586B" w:rsidRPr="00B62064">
        <w:rPr>
          <w:rFonts w:cstheme="minorHAnsi"/>
          <w:b/>
          <w:bCs/>
          <w:lang w:val="en-GB"/>
        </w:rPr>
        <w:t>arrests under the Aliens Act</w:t>
      </w:r>
      <w:r w:rsidR="0091586B" w:rsidRPr="00B62064">
        <w:rPr>
          <w:rFonts w:cstheme="minorHAnsi"/>
          <w:lang w:val="en-GB"/>
        </w:rPr>
        <w:t xml:space="preserve"> raise questions about the procedural rights and guarantees enjoyed by the arrested person. This concerns in particular the following points (which are explained </w:t>
      </w:r>
      <w:r w:rsidR="00D6575A" w:rsidRPr="00B62064">
        <w:rPr>
          <w:rFonts w:cstheme="minorHAnsi"/>
          <w:lang w:val="en-GB"/>
        </w:rPr>
        <w:t xml:space="preserve">in more detail </w:t>
      </w:r>
      <w:r w:rsidR="0091586B" w:rsidRPr="00B62064">
        <w:rPr>
          <w:rFonts w:cstheme="minorHAnsi"/>
          <w:lang w:val="en-GB"/>
        </w:rPr>
        <w:t xml:space="preserve">in </w:t>
      </w:r>
      <w:r w:rsidR="0091586B" w:rsidRPr="00B62064">
        <w:rPr>
          <w:rFonts w:cstheme="minorHAnsi"/>
          <w:u w:val="single"/>
          <w:lang w:val="en-GB"/>
        </w:rPr>
        <w:t>Annex 1</w:t>
      </w:r>
      <w:r w:rsidR="0091586B" w:rsidRPr="00B62064">
        <w:rPr>
          <w:rFonts w:cstheme="minorHAnsi"/>
          <w:lang w:val="en-GB"/>
        </w:rPr>
        <w:t>)</w:t>
      </w:r>
      <w:r w:rsidR="000A7263" w:rsidRPr="00B62064">
        <w:rPr>
          <w:rFonts w:cstheme="minorHAnsi"/>
          <w:lang w:val="en-GB"/>
        </w:rPr>
        <w:t xml:space="preserve">: </w:t>
      </w:r>
    </w:p>
    <w:p w14:paraId="63548E54" w14:textId="76BDDB33" w:rsidR="00D6575A" w:rsidRPr="00B62064" w:rsidRDefault="0091586B" w:rsidP="00E005FA">
      <w:pPr>
        <w:pStyle w:val="Paragraphedeliste"/>
        <w:keepNext w:val="0"/>
        <w:numPr>
          <w:ilvl w:val="0"/>
          <w:numId w:val="18"/>
        </w:numPr>
        <w:rPr>
          <w:rFonts w:cstheme="minorHAnsi"/>
          <w:lang w:val="en-GB"/>
        </w:rPr>
      </w:pPr>
      <w:r w:rsidRPr="00B62064">
        <w:rPr>
          <w:rFonts w:cstheme="minorHAnsi"/>
          <w:lang w:val="en-GB"/>
        </w:rPr>
        <w:t>respect for the right to be heard before the adoption of a return decision and possible detention in a closed cent</w:t>
      </w:r>
      <w:r w:rsidR="00D6575A" w:rsidRPr="00B62064">
        <w:rPr>
          <w:rFonts w:cstheme="minorHAnsi"/>
          <w:lang w:val="en-GB"/>
        </w:rPr>
        <w:t>re</w:t>
      </w:r>
      <w:r w:rsidR="00C75661" w:rsidRPr="00B62064">
        <w:rPr>
          <w:rFonts w:cstheme="minorHAnsi"/>
          <w:lang w:val="en-GB"/>
        </w:rPr>
        <w:t>;</w:t>
      </w:r>
    </w:p>
    <w:p w14:paraId="070391C5" w14:textId="6C8F3A65" w:rsidR="00D6575A" w:rsidRPr="00B62064" w:rsidRDefault="0091586B" w:rsidP="00E005FA">
      <w:pPr>
        <w:pStyle w:val="Paragraphedeliste"/>
        <w:keepNext w:val="0"/>
        <w:numPr>
          <w:ilvl w:val="0"/>
          <w:numId w:val="18"/>
        </w:numPr>
        <w:rPr>
          <w:rFonts w:cstheme="minorHAnsi"/>
          <w:lang w:val="en-GB"/>
        </w:rPr>
      </w:pPr>
      <w:r w:rsidRPr="00B62064">
        <w:rPr>
          <w:rFonts w:cstheme="minorHAnsi"/>
          <w:lang w:val="en-GB"/>
        </w:rPr>
        <w:t>the lack of consideration of possible vulnerabilities</w:t>
      </w:r>
      <w:r w:rsidR="00C75661" w:rsidRPr="00B62064">
        <w:rPr>
          <w:rFonts w:cstheme="minorHAnsi"/>
          <w:lang w:val="en-GB"/>
        </w:rPr>
        <w:t>;</w:t>
      </w:r>
    </w:p>
    <w:p w14:paraId="68C52C6E" w14:textId="13D89EC3" w:rsidR="00E005FA" w:rsidRPr="00B62064" w:rsidRDefault="00D6575A" w:rsidP="00E005FA">
      <w:pPr>
        <w:pStyle w:val="Paragraphedeliste"/>
        <w:keepNext w:val="0"/>
        <w:numPr>
          <w:ilvl w:val="0"/>
          <w:numId w:val="18"/>
        </w:numPr>
        <w:rPr>
          <w:rFonts w:cstheme="minorHAnsi"/>
          <w:lang w:val="en-GB"/>
        </w:rPr>
      </w:pPr>
      <w:r w:rsidRPr="00B62064">
        <w:rPr>
          <w:rFonts w:cstheme="minorHAnsi"/>
          <w:lang w:val="en-GB"/>
        </w:rPr>
        <w:t>insufficient access</w:t>
      </w:r>
      <w:r w:rsidR="0091586B" w:rsidRPr="00B62064">
        <w:rPr>
          <w:rFonts w:cstheme="minorHAnsi"/>
          <w:lang w:val="en-GB"/>
        </w:rPr>
        <w:t xml:space="preserve"> to an interpreter</w:t>
      </w:r>
      <w:r w:rsidR="006A0FE9" w:rsidRPr="00B62064">
        <w:rPr>
          <w:rFonts w:cstheme="minorHAnsi"/>
          <w:lang w:val="en-GB"/>
        </w:rPr>
        <w:t>;</w:t>
      </w:r>
    </w:p>
    <w:p w14:paraId="35A75F2F" w14:textId="58BEAE87" w:rsidR="0091586B" w:rsidRPr="00B62064" w:rsidRDefault="0091586B" w:rsidP="00E005FA">
      <w:pPr>
        <w:pStyle w:val="Paragraphedeliste"/>
        <w:keepNext w:val="0"/>
        <w:numPr>
          <w:ilvl w:val="0"/>
          <w:numId w:val="18"/>
        </w:numPr>
        <w:rPr>
          <w:rFonts w:cstheme="minorHAnsi"/>
          <w:lang w:val="en-GB"/>
        </w:rPr>
      </w:pPr>
      <w:r w:rsidRPr="00B62064">
        <w:rPr>
          <w:rFonts w:cstheme="minorHAnsi"/>
          <w:lang w:val="en-GB"/>
        </w:rPr>
        <w:t>the absence of the right to the assistance of a lawyer;</w:t>
      </w:r>
    </w:p>
    <w:p w14:paraId="7CB1FBD0" w14:textId="4DC03318" w:rsidR="006B7723" w:rsidRPr="00B62064" w:rsidRDefault="0091586B" w:rsidP="00E005FA">
      <w:pPr>
        <w:pStyle w:val="Paragraphedeliste"/>
        <w:keepNext w:val="0"/>
        <w:numPr>
          <w:ilvl w:val="0"/>
          <w:numId w:val="18"/>
        </w:numPr>
        <w:rPr>
          <w:rFonts w:cstheme="minorHAnsi"/>
          <w:lang w:val="en-GB"/>
        </w:rPr>
      </w:pPr>
      <w:r w:rsidRPr="00B62064">
        <w:rPr>
          <w:rFonts w:cstheme="minorHAnsi"/>
          <w:lang w:val="en-GB"/>
        </w:rPr>
        <w:t xml:space="preserve">difficulties </w:t>
      </w:r>
      <w:r w:rsidR="00961827" w:rsidRPr="00B62064">
        <w:rPr>
          <w:rFonts w:cstheme="minorHAnsi"/>
          <w:lang w:val="en-GB"/>
        </w:rPr>
        <w:t>related to</w:t>
      </w:r>
      <w:r w:rsidRPr="00B62064">
        <w:rPr>
          <w:rFonts w:cstheme="minorHAnsi"/>
          <w:lang w:val="en-GB"/>
        </w:rPr>
        <w:t xml:space="preserve"> medical assistance (access to a doctor, recording of information and payment of costs</w:t>
      </w:r>
      <w:r w:rsidR="0039224B" w:rsidRPr="00B62064">
        <w:rPr>
          <w:rFonts w:cstheme="minorHAnsi"/>
          <w:lang w:val="en-GB"/>
        </w:rPr>
        <w:t>)</w:t>
      </w:r>
      <w:r w:rsidR="00C75661" w:rsidRPr="00B62064">
        <w:rPr>
          <w:rFonts w:cstheme="minorHAnsi"/>
          <w:lang w:val="en-GB"/>
        </w:rPr>
        <w:t>.</w:t>
      </w:r>
    </w:p>
    <w:p w14:paraId="358C1D6D" w14:textId="084CD4D8" w:rsidR="0054661D" w:rsidRPr="00B62064" w:rsidRDefault="00A07200" w:rsidP="00B37DFF">
      <w:pPr>
        <w:keepNext w:val="0"/>
        <w:keepLines w:val="0"/>
        <w:pBdr>
          <w:top w:val="single" w:sz="8" w:space="1" w:color="auto"/>
          <w:left w:val="single" w:sz="8" w:space="4" w:color="auto"/>
          <w:bottom w:val="single" w:sz="8" w:space="1" w:color="auto"/>
          <w:right w:val="single" w:sz="8" w:space="4" w:color="auto"/>
        </w:pBdr>
        <w:rPr>
          <w:b/>
          <w:bCs/>
          <w:lang w:val="en-GB"/>
        </w:rPr>
      </w:pPr>
      <w:r w:rsidRPr="00B62064">
        <w:rPr>
          <w:b/>
          <w:bCs/>
          <w:lang w:val="en-GB"/>
        </w:rPr>
        <w:lastRenderedPageBreak/>
        <w:t>Suggested Questions</w:t>
      </w:r>
      <w:r w:rsidR="0054661D" w:rsidRPr="00B62064">
        <w:rPr>
          <w:b/>
          <w:bCs/>
          <w:lang w:val="en-GB"/>
        </w:rPr>
        <w:t>:</w:t>
      </w:r>
    </w:p>
    <w:p w14:paraId="5B51B8E3" w14:textId="3A737F09" w:rsidR="0054661D" w:rsidRPr="00B62064" w:rsidRDefault="00A07200" w:rsidP="00B37DFF">
      <w:pPr>
        <w:keepNext w:val="0"/>
        <w:keepLines w:val="0"/>
        <w:pBdr>
          <w:top w:val="single" w:sz="8" w:space="1" w:color="auto"/>
          <w:left w:val="single" w:sz="8" w:space="4" w:color="auto"/>
          <w:bottom w:val="single" w:sz="8" w:space="1" w:color="auto"/>
          <w:right w:val="single" w:sz="8" w:space="4" w:color="auto"/>
        </w:pBdr>
        <w:rPr>
          <w:lang w:val="en-GB"/>
        </w:rPr>
      </w:pPr>
      <w:r w:rsidRPr="00B62064">
        <w:rPr>
          <w:lang w:val="en-GB"/>
        </w:rPr>
        <w:t>Do the rights of arrested persons appearing in articles 33 to 33</w:t>
      </w:r>
      <w:r w:rsidRPr="00B62064">
        <w:rPr>
          <w:i/>
          <w:iCs/>
          <w:lang w:val="en-GB"/>
        </w:rPr>
        <w:t>septies</w:t>
      </w:r>
      <w:r w:rsidRPr="00B62064">
        <w:rPr>
          <w:lang w:val="en-GB"/>
        </w:rPr>
        <w:t xml:space="preserve"> of the law of 5 August 1992 on the police function apply to the arrests of foreigners carried out on the basis of articles 21 of this same law and 74/7 of the </w:t>
      </w:r>
      <w:r w:rsidR="00961827" w:rsidRPr="00B62064">
        <w:rPr>
          <w:lang w:val="en-GB"/>
        </w:rPr>
        <w:t>Aliens Act</w:t>
      </w:r>
      <w:r w:rsidRPr="00B62064">
        <w:rPr>
          <w:lang w:val="en-GB"/>
        </w:rPr>
        <w:t xml:space="preserve"> of </w:t>
      </w:r>
      <w:r w:rsidR="00C75661" w:rsidRPr="00B62064">
        <w:rPr>
          <w:lang w:val="en-GB"/>
        </w:rPr>
        <w:t xml:space="preserve">15 </w:t>
      </w:r>
      <w:r w:rsidRPr="00B62064">
        <w:rPr>
          <w:lang w:val="en-GB"/>
        </w:rPr>
        <w:t xml:space="preserve">December 1980? If </w:t>
      </w:r>
      <w:r w:rsidR="00B77717">
        <w:rPr>
          <w:lang w:val="en-GB"/>
        </w:rPr>
        <w:t>so</w:t>
      </w:r>
      <w:r w:rsidRPr="00B62064">
        <w:rPr>
          <w:lang w:val="en-GB"/>
        </w:rPr>
        <w:t xml:space="preserve">, </w:t>
      </w:r>
      <w:r w:rsidR="001A048A">
        <w:rPr>
          <w:lang w:val="en-GB"/>
        </w:rPr>
        <w:t>based on</w:t>
      </w:r>
      <w:r w:rsidRPr="00B62064">
        <w:rPr>
          <w:lang w:val="en-GB"/>
        </w:rPr>
        <w:t xml:space="preserve"> what legal or regulatory provision, or possible case law? If not, what measures are being considered to fill this gap</w:t>
      </w:r>
      <w:r w:rsidR="0054661D" w:rsidRPr="00B62064">
        <w:rPr>
          <w:lang w:val="en-GB"/>
        </w:rPr>
        <w:t xml:space="preserve">? </w:t>
      </w:r>
    </w:p>
    <w:p w14:paraId="692EB195" w14:textId="48D301E5" w:rsidR="0054661D" w:rsidRPr="00B62064" w:rsidRDefault="0054661D" w:rsidP="00B37DFF">
      <w:pPr>
        <w:keepNext w:val="0"/>
        <w:keepLines w:val="0"/>
        <w:pBdr>
          <w:top w:val="single" w:sz="8" w:space="1" w:color="auto"/>
          <w:left w:val="single" w:sz="8" w:space="4" w:color="auto"/>
          <w:bottom w:val="single" w:sz="8" w:space="1" w:color="auto"/>
          <w:right w:val="single" w:sz="8" w:space="4" w:color="auto"/>
        </w:pBdr>
        <w:rPr>
          <w:b/>
          <w:bCs/>
          <w:lang w:val="en-GB"/>
        </w:rPr>
      </w:pPr>
      <w:r w:rsidRPr="00B62064">
        <w:rPr>
          <w:b/>
          <w:bCs/>
          <w:lang w:val="en-GB"/>
        </w:rPr>
        <w:t>Recomm</w:t>
      </w:r>
      <w:r w:rsidR="00A07200" w:rsidRPr="00B62064">
        <w:rPr>
          <w:b/>
          <w:bCs/>
          <w:lang w:val="en-GB"/>
        </w:rPr>
        <w:t>e</w:t>
      </w:r>
      <w:r w:rsidRPr="00B62064">
        <w:rPr>
          <w:b/>
          <w:bCs/>
          <w:lang w:val="en-GB"/>
        </w:rPr>
        <w:t>ndations</w:t>
      </w:r>
      <w:r w:rsidR="00E216D0" w:rsidRPr="00B62064">
        <w:rPr>
          <w:b/>
          <w:bCs/>
          <w:lang w:val="en-GB"/>
        </w:rPr>
        <w:t>:</w:t>
      </w:r>
    </w:p>
    <w:p w14:paraId="3F5F8828" w14:textId="0F277507" w:rsidR="0054661D" w:rsidRPr="00B62064" w:rsidRDefault="000C54F1" w:rsidP="00C51279">
      <w:pPr>
        <w:keepNext w:val="0"/>
        <w:keepLines w:val="0"/>
        <w:pBdr>
          <w:top w:val="single" w:sz="8" w:space="1" w:color="auto"/>
          <w:left w:val="single" w:sz="8" w:space="4" w:color="auto"/>
          <w:bottom w:val="single" w:sz="8" w:space="1" w:color="auto"/>
          <w:right w:val="single" w:sz="8" w:space="4" w:color="auto"/>
        </w:pBdr>
        <w:spacing w:after="0"/>
        <w:rPr>
          <w:lang w:val="en-GB"/>
        </w:rPr>
      </w:pPr>
      <w:r w:rsidRPr="00B62064">
        <w:rPr>
          <w:lang w:val="en-GB"/>
        </w:rPr>
        <w:t>5</w:t>
      </w:r>
      <w:r w:rsidR="0054661D" w:rsidRPr="00B62064">
        <w:rPr>
          <w:lang w:val="en-GB"/>
        </w:rPr>
        <w:t xml:space="preserve">. </w:t>
      </w:r>
      <w:r w:rsidR="00A07200" w:rsidRPr="00B62064">
        <w:rPr>
          <w:lang w:val="en-GB"/>
        </w:rPr>
        <w:t>Introduce additional guarantees in the context of the administrative arrest of a foreigner in particular in order to guarantee</w:t>
      </w:r>
      <w:r w:rsidR="0054661D" w:rsidRPr="00B62064">
        <w:rPr>
          <w:lang w:val="en-GB"/>
        </w:rPr>
        <w:t>:</w:t>
      </w:r>
    </w:p>
    <w:p w14:paraId="4EF73701" w14:textId="1905D9E6" w:rsidR="0054661D" w:rsidRPr="00B62064" w:rsidRDefault="0054661D" w:rsidP="00C51279">
      <w:pPr>
        <w:keepNext w:val="0"/>
        <w:keepLines w:val="0"/>
        <w:pBdr>
          <w:top w:val="single" w:sz="8" w:space="1" w:color="auto"/>
          <w:left w:val="single" w:sz="8" w:space="4" w:color="auto"/>
          <w:bottom w:val="single" w:sz="8" w:space="1" w:color="auto"/>
          <w:right w:val="single" w:sz="8" w:space="4" w:color="auto"/>
        </w:pBdr>
        <w:spacing w:after="0"/>
        <w:rPr>
          <w:lang w:val="en-GB"/>
        </w:rPr>
      </w:pPr>
      <w:r w:rsidRPr="00B62064">
        <w:rPr>
          <w:lang w:val="en-GB"/>
        </w:rPr>
        <w:t xml:space="preserve">- </w:t>
      </w:r>
      <w:r w:rsidR="00A07200" w:rsidRPr="00B62064">
        <w:rPr>
          <w:lang w:val="en-GB"/>
        </w:rPr>
        <w:t xml:space="preserve">the right to be heard, by providing that the police </w:t>
      </w:r>
      <w:r w:rsidR="00961827" w:rsidRPr="00B62064">
        <w:rPr>
          <w:lang w:val="en-GB"/>
        </w:rPr>
        <w:t>must</w:t>
      </w:r>
      <w:r w:rsidR="00A07200" w:rsidRPr="00B62064">
        <w:rPr>
          <w:lang w:val="en-GB"/>
        </w:rPr>
        <w:t xml:space="preserve"> interview the person in such a way that they can </w:t>
      </w:r>
      <w:r w:rsidR="00961827" w:rsidRPr="00B62064">
        <w:rPr>
          <w:lang w:val="en-GB"/>
        </w:rPr>
        <w:t>express</w:t>
      </w:r>
      <w:r w:rsidR="00A07200" w:rsidRPr="00B62064">
        <w:rPr>
          <w:lang w:val="en-GB"/>
        </w:rPr>
        <w:t xml:space="preserve"> all the elements relating to their personal situation likely to have an impact on the decision to remove them, and send the information to the </w:t>
      </w:r>
      <w:r w:rsidR="0016687D" w:rsidRPr="00B62064">
        <w:rPr>
          <w:lang w:val="en-GB"/>
        </w:rPr>
        <w:t>Immigration</w:t>
      </w:r>
      <w:r w:rsidR="00A07200" w:rsidRPr="00B62064">
        <w:rPr>
          <w:lang w:val="en-GB"/>
        </w:rPr>
        <w:t xml:space="preserve"> Office before any decision is made</w:t>
      </w:r>
      <w:r w:rsidR="00671CCE" w:rsidRPr="00B62064">
        <w:rPr>
          <w:lang w:val="en-GB"/>
        </w:rPr>
        <w:t>;</w:t>
      </w:r>
    </w:p>
    <w:p w14:paraId="7D05FE59" w14:textId="51F689DE" w:rsidR="0054661D" w:rsidRPr="00B62064" w:rsidRDefault="0054661D" w:rsidP="00C51279">
      <w:pPr>
        <w:keepNext w:val="0"/>
        <w:keepLines w:val="0"/>
        <w:pBdr>
          <w:top w:val="single" w:sz="8" w:space="1" w:color="auto"/>
          <w:left w:val="single" w:sz="8" w:space="4" w:color="auto"/>
          <w:bottom w:val="single" w:sz="8" w:space="1" w:color="auto"/>
          <w:right w:val="single" w:sz="8" w:space="4" w:color="auto"/>
        </w:pBdr>
        <w:spacing w:after="0"/>
        <w:rPr>
          <w:lang w:val="en-GB"/>
        </w:rPr>
      </w:pPr>
      <w:r w:rsidRPr="00B62064">
        <w:rPr>
          <w:lang w:val="en-GB"/>
        </w:rPr>
        <w:t xml:space="preserve">- </w:t>
      </w:r>
      <w:r w:rsidR="00961827" w:rsidRPr="00B62064">
        <w:rPr>
          <w:lang w:val="en-GB"/>
        </w:rPr>
        <w:t xml:space="preserve">consideration of </w:t>
      </w:r>
      <w:r w:rsidR="00A07200" w:rsidRPr="00B62064">
        <w:rPr>
          <w:lang w:val="en-GB"/>
        </w:rPr>
        <w:t>vulnerabilities</w:t>
      </w:r>
      <w:r w:rsidRPr="00B62064">
        <w:rPr>
          <w:lang w:val="en-GB"/>
        </w:rPr>
        <w:t>;</w:t>
      </w:r>
    </w:p>
    <w:p w14:paraId="69FB8621" w14:textId="281332BF" w:rsidR="0054661D" w:rsidRPr="00B62064" w:rsidRDefault="0054661D" w:rsidP="00C51279">
      <w:pPr>
        <w:keepNext w:val="0"/>
        <w:keepLines w:val="0"/>
        <w:pBdr>
          <w:top w:val="single" w:sz="8" w:space="1" w:color="auto"/>
          <w:left w:val="single" w:sz="8" w:space="4" w:color="auto"/>
          <w:bottom w:val="single" w:sz="8" w:space="1" w:color="auto"/>
          <w:right w:val="single" w:sz="8" w:space="4" w:color="auto"/>
        </w:pBdr>
        <w:spacing w:after="0"/>
        <w:rPr>
          <w:lang w:val="en-GB"/>
        </w:rPr>
      </w:pPr>
      <w:r w:rsidRPr="00B62064">
        <w:rPr>
          <w:lang w:val="en-GB"/>
        </w:rPr>
        <w:t xml:space="preserve">- </w:t>
      </w:r>
      <w:r w:rsidR="00A07200" w:rsidRPr="00B62064">
        <w:rPr>
          <w:lang w:val="en-GB"/>
        </w:rPr>
        <w:t xml:space="preserve">the right for foreigners to be informed, in a language they understand, of the reasons for their detention, by </w:t>
      </w:r>
      <w:r w:rsidR="00561E61">
        <w:rPr>
          <w:lang w:val="en-GB"/>
        </w:rPr>
        <w:t>establishing</w:t>
      </w:r>
      <w:r w:rsidR="00A07200" w:rsidRPr="00B62064">
        <w:rPr>
          <w:lang w:val="en-GB"/>
        </w:rPr>
        <w:t xml:space="preserve"> a more systematic system of interpretation</w:t>
      </w:r>
      <w:r w:rsidRPr="00B62064">
        <w:rPr>
          <w:lang w:val="en-GB"/>
        </w:rPr>
        <w:t>;</w:t>
      </w:r>
    </w:p>
    <w:p w14:paraId="71558C1B" w14:textId="5092FE7A" w:rsidR="0054661D" w:rsidRPr="00B62064" w:rsidRDefault="0054661D" w:rsidP="00C51279">
      <w:pPr>
        <w:keepNext w:val="0"/>
        <w:keepLines w:val="0"/>
        <w:pBdr>
          <w:top w:val="single" w:sz="8" w:space="1" w:color="auto"/>
          <w:left w:val="single" w:sz="8" w:space="4" w:color="auto"/>
          <w:bottom w:val="single" w:sz="8" w:space="1" w:color="auto"/>
          <w:right w:val="single" w:sz="8" w:space="4" w:color="auto"/>
        </w:pBdr>
        <w:spacing w:after="0"/>
        <w:rPr>
          <w:lang w:val="en-GB"/>
        </w:rPr>
      </w:pPr>
      <w:r w:rsidRPr="00B62064">
        <w:rPr>
          <w:lang w:val="en-GB"/>
        </w:rPr>
        <w:t xml:space="preserve">- </w:t>
      </w:r>
      <w:r w:rsidR="00A07200" w:rsidRPr="00B62064">
        <w:rPr>
          <w:lang w:val="en-GB"/>
        </w:rPr>
        <w:t xml:space="preserve">at the request of the person, the right to benefit from the assistance of a lawyer </w:t>
      </w:r>
      <w:r w:rsidR="00961827" w:rsidRPr="00B62064">
        <w:rPr>
          <w:lang w:val="en-GB"/>
        </w:rPr>
        <w:t>at the time of their</w:t>
      </w:r>
      <w:r w:rsidR="00A07200" w:rsidRPr="00B62064">
        <w:rPr>
          <w:lang w:val="en-GB"/>
        </w:rPr>
        <w:t xml:space="preserve"> administrative arrest by the police</w:t>
      </w:r>
      <w:r w:rsidR="00946690" w:rsidRPr="00B62064">
        <w:rPr>
          <w:lang w:val="en-GB"/>
        </w:rPr>
        <w:t>;</w:t>
      </w:r>
    </w:p>
    <w:p w14:paraId="2438BDB3" w14:textId="18181567" w:rsidR="00946690" w:rsidRPr="00B62064" w:rsidRDefault="00946690" w:rsidP="00C51279">
      <w:pPr>
        <w:keepNext w:val="0"/>
        <w:keepLines w:val="0"/>
        <w:pBdr>
          <w:top w:val="single" w:sz="8" w:space="1" w:color="auto"/>
          <w:left w:val="single" w:sz="8" w:space="4" w:color="auto"/>
          <w:bottom w:val="single" w:sz="8" w:space="1" w:color="auto"/>
          <w:right w:val="single" w:sz="8" w:space="4" w:color="auto"/>
        </w:pBdr>
        <w:spacing w:after="0"/>
        <w:rPr>
          <w:lang w:val="en-GB"/>
        </w:rPr>
      </w:pPr>
      <w:r w:rsidRPr="00B62064">
        <w:rPr>
          <w:lang w:val="en-GB"/>
        </w:rPr>
        <w:t xml:space="preserve">- </w:t>
      </w:r>
      <w:r w:rsidR="00A07200" w:rsidRPr="00B62064">
        <w:rPr>
          <w:lang w:val="en-GB"/>
        </w:rPr>
        <w:t xml:space="preserve">effective access to medical assistance. This should include </w:t>
      </w:r>
      <w:r w:rsidR="00961827" w:rsidRPr="00B62064">
        <w:rPr>
          <w:lang w:val="en-GB"/>
        </w:rPr>
        <w:t xml:space="preserve">the </w:t>
      </w:r>
      <w:r w:rsidR="00A07200" w:rsidRPr="00B62064">
        <w:rPr>
          <w:lang w:val="en-GB"/>
        </w:rPr>
        <w:t>systematic recording of medical information.</w:t>
      </w:r>
    </w:p>
    <w:p w14:paraId="4D0F2C6E" w14:textId="521455F6" w:rsidR="0054661D" w:rsidRPr="00B62064" w:rsidRDefault="00A07200" w:rsidP="006C542D">
      <w:pPr>
        <w:pStyle w:val="Titre3"/>
        <w:keepNext w:val="0"/>
        <w:numPr>
          <w:ilvl w:val="2"/>
          <w:numId w:val="3"/>
        </w:numPr>
        <w:spacing w:after="160"/>
        <w:ind w:left="686" w:hanging="686"/>
        <w:rPr>
          <w:lang w:val="en-GB"/>
        </w:rPr>
      </w:pPr>
      <w:bookmarkStart w:id="56" w:name="_Toc33802492"/>
      <w:bookmarkStart w:id="57" w:name="_Toc76391516"/>
      <w:bookmarkEnd w:id="56"/>
      <w:r w:rsidRPr="00B62064">
        <w:rPr>
          <w:lang w:val="en-GB"/>
        </w:rPr>
        <w:t>Response to Point 10: Medical examinations</w:t>
      </w:r>
      <w:bookmarkEnd w:id="57"/>
    </w:p>
    <w:p w14:paraId="5A2846DC" w14:textId="1F7CA28F" w:rsidR="0054661D" w:rsidRPr="00B62064" w:rsidRDefault="00671CCE" w:rsidP="00B37DFF">
      <w:pPr>
        <w:keepNext w:val="0"/>
        <w:rPr>
          <w:lang w:val="en-GB"/>
        </w:rPr>
      </w:pPr>
      <w:r w:rsidRPr="00B62064">
        <w:rPr>
          <w:lang w:val="en-GB"/>
        </w:rPr>
        <w:t xml:space="preserve">20. </w:t>
      </w:r>
      <w:r w:rsidR="00A07200" w:rsidRPr="00B62064">
        <w:rPr>
          <w:lang w:val="en-GB"/>
        </w:rPr>
        <w:t xml:space="preserve">There is no </w:t>
      </w:r>
      <w:r w:rsidR="00A07200" w:rsidRPr="00B62064">
        <w:rPr>
          <w:b/>
          <w:bCs/>
          <w:lang w:val="en-GB"/>
        </w:rPr>
        <w:t>procedure</w:t>
      </w:r>
      <w:r w:rsidR="00A07200" w:rsidRPr="00B62064">
        <w:rPr>
          <w:lang w:val="en-GB"/>
        </w:rPr>
        <w:t xml:space="preserve"> </w:t>
      </w:r>
      <w:r w:rsidR="00961827" w:rsidRPr="00B62064">
        <w:rPr>
          <w:lang w:val="en-GB"/>
        </w:rPr>
        <w:t xml:space="preserve">that </w:t>
      </w:r>
      <w:r w:rsidR="00A07200" w:rsidRPr="00B62064">
        <w:rPr>
          <w:lang w:val="en-GB"/>
        </w:rPr>
        <w:t>systematically organiz</w:t>
      </w:r>
      <w:r w:rsidR="00961827" w:rsidRPr="00B62064">
        <w:rPr>
          <w:lang w:val="en-GB"/>
        </w:rPr>
        <w:t>es</w:t>
      </w:r>
      <w:r w:rsidR="00A07200" w:rsidRPr="00B62064">
        <w:rPr>
          <w:lang w:val="en-GB"/>
        </w:rPr>
        <w:t xml:space="preserve">, </w:t>
      </w:r>
      <w:r w:rsidR="00961827" w:rsidRPr="00B62064">
        <w:rPr>
          <w:lang w:val="en-GB"/>
        </w:rPr>
        <w:t>at</w:t>
      </w:r>
      <w:r w:rsidR="00A07200" w:rsidRPr="00B62064">
        <w:rPr>
          <w:lang w:val="en-GB"/>
        </w:rPr>
        <w:t xml:space="preserve"> the initiative of the police or judicial authorities, a </w:t>
      </w:r>
      <w:r w:rsidR="00A07200" w:rsidRPr="00B62064">
        <w:rPr>
          <w:b/>
          <w:bCs/>
          <w:lang w:val="en-GB"/>
        </w:rPr>
        <w:t>medical examination in accordance with the</w:t>
      </w:r>
      <w:r w:rsidR="00A07200" w:rsidRPr="00B62064">
        <w:rPr>
          <w:lang w:val="en-GB"/>
        </w:rPr>
        <w:t xml:space="preserve"> </w:t>
      </w:r>
      <w:r w:rsidR="00A07200" w:rsidRPr="00B62064">
        <w:rPr>
          <w:b/>
          <w:bCs/>
          <w:lang w:val="en-GB"/>
        </w:rPr>
        <w:t>Istanbul Protocol</w:t>
      </w:r>
      <w:r w:rsidR="00A07200" w:rsidRPr="00B62064">
        <w:rPr>
          <w:lang w:val="en-GB"/>
        </w:rPr>
        <w:t xml:space="preserve"> following </w:t>
      </w:r>
      <w:r w:rsidR="00961827" w:rsidRPr="00B62064">
        <w:rPr>
          <w:lang w:val="en-GB"/>
        </w:rPr>
        <w:t>any</w:t>
      </w:r>
      <w:r w:rsidR="00A07200" w:rsidRPr="00B62064">
        <w:rPr>
          <w:lang w:val="en-GB"/>
        </w:rPr>
        <w:t xml:space="preserve"> complaint </w:t>
      </w:r>
      <w:r w:rsidR="00961827" w:rsidRPr="00B62064">
        <w:rPr>
          <w:lang w:val="en-GB"/>
        </w:rPr>
        <w:t xml:space="preserve">filed </w:t>
      </w:r>
      <w:r w:rsidR="00A07200" w:rsidRPr="00B62064">
        <w:rPr>
          <w:lang w:val="en-GB"/>
        </w:rPr>
        <w:t xml:space="preserve">for acts of torture or ill-treatment. This Protocol is still </w:t>
      </w:r>
      <w:r w:rsidR="00B53D2E">
        <w:rPr>
          <w:lang w:val="en-GB"/>
        </w:rPr>
        <w:t>hardly</w:t>
      </w:r>
      <w:r w:rsidR="00A07200" w:rsidRPr="00B62064">
        <w:rPr>
          <w:lang w:val="en-GB"/>
        </w:rPr>
        <w:t xml:space="preserve"> known by the medical world. Belgian investigation authorities rarely refer to it</w:t>
      </w:r>
      <w:r w:rsidR="0054661D" w:rsidRPr="00B62064">
        <w:rPr>
          <w:lang w:val="en-GB"/>
        </w:rPr>
        <w:t xml:space="preserve">. </w:t>
      </w:r>
    </w:p>
    <w:p w14:paraId="56334A06" w14:textId="3065A572" w:rsidR="0054661D" w:rsidRPr="00B62064" w:rsidRDefault="00671CCE" w:rsidP="00B37DFF">
      <w:pPr>
        <w:keepNext w:val="0"/>
        <w:rPr>
          <w:lang w:val="en-GB"/>
        </w:rPr>
      </w:pPr>
      <w:r w:rsidRPr="00B62064">
        <w:rPr>
          <w:lang w:val="en-GB"/>
        </w:rPr>
        <w:t xml:space="preserve">21. </w:t>
      </w:r>
      <w:r w:rsidR="00A73794" w:rsidRPr="00B62064">
        <w:rPr>
          <w:lang w:val="en-GB"/>
        </w:rPr>
        <w:t xml:space="preserve">The regulations on closed </w:t>
      </w:r>
      <w:r w:rsidR="008E2F8A" w:rsidRPr="00B62064">
        <w:rPr>
          <w:lang w:val="en-GB"/>
        </w:rPr>
        <w:t>centres</w:t>
      </w:r>
      <w:r w:rsidR="00A73794" w:rsidRPr="00B62064">
        <w:rPr>
          <w:lang w:val="en-GB"/>
        </w:rPr>
        <w:t xml:space="preserve"> were </w:t>
      </w:r>
      <w:r w:rsidR="008E2F8A" w:rsidRPr="00B62064">
        <w:rPr>
          <w:lang w:val="en-GB"/>
        </w:rPr>
        <w:t>amended</w:t>
      </w:r>
      <w:r w:rsidR="00A73794" w:rsidRPr="00B62064">
        <w:rPr>
          <w:lang w:val="en-GB"/>
        </w:rPr>
        <w:t xml:space="preserve"> in 2018. </w:t>
      </w:r>
      <w:r w:rsidR="008E2F8A" w:rsidRPr="00B62064">
        <w:rPr>
          <w:lang w:val="en-GB"/>
        </w:rPr>
        <w:t>According to this amendment</w:t>
      </w:r>
      <w:r w:rsidR="00A73794" w:rsidRPr="00B62064">
        <w:rPr>
          <w:lang w:val="en-GB"/>
        </w:rPr>
        <w:t xml:space="preserve">, </w:t>
      </w:r>
      <w:r w:rsidR="00A73794" w:rsidRPr="00B62064">
        <w:rPr>
          <w:b/>
          <w:bCs/>
          <w:lang w:val="en-GB"/>
        </w:rPr>
        <w:t xml:space="preserve">foreigners detained in closed </w:t>
      </w:r>
      <w:r w:rsidR="008E2F8A" w:rsidRPr="00B62064">
        <w:rPr>
          <w:b/>
          <w:bCs/>
          <w:lang w:val="en-GB"/>
        </w:rPr>
        <w:t>centres</w:t>
      </w:r>
      <w:r w:rsidR="00A73794" w:rsidRPr="00B62064">
        <w:rPr>
          <w:lang w:val="en-GB"/>
        </w:rPr>
        <w:t xml:space="preserve"> who have been </w:t>
      </w:r>
      <w:r w:rsidR="00A73794" w:rsidRPr="00B62064">
        <w:rPr>
          <w:b/>
          <w:bCs/>
          <w:lang w:val="en-GB"/>
        </w:rPr>
        <w:t>subjected to an unsuccessful removal attempt</w:t>
      </w:r>
      <w:r w:rsidR="00A73794" w:rsidRPr="00B62064">
        <w:rPr>
          <w:lang w:val="en-GB"/>
        </w:rPr>
        <w:t xml:space="preserve"> are no longer systematically examined by a doctor from the </w:t>
      </w:r>
      <w:r w:rsidR="008E2F8A" w:rsidRPr="00B62064">
        <w:rPr>
          <w:lang w:val="en-GB"/>
        </w:rPr>
        <w:t>centre</w:t>
      </w:r>
      <w:r w:rsidR="00A73794" w:rsidRPr="00B62064">
        <w:rPr>
          <w:lang w:val="en-GB"/>
        </w:rPr>
        <w:t xml:space="preserve"> upon their return to the closed </w:t>
      </w:r>
      <w:r w:rsidR="008E2F8A" w:rsidRPr="00B62064">
        <w:rPr>
          <w:lang w:val="en-GB"/>
        </w:rPr>
        <w:t>centre</w:t>
      </w:r>
      <w:r w:rsidR="00A73794" w:rsidRPr="00B62064">
        <w:rPr>
          <w:lang w:val="en-GB"/>
        </w:rPr>
        <w:t>. Such an examination remains nonetheless compulsory in the event of the use of coercive measures or an escort, a request from the person concerned or a presumption of harm to his physical or mental integrity</w:t>
      </w:r>
      <w:r w:rsidR="0054661D" w:rsidRPr="00B62064">
        <w:rPr>
          <w:lang w:val="en-GB"/>
        </w:rPr>
        <w:t>.</w:t>
      </w:r>
      <w:r w:rsidR="0054661D" w:rsidRPr="00B62064">
        <w:rPr>
          <w:rStyle w:val="FootnoteAnchor"/>
          <w:lang w:val="en-GB"/>
        </w:rPr>
        <w:endnoteReference w:id="18"/>
      </w:r>
      <w:r w:rsidR="0054661D" w:rsidRPr="00B62064">
        <w:rPr>
          <w:lang w:val="en-GB"/>
        </w:rPr>
        <w:t xml:space="preserve"> </w:t>
      </w:r>
      <w:r w:rsidR="00A73794" w:rsidRPr="00B62064">
        <w:rPr>
          <w:lang w:val="en-GB"/>
        </w:rPr>
        <w:t xml:space="preserve">The detained foreigner examined by the doctor in the closed </w:t>
      </w:r>
      <w:r w:rsidR="008E2F8A" w:rsidRPr="00B62064">
        <w:rPr>
          <w:lang w:val="en-GB"/>
        </w:rPr>
        <w:t>centre</w:t>
      </w:r>
      <w:r w:rsidR="00A73794" w:rsidRPr="00B62064">
        <w:rPr>
          <w:lang w:val="en-GB"/>
        </w:rPr>
        <w:t xml:space="preserve"> does not automatically receive a document concerning this examination</w:t>
      </w:r>
      <w:r w:rsidR="0054661D" w:rsidRPr="00B62064">
        <w:rPr>
          <w:lang w:val="en-GB"/>
        </w:rPr>
        <w:t>.</w:t>
      </w:r>
      <w:r w:rsidR="0054661D" w:rsidRPr="00B62064">
        <w:rPr>
          <w:rStyle w:val="Appeldenotedefin"/>
          <w:lang w:val="en-GB"/>
        </w:rPr>
        <w:endnoteReference w:id="19"/>
      </w:r>
      <w:r w:rsidR="0054661D" w:rsidRPr="00B62064">
        <w:rPr>
          <w:lang w:val="en-GB"/>
        </w:rPr>
        <w:t xml:space="preserve"> </w:t>
      </w:r>
      <w:r w:rsidR="00A73794" w:rsidRPr="00B62064">
        <w:rPr>
          <w:lang w:val="en-GB"/>
        </w:rPr>
        <w:t>He has the right to choose the doctor only if he can pay the costs of this consultation</w:t>
      </w:r>
      <w:r w:rsidR="0054661D" w:rsidRPr="00B62064">
        <w:rPr>
          <w:lang w:val="en-GB"/>
        </w:rPr>
        <w:t>,</w:t>
      </w:r>
      <w:r w:rsidR="0054661D" w:rsidRPr="00B62064">
        <w:rPr>
          <w:rStyle w:val="FootnoteAnchor"/>
          <w:lang w:val="en-GB"/>
        </w:rPr>
        <w:endnoteReference w:id="20"/>
      </w:r>
      <w:r w:rsidR="0054661D" w:rsidRPr="00B62064">
        <w:rPr>
          <w:lang w:val="en-GB"/>
        </w:rPr>
        <w:t xml:space="preserve"> </w:t>
      </w:r>
      <w:r w:rsidR="00A73794" w:rsidRPr="00B62064">
        <w:rPr>
          <w:lang w:val="en-GB"/>
        </w:rPr>
        <w:t>which</w:t>
      </w:r>
      <w:r w:rsidR="008E2F8A" w:rsidRPr="00B62064">
        <w:rPr>
          <w:lang w:val="en-GB"/>
        </w:rPr>
        <w:t xml:space="preserve"> in practice</w:t>
      </w:r>
      <w:r w:rsidR="00A73794" w:rsidRPr="00B62064">
        <w:rPr>
          <w:lang w:val="en-GB"/>
        </w:rPr>
        <w:t xml:space="preserve"> is often an insurmountable obstacle. If he cannot pay these fees, </w:t>
      </w:r>
      <w:r w:rsidR="008E2F8A" w:rsidRPr="00B62064">
        <w:rPr>
          <w:lang w:val="en-GB"/>
        </w:rPr>
        <w:t xml:space="preserve">he is forced to use </w:t>
      </w:r>
      <w:r w:rsidR="00A73794" w:rsidRPr="00B62064">
        <w:rPr>
          <w:lang w:val="en-GB"/>
        </w:rPr>
        <w:t xml:space="preserve">the doctor at the closed </w:t>
      </w:r>
      <w:r w:rsidR="008E2F8A" w:rsidRPr="00B62064">
        <w:rPr>
          <w:lang w:val="en-GB"/>
        </w:rPr>
        <w:t>centre</w:t>
      </w:r>
      <w:r w:rsidR="00A73794" w:rsidRPr="00B62064">
        <w:rPr>
          <w:lang w:val="en-GB"/>
        </w:rPr>
        <w:t xml:space="preserve">. In practice, foreigners and their lawyers often find it difficult to obtain access to and copies of documents written by doctors in closed </w:t>
      </w:r>
      <w:r w:rsidR="008E2F8A" w:rsidRPr="00B62064">
        <w:rPr>
          <w:lang w:val="en-GB"/>
        </w:rPr>
        <w:t>centres</w:t>
      </w:r>
      <w:r w:rsidR="00A73794" w:rsidRPr="00B62064">
        <w:rPr>
          <w:lang w:val="en-GB"/>
        </w:rPr>
        <w:t xml:space="preserve">. This complicates or even </w:t>
      </w:r>
      <w:r w:rsidR="008E2F8A" w:rsidRPr="00B62064">
        <w:rPr>
          <w:lang w:val="en-GB"/>
        </w:rPr>
        <w:t>impedes</w:t>
      </w:r>
      <w:r w:rsidR="00A73794" w:rsidRPr="00B62064">
        <w:rPr>
          <w:lang w:val="en-GB"/>
        </w:rPr>
        <w:t xml:space="preserve"> the right </w:t>
      </w:r>
      <w:r w:rsidR="008E2F8A" w:rsidRPr="00B62064">
        <w:rPr>
          <w:lang w:val="en-GB"/>
        </w:rPr>
        <w:t>of</w:t>
      </w:r>
      <w:r w:rsidR="00A73794" w:rsidRPr="00B62064">
        <w:rPr>
          <w:lang w:val="en-GB"/>
        </w:rPr>
        <w:t xml:space="preserve"> the person who considers himself to be the victim of ill-treatment</w:t>
      </w:r>
      <w:r w:rsidR="008E2F8A" w:rsidRPr="00B62064">
        <w:rPr>
          <w:lang w:val="en-GB"/>
        </w:rPr>
        <w:t xml:space="preserve"> to file a complaint</w:t>
      </w:r>
      <w:r w:rsidR="0054661D" w:rsidRPr="00B62064">
        <w:rPr>
          <w:lang w:val="en-GB"/>
        </w:rPr>
        <w:t xml:space="preserve">. </w:t>
      </w:r>
    </w:p>
    <w:p w14:paraId="08ABBBCC" w14:textId="6EB8DAE1" w:rsidR="0054661D" w:rsidRPr="00B62064" w:rsidRDefault="00671CCE" w:rsidP="00B37DFF">
      <w:pPr>
        <w:keepNext w:val="0"/>
        <w:rPr>
          <w:lang w:val="en-GB"/>
        </w:rPr>
      </w:pPr>
      <w:r w:rsidRPr="00B62064">
        <w:rPr>
          <w:lang w:val="en-GB"/>
        </w:rPr>
        <w:t xml:space="preserve">22. </w:t>
      </w:r>
      <w:r w:rsidR="00A73794" w:rsidRPr="00B62064">
        <w:rPr>
          <w:lang w:val="en-GB"/>
        </w:rPr>
        <w:t xml:space="preserve">In practice, </w:t>
      </w:r>
      <w:r w:rsidR="008E2F8A" w:rsidRPr="00B62064">
        <w:rPr>
          <w:lang w:val="en-GB"/>
        </w:rPr>
        <w:t>based on</w:t>
      </w:r>
      <w:r w:rsidR="00A73794" w:rsidRPr="00B62064">
        <w:rPr>
          <w:lang w:val="en-GB"/>
        </w:rPr>
        <w:t xml:space="preserve"> its interventions in individual </w:t>
      </w:r>
      <w:r w:rsidR="008E2F8A" w:rsidRPr="00B62064">
        <w:rPr>
          <w:lang w:val="en-GB"/>
        </w:rPr>
        <w:t>cases</w:t>
      </w:r>
      <w:r w:rsidR="00A73794" w:rsidRPr="00B62064">
        <w:rPr>
          <w:lang w:val="en-GB"/>
        </w:rPr>
        <w:t xml:space="preserve"> of detained foreigners, Myria is </w:t>
      </w:r>
      <w:r w:rsidR="008E2F8A" w:rsidRPr="00B62064">
        <w:rPr>
          <w:lang w:val="en-GB"/>
        </w:rPr>
        <w:t>incapable of determining</w:t>
      </w:r>
      <w:r w:rsidR="00A73794" w:rsidRPr="00B62064">
        <w:rPr>
          <w:lang w:val="en-GB"/>
        </w:rPr>
        <w:t xml:space="preserve"> whether </w:t>
      </w:r>
      <w:r w:rsidR="008E2F8A" w:rsidRPr="00B62064">
        <w:rPr>
          <w:lang w:val="en-GB"/>
        </w:rPr>
        <w:t xml:space="preserve">or not </w:t>
      </w:r>
      <w:r w:rsidR="00A73794" w:rsidRPr="00B62064">
        <w:rPr>
          <w:lang w:val="en-GB"/>
        </w:rPr>
        <w:t xml:space="preserve">the </w:t>
      </w:r>
      <w:r w:rsidR="00A73794" w:rsidRPr="00B62064">
        <w:rPr>
          <w:b/>
          <w:bCs/>
          <w:lang w:val="en-GB"/>
        </w:rPr>
        <w:t>medical examination</w:t>
      </w:r>
      <w:r w:rsidR="00A73794" w:rsidRPr="00B62064">
        <w:rPr>
          <w:lang w:val="en-GB"/>
        </w:rPr>
        <w:t xml:space="preserve"> carried out by the doctor of the closed </w:t>
      </w:r>
      <w:r w:rsidR="008E2F8A" w:rsidRPr="00B62064">
        <w:rPr>
          <w:lang w:val="en-GB"/>
        </w:rPr>
        <w:t>centre</w:t>
      </w:r>
      <w:r w:rsidR="00A73794" w:rsidRPr="00B62064">
        <w:rPr>
          <w:lang w:val="en-GB"/>
        </w:rPr>
        <w:t xml:space="preserve"> is </w:t>
      </w:r>
      <w:r w:rsidR="00A73794" w:rsidRPr="00B62064">
        <w:rPr>
          <w:b/>
          <w:bCs/>
          <w:lang w:val="en-GB"/>
        </w:rPr>
        <w:t>in</w:t>
      </w:r>
      <w:r w:rsidR="00A73794" w:rsidRPr="00B62064">
        <w:rPr>
          <w:lang w:val="en-GB"/>
        </w:rPr>
        <w:t xml:space="preserve"> </w:t>
      </w:r>
      <w:r w:rsidR="008E2F8A" w:rsidRPr="00B62064">
        <w:rPr>
          <w:b/>
          <w:bCs/>
          <w:lang w:val="en-GB"/>
        </w:rPr>
        <w:t>compliance</w:t>
      </w:r>
      <w:r w:rsidR="00A73794" w:rsidRPr="00B62064">
        <w:rPr>
          <w:b/>
          <w:bCs/>
          <w:lang w:val="en-GB"/>
        </w:rPr>
        <w:t xml:space="preserve"> with</w:t>
      </w:r>
      <w:r w:rsidR="00A73794" w:rsidRPr="00B62064">
        <w:rPr>
          <w:lang w:val="en-GB"/>
        </w:rPr>
        <w:t xml:space="preserve"> </w:t>
      </w:r>
      <w:r w:rsidR="00A73794" w:rsidRPr="00B62064">
        <w:rPr>
          <w:b/>
          <w:bCs/>
          <w:lang w:val="en-GB"/>
        </w:rPr>
        <w:t>the Istanbul Protocol</w:t>
      </w:r>
      <w:r w:rsidR="00A73794" w:rsidRPr="00B62064">
        <w:rPr>
          <w:lang w:val="en-GB"/>
        </w:rPr>
        <w:t>.</w:t>
      </w:r>
      <w:r w:rsidR="0054661D" w:rsidRPr="00B62064">
        <w:rPr>
          <w:lang w:val="en-GB"/>
        </w:rPr>
        <w:t xml:space="preserve"> </w:t>
      </w:r>
      <w:r w:rsidR="00A73794" w:rsidRPr="00B62064">
        <w:rPr>
          <w:lang w:val="en-GB"/>
        </w:rPr>
        <w:t>However, the presence of an independent and professional interpreter during this examination is almost never guaranteed, which makes it difficult to listen to the patient's story in a climate of trust and empathy, as indicated by the Istanbul Protocol.</w:t>
      </w:r>
      <w:r w:rsidR="0054661D" w:rsidRPr="00B62064">
        <w:rPr>
          <w:rStyle w:val="FootnoteAnchor"/>
          <w:lang w:val="en-GB"/>
        </w:rPr>
        <w:endnoteReference w:id="21"/>
      </w:r>
      <w:r w:rsidR="0054661D" w:rsidRPr="00B62064">
        <w:rPr>
          <w:lang w:val="en-GB"/>
        </w:rPr>
        <w:t xml:space="preserve"> </w:t>
      </w:r>
      <w:r w:rsidR="00A73794" w:rsidRPr="00B62064">
        <w:rPr>
          <w:lang w:val="en-GB"/>
        </w:rPr>
        <w:t xml:space="preserve">Myria is not aware of situations where an examination in accordance with the Istanbul Protocol was carried out by a doctor from the closed </w:t>
      </w:r>
      <w:r w:rsidR="008E2F8A" w:rsidRPr="00B62064">
        <w:rPr>
          <w:lang w:val="en-GB"/>
        </w:rPr>
        <w:t>centre</w:t>
      </w:r>
      <w:r w:rsidR="00A73794" w:rsidRPr="00B62064">
        <w:rPr>
          <w:lang w:val="en-GB"/>
        </w:rPr>
        <w:t xml:space="preserve">, using the diagrams annexed to the Protocol or an analysis of compatibility between the </w:t>
      </w:r>
      <w:r w:rsidR="008E2F8A" w:rsidRPr="00B62064">
        <w:rPr>
          <w:lang w:val="en-GB"/>
        </w:rPr>
        <w:t>injuries</w:t>
      </w:r>
      <w:r w:rsidR="00A73794" w:rsidRPr="00B62064">
        <w:rPr>
          <w:lang w:val="en-GB"/>
        </w:rPr>
        <w:t xml:space="preserve"> observed and the patient's story, as indicated in §187 of the Protocol. In addition, even if the regulations provide that the doctor attached to the </w:t>
      </w:r>
      <w:r w:rsidR="008E2F8A" w:rsidRPr="00B62064">
        <w:rPr>
          <w:lang w:val="en-GB"/>
        </w:rPr>
        <w:t>centre ‘maintains</w:t>
      </w:r>
      <w:r w:rsidR="00A73794" w:rsidRPr="00B62064">
        <w:rPr>
          <w:lang w:val="en-GB"/>
        </w:rPr>
        <w:t xml:space="preserve"> professional independence from the director of the </w:t>
      </w:r>
      <w:r w:rsidR="008E2F8A" w:rsidRPr="00B62064">
        <w:rPr>
          <w:lang w:val="en-GB"/>
        </w:rPr>
        <w:t>centre’</w:t>
      </w:r>
      <w:r w:rsidR="00A73794" w:rsidRPr="00B62064">
        <w:rPr>
          <w:lang w:val="en-GB"/>
        </w:rPr>
        <w:t xml:space="preserve"> and that </w:t>
      </w:r>
      <w:r w:rsidR="008E2F8A" w:rsidRPr="00B62064">
        <w:rPr>
          <w:lang w:val="en-GB"/>
        </w:rPr>
        <w:t>‘the doctor’s</w:t>
      </w:r>
      <w:r w:rsidR="00A73794" w:rsidRPr="00B62064">
        <w:rPr>
          <w:lang w:val="en-GB"/>
        </w:rPr>
        <w:t xml:space="preserve"> assessments and decisions that relate to the health of the occupants are based solely on medical</w:t>
      </w:r>
      <w:r w:rsidR="008E2F8A" w:rsidRPr="00B62064">
        <w:rPr>
          <w:lang w:val="en-GB"/>
        </w:rPr>
        <w:t xml:space="preserve"> criteria</w:t>
      </w:r>
      <w:r w:rsidR="00A73794" w:rsidRPr="00B62064">
        <w:rPr>
          <w:lang w:val="en-GB"/>
        </w:rPr>
        <w:t>’</w:t>
      </w:r>
      <w:r w:rsidR="0054661D" w:rsidRPr="00B62064">
        <w:rPr>
          <w:rStyle w:val="FootnoteAnchor"/>
          <w:lang w:val="en-GB"/>
        </w:rPr>
        <w:endnoteReference w:id="22"/>
      </w:r>
      <w:r w:rsidR="00C75661" w:rsidRPr="00B62064">
        <w:rPr>
          <w:lang w:val="en-GB"/>
        </w:rPr>
        <w:t>,</w:t>
      </w:r>
      <w:r w:rsidR="0054661D" w:rsidRPr="00B62064">
        <w:rPr>
          <w:lang w:val="en-GB"/>
        </w:rPr>
        <w:t xml:space="preserve"> </w:t>
      </w:r>
      <w:r w:rsidR="00A73794" w:rsidRPr="00B62064">
        <w:rPr>
          <w:lang w:val="en-GB"/>
        </w:rPr>
        <w:t xml:space="preserve">this doctor is often not seen as sufficiently independent by detained foreigners to encourage them to confidently </w:t>
      </w:r>
      <w:r w:rsidR="008E2F8A" w:rsidRPr="00B62064">
        <w:rPr>
          <w:lang w:val="en-GB"/>
        </w:rPr>
        <w:t>talk about</w:t>
      </w:r>
      <w:r w:rsidR="00A73794" w:rsidRPr="00B62064">
        <w:rPr>
          <w:lang w:val="en-GB"/>
        </w:rPr>
        <w:t xml:space="preserve"> the violence </w:t>
      </w:r>
      <w:r w:rsidR="008E2F8A" w:rsidRPr="00B62064">
        <w:rPr>
          <w:lang w:val="en-GB"/>
        </w:rPr>
        <w:t xml:space="preserve">they have </w:t>
      </w:r>
      <w:r w:rsidR="00A73794" w:rsidRPr="00B62064">
        <w:rPr>
          <w:lang w:val="en-GB"/>
        </w:rPr>
        <w:t>suffered</w:t>
      </w:r>
      <w:r w:rsidR="0054661D" w:rsidRPr="00B62064">
        <w:rPr>
          <w:lang w:val="en-GB"/>
        </w:rPr>
        <w:t xml:space="preserve">. </w:t>
      </w:r>
    </w:p>
    <w:p w14:paraId="2B397163" w14:textId="626BD15E" w:rsidR="0054661D" w:rsidRPr="00B62064" w:rsidRDefault="00A73794" w:rsidP="00B37DFF">
      <w:pPr>
        <w:pBdr>
          <w:top w:val="single" w:sz="8" w:space="1" w:color="auto"/>
          <w:left w:val="single" w:sz="8" w:space="4" w:color="auto"/>
          <w:bottom w:val="single" w:sz="8" w:space="1" w:color="auto"/>
          <w:right w:val="single" w:sz="8" w:space="4" w:color="auto"/>
        </w:pBdr>
        <w:rPr>
          <w:rStyle w:val="Accentuation"/>
          <w:rFonts w:asciiTheme="minorHAnsi" w:hAnsiTheme="minorHAnsi"/>
          <w:b/>
          <w:bCs/>
          <w:color w:val="auto"/>
          <w:lang w:val="en-GB"/>
        </w:rPr>
      </w:pPr>
      <w:r w:rsidRPr="00B62064">
        <w:rPr>
          <w:rStyle w:val="Accentuation"/>
          <w:rFonts w:asciiTheme="minorHAnsi" w:hAnsiTheme="minorHAnsi"/>
          <w:b/>
          <w:bCs/>
          <w:color w:val="auto"/>
          <w:lang w:val="en-GB"/>
        </w:rPr>
        <w:lastRenderedPageBreak/>
        <w:t>Suggested question</w:t>
      </w:r>
      <w:r w:rsidR="0054661D" w:rsidRPr="00B62064">
        <w:rPr>
          <w:rStyle w:val="Accentuation"/>
          <w:rFonts w:asciiTheme="minorHAnsi" w:hAnsiTheme="minorHAnsi"/>
          <w:b/>
          <w:bCs/>
          <w:color w:val="auto"/>
          <w:lang w:val="en-GB"/>
        </w:rPr>
        <w:t>:</w:t>
      </w:r>
    </w:p>
    <w:p w14:paraId="0998BF64" w14:textId="537DE5CE" w:rsidR="00A73794" w:rsidRPr="00B62064" w:rsidRDefault="00A73794" w:rsidP="00B37DFF">
      <w:pPr>
        <w:pBdr>
          <w:top w:val="single" w:sz="8" w:space="1" w:color="auto"/>
          <w:left w:val="single" w:sz="8" w:space="4" w:color="auto"/>
          <w:bottom w:val="single" w:sz="8" w:space="1" w:color="auto"/>
          <w:right w:val="single" w:sz="8" w:space="4" w:color="auto"/>
        </w:pBdr>
        <w:rPr>
          <w:rStyle w:val="Accentuation"/>
          <w:rFonts w:asciiTheme="minorHAnsi" w:hAnsiTheme="minorHAnsi" w:cstheme="minorHAnsi"/>
          <w:color w:val="auto"/>
          <w:lang w:val="en-GB"/>
        </w:rPr>
      </w:pPr>
      <w:r w:rsidRPr="00B62064">
        <w:rPr>
          <w:rStyle w:val="Accentuation"/>
          <w:rFonts w:asciiTheme="minorHAnsi" w:hAnsiTheme="minorHAnsi" w:cstheme="minorHAnsi"/>
          <w:color w:val="auto"/>
          <w:lang w:val="en-GB"/>
        </w:rPr>
        <w:t xml:space="preserve">Is the Istanbul Protocol studied in the training courses attended by medical and socio-psychological personnel working in places of detention (police stations, prisons, closed </w:t>
      </w:r>
      <w:r w:rsidR="008E2F8A" w:rsidRPr="00B62064">
        <w:rPr>
          <w:rStyle w:val="Accentuation"/>
          <w:rFonts w:asciiTheme="minorHAnsi" w:hAnsiTheme="minorHAnsi" w:cstheme="minorHAnsi"/>
          <w:color w:val="auto"/>
          <w:lang w:val="en-GB"/>
        </w:rPr>
        <w:t>centres</w:t>
      </w:r>
      <w:r w:rsidRPr="00B62064">
        <w:rPr>
          <w:rStyle w:val="Accentuation"/>
          <w:rFonts w:asciiTheme="minorHAnsi" w:hAnsiTheme="minorHAnsi" w:cstheme="minorHAnsi"/>
          <w:color w:val="auto"/>
          <w:lang w:val="en-GB"/>
        </w:rPr>
        <w:t xml:space="preserve"> for foreigners, etc.)? If not</w:t>
      </w:r>
      <w:r w:rsidR="00047CC5" w:rsidRPr="00B62064">
        <w:rPr>
          <w:rStyle w:val="Accentuation"/>
          <w:rFonts w:asciiTheme="minorHAnsi" w:hAnsiTheme="minorHAnsi" w:cstheme="minorHAnsi"/>
          <w:color w:val="auto"/>
          <w:lang w:val="en-GB"/>
        </w:rPr>
        <w:t>,</w:t>
      </w:r>
      <w:r w:rsidRPr="00B62064">
        <w:rPr>
          <w:rStyle w:val="Accentuation"/>
          <w:rFonts w:asciiTheme="minorHAnsi" w:hAnsiTheme="minorHAnsi" w:cstheme="minorHAnsi"/>
          <w:color w:val="auto"/>
          <w:lang w:val="en-GB"/>
        </w:rPr>
        <w:t xml:space="preserve"> why </w:t>
      </w:r>
      <w:r w:rsidR="00047CC5" w:rsidRPr="00B62064">
        <w:rPr>
          <w:rStyle w:val="Accentuation"/>
          <w:rFonts w:asciiTheme="minorHAnsi" w:hAnsiTheme="minorHAnsi" w:cstheme="minorHAnsi"/>
          <w:color w:val="auto"/>
          <w:lang w:val="en-GB"/>
        </w:rPr>
        <w:t>not</w:t>
      </w:r>
      <w:r w:rsidRPr="00B62064">
        <w:rPr>
          <w:rStyle w:val="Accentuation"/>
          <w:rFonts w:asciiTheme="minorHAnsi" w:hAnsiTheme="minorHAnsi" w:cstheme="minorHAnsi"/>
          <w:color w:val="auto"/>
          <w:lang w:val="en-GB"/>
        </w:rPr>
        <w:t xml:space="preserve">? If </w:t>
      </w:r>
      <w:r w:rsidR="00047CC5" w:rsidRPr="00B62064">
        <w:rPr>
          <w:rStyle w:val="Accentuation"/>
          <w:rFonts w:asciiTheme="minorHAnsi" w:hAnsiTheme="minorHAnsi" w:cstheme="minorHAnsi"/>
          <w:color w:val="auto"/>
          <w:lang w:val="en-GB"/>
        </w:rPr>
        <w:t>so</w:t>
      </w:r>
      <w:r w:rsidRPr="00B62064">
        <w:rPr>
          <w:rStyle w:val="Accentuation"/>
          <w:rFonts w:asciiTheme="minorHAnsi" w:hAnsiTheme="minorHAnsi" w:cstheme="minorHAnsi"/>
          <w:color w:val="auto"/>
          <w:lang w:val="en-GB"/>
        </w:rPr>
        <w:t xml:space="preserve">, </w:t>
      </w:r>
      <w:r w:rsidR="00047CC5" w:rsidRPr="00B62064">
        <w:rPr>
          <w:rStyle w:val="Accentuation"/>
          <w:rFonts w:asciiTheme="minorHAnsi" w:hAnsiTheme="minorHAnsi" w:cstheme="minorHAnsi"/>
          <w:color w:val="auto"/>
          <w:lang w:val="en-GB"/>
        </w:rPr>
        <w:t>in what way</w:t>
      </w:r>
      <w:r w:rsidRPr="00B62064">
        <w:rPr>
          <w:rStyle w:val="Accentuation"/>
          <w:rFonts w:asciiTheme="minorHAnsi" w:hAnsiTheme="minorHAnsi" w:cstheme="minorHAnsi"/>
          <w:color w:val="auto"/>
          <w:lang w:val="en-GB"/>
        </w:rPr>
        <w:t>?</w:t>
      </w:r>
    </w:p>
    <w:p w14:paraId="353CD938" w14:textId="2F93F13C" w:rsidR="0054661D" w:rsidRPr="00B62064" w:rsidRDefault="0054661D" w:rsidP="00B37DFF">
      <w:pPr>
        <w:pBdr>
          <w:top w:val="single" w:sz="8" w:space="1" w:color="auto"/>
          <w:left w:val="single" w:sz="8" w:space="4" w:color="auto"/>
          <w:bottom w:val="single" w:sz="8" w:space="1" w:color="auto"/>
          <w:right w:val="single" w:sz="8" w:space="4" w:color="auto"/>
        </w:pBdr>
        <w:rPr>
          <w:rStyle w:val="Accentuation"/>
          <w:rFonts w:asciiTheme="minorHAnsi" w:hAnsiTheme="minorHAnsi"/>
          <w:b/>
          <w:bCs/>
          <w:color w:val="auto"/>
          <w:lang w:val="en-GB"/>
        </w:rPr>
      </w:pPr>
      <w:r w:rsidRPr="00B62064">
        <w:rPr>
          <w:rStyle w:val="Accentuation"/>
          <w:rFonts w:asciiTheme="minorHAnsi" w:hAnsiTheme="minorHAnsi"/>
          <w:b/>
          <w:bCs/>
          <w:color w:val="auto"/>
          <w:lang w:val="en-GB"/>
        </w:rPr>
        <w:t>Recomm</w:t>
      </w:r>
      <w:r w:rsidR="00A73794" w:rsidRPr="00B62064">
        <w:rPr>
          <w:rStyle w:val="Accentuation"/>
          <w:rFonts w:asciiTheme="minorHAnsi" w:hAnsiTheme="minorHAnsi"/>
          <w:b/>
          <w:bCs/>
          <w:color w:val="auto"/>
          <w:lang w:val="en-GB"/>
        </w:rPr>
        <w:t>e</w:t>
      </w:r>
      <w:r w:rsidRPr="00B62064">
        <w:rPr>
          <w:rStyle w:val="Accentuation"/>
          <w:rFonts w:asciiTheme="minorHAnsi" w:hAnsiTheme="minorHAnsi"/>
          <w:b/>
          <w:bCs/>
          <w:color w:val="auto"/>
          <w:lang w:val="en-GB"/>
        </w:rPr>
        <w:t>ndations</w:t>
      </w:r>
      <w:r w:rsidR="00E216D0" w:rsidRPr="00B62064">
        <w:rPr>
          <w:rStyle w:val="Accentuation"/>
          <w:rFonts w:asciiTheme="minorHAnsi" w:hAnsiTheme="minorHAnsi"/>
          <w:b/>
          <w:bCs/>
          <w:color w:val="auto"/>
          <w:lang w:val="en-GB"/>
        </w:rPr>
        <w:t>:</w:t>
      </w:r>
    </w:p>
    <w:p w14:paraId="7A660CE3" w14:textId="4235C0E0" w:rsidR="0054661D" w:rsidRPr="00B62064" w:rsidRDefault="00BC7962" w:rsidP="00B37DFF">
      <w:pPr>
        <w:pBdr>
          <w:top w:val="single" w:sz="8" w:space="1" w:color="auto"/>
          <w:left w:val="single" w:sz="8" w:space="4" w:color="auto"/>
          <w:bottom w:val="single" w:sz="8" w:space="1" w:color="auto"/>
          <w:right w:val="single" w:sz="8" w:space="4" w:color="auto"/>
        </w:pBdr>
        <w:rPr>
          <w:lang w:val="en-GB"/>
        </w:rPr>
      </w:pPr>
      <w:r w:rsidRPr="00B62064">
        <w:rPr>
          <w:lang w:val="en-GB"/>
        </w:rPr>
        <w:t xml:space="preserve">6. </w:t>
      </w:r>
      <w:r w:rsidR="00A73794" w:rsidRPr="00B62064">
        <w:rPr>
          <w:lang w:val="en-GB"/>
        </w:rPr>
        <w:t xml:space="preserve">Organize practical training on the Istanbul Protocol for healthcare workers, psychosocial workers, </w:t>
      </w:r>
      <w:r w:rsidR="00047CC5" w:rsidRPr="00B62064">
        <w:rPr>
          <w:lang w:val="en-GB"/>
        </w:rPr>
        <w:t>legal experts</w:t>
      </w:r>
      <w:r w:rsidR="00A73794" w:rsidRPr="00B62064">
        <w:rPr>
          <w:lang w:val="en-GB"/>
        </w:rPr>
        <w:t>, lawyers and magistrates</w:t>
      </w:r>
      <w:r w:rsidR="0054661D" w:rsidRPr="00B62064">
        <w:rPr>
          <w:lang w:val="en-GB"/>
        </w:rPr>
        <w:t>.</w:t>
      </w:r>
    </w:p>
    <w:p w14:paraId="38094E9C" w14:textId="3BE1A3EF" w:rsidR="0054661D" w:rsidRPr="00B62064" w:rsidRDefault="00BC7962" w:rsidP="00B37DFF">
      <w:pPr>
        <w:pBdr>
          <w:top w:val="single" w:sz="8" w:space="1" w:color="auto"/>
          <w:left w:val="single" w:sz="8" w:space="4" w:color="auto"/>
          <w:bottom w:val="single" w:sz="8" w:space="1" w:color="auto"/>
          <w:right w:val="single" w:sz="8" w:space="4" w:color="auto"/>
        </w:pBdr>
        <w:rPr>
          <w:lang w:val="en-GB"/>
        </w:rPr>
      </w:pPr>
      <w:r w:rsidRPr="00B62064">
        <w:rPr>
          <w:lang w:val="en-GB"/>
        </w:rPr>
        <w:t xml:space="preserve">7. </w:t>
      </w:r>
      <w:r w:rsidR="00A73794" w:rsidRPr="00B62064">
        <w:rPr>
          <w:lang w:val="en-GB"/>
        </w:rPr>
        <w:t xml:space="preserve">Guarantee in practice the quality and confidentiality of medical </w:t>
      </w:r>
      <w:r w:rsidR="00047CC5" w:rsidRPr="00B62064">
        <w:rPr>
          <w:lang w:val="en-GB"/>
        </w:rPr>
        <w:t>aid</w:t>
      </w:r>
      <w:r w:rsidR="00A73794" w:rsidRPr="00B62064">
        <w:rPr>
          <w:lang w:val="en-GB"/>
        </w:rPr>
        <w:t xml:space="preserve"> and rapid and unconditional access for the detained person and their lawyer to the medical file.</w:t>
      </w:r>
    </w:p>
    <w:p w14:paraId="3F503F00" w14:textId="1BF360F0" w:rsidR="0054661D" w:rsidRPr="00B62064" w:rsidRDefault="00BC7962" w:rsidP="00B37DFF">
      <w:pPr>
        <w:pBdr>
          <w:top w:val="single" w:sz="8" w:space="1" w:color="auto"/>
          <w:left w:val="single" w:sz="8" w:space="4" w:color="auto"/>
          <w:bottom w:val="single" w:sz="8" w:space="1" w:color="auto"/>
          <w:right w:val="single" w:sz="8" w:space="4" w:color="auto"/>
        </w:pBdr>
        <w:rPr>
          <w:lang w:val="en-GB"/>
        </w:rPr>
      </w:pPr>
      <w:r w:rsidRPr="00B62064">
        <w:rPr>
          <w:lang w:val="en-GB"/>
        </w:rPr>
        <w:t xml:space="preserve">8. </w:t>
      </w:r>
      <w:r w:rsidR="00A73794" w:rsidRPr="00B62064">
        <w:rPr>
          <w:lang w:val="en-GB"/>
        </w:rPr>
        <w:t xml:space="preserve">Ensure the establishment by the authorities and at their expense of medical </w:t>
      </w:r>
      <w:r w:rsidR="00047CC5" w:rsidRPr="00B62064">
        <w:rPr>
          <w:lang w:val="en-GB"/>
        </w:rPr>
        <w:t>examination,</w:t>
      </w:r>
      <w:r w:rsidR="00A73794" w:rsidRPr="00B62064">
        <w:rPr>
          <w:lang w:val="en-GB"/>
        </w:rPr>
        <w:t xml:space="preserve"> in accordance with the Istanbul Protocol for each complaint concerning ill-treatment</w:t>
      </w:r>
      <w:r w:rsidR="0054661D" w:rsidRPr="00B62064">
        <w:rPr>
          <w:lang w:val="en-GB"/>
        </w:rPr>
        <w:t>.</w:t>
      </w:r>
    </w:p>
    <w:p w14:paraId="048DBE31" w14:textId="7EB55377" w:rsidR="0054661D" w:rsidRPr="00B62064" w:rsidRDefault="00A73794" w:rsidP="00B37DFF">
      <w:pPr>
        <w:pStyle w:val="Titre3"/>
        <w:keepNext w:val="0"/>
        <w:numPr>
          <w:ilvl w:val="2"/>
          <w:numId w:val="3"/>
        </w:numPr>
        <w:spacing w:after="160"/>
        <w:ind w:left="686" w:hanging="686"/>
        <w:rPr>
          <w:rFonts w:asciiTheme="minorHAnsi" w:hAnsiTheme="minorHAnsi" w:cstheme="minorBidi"/>
          <w:lang w:val="en-GB"/>
        </w:rPr>
      </w:pPr>
      <w:bookmarkStart w:id="58" w:name="_Toc76391517"/>
      <w:r w:rsidRPr="00B62064">
        <w:rPr>
          <w:rFonts w:cstheme="minorBidi"/>
          <w:lang w:val="en-GB"/>
        </w:rPr>
        <w:t xml:space="preserve">Response to Point 11: </w:t>
      </w:r>
      <w:r w:rsidR="00152C2E" w:rsidRPr="00B62064">
        <w:rPr>
          <w:rFonts w:cstheme="minorBidi"/>
          <w:lang w:val="en-GB"/>
        </w:rPr>
        <w:t>Inspection</w:t>
      </w:r>
      <w:r w:rsidRPr="00B62064">
        <w:rPr>
          <w:rFonts w:cstheme="minorBidi"/>
          <w:lang w:val="en-GB"/>
        </w:rPr>
        <w:t xml:space="preserve"> of detention </w:t>
      </w:r>
      <w:r w:rsidR="00F03BBD">
        <w:rPr>
          <w:rFonts w:cstheme="minorBidi"/>
          <w:lang w:val="en-GB"/>
        </w:rPr>
        <w:t xml:space="preserve">places </w:t>
      </w:r>
      <w:r w:rsidRPr="00B62064">
        <w:rPr>
          <w:rFonts w:cstheme="minorBidi"/>
          <w:lang w:val="en-GB"/>
        </w:rPr>
        <w:t>and remedies against detention</w:t>
      </w:r>
      <w:bookmarkEnd w:id="58"/>
    </w:p>
    <w:p w14:paraId="65E4FEB6" w14:textId="1DE2CA22" w:rsidR="0054661D" w:rsidRPr="00B62064" w:rsidRDefault="00671CCE" w:rsidP="00B37DFF">
      <w:pPr>
        <w:keepNext w:val="0"/>
        <w:rPr>
          <w:lang w:val="en-GB"/>
        </w:rPr>
      </w:pPr>
      <w:r w:rsidRPr="00B62064">
        <w:rPr>
          <w:lang w:val="en-GB"/>
        </w:rPr>
        <w:t xml:space="preserve">23. </w:t>
      </w:r>
      <w:r w:rsidR="00A73794" w:rsidRPr="00B62064">
        <w:rPr>
          <w:lang w:val="en-GB"/>
        </w:rPr>
        <w:t xml:space="preserve">The </w:t>
      </w:r>
      <w:r w:rsidR="00A73794" w:rsidRPr="00B62064">
        <w:rPr>
          <w:b/>
          <w:bCs/>
          <w:lang w:val="en-GB"/>
        </w:rPr>
        <w:t>places of administrative detention of foreigners</w:t>
      </w:r>
      <w:r w:rsidR="00A73794" w:rsidRPr="00B62064">
        <w:rPr>
          <w:lang w:val="en-GB"/>
        </w:rPr>
        <w:t xml:space="preserve"> are not subject to systematic checks or inspections by an independent body. Certain institutions, such as Myria, have a statutory right of access to closed </w:t>
      </w:r>
      <w:r w:rsidR="008E2F8A" w:rsidRPr="00B62064">
        <w:rPr>
          <w:lang w:val="en-GB"/>
        </w:rPr>
        <w:t>centres</w:t>
      </w:r>
      <w:r w:rsidR="0054661D" w:rsidRPr="00B62064">
        <w:rPr>
          <w:rStyle w:val="FootnoteAnchor"/>
          <w:lang w:val="en-GB"/>
        </w:rPr>
        <w:endnoteReference w:id="23"/>
      </w:r>
      <w:r w:rsidR="0054661D" w:rsidRPr="00B62064">
        <w:rPr>
          <w:lang w:val="en-GB"/>
        </w:rPr>
        <w:t xml:space="preserve"> </w:t>
      </w:r>
      <w:r w:rsidR="00A73794" w:rsidRPr="00B62064">
        <w:rPr>
          <w:lang w:val="en-GB"/>
        </w:rPr>
        <w:t xml:space="preserve">and make occasional visits. </w:t>
      </w:r>
      <w:r w:rsidR="00152C2E" w:rsidRPr="00B62064">
        <w:rPr>
          <w:lang w:val="en-GB"/>
        </w:rPr>
        <w:t>However, t</w:t>
      </w:r>
      <w:r w:rsidR="00A73794" w:rsidRPr="00B62064">
        <w:rPr>
          <w:lang w:val="en-GB"/>
        </w:rPr>
        <w:t xml:space="preserve">he scope of this right of access is not framed by law, for example with regard to freedom of movement during these visits, access to information and files of detained persons or the possibility to </w:t>
      </w:r>
      <w:r w:rsidR="00152C2E" w:rsidRPr="00B62064">
        <w:rPr>
          <w:lang w:val="en-GB"/>
        </w:rPr>
        <w:t>speak</w:t>
      </w:r>
      <w:r w:rsidR="00A73794" w:rsidRPr="00B62064">
        <w:rPr>
          <w:lang w:val="en-GB"/>
        </w:rPr>
        <w:t xml:space="preserve"> with them. Some NGOs have also been granted accreditations which allow certain members of their staff to visit closed </w:t>
      </w:r>
      <w:r w:rsidR="008E2F8A" w:rsidRPr="00B62064">
        <w:rPr>
          <w:lang w:val="en-GB"/>
        </w:rPr>
        <w:t>centres</w:t>
      </w:r>
      <w:r w:rsidR="00A73794" w:rsidRPr="00B62064">
        <w:rPr>
          <w:lang w:val="en-GB"/>
        </w:rPr>
        <w:t xml:space="preserve"> on a regular basis to meet detained persons. However, this right granted to NGOs is not explicitly provided for by law, which is likely to weaken their position. Belgian ratification of the OPCAT would allow better control of the administrative detention of foreigners</w:t>
      </w:r>
      <w:r w:rsidR="0054661D" w:rsidRPr="00B62064">
        <w:rPr>
          <w:lang w:val="en-GB"/>
        </w:rPr>
        <w:t>.</w:t>
      </w:r>
    </w:p>
    <w:p w14:paraId="3F807701" w14:textId="53B51651" w:rsidR="006D1C9E" w:rsidRPr="00B62064" w:rsidRDefault="00671CCE" w:rsidP="00B37DFF">
      <w:pPr>
        <w:keepNext w:val="0"/>
        <w:rPr>
          <w:lang w:val="en-GB"/>
        </w:rPr>
      </w:pPr>
      <w:r w:rsidRPr="00B62064">
        <w:rPr>
          <w:lang w:val="en-GB"/>
        </w:rPr>
        <w:t xml:space="preserve">24. </w:t>
      </w:r>
      <w:r w:rsidR="00A73794" w:rsidRPr="00B62064">
        <w:rPr>
          <w:lang w:val="en-GB"/>
        </w:rPr>
        <w:t xml:space="preserve">Among the provisions of the </w:t>
      </w:r>
      <w:r w:rsidR="00A73794" w:rsidRPr="00B62064">
        <w:rPr>
          <w:i/>
          <w:iCs/>
          <w:lang w:val="en-GB"/>
        </w:rPr>
        <w:t>Set of Principles for the Protection of All Persons Subject to Any Form of Detention or Imprisonment</w:t>
      </w:r>
      <w:r w:rsidR="00A73794" w:rsidRPr="00B62064">
        <w:rPr>
          <w:lang w:val="en-GB"/>
        </w:rPr>
        <w:t xml:space="preserve"> is also the </w:t>
      </w:r>
      <w:r w:rsidR="00A73794" w:rsidRPr="00B62064">
        <w:rPr>
          <w:b/>
          <w:bCs/>
          <w:lang w:val="en-GB"/>
        </w:rPr>
        <w:t>right to appeal</w:t>
      </w:r>
      <w:r w:rsidR="00A73794" w:rsidRPr="00B62064">
        <w:rPr>
          <w:lang w:val="en-GB"/>
        </w:rPr>
        <w:t xml:space="preserve"> in order to challenge the lawfulness of the measure of detention and to obtain immediate release if this measure is irregular (principle 32). In Belgium, the detained foreigner has the possibility of appealing against the detention decision before the investigating courts. </w:t>
      </w:r>
      <w:r w:rsidR="006C7FCF" w:rsidRPr="00DA2EE1">
        <w:rPr>
          <w:lang w:val="en-GB"/>
        </w:rPr>
        <w:t>Belgium was recently condemned</w:t>
      </w:r>
      <w:r w:rsidR="00146696" w:rsidRPr="00DA2EE1">
        <w:rPr>
          <w:lang w:val="en-GB"/>
        </w:rPr>
        <w:t>, twice,</w:t>
      </w:r>
      <w:r w:rsidR="006C7FCF" w:rsidRPr="00DA2EE1">
        <w:rPr>
          <w:lang w:val="en-GB"/>
        </w:rPr>
        <w:t xml:space="preserve"> by the European Court of Human Rights in cases concerning appeals before the investigating courts against a measure depriving </w:t>
      </w:r>
      <w:r w:rsidR="00146696" w:rsidRPr="00DA2EE1">
        <w:rPr>
          <w:lang w:val="en-GB"/>
        </w:rPr>
        <w:t xml:space="preserve">an individual </w:t>
      </w:r>
      <w:r w:rsidR="006C7FCF" w:rsidRPr="00DA2EE1">
        <w:rPr>
          <w:lang w:val="en-GB"/>
        </w:rPr>
        <w:t>of liberty in the context of the administrative detention of foreigners</w:t>
      </w:r>
      <w:r w:rsidR="006D1C9E" w:rsidRPr="00DA2EE1">
        <w:rPr>
          <w:lang w:val="en-GB"/>
        </w:rPr>
        <w:t>.</w:t>
      </w:r>
      <w:r w:rsidR="006D1C9E" w:rsidRPr="00DA2EE1">
        <w:rPr>
          <w:rStyle w:val="Appeldenotedefin"/>
          <w:lang w:val="en-GB"/>
        </w:rPr>
        <w:endnoteReference w:id="24"/>
      </w:r>
      <w:r w:rsidR="006D1C9E" w:rsidRPr="00DA2EE1">
        <w:rPr>
          <w:lang w:val="en-GB"/>
        </w:rPr>
        <w:t xml:space="preserve"> </w:t>
      </w:r>
      <w:r w:rsidR="006C7FCF" w:rsidRPr="00DA2EE1">
        <w:rPr>
          <w:lang w:val="en-GB"/>
        </w:rPr>
        <w:t>These cases recall two convictions in 2013 on the same issue</w:t>
      </w:r>
      <w:r w:rsidR="006D1C9E" w:rsidRPr="00DA2EE1">
        <w:rPr>
          <w:lang w:val="en-GB"/>
        </w:rPr>
        <w:t>.</w:t>
      </w:r>
      <w:r w:rsidR="006D1C9E" w:rsidRPr="00DA2EE1">
        <w:rPr>
          <w:rStyle w:val="FootnoteAnchor"/>
          <w:lang w:val="en-GB"/>
        </w:rPr>
        <w:endnoteReference w:id="25"/>
      </w:r>
    </w:p>
    <w:p w14:paraId="1D0C8774" w14:textId="37BF432A" w:rsidR="0054661D" w:rsidRPr="00B62064" w:rsidRDefault="00671CCE" w:rsidP="00B37DFF">
      <w:pPr>
        <w:keepNext w:val="0"/>
        <w:rPr>
          <w:highlight w:val="yellow"/>
          <w:lang w:val="en-GB"/>
        </w:rPr>
      </w:pPr>
      <w:r w:rsidRPr="00B62064">
        <w:rPr>
          <w:lang w:val="en-GB"/>
        </w:rPr>
        <w:t xml:space="preserve">25. </w:t>
      </w:r>
      <w:r w:rsidR="00A73794" w:rsidRPr="00B62064">
        <w:rPr>
          <w:lang w:val="en-GB"/>
        </w:rPr>
        <w:t xml:space="preserve">This procedure has not undergone any significant changes since then and still raises many questions which may have the effect of rendering the </w:t>
      </w:r>
      <w:r w:rsidR="00152C2E" w:rsidRPr="00B62064">
        <w:rPr>
          <w:lang w:val="en-GB"/>
        </w:rPr>
        <w:t>appeal</w:t>
      </w:r>
      <w:r w:rsidR="00A73794" w:rsidRPr="00B62064">
        <w:rPr>
          <w:lang w:val="en-GB"/>
        </w:rPr>
        <w:t xml:space="preserve"> completely ineffective. This concerns in particular the extent of the review, the absence of a suspensive effect of the appeal on removal, the consequences of the issuance of a new detention certificate on the appeal </w:t>
      </w:r>
      <w:r w:rsidR="00152C2E" w:rsidRPr="00B62064">
        <w:rPr>
          <w:lang w:val="en-GB"/>
        </w:rPr>
        <w:t>filed</w:t>
      </w:r>
      <w:r w:rsidR="00A73794" w:rsidRPr="00B62064">
        <w:rPr>
          <w:lang w:val="en-GB"/>
        </w:rPr>
        <w:t xml:space="preserve"> and the </w:t>
      </w:r>
      <w:r w:rsidR="00152C2E" w:rsidRPr="00B62064">
        <w:rPr>
          <w:lang w:val="en-GB"/>
        </w:rPr>
        <w:t>un</w:t>
      </w:r>
      <w:r w:rsidR="00A73794" w:rsidRPr="00B62064">
        <w:rPr>
          <w:lang w:val="en-GB"/>
        </w:rPr>
        <w:t xml:space="preserve">systematic nature of this review (see </w:t>
      </w:r>
      <w:r w:rsidR="00A73794" w:rsidRPr="00B62064">
        <w:rPr>
          <w:u w:val="single"/>
          <w:lang w:val="en-GB"/>
        </w:rPr>
        <w:t>Annex 2</w:t>
      </w:r>
      <w:r w:rsidR="00A73794" w:rsidRPr="00B62064">
        <w:rPr>
          <w:lang w:val="en-GB"/>
        </w:rPr>
        <w:t xml:space="preserve"> for more details).</w:t>
      </w:r>
    </w:p>
    <w:p w14:paraId="027C589A" w14:textId="123EDC76" w:rsidR="0054661D" w:rsidRPr="00B62064" w:rsidRDefault="0054661D" w:rsidP="00B37DFF">
      <w:pPr>
        <w:keepNext w:val="0"/>
        <w:pBdr>
          <w:top w:val="single" w:sz="4" w:space="1" w:color="auto"/>
          <w:left w:val="single" w:sz="4" w:space="4" w:color="auto"/>
          <w:bottom w:val="single" w:sz="4" w:space="1" w:color="auto"/>
          <w:right w:val="single" w:sz="4" w:space="4" w:color="auto"/>
        </w:pBdr>
        <w:rPr>
          <w:rStyle w:val="Accentuation"/>
          <w:rFonts w:asciiTheme="minorHAnsi" w:hAnsiTheme="minorHAnsi" w:cstheme="minorHAnsi"/>
          <w:b/>
          <w:bCs/>
          <w:color w:val="auto"/>
          <w:lang w:val="en-GB"/>
        </w:rPr>
      </w:pPr>
      <w:r w:rsidRPr="00B62064">
        <w:rPr>
          <w:rStyle w:val="Accentuation"/>
          <w:rFonts w:asciiTheme="minorHAnsi" w:hAnsiTheme="minorHAnsi" w:cstheme="minorHAnsi"/>
          <w:b/>
          <w:bCs/>
          <w:color w:val="auto"/>
          <w:lang w:val="en-GB"/>
        </w:rPr>
        <w:t>Recomm</w:t>
      </w:r>
      <w:r w:rsidR="000F74F4" w:rsidRPr="00B62064">
        <w:rPr>
          <w:rStyle w:val="Accentuation"/>
          <w:rFonts w:asciiTheme="minorHAnsi" w:hAnsiTheme="minorHAnsi" w:cstheme="minorHAnsi"/>
          <w:b/>
          <w:bCs/>
          <w:color w:val="auto"/>
          <w:lang w:val="en-GB"/>
        </w:rPr>
        <w:t>e</w:t>
      </w:r>
      <w:r w:rsidRPr="00B62064">
        <w:rPr>
          <w:rStyle w:val="Accentuation"/>
          <w:rFonts w:asciiTheme="minorHAnsi" w:hAnsiTheme="minorHAnsi" w:cstheme="minorHAnsi"/>
          <w:b/>
          <w:bCs/>
          <w:color w:val="auto"/>
          <w:lang w:val="en-GB"/>
        </w:rPr>
        <w:t>ndation</w:t>
      </w:r>
      <w:r w:rsidR="00E216D0" w:rsidRPr="00B62064">
        <w:rPr>
          <w:rStyle w:val="Accentuation"/>
          <w:rFonts w:asciiTheme="minorHAnsi" w:hAnsiTheme="minorHAnsi" w:cstheme="minorHAnsi"/>
          <w:b/>
          <w:bCs/>
          <w:color w:val="auto"/>
          <w:lang w:val="en-GB"/>
        </w:rPr>
        <w:t>:</w:t>
      </w:r>
    </w:p>
    <w:p w14:paraId="1B28B61E" w14:textId="6B8BCAEE" w:rsidR="00F46F0A" w:rsidRPr="00B62064" w:rsidRDefault="00BC7962" w:rsidP="00B37DFF">
      <w:pPr>
        <w:keepNext w:val="0"/>
        <w:pBdr>
          <w:top w:val="single" w:sz="4" w:space="1" w:color="auto"/>
          <w:left w:val="single" w:sz="4" w:space="4" w:color="auto"/>
          <w:bottom w:val="single" w:sz="4" w:space="1" w:color="auto"/>
          <w:right w:val="single" w:sz="4" w:space="4" w:color="auto"/>
        </w:pBdr>
        <w:rPr>
          <w:rFonts w:cstheme="minorHAnsi"/>
          <w:lang w:val="en-GB"/>
        </w:rPr>
      </w:pPr>
      <w:r w:rsidRPr="00B62064">
        <w:rPr>
          <w:rFonts w:cstheme="minorHAnsi"/>
          <w:lang w:val="en-GB"/>
        </w:rPr>
        <w:t>9.</w:t>
      </w:r>
      <w:r w:rsidR="005E494D" w:rsidRPr="00B62064">
        <w:rPr>
          <w:rFonts w:cstheme="minorHAnsi"/>
          <w:lang w:val="en-GB"/>
        </w:rPr>
        <w:t xml:space="preserve"> </w:t>
      </w:r>
      <w:r w:rsidR="000F74F4" w:rsidRPr="00B62064">
        <w:rPr>
          <w:rFonts w:cstheme="minorHAnsi"/>
          <w:lang w:val="en-GB"/>
        </w:rPr>
        <w:t xml:space="preserve">Establish independent monitoring of the places of administrative detention of foreigners and strengthen the legal framework for visits to closed </w:t>
      </w:r>
      <w:r w:rsidR="008E2F8A" w:rsidRPr="00B62064">
        <w:rPr>
          <w:rFonts w:cstheme="minorHAnsi"/>
          <w:lang w:val="en-GB"/>
        </w:rPr>
        <w:t>centres</w:t>
      </w:r>
      <w:r w:rsidR="000F74F4" w:rsidRPr="00B62064">
        <w:rPr>
          <w:rFonts w:cstheme="minorHAnsi"/>
          <w:lang w:val="en-GB"/>
        </w:rPr>
        <w:t xml:space="preserve"> </w:t>
      </w:r>
      <w:r w:rsidR="00152C2E" w:rsidRPr="00B62064">
        <w:rPr>
          <w:rFonts w:cstheme="minorHAnsi"/>
          <w:lang w:val="en-GB"/>
        </w:rPr>
        <w:t>for</w:t>
      </w:r>
      <w:r w:rsidR="000F74F4" w:rsidRPr="00B62064">
        <w:rPr>
          <w:rFonts w:cstheme="minorHAnsi"/>
          <w:lang w:val="en-GB"/>
        </w:rPr>
        <w:t xml:space="preserve"> institutions that already have a </w:t>
      </w:r>
      <w:r w:rsidR="00152C2E" w:rsidRPr="00B62064">
        <w:rPr>
          <w:rFonts w:cstheme="minorHAnsi"/>
          <w:lang w:val="en-GB"/>
        </w:rPr>
        <w:t>right</w:t>
      </w:r>
      <w:r w:rsidR="000F74F4" w:rsidRPr="00B62064">
        <w:rPr>
          <w:rFonts w:cstheme="minorHAnsi"/>
          <w:lang w:val="en-GB"/>
        </w:rPr>
        <w:t xml:space="preserve"> of access and of NGOs that carry out visits on the basis of accreditation</w:t>
      </w:r>
      <w:r w:rsidR="005F1818" w:rsidRPr="00B62064">
        <w:rPr>
          <w:rFonts w:cstheme="minorHAnsi"/>
          <w:lang w:val="en-GB"/>
        </w:rPr>
        <w:t>.</w:t>
      </w:r>
    </w:p>
    <w:p w14:paraId="775FAC3D" w14:textId="5DD9278D" w:rsidR="0054661D" w:rsidRPr="00B62064" w:rsidRDefault="005E494D" w:rsidP="00265FA2">
      <w:pPr>
        <w:keepNext w:val="0"/>
        <w:keepLines w:val="0"/>
        <w:pBdr>
          <w:top w:val="single" w:sz="4" w:space="1" w:color="auto"/>
          <w:left w:val="single" w:sz="4" w:space="4" w:color="auto"/>
          <w:bottom w:val="single" w:sz="4" w:space="1" w:color="auto"/>
          <w:right w:val="single" w:sz="4" w:space="4" w:color="auto"/>
        </w:pBdr>
        <w:rPr>
          <w:rFonts w:cstheme="minorHAnsi"/>
          <w:lang w:val="en-GB"/>
        </w:rPr>
      </w:pPr>
      <w:r w:rsidRPr="00B62064">
        <w:rPr>
          <w:rFonts w:cstheme="minorHAnsi"/>
          <w:lang w:val="en-GB"/>
        </w:rPr>
        <w:t xml:space="preserve">10. </w:t>
      </w:r>
      <w:r w:rsidR="000F74F4" w:rsidRPr="00B62064">
        <w:rPr>
          <w:rFonts w:cstheme="minorHAnsi"/>
          <w:lang w:val="en-GB"/>
        </w:rPr>
        <w:t>Modify the procedure for monitoring the administrative detention of foreigners so as to make it systematic and effective.</w:t>
      </w:r>
    </w:p>
    <w:p w14:paraId="12ABB378" w14:textId="6010BC49" w:rsidR="00265FA2" w:rsidRDefault="00265FA2" w:rsidP="00265FA2">
      <w:pPr>
        <w:keepNext w:val="0"/>
        <w:keepLines w:val="0"/>
        <w:rPr>
          <w:lang w:val="en-GB"/>
        </w:rPr>
      </w:pPr>
    </w:p>
    <w:p w14:paraId="7D143779" w14:textId="77777777" w:rsidR="00265FA2" w:rsidRDefault="00265FA2" w:rsidP="00265FA2">
      <w:pPr>
        <w:keepNext w:val="0"/>
        <w:keepLines w:val="0"/>
        <w:rPr>
          <w:lang w:val="en-GB"/>
        </w:rPr>
      </w:pPr>
    </w:p>
    <w:p w14:paraId="32649237" w14:textId="21FA195C" w:rsidR="0054661D" w:rsidRPr="00B62064" w:rsidRDefault="00152C2E" w:rsidP="00265FA2">
      <w:pPr>
        <w:pStyle w:val="Titre3"/>
        <w:keepNext w:val="0"/>
        <w:keepLines w:val="0"/>
        <w:numPr>
          <w:ilvl w:val="2"/>
          <w:numId w:val="3"/>
        </w:numPr>
        <w:spacing w:after="160"/>
        <w:ind w:left="686" w:hanging="686"/>
        <w:rPr>
          <w:lang w:val="en-GB"/>
        </w:rPr>
      </w:pPr>
      <w:bookmarkStart w:id="59" w:name="_Toc76391518"/>
      <w:r w:rsidRPr="00B62064">
        <w:rPr>
          <w:lang w:val="en-GB"/>
        </w:rPr>
        <w:lastRenderedPageBreak/>
        <w:t>Response</w:t>
      </w:r>
      <w:r w:rsidR="000F74F4" w:rsidRPr="00B62064">
        <w:rPr>
          <w:lang w:val="en-GB"/>
        </w:rPr>
        <w:t xml:space="preserve"> to Point 12: Independent control mechanism</w:t>
      </w:r>
      <w:bookmarkEnd w:id="59"/>
    </w:p>
    <w:p w14:paraId="574A1621" w14:textId="18234E45" w:rsidR="0054661D" w:rsidRPr="00B62064" w:rsidRDefault="00152C2E" w:rsidP="00B37DFF">
      <w:pPr>
        <w:pStyle w:val="Paragraphedeliste"/>
        <w:keepNext w:val="0"/>
        <w:keepLines w:val="0"/>
        <w:numPr>
          <w:ilvl w:val="0"/>
          <w:numId w:val="10"/>
        </w:numPr>
        <w:spacing w:line="240" w:lineRule="auto"/>
        <w:ind w:left="0" w:right="1125" w:firstLine="0"/>
        <w:textAlignment w:val="baseline"/>
        <w:rPr>
          <w:rFonts w:ascii="Calibri" w:eastAsia="Times New Roman" w:hAnsi="Calibri" w:cs="Calibri"/>
          <w:b/>
          <w:color w:val="A00656"/>
          <w:szCs w:val="20"/>
          <w:lang w:val="en-GB"/>
        </w:rPr>
      </w:pPr>
      <w:r w:rsidRPr="00B62064">
        <w:rPr>
          <w:rFonts w:eastAsia="Times New Roman" w:cs="Calibri"/>
          <w:b/>
          <w:color w:val="A00656"/>
          <w:szCs w:val="20"/>
          <w:lang w:val="en-GB"/>
        </w:rPr>
        <w:t>Creation</w:t>
      </w:r>
      <w:r w:rsidR="000F74F4" w:rsidRPr="00B62064">
        <w:rPr>
          <w:rFonts w:eastAsia="Times New Roman" w:cs="Calibri"/>
          <w:b/>
          <w:color w:val="A00656"/>
          <w:szCs w:val="20"/>
          <w:lang w:val="en-GB"/>
        </w:rPr>
        <w:t xml:space="preserve"> of an independent investigation mechanism</w:t>
      </w:r>
    </w:p>
    <w:p w14:paraId="466CE129" w14:textId="5BAC4054" w:rsidR="006C1649" w:rsidRPr="00B62064" w:rsidRDefault="00671CCE" w:rsidP="00B37DFF">
      <w:pPr>
        <w:keepNext w:val="0"/>
        <w:rPr>
          <w:rFonts w:eastAsia="Times New Roman" w:cs="Calibri"/>
          <w:szCs w:val="20"/>
          <w:lang w:val="en-GB"/>
        </w:rPr>
      </w:pPr>
      <w:r w:rsidRPr="00B62064">
        <w:rPr>
          <w:rFonts w:cstheme="minorHAnsi"/>
          <w:szCs w:val="20"/>
          <w:lang w:val="en-GB"/>
        </w:rPr>
        <w:t xml:space="preserve">26. </w:t>
      </w:r>
      <w:r w:rsidR="000F74F4" w:rsidRPr="00B62064">
        <w:rPr>
          <w:rFonts w:cstheme="minorHAnsi"/>
          <w:szCs w:val="20"/>
          <w:lang w:val="en-GB"/>
        </w:rPr>
        <w:t xml:space="preserve">Several </w:t>
      </w:r>
      <w:r w:rsidR="00152C2E" w:rsidRPr="00B62064">
        <w:rPr>
          <w:rFonts w:cstheme="minorHAnsi"/>
          <w:szCs w:val="20"/>
          <w:lang w:val="en-GB"/>
        </w:rPr>
        <w:t>departments</w:t>
      </w:r>
      <w:r w:rsidR="000F74F4" w:rsidRPr="00B62064">
        <w:rPr>
          <w:rFonts w:cstheme="minorHAnsi"/>
          <w:szCs w:val="20"/>
          <w:lang w:val="en-GB"/>
        </w:rPr>
        <w:t xml:space="preserve"> </w:t>
      </w:r>
      <w:r w:rsidR="00152C2E" w:rsidRPr="00B62064">
        <w:rPr>
          <w:rFonts w:cstheme="minorHAnsi"/>
          <w:szCs w:val="20"/>
          <w:lang w:val="en-GB"/>
        </w:rPr>
        <w:t>monitor</w:t>
      </w:r>
      <w:r w:rsidR="000F74F4" w:rsidRPr="00B62064">
        <w:rPr>
          <w:rFonts w:cstheme="minorHAnsi"/>
          <w:szCs w:val="20"/>
          <w:lang w:val="en-GB"/>
        </w:rPr>
        <w:t xml:space="preserve"> the work of the police (internal police </w:t>
      </w:r>
      <w:r w:rsidR="00152C2E" w:rsidRPr="00B62064">
        <w:rPr>
          <w:rFonts w:cstheme="minorHAnsi"/>
          <w:szCs w:val="20"/>
          <w:lang w:val="en-GB"/>
        </w:rPr>
        <w:t>department</w:t>
      </w:r>
      <w:r w:rsidR="000F74F4" w:rsidRPr="00B62064">
        <w:rPr>
          <w:rFonts w:cstheme="minorHAnsi"/>
          <w:szCs w:val="20"/>
          <w:lang w:val="en-GB"/>
        </w:rPr>
        <w:t xml:space="preserve">, general police inspectorate </w:t>
      </w:r>
      <w:r w:rsidR="000B342C" w:rsidRPr="00B62064">
        <w:rPr>
          <w:rFonts w:cstheme="minorHAnsi"/>
          <w:szCs w:val="20"/>
          <w:lang w:val="en-GB"/>
        </w:rPr>
        <w:t>(</w:t>
      </w:r>
      <w:r w:rsidR="000F74F4" w:rsidRPr="00B62064">
        <w:rPr>
          <w:rFonts w:cstheme="minorHAnsi"/>
          <w:szCs w:val="20"/>
          <w:lang w:val="en-GB"/>
        </w:rPr>
        <w:t>AIG</w:t>
      </w:r>
      <w:r w:rsidR="000B342C" w:rsidRPr="00B62064">
        <w:rPr>
          <w:rFonts w:cstheme="minorHAnsi"/>
          <w:szCs w:val="20"/>
          <w:lang w:val="en-GB"/>
        </w:rPr>
        <w:t>)</w:t>
      </w:r>
      <w:r w:rsidR="000F74F4" w:rsidRPr="00B62064">
        <w:rPr>
          <w:rFonts w:cstheme="minorHAnsi"/>
          <w:szCs w:val="20"/>
          <w:lang w:val="en-GB"/>
        </w:rPr>
        <w:t xml:space="preserve">, </w:t>
      </w:r>
      <w:proofErr w:type="spellStart"/>
      <w:r w:rsidR="00152C2E" w:rsidRPr="00B62064">
        <w:rPr>
          <w:rFonts w:eastAsia="Times New Roman" w:cs="Calibri"/>
          <w:szCs w:val="20"/>
          <w:lang w:val="en-GB"/>
        </w:rPr>
        <w:t>Comité</w:t>
      </w:r>
      <w:proofErr w:type="spellEnd"/>
      <w:r w:rsidR="00152C2E" w:rsidRPr="00B62064">
        <w:rPr>
          <w:rFonts w:eastAsia="Times New Roman" w:cs="Calibri"/>
          <w:szCs w:val="20"/>
          <w:lang w:val="en-GB"/>
        </w:rPr>
        <w:t xml:space="preserve"> </w:t>
      </w:r>
      <w:r w:rsidR="000F74F4" w:rsidRPr="00B62064">
        <w:rPr>
          <w:rFonts w:cstheme="minorHAnsi"/>
          <w:szCs w:val="20"/>
          <w:lang w:val="en-GB"/>
        </w:rPr>
        <w:t xml:space="preserve">P). This fragmentation makes it difficult to obtain reliable </w:t>
      </w:r>
      <w:r w:rsidR="000F74F4" w:rsidRPr="00B62064">
        <w:rPr>
          <w:rFonts w:cstheme="minorHAnsi"/>
          <w:b/>
          <w:bCs/>
          <w:szCs w:val="20"/>
          <w:lang w:val="en-GB"/>
        </w:rPr>
        <w:t>statistics</w:t>
      </w:r>
      <w:r w:rsidR="000F74F4" w:rsidRPr="00B62064">
        <w:rPr>
          <w:rFonts w:cstheme="minorHAnsi"/>
          <w:szCs w:val="20"/>
          <w:lang w:val="en-GB"/>
        </w:rPr>
        <w:t xml:space="preserve"> on all complaints </w:t>
      </w:r>
      <w:r w:rsidR="00152C2E" w:rsidRPr="00B62064">
        <w:rPr>
          <w:rFonts w:cstheme="minorHAnsi"/>
          <w:szCs w:val="20"/>
          <w:lang w:val="en-GB"/>
        </w:rPr>
        <w:t xml:space="preserve">filed </w:t>
      </w:r>
      <w:r w:rsidR="000F74F4" w:rsidRPr="00B62064">
        <w:rPr>
          <w:rFonts w:cstheme="minorHAnsi"/>
          <w:szCs w:val="20"/>
          <w:lang w:val="en-GB"/>
        </w:rPr>
        <w:t>against the police for torture and inhuman and degrading treatment, and the judicial follow-up given to them. This lack of reliable statistics was also highlighted in a report published in June 2017 by the NGO Hungarian Helsinki Committee on the effectiveness of investigations in the event of allegations of torture or inhuman or degrading treatment.</w:t>
      </w:r>
      <w:r w:rsidR="006C1649" w:rsidRPr="00B62064">
        <w:rPr>
          <w:rStyle w:val="FootnoteAnchor"/>
          <w:rFonts w:eastAsia="Times New Roman" w:cs="Calibri"/>
          <w:lang w:val="en-GB"/>
        </w:rPr>
        <w:t xml:space="preserve"> </w:t>
      </w:r>
      <w:r w:rsidR="006C1649" w:rsidRPr="00B62064">
        <w:rPr>
          <w:rStyle w:val="FootnoteAnchor"/>
          <w:rFonts w:eastAsia="Times New Roman" w:cs="Calibri"/>
          <w:lang w:val="en-GB"/>
        </w:rPr>
        <w:endnoteReference w:id="26"/>
      </w:r>
      <w:r w:rsidR="006C1649" w:rsidRPr="00B62064">
        <w:rPr>
          <w:rFonts w:eastAsia="Times New Roman" w:cs="Calibri"/>
          <w:szCs w:val="20"/>
          <w:lang w:val="en-GB"/>
        </w:rPr>
        <w:t xml:space="preserve"> </w:t>
      </w:r>
    </w:p>
    <w:p w14:paraId="3BBF913E" w14:textId="5F7A0C28" w:rsidR="006C5070" w:rsidRPr="00B62064" w:rsidRDefault="001E0CA8" w:rsidP="006C5070">
      <w:pPr>
        <w:keepNext w:val="0"/>
        <w:keepLines w:val="0"/>
        <w:spacing w:line="240" w:lineRule="auto"/>
        <w:textAlignment w:val="baseline"/>
        <w:rPr>
          <w:lang w:val="en-GB"/>
        </w:rPr>
      </w:pPr>
      <w:r w:rsidRPr="00B62064">
        <w:rPr>
          <w:rFonts w:eastAsia="Times New Roman" w:cs="Calibri"/>
          <w:szCs w:val="20"/>
          <w:lang w:val="en-GB"/>
        </w:rPr>
        <w:t xml:space="preserve">27. </w:t>
      </w:r>
      <w:r w:rsidR="00456140" w:rsidRPr="00B62064">
        <w:rPr>
          <w:rFonts w:eastAsia="Times New Roman" w:cs="Calibri"/>
          <w:szCs w:val="20"/>
          <w:lang w:val="en-GB"/>
        </w:rPr>
        <w:t xml:space="preserve">In </w:t>
      </w:r>
      <w:r w:rsidR="00456140" w:rsidRPr="00B62064">
        <w:rPr>
          <w:rFonts w:eastAsia="Times New Roman" w:cs="Calibri"/>
          <w:b/>
          <w:bCs/>
          <w:szCs w:val="20"/>
          <w:lang w:val="en-GB"/>
        </w:rPr>
        <w:t>practice</w:t>
      </w:r>
      <w:r w:rsidR="00456140" w:rsidRPr="00B62064">
        <w:rPr>
          <w:rFonts w:eastAsia="Times New Roman" w:cs="Calibri"/>
          <w:szCs w:val="20"/>
          <w:lang w:val="en-GB"/>
        </w:rPr>
        <w:t xml:space="preserve">, the possibility for migrants to </w:t>
      </w:r>
      <w:r w:rsidR="00152C2E" w:rsidRPr="00B62064">
        <w:rPr>
          <w:rFonts w:eastAsia="Times New Roman" w:cs="Calibri"/>
          <w:szCs w:val="20"/>
          <w:lang w:val="en-GB"/>
        </w:rPr>
        <w:t>file</w:t>
      </w:r>
      <w:r w:rsidR="00456140" w:rsidRPr="00B62064">
        <w:rPr>
          <w:rFonts w:eastAsia="Times New Roman" w:cs="Calibri"/>
          <w:szCs w:val="20"/>
          <w:lang w:val="en-GB"/>
        </w:rPr>
        <w:t xml:space="preserve"> complaints raises difficulties. In a recent report on transit migration, the NGO Médecins du Monde </w:t>
      </w:r>
      <w:r w:rsidR="00152C2E" w:rsidRPr="00B62064">
        <w:rPr>
          <w:rFonts w:eastAsia="Times New Roman" w:cs="Calibri"/>
          <w:szCs w:val="20"/>
          <w:lang w:val="en-GB"/>
        </w:rPr>
        <w:t>notes</w:t>
      </w:r>
      <w:r w:rsidR="00456140" w:rsidRPr="00B62064">
        <w:rPr>
          <w:rFonts w:eastAsia="Times New Roman" w:cs="Calibri"/>
          <w:szCs w:val="20"/>
          <w:lang w:val="en-GB"/>
        </w:rPr>
        <w:t xml:space="preserve"> that out of 440 migrants interviewed, a quarter declared that they had been the victim of police violence in Belgium: kicking, punching or truncheon </w:t>
      </w:r>
      <w:r w:rsidR="008D65B6" w:rsidRPr="00B62064">
        <w:rPr>
          <w:rFonts w:eastAsia="Times New Roman" w:cs="Calibri"/>
          <w:szCs w:val="20"/>
          <w:lang w:val="en-GB"/>
        </w:rPr>
        <w:t xml:space="preserve">use </w:t>
      </w:r>
      <w:r w:rsidR="00456140" w:rsidRPr="00B62064">
        <w:rPr>
          <w:rFonts w:eastAsia="Times New Roman" w:cs="Calibri"/>
          <w:szCs w:val="20"/>
          <w:lang w:val="en-GB"/>
        </w:rPr>
        <w:t xml:space="preserve">on people already under control, strip searches with no understandable explanation, people stripped naked </w:t>
      </w:r>
      <w:r w:rsidR="00BC1402">
        <w:rPr>
          <w:rFonts w:eastAsia="Times New Roman" w:cs="Calibri"/>
          <w:szCs w:val="20"/>
          <w:lang w:val="en-GB"/>
        </w:rPr>
        <w:t>by force</w:t>
      </w:r>
      <w:r w:rsidR="00BC1402" w:rsidRPr="00996BE5">
        <w:rPr>
          <w:rFonts w:eastAsia="Times New Roman" w:cs="Calibri"/>
          <w:szCs w:val="20"/>
          <w:lang w:val="en-GB"/>
        </w:rPr>
        <w:t xml:space="preserve"> </w:t>
      </w:r>
      <w:r w:rsidR="00456140" w:rsidRPr="00B62064">
        <w:rPr>
          <w:rFonts w:eastAsia="Times New Roman" w:cs="Calibri"/>
          <w:szCs w:val="20"/>
          <w:lang w:val="en-GB"/>
        </w:rPr>
        <w:t xml:space="preserve">and stripped naked in the presence of fellow prisoners or police officers of the opposite sex, deprivation of food or access to decent sanitation, sleep deprivation, intimidation, in particular for the purpose of taking migrants' fingerprints. Almost one in two people claiming to be a victim would refuse to tell the details of these acts of violence to a humanitarian NGO guaranteeing their anonymity, </w:t>
      </w:r>
      <w:r w:rsidR="008D65B6" w:rsidRPr="00B62064">
        <w:rPr>
          <w:rFonts w:eastAsia="Times New Roman" w:cs="Calibri"/>
          <w:szCs w:val="20"/>
          <w:lang w:val="en-GB"/>
        </w:rPr>
        <w:t>chiefly</w:t>
      </w:r>
      <w:r w:rsidR="00456140" w:rsidRPr="00B62064">
        <w:rPr>
          <w:rFonts w:eastAsia="Times New Roman" w:cs="Calibri"/>
          <w:szCs w:val="20"/>
          <w:lang w:val="en-GB"/>
        </w:rPr>
        <w:t xml:space="preserve"> because they have other priorities</w:t>
      </w:r>
      <w:r w:rsidR="008D65B6" w:rsidRPr="00B62064">
        <w:rPr>
          <w:rFonts w:eastAsia="Times New Roman" w:cs="Calibri"/>
          <w:szCs w:val="20"/>
          <w:lang w:val="en-GB"/>
        </w:rPr>
        <w:t xml:space="preserve"> or </w:t>
      </w:r>
      <w:r w:rsidR="00456140" w:rsidRPr="00B62064">
        <w:rPr>
          <w:rFonts w:eastAsia="Times New Roman" w:cs="Calibri"/>
          <w:szCs w:val="20"/>
          <w:lang w:val="en-GB"/>
        </w:rPr>
        <w:t xml:space="preserve">do not see </w:t>
      </w:r>
      <w:r w:rsidR="008D65B6" w:rsidRPr="00B62064">
        <w:rPr>
          <w:rFonts w:eastAsia="Times New Roman" w:cs="Calibri"/>
          <w:szCs w:val="20"/>
          <w:lang w:val="en-GB"/>
        </w:rPr>
        <w:t xml:space="preserve">the point of doing so, </w:t>
      </w:r>
      <w:r w:rsidR="00456140" w:rsidRPr="00B62064">
        <w:rPr>
          <w:rFonts w:eastAsia="Times New Roman" w:cs="Calibri"/>
          <w:szCs w:val="20"/>
          <w:lang w:val="en-GB"/>
        </w:rPr>
        <w:t xml:space="preserve">but also </w:t>
      </w:r>
      <w:r w:rsidR="008D65B6" w:rsidRPr="00B62064">
        <w:rPr>
          <w:rFonts w:eastAsia="Times New Roman" w:cs="Calibri"/>
          <w:szCs w:val="20"/>
          <w:lang w:val="en-GB"/>
        </w:rPr>
        <w:t>out of</w:t>
      </w:r>
      <w:r w:rsidR="00456140" w:rsidRPr="00B62064">
        <w:rPr>
          <w:rFonts w:eastAsia="Times New Roman" w:cs="Calibri"/>
          <w:szCs w:val="20"/>
          <w:lang w:val="en-GB"/>
        </w:rPr>
        <w:t xml:space="preserve"> fear of police reprisals</w:t>
      </w:r>
      <w:r w:rsidR="006C5070" w:rsidRPr="00B62064">
        <w:rPr>
          <w:rFonts w:cstheme="minorHAnsi"/>
          <w:color w:val="333333"/>
          <w:lang w:val="en-GB"/>
        </w:rPr>
        <w:t>.</w:t>
      </w:r>
      <w:r w:rsidR="00BE3819" w:rsidRPr="00B62064">
        <w:rPr>
          <w:rStyle w:val="FootnoteAnchor"/>
          <w:lang w:val="en-GB"/>
        </w:rPr>
        <w:endnoteReference w:id="27"/>
      </w:r>
      <w:r w:rsidR="006C5070" w:rsidRPr="00B62064">
        <w:rPr>
          <w:lang w:val="en-GB"/>
        </w:rPr>
        <w:t xml:space="preserve"> </w:t>
      </w:r>
      <w:r w:rsidR="008D65B6" w:rsidRPr="00B62064">
        <w:rPr>
          <w:lang w:val="en-GB"/>
        </w:rPr>
        <w:t xml:space="preserve">The </w:t>
      </w:r>
      <w:proofErr w:type="spellStart"/>
      <w:r w:rsidR="008D65B6" w:rsidRPr="00B62064">
        <w:rPr>
          <w:rFonts w:cstheme="minorHAnsi"/>
          <w:lang w:val="en-GB"/>
        </w:rPr>
        <w:t>Comité</w:t>
      </w:r>
      <w:proofErr w:type="spellEnd"/>
      <w:r w:rsidR="008D65B6" w:rsidRPr="00B62064">
        <w:rPr>
          <w:rFonts w:cstheme="minorHAnsi"/>
          <w:lang w:val="en-GB"/>
        </w:rPr>
        <w:t xml:space="preserve"> P</w:t>
      </w:r>
      <w:r w:rsidR="00456140" w:rsidRPr="00B62064">
        <w:rPr>
          <w:rFonts w:cstheme="minorHAnsi"/>
          <w:lang w:val="en-GB"/>
        </w:rPr>
        <w:t xml:space="preserve"> indicates that it received only 5 complaints on this subject between 2017 and the end of 2018. It nevertheless recognizes that it is complicated for migrants without a fixed base in Belgium</w:t>
      </w:r>
      <w:r w:rsidR="008D65B6" w:rsidRPr="00B62064">
        <w:rPr>
          <w:rFonts w:cstheme="minorHAnsi"/>
          <w:lang w:val="en-GB"/>
        </w:rPr>
        <w:t xml:space="preserve"> to initiate legal proceedings</w:t>
      </w:r>
      <w:r w:rsidR="006C5070" w:rsidRPr="00B62064">
        <w:rPr>
          <w:rFonts w:cstheme="minorHAnsi"/>
          <w:lang w:val="en-GB"/>
        </w:rPr>
        <w:t>.</w:t>
      </w:r>
      <w:r w:rsidR="006C5070" w:rsidRPr="00B62064">
        <w:rPr>
          <w:rStyle w:val="FootnoteAnchor"/>
          <w:rFonts w:cstheme="minorHAnsi"/>
          <w:lang w:val="en-GB"/>
        </w:rPr>
        <w:endnoteReference w:id="28"/>
      </w:r>
      <w:r w:rsidR="006C5070" w:rsidRPr="00B62064">
        <w:rPr>
          <w:rFonts w:cstheme="minorHAnsi"/>
          <w:lang w:val="en-GB"/>
        </w:rPr>
        <w:t xml:space="preserve"> </w:t>
      </w:r>
    </w:p>
    <w:p w14:paraId="3B5429FE" w14:textId="2765D30C" w:rsidR="00CA12E0" w:rsidRPr="00B62064" w:rsidRDefault="001E0CA8" w:rsidP="00CA12E0">
      <w:pPr>
        <w:keepNext w:val="0"/>
        <w:keepLines w:val="0"/>
        <w:spacing w:line="240" w:lineRule="auto"/>
        <w:textAlignment w:val="baseline"/>
        <w:rPr>
          <w:rFonts w:ascii="Calibri" w:eastAsia="Times New Roman" w:hAnsi="Calibri" w:cs="Calibri"/>
          <w:szCs w:val="20"/>
          <w:lang w:val="en-GB"/>
        </w:rPr>
      </w:pPr>
      <w:r w:rsidRPr="00B62064">
        <w:rPr>
          <w:rFonts w:eastAsia="Times New Roman" w:cs="Calibri"/>
          <w:szCs w:val="20"/>
          <w:lang w:val="en-GB"/>
        </w:rPr>
        <w:t xml:space="preserve">28. </w:t>
      </w:r>
      <w:r w:rsidR="00456140" w:rsidRPr="00B62064">
        <w:rPr>
          <w:rFonts w:eastAsia="Times New Roman" w:cs="Calibri"/>
          <w:szCs w:val="20"/>
          <w:lang w:val="en-GB"/>
        </w:rPr>
        <w:t xml:space="preserve">For illegal aliens the </w:t>
      </w:r>
      <w:r w:rsidR="00456140" w:rsidRPr="00B62064">
        <w:rPr>
          <w:rFonts w:eastAsia="Times New Roman" w:cs="Calibri"/>
          <w:b/>
          <w:bCs/>
          <w:szCs w:val="20"/>
          <w:lang w:val="en-GB"/>
        </w:rPr>
        <w:t>risk of being detained and then possibly removed following the filing of a complaint</w:t>
      </w:r>
      <w:r w:rsidR="00456140" w:rsidRPr="00B62064">
        <w:rPr>
          <w:rFonts w:eastAsia="Times New Roman" w:cs="Calibri"/>
          <w:szCs w:val="20"/>
          <w:lang w:val="en-GB"/>
        </w:rPr>
        <w:t xml:space="preserve"> remains a very important obstacle, including </w:t>
      </w:r>
      <w:r w:rsidR="008D65B6" w:rsidRPr="00B62064">
        <w:rPr>
          <w:rFonts w:eastAsia="Times New Roman" w:cs="Calibri"/>
          <w:szCs w:val="20"/>
          <w:lang w:val="en-GB"/>
        </w:rPr>
        <w:t>against</w:t>
      </w:r>
      <w:r w:rsidR="00456140" w:rsidRPr="00B62064">
        <w:rPr>
          <w:rFonts w:eastAsia="Times New Roman" w:cs="Calibri"/>
          <w:szCs w:val="20"/>
          <w:lang w:val="en-GB"/>
        </w:rPr>
        <w:t xml:space="preserve"> report</w:t>
      </w:r>
      <w:r w:rsidR="008D65B6" w:rsidRPr="00B62064">
        <w:rPr>
          <w:rFonts w:eastAsia="Times New Roman" w:cs="Calibri"/>
          <w:szCs w:val="20"/>
          <w:lang w:val="en-GB"/>
        </w:rPr>
        <w:t>ing</w:t>
      </w:r>
      <w:r w:rsidR="00456140" w:rsidRPr="00B62064">
        <w:rPr>
          <w:rFonts w:eastAsia="Times New Roman" w:cs="Calibri"/>
          <w:szCs w:val="20"/>
          <w:lang w:val="en-GB"/>
        </w:rPr>
        <w:t xml:space="preserve"> incidents of serious violence. The Immigration Office has made an informal commitment not to detain foreigners who have spontaneously presented themselves to the police to file a complaint</w:t>
      </w:r>
      <w:r w:rsidR="00CA12E0" w:rsidRPr="00B62064">
        <w:rPr>
          <w:rFonts w:eastAsia="Times New Roman" w:cs="Calibri"/>
          <w:szCs w:val="20"/>
          <w:lang w:val="en-GB"/>
        </w:rPr>
        <w:t>.</w:t>
      </w:r>
      <w:r w:rsidR="00CA12E0" w:rsidRPr="00B62064">
        <w:rPr>
          <w:rStyle w:val="FootnoteAnchor"/>
          <w:rFonts w:eastAsia="Times New Roman" w:cs="Calibri"/>
          <w:lang w:val="en-GB"/>
        </w:rPr>
        <w:endnoteReference w:id="29"/>
      </w:r>
      <w:r w:rsidR="00CA12E0" w:rsidRPr="00B62064">
        <w:rPr>
          <w:rFonts w:eastAsia="Times New Roman" w:cs="Calibri"/>
          <w:szCs w:val="20"/>
          <w:lang w:val="en-GB"/>
        </w:rPr>
        <w:t xml:space="preserve"> </w:t>
      </w:r>
      <w:r w:rsidR="00456140" w:rsidRPr="00B62064">
        <w:rPr>
          <w:rFonts w:eastAsia="Times New Roman" w:cs="Calibri"/>
          <w:szCs w:val="20"/>
          <w:lang w:val="en-GB"/>
        </w:rPr>
        <w:t>However, the obligation not to discriminate against victims of crime on the basis of their residence status, imposed by the European directive on victims</w:t>
      </w:r>
      <w:r w:rsidR="00CA12E0" w:rsidRPr="00B62064">
        <w:rPr>
          <w:rFonts w:eastAsia="Times New Roman" w:cs="Calibri"/>
          <w:szCs w:val="20"/>
          <w:lang w:val="en-GB"/>
        </w:rPr>
        <w:t>,</w:t>
      </w:r>
      <w:r w:rsidR="0079085C" w:rsidRPr="00B62064">
        <w:rPr>
          <w:rStyle w:val="Appeldenotedefin"/>
          <w:rFonts w:eastAsia="Times New Roman" w:cs="Calibri"/>
          <w:szCs w:val="20"/>
          <w:lang w:val="en-GB"/>
        </w:rPr>
        <w:endnoteReference w:id="30"/>
      </w:r>
      <w:r w:rsidR="00CA12E0" w:rsidRPr="00B62064">
        <w:rPr>
          <w:rFonts w:eastAsia="Times New Roman" w:cs="Calibri"/>
          <w:szCs w:val="20"/>
          <w:lang w:val="en-GB"/>
        </w:rPr>
        <w:t xml:space="preserve"> </w:t>
      </w:r>
      <w:r w:rsidR="008D65B6" w:rsidRPr="00B62064">
        <w:rPr>
          <w:rFonts w:eastAsia="Times New Roman" w:cs="Calibri"/>
          <w:szCs w:val="20"/>
          <w:lang w:val="en-GB"/>
        </w:rPr>
        <w:t>has</w:t>
      </w:r>
      <w:r w:rsidR="00456140" w:rsidRPr="00B62064">
        <w:rPr>
          <w:rFonts w:eastAsia="Times New Roman" w:cs="Calibri"/>
          <w:szCs w:val="20"/>
          <w:lang w:val="en-GB"/>
        </w:rPr>
        <w:t xml:space="preserve"> not </w:t>
      </w:r>
      <w:r w:rsidR="008D65B6" w:rsidRPr="00B62064">
        <w:rPr>
          <w:rFonts w:eastAsia="Times New Roman" w:cs="Calibri"/>
          <w:szCs w:val="20"/>
          <w:lang w:val="en-GB"/>
        </w:rPr>
        <w:t xml:space="preserve">been </w:t>
      </w:r>
      <w:r w:rsidR="00456140" w:rsidRPr="00B62064">
        <w:rPr>
          <w:rFonts w:eastAsia="Times New Roman" w:cs="Calibri"/>
          <w:szCs w:val="20"/>
          <w:lang w:val="en-GB"/>
        </w:rPr>
        <w:t>specifically transposed into Belgian law</w:t>
      </w:r>
      <w:r w:rsidR="00CA12E0" w:rsidRPr="00B62064">
        <w:rPr>
          <w:rFonts w:eastAsia="Times New Roman" w:cs="Calibri"/>
          <w:szCs w:val="20"/>
          <w:lang w:val="en-GB"/>
        </w:rPr>
        <w:t xml:space="preserve">. </w:t>
      </w:r>
    </w:p>
    <w:p w14:paraId="3CC69DD0" w14:textId="6AFCF5D6" w:rsidR="0054661D" w:rsidRPr="00B62064" w:rsidRDefault="001E0CA8" w:rsidP="00B37DFF">
      <w:pPr>
        <w:keepNext w:val="0"/>
        <w:keepLines w:val="0"/>
        <w:spacing w:line="240" w:lineRule="auto"/>
        <w:textAlignment w:val="baseline"/>
        <w:rPr>
          <w:rFonts w:ascii="Calibri" w:eastAsia="Times New Roman" w:hAnsi="Calibri" w:cs="Calibri"/>
          <w:szCs w:val="20"/>
          <w:lang w:val="en-GB"/>
        </w:rPr>
      </w:pPr>
      <w:r w:rsidRPr="00B62064">
        <w:rPr>
          <w:rFonts w:eastAsia="Times New Roman" w:cs="Calibri"/>
          <w:szCs w:val="20"/>
          <w:lang w:val="en-GB"/>
        </w:rPr>
        <w:t xml:space="preserve">29. </w:t>
      </w:r>
      <w:r w:rsidR="00456140" w:rsidRPr="00B62064">
        <w:rPr>
          <w:rFonts w:eastAsia="Times New Roman" w:cs="Calibri"/>
          <w:szCs w:val="20"/>
          <w:lang w:val="en-GB"/>
        </w:rPr>
        <w:t xml:space="preserve">In practice, the effective possibility of </w:t>
      </w:r>
      <w:r w:rsidR="008D65B6" w:rsidRPr="00B62064">
        <w:rPr>
          <w:rFonts w:eastAsia="Times New Roman" w:cs="Calibri"/>
          <w:b/>
          <w:bCs/>
          <w:szCs w:val="20"/>
          <w:lang w:val="en-GB"/>
        </w:rPr>
        <w:t>filing</w:t>
      </w:r>
      <w:r w:rsidR="00456140" w:rsidRPr="00B62064">
        <w:rPr>
          <w:rFonts w:eastAsia="Times New Roman" w:cs="Calibri"/>
          <w:b/>
          <w:bCs/>
          <w:szCs w:val="20"/>
          <w:lang w:val="en-GB"/>
        </w:rPr>
        <w:t xml:space="preserve"> a complaint following violence in the context of a removal</w:t>
      </w:r>
      <w:r w:rsidR="00456140" w:rsidRPr="00B62064">
        <w:rPr>
          <w:rFonts w:eastAsia="Times New Roman" w:cs="Calibri"/>
          <w:szCs w:val="20"/>
          <w:lang w:val="en-GB"/>
        </w:rPr>
        <w:t xml:space="preserve"> also </w:t>
      </w:r>
      <w:r w:rsidR="00EB1D8C">
        <w:rPr>
          <w:rFonts w:eastAsia="Times New Roman" w:cs="Calibri"/>
          <w:szCs w:val="20"/>
          <w:lang w:val="en-GB"/>
        </w:rPr>
        <w:t>meets a number of</w:t>
      </w:r>
      <w:r w:rsidR="00456140" w:rsidRPr="00B62064">
        <w:rPr>
          <w:rFonts w:eastAsia="Times New Roman" w:cs="Calibri"/>
          <w:szCs w:val="20"/>
          <w:lang w:val="en-GB"/>
        </w:rPr>
        <w:t xml:space="preserve"> obstacles, such as: the lack of information in a language</w:t>
      </w:r>
      <w:r w:rsidR="006D5972">
        <w:rPr>
          <w:rFonts w:eastAsia="Times New Roman" w:cs="Calibri"/>
          <w:szCs w:val="20"/>
          <w:lang w:val="en-GB"/>
        </w:rPr>
        <w:t xml:space="preserve"> </w:t>
      </w:r>
      <w:r w:rsidR="00456140" w:rsidRPr="00B62064">
        <w:rPr>
          <w:rFonts w:eastAsia="Times New Roman" w:cs="Calibri"/>
          <w:szCs w:val="20"/>
          <w:lang w:val="en-GB"/>
        </w:rPr>
        <w:t xml:space="preserve">comprehensible </w:t>
      </w:r>
      <w:r w:rsidR="00191910">
        <w:rPr>
          <w:rFonts w:eastAsia="Times New Roman" w:cs="Calibri"/>
          <w:szCs w:val="20"/>
          <w:lang w:val="en-GB"/>
        </w:rPr>
        <w:t xml:space="preserve"> </w:t>
      </w:r>
      <w:r w:rsidR="001509B3">
        <w:rPr>
          <w:rFonts w:eastAsia="Times New Roman" w:cs="Calibri"/>
          <w:szCs w:val="20"/>
          <w:lang w:val="en-GB"/>
        </w:rPr>
        <w:t>by</w:t>
      </w:r>
      <w:r w:rsidR="00191910">
        <w:rPr>
          <w:rFonts w:eastAsia="Times New Roman" w:cs="Calibri"/>
          <w:szCs w:val="20"/>
          <w:lang w:val="en-GB"/>
        </w:rPr>
        <w:t xml:space="preserve"> the </w:t>
      </w:r>
      <w:r w:rsidR="00456140" w:rsidRPr="00B62064">
        <w:rPr>
          <w:rFonts w:eastAsia="Times New Roman" w:cs="Calibri"/>
          <w:szCs w:val="20"/>
          <w:lang w:val="en-GB"/>
        </w:rPr>
        <w:t>detained persons</w:t>
      </w:r>
      <w:r w:rsidR="001509B3">
        <w:rPr>
          <w:rFonts w:eastAsia="Times New Roman" w:cs="Calibri"/>
          <w:szCs w:val="20"/>
          <w:lang w:val="en-GB"/>
        </w:rPr>
        <w:t>,</w:t>
      </w:r>
      <w:r w:rsidR="00456140" w:rsidRPr="00B62064">
        <w:rPr>
          <w:rFonts w:eastAsia="Times New Roman" w:cs="Calibri"/>
          <w:szCs w:val="20"/>
          <w:lang w:val="en-GB"/>
        </w:rPr>
        <w:t xml:space="preserve"> on the possibilities </w:t>
      </w:r>
      <w:r w:rsidR="008D65B6" w:rsidRPr="00B62064">
        <w:rPr>
          <w:rFonts w:eastAsia="Times New Roman" w:cs="Calibri"/>
          <w:szCs w:val="20"/>
          <w:lang w:val="en-GB"/>
        </w:rPr>
        <w:t>of</w:t>
      </w:r>
      <w:r w:rsidR="00456140" w:rsidRPr="00B62064">
        <w:rPr>
          <w:rFonts w:eastAsia="Times New Roman" w:cs="Calibri"/>
          <w:szCs w:val="20"/>
          <w:lang w:val="en-GB"/>
        </w:rPr>
        <w:t xml:space="preserve"> </w:t>
      </w:r>
      <w:r w:rsidR="001509B3">
        <w:rPr>
          <w:rFonts w:eastAsia="Times New Roman" w:cs="Calibri"/>
          <w:szCs w:val="20"/>
          <w:lang w:val="en-GB"/>
        </w:rPr>
        <w:t>filing a complaint</w:t>
      </w:r>
      <w:r w:rsidR="00456140" w:rsidRPr="00B62064">
        <w:rPr>
          <w:rFonts w:eastAsia="Times New Roman" w:cs="Calibri"/>
          <w:szCs w:val="20"/>
          <w:lang w:val="en-GB"/>
        </w:rPr>
        <w:t xml:space="preserve">, </w:t>
      </w:r>
      <w:r w:rsidR="008D65B6" w:rsidRPr="00B62064">
        <w:rPr>
          <w:rFonts w:eastAsia="Times New Roman" w:cs="Calibri"/>
          <w:szCs w:val="20"/>
          <w:lang w:val="en-GB"/>
        </w:rPr>
        <w:t xml:space="preserve">the </w:t>
      </w:r>
      <w:r w:rsidR="00456140" w:rsidRPr="00B62064">
        <w:rPr>
          <w:rFonts w:eastAsia="Times New Roman" w:cs="Calibri"/>
          <w:szCs w:val="20"/>
          <w:lang w:val="en-GB"/>
        </w:rPr>
        <w:t xml:space="preserve">absence of a mechanism guaranteeing the suspension of removal </w:t>
      </w:r>
      <w:r w:rsidR="008D65B6" w:rsidRPr="00B62064">
        <w:rPr>
          <w:rFonts w:eastAsia="Times New Roman" w:cs="Calibri"/>
          <w:szCs w:val="20"/>
          <w:lang w:val="en-GB"/>
        </w:rPr>
        <w:t xml:space="preserve">in order </w:t>
      </w:r>
      <w:r w:rsidR="00456140" w:rsidRPr="00B62064">
        <w:rPr>
          <w:rFonts w:eastAsia="Times New Roman" w:cs="Calibri"/>
          <w:szCs w:val="20"/>
          <w:lang w:val="en-GB"/>
        </w:rPr>
        <w:t xml:space="preserve">to allow the acts of the investigation requiring the presence of the victim (testimony, reconstruction, medical </w:t>
      </w:r>
      <w:r w:rsidR="008D65B6" w:rsidRPr="00B62064">
        <w:rPr>
          <w:rFonts w:eastAsia="Times New Roman" w:cs="Calibri"/>
          <w:szCs w:val="20"/>
          <w:lang w:val="en-GB"/>
        </w:rPr>
        <w:t>examination</w:t>
      </w:r>
      <w:r w:rsidR="00456140" w:rsidRPr="00B62064">
        <w:rPr>
          <w:rFonts w:eastAsia="Times New Roman" w:cs="Calibri"/>
          <w:szCs w:val="20"/>
          <w:lang w:val="en-GB"/>
        </w:rPr>
        <w:t xml:space="preserve"> in accordance with the Istanbul Protocol…), the slowness </w:t>
      </w:r>
      <w:r w:rsidR="00900492">
        <w:rPr>
          <w:rFonts w:eastAsia="Times New Roman" w:cs="Calibri"/>
          <w:szCs w:val="20"/>
          <w:lang w:val="en-GB"/>
        </w:rPr>
        <w:t>in</w:t>
      </w:r>
      <w:r w:rsidR="00456140" w:rsidRPr="00B62064">
        <w:rPr>
          <w:rFonts w:eastAsia="Times New Roman" w:cs="Calibri"/>
          <w:szCs w:val="20"/>
          <w:lang w:val="en-GB"/>
        </w:rPr>
        <w:t xml:space="preserve"> the processing of the complaint and the </w:t>
      </w:r>
      <w:r w:rsidR="008D65B6" w:rsidRPr="00B62064">
        <w:rPr>
          <w:rFonts w:eastAsia="Times New Roman" w:cs="Calibri"/>
          <w:szCs w:val="20"/>
          <w:lang w:val="en-GB"/>
        </w:rPr>
        <w:t>termination of investigation</w:t>
      </w:r>
      <w:r w:rsidR="00456140" w:rsidRPr="00B62064">
        <w:rPr>
          <w:rFonts w:eastAsia="Times New Roman" w:cs="Calibri"/>
          <w:szCs w:val="20"/>
          <w:lang w:val="en-GB"/>
        </w:rPr>
        <w:t xml:space="preserve"> without further action. Another obstacle is the difficulty of identifying the perpetrators of violence in view of the absence of </w:t>
      </w:r>
      <w:r w:rsidR="008D65B6" w:rsidRPr="00B62064">
        <w:rPr>
          <w:rFonts w:eastAsia="Times New Roman" w:cs="Calibri"/>
          <w:szCs w:val="20"/>
          <w:lang w:val="en-GB"/>
        </w:rPr>
        <w:t>means</w:t>
      </w:r>
      <w:r w:rsidR="00456140" w:rsidRPr="00B62064">
        <w:rPr>
          <w:rFonts w:eastAsia="Times New Roman" w:cs="Calibri"/>
          <w:szCs w:val="20"/>
          <w:lang w:val="en-GB"/>
        </w:rPr>
        <w:t xml:space="preserve"> of identification of the police in most cases (section 41 of the law on the police function is rarely respected in practice).</w:t>
      </w:r>
    </w:p>
    <w:p w14:paraId="6ABD1C29" w14:textId="368BEA0F" w:rsidR="0054661D" w:rsidRPr="00B62064" w:rsidRDefault="001E0CA8" w:rsidP="00B37DFF">
      <w:pPr>
        <w:keepNext w:val="0"/>
        <w:keepLines w:val="0"/>
        <w:spacing w:line="240" w:lineRule="auto"/>
        <w:textAlignment w:val="baseline"/>
        <w:rPr>
          <w:lang w:val="en-GB"/>
        </w:rPr>
      </w:pPr>
      <w:r w:rsidRPr="00B62064">
        <w:rPr>
          <w:lang w:val="en-GB"/>
        </w:rPr>
        <w:t xml:space="preserve">30. </w:t>
      </w:r>
      <w:r w:rsidR="001066E3" w:rsidRPr="00B62064">
        <w:rPr>
          <w:lang w:val="en-GB"/>
        </w:rPr>
        <w:t>The a</w:t>
      </w:r>
      <w:r w:rsidR="00456140" w:rsidRPr="00B62064">
        <w:rPr>
          <w:lang w:val="en-GB"/>
        </w:rPr>
        <w:t xml:space="preserve">uthorities should </w:t>
      </w:r>
      <w:r w:rsidR="00456140" w:rsidRPr="00B62064">
        <w:rPr>
          <w:b/>
          <w:bCs/>
          <w:lang w:val="en-GB"/>
        </w:rPr>
        <w:t>proactively investigate</w:t>
      </w:r>
      <w:r w:rsidR="00456140" w:rsidRPr="00B62064">
        <w:rPr>
          <w:lang w:val="en-GB"/>
        </w:rPr>
        <w:t xml:space="preserve"> alleged police violence (including by migrants in transit) without waiting for a formal complaint from the victim</w:t>
      </w:r>
      <w:r w:rsidR="00AA7B60" w:rsidRPr="00B62064">
        <w:rPr>
          <w:lang w:val="en-GB"/>
        </w:rPr>
        <w:t>.</w:t>
      </w:r>
      <w:r w:rsidR="00E94473" w:rsidRPr="00B62064">
        <w:rPr>
          <w:rStyle w:val="Appeldenotedefin"/>
          <w:lang w:val="en-GB"/>
        </w:rPr>
        <w:endnoteReference w:id="31"/>
      </w:r>
    </w:p>
    <w:p w14:paraId="1E4941C6" w14:textId="73A00714" w:rsidR="0054661D" w:rsidRPr="00B62064" w:rsidRDefault="0054661D" w:rsidP="00B37DFF">
      <w:pPr>
        <w:pStyle w:val="Paragraphedeliste"/>
        <w:keepNext w:val="0"/>
        <w:keepLines w:val="0"/>
        <w:numPr>
          <w:ilvl w:val="0"/>
          <w:numId w:val="10"/>
        </w:numPr>
        <w:spacing w:line="240" w:lineRule="auto"/>
        <w:ind w:left="0" w:right="1125" w:firstLine="0"/>
        <w:textAlignment w:val="baseline"/>
        <w:rPr>
          <w:rFonts w:eastAsia="Times New Roman" w:cs="Calibri"/>
          <w:b/>
          <w:color w:val="A00656"/>
          <w:szCs w:val="20"/>
          <w:lang w:val="en-GB"/>
        </w:rPr>
      </w:pPr>
      <w:proofErr w:type="spellStart"/>
      <w:r w:rsidRPr="00B62064">
        <w:rPr>
          <w:rFonts w:eastAsia="Times New Roman" w:cs="Calibri"/>
          <w:b/>
          <w:color w:val="A00656"/>
          <w:szCs w:val="20"/>
          <w:lang w:val="en-GB"/>
        </w:rPr>
        <w:t>Comité</w:t>
      </w:r>
      <w:proofErr w:type="spellEnd"/>
      <w:r w:rsidRPr="00B62064">
        <w:rPr>
          <w:rFonts w:eastAsia="Times New Roman" w:cs="Calibri"/>
          <w:b/>
          <w:color w:val="A00656"/>
          <w:szCs w:val="20"/>
          <w:lang w:val="en-GB"/>
        </w:rPr>
        <w:t xml:space="preserve"> P</w:t>
      </w:r>
    </w:p>
    <w:p w14:paraId="1FF669A0" w14:textId="6BCC90E7" w:rsidR="0054661D" w:rsidRPr="00B62064" w:rsidRDefault="001E0CA8" w:rsidP="00B37DFF">
      <w:pPr>
        <w:keepNext w:val="0"/>
        <w:rPr>
          <w:rFonts w:cstheme="minorHAnsi"/>
          <w:lang w:val="en-GB"/>
        </w:rPr>
      </w:pPr>
      <w:r w:rsidRPr="00B62064">
        <w:rPr>
          <w:rFonts w:cstheme="minorHAnsi"/>
          <w:lang w:val="en-GB"/>
        </w:rPr>
        <w:t xml:space="preserve">31. </w:t>
      </w:r>
      <w:r w:rsidR="00456140" w:rsidRPr="00B62064">
        <w:rPr>
          <w:rFonts w:cstheme="minorHAnsi"/>
          <w:lang w:val="en-GB"/>
        </w:rPr>
        <w:t>Police officers accused of acts of violence often file complaints of defamation or rebellion against the victim themselves. Unfortunately, no statistics exist to our knowledge that allow us to measure the extent of this phenomenon</w:t>
      </w:r>
      <w:r w:rsidR="0054661D" w:rsidRPr="00B62064">
        <w:rPr>
          <w:rFonts w:cstheme="minorHAnsi"/>
          <w:lang w:val="en-GB"/>
        </w:rPr>
        <w:t xml:space="preserve">. </w:t>
      </w:r>
    </w:p>
    <w:p w14:paraId="30E76D18" w14:textId="28529CB8" w:rsidR="0054661D" w:rsidRPr="00B62064" w:rsidRDefault="00456140" w:rsidP="00B37DFF">
      <w:pPr>
        <w:pStyle w:val="Paragraphedeliste"/>
        <w:keepNext w:val="0"/>
        <w:keepLines w:val="0"/>
        <w:numPr>
          <w:ilvl w:val="0"/>
          <w:numId w:val="10"/>
        </w:numPr>
        <w:spacing w:line="240" w:lineRule="auto"/>
        <w:ind w:left="0" w:right="1125" w:firstLine="0"/>
        <w:textAlignment w:val="baseline"/>
        <w:rPr>
          <w:rFonts w:eastAsia="Times New Roman" w:cs="Calibri"/>
          <w:b/>
          <w:color w:val="A00656"/>
          <w:szCs w:val="20"/>
          <w:lang w:val="en-GB"/>
        </w:rPr>
      </w:pPr>
      <w:r w:rsidRPr="00B62064">
        <w:rPr>
          <w:rFonts w:eastAsia="Times New Roman" w:cs="Calibri"/>
          <w:b/>
          <w:color w:val="A00656"/>
          <w:szCs w:val="20"/>
          <w:lang w:val="en-GB"/>
        </w:rPr>
        <w:t>Police training on children's rights</w:t>
      </w:r>
    </w:p>
    <w:p w14:paraId="3950FD3F" w14:textId="77777777" w:rsidR="0054661D" w:rsidRPr="00B62064" w:rsidRDefault="0054661D" w:rsidP="00B37DFF">
      <w:pPr>
        <w:pStyle w:val="Paragraphedeliste"/>
        <w:keepNext w:val="0"/>
        <w:keepLines w:val="0"/>
        <w:spacing w:line="240" w:lineRule="auto"/>
        <w:ind w:right="1125"/>
        <w:textAlignment w:val="baseline"/>
        <w:rPr>
          <w:rFonts w:ascii="Calibri" w:eastAsia="Times New Roman" w:hAnsi="Calibri" w:cs="Calibri"/>
          <w:b/>
          <w:color w:val="A00656"/>
          <w:szCs w:val="20"/>
          <w:lang w:val="en-GB"/>
        </w:rPr>
      </w:pPr>
    </w:p>
    <w:p w14:paraId="34E0B0FB" w14:textId="10299EE9" w:rsidR="008014D2" w:rsidRPr="00B62064" w:rsidRDefault="001E0CA8" w:rsidP="00B37DFF">
      <w:pPr>
        <w:pStyle w:val="Paragraphedeliste"/>
        <w:keepNext w:val="0"/>
        <w:keepLines w:val="0"/>
        <w:spacing w:line="240" w:lineRule="auto"/>
        <w:ind w:left="0"/>
        <w:textAlignment w:val="baseline"/>
        <w:rPr>
          <w:lang w:val="en-GB"/>
        </w:rPr>
      </w:pPr>
      <w:r w:rsidRPr="00B62064">
        <w:rPr>
          <w:lang w:val="en-GB"/>
        </w:rPr>
        <w:t xml:space="preserve">32. </w:t>
      </w:r>
      <w:r w:rsidR="00456140" w:rsidRPr="00B62064">
        <w:rPr>
          <w:lang w:val="en-GB"/>
        </w:rPr>
        <w:t>The return process is a particularly risky time from the point of view of the human rights of all</w:t>
      </w:r>
      <w:r w:rsidR="001066E3" w:rsidRPr="00B62064">
        <w:rPr>
          <w:lang w:val="en-GB"/>
        </w:rPr>
        <w:t xml:space="preserve"> individuals</w:t>
      </w:r>
      <w:r w:rsidR="00456140" w:rsidRPr="00B62064">
        <w:rPr>
          <w:lang w:val="en-GB"/>
        </w:rPr>
        <w:t xml:space="preserve"> and of children in particular. This is </w:t>
      </w:r>
      <w:r w:rsidR="001066E3" w:rsidRPr="00B62064">
        <w:rPr>
          <w:lang w:val="en-GB"/>
        </w:rPr>
        <w:t>especially</w:t>
      </w:r>
      <w:r w:rsidR="00456140" w:rsidRPr="00B62064">
        <w:rPr>
          <w:lang w:val="en-GB"/>
        </w:rPr>
        <w:t xml:space="preserve"> the case </w:t>
      </w:r>
      <w:r w:rsidR="001066E3" w:rsidRPr="00B62064">
        <w:rPr>
          <w:lang w:val="en-GB"/>
        </w:rPr>
        <w:t>in the context</w:t>
      </w:r>
      <w:r w:rsidR="00456140" w:rsidRPr="00B62064">
        <w:rPr>
          <w:lang w:val="en-GB"/>
        </w:rPr>
        <w:t xml:space="preserve"> </w:t>
      </w:r>
      <w:r w:rsidR="001066E3" w:rsidRPr="00B62064">
        <w:rPr>
          <w:lang w:val="en-GB"/>
        </w:rPr>
        <w:t>of</w:t>
      </w:r>
      <w:r w:rsidR="00456140" w:rsidRPr="00B62064">
        <w:rPr>
          <w:lang w:val="en-GB"/>
        </w:rPr>
        <w:t xml:space="preserve"> arrest with a view to removal, which can also have a significant emotional and psychological impact on minors. This is why all the actors involved in its implementation should always </w:t>
      </w:r>
      <w:r w:rsidR="001066E3" w:rsidRPr="00B62064">
        <w:rPr>
          <w:lang w:val="en-GB"/>
        </w:rPr>
        <w:t>make</w:t>
      </w:r>
      <w:r w:rsidR="00456140" w:rsidRPr="00B62064">
        <w:rPr>
          <w:lang w:val="en-GB"/>
        </w:rPr>
        <w:t xml:space="preserve"> consideration for children</w:t>
      </w:r>
      <w:r w:rsidR="001066E3" w:rsidRPr="00B62064">
        <w:rPr>
          <w:lang w:val="en-GB"/>
        </w:rPr>
        <w:t xml:space="preserve"> a priority</w:t>
      </w:r>
      <w:r w:rsidR="00456140" w:rsidRPr="00B62064">
        <w:rPr>
          <w:lang w:val="en-GB"/>
        </w:rPr>
        <w:t>. The United Nations Committee on the Rights of the Child has also recommended to Belgium that all those who work with children systematically receive training on the rights of the child</w:t>
      </w:r>
      <w:r w:rsidR="008014D2" w:rsidRPr="00B62064">
        <w:rPr>
          <w:lang w:val="en-GB"/>
        </w:rPr>
        <w:t>.</w:t>
      </w:r>
      <w:r w:rsidR="00244F99" w:rsidRPr="00B62064">
        <w:rPr>
          <w:rStyle w:val="Appeldenotedefin"/>
          <w:lang w:val="en-GB"/>
        </w:rPr>
        <w:endnoteReference w:id="32"/>
      </w:r>
      <w:r w:rsidR="008014D2" w:rsidRPr="00B62064">
        <w:rPr>
          <w:lang w:val="en-GB"/>
        </w:rPr>
        <w:t xml:space="preserve"> </w:t>
      </w:r>
      <w:r w:rsidR="00456140" w:rsidRPr="00B62064">
        <w:rPr>
          <w:lang w:val="en-GB"/>
        </w:rPr>
        <w:t>Rules of conduct should also be established in order to best frame the practice and the decisions taken by the actors concerned. This would make the best interests of the child a primary consideration.</w:t>
      </w:r>
    </w:p>
    <w:p w14:paraId="38861369" w14:textId="27C1F97B" w:rsidR="00C16CF5" w:rsidRPr="00B62064" w:rsidRDefault="00C16CF5" w:rsidP="00B37DFF">
      <w:pPr>
        <w:pStyle w:val="Paragraphedeliste"/>
        <w:keepNext w:val="0"/>
        <w:keepLines w:val="0"/>
        <w:spacing w:line="240" w:lineRule="auto"/>
        <w:ind w:left="0"/>
        <w:textAlignment w:val="baseline"/>
        <w:rPr>
          <w:lang w:val="en-GB"/>
        </w:rPr>
      </w:pPr>
    </w:p>
    <w:p w14:paraId="578CBD4C" w14:textId="77777777" w:rsidR="001066E3" w:rsidRPr="00B62064" w:rsidRDefault="001066E3" w:rsidP="00B37DFF">
      <w:pPr>
        <w:pStyle w:val="Paragraphedeliste"/>
        <w:keepNext w:val="0"/>
        <w:keepLines w:val="0"/>
        <w:spacing w:line="240" w:lineRule="auto"/>
        <w:ind w:left="0"/>
        <w:textAlignment w:val="baseline"/>
        <w:rPr>
          <w:lang w:val="en-GB"/>
        </w:rPr>
      </w:pPr>
    </w:p>
    <w:p w14:paraId="08F6B494" w14:textId="571A5BC7" w:rsidR="00C16CF5" w:rsidRPr="00B62064" w:rsidRDefault="00C16CF5" w:rsidP="00C16CF5">
      <w:pPr>
        <w:keepNext w:val="0"/>
        <w:pBdr>
          <w:top w:val="single" w:sz="8" w:space="1" w:color="auto"/>
          <w:left w:val="single" w:sz="8" w:space="4" w:color="auto"/>
          <w:bottom w:val="single" w:sz="8" w:space="1" w:color="auto"/>
          <w:right w:val="single" w:sz="8" w:space="4" w:color="auto"/>
        </w:pBdr>
        <w:contextualSpacing/>
        <w:rPr>
          <w:rStyle w:val="Accentuation"/>
          <w:rFonts w:asciiTheme="minorHAnsi" w:hAnsiTheme="minorHAnsi"/>
          <w:b/>
          <w:bCs/>
          <w:color w:val="auto"/>
          <w:lang w:val="en-GB"/>
        </w:rPr>
      </w:pPr>
      <w:r w:rsidRPr="00B62064">
        <w:rPr>
          <w:rStyle w:val="Accentuation"/>
          <w:rFonts w:asciiTheme="minorHAnsi" w:hAnsiTheme="minorHAnsi"/>
          <w:b/>
          <w:bCs/>
          <w:color w:val="auto"/>
          <w:lang w:val="en-GB"/>
        </w:rPr>
        <w:t>Recomm</w:t>
      </w:r>
      <w:r w:rsidR="00456140" w:rsidRPr="00B62064">
        <w:rPr>
          <w:rStyle w:val="Accentuation"/>
          <w:rFonts w:asciiTheme="minorHAnsi" w:hAnsiTheme="minorHAnsi"/>
          <w:b/>
          <w:bCs/>
          <w:color w:val="auto"/>
          <w:lang w:val="en-GB"/>
        </w:rPr>
        <w:t>e</w:t>
      </w:r>
      <w:r w:rsidRPr="00B62064">
        <w:rPr>
          <w:rStyle w:val="Accentuation"/>
          <w:rFonts w:asciiTheme="minorHAnsi" w:hAnsiTheme="minorHAnsi"/>
          <w:b/>
          <w:bCs/>
          <w:color w:val="auto"/>
          <w:lang w:val="en-GB"/>
        </w:rPr>
        <w:t>ndations</w:t>
      </w:r>
      <w:r w:rsidR="00E216D0" w:rsidRPr="00B62064">
        <w:rPr>
          <w:rStyle w:val="Accentuation"/>
          <w:rFonts w:asciiTheme="minorHAnsi" w:hAnsiTheme="minorHAnsi"/>
          <w:b/>
          <w:bCs/>
          <w:color w:val="auto"/>
          <w:lang w:val="en-GB"/>
        </w:rPr>
        <w:t>:</w:t>
      </w:r>
    </w:p>
    <w:p w14:paraId="39CE2B03" w14:textId="3554D407" w:rsidR="00C16CF5" w:rsidRPr="00B62064" w:rsidRDefault="00C16CF5" w:rsidP="00C16CF5">
      <w:pPr>
        <w:keepNext w:val="0"/>
        <w:pBdr>
          <w:top w:val="single" w:sz="8" w:space="1" w:color="auto"/>
          <w:left w:val="single" w:sz="8" w:space="4" w:color="auto"/>
          <w:bottom w:val="single" w:sz="8" w:space="1" w:color="auto"/>
          <w:right w:val="single" w:sz="8" w:space="4" w:color="auto"/>
        </w:pBdr>
        <w:contextualSpacing/>
        <w:rPr>
          <w:rStyle w:val="Accentuation"/>
          <w:rFonts w:asciiTheme="minorHAnsi" w:hAnsiTheme="minorHAnsi"/>
          <w:b/>
          <w:bCs/>
          <w:color w:val="auto"/>
          <w:lang w:val="en-GB"/>
        </w:rPr>
      </w:pPr>
    </w:p>
    <w:p w14:paraId="1256E464" w14:textId="2A596CFE" w:rsidR="00C16CF5" w:rsidRPr="00B62064" w:rsidRDefault="00407D85" w:rsidP="003A4E89">
      <w:pPr>
        <w:keepNext w:val="0"/>
        <w:keepLines w:val="0"/>
        <w:pBdr>
          <w:top w:val="single" w:sz="8" w:space="1" w:color="auto"/>
          <w:left w:val="single" w:sz="8" w:space="4" w:color="auto"/>
          <w:bottom w:val="single" w:sz="8" w:space="1" w:color="auto"/>
          <w:right w:val="single" w:sz="8" w:space="4" w:color="auto"/>
        </w:pBdr>
        <w:rPr>
          <w:iCs/>
          <w:lang w:val="en-GB"/>
        </w:rPr>
      </w:pPr>
      <w:r w:rsidRPr="00B62064">
        <w:rPr>
          <w:iCs/>
          <w:lang w:val="en-GB"/>
        </w:rPr>
        <w:t xml:space="preserve">11. </w:t>
      </w:r>
      <w:r w:rsidR="00456140" w:rsidRPr="00B62064">
        <w:rPr>
          <w:iCs/>
          <w:lang w:val="en-GB"/>
        </w:rPr>
        <w:t>Take steps to ensure that an undocumented victim can enjoy the same rights as any other victim, in particular to avoid the risk of police arrest and removal when they file a complaint and</w:t>
      </w:r>
      <w:r w:rsidR="001066E3" w:rsidRPr="00B62064">
        <w:rPr>
          <w:iCs/>
          <w:lang w:val="en-GB"/>
        </w:rPr>
        <w:t xml:space="preserve"> during the subsequent </w:t>
      </w:r>
      <w:r w:rsidR="00456140" w:rsidRPr="00B62064">
        <w:rPr>
          <w:iCs/>
          <w:lang w:val="en-GB"/>
        </w:rPr>
        <w:t>stages of the</w:t>
      </w:r>
      <w:r w:rsidR="001066E3" w:rsidRPr="00B62064">
        <w:rPr>
          <w:iCs/>
          <w:lang w:val="en-GB"/>
        </w:rPr>
        <w:t xml:space="preserve"> criminal </w:t>
      </w:r>
      <w:r w:rsidR="00456140" w:rsidRPr="00B62064">
        <w:rPr>
          <w:iCs/>
          <w:lang w:val="en-GB"/>
        </w:rPr>
        <w:t>procedure</w:t>
      </w:r>
      <w:r w:rsidR="00C16CF5" w:rsidRPr="00B62064">
        <w:rPr>
          <w:iCs/>
          <w:lang w:val="en-GB"/>
        </w:rPr>
        <w:t>.</w:t>
      </w:r>
    </w:p>
    <w:p w14:paraId="73275134" w14:textId="2598D4AA" w:rsidR="00BB61EE" w:rsidRPr="00B62064" w:rsidRDefault="00407D85" w:rsidP="003A4E89">
      <w:pPr>
        <w:keepNext w:val="0"/>
        <w:keepLines w:val="0"/>
        <w:pBdr>
          <w:top w:val="single" w:sz="8" w:space="1" w:color="auto"/>
          <w:left w:val="single" w:sz="8" w:space="4" w:color="auto"/>
          <w:bottom w:val="single" w:sz="8" w:space="1" w:color="auto"/>
          <w:right w:val="single" w:sz="8" w:space="4" w:color="auto"/>
        </w:pBdr>
        <w:rPr>
          <w:iCs/>
          <w:lang w:val="en-GB"/>
        </w:rPr>
      </w:pPr>
      <w:r w:rsidRPr="00B62064">
        <w:rPr>
          <w:iCs/>
          <w:lang w:val="en-GB"/>
        </w:rPr>
        <w:t xml:space="preserve">12. </w:t>
      </w:r>
      <w:r w:rsidR="00456140" w:rsidRPr="00B62064">
        <w:rPr>
          <w:iCs/>
          <w:lang w:val="en-GB"/>
        </w:rPr>
        <w:t xml:space="preserve">All actors (police officers and staff of the </w:t>
      </w:r>
      <w:r w:rsidR="00562072" w:rsidRPr="00B62064">
        <w:rPr>
          <w:iCs/>
          <w:lang w:val="en-GB"/>
        </w:rPr>
        <w:t>Immigration</w:t>
      </w:r>
      <w:r w:rsidR="00456140" w:rsidRPr="00B62064">
        <w:rPr>
          <w:iCs/>
          <w:lang w:val="en-GB"/>
        </w:rPr>
        <w:t xml:space="preserve"> Office) involved in the process of return and removal of families with minor children should undergo specific training on the rights of the child and how</w:t>
      </w:r>
      <w:r w:rsidR="001066E3" w:rsidRPr="00B62064">
        <w:rPr>
          <w:iCs/>
          <w:lang w:val="en-GB"/>
        </w:rPr>
        <w:t xml:space="preserve"> best</w:t>
      </w:r>
      <w:r w:rsidR="00456140" w:rsidRPr="00B62064">
        <w:rPr>
          <w:iCs/>
          <w:lang w:val="en-GB"/>
        </w:rPr>
        <w:t xml:space="preserve"> to respect them</w:t>
      </w:r>
      <w:r w:rsidR="001066E3" w:rsidRPr="00B62064">
        <w:rPr>
          <w:iCs/>
          <w:lang w:val="en-GB"/>
        </w:rPr>
        <w:t xml:space="preserve"> </w:t>
      </w:r>
      <w:r w:rsidR="00456140" w:rsidRPr="00B62064">
        <w:rPr>
          <w:iCs/>
          <w:lang w:val="en-GB"/>
        </w:rPr>
        <w:t>in practice</w:t>
      </w:r>
      <w:r w:rsidR="00BB61EE" w:rsidRPr="00B62064">
        <w:rPr>
          <w:iCs/>
          <w:lang w:val="en-GB"/>
        </w:rPr>
        <w:t xml:space="preserve">. </w:t>
      </w:r>
    </w:p>
    <w:p w14:paraId="63443250" w14:textId="77777777" w:rsidR="00BB61EE" w:rsidRPr="00B62064" w:rsidRDefault="00BB61EE" w:rsidP="003A4E89">
      <w:pPr>
        <w:keepNext w:val="0"/>
        <w:keepLines w:val="0"/>
        <w:pBdr>
          <w:top w:val="single" w:sz="8" w:space="1" w:color="auto"/>
          <w:left w:val="single" w:sz="8" w:space="4" w:color="auto"/>
          <w:bottom w:val="single" w:sz="8" w:space="1" w:color="auto"/>
          <w:right w:val="single" w:sz="8" w:space="4" w:color="auto"/>
        </w:pBdr>
        <w:rPr>
          <w:iCs/>
          <w:lang w:val="en-GB"/>
        </w:rPr>
      </w:pPr>
    </w:p>
    <w:p w14:paraId="1F7E4A01" w14:textId="181E6FE0" w:rsidR="0054661D" w:rsidRPr="00B62064" w:rsidRDefault="002E7322" w:rsidP="00B37DFF">
      <w:pPr>
        <w:pStyle w:val="Titre3"/>
        <w:keepNext w:val="0"/>
        <w:numPr>
          <w:ilvl w:val="2"/>
          <w:numId w:val="3"/>
        </w:numPr>
        <w:spacing w:after="160"/>
        <w:ind w:left="686" w:hanging="686"/>
        <w:contextualSpacing/>
        <w:rPr>
          <w:lang w:val="en-GB"/>
        </w:rPr>
      </w:pPr>
      <w:bookmarkStart w:id="63" w:name="_Toc76391519"/>
      <w:r w:rsidRPr="00B62064">
        <w:rPr>
          <w:lang w:val="en-GB"/>
        </w:rPr>
        <w:t>Response to Point 15: Domestic violence</w:t>
      </w:r>
      <w:bookmarkEnd w:id="63"/>
    </w:p>
    <w:p w14:paraId="4AE9BADD" w14:textId="2DCBA971" w:rsidR="0054661D" w:rsidRPr="00B62064" w:rsidRDefault="001E0CA8" w:rsidP="001E0CA8">
      <w:pPr>
        <w:keepNext w:val="0"/>
        <w:keepLines w:val="0"/>
        <w:spacing w:line="240" w:lineRule="auto"/>
        <w:textAlignment w:val="baseline"/>
        <w:rPr>
          <w:rFonts w:eastAsia="Times New Roman" w:cs="Calibri"/>
          <w:szCs w:val="20"/>
          <w:lang w:val="en-GB"/>
        </w:rPr>
      </w:pPr>
      <w:r w:rsidRPr="00B62064">
        <w:rPr>
          <w:rFonts w:eastAsia="Times New Roman" w:cs="Calibri"/>
          <w:szCs w:val="20"/>
          <w:lang w:val="en-GB"/>
        </w:rPr>
        <w:t xml:space="preserve">33. </w:t>
      </w:r>
      <w:r w:rsidR="002E7322" w:rsidRPr="00B62064">
        <w:rPr>
          <w:rFonts w:eastAsia="Times New Roman" w:cs="Calibri"/>
          <w:szCs w:val="20"/>
          <w:lang w:val="en-GB"/>
        </w:rPr>
        <w:t xml:space="preserve">In Belgium, there are specific provisions in </w:t>
      </w:r>
      <w:r w:rsidR="00EF51F8" w:rsidRPr="00B62064">
        <w:rPr>
          <w:rFonts w:eastAsia="Times New Roman" w:cs="Calibri"/>
          <w:szCs w:val="20"/>
          <w:lang w:val="en-GB"/>
        </w:rPr>
        <w:t xml:space="preserve">the </w:t>
      </w:r>
      <w:r w:rsidR="002E7322" w:rsidRPr="00B62064">
        <w:rPr>
          <w:rFonts w:eastAsia="Times New Roman" w:cs="Calibri"/>
          <w:szCs w:val="20"/>
          <w:lang w:val="en-GB"/>
        </w:rPr>
        <w:t>legislation aimed at protecting migrant persons</w:t>
      </w:r>
      <w:r w:rsidR="00EF51F8" w:rsidRPr="00B62064">
        <w:rPr>
          <w:rFonts w:eastAsia="Times New Roman" w:cs="Calibri"/>
          <w:szCs w:val="20"/>
          <w:lang w:val="en-GB"/>
        </w:rPr>
        <w:t xml:space="preserve"> benefiting from a legal stay based on family reunification who are</w:t>
      </w:r>
      <w:r w:rsidR="002E7322" w:rsidRPr="00B62064">
        <w:rPr>
          <w:rFonts w:eastAsia="Times New Roman" w:cs="Calibri"/>
          <w:szCs w:val="20"/>
          <w:lang w:val="en-GB"/>
        </w:rPr>
        <w:t xml:space="preserve"> victims of domestic violence. They can request an independent stay and are authorized to legally</w:t>
      </w:r>
      <w:r w:rsidR="00EF51F8" w:rsidRPr="00B62064">
        <w:rPr>
          <w:rFonts w:eastAsia="Times New Roman" w:cs="Calibri"/>
          <w:szCs w:val="20"/>
          <w:lang w:val="en-GB"/>
        </w:rPr>
        <w:t xml:space="preserve"> remain</w:t>
      </w:r>
      <w:r w:rsidR="002E7322" w:rsidRPr="00B62064">
        <w:rPr>
          <w:rFonts w:eastAsia="Times New Roman" w:cs="Calibri"/>
          <w:szCs w:val="20"/>
          <w:lang w:val="en-GB"/>
        </w:rPr>
        <w:t xml:space="preserve"> in Belgium although they live </w:t>
      </w:r>
      <w:r w:rsidR="00622F75">
        <w:rPr>
          <w:rFonts w:eastAsia="Times New Roman" w:cs="Calibri"/>
          <w:szCs w:val="20"/>
          <w:lang w:val="en-GB"/>
        </w:rPr>
        <w:t>apart</w:t>
      </w:r>
      <w:r w:rsidR="002E7322" w:rsidRPr="00B62064">
        <w:rPr>
          <w:rFonts w:eastAsia="Times New Roman" w:cs="Calibri"/>
          <w:szCs w:val="20"/>
          <w:lang w:val="en-GB"/>
        </w:rPr>
        <w:t xml:space="preserve"> from the violent family member</w:t>
      </w:r>
      <w:r w:rsidR="0054661D" w:rsidRPr="00B62064">
        <w:rPr>
          <w:rFonts w:eastAsia="Times New Roman" w:cs="Calibri"/>
          <w:szCs w:val="20"/>
          <w:lang w:val="en-GB"/>
        </w:rPr>
        <w:t xml:space="preserve">. </w:t>
      </w:r>
    </w:p>
    <w:p w14:paraId="03B29A76" w14:textId="18500484" w:rsidR="0054661D" w:rsidRPr="00B62064" w:rsidRDefault="001E0CA8" w:rsidP="001E0CA8">
      <w:pPr>
        <w:keepNext w:val="0"/>
        <w:keepLines w:val="0"/>
        <w:spacing w:line="240" w:lineRule="auto"/>
        <w:textAlignment w:val="baseline"/>
        <w:rPr>
          <w:rFonts w:eastAsia="Times New Roman" w:cs="Calibri"/>
          <w:szCs w:val="20"/>
          <w:lang w:val="en-GB"/>
        </w:rPr>
      </w:pPr>
      <w:r w:rsidRPr="00B62064">
        <w:rPr>
          <w:rFonts w:eastAsia="Times New Roman" w:cs="Calibri"/>
          <w:szCs w:val="20"/>
          <w:lang w:val="en-GB"/>
        </w:rPr>
        <w:t xml:space="preserve">34. </w:t>
      </w:r>
      <w:r w:rsidR="002E7322" w:rsidRPr="00B62064">
        <w:rPr>
          <w:rFonts w:eastAsia="Times New Roman" w:cs="Calibri"/>
          <w:szCs w:val="20"/>
          <w:lang w:val="en-GB"/>
        </w:rPr>
        <w:t xml:space="preserve">However, the situation is different for people who have applied for family reunification - and </w:t>
      </w:r>
      <w:r w:rsidR="00F50993">
        <w:rPr>
          <w:rFonts w:eastAsia="Times New Roman" w:cs="Calibri"/>
          <w:szCs w:val="20"/>
          <w:lang w:val="en-GB"/>
        </w:rPr>
        <w:t xml:space="preserve">are thus </w:t>
      </w:r>
      <w:r w:rsidR="001462C6" w:rsidRPr="00B62064">
        <w:rPr>
          <w:rFonts w:eastAsia="Times New Roman" w:cs="Calibri"/>
          <w:szCs w:val="20"/>
          <w:lang w:val="en-GB"/>
        </w:rPr>
        <w:t xml:space="preserve">legally </w:t>
      </w:r>
      <w:r w:rsidR="002E7322" w:rsidRPr="00B62064">
        <w:rPr>
          <w:rFonts w:eastAsia="Times New Roman" w:cs="Calibri"/>
          <w:szCs w:val="20"/>
          <w:lang w:val="en-GB"/>
        </w:rPr>
        <w:t xml:space="preserve">staying in Belgium - but who have not yet received their first residence permit. Indeed, this protection is ineffective in practice during the examination of their request, which can last from 6 months to 1 year. In addition, in the event of a negative decision by the </w:t>
      </w:r>
      <w:r w:rsidR="00562072" w:rsidRPr="00B62064">
        <w:rPr>
          <w:rFonts w:eastAsia="Times New Roman" w:cs="Calibri"/>
          <w:szCs w:val="20"/>
          <w:lang w:val="en-GB"/>
        </w:rPr>
        <w:t>Immigration</w:t>
      </w:r>
      <w:r w:rsidR="002E7322" w:rsidRPr="00B62064">
        <w:rPr>
          <w:rFonts w:eastAsia="Times New Roman" w:cs="Calibri"/>
          <w:szCs w:val="20"/>
          <w:lang w:val="en-GB"/>
        </w:rPr>
        <w:t xml:space="preserve"> Office concerning the application of these protective provisions, judicial review is marginal: the Aliens Litigation Council may annul an illegal decision, without being able to rule on the merits of the right to stay. The law should be amended to give the Aliens Litigation Council </w:t>
      </w:r>
      <w:r w:rsidR="00570666" w:rsidRPr="00B62064">
        <w:rPr>
          <w:rFonts w:eastAsia="Times New Roman" w:cs="Calibri"/>
          <w:szCs w:val="20"/>
          <w:lang w:val="en-GB"/>
        </w:rPr>
        <w:t>full</w:t>
      </w:r>
      <w:r w:rsidR="002E7322" w:rsidRPr="00B62064">
        <w:rPr>
          <w:rFonts w:eastAsia="Times New Roman" w:cs="Calibri"/>
          <w:szCs w:val="20"/>
          <w:lang w:val="en-GB"/>
        </w:rPr>
        <w:t xml:space="preserve"> jurisdiction </w:t>
      </w:r>
      <w:r w:rsidR="00570666" w:rsidRPr="00B62064">
        <w:rPr>
          <w:rFonts w:eastAsia="Times New Roman" w:cs="Calibri"/>
          <w:szCs w:val="20"/>
          <w:lang w:val="en-GB"/>
        </w:rPr>
        <w:t xml:space="preserve">(with regard to both facts and law) </w:t>
      </w:r>
      <w:r w:rsidR="002E7322" w:rsidRPr="00B62064">
        <w:rPr>
          <w:rFonts w:eastAsia="Times New Roman" w:cs="Calibri"/>
          <w:szCs w:val="20"/>
          <w:lang w:val="en-GB"/>
        </w:rPr>
        <w:t>over family reunification cases</w:t>
      </w:r>
      <w:r w:rsidR="0054661D" w:rsidRPr="00B62064">
        <w:rPr>
          <w:rFonts w:eastAsia="Times New Roman" w:cs="Calibri"/>
          <w:szCs w:val="20"/>
          <w:lang w:val="en-GB"/>
        </w:rPr>
        <w:t>.</w:t>
      </w:r>
    </w:p>
    <w:p w14:paraId="75DC631A" w14:textId="0F6CE8A5" w:rsidR="0054661D" w:rsidRPr="00B62064" w:rsidRDefault="001E0CA8" w:rsidP="001E0CA8">
      <w:pPr>
        <w:keepNext w:val="0"/>
        <w:keepLines w:val="0"/>
        <w:spacing w:line="240" w:lineRule="auto"/>
        <w:textAlignment w:val="baseline"/>
        <w:rPr>
          <w:rFonts w:eastAsia="Times New Roman" w:cs="Calibri"/>
          <w:szCs w:val="20"/>
          <w:lang w:val="en-GB"/>
        </w:rPr>
      </w:pPr>
      <w:r w:rsidRPr="00B62064">
        <w:rPr>
          <w:rFonts w:eastAsia="Times New Roman" w:cs="Calibri"/>
          <w:szCs w:val="20"/>
          <w:lang w:val="en-GB"/>
        </w:rPr>
        <w:t xml:space="preserve">35. </w:t>
      </w:r>
      <w:r w:rsidR="002E7322" w:rsidRPr="00B62064">
        <w:rPr>
          <w:rFonts w:eastAsia="Times New Roman" w:cs="Calibri"/>
          <w:szCs w:val="20"/>
          <w:lang w:val="en-GB"/>
        </w:rPr>
        <w:t>Finally, these specific provisions are not applicable to migrant persons who are staying illegally</w:t>
      </w:r>
      <w:r w:rsidR="00EF51F8" w:rsidRPr="00B62064">
        <w:rPr>
          <w:rFonts w:eastAsia="Times New Roman" w:cs="Calibri"/>
          <w:szCs w:val="20"/>
          <w:lang w:val="en-GB"/>
        </w:rPr>
        <w:t xml:space="preserve"> and are victims of domestic violence</w:t>
      </w:r>
      <w:r w:rsidR="002E7322" w:rsidRPr="00B62064">
        <w:rPr>
          <w:rFonts w:eastAsia="Times New Roman" w:cs="Calibri"/>
          <w:szCs w:val="20"/>
          <w:lang w:val="en-GB"/>
        </w:rPr>
        <w:t>, even in the event of serious violence against women or children. The administrative report completed by the police should state that the person has voluntarily appealed to the police as a victim. This would allow the Immigration Office to take the status of victim</w:t>
      </w:r>
      <w:r w:rsidR="00EF51F8" w:rsidRPr="00B62064">
        <w:rPr>
          <w:rFonts w:eastAsia="Times New Roman" w:cs="Calibri"/>
          <w:szCs w:val="20"/>
          <w:lang w:val="en-GB"/>
        </w:rPr>
        <w:t xml:space="preserve"> into account</w:t>
      </w:r>
      <w:r w:rsidR="002E7322" w:rsidRPr="00B62064">
        <w:rPr>
          <w:rFonts w:eastAsia="Times New Roman" w:cs="Calibri"/>
          <w:szCs w:val="20"/>
          <w:lang w:val="en-GB"/>
        </w:rPr>
        <w:t xml:space="preserve">, for example by </w:t>
      </w:r>
      <w:r w:rsidR="00EF51F8" w:rsidRPr="00B62064">
        <w:rPr>
          <w:rFonts w:eastAsia="Times New Roman" w:cs="Calibri"/>
          <w:szCs w:val="20"/>
          <w:lang w:val="en-GB"/>
        </w:rPr>
        <w:t>refusing to</w:t>
      </w:r>
      <w:r w:rsidR="002E7322" w:rsidRPr="00B62064">
        <w:rPr>
          <w:rFonts w:eastAsia="Times New Roman" w:cs="Calibri"/>
          <w:szCs w:val="20"/>
          <w:lang w:val="en-GB"/>
        </w:rPr>
        <w:t xml:space="preserve"> depriv</w:t>
      </w:r>
      <w:r w:rsidR="00EF51F8" w:rsidRPr="00B62064">
        <w:rPr>
          <w:rFonts w:eastAsia="Times New Roman" w:cs="Calibri"/>
          <w:szCs w:val="20"/>
          <w:lang w:val="en-GB"/>
        </w:rPr>
        <w:t>e</w:t>
      </w:r>
      <w:r w:rsidR="002E7322" w:rsidRPr="00B62064">
        <w:rPr>
          <w:rFonts w:eastAsia="Times New Roman" w:cs="Calibri"/>
          <w:szCs w:val="20"/>
          <w:lang w:val="en-GB"/>
        </w:rPr>
        <w:t xml:space="preserve"> the person of liberty</w:t>
      </w:r>
      <w:r w:rsidR="0054661D" w:rsidRPr="00B62064">
        <w:rPr>
          <w:rFonts w:eastAsia="Times New Roman" w:cs="Calibri"/>
          <w:szCs w:val="20"/>
          <w:lang w:val="en-GB"/>
        </w:rPr>
        <w:t>.</w:t>
      </w:r>
      <w:r w:rsidR="0054661D" w:rsidRPr="00B62064">
        <w:rPr>
          <w:rFonts w:eastAsia="Times New Roman" w:cs="Calibri"/>
          <w:szCs w:val="20"/>
          <w:vertAlign w:val="superscript"/>
          <w:lang w:val="en-GB"/>
        </w:rPr>
        <w:endnoteReference w:id="33"/>
      </w:r>
      <w:r w:rsidR="0054661D" w:rsidRPr="00B62064">
        <w:rPr>
          <w:rFonts w:eastAsia="Times New Roman" w:cs="Calibri"/>
          <w:szCs w:val="20"/>
          <w:vertAlign w:val="superscript"/>
          <w:lang w:val="en-GB"/>
        </w:rPr>
        <w:t xml:space="preserve"> </w:t>
      </w:r>
    </w:p>
    <w:p w14:paraId="22D2CC2A" w14:textId="0F6D7CD5" w:rsidR="0054661D" w:rsidRPr="00B62064" w:rsidRDefault="0054661D" w:rsidP="00B37DFF">
      <w:pPr>
        <w:keepNext w:val="0"/>
        <w:pBdr>
          <w:top w:val="single" w:sz="8" w:space="1" w:color="auto"/>
          <w:left w:val="single" w:sz="8" w:space="4" w:color="auto"/>
          <w:bottom w:val="single" w:sz="8" w:space="1" w:color="auto"/>
          <w:right w:val="single" w:sz="8" w:space="4" w:color="auto"/>
        </w:pBdr>
        <w:contextualSpacing/>
        <w:rPr>
          <w:rStyle w:val="Accentuation"/>
          <w:rFonts w:asciiTheme="minorHAnsi" w:hAnsiTheme="minorHAnsi"/>
          <w:b/>
          <w:bCs/>
          <w:color w:val="auto"/>
          <w:lang w:val="en-GB"/>
        </w:rPr>
      </w:pPr>
      <w:r w:rsidRPr="00B62064">
        <w:rPr>
          <w:rStyle w:val="Accentuation"/>
          <w:rFonts w:asciiTheme="minorHAnsi" w:hAnsiTheme="minorHAnsi"/>
          <w:b/>
          <w:bCs/>
          <w:color w:val="auto"/>
          <w:lang w:val="en-GB"/>
        </w:rPr>
        <w:t>Recomm</w:t>
      </w:r>
      <w:r w:rsidR="002E7322" w:rsidRPr="00B62064">
        <w:rPr>
          <w:rStyle w:val="Accentuation"/>
          <w:rFonts w:asciiTheme="minorHAnsi" w:hAnsiTheme="minorHAnsi"/>
          <w:b/>
          <w:bCs/>
          <w:color w:val="auto"/>
          <w:lang w:val="en-GB"/>
        </w:rPr>
        <w:t>e</w:t>
      </w:r>
      <w:r w:rsidRPr="00B62064">
        <w:rPr>
          <w:rStyle w:val="Accentuation"/>
          <w:rFonts w:asciiTheme="minorHAnsi" w:hAnsiTheme="minorHAnsi"/>
          <w:b/>
          <w:bCs/>
          <w:color w:val="auto"/>
          <w:lang w:val="en-GB"/>
        </w:rPr>
        <w:t>ndations</w:t>
      </w:r>
      <w:r w:rsidR="00E216D0" w:rsidRPr="00B62064">
        <w:rPr>
          <w:rStyle w:val="Accentuation"/>
          <w:rFonts w:asciiTheme="minorHAnsi" w:hAnsiTheme="minorHAnsi"/>
          <w:b/>
          <w:bCs/>
          <w:color w:val="auto"/>
          <w:lang w:val="en-GB"/>
        </w:rPr>
        <w:t>:</w:t>
      </w:r>
    </w:p>
    <w:p w14:paraId="0FAE1987" w14:textId="77777777" w:rsidR="007C44C9" w:rsidRPr="00B62064" w:rsidRDefault="007C44C9" w:rsidP="00B37DFF">
      <w:pPr>
        <w:keepNext w:val="0"/>
        <w:pBdr>
          <w:top w:val="single" w:sz="8" w:space="1" w:color="auto"/>
          <w:left w:val="single" w:sz="8" w:space="4" w:color="auto"/>
          <w:bottom w:val="single" w:sz="8" w:space="1" w:color="auto"/>
          <w:right w:val="single" w:sz="8" w:space="4" w:color="auto"/>
        </w:pBdr>
        <w:contextualSpacing/>
        <w:rPr>
          <w:rStyle w:val="Accentuation"/>
          <w:rFonts w:asciiTheme="minorHAnsi" w:hAnsiTheme="minorHAnsi"/>
          <w:b/>
          <w:bCs/>
          <w:color w:val="auto"/>
          <w:lang w:val="en-GB"/>
        </w:rPr>
      </w:pPr>
    </w:p>
    <w:p w14:paraId="73A43922" w14:textId="722C4883" w:rsidR="0054661D" w:rsidRPr="00B62064" w:rsidRDefault="00407D85" w:rsidP="00B37DFF">
      <w:pPr>
        <w:keepNext w:val="0"/>
        <w:pBdr>
          <w:top w:val="single" w:sz="8" w:space="1" w:color="auto"/>
          <w:left w:val="single" w:sz="8" w:space="4" w:color="auto"/>
          <w:bottom w:val="single" w:sz="8" w:space="1" w:color="auto"/>
          <w:right w:val="single" w:sz="8" w:space="4" w:color="auto"/>
        </w:pBdr>
        <w:contextualSpacing/>
        <w:rPr>
          <w:rFonts w:cstheme="minorHAnsi"/>
          <w:lang w:val="en-GB"/>
        </w:rPr>
      </w:pPr>
      <w:r w:rsidRPr="00B62064">
        <w:rPr>
          <w:rFonts w:cstheme="minorHAnsi"/>
          <w:lang w:val="en-GB"/>
        </w:rPr>
        <w:t xml:space="preserve">13. </w:t>
      </w:r>
      <w:r w:rsidR="002E7322" w:rsidRPr="00B62064">
        <w:rPr>
          <w:rFonts w:cstheme="minorHAnsi"/>
          <w:lang w:val="en-GB"/>
        </w:rPr>
        <w:t>Add a section to the administrative report completed by the police following the arrest of an illegal alien, making it possible to specify that the person has voluntarily called on the police services</w:t>
      </w:r>
      <w:r w:rsidR="00E30E43">
        <w:rPr>
          <w:rFonts w:cstheme="minorHAnsi"/>
          <w:lang w:val="en-GB"/>
        </w:rPr>
        <w:t xml:space="preserve"> as a victim</w:t>
      </w:r>
      <w:r w:rsidR="0054661D" w:rsidRPr="00B62064">
        <w:rPr>
          <w:rFonts w:cstheme="minorHAnsi"/>
          <w:lang w:val="en-GB"/>
        </w:rPr>
        <w:t>.</w:t>
      </w:r>
      <w:bookmarkStart w:id="65" w:name="_Toc33782570"/>
      <w:bookmarkStart w:id="66" w:name="_Toc33802498"/>
    </w:p>
    <w:p w14:paraId="3945688A" w14:textId="0DDC3528" w:rsidR="00C9506E" w:rsidRPr="00B62064" w:rsidRDefault="00C9506E" w:rsidP="00B37DFF">
      <w:pPr>
        <w:keepNext w:val="0"/>
        <w:pBdr>
          <w:top w:val="single" w:sz="8" w:space="1" w:color="auto"/>
          <w:left w:val="single" w:sz="8" w:space="4" w:color="auto"/>
          <w:bottom w:val="single" w:sz="8" w:space="1" w:color="auto"/>
          <w:right w:val="single" w:sz="8" w:space="4" w:color="auto"/>
        </w:pBdr>
        <w:contextualSpacing/>
        <w:rPr>
          <w:rFonts w:cstheme="minorHAnsi"/>
          <w:lang w:val="en-GB"/>
        </w:rPr>
      </w:pPr>
    </w:p>
    <w:p w14:paraId="5AEC0FA8" w14:textId="6D5CC0FC" w:rsidR="00C9506E" w:rsidRPr="00B62064" w:rsidRDefault="00407D85" w:rsidP="00C9506E">
      <w:pPr>
        <w:keepNext w:val="0"/>
        <w:pBdr>
          <w:top w:val="single" w:sz="8" w:space="1" w:color="auto"/>
          <w:left w:val="single" w:sz="8" w:space="4" w:color="auto"/>
          <w:bottom w:val="single" w:sz="8" w:space="1" w:color="auto"/>
          <w:right w:val="single" w:sz="8" w:space="4" w:color="auto"/>
        </w:pBdr>
        <w:contextualSpacing/>
        <w:rPr>
          <w:lang w:val="en-GB"/>
        </w:rPr>
      </w:pPr>
      <w:r w:rsidRPr="00B62064">
        <w:rPr>
          <w:lang w:val="en-GB"/>
        </w:rPr>
        <w:t xml:space="preserve">14. </w:t>
      </w:r>
      <w:r w:rsidR="002E7322" w:rsidRPr="00B62064">
        <w:rPr>
          <w:lang w:val="en-GB"/>
        </w:rPr>
        <w:t>Amend the Aliens Act to give the court full jurisdiction in cases of family reunification</w:t>
      </w:r>
      <w:r w:rsidR="00C9506E" w:rsidRPr="00B62064">
        <w:rPr>
          <w:lang w:val="en-GB"/>
        </w:rPr>
        <w:t>.</w:t>
      </w:r>
    </w:p>
    <w:p w14:paraId="7E30B81F" w14:textId="433BCBE1" w:rsidR="0054661D" w:rsidRPr="00B62064" w:rsidRDefault="002E7322" w:rsidP="00B37DFF">
      <w:pPr>
        <w:pStyle w:val="Titre3"/>
        <w:keepNext w:val="0"/>
        <w:numPr>
          <w:ilvl w:val="2"/>
          <w:numId w:val="3"/>
        </w:numPr>
        <w:spacing w:after="160"/>
        <w:ind w:left="686" w:hanging="686"/>
        <w:contextualSpacing/>
        <w:rPr>
          <w:lang w:val="en-GB"/>
        </w:rPr>
      </w:pPr>
      <w:bookmarkStart w:id="67" w:name="_Toc76391520"/>
      <w:bookmarkEnd w:id="65"/>
      <w:bookmarkEnd w:id="66"/>
      <w:r w:rsidRPr="00B62064">
        <w:rPr>
          <w:lang w:val="en-GB"/>
        </w:rPr>
        <w:t>Response to Point 16: Victims of trafficking</w:t>
      </w:r>
      <w:bookmarkEnd w:id="67"/>
    </w:p>
    <w:p w14:paraId="2E147752" w14:textId="36AB51D1" w:rsidR="0054661D" w:rsidRPr="00B62064" w:rsidRDefault="00DD35A8" w:rsidP="00B37DFF">
      <w:pPr>
        <w:keepNext w:val="0"/>
        <w:contextualSpacing/>
        <w:rPr>
          <w:lang w:val="en-GB"/>
        </w:rPr>
      </w:pPr>
      <w:r w:rsidRPr="00B62064">
        <w:rPr>
          <w:lang w:val="en-GB"/>
        </w:rPr>
        <w:t xml:space="preserve">36. </w:t>
      </w:r>
      <w:r w:rsidR="002E7322" w:rsidRPr="00B62064">
        <w:rPr>
          <w:lang w:val="en-GB"/>
        </w:rPr>
        <w:t xml:space="preserve">Despite the authorities' efforts, particularly in terms of training, </w:t>
      </w:r>
      <w:r w:rsidR="00920F1A" w:rsidRPr="00B62064">
        <w:rPr>
          <w:lang w:val="en-GB"/>
        </w:rPr>
        <w:t>fieldwork reveals</w:t>
      </w:r>
      <w:r w:rsidR="002E7322" w:rsidRPr="00B62064">
        <w:rPr>
          <w:lang w:val="en-GB"/>
        </w:rPr>
        <w:t xml:space="preserve"> that the </w:t>
      </w:r>
      <w:r w:rsidR="002E7322" w:rsidRPr="00B62064">
        <w:rPr>
          <w:b/>
          <w:bCs/>
          <w:lang w:val="en-GB"/>
        </w:rPr>
        <w:t>national mechanism for the referral of victims</w:t>
      </w:r>
      <w:r w:rsidR="00CE03CB" w:rsidRPr="00B62064">
        <w:rPr>
          <w:b/>
          <w:bCs/>
          <w:lang w:val="en-GB"/>
        </w:rPr>
        <w:t xml:space="preserve"> of trafficking</w:t>
      </w:r>
      <w:r w:rsidR="002E7322" w:rsidRPr="00B62064">
        <w:rPr>
          <w:lang w:val="en-GB"/>
        </w:rPr>
        <w:t xml:space="preserve"> is not always applied correctly. When a victim who is a national of a third country is not detected </w:t>
      </w:r>
      <w:r w:rsidR="00920F1A" w:rsidRPr="00B62064">
        <w:rPr>
          <w:lang w:val="en-GB"/>
        </w:rPr>
        <w:t>through the monitoring activities of</w:t>
      </w:r>
      <w:r w:rsidR="002E7322" w:rsidRPr="00B62064">
        <w:rPr>
          <w:lang w:val="en-GB"/>
        </w:rPr>
        <w:t xml:space="preserve"> the front</w:t>
      </w:r>
      <w:r w:rsidR="00920F1A" w:rsidRPr="00B62064">
        <w:rPr>
          <w:lang w:val="en-GB"/>
        </w:rPr>
        <w:t>-l</w:t>
      </w:r>
      <w:r w:rsidR="002E7322" w:rsidRPr="00B62064">
        <w:rPr>
          <w:lang w:val="en-GB"/>
        </w:rPr>
        <w:t xml:space="preserve">ine services, </w:t>
      </w:r>
      <w:r w:rsidR="00920F1A" w:rsidRPr="00B62064">
        <w:rPr>
          <w:lang w:val="en-GB"/>
        </w:rPr>
        <w:t>that victim</w:t>
      </w:r>
      <w:r w:rsidR="002E7322" w:rsidRPr="00B62064">
        <w:rPr>
          <w:lang w:val="en-GB"/>
        </w:rPr>
        <w:t xml:space="preserve"> runs the risk of being placed in a closed </w:t>
      </w:r>
      <w:r w:rsidR="008E2F8A" w:rsidRPr="00B62064">
        <w:rPr>
          <w:lang w:val="en-GB"/>
        </w:rPr>
        <w:t>centre</w:t>
      </w:r>
      <w:r w:rsidR="002E7322" w:rsidRPr="00B62064">
        <w:rPr>
          <w:lang w:val="en-GB"/>
        </w:rPr>
        <w:t xml:space="preserve"> with a view to repatriation. In addition, the police or labo</w:t>
      </w:r>
      <w:r w:rsidR="00920F1A" w:rsidRPr="00B62064">
        <w:rPr>
          <w:lang w:val="en-GB"/>
        </w:rPr>
        <w:t>u</w:t>
      </w:r>
      <w:r w:rsidR="002E7322" w:rsidRPr="00B62064">
        <w:rPr>
          <w:lang w:val="en-GB"/>
        </w:rPr>
        <w:t xml:space="preserve">r inspection services </w:t>
      </w:r>
      <w:r w:rsidR="00920F1A" w:rsidRPr="00B62064">
        <w:rPr>
          <w:lang w:val="en-GB"/>
        </w:rPr>
        <w:t xml:space="preserve">which are non-specialized </w:t>
      </w:r>
      <w:r w:rsidR="002E7322" w:rsidRPr="00B62064">
        <w:rPr>
          <w:lang w:val="en-GB"/>
        </w:rPr>
        <w:t xml:space="preserve">or </w:t>
      </w:r>
      <w:r w:rsidR="00920F1A" w:rsidRPr="00B62064">
        <w:rPr>
          <w:lang w:val="en-GB"/>
        </w:rPr>
        <w:t>based far away</w:t>
      </w:r>
      <w:r w:rsidR="002E7322" w:rsidRPr="00B62064">
        <w:rPr>
          <w:lang w:val="en-GB"/>
        </w:rPr>
        <w:t xml:space="preserve"> from the </w:t>
      </w:r>
      <w:r w:rsidR="00920F1A" w:rsidRPr="00B62064">
        <w:rPr>
          <w:lang w:val="en-GB"/>
        </w:rPr>
        <w:t>shelters</w:t>
      </w:r>
      <w:r w:rsidR="002E7322" w:rsidRPr="00B62064">
        <w:rPr>
          <w:lang w:val="en-GB"/>
        </w:rPr>
        <w:t xml:space="preserve"> for victims do not always comply with the obligation to inform victims of the existing procedure</w:t>
      </w:r>
      <w:r w:rsidR="00920F1A" w:rsidRPr="00B62064">
        <w:rPr>
          <w:lang w:val="en-GB"/>
        </w:rPr>
        <w:t xml:space="preserve"> for assistance</w:t>
      </w:r>
      <w:r w:rsidR="002E7322" w:rsidRPr="00B62064">
        <w:rPr>
          <w:lang w:val="en-GB"/>
        </w:rPr>
        <w:t>.</w:t>
      </w:r>
      <w:r w:rsidR="0054661D" w:rsidRPr="00B62064">
        <w:rPr>
          <w:lang w:val="en-GB"/>
        </w:rPr>
        <w:t xml:space="preserve"> </w:t>
      </w:r>
    </w:p>
    <w:p w14:paraId="7237B223" w14:textId="77777777" w:rsidR="007239E5" w:rsidRPr="00B62064" w:rsidRDefault="007239E5" w:rsidP="00B37DFF">
      <w:pPr>
        <w:keepNext w:val="0"/>
        <w:contextualSpacing/>
        <w:rPr>
          <w:rStyle w:val="tlid-translation"/>
          <w:lang w:val="en-GB"/>
        </w:rPr>
      </w:pPr>
    </w:p>
    <w:p w14:paraId="62325A95" w14:textId="5BA086BC" w:rsidR="0054661D" w:rsidRPr="00B62064" w:rsidRDefault="00DD35A8" w:rsidP="00B37DFF">
      <w:pPr>
        <w:keepNext w:val="0"/>
        <w:contextualSpacing/>
        <w:rPr>
          <w:rStyle w:val="tlid-translation"/>
          <w:lang w:val="en-GB"/>
        </w:rPr>
      </w:pPr>
      <w:r w:rsidRPr="00B62064">
        <w:rPr>
          <w:rStyle w:val="tlid-translation"/>
          <w:lang w:val="en-GB"/>
        </w:rPr>
        <w:lastRenderedPageBreak/>
        <w:t xml:space="preserve">37. </w:t>
      </w:r>
      <w:r w:rsidR="002E7322" w:rsidRPr="00B62064">
        <w:rPr>
          <w:rStyle w:val="tlid-translation"/>
          <w:lang w:val="en-GB"/>
        </w:rPr>
        <w:t xml:space="preserve">Detection of </w:t>
      </w:r>
      <w:r w:rsidR="002E7322" w:rsidRPr="00B62064">
        <w:rPr>
          <w:rStyle w:val="tlid-translation"/>
          <w:b/>
          <w:bCs/>
          <w:lang w:val="en-GB"/>
        </w:rPr>
        <w:t>minors suspected of being trafficked</w:t>
      </w:r>
      <w:r w:rsidR="002E7322" w:rsidRPr="00B62064">
        <w:rPr>
          <w:rStyle w:val="tlid-translation"/>
          <w:lang w:val="en-GB"/>
        </w:rPr>
        <w:t xml:space="preserve"> remains a problem. This is also an observation made by the Council of Europe group of experts responsible for assessing the implementation by States of the Council of Europe Convention on action against trafficking in human beings (GRETA ) in the context of its second evaluation report concerning Belgium</w:t>
      </w:r>
      <w:r w:rsidR="0054661D" w:rsidRPr="00B62064">
        <w:rPr>
          <w:rStyle w:val="tlid-translation"/>
          <w:lang w:val="en-GB"/>
        </w:rPr>
        <w:t>.</w:t>
      </w:r>
      <w:r w:rsidR="0054661D" w:rsidRPr="00B62064">
        <w:rPr>
          <w:rStyle w:val="FootnoteAnchor"/>
          <w:lang w:val="en-GB"/>
        </w:rPr>
        <w:endnoteReference w:id="34"/>
      </w:r>
      <w:r w:rsidR="0054661D" w:rsidRPr="00B62064">
        <w:rPr>
          <w:rStyle w:val="tlid-translation"/>
          <w:lang w:val="en-GB"/>
        </w:rPr>
        <w:t xml:space="preserve"> </w:t>
      </w:r>
      <w:r w:rsidR="002E7322" w:rsidRPr="00B62064">
        <w:rPr>
          <w:rStyle w:val="tlid-translation"/>
          <w:lang w:val="en-GB"/>
        </w:rPr>
        <w:t>GRETA also recommended that Belgium intensify its efforts to prevent trafficking in children</w:t>
      </w:r>
      <w:r w:rsidR="0054661D" w:rsidRPr="00B62064">
        <w:rPr>
          <w:rStyle w:val="tlid-translation"/>
          <w:lang w:val="en-GB"/>
        </w:rPr>
        <w:t>.</w:t>
      </w:r>
      <w:r w:rsidR="0054661D" w:rsidRPr="00B62064">
        <w:rPr>
          <w:rStyle w:val="FootnoteAnchor"/>
          <w:lang w:val="en-GB"/>
        </w:rPr>
        <w:endnoteReference w:id="35"/>
      </w:r>
      <w:r w:rsidR="0054661D" w:rsidRPr="00B62064">
        <w:rPr>
          <w:rStyle w:val="tlid-translation"/>
          <w:lang w:val="en-GB"/>
        </w:rPr>
        <w:t xml:space="preserve"> </w:t>
      </w:r>
      <w:r w:rsidR="002E7322" w:rsidRPr="00B62064">
        <w:rPr>
          <w:rStyle w:val="tlid-translation"/>
          <w:lang w:val="en-GB"/>
        </w:rPr>
        <w:t xml:space="preserve">In order to obtain a residence permit as a victim of trafficking (with the prospect of </w:t>
      </w:r>
      <w:r w:rsidR="00920F1A" w:rsidRPr="00B62064">
        <w:rPr>
          <w:rStyle w:val="tlid-translation"/>
          <w:lang w:val="en-GB"/>
        </w:rPr>
        <w:t>definitive</w:t>
      </w:r>
      <w:r w:rsidR="002E7322" w:rsidRPr="00B62064">
        <w:rPr>
          <w:rStyle w:val="tlid-translation"/>
          <w:lang w:val="en-GB"/>
        </w:rPr>
        <w:t xml:space="preserve"> settlement), minors are subject to the same conditions as adults and </w:t>
      </w:r>
      <w:r w:rsidR="00920F1A" w:rsidRPr="00B62064">
        <w:rPr>
          <w:rStyle w:val="tlid-translation"/>
          <w:lang w:val="en-GB"/>
        </w:rPr>
        <w:t xml:space="preserve">are </w:t>
      </w:r>
      <w:r w:rsidR="002E7322" w:rsidRPr="00B62064">
        <w:rPr>
          <w:rStyle w:val="tlid-translation"/>
          <w:lang w:val="en-GB"/>
        </w:rPr>
        <w:t>required to cooperate with the judicial authorities</w:t>
      </w:r>
      <w:r w:rsidR="0054661D" w:rsidRPr="00B62064">
        <w:rPr>
          <w:rStyle w:val="tlid-translation"/>
          <w:lang w:val="en-GB"/>
        </w:rPr>
        <w:t xml:space="preserve">. </w:t>
      </w:r>
    </w:p>
    <w:p w14:paraId="48A4996F" w14:textId="77777777" w:rsidR="00867A35" w:rsidRPr="00B62064" w:rsidRDefault="00867A35" w:rsidP="00B37DFF">
      <w:pPr>
        <w:keepNext w:val="0"/>
        <w:contextualSpacing/>
        <w:rPr>
          <w:rStyle w:val="tlid-translation"/>
          <w:lang w:val="en-GB"/>
        </w:rPr>
      </w:pPr>
    </w:p>
    <w:p w14:paraId="44A72D1B" w14:textId="42A82B95" w:rsidR="0054661D" w:rsidRPr="00B62064" w:rsidRDefault="00DD35A8" w:rsidP="00B37DFF">
      <w:pPr>
        <w:keepNext w:val="0"/>
        <w:contextualSpacing/>
        <w:rPr>
          <w:rStyle w:val="tlid-translation"/>
          <w:lang w:val="en-GB"/>
        </w:rPr>
      </w:pPr>
      <w:r w:rsidRPr="00B62064">
        <w:rPr>
          <w:rStyle w:val="tlid-translation"/>
          <w:lang w:val="en-GB"/>
        </w:rPr>
        <w:t xml:space="preserve">38. </w:t>
      </w:r>
      <w:r w:rsidR="002E7322" w:rsidRPr="00B62064">
        <w:rPr>
          <w:rStyle w:val="tlid-translation"/>
          <w:lang w:val="en-GB"/>
        </w:rPr>
        <w:t xml:space="preserve">Finally, even </w:t>
      </w:r>
      <w:r w:rsidR="00073018">
        <w:rPr>
          <w:rStyle w:val="tlid-translation"/>
          <w:lang w:val="en-GB"/>
        </w:rPr>
        <w:t>though</w:t>
      </w:r>
      <w:r w:rsidR="002E7322" w:rsidRPr="00B62064">
        <w:rPr>
          <w:rStyle w:val="tlid-translation"/>
          <w:lang w:val="en-GB"/>
        </w:rPr>
        <w:t xml:space="preserve"> the fight against trafficking in human beings is mentioned as a national priority, the </w:t>
      </w:r>
      <w:r w:rsidR="002E7322" w:rsidRPr="00B62064">
        <w:rPr>
          <w:rStyle w:val="tlid-translation"/>
          <w:b/>
          <w:bCs/>
          <w:lang w:val="en-GB"/>
        </w:rPr>
        <w:t>resources</w:t>
      </w:r>
      <w:r w:rsidR="002E7322" w:rsidRPr="00B62064">
        <w:rPr>
          <w:rStyle w:val="tlid-translation"/>
          <w:lang w:val="en-GB"/>
        </w:rPr>
        <w:t xml:space="preserve"> allocated to the services </w:t>
      </w:r>
      <w:r w:rsidR="00920F1A" w:rsidRPr="00B62064">
        <w:rPr>
          <w:rStyle w:val="tlid-translation"/>
          <w:lang w:val="en-GB"/>
        </w:rPr>
        <w:t>responsible for</w:t>
      </w:r>
      <w:r w:rsidR="002E7322" w:rsidRPr="00B62064">
        <w:rPr>
          <w:rStyle w:val="tlid-translation"/>
          <w:lang w:val="en-GB"/>
        </w:rPr>
        <w:t xml:space="preserve"> detecting victims </w:t>
      </w:r>
      <w:r w:rsidR="00827D80">
        <w:rPr>
          <w:rStyle w:val="tlid-translation"/>
          <w:lang w:val="en-GB"/>
        </w:rPr>
        <w:t>in</w:t>
      </w:r>
      <w:r w:rsidR="002E7322" w:rsidRPr="00B62064">
        <w:rPr>
          <w:rStyle w:val="tlid-translation"/>
          <w:lang w:val="en-GB"/>
        </w:rPr>
        <w:t xml:space="preserve"> the </w:t>
      </w:r>
      <w:r w:rsidR="00827D80">
        <w:rPr>
          <w:rStyle w:val="tlid-translation"/>
          <w:lang w:val="en-GB"/>
        </w:rPr>
        <w:t>field</w:t>
      </w:r>
      <w:r w:rsidR="002E7322" w:rsidRPr="00B62064">
        <w:rPr>
          <w:rStyle w:val="tlid-translation"/>
          <w:lang w:val="en-GB"/>
        </w:rPr>
        <w:t xml:space="preserve"> are insufficient. </w:t>
      </w:r>
      <w:r w:rsidR="00920F1A" w:rsidRPr="00B62064">
        <w:rPr>
          <w:rStyle w:val="tlid-translation"/>
          <w:lang w:val="en-GB"/>
        </w:rPr>
        <w:t>Shelters</w:t>
      </w:r>
      <w:r w:rsidR="002E7322" w:rsidRPr="00B62064">
        <w:rPr>
          <w:rStyle w:val="tlid-translation"/>
          <w:lang w:val="en-GB"/>
        </w:rPr>
        <w:t xml:space="preserve"> for victims still do not have </w:t>
      </w:r>
      <w:r w:rsidR="00920F1A" w:rsidRPr="00B62064">
        <w:rPr>
          <w:rStyle w:val="tlid-translation"/>
          <w:lang w:val="en-GB"/>
        </w:rPr>
        <w:t>structural</w:t>
      </w:r>
      <w:r w:rsidR="002E7322" w:rsidRPr="00B62064">
        <w:rPr>
          <w:rStyle w:val="tlid-translation"/>
          <w:lang w:val="en-GB"/>
        </w:rPr>
        <w:t xml:space="preserve"> funding</w:t>
      </w:r>
      <w:r w:rsidR="0054661D" w:rsidRPr="00B62064">
        <w:rPr>
          <w:rStyle w:val="tlid-translation"/>
          <w:lang w:val="en-GB"/>
        </w:rPr>
        <w:t xml:space="preserve">. </w:t>
      </w:r>
      <w:bookmarkStart w:id="68" w:name="_Toc33802496"/>
      <w:bookmarkEnd w:id="68"/>
    </w:p>
    <w:p w14:paraId="22022F3F" w14:textId="77777777" w:rsidR="0054661D" w:rsidRPr="00B62064" w:rsidRDefault="0054661D" w:rsidP="00B37DFF">
      <w:pPr>
        <w:keepNext w:val="0"/>
        <w:contextualSpacing/>
        <w:rPr>
          <w:rStyle w:val="tlid-translation"/>
          <w:lang w:val="en-GB"/>
        </w:rPr>
      </w:pPr>
    </w:p>
    <w:p w14:paraId="6B173898" w14:textId="12A0BF78" w:rsidR="0054661D" w:rsidRPr="00B62064" w:rsidRDefault="0054661D" w:rsidP="00981687">
      <w:pPr>
        <w:pBdr>
          <w:top w:val="single" w:sz="4" w:space="1" w:color="auto"/>
          <w:left w:val="single" w:sz="4" w:space="4" w:color="auto"/>
          <w:bottom w:val="single" w:sz="4" w:space="1" w:color="auto"/>
          <w:right w:val="single" w:sz="4" w:space="4" w:color="auto"/>
        </w:pBdr>
        <w:rPr>
          <w:rStyle w:val="Accentuation"/>
          <w:rFonts w:asciiTheme="minorHAnsi" w:hAnsiTheme="minorHAnsi"/>
          <w:b/>
          <w:bCs/>
          <w:color w:val="auto"/>
          <w:lang w:val="en-GB"/>
        </w:rPr>
      </w:pPr>
      <w:r w:rsidRPr="00B62064">
        <w:rPr>
          <w:rStyle w:val="Accentuation"/>
          <w:rFonts w:asciiTheme="minorHAnsi" w:hAnsiTheme="minorHAnsi"/>
          <w:b/>
          <w:bCs/>
          <w:color w:val="auto"/>
          <w:lang w:val="en-GB"/>
        </w:rPr>
        <w:t>Recomm</w:t>
      </w:r>
      <w:r w:rsidR="002E7322" w:rsidRPr="00B62064">
        <w:rPr>
          <w:rStyle w:val="Accentuation"/>
          <w:rFonts w:asciiTheme="minorHAnsi" w:hAnsiTheme="minorHAnsi"/>
          <w:b/>
          <w:bCs/>
          <w:color w:val="auto"/>
          <w:lang w:val="en-GB"/>
        </w:rPr>
        <w:t>e</w:t>
      </w:r>
      <w:r w:rsidRPr="00B62064">
        <w:rPr>
          <w:rStyle w:val="Accentuation"/>
          <w:rFonts w:asciiTheme="minorHAnsi" w:hAnsiTheme="minorHAnsi"/>
          <w:b/>
          <w:bCs/>
          <w:color w:val="auto"/>
          <w:lang w:val="en-GB"/>
        </w:rPr>
        <w:t>ndations</w:t>
      </w:r>
      <w:r w:rsidR="00E216D0" w:rsidRPr="00B62064">
        <w:rPr>
          <w:rStyle w:val="Accentuation"/>
          <w:rFonts w:asciiTheme="minorHAnsi" w:hAnsiTheme="minorHAnsi"/>
          <w:b/>
          <w:bCs/>
          <w:color w:val="auto"/>
          <w:lang w:val="en-GB"/>
        </w:rPr>
        <w:t>:</w:t>
      </w:r>
    </w:p>
    <w:p w14:paraId="200B03B4" w14:textId="7F4AA2E4" w:rsidR="0054661D" w:rsidRPr="00B62064" w:rsidRDefault="00407D85" w:rsidP="00981687">
      <w:pPr>
        <w:pBdr>
          <w:top w:val="single" w:sz="4" w:space="1" w:color="auto"/>
          <w:left w:val="single" w:sz="4" w:space="4" w:color="auto"/>
          <w:bottom w:val="single" w:sz="4" w:space="1" w:color="auto"/>
          <w:right w:val="single" w:sz="4" w:space="4" w:color="auto"/>
        </w:pBdr>
        <w:rPr>
          <w:lang w:val="en-GB"/>
        </w:rPr>
      </w:pPr>
      <w:r w:rsidRPr="00B62064">
        <w:rPr>
          <w:lang w:val="en-GB"/>
        </w:rPr>
        <w:t xml:space="preserve">15. </w:t>
      </w:r>
      <w:r w:rsidR="002E7322" w:rsidRPr="00B62064">
        <w:rPr>
          <w:lang w:val="en-GB"/>
        </w:rPr>
        <w:t xml:space="preserve">Continue and intensify training </w:t>
      </w:r>
      <w:r w:rsidR="00920F1A" w:rsidRPr="00B62064">
        <w:rPr>
          <w:lang w:val="en-GB"/>
        </w:rPr>
        <w:t>of</w:t>
      </w:r>
      <w:r w:rsidR="002E7322" w:rsidRPr="00B62064">
        <w:rPr>
          <w:lang w:val="en-GB"/>
        </w:rPr>
        <w:t xml:space="preserve"> front-line services faced with potential victims of trafficking in human beings, in particular concerning their </w:t>
      </w:r>
      <w:r w:rsidR="00920F1A" w:rsidRPr="00B62064">
        <w:rPr>
          <w:lang w:val="en-GB"/>
        </w:rPr>
        <w:t>duty</w:t>
      </w:r>
      <w:r w:rsidR="002E7322" w:rsidRPr="00B62064">
        <w:rPr>
          <w:lang w:val="en-GB"/>
        </w:rPr>
        <w:t xml:space="preserve"> to inform </w:t>
      </w:r>
      <w:r w:rsidR="00920F1A" w:rsidRPr="00B62064">
        <w:rPr>
          <w:lang w:val="en-GB"/>
        </w:rPr>
        <w:t xml:space="preserve">victims </w:t>
      </w:r>
      <w:r w:rsidR="002E7322" w:rsidRPr="00B62064">
        <w:rPr>
          <w:lang w:val="en-GB"/>
        </w:rPr>
        <w:t>and the national referral mechanism</w:t>
      </w:r>
      <w:r w:rsidR="0054661D" w:rsidRPr="00B62064">
        <w:rPr>
          <w:lang w:val="en-GB"/>
        </w:rPr>
        <w:t>.</w:t>
      </w:r>
    </w:p>
    <w:p w14:paraId="3438FF55" w14:textId="24B2EC93" w:rsidR="0054661D" w:rsidRPr="00B62064" w:rsidRDefault="00407D85" w:rsidP="00981687">
      <w:pPr>
        <w:pBdr>
          <w:top w:val="single" w:sz="4" w:space="1" w:color="auto"/>
          <w:left w:val="single" w:sz="4" w:space="4" w:color="auto"/>
          <w:bottom w:val="single" w:sz="4" w:space="1" w:color="auto"/>
          <w:right w:val="single" w:sz="4" w:space="4" w:color="auto"/>
        </w:pBdr>
        <w:rPr>
          <w:lang w:val="en-GB"/>
        </w:rPr>
      </w:pPr>
      <w:r w:rsidRPr="00B62064">
        <w:rPr>
          <w:lang w:val="en-GB"/>
        </w:rPr>
        <w:t xml:space="preserve">16. </w:t>
      </w:r>
      <w:r w:rsidR="008025BC">
        <w:rPr>
          <w:lang w:val="en-GB"/>
        </w:rPr>
        <w:t>Once a</w:t>
      </w:r>
      <w:r w:rsidR="002E7322" w:rsidRPr="00B62064">
        <w:rPr>
          <w:lang w:val="en-GB"/>
        </w:rPr>
        <w:t xml:space="preserve">gain make trafficking in human beings a priority in the field, by allocating the human and material resources necessary for front-line services and by structurally funding specialized </w:t>
      </w:r>
      <w:r w:rsidR="00920F1A" w:rsidRPr="00B62064">
        <w:rPr>
          <w:lang w:val="en-GB"/>
        </w:rPr>
        <w:t>shelters</w:t>
      </w:r>
      <w:r w:rsidR="002E7322" w:rsidRPr="00B62064">
        <w:rPr>
          <w:lang w:val="en-GB"/>
        </w:rPr>
        <w:t xml:space="preserve"> for victims.</w:t>
      </w:r>
    </w:p>
    <w:p w14:paraId="09A81CB9" w14:textId="701A2F2F" w:rsidR="0054661D" w:rsidRPr="00B62064" w:rsidRDefault="007C35DD" w:rsidP="00B37DFF">
      <w:pPr>
        <w:pStyle w:val="Titre3"/>
        <w:keepNext w:val="0"/>
        <w:numPr>
          <w:ilvl w:val="2"/>
          <w:numId w:val="3"/>
        </w:numPr>
        <w:spacing w:after="160"/>
        <w:ind w:left="686" w:hanging="686"/>
        <w:rPr>
          <w:lang w:val="en-GB"/>
        </w:rPr>
      </w:pPr>
      <w:bookmarkStart w:id="69" w:name="_Toc76391521"/>
      <w:r w:rsidRPr="00B62064">
        <w:rPr>
          <w:lang w:val="en-GB"/>
        </w:rPr>
        <w:t>Response to Item 17: Trafficking statistics</w:t>
      </w:r>
      <w:bookmarkEnd w:id="69"/>
    </w:p>
    <w:p w14:paraId="64595746" w14:textId="4E8F7ABF" w:rsidR="0054661D" w:rsidRPr="00B62064" w:rsidRDefault="00DD35A8" w:rsidP="00B37DFF">
      <w:pPr>
        <w:keepNext w:val="0"/>
        <w:rPr>
          <w:lang w:val="en-GB"/>
        </w:rPr>
      </w:pPr>
      <w:r w:rsidRPr="00B62064">
        <w:rPr>
          <w:lang w:val="en-GB"/>
        </w:rPr>
        <w:t xml:space="preserve">39. </w:t>
      </w:r>
      <w:proofErr w:type="spellStart"/>
      <w:r w:rsidR="007C35DD" w:rsidRPr="00B62064">
        <w:rPr>
          <w:lang w:val="en-GB"/>
        </w:rPr>
        <w:t>Myria's</w:t>
      </w:r>
      <w:proofErr w:type="spellEnd"/>
      <w:r w:rsidR="007C35DD" w:rsidRPr="00B62064">
        <w:rPr>
          <w:lang w:val="en-GB"/>
        </w:rPr>
        <w:t xml:space="preserve"> annual reports on trafficking in human beings</w:t>
      </w:r>
      <w:r w:rsidR="0054661D" w:rsidRPr="00B62064">
        <w:rPr>
          <w:rStyle w:val="Appeldenotedefin"/>
          <w:lang w:val="en-GB"/>
        </w:rPr>
        <w:endnoteReference w:id="36"/>
      </w:r>
      <w:r w:rsidR="007C35DD" w:rsidRPr="00B62064">
        <w:rPr>
          <w:lang w:val="en-GB"/>
        </w:rPr>
        <w:t xml:space="preserve"> use the key figures transmitted to it by the six players</w:t>
      </w:r>
      <w:r w:rsidR="0054661D" w:rsidRPr="00B62064">
        <w:rPr>
          <w:rStyle w:val="Appeldenotedefin"/>
          <w:lang w:val="en-GB"/>
        </w:rPr>
        <w:endnoteReference w:id="37"/>
      </w:r>
      <w:r w:rsidR="0054661D" w:rsidRPr="00B62064">
        <w:rPr>
          <w:lang w:val="en-GB"/>
        </w:rPr>
        <w:t xml:space="preserve"> </w:t>
      </w:r>
      <w:r w:rsidR="007C35DD" w:rsidRPr="00B62064">
        <w:rPr>
          <w:lang w:val="en-GB"/>
        </w:rPr>
        <w:t>likely to play a role in a human trafficking case. H</w:t>
      </w:r>
      <w:r w:rsidR="00920F1A" w:rsidRPr="00B62064">
        <w:rPr>
          <w:lang w:val="en-GB"/>
        </w:rPr>
        <w:t>owever, there is a lack of h</w:t>
      </w:r>
      <w:r w:rsidR="007C35DD" w:rsidRPr="00B62064">
        <w:rPr>
          <w:lang w:val="en-GB"/>
        </w:rPr>
        <w:t xml:space="preserve">armonization between the figures </w:t>
      </w:r>
      <w:r w:rsidR="00920F1A" w:rsidRPr="00B62064">
        <w:rPr>
          <w:lang w:val="en-GB"/>
        </w:rPr>
        <w:t>from</w:t>
      </w:r>
      <w:r w:rsidR="007C35DD" w:rsidRPr="00B62064">
        <w:rPr>
          <w:lang w:val="en-GB"/>
        </w:rPr>
        <w:t xml:space="preserve"> the different </w:t>
      </w:r>
      <w:r w:rsidR="00920F1A" w:rsidRPr="00B62064">
        <w:rPr>
          <w:lang w:val="en-GB"/>
        </w:rPr>
        <w:t>organisations</w:t>
      </w:r>
      <w:r w:rsidR="007C35DD" w:rsidRPr="00B62064">
        <w:rPr>
          <w:lang w:val="en-GB"/>
        </w:rPr>
        <w:t>. They are therefore not sufficient as a basis for policy evaluation or to support strategic analy</w:t>
      </w:r>
      <w:r w:rsidR="005D13AC" w:rsidRPr="00B62064">
        <w:rPr>
          <w:lang w:val="en-GB"/>
        </w:rPr>
        <w:t>s</w:t>
      </w:r>
      <w:r w:rsidR="007C35DD" w:rsidRPr="00B62064">
        <w:rPr>
          <w:lang w:val="en-GB"/>
        </w:rPr>
        <w:t>es</w:t>
      </w:r>
      <w:r w:rsidR="0054661D" w:rsidRPr="00B62064">
        <w:rPr>
          <w:lang w:val="en-GB"/>
        </w:rPr>
        <w:t xml:space="preserve">. </w:t>
      </w:r>
    </w:p>
    <w:p w14:paraId="5275F7BD" w14:textId="669B23CD" w:rsidR="0054661D" w:rsidRPr="00B62064" w:rsidRDefault="00DD35A8" w:rsidP="00B37DFF">
      <w:pPr>
        <w:keepNext w:val="0"/>
        <w:rPr>
          <w:lang w:val="en-GB"/>
        </w:rPr>
      </w:pPr>
      <w:r w:rsidRPr="00B62064">
        <w:rPr>
          <w:lang w:val="en-GB"/>
        </w:rPr>
        <w:t xml:space="preserve">40. </w:t>
      </w:r>
      <w:r w:rsidR="007C35DD" w:rsidRPr="00B62064">
        <w:rPr>
          <w:lang w:val="en-GB"/>
        </w:rPr>
        <w:t xml:space="preserve">In addition, the figures presented only </w:t>
      </w:r>
      <w:r w:rsidR="005D13AC" w:rsidRPr="00B62064">
        <w:rPr>
          <w:lang w:val="en-GB"/>
        </w:rPr>
        <w:t>reflect</w:t>
      </w:r>
      <w:r w:rsidR="007C35DD" w:rsidRPr="00B62064">
        <w:rPr>
          <w:lang w:val="en-GB"/>
        </w:rPr>
        <w:t xml:space="preserve"> the </w:t>
      </w:r>
      <w:r w:rsidR="005D13AC" w:rsidRPr="00B62064">
        <w:rPr>
          <w:lang w:val="en-GB"/>
        </w:rPr>
        <w:t>crimes</w:t>
      </w:r>
      <w:r w:rsidR="007C35DD" w:rsidRPr="00B62064">
        <w:rPr>
          <w:lang w:val="en-GB"/>
        </w:rPr>
        <w:t xml:space="preserve"> and the victims</w:t>
      </w:r>
      <w:r w:rsidR="005D13AC" w:rsidRPr="00B62064">
        <w:rPr>
          <w:lang w:val="en-GB"/>
        </w:rPr>
        <w:t xml:space="preserve"> that have been</w:t>
      </w:r>
      <w:r w:rsidR="007C35DD" w:rsidRPr="00B62064">
        <w:rPr>
          <w:lang w:val="en-GB"/>
        </w:rPr>
        <w:t xml:space="preserve"> identified by the authorities. There is currently no estimate of the</w:t>
      </w:r>
      <w:r w:rsidR="005D13AC" w:rsidRPr="00B62064">
        <w:rPr>
          <w:lang w:val="en-GB"/>
        </w:rPr>
        <w:t xml:space="preserve"> unidentified</w:t>
      </w:r>
      <w:r w:rsidR="007C35DD" w:rsidRPr="00B62064">
        <w:rPr>
          <w:lang w:val="en-GB"/>
        </w:rPr>
        <w:t xml:space="preserve"> </w:t>
      </w:r>
      <w:r w:rsidR="005D13AC" w:rsidRPr="00B62064">
        <w:rPr>
          <w:lang w:val="en-GB"/>
        </w:rPr>
        <w:t>crimes</w:t>
      </w:r>
      <w:r w:rsidR="007C35DD" w:rsidRPr="00B62064">
        <w:rPr>
          <w:lang w:val="en-GB"/>
        </w:rPr>
        <w:t xml:space="preserve"> and victims. These figures and their evolution </w:t>
      </w:r>
      <w:r w:rsidR="005D13AC" w:rsidRPr="00B62064">
        <w:rPr>
          <w:lang w:val="en-GB"/>
        </w:rPr>
        <w:t>thus actually say more</w:t>
      </w:r>
      <w:r w:rsidR="007C35DD" w:rsidRPr="00B62064">
        <w:rPr>
          <w:lang w:val="en-GB"/>
        </w:rPr>
        <w:t xml:space="preserve"> </w:t>
      </w:r>
      <w:r w:rsidR="005D13AC" w:rsidRPr="00B62064">
        <w:rPr>
          <w:lang w:val="en-GB"/>
        </w:rPr>
        <w:t>about</w:t>
      </w:r>
      <w:r w:rsidR="007C35DD" w:rsidRPr="00B62064">
        <w:rPr>
          <w:lang w:val="en-GB"/>
        </w:rPr>
        <w:t xml:space="preserve"> the action of the authorities to </w:t>
      </w:r>
      <w:r w:rsidR="007A6165" w:rsidRPr="00246A80">
        <w:rPr>
          <w:lang w:val="en-GB"/>
        </w:rPr>
        <w:t>fight</w:t>
      </w:r>
      <w:r w:rsidR="007C35DD" w:rsidRPr="00B62064">
        <w:rPr>
          <w:lang w:val="en-GB"/>
        </w:rPr>
        <w:t xml:space="preserve"> trafficking in human beings than the phenomenon as such.</w:t>
      </w:r>
      <w:r w:rsidR="00BF5F18" w:rsidRPr="00B62064">
        <w:rPr>
          <w:lang w:val="en-GB"/>
        </w:rPr>
        <w:t xml:space="preserve"> </w:t>
      </w:r>
      <w:r w:rsidR="006C7FCF" w:rsidRPr="00246A80">
        <w:rPr>
          <w:lang w:val="en-GB"/>
        </w:rPr>
        <w:t xml:space="preserve">Figures </w:t>
      </w:r>
      <w:r w:rsidR="00146696" w:rsidRPr="00246A80">
        <w:rPr>
          <w:lang w:val="en-GB"/>
        </w:rPr>
        <w:t>need to</w:t>
      </w:r>
      <w:r w:rsidR="006C7FCF" w:rsidRPr="00246A80">
        <w:rPr>
          <w:lang w:val="en-GB"/>
        </w:rPr>
        <w:t xml:space="preserve"> be developed to better understand the extent of this phenomenon as a whole. Myria plays an active role in the development of tools, in collaboration with all the actors </w:t>
      </w:r>
      <w:r w:rsidR="00146696" w:rsidRPr="00246A80">
        <w:rPr>
          <w:lang w:val="en-GB"/>
        </w:rPr>
        <w:t>in</w:t>
      </w:r>
      <w:r w:rsidR="006C7FCF" w:rsidRPr="00246A80">
        <w:rPr>
          <w:lang w:val="en-GB"/>
        </w:rPr>
        <w:t xml:space="preserve"> the Belgian interdisciplinary model</w:t>
      </w:r>
      <w:r w:rsidR="00BF5F18" w:rsidRPr="00246A80">
        <w:rPr>
          <w:lang w:val="en-GB"/>
        </w:rPr>
        <w:t>.</w:t>
      </w:r>
    </w:p>
    <w:p w14:paraId="12ADE94D" w14:textId="0E2AF8B4" w:rsidR="0054661D" w:rsidRPr="00B62064" w:rsidRDefault="0054661D" w:rsidP="00B37DFF">
      <w:pPr>
        <w:pStyle w:val="Titre2"/>
        <w:keepNext w:val="0"/>
        <w:numPr>
          <w:ilvl w:val="1"/>
          <w:numId w:val="3"/>
        </w:numPr>
        <w:spacing w:after="160"/>
        <w:rPr>
          <w:lang w:val="en-GB"/>
        </w:rPr>
      </w:pPr>
      <w:bookmarkStart w:id="70" w:name="_Toc33782572"/>
      <w:bookmarkStart w:id="71" w:name="_Toc33802500"/>
      <w:bookmarkStart w:id="72" w:name="_Toc76391522"/>
      <w:r w:rsidRPr="00B62064">
        <w:rPr>
          <w:lang w:val="en-GB"/>
        </w:rPr>
        <w:t>Article 3</w:t>
      </w:r>
      <w:bookmarkEnd w:id="70"/>
      <w:bookmarkEnd w:id="71"/>
      <w:bookmarkEnd w:id="72"/>
      <w:r w:rsidRPr="00B62064">
        <w:rPr>
          <w:lang w:val="en-GB"/>
        </w:rPr>
        <w:t xml:space="preserve"> </w:t>
      </w:r>
    </w:p>
    <w:p w14:paraId="34DBE812" w14:textId="4868D66B" w:rsidR="0054661D" w:rsidRPr="00B62064" w:rsidRDefault="007C35DD" w:rsidP="00B37DFF">
      <w:pPr>
        <w:pStyle w:val="Titre3"/>
        <w:keepNext w:val="0"/>
        <w:numPr>
          <w:ilvl w:val="2"/>
          <w:numId w:val="3"/>
        </w:numPr>
        <w:spacing w:after="160"/>
        <w:ind w:left="686" w:hanging="686"/>
        <w:rPr>
          <w:lang w:val="en-GB"/>
        </w:rPr>
      </w:pPr>
      <w:bookmarkStart w:id="73" w:name="_Toc76391523"/>
      <w:r w:rsidRPr="00B62064">
        <w:rPr>
          <w:lang w:val="en-GB"/>
        </w:rPr>
        <w:t xml:space="preserve">Response to Point 18: The </w:t>
      </w:r>
      <w:r w:rsidR="005D13AC" w:rsidRPr="00B62064">
        <w:rPr>
          <w:lang w:val="en-GB"/>
        </w:rPr>
        <w:t>monitoring</w:t>
      </w:r>
      <w:r w:rsidRPr="00B62064">
        <w:rPr>
          <w:lang w:val="en-GB"/>
        </w:rPr>
        <w:t xml:space="preserve"> of forced returns by the General Inspectorate of the Federal and Local Police (AIG</w:t>
      </w:r>
      <w:r w:rsidR="0054661D" w:rsidRPr="00B62064">
        <w:rPr>
          <w:lang w:val="en-GB"/>
        </w:rPr>
        <w:t>)</w:t>
      </w:r>
      <w:bookmarkEnd w:id="73"/>
    </w:p>
    <w:p w14:paraId="2CB98740" w14:textId="2FD85CFC" w:rsidR="00F843BE" w:rsidRPr="00B62064" w:rsidRDefault="00DD35A8" w:rsidP="00734CCE">
      <w:pPr>
        <w:keepNext w:val="0"/>
        <w:rPr>
          <w:lang w:val="en-GB"/>
        </w:rPr>
      </w:pPr>
      <w:r w:rsidRPr="00B62064">
        <w:rPr>
          <w:lang w:val="en-GB"/>
        </w:rPr>
        <w:t xml:space="preserve">41. </w:t>
      </w:r>
      <w:r w:rsidR="007C35DD" w:rsidRPr="00B62064">
        <w:rPr>
          <w:lang w:val="en-GB"/>
        </w:rPr>
        <w:t>Since 2012, following the transposition of the return directive</w:t>
      </w:r>
      <w:r w:rsidR="00071163" w:rsidRPr="00B62064">
        <w:rPr>
          <w:rStyle w:val="Appeldenotedefin"/>
          <w:lang w:val="en-GB"/>
        </w:rPr>
        <w:endnoteReference w:id="38"/>
      </w:r>
      <w:r w:rsidR="00071163" w:rsidRPr="00B62064">
        <w:rPr>
          <w:lang w:val="en-GB"/>
        </w:rPr>
        <w:t xml:space="preserve"> </w:t>
      </w:r>
      <w:r w:rsidR="007C35DD" w:rsidRPr="00B62064">
        <w:rPr>
          <w:lang w:val="en-GB"/>
        </w:rPr>
        <w:t xml:space="preserve">in Belgium, </w:t>
      </w:r>
      <w:r w:rsidR="007C35DD" w:rsidRPr="00B62064">
        <w:rPr>
          <w:b/>
          <w:bCs/>
          <w:lang w:val="en-GB"/>
        </w:rPr>
        <w:t>the General Inspectorate of Federal and Local Police</w:t>
      </w:r>
      <w:r w:rsidR="007C35DD" w:rsidRPr="00B62064">
        <w:rPr>
          <w:lang w:val="en-GB"/>
        </w:rPr>
        <w:t xml:space="preserve"> (AIG) </w:t>
      </w:r>
      <w:r w:rsidR="005D13AC" w:rsidRPr="00B62064">
        <w:rPr>
          <w:lang w:val="en-GB"/>
        </w:rPr>
        <w:t>has been</w:t>
      </w:r>
      <w:r w:rsidR="007C35DD" w:rsidRPr="00B62064">
        <w:rPr>
          <w:lang w:val="en-GB"/>
        </w:rPr>
        <w:t xml:space="preserve"> responsible for monitoring forced returns in the context of migration. However, several difficulties are encountered in </w:t>
      </w:r>
      <w:r w:rsidR="005D13AC" w:rsidRPr="00B62064">
        <w:rPr>
          <w:lang w:val="en-GB"/>
        </w:rPr>
        <w:t>carrying out this</w:t>
      </w:r>
      <w:r w:rsidR="007C35DD" w:rsidRPr="00B62064">
        <w:rPr>
          <w:lang w:val="en-GB"/>
        </w:rPr>
        <w:t xml:space="preserve"> </w:t>
      </w:r>
      <w:r w:rsidR="005D13AC" w:rsidRPr="00B62064">
        <w:rPr>
          <w:lang w:val="en-GB"/>
        </w:rPr>
        <w:t>monitoring</w:t>
      </w:r>
      <w:r w:rsidR="007C35DD" w:rsidRPr="00B62064">
        <w:rPr>
          <w:lang w:val="en-GB"/>
        </w:rPr>
        <w:t xml:space="preserve"> (see </w:t>
      </w:r>
      <w:r w:rsidR="007C35DD" w:rsidRPr="00B62064">
        <w:rPr>
          <w:u w:val="single"/>
          <w:lang w:val="en-GB"/>
        </w:rPr>
        <w:t>Annex 3</w:t>
      </w:r>
      <w:r w:rsidR="007C35DD" w:rsidRPr="00B62064">
        <w:rPr>
          <w:lang w:val="en-GB"/>
        </w:rPr>
        <w:t xml:space="preserve"> for more details)</w:t>
      </w:r>
      <w:r w:rsidR="00F843BE" w:rsidRPr="00B62064">
        <w:rPr>
          <w:lang w:val="en-GB"/>
        </w:rPr>
        <w:t>:</w:t>
      </w:r>
    </w:p>
    <w:p w14:paraId="083063BB" w14:textId="72D60CC2" w:rsidR="00280BD9" w:rsidRPr="00B62064" w:rsidRDefault="00F843BE" w:rsidP="00DD35A8">
      <w:pPr>
        <w:keepNext w:val="0"/>
        <w:spacing w:after="0"/>
        <w:ind w:left="426"/>
        <w:rPr>
          <w:lang w:val="en-GB"/>
        </w:rPr>
      </w:pPr>
      <w:r w:rsidRPr="00B62064">
        <w:rPr>
          <w:lang w:val="en-GB"/>
        </w:rPr>
        <w:t>-</w:t>
      </w:r>
      <w:r w:rsidR="008918AA" w:rsidRPr="00B62064">
        <w:rPr>
          <w:lang w:val="en-GB"/>
        </w:rPr>
        <w:t xml:space="preserve"> </w:t>
      </w:r>
      <w:r w:rsidR="007C35DD" w:rsidRPr="00B62064">
        <w:rPr>
          <w:lang w:val="en-GB"/>
        </w:rPr>
        <w:t>lack of independence and impartiality</w:t>
      </w:r>
      <w:r w:rsidR="0046196B" w:rsidRPr="00B62064">
        <w:rPr>
          <w:lang w:val="en-GB"/>
        </w:rPr>
        <w:t>;</w:t>
      </w:r>
    </w:p>
    <w:p w14:paraId="7135A3AF" w14:textId="5D532F86" w:rsidR="00FE710F" w:rsidRPr="00B62064" w:rsidRDefault="00280BD9" w:rsidP="00DD35A8">
      <w:pPr>
        <w:keepNext w:val="0"/>
        <w:spacing w:after="0"/>
        <w:ind w:left="426"/>
        <w:rPr>
          <w:lang w:val="en-GB"/>
        </w:rPr>
      </w:pPr>
      <w:r w:rsidRPr="00B62064">
        <w:rPr>
          <w:lang w:val="en-GB"/>
        </w:rPr>
        <w:t xml:space="preserve">- </w:t>
      </w:r>
      <w:r w:rsidR="007C35DD" w:rsidRPr="00B62064">
        <w:rPr>
          <w:lang w:val="en-GB"/>
        </w:rPr>
        <w:t xml:space="preserve">difficulty in identifying </w:t>
      </w:r>
      <w:r w:rsidR="005D13AC" w:rsidRPr="00B62064">
        <w:rPr>
          <w:lang w:val="en-GB"/>
        </w:rPr>
        <w:t>the AIG</w:t>
      </w:r>
      <w:r w:rsidR="007C35DD" w:rsidRPr="00B62064">
        <w:rPr>
          <w:lang w:val="en-GB"/>
        </w:rPr>
        <w:t xml:space="preserve"> - absence of any distinctive exterior </w:t>
      </w:r>
      <w:r w:rsidR="005D13AC" w:rsidRPr="00B62064">
        <w:rPr>
          <w:lang w:val="en-GB"/>
        </w:rPr>
        <w:t xml:space="preserve">sign </w:t>
      </w:r>
      <w:r w:rsidR="007C35DD" w:rsidRPr="00B62064">
        <w:rPr>
          <w:lang w:val="en-GB"/>
        </w:rPr>
        <w:t>or clothing</w:t>
      </w:r>
      <w:r w:rsidR="0046196B" w:rsidRPr="00B62064">
        <w:rPr>
          <w:lang w:val="en-GB"/>
        </w:rPr>
        <w:t>;</w:t>
      </w:r>
    </w:p>
    <w:p w14:paraId="00892DAE" w14:textId="78F36F2C" w:rsidR="00FC062C" w:rsidRPr="00B62064" w:rsidRDefault="00FC062C" w:rsidP="00DD35A8">
      <w:pPr>
        <w:keepNext w:val="0"/>
        <w:spacing w:after="0"/>
        <w:ind w:left="426"/>
        <w:rPr>
          <w:lang w:val="en-GB"/>
        </w:rPr>
      </w:pPr>
      <w:r w:rsidRPr="00B62064">
        <w:rPr>
          <w:lang w:val="en-GB"/>
        </w:rPr>
        <w:t xml:space="preserve">- </w:t>
      </w:r>
      <w:r w:rsidR="007C35DD" w:rsidRPr="00B62064">
        <w:rPr>
          <w:lang w:val="en-GB"/>
        </w:rPr>
        <w:t xml:space="preserve">possible language difficulties in communicating with the </w:t>
      </w:r>
      <w:r w:rsidR="005D13AC" w:rsidRPr="00B62064">
        <w:rPr>
          <w:lang w:val="en-GB"/>
        </w:rPr>
        <w:t>returnee</w:t>
      </w:r>
      <w:r w:rsidR="0046196B" w:rsidRPr="00B62064">
        <w:rPr>
          <w:lang w:val="en-GB"/>
        </w:rPr>
        <w:t>;</w:t>
      </w:r>
    </w:p>
    <w:p w14:paraId="6C866A05" w14:textId="4E75D491" w:rsidR="00FC062C" w:rsidRPr="00B62064" w:rsidRDefault="00FC062C" w:rsidP="00DD35A8">
      <w:pPr>
        <w:keepNext w:val="0"/>
        <w:spacing w:after="0"/>
        <w:ind w:left="426"/>
        <w:rPr>
          <w:lang w:val="en-GB"/>
        </w:rPr>
      </w:pPr>
      <w:r w:rsidRPr="00B62064">
        <w:rPr>
          <w:lang w:val="en-GB"/>
        </w:rPr>
        <w:t xml:space="preserve">- </w:t>
      </w:r>
      <w:r w:rsidR="007C35DD" w:rsidRPr="00B62064">
        <w:rPr>
          <w:lang w:val="en-GB"/>
        </w:rPr>
        <w:t xml:space="preserve">lack of transparency </w:t>
      </w:r>
      <w:r w:rsidR="005D13AC" w:rsidRPr="00B62064">
        <w:rPr>
          <w:lang w:val="en-GB"/>
        </w:rPr>
        <w:t>associated with</w:t>
      </w:r>
      <w:r w:rsidR="007C35DD" w:rsidRPr="00B62064">
        <w:rPr>
          <w:lang w:val="en-GB"/>
        </w:rPr>
        <w:t xml:space="preserve"> the lack of publication of annual and individual reports</w:t>
      </w:r>
      <w:r w:rsidR="0046196B" w:rsidRPr="00B62064">
        <w:rPr>
          <w:lang w:val="en-GB"/>
        </w:rPr>
        <w:t>;</w:t>
      </w:r>
    </w:p>
    <w:p w14:paraId="52FC13C0" w14:textId="45F09EC9" w:rsidR="0054661D" w:rsidRPr="00B62064" w:rsidRDefault="00C160FB" w:rsidP="00DD35A8">
      <w:pPr>
        <w:keepNext w:val="0"/>
        <w:spacing w:after="0"/>
        <w:ind w:left="426"/>
        <w:rPr>
          <w:lang w:val="en-GB"/>
        </w:rPr>
      </w:pPr>
      <w:r w:rsidRPr="00B62064">
        <w:rPr>
          <w:lang w:val="en-GB"/>
        </w:rPr>
        <w:t xml:space="preserve">- </w:t>
      </w:r>
      <w:r w:rsidR="007C35DD" w:rsidRPr="00B62064">
        <w:rPr>
          <w:lang w:val="en-GB"/>
        </w:rPr>
        <w:t xml:space="preserve">insufficient human and financial resources impacting the </w:t>
      </w:r>
      <w:r w:rsidR="005D13AC" w:rsidRPr="00B62064">
        <w:rPr>
          <w:lang w:val="en-GB"/>
        </w:rPr>
        <w:t>monitoring</w:t>
      </w:r>
      <w:r w:rsidR="007C35DD" w:rsidRPr="00B62064">
        <w:rPr>
          <w:lang w:val="en-GB"/>
        </w:rPr>
        <w:t xml:space="preserve"> capacity. </w:t>
      </w:r>
    </w:p>
    <w:p w14:paraId="07D8FD1D" w14:textId="066A3E32" w:rsidR="00C439F1" w:rsidRPr="00B62064" w:rsidRDefault="006C7FCF" w:rsidP="00C439F1">
      <w:pPr>
        <w:keepNext w:val="0"/>
        <w:spacing w:after="0"/>
        <w:rPr>
          <w:lang w:val="en-GB"/>
        </w:rPr>
      </w:pPr>
      <w:r w:rsidRPr="00692DD3">
        <w:rPr>
          <w:lang w:val="en-GB"/>
        </w:rPr>
        <w:t xml:space="preserve">In 2019, AIG carried out 96 checks, of which 79 led to the effective removal of 105 people out of a total of 6,061 people removed from Belgium </w:t>
      </w:r>
      <w:r w:rsidR="00146696" w:rsidRPr="00692DD3">
        <w:rPr>
          <w:lang w:val="en-GB"/>
        </w:rPr>
        <w:t>in</w:t>
      </w:r>
      <w:r w:rsidRPr="00692DD3">
        <w:rPr>
          <w:lang w:val="en-GB"/>
        </w:rPr>
        <w:t xml:space="preserve"> the same year (1.7% of removal operations </w:t>
      </w:r>
      <w:r w:rsidR="00146696" w:rsidRPr="00692DD3">
        <w:rPr>
          <w:lang w:val="en-GB"/>
        </w:rPr>
        <w:t>effectivel</w:t>
      </w:r>
      <w:r w:rsidRPr="00692DD3">
        <w:rPr>
          <w:lang w:val="en-GB"/>
        </w:rPr>
        <w:t>y carried out</w:t>
      </w:r>
      <w:r w:rsidR="00C439F1" w:rsidRPr="00692DD3">
        <w:rPr>
          <w:lang w:val="en-GB"/>
        </w:rPr>
        <w:t>).</w:t>
      </w:r>
      <w:r w:rsidR="00C439F1" w:rsidRPr="00B62064">
        <w:rPr>
          <w:lang w:val="en-GB"/>
        </w:rPr>
        <w:t xml:space="preserve"> </w:t>
      </w:r>
    </w:p>
    <w:p w14:paraId="2786FF0E" w14:textId="27E9F6AE" w:rsidR="0054661D" w:rsidRPr="00B62064" w:rsidRDefault="00DD35A8" w:rsidP="00B37DFF">
      <w:pPr>
        <w:keepNext w:val="0"/>
        <w:rPr>
          <w:lang w:val="en-GB"/>
        </w:rPr>
      </w:pPr>
      <w:r w:rsidRPr="00B62064">
        <w:rPr>
          <w:lang w:val="en-GB"/>
        </w:rPr>
        <w:lastRenderedPageBreak/>
        <w:t xml:space="preserve">42. </w:t>
      </w:r>
      <w:r w:rsidR="007C35DD" w:rsidRPr="00B62064">
        <w:rPr>
          <w:lang w:val="en-GB"/>
        </w:rPr>
        <w:t xml:space="preserve">Given the limited presence of the AIG, it is essential to implement an objective surveillance system by </w:t>
      </w:r>
      <w:r w:rsidR="003160AD" w:rsidRPr="00B62064">
        <w:rPr>
          <w:b/>
          <w:bCs/>
          <w:lang w:val="en-GB"/>
        </w:rPr>
        <w:t>video</w:t>
      </w:r>
      <w:r w:rsidR="003160AD" w:rsidRPr="00B62064">
        <w:rPr>
          <w:lang w:val="en-GB"/>
        </w:rPr>
        <w:t xml:space="preserve"> </w:t>
      </w:r>
      <w:r w:rsidR="003160AD" w:rsidRPr="00B62064">
        <w:rPr>
          <w:b/>
          <w:bCs/>
          <w:lang w:val="en-GB"/>
        </w:rPr>
        <w:t xml:space="preserve">recording </w:t>
      </w:r>
      <w:r w:rsidR="007C35DD" w:rsidRPr="00B62064">
        <w:rPr>
          <w:lang w:val="en-GB"/>
        </w:rPr>
        <w:t>each of the removal attempts</w:t>
      </w:r>
      <w:r w:rsidR="0054661D" w:rsidRPr="00B62064">
        <w:rPr>
          <w:lang w:val="en-GB"/>
        </w:rPr>
        <w:t>.</w:t>
      </w:r>
      <w:r w:rsidR="0054661D" w:rsidRPr="00B62064">
        <w:rPr>
          <w:rStyle w:val="FootnoteAnchor"/>
          <w:lang w:val="en-GB"/>
        </w:rPr>
        <w:endnoteReference w:id="39"/>
      </w:r>
      <w:r w:rsidR="0054661D" w:rsidRPr="00B62064">
        <w:rPr>
          <w:lang w:val="en-GB"/>
        </w:rPr>
        <w:t xml:space="preserve"> </w:t>
      </w:r>
      <w:r w:rsidR="007C35DD" w:rsidRPr="00B62064">
        <w:rPr>
          <w:lang w:val="en-GB"/>
        </w:rPr>
        <w:t>This should be done using fixed or mobile cameras, filming at least the most sensitive areas and moments. The law of March 21, 2018</w:t>
      </w:r>
      <w:r w:rsidR="0054661D" w:rsidRPr="00B62064">
        <w:rPr>
          <w:rStyle w:val="FootnoteAnchor"/>
          <w:lang w:val="en-GB"/>
        </w:rPr>
        <w:endnoteReference w:id="40"/>
      </w:r>
      <w:r w:rsidR="0054661D" w:rsidRPr="00B62064">
        <w:rPr>
          <w:lang w:val="en-GB"/>
        </w:rPr>
        <w:t xml:space="preserve"> </w:t>
      </w:r>
      <w:r w:rsidR="007C35DD" w:rsidRPr="00B62064">
        <w:rPr>
          <w:lang w:val="en-GB"/>
        </w:rPr>
        <w:t>has considerably increased the possibility of using cameras, including body-cams by the police, and therefore allows this use during removal operations. Objections to th</w:t>
      </w:r>
      <w:r w:rsidR="003160AD" w:rsidRPr="00B62064">
        <w:rPr>
          <w:lang w:val="en-GB"/>
        </w:rPr>
        <w:t>eir</w:t>
      </w:r>
      <w:r w:rsidR="007C35DD" w:rsidRPr="00B62064">
        <w:rPr>
          <w:lang w:val="en-GB"/>
        </w:rPr>
        <w:t xml:space="preserve"> use</w:t>
      </w:r>
      <w:r w:rsidR="0054661D" w:rsidRPr="00B62064">
        <w:rPr>
          <w:rStyle w:val="FootnoteAnchor"/>
          <w:lang w:val="en-GB"/>
        </w:rPr>
        <w:endnoteReference w:id="41"/>
      </w:r>
      <w:r w:rsidR="0054661D" w:rsidRPr="00B62064">
        <w:rPr>
          <w:lang w:val="en-GB"/>
        </w:rPr>
        <w:t xml:space="preserve"> </w:t>
      </w:r>
      <w:r w:rsidR="007C35DD" w:rsidRPr="00B62064">
        <w:rPr>
          <w:lang w:val="en-GB"/>
        </w:rPr>
        <w:t>therefore do not seem justified</w:t>
      </w:r>
      <w:r w:rsidR="00B614DD" w:rsidRPr="00B62064">
        <w:rPr>
          <w:lang w:val="en-GB"/>
        </w:rPr>
        <w:t>.</w:t>
      </w:r>
    </w:p>
    <w:p w14:paraId="1A58A775" w14:textId="651D5D07" w:rsidR="0054661D" w:rsidRPr="00B62064" w:rsidRDefault="00DD35A8" w:rsidP="00B37DFF">
      <w:pPr>
        <w:keepNext w:val="0"/>
        <w:rPr>
          <w:lang w:val="en-GB"/>
        </w:rPr>
      </w:pPr>
      <w:r w:rsidRPr="00B62064">
        <w:rPr>
          <w:lang w:val="en-GB"/>
        </w:rPr>
        <w:t xml:space="preserve">43. </w:t>
      </w:r>
      <w:r w:rsidR="004C5698" w:rsidRPr="00B62064">
        <w:rPr>
          <w:lang w:val="en-GB"/>
        </w:rPr>
        <w:t xml:space="preserve">There is a lack of clarity as to the </w:t>
      </w:r>
      <w:r w:rsidR="004C5698" w:rsidRPr="00B62064">
        <w:rPr>
          <w:b/>
          <w:bCs/>
          <w:lang w:val="en-GB"/>
        </w:rPr>
        <w:t>number of complaints</w:t>
      </w:r>
      <w:r w:rsidR="004C5698" w:rsidRPr="00B62064">
        <w:rPr>
          <w:lang w:val="en-GB"/>
        </w:rPr>
        <w:t xml:space="preserve"> </w:t>
      </w:r>
      <w:r w:rsidR="00D86BAE" w:rsidRPr="00B62064">
        <w:rPr>
          <w:lang w:val="en-GB"/>
        </w:rPr>
        <w:t>that have been filed</w:t>
      </w:r>
      <w:r w:rsidR="004C5698" w:rsidRPr="00B62064">
        <w:rPr>
          <w:lang w:val="en-GB"/>
        </w:rPr>
        <w:t xml:space="preserve"> with</w:t>
      </w:r>
      <w:r w:rsidR="00D86BAE" w:rsidRPr="00B62064">
        <w:rPr>
          <w:lang w:val="en-GB"/>
        </w:rPr>
        <w:t xml:space="preserve"> the</w:t>
      </w:r>
      <w:r w:rsidR="004C5698" w:rsidRPr="00B62064">
        <w:rPr>
          <w:lang w:val="en-GB"/>
        </w:rPr>
        <w:t xml:space="preserve"> </w:t>
      </w:r>
      <w:proofErr w:type="spellStart"/>
      <w:r w:rsidR="008D65B6" w:rsidRPr="00B62064">
        <w:rPr>
          <w:lang w:val="en-GB"/>
        </w:rPr>
        <w:t>Comité</w:t>
      </w:r>
      <w:proofErr w:type="spellEnd"/>
      <w:r w:rsidR="008D65B6" w:rsidRPr="00B62064">
        <w:rPr>
          <w:lang w:val="en-GB"/>
        </w:rPr>
        <w:t xml:space="preserve"> P</w:t>
      </w:r>
      <w:r w:rsidR="004C5698" w:rsidRPr="00B62064">
        <w:rPr>
          <w:lang w:val="en-GB"/>
        </w:rPr>
        <w:t xml:space="preserve"> or the AIG, in the context of a removal procedure and the follow-up given to </w:t>
      </w:r>
      <w:r w:rsidR="00D86BAE" w:rsidRPr="00B62064">
        <w:rPr>
          <w:lang w:val="en-GB"/>
        </w:rPr>
        <w:t>such complaints</w:t>
      </w:r>
      <w:r w:rsidR="004C5698" w:rsidRPr="00B62064">
        <w:rPr>
          <w:lang w:val="en-GB"/>
        </w:rPr>
        <w:t xml:space="preserve">. This number should </w:t>
      </w:r>
      <w:r w:rsidR="00D86BAE" w:rsidRPr="00B62064">
        <w:rPr>
          <w:lang w:val="en-GB"/>
        </w:rPr>
        <w:t>in any case</w:t>
      </w:r>
      <w:r w:rsidR="004C5698" w:rsidRPr="00B62064">
        <w:rPr>
          <w:lang w:val="en-GB"/>
        </w:rPr>
        <w:t xml:space="preserve"> be interpreted with caution. A certain proportion of foreigners who consider themselves victims of violence do not file complaints. This mechanism is not always known to them. There is in fact no systematic procedure for informing </w:t>
      </w:r>
      <w:r w:rsidR="00D86BAE" w:rsidRPr="00B62064">
        <w:rPr>
          <w:lang w:val="en-GB"/>
        </w:rPr>
        <w:t xml:space="preserve">them </w:t>
      </w:r>
      <w:r w:rsidR="004C5698" w:rsidRPr="00B62064">
        <w:rPr>
          <w:lang w:val="en-GB"/>
        </w:rPr>
        <w:t>of the possibilities or for explaining how to make a complaint in the event of an allegation of abuse during a removal procedure</w:t>
      </w:r>
      <w:r w:rsidR="00C853B2" w:rsidRPr="00B62064">
        <w:rPr>
          <w:lang w:val="en-GB"/>
        </w:rPr>
        <w:t>.</w:t>
      </w:r>
    </w:p>
    <w:p w14:paraId="4CB6D340" w14:textId="3DA02623" w:rsidR="001D5EA3" w:rsidRPr="00B62064" w:rsidRDefault="00DD35A8" w:rsidP="00B37DFF">
      <w:pPr>
        <w:keepNext w:val="0"/>
        <w:rPr>
          <w:lang w:val="en-GB"/>
        </w:rPr>
      </w:pPr>
      <w:r w:rsidRPr="00B62064">
        <w:rPr>
          <w:lang w:val="en-GB"/>
        </w:rPr>
        <w:t xml:space="preserve">44. </w:t>
      </w:r>
      <w:r w:rsidR="004C5698" w:rsidRPr="00B62064">
        <w:rPr>
          <w:lang w:val="en-GB"/>
        </w:rPr>
        <w:t xml:space="preserve">The monitoring carried out by the AIG should also be coupled with an </w:t>
      </w:r>
      <w:r w:rsidR="004C5698" w:rsidRPr="00B62064">
        <w:rPr>
          <w:b/>
          <w:bCs/>
          <w:lang w:val="en-GB"/>
        </w:rPr>
        <w:t>independent national mechanism for monitoring detention</w:t>
      </w:r>
      <w:r w:rsidR="004C5698" w:rsidRPr="00B62064">
        <w:rPr>
          <w:lang w:val="en-GB"/>
        </w:rPr>
        <w:t xml:space="preserve"> within the framework of the OPCAT</w:t>
      </w:r>
      <w:r w:rsidR="00D86BAE" w:rsidRPr="00B62064">
        <w:rPr>
          <w:lang w:val="en-GB"/>
        </w:rPr>
        <w:t>,</w:t>
      </w:r>
      <w:r w:rsidR="004C5698" w:rsidRPr="00B62064">
        <w:rPr>
          <w:lang w:val="en-GB"/>
        </w:rPr>
        <w:t xml:space="preserve"> including the entire </w:t>
      </w:r>
      <w:r w:rsidR="000874E3" w:rsidRPr="00B62064">
        <w:rPr>
          <w:lang w:val="en-GB"/>
        </w:rPr>
        <w:t>removal</w:t>
      </w:r>
      <w:r w:rsidR="004C5698" w:rsidRPr="00B62064">
        <w:rPr>
          <w:lang w:val="en-GB"/>
        </w:rPr>
        <w:t xml:space="preserve"> procedure</w:t>
      </w:r>
      <w:r w:rsidR="0054661D" w:rsidRPr="00B62064">
        <w:rPr>
          <w:lang w:val="en-GB"/>
        </w:rPr>
        <w:t>.</w:t>
      </w:r>
      <w:r w:rsidR="001D5EA3" w:rsidRPr="00B62064">
        <w:rPr>
          <w:rStyle w:val="Appeldenotedefin"/>
          <w:lang w:val="en-GB"/>
        </w:rPr>
        <w:endnoteReference w:id="42"/>
      </w:r>
    </w:p>
    <w:p w14:paraId="561CE10F" w14:textId="5D490408" w:rsidR="0054661D" w:rsidRPr="00B62064" w:rsidRDefault="00DD35A8" w:rsidP="00B37DFF">
      <w:pPr>
        <w:keepNext w:val="0"/>
        <w:rPr>
          <w:rFonts w:ascii="&amp;quot" w:eastAsia="Times New Roman" w:hAnsi="&amp;quot" w:cs="Times New Roman"/>
          <w:sz w:val="18"/>
          <w:szCs w:val="18"/>
          <w:lang w:val="en-GB" w:eastAsia="fr-BE"/>
        </w:rPr>
      </w:pPr>
      <w:r w:rsidRPr="00B62064">
        <w:rPr>
          <w:lang w:val="en-GB"/>
        </w:rPr>
        <w:t xml:space="preserve">45. </w:t>
      </w:r>
      <w:r w:rsidR="004C5698" w:rsidRPr="00B62064">
        <w:rPr>
          <w:lang w:val="en-GB"/>
        </w:rPr>
        <w:t xml:space="preserve">More broadly, an </w:t>
      </w:r>
      <w:r w:rsidR="004C5698" w:rsidRPr="00B62064">
        <w:rPr>
          <w:b/>
          <w:bCs/>
          <w:lang w:val="en-GB"/>
        </w:rPr>
        <w:t>assessment of the removal policy</w:t>
      </w:r>
      <w:r w:rsidR="004C5698" w:rsidRPr="00B62064">
        <w:rPr>
          <w:lang w:val="en-GB"/>
        </w:rPr>
        <w:t xml:space="preserve"> (including assessment of </w:t>
      </w:r>
      <w:r w:rsidR="00D86BAE" w:rsidRPr="00B62064">
        <w:rPr>
          <w:lang w:val="en-GB"/>
        </w:rPr>
        <w:t xml:space="preserve">the </w:t>
      </w:r>
      <w:r w:rsidR="004C5698" w:rsidRPr="00B62064">
        <w:rPr>
          <w:lang w:val="en-GB"/>
        </w:rPr>
        <w:t>existing monitoring) should be carried out within the framework of a permanent independent commission for the assessment and monitoring of removal</w:t>
      </w:r>
      <w:r w:rsidR="00D86BAE" w:rsidRPr="00B62064">
        <w:rPr>
          <w:lang w:val="en-GB"/>
        </w:rPr>
        <w:t>s</w:t>
      </w:r>
      <w:r w:rsidR="004C5698" w:rsidRPr="00B62064">
        <w:rPr>
          <w:lang w:val="en-GB"/>
        </w:rPr>
        <w:t xml:space="preserve">. The Evaluation Commission set up in 2018 </w:t>
      </w:r>
      <w:r w:rsidR="001504F1" w:rsidRPr="00B62064">
        <w:rPr>
          <w:lang w:val="en-GB"/>
        </w:rPr>
        <w:t>was</w:t>
      </w:r>
      <w:r w:rsidR="004C5698" w:rsidRPr="00B62064">
        <w:rPr>
          <w:lang w:val="en-GB"/>
        </w:rPr>
        <w:t xml:space="preserve"> neither permanent (2-year mandate), nor independent (it </w:t>
      </w:r>
      <w:r w:rsidR="00FA0F81" w:rsidRPr="00B62064">
        <w:rPr>
          <w:lang w:val="en-GB"/>
        </w:rPr>
        <w:t>was</w:t>
      </w:r>
      <w:r w:rsidR="00D86BAE" w:rsidRPr="00B62064">
        <w:rPr>
          <w:lang w:val="en-GB"/>
        </w:rPr>
        <w:t xml:space="preserve"> comprised</w:t>
      </w:r>
      <w:r w:rsidR="004C5698" w:rsidRPr="00B62064">
        <w:rPr>
          <w:lang w:val="en-GB"/>
        </w:rPr>
        <w:t xml:space="preserve"> only</w:t>
      </w:r>
      <w:r w:rsidR="00D86BAE" w:rsidRPr="00B62064">
        <w:rPr>
          <w:lang w:val="en-GB"/>
        </w:rPr>
        <w:t xml:space="preserve"> of</w:t>
      </w:r>
      <w:r w:rsidR="004C5698" w:rsidRPr="00B62064">
        <w:rPr>
          <w:lang w:val="en-GB"/>
        </w:rPr>
        <w:t xml:space="preserve"> the actors involved</w:t>
      </w:r>
      <w:r w:rsidR="000874E3" w:rsidRPr="00B62064">
        <w:rPr>
          <w:lang w:val="en-GB"/>
        </w:rPr>
        <w:t xml:space="preserve"> in the removal procedure</w:t>
      </w:r>
      <w:r w:rsidR="00D70738" w:rsidRPr="00B62064">
        <w:rPr>
          <w:lang w:val="en-GB"/>
        </w:rPr>
        <w:t xml:space="preserve"> -</w:t>
      </w:r>
      <w:r w:rsidR="004C5698" w:rsidRPr="00B62064">
        <w:rPr>
          <w:lang w:val="en-GB"/>
        </w:rPr>
        <w:t xml:space="preserve"> neither Myria, nor civil society</w:t>
      </w:r>
      <w:r w:rsidR="00BC2399" w:rsidRPr="00B62064">
        <w:rPr>
          <w:lang w:val="en-GB"/>
        </w:rPr>
        <w:t xml:space="preserve"> </w:t>
      </w:r>
      <w:r w:rsidR="00D70738" w:rsidRPr="00B62064">
        <w:rPr>
          <w:lang w:val="en-GB"/>
        </w:rPr>
        <w:t>were</w:t>
      </w:r>
      <w:r w:rsidR="004C5698" w:rsidRPr="00B62064">
        <w:rPr>
          <w:lang w:val="en-GB"/>
        </w:rPr>
        <w:t xml:space="preserve"> represented there).</w:t>
      </w:r>
      <w:r w:rsidR="00BC2399" w:rsidRPr="00B62064">
        <w:rPr>
          <w:lang w:val="en-GB"/>
        </w:rPr>
        <w:t xml:space="preserve"> </w:t>
      </w:r>
      <w:r w:rsidR="006C7FCF" w:rsidRPr="009D6C9B">
        <w:rPr>
          <w:lang w:val="en-GB"/>
        </w:rPr>
        <w:t xml:space="preserve">Myria has </w:t>
      </w:r>
      <w:r w:rsidR="00146696" w:rsidRPr="009D6C9B">
        <w:rPr>
          <w:lang w:val="en-GB"/>
        </w:rPr>
        <w:t xml:space="preserve">voiced </w:t>
      </w:r>
      <w:r w:rsidR="006C7FCF" w:rsidRPr="009D6C9B">
        <w:rPr>
          <w:lang w:val="en-GB"/>
        </w:rPr>
        <w:t>critici</w:t>
      </w:r>
      <w:r w:rsidR="00146696" w:rsidRPr="009D6C9B">
        <w:rPr>
          <w:lang w:val="en-GB"/>
        </w:rPr>
        <w:t>sm of</w:t>
      </w:r>
      <w:r w:rsidR="006C7FCF" w:rsidRPr="009D6C9B">
        <w:rPr>
          <w:lang w:val="en-GB"/>
        </w:rPr>
        <w:t xml:space="preserve"> the interim</w:t>
      </w:r>
      <w:r w:rsidR="008D52DA" w:rsidRPr="009D6C9B">
        <w:rPr>
          <w:rStyle w:val="FootnoteAnchor"/>
          <w:lang w:val="en-GB"/>
        </w:rPr>
        <w:endnoteReference w:id="43"/>
      </w:r>
      <w:r w:rsidR="008D52DA" w:rsidRPr="009D6C9B">
        <w:rPr>
          <w:lang w:val="en-GB"/>
        </w:rPr>
        <w:t xml:space="preserve"> </w:t>
      </w:r>
      <w:r w:rsidR="006C7FCF" w:rsidRPr="009D6C9B">
        <w:rPr>
          <w:lang w:val="en-GB"/>
        </w:rPr>
        <w:t>report as well as the final report</w:t>
      </w:r>
      <w:r w:rsidR="00BC2399" w:rsidRPr="009D6C9B">
        <w:rPr>
          <w:lang w:val="en-GB"/>
        </w:rPr>
        <w:t>.</w:t>
      </w:r>
      <w:r w:rsidR="00BC2399" w:rsidRPr="009D6C9B">
        <w:rPr>
          <w:rStyle w:val="Appeldenotedefin"/>
          <w:lang w:val="en-GB"/>
        </w:rPr>
        <w:endnoteReference w:id="44"/>
      </w:r>
    </w:p>
    <w:p w14:paraId="6F47E6D4" w14:textId="54FFE4D3" w:rsidR="0054661D" w:rsidRPr="00B62064" w:rsidRDefault="0054661D" w:rsidP="00EC01E5">
      <w:pPr>
        <w:pBdr>
          <w:top w:val="single" w:sz="4" w:space="1" w:color="auto"/>
          <w:left w:val="single" w:sz="4" w:space="4" w:color="auto"/>
          <w:bottom w:val="single" w:sz="4" w:space="1" w:color="auto"/>
          <w:right w:val="single" w:sz="4" w:space="4" w:color="auto"/>
        </w:pBdr>
        <w:rPr>
          <w:rStyle w:val="Accentuation"/>
          <w:rFonts w:asciiTheme="minorHAnsi" w:hAnsiTheme="minorHAnsi"/>
          <w:b/>
          <w:bCs/>
          <w:color w:val="auto"/>
          <w:lang w:val="en-GB"/>
        </w:rPr>
      </w:pPr>
      <w:r w:rsidRPr="00B62064">
        <w:rPr>
          <w:rStyle w:val="Accentuation"/>
          <w:rFonts w:asciiTheme="minorHAnsi" w:hAnsiTheme="minorHAnsi"/>
          <w:b/>
          <w:bCs/>
          <w:color w:val="auto"/>
          <w:lang w:val="en-GB"/>
        </w:rPr>
        <w:t>Recomm</w:t>
      </w:r>
      <w:r w:rsidR="00975E13" w:rsidRPr="00B62064">
        <w:rPr>
          <w:rStyle w:val="Accentuation"/>
          <w:rFonts w:asciiTheme="minorHAnsi" w:hAnsiTheme="minorHAnsi"/>
          <w:b/>
          <w:bCs/>
          <w:color w:val="auto"/>
          <w:lang w:val="en-GB"/>
        </w:rPr>
        <w:t>e</w:t>
      </w:r>
      <w:r w:rsidRPr="00B62064">
        <w:rPr>
          <w:rStyle w:val="Accentuation"/>
          <w:rFonts w:asciiTheme="minorHAnsi" w:hAnsiTheme="minorHAnsi"/>
          <w:b/>
          <w:bCs/>
          <w:color w:val="auto"/>
          <w:lang w:val="en-GB"/>
        </w:rPr>
        <w:t>ndations</w:t>
      </w:r>
      <w:r w:rsidR="00E216D0" w:rsidRPr="00B62064">
        <w:rPr>
          <w:rStyle w:val="Accentuation"/>
          <w:rFonts w:asciiTheme="minorHAnsi" w:hAnsiTheme="minorHAnsi"/>
          <w:b/>
          <w:bCs/>
          <w:color w:val="auto"/>
          <w:lang w:val="en-GB"/>
        </w:rPr>
        <w:t>:</w:t>
      </w:r>
    </w:p>
    <w:p w14:paraId="346F4236" w14:textId="1CDD95B5" w:rsidR="0054661D" w:rsidRPr="00B62064" w:rsidRDefault="00407D85" w:rsidP="00EC01E5">
      <w:pPr>
        <w:pBdr>
          <w:top w:val="single" w:sz="4" w:space="1" w:color="auto"/>
          <w:left w:val="single" w:sz="4" w:space="4" w:color="auto"/>
          <w:bottom w:val="single" w:sz="4" w:space="1" w:color="auto"/>
          <w:right w:val="single" w:sz="4" w:space="4" w:color="auto"/>
        </w:pBdr>
        <w:rPr>
          <w:lang w:val="en-GB"/>
        </w:rPr>
      </w:pPr>
      <w:r w:rsidRPr="00B62064">
        <w:rPr>
          <w:lang w:val="en-GB"/>
        </w:rPr>
        <w:t xml:space="preserve">17. </w:t>
      </w:r>
      <w:r w:rsidR="00975E13" w:rsidRPr="00B62064">
        <w:rPr>
          <w:lang w:val="en-GB"/>
        </w:rPr>
        <w:t xml:space="preserve">Guarantee more transparency on the activities of the AIG and the recommendations </w:t>
      </w:r>
      <w:r w:rsidR="00D86BAE" w:rsidRPr="00B62064">
        <w:rPr>
          <w:lang w:val="en-GB"/>
        </w:rPr>
        <w:t>would make based on</w:t>
      </w:r>
      <w:r w:rsidR="00975E13" w:rsidRPr="00B62064">
        <w:rPr>
          <w:lang w:val="en-GB"/>
        </w:rPr>
        <w:t xml:space="preserve"> its observations</w:t>
      </w:r>
      <w:r w:rsidR="0054661D" w:rsidRPr="00B62064">
        <w:rPr>
          <w:lang w:val="en-GB"/>
        </w:rPr>
        <w:t>.</w:t>
      </w:r>
    </w:p>
    <w:p w14:paraId="2B4BDA60" w14:textId="111C64D6" w:rsidR="0054661D" w:rsidRPr="00B62064" w:rsidRDefault="00407D85" w:rsidP="00EC01E5">
      <w:pPr>
        <w:pBdr>
          <w:top w:val="single" w:sz="4" w:space="1" w:color="auto"/>
          <w:left w:val="single" w:sz="4" w:space="4" w:color="auto"/>
          <w:bottom w:val="single" w:sz="4" w:space="1" w:color="auto"/>
          <w:right w:val="single" w:sz="4" w:space="4" w:color="auto"/>
        </w:pBdr>
        <w:rPr>
          <w:lang w:val="en-GB"/>
        </w:rPr>
      </w:pPr>
      <w:r w:rsidRPr="00B62064">
        <w:rPr>
          <w:lang w:val="en-GB"/>
        </w:rPr>
        <w:t xml:space="preserve">18. </w:t>
      </w:r>
      <w:r w:rsidR="00975E13" w:rsidRPr="00B62064">
        <w:rPr>
          <w:lang w:val="en-GB"/>
        </w:rPr>
        <w:t>Create an information brochure on possible complaint mechanisms</w:t>
      </w:r>
      <w:r w:rsidR="00D86BAE" w:rsidRPr="00B62064">
        <w:rPr>
          <w:lang w:val="en-GB"/>
        </w:rPr>
        <w:t xml:space="preserve"> that is</w:t>
      </w:r>
      <w:r w:rsidR="00975E13" w:rsidRPr="00B62064">
        <w:rPr>
          <w:lang w:val="en-GB"/>
        </w:rPr>
        <w:t xml:space="preserve"> distributed, in a language understood by the foreigner, before each removal procedure</w:t>
      </w:r>
      <w:r w:rsidR="0054661D" w:rsidRPr="00B62064">
        <w:rPr>
          <w:lang w:val="en-GB"/>
        </w:rPr>
        <w:t>.</w:t>
      </w:r>
    </w:p>
    <w:p w14:paraId="1FDA7DAB" w14:textId="37BBAF4E" w:rsidR="0054661D" w:rsidRPr="00B62064" w:rsidRDefault="00407D85" w:rsidP="00EC01E5">
      <w:pPr>
        <w:pBdr>
          <w:top w:val="single" w:sz="4" w:space="1" w:color="auto"/>
          <w:left w:val="single" w:sz="4" w:space="4" w:color="auto"/>
          <w:bottom w:val="single" w:sz="4" w:space="1" w:color="auto"/>
          <w:right w:val="single" w:sz="4" w:space="4" w:color="auto"/>
        </w:pBdr>
        <w:rPr>
          <w:lang w:val="en-GB"/>
        </w:rPr>
      </w:pPr>
      <w:r w:rsidRPr="00B62064">
        <w:rPr>
          <w:lang w:val="en-GB"/>
        </w:rPr>
        <w:t xml:space="preserve">19. </w:t>
      </w:r>
      <w:r w:rsidR="00975E13" w:rsidRPr="00B62064">
        <w:rPr>
          <w:lang w:val="en-GB"/>
        </w:rPr>
        <w:t xml:space="preserve">Guarantee more transparency with regard to the number of complaints </w:t>
      </w:r>
      <w:r w:rsidR="00D86BAE" w:rsidRPr="00B62064">
        <w:rPr>
          <w:lang w:val="en-GB"/>
        </w:rPr>
        <w:t>filed</w:t>
      </w:r>
      <w:r w:rsidR="00975E13" w:rsidRPr="00B62064">
        <w:rPr>
          <w:lang w:val="en-GB"/>
        </w:rPr>
        <w:t xml:space="preserve"> either </w:t>
      </w:r>
      <w:r w:rsidR="00D86BAE" w:rsidRPr="00B62064">
        <w:rPr>
          <w:lang w:val="en-GB"/>
        </w:rPr>
        <w:t>with the</w:t>
      </w:r>
      <w:r w:rsidR="00975E13" w:rsidRPr="00B62064">
        <w:rPr>
          <w:lang w:val="en-GB"/>
        </w:rPr>
        <w:t xml:space="preserve"> </w:t>
      </w:r>
      <w:proofErr w:type="spellStart"/>
      <w:r w:rsidR="008D65B6" w:rsidRPr="00B62064">
        <w:rPr>
          <w:lang w:val="en-GB"/>
        </w:rPr>
        <w:t>Comité</w:t>
      </w:r>
      <w:proofErr w:type="spellEnd"/>
      <w:r w:rsidR="008D65B6" w:rsidRPr="00B62064">
        <w:rPr>
          <w:lang w:val="en-GB"/>
        </w:rPr>
        <w:t xml:space="preserve"> P</w:t>
      </w:r>
      <w:r w:rsidR="00975E13" w:rsidRPr="00B62064">
        <w:rPr>
          <w:lang w:val="en-GB"/>
        </w:rPr>
        <w:t xml:space="preserve"> or </w:t>
      </w:r>
      <w:r w:rsidR="00D86BAE" w:rsidRPr="00B62064">
        <w:rPr>
          <w:lang w:val="en-GB"/>
        </w:rPr>
        <w:t>with</w:t>
      </w:r>
      <w:r w:rsidR="00975E13" w:rsidRPr="00B62064">
        <w:rPr>
          <w:lang w:val="en-GB"/>
        </w:rPr>
        <w:t xml:space="preserve"> AIG, and the follow-up given to them</w:t>
      </w:r>
      <w:r w:rsidR="0054661D" w:rsidRPr="00B62064">
        <w:rPr>
          <w:lang w:val="en-GB"/>
        </w:rPr>
        <w:t>.</w:t>
      </w:r>
    </w:p>
    <w:p w14:paraId="1C13CEA8" w14:textId="175B1A82" w:rsidR="0054661D" w:rsidRPr="00B62064" w:rsidRDefault="00407D85" w:rsidP="00EC01E5">
      <w:pPr>
        <w:pBdr>
          <w:top w:val="single" w:sz="4" w:space="1" w:color="auto"/>
          <w:left w:val="single" w:sz="4" w:space="4" w:color="auto"/>
          <w:bottom w:val="single" w:sz="4" w:space="1" w:color="auto"/>
          <w:right w:val="single" w:sz="4" w:space="4" w:color="auto"/>
        </w:pBdr>
        <w:rPr>
          <w:lang w:val="en-GB"/>
        </w:rPr>
      </w:pPr>
      <w:r w:rsidRPr="00B62064">
        <w:rPr>
          <w:lang w:val="en-GB"/>
        </w:rPr>
        <w:t xml:space="preserve">20. </w:t>
      </w:r>
      <w:r w:rsidR="00975E13" w:rsidRPr="00B62064">
        <w:rPr>
          <w:lang w:val="en-GB"/>
        </w:rPr>
        <w:t xml:space="preserve">Implement an objective </w:t>
      </w:r>
      <w:r w:rsidR="00D86BAE" w:rsidRPr="00B62064">
        <w:rPr>
          <w:lang w:val="en-GB"/>
        </w:rPr>
        <w:t>monitoring</w:t>
      </w:r>
      <w:r w:rsidR="00975E13" w:rsidRPr="00B62064">
        <w:rPr>
          <w:lang w:val="en-GB"/>
        </w:rPr>
        <w:t xml:space="preserve"> system by </w:t>
      </w:r>
      <w:r w:rsidR="00D86BAE" w:rsidRPr="00B62064">
        <w:rPr>
          <w:lang w:val="en-GB"/>
        </w:rPr>
        <w:t>recording video of</w:t>
      </w:r>
      <w:r w:rsidR="00975E13" w:rsidRPr="00B62064">
        <w:rPr>
          <w:lang w:val="en-GB"/>
        </w:rPr>
        <w:t xml:space="preserve"> each of the removal attempts</w:t>
      </w:r>
      <w:r w:rsidR="0054661D" w:rsidRPr="00B62064">
        <w:rPr>
          <w:lang w:val="en-GB"/>
        </w:rPr>
        <w:t>.</w:t>
      </w:r>
    </w:p>
    <w:p w14:paraId="3EEBCC16" w14:textId="5665BEA6" w:rsidR="0054661D" w:rsidRPr="00B62064" w:rsidRDefault="00407D85" w:rsidP="00EC01E5">
      <w:pPr>
        <w:pBdr>
          <w:top w:val="single" w:sz="4" w:space="1" w:color="auto"/>
          <w:left w:val="single" w:sz="4" w:space="4" w:color="auto"/>
          <w:bottom w:val="single" w:sz="4" w:space="1" w:color="auto"/>
          <w:right w:val="single" w:sz="4" w:space="4" w:color="auto"/>
        </w:pBdr>
        <w:rPr>
          <w:lang w:val="en-GB"/>
        </w:rPr>
      </w:pPr>
      <w:r w:rsidRPr="00B62064">
        <w:rPr>
          <w:lang w:val="en-GB"/>
        </w:rPr>
        <w:t xml:space="preserve">21. </w:t>
      </w:r>
      <w:r w:rsidR="00975E13" w:rsidRPr="00B62064">
        <w:rPr>
          <w:lang w:val="en-GB"/>
        </w:rPr>
        <w:t>Set up an independent permanent commission for the evaluation and monitoring of removals</w:t>
      </w:r>
      <w:r w:rsidR="0054661D" w:rsidRPr="00B62064">
        <w:rPr>
          <w:lang w:val="en-GB"/>
        </w:rPr>
        <w:t>.</w:t>
      </w:r>
    </w:p>
    <w:p w14:paraId="2CF2F293" w14:textId="7BF5191B" w:rsidR="0054661D" w:rsidRPr="00B62064" w:rsidRDefault="00407D85" w:rsidP="00EC01E5">
      <w:pPr>
        <w:pBdr>
          <w:top w:val="single" w:sz="4" w:space="1" w:color="auto"/>
          <w:left w:val="single" w:sz="4" w:space="4" w:color="auto"/>
          <w:bottom w:val="single" w:sz="4" w:space="1" w:color="auto"/>
          <w:right w:val="single" w:sz="4" w:space="4" w:color="auto"/>
        </w:pBdr>
        <w:rPr>
          <w:lang w:val="en-GB"/>
        </w:rPr>
      </w:pPr>
      <w:r w:rsidRPr="00B62064">
        <w:rPr>
          <w:lang w:val="en-GB"/>
        </w:rPr>
        <w:t xml:space="preserve">22. </w:t>
      </w:r>
      <w:r w:rsidR="00975E13" w:rsidRPr="00B62064">
        <w:rPr>
          <w:lang w:val="en-GB"/>
        </w:rPr>
        <w:t xml:space="preserve">Establish an independent detention </w:t>
      </w:r>
      <w:r w:rsidR="00D86BAE" w:rsidRPr="00B62064">
        <w:rPr>
          <w:lang w:val="en-GB"/>
        </w:rPr>
        <w:t>monitoring</w:t>
      </w:r>
      <w:r w:rsidR="00975E13" w:rsidRPr="00B62064">
        <w:rPr>
          <w:lang w:val="en-GB"/>
        </w:rPr>
        <w:t xml:space="preserve"> mechanism including the entire removal procedure.</w:t>
      </w:r>
    </w:p>
    <w:p w14:paraId="7F50C5C5" w14:textId="6D6AAF65" w:rsidR="0054661D" w:rsidRPr="00B62064" w:rsidRDefault="00152C2E" w:rsidP="00B37DFF">
      <w:pPr>
        <w:pStyle w:val="Titre3"/>
        <w:keepNext w:val="0"/>
        <w:numPr>
          <w:ilvl w:val="2"/>
          <w:numId w:val="3"/>
        </w:numPr>
        <w:spacing w:after="160"/>
        <w:ind w:left="686" w:hanging="686"/>
        <w:rPr>
          <w:lang w:val="en-GB"/>
        </w:rPr>
      </w:pPr>
      <w:bookmarkStart w:id="75" w:name="_Toc33782574"/>
      <w:bookmarkStart w:id="76" w:name="_Toc33802502"/>
      <w:bookmarkStart w:id="77" w:name="_Toc76391524"/>
      <w:r w:rsidRPr="00B62064">
        <w:rPr>
          <w:lang w:val="en-GB"/>
        </w:rPr>
        <w:t>Response</w:t>
      </w:r>
      <w:r w:rsidR="00704B56" w:rsidRPr="00B62064">
        <w:rPr>
          <w:lang w:val="en-GB"/>
        </w:rPr>
        <w:t xml:space="preserve"> to Point 19: Principle of non-refoulement</w:t>
      </w:r>
      <w:bookmarkEnd w:id="77"/>
      <w:r w:rsidR="00704B56" w:rsidRPr="00B62064">
        <w:rPr>
          <w:lang w:val="en-GB"/>
        </w:rPr>
        <w:t xml:space="preserve"> </w:t>
      </w:r>
      <w:bookmarkEnd w:id="75"/>
      <w:bookmarkEnd w:id="76"/>
    </w:p>
    <w:p w14:paraId="397264F6" w14:textId="24F0D365" w:rsidR="00672EF5" w:rsidRPr="00B62064" w:rsidRDefault="00DD35A8" w:rsidP="00672EF5">
      <w:pPr>
        <w:keepNext w:val="0"/>
        <w:keepLines w:val="0"/>
        <w:spacing w:after="0"/>
        <w:rPr>
          <w:lang w:val="en-GB"/>
        </w:rPr>
      </w:pPr>
      <w:r w:rsidRPr="00B62064">
        <w:rPr>
          <w:lang w:val="en-GB"/>
        </w:rPr>
        <w:t xml:space="preserve">46. </w:t>
      </w:r>
      <w:r w:rsidR="00704B56" w:rsidRPr="00B62064">
        <w:rPr>
          <w:lang w:val="en-GB"/>
        </w:rPr>
        <w:t xml:space="preserve">The obligation to respect the principle of non-refoulement is mentioned in certain provisions of Belgian law. It basically provides </w:t>
      </w:r>
      <w:r w:rsidR="00704B56" w:rsidRPr="00B62064">
        <w:rPr>
          <w:b/>
          <w:bCs/>
          <w:lang w:val="en-GB"/>
        </w:rPr>
        <w:t>two mechanisms</w:t>
      </w:r>
      <w:r w:rsidR="0054661D" w:rsidRPr="00B62064">
        <w:rPr>
          <w:lang w:val="en-GB"/>
        </w:rPr>
        <w:t>:</w:t>
      </w:r>
    </w:p>
    <w:p w14:paraId="46619BB9" w14:textId="56B0F7E1" w:rsidR="00672EF5" w:rsidRPr="00B62064" w:rsidRDefault="00672EF5" w:rsidP="00DD35A8">
      <w:pPr>
        <w:keepNext w:val="0"/>
        <w:keepLines w:val="0"/>
        <w:spacing w:after="0"/>
        <w:ind w:left="567"/>
        <w:rPr>
          <w:lang w:val="en-GB"/>
        </w:rPr>
      </w:pPr>
      <w:r w:rsidRPr="00B62064">
        <w:rPr>
          <w:lang w:val="en-GB"/>
        </w:rPr>
        <w:t>-</w:t>
      </w:r>
      <w:r w:rsidR="0054661D" w:rsidRPr="00B62064">
        <w:rPr>
          <w:lang w:val="en-GB"/>
        </w:rPr>
        <w:t xml:space="preserve"> </w:t>
      </w:r>
      <w:r w:rsidR="00704B56" w:rsidRPr="00B62064">
        <w:rPr>
          <w:lang w:val="en-GB"/>
        </w:rPr>
        <w:t>the prior opinion of the Commissioner General for Refugees and Stateless Persons (CGR</w:t>
      </w:r>
      <w:r w:rsidR="00A77F8E" w:rsidRPr="00B62064">
        <w:rPr>
          <w:lang w:val="en-GB"/>
        </w:rPr>
        <w:t>S</w:t>
      </w:r>
      <w:r w:rsidR="00704B56" w:rsidRPr="00B62064">
        <w:rPr>
          <w:lang w:val="en-GB"/>
        </w:rPr>
        <w:t>), the independent federal administration responsible for examining asylum applications, in the event of refusal or withdrawal of international protection</w:t>
      </w:r>
      <w:r w:rsidR="00E11927" w:rsidRPr="00B62064">
        <w:rPr>
          <w:lang w:val="en-GB"/>
        </w:rPr>
        <w:t>;</w:t>
      </w:r>
    </w:p>
    <w:p w14:paraId="08FF7DEC" w14:textId="3F97D9F0" w:rsidR="00672EF5" w:rsidRPr="00B62064" w:rsidRDefault="00672EF5" w:rsidP="00DD35A8">
      <w:pPr>
        <w:keepNext w:val="0"/>
        <w:keepLines w:val="0"/>
        <w:ind w:left="567"/>
        <w:rPr>
          <w:lang w:val="en-GB"/>
        </w:rPr>
      </w:pPr>
      <w:r w:rsidRPr="00B62064">
        <w:rPr>
          <w:lang w:val="en-GB"/>
        </w:rPr>
        <w:t>-</w:t>
      </w:r>
      <w:r w:rsidR="0054661D" w:rsidRPr="00B62064">
        <w:rPr>
          <w:lang w:val="en-GB"/>
        </w:rPr>
        <w:t xml:space="preserve"> </w:t>
      </w:r>
      <w:r w:rsidR="00704B56" w:rsidRPr="00B62064">
        <w:rPr>
          <w:lang w:val="en-GB"/>
        </w:rPr>
        <w:t>the temporary postponement of removal</w:t>
      </w:r>
      <w:r w:rsidR="0054661D" w:rsidRPr="00B62064">
        <w:rPr>
          <w:lang w:val="en-GB"/>
        </w:rPr>
        <w:t xml:space="preserve">. </w:t>
      </w:r>
    </w:p>
    <w:p w14:paraId="2E058CFB" w14:textId="75CC3E69" w:rsidR="0054661D" w:rsidRPr="00B62064" w:rsidRDefault="00DD35A8" w:rsidP="00EC01E5">
      <w:pPr>
        <w:keepNext w:val="0"/>
        <w:keepLines w:val="0"/>
        <w:rPr>
          <w:lang w:val="en-GB"/>
        </w:rPr>
      </w:pPr>
      <w:r w:rsidRPr="00B62064">
        <w:rPr>
          <w:lang w:val="en-GB"/>
        </w:rPr>
        <w:t xml:space="preserve">47. </w:t>
      </w:r>
      <w:r w:rsidR="00704B56" w:rsidRPr="00B62064">
        <w:rPr>
          <w:lang w:val="en-GB"/>
        </w:rPr>
        <w:t xml:space="preserve">However, these mechanisms are insufficient and the principle of non-refoulement is not always respected by the Belgian state. The legislation </w:t>
      </w:r>
      <w:r w:rsidR="00D86BAE" w:rsidRPr="00B62064">
        <w:rPr>
          <w:lang w:val="en-GB"/>
        </w:rPr>
        <w:t xml:space="preserve">section </w:t>
      </w:r>
      <w:r w:rsidR="00704B56" w:rsidRPr="00B62064">
        <w:rPr>
          <w:lang w:val="en-GB"/>
        </w:rPr>
        <w:t xml:space="preserve">of the Council of State has also pointed out the </w:t>
      </w:r>
      <w:r w:rsidR="00704B56" w:rsidRPr="00B62064">
        <w:rPr>
          <w:b/>
          <w:bCs/>
          <w:lang w:val="en-GB"/>
        </w:rPr>
        <w:t>absence of appropriate provisions</w:t>
      </w:r>
      <w:r w:rsidR="00704B56" w:rsidRPr="00B62064">
        <w:rPr>
          <w:lang w:val="en-GB"/>
        </w:rPr>
        <w:t xml:space="preserve"> in Belgian law to implement this principle</w:t>
      </w:r>
      <w:r w:rsidR="0054661D" w:rsidRPr="00B62064">
        <w:rPr>
          <w:lang w:val="en-GB"/>
        </w:rPr>
        <w:t>.</w:t>
      </w:r>
      <w:r w:rsidR="0054661D" w:rsidRPr="00B62064">
        <w:rPr>
          <w:rStyle w:val="FootnoteAnchor"/>
          <w:lang w:val="en-GB"/>
        </w:rPr>
        <w:endnoteReference w:id="45"/>
      </w:r>
      <w:r w:rsidR="0054661D" w:rsidRPr="00B62064">
        <w:rPr>
          <w:lang w:val="en-GB"/>
        </w:rPr>
        <w:t xml:space="preserve"> </w:t>
      </w:r>
    </w:p>
    <w:p w14:paraId="58C004A3" w14:textId="23D972B3" w:rsidR="0054661D" w:rsidRPr="00B62064" w:rsidRDefault="00DD35A8" w:rsidP="00B37DFF">
      <w:pPr>
        <w:keepNext w:val="0"/>
        <w:keepLines w:val="0"/>
        <w:rPr>
          <w:lang w:val="en-GB"/>
        </w:rPr>
      </w:pPr>
      <w:r w:rsidRPr="00B62064">
        <w:rPr>
          <w:lang w:val="en-GB"/>
        </w:rPr>
        <w:t xml:space="preserve">48. </w:t>
      </w:r>
      <w:r w:rsidR="00704B56" w:rsidRPr="00B62064">
        <w:rPr>
          <w:lang w:val="en-GB"/>
        </w:rPr>
        <w:t xml:space="preserve">This is illustrated by </w:t>
      </w:r>
      <w:r w:rsidR="00704B56" w:rsidRPr="00B62064">
        <w:rPr>
          <w:b/>
          <w:bCs/>
          <w:lang w:val="en-GB"/>
        </w:rPr>
        <w:t>case law before the European Court of Human Rights</w:t>
      </w:r>
      <w:r w:rsidR="00704B56" w:rsidRPr="00B62064">
        <w:rPr>
          <w:lang w:val="en-GB"/>
        </w:rPr>
        <w:t xml:space="preserve">, </w:t>
      </w:r>
      <w:r w:rsidR="00D86BAE" w:rsidRPr="00B62064">
        <w:rPr>
          <w:lang w:val="en-GB"/>
        </w:rPr>
        <w:t>particularly</w:t>
      </w:r>
      <w:r w:rsidR="00704B56" w:rsidRPr="00B62064">
        <w:rPr>
          <w:lang w:val="en-GB"/>
        </w:rPr>
        <w:t xml:space="preserve"> in the </w:t>
      </w:r>
      <w:proofErr w:type="spellStart"/>
      <w:r w:rsidR="00704B56" w:rsidRPr="00B62064">
        <w:rPr>
          <w:lang w:val="en-GB"/>
        </w:rPr>
        <w:t>Trabelsi</w:t>
      </w:r>
      <w:proofErr w:type="spellEnd"/>
      <w:r w:rsidR="00704B56" w:rsidRPr="00B62064">
        <w:rPr>
          <w:lang w:val="en-GB"/>
        </w:rPr>
        <w:t xml:space="preserve"> case. The applicant was extradited to the United States in violation of Article 3 of the ECHR and the interim measures </w:t>
      </w:r>
      <w:r w:rsidR="00D86BAE" w:rsidRPr="00B62064">
        <w:rPr>
          <w:lang w:val="en-GB"/>
        </w:rPr>
        <w:t>in place</w:t>
      </w:r>
      <w:r w:rsidR="0054661D" w:rsidRPr="00B62064">
        <w:rPr>
          <w:lang w:val="en-GB"/>
        </w:rPr>
        <w:t>.</w:t>
      </w:r>
      <w:r w:rsidR="0054661D" w:rsidRPr="00B62064">
        <w:rPr>
          <w:rStyle w:val="FootnoteAnchor"/>
          <w:lang w:val="en-GB"/>
        </w:rPr>
        <w:endnoteReference w:id="46"/>
      </w:r>
      <w:r w:rsidR="0054661D" w:rsidRPr="00B62064">
        <w:rPr>
          <w:lang w:val="en-GB"/>
        </w:rPr>
        <w:t xml:space="preserve"> </w:t>
      </w:r>
      <w:r w:rsidR="00704B56" w:rsidRPr="00B62064">
        <w:rPr>
          <w:lang w:val="en-GB"/>
        </w:rPr>
        <w:t xml:space="preserve">Recently, the Belgian State has implicitly recognized in several cases that it has not respected the </w:t>
      </w:r>
      <w:r w:rsidR="00704B56" w:rsidRPr="00B62064">
        <w:rPr>
          <w:lang w:val="en-GB"/>
        </w:rPr>
        <w:lastRenderedPageBreak/>
        <w:t xml:space="preserve">obligation to effectively examine the risk of refoulement in asylum procedures by negotiating </w:t>
      </w:r>
      <w:r w:rsidR="00D86BAE" w:rsidRPr="00B62064">
        <w:rPr>
          <w:lang w:val="en-GB"/>
        </w:rPr>
        <w:t>amicable</w:t>
      </w:r>
      <w:r w:rsidR="00704B56" w:rsidRPr="00B62064">
        <w:rPr>
          <w:lang w:val="en-GB"/>
        </w:rPr>
        <w:t xml:space="preserve"> settlements before the European Court of Human Rights</w:t>
      </w:r>
      <w:r w:rsidR="0054661D" w:rsidRPr="00B62064">
        <w:rPr>
          <w:lang w:val="en-GB"/>
        </w:rPr>
        <w:t>.</w:t>
      </w:r>
      <w:r w:rsidR="0054661D" w:rsidRPr="00B62064">
        <w:rPr>
          <w:rStyle w:val="FootnoteAnchor"/>
          <w:lang w:val="en-GB"/>
        </w:rPr>
        <w:endnoteReference w:id="47"/>
      </w:r>
      <w:r w:rsidR="0054661D" w:rsidRPr="00B62064">
        <w:rPr>
          <w:lang w:val="en-GB"/>
        </w:rPr>
        <w:t xml:space="preserve"> </w:t>
      </w:r>
      <w:r w:rsidR="00704B56" w:rsidRPr="00B62064">
        <w:rPr>
          <w:lang w:val="en-GB"/>
        </w:rPr>
        <w:t>The asylum authorities had not taken into account decisive documents in assessing the risk of ill-treatment of asylum seekers</w:t>
      </w:r>
      <w:r w:rsidR="0054661D" w:rsidRPr="00B62064">
        <w:rPr>
          <w:lang w:val="en-GB"/>
        </w:rPr>
        <w:t xml:space="preserve">. </w:t>
      </w:r>
    </w:p>
    <w:p w14:paraId="6CE3A4E1" w14:textId="01E151AF" w:rsidR="0054661D" w:rsidRPr="00B62064" w:rsidRDefault="00DD35A8" w:rsidP="00B37DFF">
      <w:pPr>
        <w:keepNext w:val="0"/>
        <w:keepLines w:val="0"/>
        <w:rPr>
          <w:lang w:val="en-GB"/>
        </w:rPr>
      </w:pPr>
      <w:r w:rsidRPr="00B62064">
        <w:rPr>
          <w:lang w:val="en-GB"/>
        </w:rPr>
        <w:t xml:space="preserve">49. </w:t>
      </w:r>
      <w:r w:rsidR="006C7FCF" w:rsidRPr="006707F0">
        <w:rPr>
          <w:lang w:val="en-GB"/>
        </w:rPr>
        <w:t>With regard to return decisions, the</w:t>
      </w:r>
      <w:r w:rsidR="006C7FCF" w:rsidRPr="006707F0">
        <w:rPr>
          <w:b/>
          <w:bCs/>
          <w:lang w:val="en-GB"/>
        </w:rPr>
        <w:t xml:space="preserve"> </w:t>
      </w:r>
      <w:r w:rsidR="00146696" w:rsidRPr="006707F0">
        <w:rPr>
          <w:b/>
          <w:bCs/>
          <w:lang w:val="en-GB"/>
        </w:rPr>
        <w:t>existing</w:t>
      </w:r>
      <w:r w:rsidR="00146696" w:rsidRPr="006707F0">
        <w:rPr>
          <w:lang w:val="en-GB"/>
        </w:rPr>
        <w:t xml:space="preserve"> </w:t>
      </w:r>
      <w:r w:rsidR="006C7FCF" w:rsidRPr="006707F0">
        <w:rPr>
          <w:b/>
          <w:bCs/>
          <w:lang w:val="en-GB"/>
        </w:rPr>
        <w:t>recourse against them t</w:t>
      </w:r>
      <w:r w:rsidR="00146696" w:rsidRPr="006707F0">
        <w:rPr>
          <w:b/>
          <w:bCs/>
          <w:lang w:val="en-GB"/>
        </w:rPr>
        <w:t>hrough</w:t>
      </w:r>
      <w:r w:rsidR="006C7FCF" w:rsidRPr="006707F0">
        <w:rPr>
          <w:b/>
          <w:bCs/>
          <w:lang w:val="en-GB"/>
        </w:rPr>
        <w:t xml:space="preserve"> the Council for Foreign Disputes (</w:t>
      </w:r>
      <w:r w:rsidR="00146696" w:rsidRPr="006707F0">
        <w:rPr>
          <w:b/>
          <w:bCs/>
          <w:lang w:val="en-GB"/>
        </w:rPr>
        <w:t xml:space="preserve">Conseil du </w:t>
      </w:r>
      <w:proofErr w:type="spellStart"/>
      <w:r w:rsidR="00146696" w:rsidRPr="006707F0">
        <w:rPr>
          <w:b/>
          <w:bCs/>
          <w:lang w:val="en-GB"/>
        </w:rPr>
        <w:t>Contentieux</w:t>
      </w:r>
      <w:proofErr w:type="spellEnd"/>
      <w:r w:rsidR="00146696" w:rsidRPr="006707F0">
        <w:rPr>
          <w:b/>
          <w:bCs/>
          <w:lang w:val="en-GB"/>
        </w:rPr>
        <w:t xml:space="preserve"> des Étrangers or</w:t>
      </w:r>
      <w:r w:rsidR="00146696" w:rsidRPr="006707F0">
        <w:rPr>
          <w:lang w:val="en-GB"/>
        </w:rPr>
        <w:t xml:space="preserve"> </w:t>
      </w:r>
      <w:r w:rsidR="006C7FCF" w:rsidRPr="006707F0">
        <w:rPr>
          <w:b/>
          <w:bCs/>
          <w:lang w:val="en-GB"/>
        </w:rPr>
        <w:t>CCE)</w:t>
      </w:r>
      <w:r w:rsidR="006C7FCF" w:rsidRPr="006707F0">
        <w:rPr>
          <w:lang w:val="en-GB"/>
        </w:rPr>
        <w:t xml:space="preserve"> does not fully guarantee compliance with the principle of non-refoulement. It cannot be considered effective, </w:t>
      </w:r>
      <w:r w:rsidR="00146696" w:rsidRPr="006707F0">
        <w:rPr>
          <w:lang w:val="en-GB"/>
        </w:rPr>
        <w:t xml:space="preserve">as it is </w:t>
      </w:r>
      <w:r w:rsidR="006C7FCF" w:rsidRPr="006707F0">
        <w:rPr>
          <w:lang w:val="en-GB"/>
        </w:rPr>
        <w:t>not automatically suspensive, even when there is a risk of violation of the prohibition of torture or inhuman or degrading treatment</w:t>
      </w:r>
      <w:r w:rsidR="007A327E" w:rsidRPr="006707F0">
        <w:rPr>
          <w:lang w:val="en-GB"/>
        </w:rPr>
        <w:t>.</w:t>
      </w:r>
      <w:r w:rsidR="00CD720E" w:rsidRPr="006707F0">
        <w:rPr>
          <w:rStyle w:val="Appeldenotedefin"/>
          <w:lang w:val="en-GB"/>
        </w:rPr>
        <w:endnoteReference w:id="48"/>
      </w:r>
      <w:r w:rsidR="00CD720E" w:rsidRPr="006707F0">
        <w:rPr>
          <w:lang w:val="en-GB"/>
        </w:rPr>
        <w:t xml:space="preserve"> </w:t>
      </w:r>
      <w:r w:rsidR="006C7FCF" w:rsidRPr="006707F0">
        <w:rPr>
          <w:lang w:val="en-GB"/>
        </w:rPr>
        <w:t>The appeal procedure against the expulsion decision should be revi</w:t>
      </w:r>
      <w:r w:rsidR="00146696" w:rsidRPr="006707F0">
        <w:rPr>
          <w:lang w:val="en-GB"/>
        </w:rPr>
        <w:t>s</w:t>
      </w:r>
      <w:r w:rsidR="006C7FCF" w:rsidRPr="006707F0">
        <w:rPr>
          <w:lang w:val="en-GB"/>
        </w:rPr>
        <w:t xml:space="preserve">ed to provide for a full </w:t>
      </w:r>
      <w:r w:rsidR="00146696" w:rsidRPr="006707F0">
        <w:rPr>
          <w:lang w:val="en-GB"/>
        </w:rPr>
        <w:t>appeal</w:t>
      </w:r>
      <w:r w:rsidR="006C7FCF" w:rsidRPr="006707F0">
        <w:rPr>
          <w:lang w:val="en-GB"/>
        </w:rPr>
        <w:t xml:space="preserve"> and grant an automatic suspensive effect to the ordinary suspension if the expulsion decision risks </w:t>
      </w:r>
      <w:r w:rsidR="00DD764D" w:rsidRPr="006707F0">
        <w:rPr>
          <w:lang w:val="en-GB"/>
        </w:rPr>
        <w:t>violating</w:t>
      </w:r>
      <w:r w:rsidR="006C7FCF" w:rsidRPr="006707F0">
        <w:rPr>
          <w:lang w:val="en-GB"/>
        </w:rPr>
        <w:t xml:space="preserve"> the principle of </w:t>
      </w:r>
      <w:r w:rsidR="00DD764D" w:rsidRPr="006707F0">
        <w:rPr>
          <w:lang w:val="en-GB"/>
        </w:rPr>
        <w:t>freedom from torture or inhuman or degrading treatment</w:t>
      </w:r>
      <w:r w:rsidR="006C7FCF" w:rsidRPr="006707F0">
        <w:rPr>
          <w:lang w:val="en-GB"/>
        </w:rPr>
        <w:t xml:space="preserve">. However, </w:t>
      </w:r>
      <w:r w:rsidR="00DD764D" w:rsidRPr="006707F0">
        <w:rPr>
          <w:lang w:val="en-GB"/>
        </w:rPr>
        <w:t>the examination of the risk of violation of the principle of non-refoulement cannot be carried out only at the final stage of the appeal</w:t>
      </w:r>
      <w:r w:rsidR="006C7FCF" w:rsidRPr="006707F0">
        <w:rPr>
          <w:lang w:val="en-GB"/>
        </w:rPr>
        <w:t xml:space="preserve">. A systematic examination of the risk of ill-treatment and violation of other fundamental rights must be carried out as soon as the administration prepares a return decision, the result of which must be included in the </w:t>
      </w:r>
      <w:r w:rsidR="00DD764D" w:rsidRPr="006707F0">
        <w:rPr>
          <w:lang w:val="en-GB"/>
        </w:rPr>
        <w:t xml:space="preserve">motivation of the </w:t>
      </w:r>
      <w:r w:rsidR="006C7FCF" w:rsidRPr="006707F0">
        <w:rPr>
          <w:lang w:val="en-GB"/>
        </w:rPr>
        <w:t>decision. Given the absolute nature of the right guaranteed by Article 3 of the ECHR, this risk must be examined ex officio, and not only at the request of the person. To this end, it is important that the country of destination is included in the removal decision</w:t>
      </w:r>
      <w:r w:rsidR="00DD764D" w:rsidRPr="006707F0">
        <w:rPr>
          <w:lang w:val="en-GB"/>
        </w:rPr>
        <w:t>,</w:t>
      </w:r>
      <w:r w:rsidR="006C7FCF" w:rsidRPr="006707F0">
        <w:rPr>
          <w:lang w:val="en-GB"/>
        </w:rPr>
        <w:t xml:space="preserve"> as recently confirmed by the CJEU.</w:t>
      </w:r>
      <w:r w:rsidR="00CD720E" w:rsidRPr="006707F0">
        <w:rPr>
          <w:rStyle w:val="Appeldenotedefin"/>
          <w:lang w:val="en-GB"/>
        </w:rPr>
        <w:endnoteReference w:id="49"/>
      </w:r>
      <w:r w:rsidR="00CD720E" w:rsidRPr="006707F0">
        <w:rPr>
          <w:lang w:val="en-GB"/>
        </w:rPr>
        <w:t xml:space="preserve"> </w:t>
      </w:r>
      <w:r w:rsidR="006C7FCF" w:rsidRPr="006707F0">
        <w:rPr>
          <w:lang w:val="en-GB"/>
        </w:rPr>
        <w:t xml:space="preserve">Belgian law and administrative practice should be reviewed in order to comply with these principles and </w:t>
      </w:r>
      <w:r w:rsidR="00DD764D" w:rsidRPr="006707F0">
        <w:rPr>
          <w:lang w:val="en-GB"/>
        </w:rPr>
        <w:t xml:space="preserve">to guarantee </w:t>
      </w:r>
      <w:r w:rsidR="006C7FCF" w:rsidRPr="006707F0">
        <w:rPr>
          <w:lang w:val="en-GB"/>
        </w:rPr>
        <w:t>respect for the principle of non-refoulement</w:t>
      </w:r>
      <w:r w:rsidR="00DD764D" w:rsidRPr="006707F0">
        <w:rPr>
          <w:lang w:val="en-GB"/>
        </w:rPr>
        <w:t>.</w:t>
      </w:r>
      <w:r w:rsidR="00CD720E" w:rsidRPr="006707F0">
        <w:rPr>
          <w:rStyle w:val="FootnoteAnchor"/>
          <w:lang w:val="en-GB"/>
        </w:rPr>
        <w:endnoteReference w:id="50"/>
      </w:r>
    </w:p>
    <w:p w14:paraId="74392E44" w14:textId="2A0EFDFC" w:rsidR="0054661D" w:rsidRPr="00B62064" w:rsidRDefault="00DD35A8" w:rsidP="00B37DFF">
      <w:pPr>
        <w:keepNext w:val="0"/>
        <w:keepLines w:val="0"/>
        <w:rPr>
          <w:lang w:val="en-GB"/>
        </w:rPr>
      </w:pPr>
      <w:r w:rsidRPr="00B62064">
        <w:rPr>
          <w:lang w:val="en-GB"/>
        </w:rPr>
        <w:t xml:space="preserve">50. </w:t>
      </w:r>
      <w:r w:rsidR="00704B56" w:rsidRPr="00B62064">
        <w:rPr>
          <w:lang w:val="en-GB"/>
        </w:rPr>
        <w:t xml:space="preserve">In 2017, the Immigration Office called on a delegation from the </w:t>
      </w:r>
      <w:r w:rsidR="00704B56" w:rsidRPr="00B62064">
        <w:rPr>
          <w:b/>
          <w:bCs/>
          <w:lang w:val="en-GB"/>
        </w:rPr>
        <w:t>Sudanese</w:t>
      </w:r>
      <w:r w:rsidR="00704B56" w:rsidRPr="00B62064">
        <w:rPr>
          <w:lang w:val="en-GB"/>
        </w:rPr>
        <w:t xml:space="preserve"> security services to identify migrants arrested in Belgium </w:t>
      </w:r>
      <w:r w:rsidR="00895DFD" w:rsidRPr="00B62064">
        <w:rPr>
          <w:lang w:val="en-GB"/>
        </w:rPr>
        <w:t>who had not</w:t>
      </w:r>
      <w:r w:rsidR="00704B56" w:rsidRPr="00B62064">
        <w:rPr>
          <w:lang w:val="en-GB"/>
        </w:rPr>
        <w:t xml:space="preserve"> </w:t>
      </w:r>
      <w:r w:rsidR="00D529CF" w:rsidRPr="00B62064">
        <w:rPr>
          <w:lang w:val="en-GB"/>
        </w:rPr>
        <w:t>requested</w:t>
      </w:r>
      <w:r w:rsidR="00704B56" w:rsidRPr="00B62064">
        <w:rPr>
          <w:lang w:val="en-GB"/>
        </w:rPr>
        <w:t xml:space="preserve"> asylum. The National Court of Asylum in France considered that the identification operation organized by the Belgian authorities created a risk of persecution and granted refugee status to a Sudanese national who was targeted</w:t>
      </w:r>
      <w:r w:rsidR="00F97044" w:rsidRPr="00B62064">
        <w:rPr>
          <w:lang w:val="en-GB"/>
        </w:rPr>
        <w:t xml:space="preserve"> by this identification</w:t>
      </w:r>
      <w:r w:rsidR="0054661D" w:rsidRPr="00B62064">
        <w:rPr>
          <w:lang w:val="en-GB"/>
        </w:rPr>
        <w:t>.</w:t>
      </w:r>
      <w:r w:rsidR="0054661D" w:rsidRPr="00B62064">
        <w:rPr>
          <w:rStyle w:val="FootnoteAnchor"/>
          <w:lang w:val="en-GB"/>
        </w:rPr>
        <w:endnoteReference w:id="51"/>
      </w:r>
      <w:r w:rsidR="0054661D" w:rsidRPr="00B62064">
        <w:rPr>
          <w:lang w:val="en-GB"/>
        </w:rPr>
        <w:t xml:space="preserve"> </w:t>
      </w:r>
      <w:r w:rsidR="00704B56" w:rsidRPr="00B62064">
        <w:rPr>
          <w:lang w:val="en-GB"/>
        </w:rPr>
        <w:t>A February 2018 CGRS report commissioned following th</w:t>
      </w:r>
      <w:r w:rsidR="00D529CF" w:rsidRPr="00B62064">
        <w:rPr>
          <w:lang w:val="en-GB"/>
        </w:rPr>
        <w:t>is case</w:t>
      </w:r>
      <w:r w:rsidR="00704B56" w:rsidRPr="00B62064">
        <w:rPr>
          <w:lang w:val="en-GB"/>
        </w:rPr>
        <w:t xml:space="preserve"> (</w:t>
      </w:r>
      <w:r w:rsidR="00D529CF" w:rsidRPr="00B62064">
        <w:rPr>
          <w:lang w:val="en-GB"/>
        </w:rPr>
        <w:t>known as the</w:t>
      </w:r>
      <w:r w:rsidR="00704B56" w:rsidRPr="00B62064">
        <w:rPr>
          <w:lang w:val="en-GB"/>
        </w:rPr>
        <w:t xml:space="preserve"> </w:t>
      </w:r>
      <w:r w:rsidR="00D529CF" w:rsidRPr="00B62064">
        <w:rPr>
          <w:lang w:val="en-GB"/>
        </w:rPr>
        <w:t>‘</w:t>
      </w:r>
      <w:r w:rsidR="00704B56" w:rsidRPr="00B62064">
        <w:rPr>
          <w:lang w:val="en-GB"/>
        </w:rPr>
        <w:t>Sudanese</w:t>
      </w:r>
      <w:r w:rsidR="00D529CF" w:rsidRPr="00B62064">
        <w:rPr>
          <w:lang w:val="en-GB"/>
        </w:rPr>
        <w:t>’ case</w:t>
      </w:r>
      <w:r w:rsidR="00704B56" w:rsidRPr="00B62064">
        <w:rPr>
          <w:lang w:val="en-GB"/>
        </w:rPr>
        <w:t>) highlighted the lack of an adequate systematic examination of the risk of refoulement</w:t>
      </w:r>
      <w:r w:rsidR="0054661D" w:rsidRPr="00B62064">
        <w:rPr>
          <w:lang w:val="en-GB" w:eastAsia="fr-FR"/>
        </w:rPr>
        <w:t>.</w:t>
      </w:r>
      <w:r w:rsidR="0054661D" w:rsidRPr="00B62064">
        <w:rPr>
          <w:rStyle w:val="FootnoteAnchor"/>
          <w:lang w:val="en-GB" w:eastAsia="fr-FR"/>
        </w:rPr>
        <w:endnoteReference w:id="52"/>
      </w:r>
      <w:r w:rsidR="0054661D" w:rsidRPr="00B62064">
        <w:rPr>
          <w:lang w:val="en-GB" w:eastAsia="fr-FR"/>
        </w:rPr>
        <w:t xml:space="preserve"> </w:t>
      </w:r>
      <w:r w:rsidR="00704B56" w:rsidRPr="00B62064">
        <w:rPr>
          <w:lang w:val="en-GB" w:eastAsia="fr-FR"/>
        </w:rPr>
        <w:t xml:space="preserve">The Immigration Office </w:t>
      </w:r>
      <w:r w:rsidR="00704B56" w:rsidRPr="00B62064">
        <w:rPr>
          <w:b/>
          <w:bCs/>
          <w:lang w:val="en-GB" w:eastAsia="fr-FR"/>
        </w:rPr>
        <w:t>has adapted its practice</w:t>
      </w:r>
      <w:r w:rsidR="00704B56" w:rsidRPr="00B62064">
        <w:rPr>
          <w:lang w:val="en-GB" w:eastAsia="fr-FR"/>
        </w:rPr>
        <w:t xml:space="preserve"> and has since organized, in the absence of an asylum application, </w:t>
      </w:r>
      <w:r w:rsidR="00D529CF" w:rsidRPr="00B62064">
        <w:rPr>
          <w:lang w:val="en-GB" w:eastAsia="fr-FR"/>
        </w:rPr>
        <w:t>an</w:t>
      </w:r>
      <w:r w:rsidR="00704B56" w:rsidRPr="00B62064">
        <w:rPr>
          <w:lang w:val="en-GB" w:eastAsia="fr-FR"/>
        </w:rPr>
        <w:t xml:space="preserve"> examination of the risk of violation of the prohibition of torture in the event of return. In particular, </w:t>
      </w:r>
      <w:r w:rsidR="00D529CF" w:rsidRPr="00B62064">
        <w:rPr>
          <w:lang w:val="en-GB" w:eastAsia="fr-FR"/>
        </w:rPr>
        <w:t>it has</w:t>
      </w:r>
      <w:r w:rsidR="00704B56" w:rsidRPr="00B62064">
        <w:rPr>
          <w:lang w:val="en-GB" w:eastAsia="fr-FR"/>
        </w:rPr>
        <w:t xml:space="preserve"> adjusted the </w:t>
      </w:r>
      <w:r w:rsidR="00D529CF" w:rsidRPr="00B62064">
        <w:rPr>
          <w:lang w:val="en-GB" w:eastAsia="fr-FR"/>
        </w:rPr>
        <w:t>‘</w:t>
      </w:r>
      <w:r w:rsidR="00704B56" w:rsidRPr="00B62064">
        <w:rPr>
          <w:lang w:val="en-GB" w:eastAsia="fr-FR"/>
        </w:rPr>
        <w:t>right to be heard</w:t>
      </w:r>
      <w:r w:rsidR="00D529CF" w:rsidRPr="00B62064">
        <w:rPr>
          <w:lang w:val="en-GB" w:eastAsia="fr-FR"/>
        </w:rPr>
        <w:t>’</w:t>
      </w:r>
      <w:r w:rsidR="00704B56" w:rsidRPr="00B62064">
        <w:rPr>
          <w:lang w:val="en-GB" w:eastAsia="fr-FR"/>
        </w:rPr>
        <w:t xml:space="preserve"> questionnaire intended for </w:t>
      </w:r>
      <w:r w:rsidR="00D529CF" w:rsidRPr="00B62064">
        <w:rPr>
          <w:lang w:val="en-GB" w:eastAsia="fr-FR"/>
        </w:rPr>
        <w:t xml:space="preserve">use by </w:t>
      </w:r>
      <w:r w:rsidR="00704B56" w:rsidRPr="00B62064">
        <w:rPr>
          <w:lang w:val="en-GB" w:eastAsia="fr-FR"/>
        </w:rPr>
        <w:t xml:space="preserve">the police at the time of the arrest and the questions asked during the social interview on arrival at the closed </w:t>
      </w:r>
      <w:r w:rsidR="008E2F8A" w:rsidRPr="00B62064">
        <w:rPr>
          <w:lang w:val="en-GB" w:eastAsia="fr-FR"/>
        </w:rPr>
        <w:t>centre</w:t>
      </w:r>
      <w:r w:rsidR="00704B56" w:rsidRPr="00B62064">
        <w:rPr>
          <w:lang w:val="en-GB" w:eastAsia="fr-FR"/>
        </w:rPr>
        <w:t xml:space="preserve">. The concept of </w:t>
      </w:r>
      <w:r w:rsidR="00D529CF" w:rsidRPr="00B62064">
        <w:rPr>
          <w:lang w:val="en-GB" w:eastAsia="fr-FR"/>
        </w:rPr>
        <w:t>an ‘</w:t>
      </w:r>
      <w:r w:rsidR="00704B56" w:rsidRPr="00B62064">
        <w:rPr>
          <w:lang w:val="en-GB" w:eastAsia="fr-FR"/>
        </w:rPr>
        <w:t>implicit asylum request</w:t>
      </w:r>
      <w:r w:rsidR="00D529CF" w:rsidRPr="00B62064">
        <w:rPr>
          <w:lang w:val="en-GB" w:eastAsia="fr-FR"/>
        </w:rPr>
        <w:t>’</w:t>
      </w:r>
      <w:r w:rsidR="00704B56" w:rsidRPr="00B62064">
        <w:rPr>
          <w:lang w:val="en-GB" w:eastAsia="fr-FR"/>
        </w:rPr>
        <w:t xml:space="preserve"> has also been introduced in cases where it is considered that a risk assessment must be carried out by the CGRS. This is a worrying practice since it involves the lodging of a request for asylum, often without the knowledge or despite the opposition of the person concerned.</w:t>
      </w:r>
      <w:r w:rsidR="0054661D" w:rsidRPr="00B62064">
        <w:rPr>
          <w:rStyle w:val="FootnoteAnchor"/>
          <w:lang w:val="en-GB"/>
        </w:rPr>
        <w:endnoteReference w:id="53"/>
      </w:r>
    </w:p>
    <w:p w14:paraId="50B0E183" w14:textId="0AD7F739" w:rsidR="0054661D" w:rsidRPr="00B62064" w:rsidRDefault="00E70503" w:rsidP="00B37DFF">
      <w:pPr>
        <w:keepNext w:val="0"/>
        <w:keepLines w:val="0"/>
        <w:rPr>
          <w:lang w:val="en-GB"/>
        </w:rPr>
      </w:pPr>
      <w:r w:rsidRPr="00B62064">
        <w:rPr>
          <w:lang w:val="en-GB"/>
        </w:rPr>
        <w:t xml:space="preserve">51. </w:t>
      </w:r>
      <w:r w:rsidR="00704B56" w:rsidRPr="00B62064">
        <w:rPr>
          <w:lang w:val="en-GB"/>
        </w:rPr>
        <w:t xml:space="preserve">Finally, </w:t>
      </w:r>
      <w:r w:rsidR="00704B56" w:rsidRPr="00B62064">
        <w:rPr>
          <w:b/>
          <w:bCs/>
          <w:lang w:val="en-GB"/>
        </w:rPr>
        <w:t>stowaways on ships</w:t>
      </w:r>
      <w:r w:rsidR="00704B56" w:rsidRPr="00B62064">
        <w:rPr>
          <w:lang w:val="en-GB"/>
        </w:rPr>
        <w:t xml:space="preserve"> arriving in Belgian ports do not benefit from any protection guaranteed by law against refoulement</w:t>
      </w:r>
      <w:r w:rsidR="0054661D" w:rsidRPr="00B62064">
        <w:rPr>
          <w:lang w:val="en-GB"/>
        </w:rPr>
        <w:t>.</w:t>
      </w:r>
      <w:r w:rsidR="0054661D" w:rsidRPr="00B62064">
        <w:rPr>
          <w:rStyle w:val="Appeldenotedefin"/>
          <w:lang w:val="en-GB"/>
        </w:rPr>
        <w:endnoteReference w:id="54"/>
      </w:r>
      <w:r w:rsidR="0054661D" w:rsidRPr="00B62064">
        <w:rPr>
          <w:lang w:val="en-GB"/>
        </w:rPr>
        <w:t xml:space="preserve"> </w:t>
      </w:r>
      <w:r w:rsidR="00704B56" w:rsidRPr="00B62064">
        <w:rPr>
          <w:lang w:val="en-GB"/>
        </w:rPr>
        <w:t xml:space="preserve">Indeed, they are in principle prohibited from disembarking from the ship and do not receive a </w:t>
      </w:r>
      <w:r w:rsidR="00D529CF" w:rsidRPr="00B62064">
        <w:rPr>
          <w:lang w:val="en-GB"/>
        </w:rPr>
        <w:t>motivated</w:t>
      </w:r>
      <w:r w:rsidR="00704B56" w:rsidRPr="00B62064">
        <w:rPr>
          <w:lang w:val="en-GB"/>
        </w:rPr>
        <w:t xml:space="preserve"> decision (only the owner receives a decision). Any </w:t>
      </w:r>
      <w:r w:rsidR="00D529CF" w:rsidRPr="00B62064">
        <w:rPr>
          <w:lang w:val="en-GB"/>
        </w:rPr>
        <w:t xml:space="preserve">form of </w:t>
      </w:r>
      <w:r w:rsidR="00704B56" w:rsidRPr="00B62064">
        <w:rPr>
          <w:lang w:val="en-GB"/>
        </w:rPr>
        <w:t>recourse is de facto impossible</w:t>
      </w:r>
      <w:r w:rsidR="00D529CF" w:rsidRPr="00B62064">
        <w:rPr>
          <w:lang w:val="en-GB"/>
        </w:rPr>
        <w:t xml:space="preserve"> for them</w:t>
      </w:r>
      <w:r w:rsidR="00704B56" w:rsidRPr="00B62064">
        <w:rPr>
          <w:lang w:val="en-GB"/>
        </w:rPr>
        <w:t>. This gap in the legislation was unfortunately not filled by the adoption in 2019 of the new Belgian Navigation Code</w:t>
      </w:r>
      <w:r w:rsidR="0054661D" w:rsidRPr="00B62064">
        <w:rPr>
          <w:lang w:val="en-GB"/>
        </w:rPr>
        <w:t>.</w:t>
      </w:r>
      <w:r w:rsidR="00A270AE" w:rsidRPr="00B62064">
        <w:rPr>
          <w:rStyle w:val="Appeldenotedefin"/>
          <w:lang w:val="en-GB"/>
        </w:rPr>
        <w:endnoteReference w:id="55"/>
      </w:r>
      <w:r w:rsidR="0054661D" w:rsidRPr="00B62064">
        <w:rPr>
          <w:lang w:val="en-GB"/>
        </w:rPr>
        <w:t xml:space="preserve"> </w:t>
      </w:r>
    </w:p>
    <w:p w14:paraId="0932954C" w14:textId="5BDBE6D6" w:rsidR="0054661D" w:rsidRPr="00B62064" w:rsidRDefault="0054661D" w:rsidP="004E5FD0">
      <w:pPr>
        <w:keepLines w:val="0"/>
        <w:pBdr>
          <w:top w:val="single" w:sz="4" w:space="1" w:color="auto"/>
          <w:left w:val="single" w:sz="4" w:space="4" w:color="auto"/>
          <w:bottom w:val="single" w:sz="4" w:space="1" w:color="auto"/>
          <w:right w:val="single" w:sz="4" w:space="4" w:color="auto"/>
        </w:pBdr>
        <w:rPr>
          <w:b/>
          <w:bCs/>
          <w:iCs/>
          <w:lang w:val="en-GB"/>
        </w:rPr>
      </w:pPr>
      <w:r w:rsidRPr="00B62064">
        <w:rPr>
          <w:b/>
          <w:bCs/>
          <w:iCs/>
          <w:lang w:val="en-GB"/>
        </w:rPr>
        <w:t>Recomm</w:t>
      </w:r>
      <w:r w:rsidR="00016132" w:rsidRPr="00B62064">
        <w:rPr>
          <w:b/>
          <w:bCs/>
          <w:iCs/>
          <w:lang w:val="en-GB"/>
        </w:rPr>
        <w:t>e</w:t>
      </w:r>
      <w:r w:rsidRPr="00B62064">
        <w:rPr>
          <w:b/>
          <w:bCs/>
          <w:iCs/>
          <w:lang w:val="en-GB"/>
        </w:rPr>
        <w:t>ndations</w:t>
      </w:r>
      <w:r w:rsidR="00E216D0" w:rsidRPr="00B62064">
        <w:rPr>
          <w:b/>
          <w:bCs/>
          <w:iCs/>
          <w:lang w:val="en-GB"/>
        </w:rPr>
        <w:t>:</w:t>
      </w:r>
    </w:p>
    <w:p w14:paraId="435F853D" w14:textId="51ED4775" w:rsidR="0054661D" w:rsidRPr="00B62064" w:rsidRDefault="00407D85" w:rsidP="004E5FD0">
      <w:pPr>
        <w:keepLines w:val="0"/>
        <w:pBdr>
          <w:top w:val="single" w:sz="4" w:space="1" w:color="auto"/>
          <w:left w:val="single" w:sz="4" w:space="4" w:color="auto"/>
          <w:bottom w:val="single" w:sz="4" w:space="1" w:color="auto"/>
          <w:right w:val="single" w:sz="4" w:space="4" w:color="auto"/>
        </w:pBdr>
        <w:rPr>
          <w:lang w:val="en-GB"/>
        </w:rPr>
      </w:pPr>
      <w:r w:rsidRPr="00B62064">
        <w:rPr>
          <w:lang w:val="en-GB"/>
        </w:rPr>
        <w:t>2</w:t>
      </w:r>
      <w:r w:rsidR="007579FC" w:rsidRPr="00B62064">
        <w:rPr>
          <w:lang w:val="en-GB"/>
        </w:rPr>
        <w:t>3</w:t>
      </w:r>
      <w:r w:rsidRPr="00B62064">
        <w:rPr>
          <w:lang w:val="en-GB"/>
        </w:rPr>
        <w:t xml:space="preserve">. </w:t>
      </w:r>
      <w:r w:rsidR="00016132" w:rsidRPr="00B62064">
        <w:rPr>
          <w:lang w:val="en-GB"/>
        </w:rPr>
        <w:t xml:space="preserve">Modify article 62 §1 of the </w:t>
      </w:r>
      <w:r w:rsidR="00FA0C10" w:rsidRPr="00B62064">
        <w:rPr>
          <w:lang w:val="en-GB"/>
        </w:rPr>
        <w:t>Aliens Act</w:t>
      </w:r>
      <w:r w:rsidR="00016132" w:rsidRPr="00B62064">
        <w:rPr>
          <w:lang w:val="en-GB"/>
        </w:rPr>
        <w:t xml:space="preserve"> so that </w:t>
      </w:r>
      <w:r w:rsidR="00FA0C10" w:rsidRPr="00B62064">
        <w:rPr>
          <w:lang w:val="en-GB"/>
        </w:rPr>
        <w:t>any</w:t>
      </w:r>
      <w:r w:rsidR="00016132" w:rsidRPr="00B62064">
        <w:rPr>
          <w:lang w:val="en-GB"/>
        </w:rPr>
        <w:t xml:space="preserve"> foreigner, including at the border, benefits from the right to be heard before any delivery of a decision of removal or withdrawal of stay and can </w:t>
      </w:r>
      <w:r w:rsidR="00FA0C10" w:rsidRPr="00B62064">
        <w:rPr>
          <w:lang w:val="en-GB"/>
        </w:rPr>
        <w:t>express</w:t>
      </w:r>
      <w:r w:rsidR="00016132" w:rsidRPr="00B62064">
        <w:rPr>
          <w:lang w:val="en-GB"/>
        </w:rPr>
        <w:t xml:space="preserve">, </w:t>
      </w:r>
      <w:r w:rsidR="00FA0C10" w:rsidRPr="00B62064">
        <w:rPr>
          <w:lang w:val="en-GB"/>
        </w:rPr>
        <w:t>based on</w:t>
      </w:r>
      <w:r w:rsidR="00016132" w:rsidRPr="00B62064">
        <w:rPr>
          <w:lang w:val="en-GB"/>
        </w:rPr>
        <w:t xml:space="preserve"> information transmitted in an understandable language, elements likely to demonstrate a serious risk of ill-treatment</w:t>
      </w:r>
      <w:r w:rsidR="00D43C0B" w:rsidRPr="00B62064">
        <w:rPr>
          <w:lang w:val="en-GB"/>
        </w:rPr>
        <w:t>.</w:t>
      </w:r>
      <w:r w:rsidR="0054661D" w:rsidRPr="00B62064">
        <w:rPr>
          <w:lang w:val="en-GB"/>
        </w:rPr>
        <w:t xml:space="preserve"> </w:t>
      </w:r>
    </w:p>
    <w:p w14:paraId="1DD9468C" w14:textId="66CAF34F" w:rsidR="00AA3A01" w:rsidRPr="00EC2F71" w:rsidRDefault="00407D85" w:rsidP="00AA3A01">
      <w:pPr>
        <w:keepLines w:val="0"/>
        <w:pBdr>
          <w:top w:val="single" w:sz="4" w:space="1" w:color="auto"/>
          <w:left w:val="single" w:sz="4" w:space="4" w:color="auto"/>
          <w:bottom w:val="single" w:sz="4" w:space="1" w:color="auto"/>
          <w:right w:val="single" w:sz="4" w:space="4" w:color="auto"/>
        </w:pBdr>
        <w:rPr>
          <w:lang w:val="en-GB"/>
        </w:rPr>
      </w:pPr>
      <w:r w:rsidRPr="00B62064">
        <w:rPr>
          <w:lang w:val="en-GB"/>
        </w:rPr>
        <w:t>2</w:t>
      </w:r>
      <w:r w:rsidR="007579FC" w:rsidRPr="00B62064">
        <w:rPr>
          <w:lang w:val="en-GB"/>
        </w:rPr>
        <w:t>4</w:t>
      </w:r>
      <w:r w:rsidRPr="00B62064">
        <w:rPr>
          <w:lang w:val="en-GB"/>
        </w:rPr>
        <w:t>.</w:t>
      </w:r>
      <w:r w:rsidR="0054661D" w:rsidRPr="00B62064">
        <w:rPr>
          <w:lang w:val="en-GB"/>
        </w:rPr>
        <w:t xml:space="preserve"> </w:t>
      </w:r>
      <w:r w:rsidR="00780315" w:rsidRPr="00EC2F71">
        <w:rPr>
          <w:lang w:val="en-GB"/>
        </w:rPr>
        <w:t>Introduce in</w:t>
      </w:r>
      <w:r w:rsidR="00DD764D" w:rsidRPr="00EC2F71">
        <w:rPr>
          <w:lang w:val="en-GB"/>
        </w:rPr>
        <w:t>to</w:t>
      </w:r>
      <w:r w:rsidR="00780315" w:rsidRPr="00EC2F71">
        <w:rPr>
          <w:lang w:val="en-GB"/>
        </w:rPr>
        <w:t xml:space="preserve"> the </w:t>
      </w:r>
      <w:r w:rsidR="00DD764D" w:rsidRPr="00EC2F71">
        <w:rPr>
          <w:lang w:val="en-GB"/>
        </w:rPr>
        <w:t xml:space="preserve">Aliens Act </w:t>
      </w:r>
      <w:r w:rsidR="00780315" w:rsidRPr="00EC2F71">
        <w:rPr>
          <w:lang w:val="en-GB"/>
        </w:rPr>
        <w:t xml:space="preserve">a transversal provision prohibiting </w:t>
      </w:r>
      <w:r w:rsidR="00DD764D" w:rsidRPr="00EC2F71">
        <w:rPr>
          <w:lang w:val="en-GB"/>
        </w:rPr>
        <w:t xml:space="preserve">the </w:t>
      </w:r>
      <w:r w:rsidR="00780315" w:rsidRPr="00EC2F71">
        <w:rPr>
          <w:lang w:val="en-GB"/>
        </w:rPr>
        <w:t>refoulement or removal of a foreigner in the event of a serious risk of treatment contrary to the right to life and the prohibition of torture</w:t>
      </w:r>
      <w:r w:rsidR="00AA3A01" w:rsidRPr="00EC2F71">
        <w:rPr>
          <w:lang w:val="en-GB"/>
        </w:rPr>
        <w:t>.</w:t>
      </w:r>
    </w:p>
    <w:p w14:paraId="5DEE2DA6" w14:textId="030BB592" w:rsidR="0054661D" w:rsidRPr="00B62064" w:rsidRDefault="00AA3A01" w:rsidP="00AA3A01">
      <w:pPr>
        <w:keepLines w:val="0"/>
        <w:pBdr>
          <w:top w:val="single" w:sz="4" w:space="1" w:color="auto"/>
          <w:left w:val="single" w:sz="4" w:space="4" w:color="auto"/>
          <w:bottom w:val="single" w:sz="4" w:space="1" w:color="auto"/>
          <w:right w:val="single" w:sz="4" w:space="4" w:color="auto"/>
        </w:pBdr>
        <w:rPr>
          <w:lang w:val="en-GB"/>
        </w:rPr>
      </w:pPr>
      <w:r w:rsidRPr="00EC2F71">
        <w:rPr>
          <w:lang w:val="en-GB"/>
        </w:rPr>
        <w:t xml:space="preserve">25. </w:t>
      </w:r>
      <w:r w:rsidR="00780315" w:rsidRPr="00EC2F71">
        <w:rPr>
          <w:lang w:val="en-GB"/>
        </w:rPr>
        <w:t xml:space="preserve">Provide in </w:t>
      </w:r>
      <w:r w:rsidR="00DD764D" w:rsidRPr="00EC2F71">
        <w:rPr>
          <w:lang w:val="en-GB"/>
        </w:rPr>
        <w:t xml:space="preserve">the </w:t>
      </w:r>
      <w:r w:rsidR="00780315" w:rsidRPr="00EC2F71">
        <w:rPr>
          <w:lang w:val="en-GB"/>
        </w:rPr>
        <w:t xml:space="preserve">Belgian </w:t>
      </w:r>
      <w:r w:rsidR="00DD764D" w:rsidRPr="00EC2F71">
        <w:rPr>
          <w:lang w:val="en-GB"/>
        </w:rPr>
        <w:t xml:space="preserve">legislation </w:t>
      </w:r>
      <w:r w:rsidR="00780315" w:rsidRPr="00EC2F71">
        <w:rPr>
          <w:lang w:val="en-GB"/>
        </w:rPr>
        <w:t>that an examination</w:t>
      </w:r>
      <w:r w:rsidR="00DD764D" w:rsidRPr="00EC2F71">
        <w:rPr>
          <w:lang w:val="en-GB"/>
        </w:rPr>
        <w:t xml:space="preserve"> must</w:t>
      </w:r>
      <w:r w:rsidR="00780315" w:rsidRPr="00EC2F71">
        <w:rPr>
          <w:lang w:val="en-GB"/>
        </w:rPr>
        <w:t xml:space="preserve"> be carried out with regard to the risk of violation of the prohibition of torture and inhuman and degrading treatment, and the best interests of the child (</w:t>
      </w:r>
      <w:r w:rsidR="00DD764D" w:rsidRPr="00EC2F71">
        <w:rPr>
          <w:lang w:val="en-GB"/>
        </w:rPr>
        <w:t>whenever a removal decision directly or indirectly concerns a child</w:t>
      </w:r>
      <w:r w:rsidR="00780315" w:rsidRPr="00EC2F71">
        <w:rPr>
          <w:lang w:val="en-GB"/>
        </w:rPr>
        <w:t xml:space="preserve">) before the adoption of any return decision. </w:t>
      </w:r>
      <w:r w:rsidR="00DD764D" w:rsidRPr="00EC2F71">
        <w:rPr>
          <w:lang w:val="en-GB"/>
        </w:rPr>
        <w:t>This consideration should be reflected in the statement of reasons for the decision, which should explicitly include the country of return</w:t>
      </w:r>
      <w:r w:rsidRPr="00EC2F71">
        <w:rPr>
          <w:lang w:val="en-GB"/>
        </w:rPr>
        <w:t>.</w:t>
      </w:r>
      <w:r w:rsidRPr="00B62064">
        <w:rPr>
          <w:lang w:val="en-GB"/>
        </w:rPr>
        <w:t xml:space="preserve"> </w:t>
      </w:r>
      <w:r w:rsidR="0011045F" w:rsidRPr="00B62064">
        <w:rPr>
          <w:lang w:val="en-GB"/>
        </w:rPr>
        <w:t xml:space="preserve">Grant an automatic suspensive effect to appeals to the Aliens Litigation Council </w:t>
      </w:r>
      <w:r w:rsidR="0011045F" w:rsidRPr="00B62064">
        <w:rPr>
          <w:lang w:val="en-GB"/>
        </w:rPr>
        <w:lastRenderedPageBreak/>
        <w:t>against expulsion decisions whenever the alien invokes a risk of violation of Articles 2 and 3 of the ECHR, 3 of the CAT (or similar provisions such as Articles 3, 4 and 19 §2 of the EU Charter of Fundamental Rights).</w:t>
      </w:r>
    </w:p>
    <w:p w14:paraId="2CC82D57" w14:textId="20777D75" w:rsidR="0054661D" w:rsidRPr="00B62064" w:rsidRDefault="00407D85" w:rsidP="004E5FD0">
      <w:pPr>
        <w:keepLines w:val="0"/>
        <w:pBdr>
          <w:top w:val="single" w:sz="4" w:space="1" w:color="auto"/>
          <w:left w:val="single" w:sz="4" w:space="4" w:color="auto"/>
          <w:bottom w:val="single" w:sz="4" w:space="1" w:color="auto"/>
          <w:right w:val="single" w:sz="4" w:space="4" w:color="auto"/>
        </w:pBdr>
        <w:rPr>
          <w:lang w:val="en-GB"/>
        </w:rPr>
      </w:pPr>
      <w:r w:rsidRPr="00B62064">
        <w:rPr>
          <w:lang w:val="en-GB"/>
        </w:rPr>
        <w:t>2</w:t>
      </w:r>
      <w:r w:rsidR="007579FC" w:rsidRPr="00B62064">
        <w:rPr>
          <w:lang w:val="en-GB"/>
        </w:rPr>
        <w:t>6</w:t>
      </w:r>
      <w:r w:rsidRPr="00B62064">
        <w:rPr>
          <w:lang w:val="en-GB"/>
        </w:rPr>
        <w:t xml:space="preserve">. </w:t>
      </w:r>
      <w:r w:rsidR="00016132" w:rsidRPr="00B62064">
        <w:rPr>
          <w:lang w:val="en-GB"/>
        </w:rPr>
        <w:t>Make the opinion of the CGR</w:t>
      </w:r>
      <w:r w:rsidR="00961534" w:rsidRPr="00B62064">
        <w:rPr>
          <w:lang w:val="en-GB"/>
        </w:rPr>
        <w:t>S</w:t>
      </w:r>
      <w:r w:rsidR="00016132" w:rsidRPr="00B62064">
        <w:rPr>
          <w:lang w:val="en-GB"/>
        </w:rPr>
        <w:t xml:space="preserve"> binding in cases where it </w:t>
      </w:r>
      <w:r w:rsidR="004543A3" w:rsidRPr="00B62064">
        <w:rPr>
          <w:lang w:val="en-GB"/>
        </w:rPr>
        <w:t>issues</w:t>
      </w:r>
      <w:r w:rsidR="00016132" w:rsidRPr="00B62064">
        <w:rPr>
          <w:lang w:val="en-GB"/>
        </w:rPr>
        <w:t xml:space="preserve"> an opinion and concludes that there is a risk of ill-treatment in the event of removal. All deportation must be prohibited until the situation has been the subject of a new CGR</w:t>
      </w:r>
      <w:r w:rsidR="00961534" w:rsidRPr="00B62064">
        <w:rPr>
          <w:lang w:val="en-GB"/>
        </w:rPr>
        <w:t>S</w:t>
      </w:r>
      <w:r w:rsidR="00016132" w:rsidRPr="00B62064">
        <w:rPr>
          <w:lang w:val="en-GB"/>
        </w:rPr>
        <w:t xml:space="preserve"> opinion finding that there is no serious risk of ill-treatment</w:t>
      </w:r>
      <w:r w:rsidR="00517C4E" w:rsidRPr="00B62064">
        <w:rPr>
          <w:lang w:val="en-GB"/>
        </w:rPr>
        <w:t>.</w:t>
      </w:r>
    </w:p>
    <w:p w14:paraId="2314B385" w14:textId="4E240D70" w:rsidR="00C0450D" w:rsidRPr="00B62064" w:rsidRDefault="00C0450D" w:rsidP="004E5FD0">
      <w:pPr>
        <w:keepLines w:val="0"/>
        <w:pBdr>
          <w:top w:val="single" w:sz="4" w:space="1" w:color="auto"/>
          <w:left w:val="single" w:sz="4" w:space="4" w:color="auto"/>
          <w:bottom w:val="single" w:sz="4" w:space="1" w:color="auto"/>
          <w:right w:val="single" w:sz="4" w:space="4" w:color="auto"/>
        </w:pBdr>
        <w:rPr>
          <w:lang w:val="en-GB"/>
        </w:rPr>
      </w:pPr>
      <w:r w:rsidRPr="00EC2F71">
        <w:rPr>
          <w:lang w:val="en-GB"/>
        </w:rPr>
        <w:t xml:space="preserve">27. </w:t>
      </w:r>
      <w:r w:rsidR="00DD764D" w:rsidRPr="00EC2F71">
        <w:rPr>
          <w:lang w:val="en-GB"/>
        </w:rPr>
        <w:t>Incorporate in the legislation the obligation to systematically provide the stowaway with a decision on access to the territory (refoulement) and a possible deprivation of liberty, as well as information about his/her rights in a language he/she understands</w:t>
      </w:r>
      <w:r w:rsidRPr="00EC2F71">
        <w:rPr>
          <w:lang w:val="en-GB"/>
        </w:rPr>
        <w:t>.</w:t>
      </w:r>
    </w:p>
    <w:p w14:paraId="168038C7" w14:textId="60BE9B5E" w:rsidR="0054661D" w:rsidRPr="00B62064" w:rsidRDefault="008631DF" w:rsidP="00B37DFF">
      <w:pPr>
        <w:pStyle w:val="Titre3"/>
        <w:keepNext w:val="0"/>
        <w:numPr>
          <w:ilvl w:val="2"/>
          <w:numId w:val="3"/>
        </w:numPr>
        <w:spacing w:after="160"/>
        <w:ind w:left="686" w:hanging="686"/>
        <w:rPr>
          <w:lang w:val="en-GB"/>
        </w:rPr>
      </w:pPr>
      <w:bookmarkStart w:id="82" w:name="_Toc33802503"/>
      <w:bookmarkStart w:id="83" w:name="_Toc33802504"/>
      <w:bookmarkStart w:id="84" w:name="_Toc33802505"/>
      <w:bookmarkStart w:id="85" w:name="_Toc33802506"/>
      <w:bookmarkStart w:id="86" w:name="_Toc76391525"/>
      <w:bookmarkEnd w:id="82"/>
      <w:bookmarkEnd w:id="83"/>
      <w:bookmarkEnd w:id="84"/>
      <w:bookmarkEnd w:id="85"/>
      <w:r w:rsidRPr="00B62064">
        <w:rPr>
          <w:lang w:val="en-GB"/>
        </w:rPr>
        <w:t>Response to Point 21: Statistics on asylum requests</w:t>
      </w:r>
      <w:bookmarkEnd w:id="86"/>
    </w:p>
    <w:p w14:paraId="500ED96C" w14:textId="794CDA60" w:rsidR="0054661D" w:rsidRPr="00B62064" w:rsidRDefault="00E70503" w:rsidP="00B37DFF">
      <w:pPr>
        <w:keepNext w:val="0"/>
        <w:rPr>
          <w:lang w:val="en-GB"/>
        </w:rPr>
      </w:pPr>
      <w:r w:rsidRPr="00B62064">
        <w:rPr>
          <w:lang w:val="en-GB"/>
        </w:rPr>
        <w:t xml:space="preserve">52. </w:t>
      </w:r>
      <w:r w:rsidR="008631DF" w:rsidRPr="00B62064">
        <w:rPr>
          <w:lang w:val="en-GB"/>
        </w:rPr>
        <w:t>Myria publishes an annual report each year with figures on international protection</w:t>
      </w:r>
      <w:r w:rsidR="00E36A4A" w:rsidRPr="00B62064">
        <w:rPr>
          <w:lang w:val="en-GB"/>
        </w:rPr>
        <w:t>.</w:t>
      </w:r>
      <w:r w:rsidR="0054661D" w:rsidRPr="00B62064">
        <w:rPr>
          <w:rStyle w:val="FootnoteAnchor"/>
          <w:lang w:val="en-GB"/>
        </w:rPr>
        <w:endnoteReference w:id="56"/>
      </w:r>
      <w:r w:rsidR="0054661D" w:rsidRPr="00B62064">
        <w:rPr>
          <w:lang w:val="en-GB"/>
        </w:rPr>
        <w:t xml:space="preserve"> </w:t>
      </w:r>
      <w:r w:rsidR="008631DF" w:rsidRPr="00B62064">
        <w:rPr>
          <w:lang w:val="en-GB"/>
        </w:rPr>
        <w:t>This includes the data relating to all the applicants for protection, on the basis of information provided by the authorities</w:t>
      </w:r>
      <w:r w:rsidR="00F83CAE" w:rsidRPr="00B62064">
        <w:rPr>
          <w:lang w:val="en-GB"/>
        </w:rPr>
        <w:t>,</w:t>
      </w:r>
      <w:r w:rsidR="008631DF" w:rsidRPr="00B62064">
        <w:rPr>
          <w:lang w:val="en-GB"/>
        </w:rPr>
        <w:t xml:space="preserve"> which do</w:t>
      </w:r>
      <w:r w:rsidR="00F83CAE" w:rsidRPr="00B62064">
        <w:rPr>
          <w:lang w:val="en-GB"/>
        </w:rPr>
        <w:t>es</w:t>
      </w:r>
      <w:r w:rsidR="008631DF" w:rsidRPr="00B62064">
        <w:rPr>
          <w:lang w:val="en-GB"/>
        </w:rPr>
        <w:t xml:space="preserve"> not</w:t>
      </w:r>
      <w:r w:rsidR="00F83CAE" w:rsidRPr="00B62064">
        <w:rPr>
          <w:lang w:val="en-GB"/>
        </w:rPr>
        <w:t xml:space="preserve"> allow a distinction to be made between </w:t>
      </w:r>
      <w:r w:rsidR="008631DF" w:rsidRPr="00B62064">
        <w:rPr>
          <w:lang w:val="en-GB"/>
        </w:rPr>
        <w:t xml:space="preserve">those who were or were not detained in a closed </w:t>
      </w:r>
      <w:r w:rsidR="008E2F8A" w:rsidRPr="00B62064">
        <w:rPr>
          <w:lang w:val="en-GB"/>
        </w:rPr>
        <w:t>centre</w:t>
      </w:r>
      <w:r w:rsidR="008631DF" w:rsidRPr="00B62064">
        <w:rPr>
          <w:lang w:val="en-GB"/>
        </w:rPr>
        <w:t xml:space="preserve"> within the framework of their procedure</w:t>
      </w:r>
      <w:r w:rsidR="0054661D" w:rsidRPr="00B62064">
        <w:rPr>
          <w:lang w:val="en-GB"/>
        </w:rPr>
        <w:t>.</w:t>
      </w:r>
    </w:p>
    <w:p w14:paraId="64B7E7BD" w14:textId="2B1B4F8A" w:rsidR="0054661D" w:rsidRPr="00B62064" w:rsidRDefault="00E70503" w:rsidP="00B37DFF">
      <w:pPr>
        <w:keepNext w:val="0"/>
        <w:rPr>
          <w:lang w:val="en-GB"/>
        </w:rPr>
      </w:pPr>
      <w:r w:rsidRPr="00B62064">
        <w:rPr>
          <w:lang w:val="en-GB"/>
        </w:rPr>
        <w:t xml:space="preserve">53. </w:t>
      </w:r>
      <w:r w:rsidR="008631DF" w:rsidRPr="00B62064">
        <w:rPr>
          <w:lang w:val="en-GB"/>
        </w:rPr>
        <w:t>In addition, the annual statistical report of the Immigration Office</w:t>
      </w:r>
      <w:r w:rsidR="0054661D" w:rsidRPr="00B62064">
        <w:rPr>
          <w:rStyle w:val="FootnoteAnchor"/>
          <w:lang w:val="en-GB"/>
        </w:rPr>
        <w:endnoteReference w:id="57"/>
      </w:r>
      <w:r w:rsidR="0054661D" w:rsidRPr="00B62064">
        <w:rPr>
          <w:lang w:val="en-GB"/>
        </w:rPr>
        <w:t xml:space="preserve"> </w:t>
      </w:r>
      <w:r w:rsidR="008631DF" w:rsidRPr="00B62064">
        <w:rPr>
          <w:lang w:val="en-GB"/>
        </w:rPr>
        <w:t xml:space="preserve">includes information on the number of people detained in closed </w:t>
      </w:r>
      <w:r w:rsidR="008E2F8A" w:rsidRPr="00B62064">
        <w:rPr>
          <w:lang w:val="en-GB"/>
        </w:rPr>
        <w:t>centres</w:t>
      </w:r>
      <w:r w:rsidR="008631DF" w:rsidRPr="00B62064">
        <w:rPr>
          <w:lang w:val="en-GB"/>
        </w:rPr>
        <w:t xml:space="preserve"> but without </w:t>
      </w:r>
      <w:r w:rsidR="00F83CAE" w:rsidRPr="00B62064">
        <w:rPr>
          <w:lang w:val="en-GB"/>
        </w:rPr>
        <w:t>details on</w:t>
      </w:r>
      <w:r w:rsidR="008631DF" w:rsidRPr="00B62064">
        <w:rPr>
          <w:lang w:val="en-GB"/>
        </w:rPr>
        <w:t xml:space="preserve"> the profile of those detained. In 201</w:t>
      </w:r>
      <w:r w:rsidR="00DA5398" w:rsidRPr="00B62064">
        <w:rPr>
          <w:lang w:val="en-GB"/>
        </w:rPr>
        <w:t>9</w:t>
      </w:r>
      <w:r w:rsidR="008631DF" w:rsidRPr="00B62064">
        <w:rPr>
          <w:lang w:val="en-GB"/>
        </w:rPr>
        <w:t>, 8,</w:t>
      </w:r>
      <w:r w:rsidR="00DA5398" w:rsidRPr="00B62064">
        <w:rPr>
          <w:lang w:val="en-GB"/>
        </w:rPr>
        <w:t>555</w:t>
      </w:r>
      <w:r w:rsidR="008631DF" w:rsidRPr="00B62064">
        <w:rPr>
          <w:lang w:val="en-GB"/>
        </w:rPr>
        <w:t xml:space="preserve"> first detentions</w:t>
      </w:r>
      <w:r w:rsidR="00C54B0E" w:rsidRPr="00B62064">
        <w:rPr>
          <w:rStyle w:val="Appeldenotedefin"/>
          <w:lang w:val="en-GB"/>
        </w:rPr>
        <w:endnoteReference w:id="58"/>
      </w:r>
      <w:r w:rsidR="0054661D" w:rsidRPr="00B62064">
        <w:rPr>
          <w:lang w:val="en-GB"/>
        </w:rPr>
        <w:t xml:space="preserve"> </w:t>
      </w:r>
      <w:r w:rsidR="008631DF" w:rsidRPr="00B62064">
        <w:rPr>
          <w:lang w:val="en-GB"/>
        </w:rPr>
        <w:t xml:space="preserve">in closed </w:t>
      </w:r>
      <w:r w:rsidR="008E2F8A" w:rsidRPr="00B62064">
        <w:rPr>
          <w:lang w:val="en-GB"/>
        </w:rPr>
        <w:t>centres</w:t>
      </w:r>
      <w:r w:rsidR="008631DF" w:rsidRPr="00B62064">
        <w:rPr>
          <w:lang w:val="en-GB"/>
        </w:rPr>
        <w:t xml:space="preserve"> were recorded, an increase of </w:t>
      </w:r>
      <w:r w:rsidR="00DA5398" w:rsidRPr="00B62064">
        <w:rPr>
          <w:lang w:val="en-GB"/>
        </w:rPr>
        <w:t>53</w:t>
      </w:r>
      <w:r w:rsidR="008631DF" w:rsidRPr="00B62064">
        <w:rPr>
          <w:lang w:val="en-GB"/>
        </w:rPr>
        <w:t xml:space="preserve">% compared to </w:t>
      </w:r>
      <w:r w:rsidR="00446418" w:rsidRPr="00B62064">
        <w:rPr>
          <w:lang w:val="en-GB"/>
        </w:rPr>
        <w:t>2014</w:t>
      </w:r>
      <w:r w:rsidR="008631DF" w:rsidRPr="00B62064">
        <w:rPr>
          <w:lang w:val="en-GB"/>
        </w:rPr>
        <w:t xml:space="preserve">. Since 2011, the Immigration Office has also set up a database </w:t>
      </w:r>
      <w:r w:rsidR="00F83CAE" w:rsidRPr="00B62064">
        <w:rPr>
          <w:lang w:val="en-GB"/>
        </w:rPr>
        <w:t>related to</w:t>
      </w:r>
      <w:r w:rsidR="008631DF" w:rsidRPr="00B62064">
        <w:rPr>
          <w:lang w:val="en-GB"/>
        </w:rPr>
        <w:t xml:space="preserve"> closed </w:t>
      </w:r>
      <w:r w:rsidR="008E2F8A" w:rsidRPr="00B62064">
        <w:rPr>
          <w:lang w:val="en-GB"/>
        </w:rPr>
        <w:t>centres</w:t>
      </w:r>
      <w:r w:rsidR="008631DF" w:rsidRPr="00B62064">
        <w:rPr>
          <w:lang w:val="en-GB"/>
        </w:rPr>
        <w:t xml:space="preserve">. However, </w:t>
      </w:r>
      <w:r w:rsidR="00F83CAE" w:rsidRPr="00B62064">
        <w:rPr>
          <w:lang w:val="en-GB"/>
        </w:rPr>
        <w:t>this</w:t>
      </w:r>
      <w:r w:rsidR="008631DF" w:rsidRPr="00B62064">
        <w:rPr>
          <w:lang w:val="en-GB"/>
        </w:rPr>
        <w:t xml:space="preserve"> data </w:t>
      </w:r>
      <w:r w:rsidR="00F83CAE" w:rsidRPr="00B62064">
        <w:rPr>
          <w:lang w:val="en-GB"/>
        </w:rPr>
        <w:t>has</w:t>
      </w:r>
      <w:r w:rsidR="008631DF" w:rsidRPr="00B62064">
        <w:rPr>
          <w:lang w:val="en-GB"/>
        </w:rPr>
        <w:t xml:space="preserve"> not currently </w:t>
      </w:r>
      <w:r w:rsidR="00F83CAE" w:rsidRPr="00B62064">
        <w:rPr>
          <w:lang w:val="en-GB"/>
        </w:rPr>
        <w:t xml:space="preserve">been </w:t>
      </w:r>
      <w:r w:rsidR="008631DF" w:rsidRPr="00B62064">
        <w:rPr>
          <w:lang w:val="en-GB"/>
        </w:rPr>
        <w:t>included in a</w:t>
      </w:r>
      <w:r w:rsidR="00F83CAE" w:rsidRPr="00B62064">
        <w:rPr>
          <w:lang w:val="en-GB"/>
        </w:rPr>
        <w:t>ny</w:t>
      </w:r>
      <w:r w:rsidR="008631DF" w:rsidRPr="00B62064">
        <w:rPr>
          <w:lang w:val="en-GB"/>
        </w:rPr>
        <w:t xml:space="preserve"> publication</w:t>
      </w:r>
      <w:r w:rsidR="00F83CAE" w:rsidRPr="00B62064">
        <w:rPr>
          <w:lang w:val="en-GB"/>
        </w:rPr>
        <w:t>s</w:t>
      </w:r>
    </w:p>
    <w:p w14:paraId="7E421FE3" w14:textId="4FDB6237" w:rsidR="0054661D" w:rsidRPr="00B62064" w:rsidRDefault="00E70503" w:rsidP="00B37DFF">
      <w:pPr>
        <w:keepNext w:val="0"/>
        <w:rPr>
          <w:lang w:val="en-GB"/>
        </w:rPr>
      </w:pPr>
      <w:r w:rsidRPr="00B62064">
        <w:rPr>
          <w:lang w:val="en-GB"/>
        </w:rPr>
        <w:t xml:space="preserve">54. </w:t>
      </w:r>
      <w:r w:rsidR="008631DF" w:rsidRPr="00B62064">
        <w:rPr>
          <w:lang w:val="en-GB"/>
        </w:rPr>
        <w:t xml:space="preserve">Finally, each of the closed </w:t>
      </w:r>
      <w:r w:rsidR="008E2F8A" w:rsidRPr="00B62064">
        <w:rPr>
          <w:lang w:val="en-GB"/>
        </w:rPr>
        <w:t>centres</w:t>
      </w:r>
      <w:r w:rsidR="008631DF" w:rsidRPr="00B62064">
        <w:rPr>
          <w:lang w:val="en-GB"/>
        </w:rPr>
        <w:t xml:space="preserve"> prepares an annual report which is not made public and </w:t>
      </w:r>
      <w:r w:rsidR="00F83CAE" w:rsidRPr="00B62064">
        <w:rPr>
          <w:lang w:val="en-GB"/>
        </w:rPr>
        <w:t>the data they contain is</w:t>
      </w:r>
      <w:r w:rsidR="008631DF" w:rsidRPr="00B62064">
        <w:rPr>
          <w:lang w:val="en-GB"/>
        </w:rPr>
        <w:t xml:space="preserve"> not presented in a uniform manner by the different </w:t>
      </w:r>
      <w:r w:rsidR="008E2F8A" w:rsidRPr="00B62064">
        <w:rPr>
          <w:lang w:val="en-GB"/>
        </w:rPr>
        <w:t>centres</w:t>
      </w:r>
      <w:r w:rsidR="008631DF" w:rsidRPr="00B62064">
        <w:rPr>
          <w:lang w:val="en-GB"/>
        </w:rPr>
        <w:t xml:space="preserve">. On the basis of these reports Myria attempts to </w:t>
      </w:r>
      <w:r w:rsidR="00AD6D3B" w:rsidRPr="00B62064">
        <w:rPr>
          <w:lang w:val="en-GB"/>
        </w:rPr>
        <w:t>annually</w:t>
      </w:r>
      <w:r w:rsidR="00AD6D3B" w:rsidRPr="00B62064">
        <w:rPr>
          <w:rStyle w:val="FootnoteAnchor"/>
          <w:lang w:val="en-GB"/>
        </w:rPr>
        <w:endnoteReference w:id="59"/>
      </w:r>
      <w:r w:rsidR="00AD6D3B">
        <w:rPr>
          <w:lang w:val="en-GB"/>
        </w:rPr>
        <w:t xml:space="preserve"> </w:t>
      </w:r>
      <w:r w:rsidR="008631DF" w:rsidRPr="00B62064">
        <w:rPr>
          <w:lang w:val="en-GB"/>
        </w:rPr>
        <w:t>establish</w:t>
      </w:r>
      <w:r w:rsidR="0054661D" w:rsidRPr="00B62064">
        <w:rPr>
          <w:lang w:val="en-GB"/>
        </w:rPr>
        <w:t xml:space="preserve"> </w:t>
      </w:r>
      <w:r w:rsidR="008631DF" w:rsidRPr="00B62064">
        <w:rPr>
          <w:lang w:val="en-GB"/>
        </w:rPr>
        <w:t xml:space="preserve">the profile of people detained in closed </w:t>
      </w:r>
      <w:r w:rsidR="008E2F8A" w:rsidRPr="00B62064">
        <w:rPr>
          <w:lang w:val="en-GB"/>
        </w:rPr>
        <w:t>centres</w:t>
      </w:r>
      <w:r w:rsidR="008631DF" w:rsidRPr="00B62064">
        <w:rPr>
          <w:lang w:val="en-GB"/>
        </w:rPr>
        <w:t xml:space="preserve"> and the reason for their detention despite the methodological obstacles encountered. It also appears that in parallel </w:t>
      </w:r>
      <w:r w:rsidR="003B7C9E">
        <w:rPr>
          <w:lang w:val="en-GB"/>
        </w:rPr>
        <w:t>to</w:t>
      </w:r>
      <w:r w:rsidR="008631DF" w:rsidRPr="00B62064">
        <w:rPr>
          <w:lang w:val="en-GB"/>
        </w:rPr>
        <w:t xml:space="preserve"> the increase in the number of first detentions in closed </w:t>
      </w:r>
      <w:r w:rsidR="008E2F8A" w:rsidRPr="00B62064">
        <w:rPr>
          <w:lang w:val="en-GB"/>
        </w:rPr>
        <w:t>centres</w:t>
      </w:r>
      <w:r w:rsidR="008631DF" w:rsidRPr="00B62064">
        <w:rPr>
          <w:lang w:val="en-GB"/>
        </w:rPr>
        <w:t xml:space="preserve"> since 2016, there has been a slight decrease in the share of first detentions following a request for international protection at the border or on the territory</w:t>
      </w:r>
      <w:r w:rsidR="00E32665" w:rsidRPr="00B62064">
        <w:rPr>
          <w:lang w:val="en-GB"/>
        </w:rPr>
        <w:t>.</w:t>
      </w:r>
      <w:r w:rsidR="00E32665" w:rsidRPr="00B62064">
        <w:rPr>
          <w:rStyle w:val="Appeldenotedefin"/>
          <w:lang w:val="en-GB"/>
        </w:rPr>
        <w:endnoteReference w:id="60"/>
      </w:r>
      <w:r w:rsidR="00E32665" w:rsidRPr="00B62064">
        <w:rPr>
          <w:lang w:val="en-GB"/>
        </w:rPr>
        <w:t xml:space="preserve"> </w:t>
      </w:r>
    </w:p>
    <w:p w14:paraId="49CE4CB0" w14:textId="62024D25" w:rsidR="0054661D" w:rsidRPr="00B62064" w:rsidRDefault="00E70503" w:rsidP="00B37DFF">
      <w:pPr>
        <w:keepNext w:val="0"/>
        <w:rPr>
          <w:lang w:val="en-GB"/>
        </w:rPr>
      </w:pPr>
      <w:r w:rsidRPr="00B62064">
        <w:rPr>
          <w:lang w:val="en-GB"/>
        </w:rPr>
        <w:t xml:space="preserve">55. </w:t>
      </w:r>
      <w:r w:rsidR="008631DF" w:rsidRPr="00B62064">
        <w:rPr>
          <w:lang w:val="en-GB"/>
        </w:rPr>
        <w:t xml:space="preserve">In the absence of uniform data compiled by the authorities, it is currently difficult to present figures which would allow an accurate representation of administrative detention in Belgium, in particular with regard to: the profiles of detained persons (nationality, sex, age categories or vulnerability), the reasons for which these people were detained, the length of detention or the </w:t>
      </w:r>
      <w:r w:rsidR="00F83CAE" w:rsidRPr="00B62064">
        <w:rPr>
          <w:lang w:val="en-GB"/>
        </w:rPr>
        <w:t>use</w:t>
      </w:r>
      <w:r w:rsidR="008631DF" w:rsidRPr="00B62064">
        <w:rPr>
          <w:lang w:val="en-GB"/>
        </w:rPr>
        <w:t xml:space="preserve"> of alternatives to detention. However, the return, detention and expulsion of foreigners are moments in the migratory journey which pose important challenges in terms of fundamental rights. Practices and policies in this area must therefore be based on knowledge and analysis</w:t>
      </w:r>
      <w:r w:rsidR="00F83CAE" w:rsidRPr="00B62064">
        <w:rPr>
          <w:lang w:val="en-GB"/>
        </w:rPr>
        <w:t xml:space="preserve"> of the facts</w:t>
      </w:r>
      <w:r w:rsidR="008631DF" w:rsidRPr="00B62064">
        <w:rPr>
          <w:lang w:val="en-GB"/>
        </w:rPr>
        <w:t xml:space="preserve">, </w:t>
      </w:r>
      <w:r w:rsidR="00F83CAE" w:rsidRPr="00B62064">
        <w:rPr>
          <w:lang w:val="en-GB"/>
        </w:rPr>
        <w:t>especially based on figures</w:t>
      </w:r>
      <w:r w:rsidR="008631DF" w:rsidRPr="00B62064">
        <w:rPr>
          <w:lang w:val="en-GB"/>
        </w:rPr>
        <w:t>. Reliable, complete and comparable data must be available and made public</w:t>
      </w:r>
      <w:r w:rsidR="0054661D" w:rsidRPr="00B62064">
        <w:rPr>
          <w:lang w:val="en-GB"/>
        </w:rPr>
        <w:t xml:space="preserve">. </w:t>
      </w:r>
    </w:p>
    <w:p w14:paraId="655FA029" w14:textId="394789BB" w:rsidR="0054661D" w:rsidRPr="00B62064" w:rsidRDefault="0054661D" w:rsidP="00874091">
      <w:pPr>
        <w:pBdr>
          <w:top w:val="single" w:sz="4" w:space="1" w:color="auto"/>
          <w:left w:val="single" w:sz="4" w:space="4" w:color="auto"/>
          <w:bottom w:val="single" w:sz="4" w:space="1" w:color="auto"/>
          <w:right w:val="single" w:sz="4" w:space="4" w:color="auto"/>
        </w:pBdr>
        <w:rPr>
          <w:b/>
          <w:bCs/>
          <w:lang w:val="en-GB"/>
        </w:rPr>
      </w:pPr>
      <w:r w:rsidRPr="00B62064">
        <w:rPr>
          <w:b/>
          <w:bCs/>
          <w:lang w:val="en-GB"/>
        </w:rPr>
        <w:t>Recomm</w:t>
      </w:r>
      <w:r w:rsidR="008631DF" w:rsidRPr="00B62064">
        <w:rPr>
          <w:b/>
          <w:bCs/>
          <w:lang w:val="en-GB"/>
        </w:rPr>
        <w:t>e</w:t>
      </w:r>
      <w:r w:rsidRPr="00B62064">
        <w:rPr>
          <w:b/>
          <w:bCs/>
          <w:lang w:val="en-GB"/>
        </w:rPr>
        <w:t>ndation</w:t>
      </w:r>
      <w:r w:rsidR="00E216D0" w:rsidRPr="00B62064">
        <w:rPr>
          <w:b/>
          <w:bCs/>
          <w:lang w:val="en-GB"/>
        </w:rPr>
        <w:t>:</w:t>
      </w:r>
    </w:p>
    <w:p w14:paraId="3FBC878D" w14:textId="6849B5F6" w:rsidR="0054661D" w:rsidRPr="00B62064" w:rsidRDefault="00407D85" w:rsidP="008631DF">
      <w:pPr>
        <w:pBdr>
          <w:top w:val="single" w:sz="4" w:space="1" w:color="auto"/>
          <w:left w:val="single" w:sz="4" w:space="4" w:color="auto"/>
          <w:bottom w:val="single" w:sz="4" w:space="1" w:color="auto"/>
          <w:right w:val="single" w:sz="4" w:space="4" w:color="auto"/>
        </w:pBdr>
        <w:rPr>
          <w:lang w:val="en-GB"/>
        </w:rPr>
      </w:pPr>
      <w:r w:rsidRPr="00B62064">
        <w:rPr>
          <w:lang w:val="en-GB"/>
        </w:rPr>
        <w:t>2</w:t>
      </w:r>
      <w:r w:rsidR="00C0450D" w:rsidRPr="00B62064">
        <w:rPr>
          <w:lang w:val="en-GB"/>
        </w:rPr>
        <w:t>8</w:t>
      </w:r>
      <w:r w:rsidRPr="00B62064">
        <w:rPr>
          <w:lang w:val="en-GB"/>
        </w:rPr>
        <w:t>.</w:t>
      </w:r>
      <w:r w:rsidR="00F83CAE" w:rsidRPr="00B62064">
        <w:rPr>
          <w:lang w:val="en-GB"/>
        </w:rPr>
        <w:t xml:space="preserve"> Have the authorities make </w:t>
      </w:r>
      <w:r w:rsidR="008631DF" w:rsidRPr="00B62064">
        <w:rPr>
          <w:lang w:val="en-GB"/>
        </w:rPr>
        <w:t>available</w:t>
      </w:r>
      <w:r w:rsidR="00F83CAE" w:rsidRPr="00B62064">
        <w:rPr>
          <w:lang w:val="en-GB"/>
        </w:rPr>
        <w:t xml:space="preserve"> </w:t>
      </w:r>
      <w:r w:rsidR="008631DF" w:rsidRPr="00B62064">
        <w:rPr>
          <w:lang w:val="en-GB"/>
        </w:rPr>
        <w:t>data</w:t>
      </w:r>
      <w:r w:rsidR="00F83CAE" w:rsidRPr="00B62064">
        <w:rPr>
          <w:lang w:val="en-GB"/>
        </w:rPr>
        <w:t xml:space="preserve"> they have compiled</w:t>
      </w:r>
      <w:r w:rsidR="008631DF" w:rsidRPr="00B62064">
        <w:rPr>
          <w:lang w:val="en-GB"/>
        </w:rPr>
        <w:t xml:space="preserve"> on detention and its alternatives, in particular with regard to the profile of people detained in closed </w:t>
      </w:r>
      <w:r w:rsidR="008E2F8A" w:rsidRPr="00B62064">
        <w:rPr>
          <w:lang w:val="en-GB"/>
        </w:rPr>
        <w:t>centres</w:t>
      </w:r>
      <w:r w:rsidR="008631DF" w:rsidRPr="00B62064">
        <w:rPr>
          <w:lang w:val="en-GB"/>
        </w:rPr>
        <w:t xml:space="preserve"> (age, sex, nationality or vulnerabilities), the reasons for detention (based on the first title of detention) and the total duration of their detention.</w:t>
      </w:r>
      <w:r w:rsidR="0054661D" w:rsidRPr="00B62064">
        <w:rPr>
          <w:lang w:val="en-GB"/>
        </w:rPr>
        <w:t xml:space="preserve"> </w:t>
      </w:r>
    </w:p>
    <w:p w14:paraId="3021DD64" w14:textId="1E372144" w:rsidR="00F92D56" w:rsidRDefault="00F92D56" w:rsidP="00F92D56">
      <w:pPr>
        <w:keepNext w:val="0"/>
        <w:keepLines w:val="0"/>
        <w:rPr>
          <w:lang w:val="en-GB"/>
        </w:rPr>
      </w:pPr>
      <w:bookmarkStart w:id="91" w:name="_Toc33802509"/>
      <w:bookmarkStart w:id="92" w:name="_Toc33802510"/>
      <w:bookmarkStart w:id="93" w:name="_Toc33802511"/>
      <w:bookmarkStart w:id="94" w:name="_Toc33802512"/>
      <w:bookmarkStart w:id="95" w:name="_Toc33782577"/>
      <w:bookmarkStart w:id="96" w:name="_Toc33802508"/>
      <w:bookmarkStart w:id="97" w:name="_Toc33782579"/>
      <w:bookmarkStart w:id="98" w:name="_Toc33802513"/>
      <w:bookmarkEnd w:id="91"/>
      <w:bookmarkEnd w:id="92"/>
      <w:bookmarkEnd w:id="93"/>
      <w:bookmarkEnd w:id="94"/>
    </w:p>
    <w:p w14:paraId="440402AC" w14:textId="68E75992" w:rsidR="00F92D56" w:rsidRDefault="00F92D56" w:rsidP="00F92D56">
      <w:pPr>
        <w:keepNext w:val="0"/>
        <w:keepLines w:val="0"/>
        <w:rPr>
          <w:lang w:val="en-GB"/>
        </w:rPr>
      </w:pPr>
    </w:p>
    <w:p w14:paraId="0E64351F" w14:textId="35569C23" w:rsidR="00F92D56" w:rsidRDefault="00F92D56" w:rsidP="00F92D56">
      <w:pPr>
        <w:keepNext w:val="0"/>
        <w:keepLines w:val="0"/>
        <w:rPr>
          <w:lang w:val="en-GB"/>
        </w:rPr>
      </w:pPr>
    </w:p>
    <w:p w14:paraId="56B0B531" w14:textId="542407C5" w:rsidR="00F92D56" w:rsidRDefault="00F92D56" w:rsidP="00F92D56">
      <w:pPr>
        <w:keepNext w:val="0"/>
        <w:keepLines w:val="0"/>
        <w:rPr>
          <w:lang w:val="en-GB"/>
        </w:rPr>
      </w:pPr>
    </w:p>
    <w:p w14:paraId="054AEAC9" w14:textId="77777777" w:rsidR="00F92D56" w:rsidRDefault="00F92D56" w:rsidP="00F92D56">
      <w:pPr>
        <w:keepNext w:val="0"/>
        <w:keepLines w:val="0"/>
        <w:rPr>
          <w:lang w:val="en-GB"/>
        </w:rPr>
      </w:pPr>
    </w:p>
    <w:p w14:paraId="508AD09B" w14:textId="788C0ED4" w:rsidR="00F83CAE" w:rsidRPr="00B62064" w:rsidRDefault="00F83CAE" w:rsidP="00F92D56">
      <w:pPr>
        <w:pStyle w:val="Titre2"/>
        <w:keepNext w:val="0"/>
        <w:keepLines w:val="0"/>
        <w:numPr>
          <w:ilvl w:val="1"/>
          <w:numId w:val="3"/>
        </w:numPr>
        <w:spacing w:after="160"/>
        <w:rPr>
          <w:lang w:val="en-GB"/>
        </w:rPr>
      </w:pPr>
      <w:bookmarkStart w:id="99" w:name="_Toc76391526"/>
      <w:r w:rsidRPr="00B62064">
        <w:rPr>
          <w:lang w:val="en-GB"/>
        </w:rPr>
        <w:lastRenderedPageBreak/>
        <w:t>Article 10</w:t>
      </w:r>
      <w:bookmarkEnd w:id="95"/>
      <w:bookmarkEnd w:id="96"/>
      <w:bookmarkEnd w:id="99"/>
      <w:r w:rsidRPr="00B62064">
        <w:rPr>
          <w:lang w:val="en-GB"/>
        </w:rPr>
        <w:t xml:space="preserve"> </w:t>
      </w:r>
    </w:p>
    <w:p w14:paraId="3EA90B4F" w14:textId="26F999B7" w:rsidR="0054661D" w:rsidRPr="00B62064" w:rsidRDefault="008631DF" w:rsidP="00B37DFF">
      <w:pPr>
        <w:pStyle w:val="Titre3"/>
        <w:keepNext w:val="0"/>
        <w:numPr>
          <w:ilvl w:val="2"/>
          <w:numId w:val="3"/>
        </w:numPr>
        <w:spacing w:after="160"/>
        <w:ind w:left="686" w:hanging="686"/>
        <w:rPr>
          <w:lang w:val="en-GB"/>
        </w:rPr>
      </w:pPr>
      <w:bookmarkStart w:id="100" w:name="_Toc76391527"/>
      <w:r w:rsidRPr="00B62064">
        <w:rPr>
          <w:lang w:val="en-GB"/>
        </w:rPr>
        <w:t xml:space="preserve">Response to Point 26: Training on the prohibition of </w:t>
      </w:r>
      <w:r w:rsidR="0054661D" w:rsidRPr="00B62064">
        <w:rPr>
          <w:lang w:val="en-GB"/>
        </w:rPr>
        <w:t>torture</w:t>
      </w:r>
      <w:bookmarkEnd w:id="97"/>
      <w:bookmarkEnd w:id="98"/>
      <w:bookmarkEnd w:id="100"/>
    </w:p>
    <w:p w14:paraId="06703F38" w14:textId="517D3501" w:rsidR="0090112F" w:rsidRPr="00B62064" w:rsidRDefault="00E70503" w:rsidP="0090112F">
      <w:pPr>
        <w:keepNext w:val="0"/>
        <w:rPr>
          <w:lang w:val="en-GB"/>
        </w:rPr>
      </w:pPr>
      <w:r w:rsidRPr="00B62064">
        <w:rPr>
          <w:lang w:val="en-GB"/>
        </w:rPr>
        <w:t xml:space="preserve">56. </w:t>
      </w:r>
      <w:r w:rsidR="008631DF" w:rsidRPr="00B62064">
        <w:rPr>
          <w:lang w:val="en-GB"/>
        </w:rPr>
        <w:t xml:space="preserve">Detecting previous signs of torture or ill-treatment is essential when dealing with an at-risk public such as applicants for international protection. It is therefore important that the staff of closed </w:t>
      </w:r>
      <w:r w:rsidR="008E2F8A" w:rsidRPr="00B62064">
        <w:rPr>
          <w:lang w:val="en-GB"/>
        </w:rPr>
        <w:t>centres</w:t>
      </w:r>
      <w:r w:rsidR="008631DF" w:rsidRPr="00B62064">
        <w:rPr>
          <w:lang w:val="en-GB"/>
        </w:rPr>
        <w:t xml:space="preserve"> be specifically trained in the detection of people who have undergone such treatment, but also that professionals in contact with applicants for international protection before their possible placement in a closed </w:t>
      </w:r>
      <w:r w:rsidR="008E2F8A" w:rsidRPr="00B62064">
        <w:rPr>
          <w:lang w:val="en-GB"/>
        </w:rPr>
        <w:t>centre</w:t>
      </w:r>
      <w:r w:rsidR="008631DF" w:rsidRPr="00B62064">
        <w:rPr>
          <w:lang w:val="en-GB"/>
        </w:rPr>
        <w:t xml:space="preserve"> be able to identify them. Indeed, in some cases, the fact of having been the victim of this type of treatment leads to a vulnerability which would justify the foreigner not </w:t>
      </w:r>
      <w:r w:rsidR="00F83CAE" w:rsidRPr="00B62064">
        <w:rPr>
          <w:lang w:val="en-GB"/>
        </w:rPr>
        <w:t xml:space="preserve">being </w:t>
      </w:r>
      <w:r w:rsidR="008631DF" w:rsidRPr="00B62064">
        <w:rPr>
          <w:lang w:val="en-GB"/>
        </w:rPr>
        <w:t xml:space="preserve">placed in a closed </w:t>
      </w:r>
      <w:r w:rsidR="008E2F8A" w:rsidRPr="00B62064">
        <w:rPr>
          <w:lang w:val="en-GB"/>
        </w:rPr>
        <w:t>centre</w:t>
      </w:r>
      <w:r w:rsidR="008631DF" w:rsidRPr="00B62064">
        <w:rPr>
          <w:lang w:val="en-GB"/>
        </w:rPr>
        <w:t xml:space="preserve"> and </w:t>
      </w:r>
      <w:r w:rsidR="00F83CAE" w:rsidRPr="00B62064">
        <w:rPr>
          <w:lang w:val="en-GB"/>
        </w:rPr>
        <w:t>being given</w:t>
      </w:r>
      <w:r w:rsidR="008631DF" w:rsidRPr="00B62064">
        <w:rPr>
          <w:lang w:val="en-GB"/>
        </w:rPr>
        <w:t xml:space="preserve"> an alternative to detention (see </w:t>
      </w:r>
      <w:r w:rsidR="00F83CAE" w:rsidRPr="00B62064">
        <w:rPr>
          <w:lang w:val="en-GB"/>
        </w:rPr>
        <w:t>response</w:t>
      </w:r>
      <w:r w:rsidR="008631DF" w:rsidRPr="00B62064">
        <w:rPr>
          <w:lang w:val="en-GB"/>
        </w:rPr>
        <w:t xml:space="preserve"> to point 33 on the lack of alternatives to detention). Some organizations that regularly visit closed </w:t>
      </w:r>
      <w:r w:rsidR="008E2F8A" w:rsidRPr="00B62064">
        <w:rPr>
          <w:lang w:val="en-GB"/>
        </w:rPr>
        <w:t>centres</w:t>
      </w:r>
      <w:r w:rsidR="008631DF" w:rsidRPr="00B62064">
        <w:rPr>
          <w:lang w:val="en-GB"/>
        </w:rPr>
        <w:t xml:space="preserve"> believe that vulnerable people are </w:t>
      </w:r>
      <w:r w:rsidR="00F83CAE" w:rsidRPr="00B62064">
        <w:rPr>
          <w:lang w:val="en-GB"/>
        </w:rPr>
        <w:t xml:space="preserve">being </w:t>
      </w:r>
      <w:r w:rsidR="008631DF" w:rsidRPr="00B62064">
        <w:rPr>
          <w:lang w:val="en-GB"/>
        </w:rPr>
        <w:t xml:space="preserve">detained in closed </w:t>
      </w:r>
      <w:r w:rsidR="008E2F8A" w:rsidRPr="00B62064">
        <w:rPr>
          <w:lang w:val="en-GB"/>
        </w:rPr>
        <w:t>centres</w:t>
      </w:r>
      <w:r w:rsidR="008631DF" w:rsidRPr="00B62064">
        <w:rPr>
          <w:lang w:val="en-GB"/>
        </w:rPr>
        <w:t>, including people who have been victims of torture or ill-treatment</w:t>
      </w:r>
      <w:r w:rsidR="0054661D" w:rsidRPr="00B62064">
        <w:rPr>
          <w:lang w:val="en-GB"/>
        </w:rPr>
        <w:t>.</w:t>
      </w:r>
      <w:r w:rsidR="0054661D" w:rsidRPr="00B62064">
        <w:rPr>
          <w:rStyle w:val="FootnoteAnchor"/>
          <w:lang w:val="en-GB"/>
        </w:rPr>
        <w:endnoteReference w:id="61"/>
      </w:r>
      <w:r w:rsidR="0054661D" w:rsidRPr="00B62064">
        <w:rPr>
          <w:lang w:val="en-GB"/>
        </w:rPr>
        <w:t xml:space="preserve"> </w:t>
      </w:r>
      <w:bookmarkStart w:id="102" w:name="_Toc33802515"/>
      <w:bookmarkStart w:id="103" w:name="_Toc33802516"/>
      <w:bookmarkStart w:id="104" w:name="_Toc33802517"/>
      <w:bookmarkStart w:id="105" w:name="_Toc33802518"/>
      <w:bookmarkStart w:id="106" w:name="_Toc33802519"/>
      <w:bookmarkStart w:id="107" w:name="_Toc33802520"/>
      <w:bookmarkStart w:id="108" w:name="_Toc33802521"/>
      <w:bookmarkStart w:id="109" w:name="_Toc33802522"/>
      <w:bookmarkStart w:id="110" w:name="_Toc33782582"/>
      <w:bookmarkStart w:id="111" w:name="_Toc33802523"/>
      <w:bookmarkEnd w:id="102"/>
      <w:bookmarkEnd w:id="103"/>
      <w:bookmarkEnd w:id="104"/>
      <w:bookmarkEnd w:id="105"/>
      <w:bookmarkEnd w:id="106"/>
      <w:bookmarkEnd w:id="107"/>
      <w:bookmarkEnd w:id="108"/>
      <w:bookmarkEnd w:id="109"/>
    </w:p>
    <w:p w14:paraId="69670728" w14:textId="347CC21C" w:rsidR="0054661D" w:rsidRPr="00B62064" w:rsidRDefault="00152C2E" w:rsidP="00B37DFF">
      <w:pPr>
        <w:pStyle w:val="Titre3"/>
        <w:keepNext w:val="0"/>
        <w:numPr>
          <w:ilvl w:val="2"/>
          <w:numId w:val="3"/>
        </w:numPr>
        <w:spacing w:after="160"/>
        <w:ind w:left="686" w:hanging="686"/>
        <w:rPr>
          <w:lang w:val="en-GB"/>
        </w:rPr>
      </w:pPr>
      <w:bookmarkStart w:id="112" w:name="_Toc76391528"/>
      <w:r w:rsidRPr="00B62064">
        <w:rPr>
          <w:lang w:val="en-GB"/>
        </w:rPr>
        <w:t>Response</w:t>
      </w:r>
      <w:r w:rsidR="009923BC" w:rsidRPr="00B62064">
        <w:rPr>
          <w:lang w:val="en-GB"/>
        </w:rPr>
        <w:t xml:space="preserve"> to Point 30: </w:t>
      </w:r>
      <w:r w:rsidR="00C56B05" w:rsidRPr="00B62064">
        <w:rPr>
          <w:lang w:val="en-GB"/>
        </w:rPr>
        <w:t>S</w:t>
      </w:r>
      <w:r w:rsidR="009923BC" w:rsidRPr="00B62064">
        <w:rPr>
          <w:lang w:val="en-GB"/>
        </w:rPr>
        <w:t>earches of detainees</w:t>
      </w:r>
      <w:bookmarkEnd w:id="112"/>
      <w:r w:rsidR="009923BC" w:rsidRPr="00B62064">
        <w:rPr>
          <w:lang w:val="en-GB"/>
        </w:rPr>
        <w:t xml:space="preserve"> </w:t>
      </w:r>
      <w:bookmarkEnd w:id="110"/>
      <w:bookmarkEnd w:id="111"/>
    </w:p>
    <w:p w14:paraId="5B921CF5" w14:textId="684F5240" w:rsidR="0054661D" w:rsidRPr="00B62064" w:rsidRDefault="00E70503" w:rsidP="00B37DFF">
      <w:pPr>
        <w:keepNext w:val="0"/>
        <w:rPr>
          <w:lang w:val="en-GB"/>
        </w:rPr>
      </w:pPr>
      <w:r w:rsidRPr="00B62064">
        <w:rPr>
          <w:lang w:val="en-GB"/>
        </w:rPr>
        <w:t xml:space="preserve">57. </w:t>
      </w:r>
      <w:r w:rsidR="009923BC" w:rsidRPr="00B62064">
        <w:rPr>
          <w:lang w:val="en-GB"/>
        </w:rPr>
        <w:t xml:space="preserve">The Federal Ombudsman recently wrote a </w:t>
      </w:r>
      <w:r w:rsidR="00C5053B" w:rsidRPr="00B62064">
        <w:rPr>
          <w:lang w:val="en-GB"/>
        </w:rPr>
        <w:t xml:space="preserve">highly comprehensive </w:t>
      </w:r>
      <w:r w:rsidR="009923BC" w:rsidRPr="00B62064">
        <w:rPr>
          <w:lang w:val="en-GB"/>
        </w:rPr>
        <w:t>report</w:t>
      </w:r>
      <w:r w:rsidR="0054661D" w:rsidRPr="00B62064">
        <w:rPr>
          <w:rStyle w:val="Appeldenotedefin"/>
          <w:lang w:val="en-GB"/>
        </w:rPr>
        <w:endnoteReference w:id="62"/>
      </w:r>
      <w:r w:rsidR="0054661D" w:rsidRPr="00B62064">
        <w:rPr>
          <w:lang w:val="en-GB"/>
        </w:rPr>
        <w:t xml:space="preserve"> </w:t>
      </w:r>
      <w:r w:rsidR="009923BC" w:rsidRPr="00B62064">
        <w:rPr>
          <w:lang w:val="en-GB"/>
        </w:rPr>
        <w:t xml:space="preserve">on the </w:t>
      </w:r>
      <w:r w:rsidR="009923BC" w:rsidRPr="00B62064">
        <w:rPr>
          <w:b/>
          <w:bCs/>
          <w:lang w:val="en-GB"/>
        </w:rPr>
        <w:t>implementation of the rules relating to strip searches</w:t>
      </w:r>
      <w:r w:rsidR="009923BC" w:rsidRPr="00B62064">
        <w:rPr>
          <w:lang w:val="en-GB"/>
        </w:rPr>
        <w:t xml:space="preserve"> in prisons. He made a series of concrete and specific </w:t>
      </w:r>
      <w:r w:rsidR="009923BC" w:rsidRPr="00B62064">
        <w:rPr>
          <w:b/>
          <w:bCs/>
          <w:lang w:val="en-GB"/>
        </w:rPr>
        <w:t>recommendations</w:t>
      </w:r>
      <w:r w:rsidR="0054661D" w:rsidRPr="00B62064">
        <w:rPr>
          <w:lang w:val="en-GB"/>
        </w:rPr>
        <w:t>.</w:t>
      </w:r>
    </w:p>
    <w:p w14:paraId="4D21A3AE" w14:textId="0E37ECF2" w:rsidR="00FF2E98" w:rsidRPr="0053232F" w:rsidRDefault="00E70503" w:rsidP="00FF2E98">
      <w:pPr>
        <w:keepNext w:val="0"/>
        <w:rPr>
          <w:lang w:val="en-GB"/>
        </w:rPr>
      </w:pPr>
      <w:r w:rsidRPr="00B62064">
        <w:rPr>
          <w:lang w:val="en-GB"/>
        </w:rPr>
        <w:t xml:space="preserve">58. </w:t>
      </w:r>
      <w:r w:rsidR="00780315" w:rsidRPr="0053232F">
        <w:rPr>
          <w:lang w:val="en-GB"/>
        </w:rPr>
        <w:t xml:space="preserve">With regard to </w:t>
      </w:r>
      <w:r w:rsidR="007E33FD" w:rsidRPr="0053232F">
        <w:rPr>
          <w:lang w:val="en-GB"/>
        </w:rPr>
        <w:t>closed centre</w:t>
      </w:r>
      <w:r w:rsidR="00780315" w:rsidRPr="0053232F">
        <w:rPr>
          <w:lang w:val="en-GB"/>
        </w:rPr>
        <w:t xml:space="preserve">s, the </w:t>
      </w:r>
      <w:r w:rsidR="007E33FD" w:rsidRPr="0053232F">
        <w:rPr>
          <w:lang w:val="en-GB"/>
        </w:rPr>
        <w:t>Aliens Act</w:t>
      </w:r>
      <w:r w:rsidR="00780315" w:rsidRPr="0053232F">
        <w:rPr>
          <w:lang w:val="en-GB"/>
        </w:rPr>
        <w:t xml:space="preserve"> and the Royal Decree on </w:t>
      </w:r>
      <w:r w:rsidR="007E33FD" w:rsidRPr="0053232F">
        <w:rPr>
          <w:lang w:val="en-GB"/>
        </w:rPr>
        <w:t>closed centre</w:t>
      </w:r>
      <w:r w:rsidR="00780315" w:rsidRPr="0053232F">
        <w:rPr>
          <w:lang w:val="en-GB"/>
        </w:rPr>
        <w:t xml:space="preserve">s set out the applicable rules. There is no mention of strip searches, which </w:t>
      </w:r>
      <w:r w:rsidR="007E33FD" w:rsidRPr="0053232F">
        <w:rPr>
          <w:lang w:val="en-GB"/>
        </w:rPr>
        <w:t>are</w:t>
      </w:r>
      <w:r w:rsidR="00780315" w:rsidRPr="0053232F">
        <w:rPr>
          <w:lang w:val="en-GB"/>
        </w:rPr>
        <w:t xml:space="preserve"> therefore not permitted. Two other types of </w:t>
      </w:r>
      <w:r w:rsidR="007E33FD" w:rsidRPr="0053232F">
        <w:rPr>
          <w:lang w:val="en-GB"/>
        </w:rPr>
        <w:t>searches</w:t>
      </w:r>
      <w:r w:rsidR="00780315" w:rsidRPr="0053232F">
        <w:rPr>
          <w:lang w:val="en-GB"/>
        </w:rPr>
        <w:t xml:space="preserve"> are authorised</w:t>
      </w:r>
      <w:r w:rsidR="00FF2E98" w:rsidRPr="0053232F">
        <w:rPr>
          <w:lang w:val="en-GB"/>
        </w:rPr>
        <w:t xml:space="preserve">: </w:t>
      </w:r>
    </w:p>
    <w:p w14:paraId="1E912434" w14:textId="77D728B0" w:rsidR="00FF2E98" w:rsidRPr="0053232F" w:rsidRDefault="00FF2E98" w:rsidP="00FF2E98">
      <w:pPr>
        <w:keepNext w:val="0"/>
        <w:rPr>
          <w:szCs w:val="20"/>
          <w:lang w:val="en-GB"/>
        </w:rPr>
      </w:pPr>
      <w:r w:rsidRPr="0053232F">
        <w:rPr>
          <w:szCs w:val="20"/>
          <w:lang w:val="en-GB"/>
        </w:rPr>
        <w:t xml:space="preserve">- </w:t>
      </w:r>
      <w:r w:rsidR="00780315" w:rsidRPr="0053232F">
        <w:rPr>
          <w:szCs w:val="20"/>
          <w:lang w:val="en-GB"/>
        </w:rPr>
        <w:t>security searches.</w:t>
      </w:r>
      <w:r w:rsidR="007E33FD" w:rsidRPr="0053232F">
        <w:rPr>
          <w:szCs w:val="20"/>
          <w:lang w:val="en-GB"/>
        </w:rPr>
        <w:t xml:space="preserve"> Initially provided for in three situations (arrival, after a visit, departure from the centre), it is now possible since 2016 to carry out such a search at any time, when it appears necessary to maintain order or security. Despite the fact that the law states that these searches cannot be systematic or vexatious, the law does not provide sufficient guarantees to ensure this</w:t>
      </w:r>
      <w:r w:rsidR="00780315" w:rsidRPr="0053232F">
        <w:rPr>
          <w:szCs w:val="20"/>
          <w:lang w:val="en-GB"/>
        </w:rPr>
        <w:t>.</w:t>
      </w:r>
    </w:p>
    <w:p w14:paraId="41269823" w14:textId="571BB76B" w:rsidR="00FF2E98" w:rsidRPr="0053232F" w:rsidRDefault="00FF2E98" w:rsidP="00FF2E98">
      <w:pPr>
        <w:keepNext w:val="0"/>
        <w:rPr>
          <w:lang w:val="en-GB"/>
        </w:rPr>
      </w:pPr>
      <w:r w:rsidRPr="0053232F">
        <w:rPr>
          <w:lang w:val="en-GB"/>
        </w:rPr>
        <w:t xml:space="preserve">- </w:t>
      </w:r>
      <w:r w:rsidR="00780315" w:rsidRPr="0053232F">
        <w:rPr>
          <w:lang w:val="en-GB"/>
        </w:rPr>
        <w:t xml:space="preserve">clothing searches. </w:t>
      </w:r>
      <w:r w:rsidR="007E33FD" w:rsidRPr="0053232F">
        <w:rPr>
          <w:lang w:val="en-GB"/>
        </w:rPr>
        <w:t>Although these are not equivalent to strip searches, they nevertheless mean that the detained foreigner must undress under the supervision of the centre's staff</w:t>
      </w:r>
      <w:r w:rsidRPr="0053232F">
        <w:rPr>
          <w:lang w:val="en-GB"/>
        </w:rPr>
        <w:t xml:space="preserve">. </w:t>
      </w:r>
    </w:p>
    <w:p w14:paraId="00A747DE" w14:textId="411A7161" w:rsidR="00FF2E98" w:rsidRPr="0053232F" w:rsidRDefault="00FF2E98" w:rsidP="00FF2E98">
      <w:pPr>
        <w:keepNext w:val="0"/>
        <w:rPr>
          <w:lang w:val="en-GB"/>
        </w:rPr>
      </w:pPr>
      <w:r w:rsidRPr="0053232F">
        <w:rPr>
          <w:lang w:val="en-GB"/>
        </w:rPr>
        <w:t xml:space="preserve">- </w:t>
      </w:r>
      <w:r w:rsidR="00780315" w:rsidRPr="0053232F">
        <w:rPr>
          <w:lang w:val="en-GB"/>
        </w:rPr>
        <w:t xml:space="preserve">the decree on </w:t>
      </w:r>
      <w:r w:rsidR="007E33FD" w:rsidRPr="0053232F">
        <w:rPr>
          <w:lang w:val="en-GB"/>
        </w:rPr>
        <w:t>closed centre</w:t>
      </w:r>
      <w:r w:rsidR="00780315" w:rsidRPr="0053232F">
        <w:rPr>
          <w:lang w:val="en-GB"/>
        </w:rPr>
        <w:t xml:space="preserve">s does not quite meet the requirements of the </w:t>
      </w:r>
      <w:r w:rsidR="007E33FD" w:rsidRPr="0053232F">
        <w:rPr>
          <w:lang w:val="en-GB"/>
        </w:rPr>
        <w:t>Aliens Act</w:t>
      </w:r>
      <w:r w:rsidR="00780315" w:rsidRPr="0053232F">
        <w:rPr>
          <w:lang w:val="en-GB"/>
        </w:rPr>
        <w:t xml:space="preserve"> </w:t>
      </w:r>
      <w:r w:rsidR="007E33FD" w:rsidRPr="0053232F">
        <w:rPr>
          <w:lang w:val="en-GB"/>
        </w:rPr>
        <w:t>regarding the persons entitled to carry out these searches. The rules provided for in these two texts should be brought into line</w:t>
      </w:r>
      <w:r w:rsidRPr="0053232F">
        <w:rPr>
          <w:lang w:val="en-GB"/>
        </w:rPr>
        <w:t xml:space="preserve">. </w:t>
      </w:r>
    </w:p>
    <w:p w14:paraId="431659FD" w14:textId="11BC86AA" w:rsidR="008654E7" w:rsidRPr="00B62064" w:rsidRDefault="00780315" w:rsidP="00FF2E98">
      <w:pPr>
        <w:keepNext w:val="0"/>
        <w:rPr>
          <w:lang w:val="en-GB"/>
        </w:rPr>
      </w:pPr>
      <w:r w:rsidRPr="0053232F">
        <w:rPr>
          <w:u w:val="single"/>
          <w:lang w:val="en-GB"/>
        </w:rPr>
        <w:t>Annex 4</w:t>
      </w:r>
      <w:r w:rsidRPr="0053232F">
        <w:rPr>
          <w:lang w:val="en-GB"/>
        </w:rPr>
        <w:t xml:space="preserve"> of this report sets out these elements in more detail. </w:t>
      </w:r>
      <w:r w:rsidR="007E33FD" w:rsidRPr="0053232F">
        <w:rPr>
          <w:lang w:val="en-GB"/>
        </w:rPr>
        <w:t>The law should provide a clear framework for the circumstances and conditions under which a search may be carried out, particularly with a view to ensuring that it is not systematic or vexatious. At the very least, the foreigner should be provided with written proof of the search at his or her request, so that he or she can lodge a complaint against it if he or she considers it necessary</w:t>
      </w:r>
      <w:r w:rsidRPr="0053232F">
        <w:rPr>
          <w:lang w:val="en-GB"/>
        </w:rPr>
        <w:t>.</w:t>
      </w:r>
    </w:p>
    <w:p w14:paraId="70CED7C2" w14:textId="2D8D1BB8" w:rsidR="0054661D" w:rsidRPr="00B62064" w:rsidRDefault="009923BC" w:rsidP="00DC4AB6">
      <w:pPr>
        <w:pBdr>
          <w:top w:val="single" w:sz="4" w:space="1" w:color="auto"/>
          <w:left w:val="single" w:sz="4" w:space="4" w:color="auto"/>
          <w:bottom w:val="single" w:sz="4" w:space="1" w:color="auto"/>
          <w:right w:val="single" w:sz="4" w:space="4" w:color="auto"/>
        </w:pBdr>
        <w:rPr>
          <w:b/>
          <w:bCs/>
          <w:lang w:val="en-GB"/>
        </w:rPr>
      </w:pPr>
      <w:r w:rsidRPr="00B62064">
        <w:rPr>
          <w:b/>
          <w:bCs/>
          <w:lang w:val="en-GB"/>
        </w:rPr>
        <w:lastRenderedPageBreak/>
        <w:t>Suggested question</w:t>
      </w:r>
      <w:r w:rsidR="006309BE" w:rsidRPr="00B62064">
        <w:rPr>
          <w:b/>
          <w:bCs/>
          <w:lang w:val="en-GB"/>
        </w:rPr>
        <w:t>s</w:t>
      </w:r>
      <w:r w:rsidR="0054661D" w:rsidRPr="00B62064">
        <w:rPr>
          <w:b/>
          <w:bCs/>
          <w:lang w:val="en-GB"/>
        </w:rPr>
        <w:t>:</w:t>
      </w:r>
    </w:p>
    <w:p w14:paraId="106DC89B" w14:textId="196D28A7" w:rsidR="009923BC" w:rsidRPr="00B62064" w:rsidRDefault="009923BC" w:rsidP="009923BC">
      <w:pPr>
        <w:pBdr>
          <w:top w:val="single" w:sz="4" w:space="1" w:color="auto"/>
          <w:left w:val="single" w:sz="4" w:space="4" w:color="auto"/>
          <w:bottom w:val="single" w:sz="4" w:space="1" w:color="auto"/>
          <w:right w:val="single" w:sz="4" w:space="4" w:color="auto"/>
        </w:pBdr>
        <w:rPr>
          <w:lang w:val="en-GB"/>
        </w:rPr>
      </w:pPr>
      <w:r w:rsidRPr="00B62064">
        <w:rPr>
          <w:lang w:val="en-GB"/>
        </w:rPr>
        <w:t>What are the recommendations of the Federal Ombudsman regarding strip searches that have already been carried out? Which ones does the Belgian State plan to implement in the next 2 years?</w:t>
      </w:r>
    </w:p>
    <w:p w14:paraId="7A5C8C0B" w14:textId="79F02465" w:rsidR="006309BE" w:rsidRPr="00AD4077" w:rsidRDefault="007E33FD" w:rsidP="006309BE">
      <w:pPr>
        <w:pBdr>
          <w:top w:val="single" w:sz="4" w:space="1" w:color="auto"/>
          <w:left w:val="single" w:sz="4" w:space="4" w:color="auto"/>
          <w:bottom w:val="single" w:sz="4" w:space="1" w:color="auto"/>
          <w:right w:val="single" w:sz="4" w:space="4" w:color="auto"/>
        </w:pBdr>
        <w:rPr>
          <w:rStyle w:val="A3"/>
          <w:szCs w:val="20"/>
          <w:lang w:val="en-GB"/>
        </w:rPr>
      </w:pPr>
      <w:r w:rsidRPr="00AD4077">
        <w:rPr>
          <w:szCs w:val="20"/>
          <w:lang w:val="en-GB"/>
        </w:rPr>
        <w:t>What measures are taken to ensure that security searches in closed centres, which are possible at any time when necessary to maintain order or security</w:t>
      </w:r>
      <w:r w:rsidR="00780315" w:rsidRPr="00AD4077">
        <w:rPr>
          <w:szCs w:val="20"/>
          <w:lang w:val="en-GB"/>
        </w:rPr>
        <w:t>, are not of a systematic or vexatious nature</w:t>
      </w:r>
      <w:r w:rsidR="006309BE" w:rsidRPr="00AD4077">
        <w:rPr>
          <w:rStyle w:val="A3"/>
          <w:szCs w:val="20"/>
          <w:lang w:val="en-GB"/>
        </w:rPr>
        <w:t>?</w:t>
      </w:r>
    </w:p>
    <w:p w14:paraId="4B758A84" w14:textId="5FF94AE2" w:rsidR="006309BE" w:rsidRPr="00B62064" w:rsidRDefault="007E33FD" w:rsidP="006309BE">
      <w:pPr>
        <w:pBdr>
          <w:top w:val="single" w:sz="4" w:space="1" w:color="auto"/>
          <w:left w:val="single" w:sz="4" w:space="4" w:color="auto"/>
          <w:bottom w:val="single" w:sz="4" w:space="1" w:color="auto"/>
          <w:right w:val="single" w:sz="4" w:space="4" w:color="auto"/>
        </w:pBdr>
        <w:rPr>
          <w:szCs w:val="20"/>
          <w:lang w:val="en-GB"/>
        </w:rPr>
      </w:pPr>
      <w:r w:rsidRPr="00AD4077">
        <w:rPr>
          <w:rStyle w:val="A3"/>
          <w:szCs w:val="20"/>
          <w:lang w:val="en-GB"/>
        </w:rPr>
        <w:t>What measures are taken to guarantee the integrity of the person whose clothes are searched and who has to undress in the presence of the centre's staff</w:t>
      </w:r>
      <w:r w:rsidR="006309BE" w:rsidRPr="00AD4077">
        <w:rPr>
          <w:rStyle w:val="A3"/>
          <w:szCs w:val="20"/>
          <w:lang w:val="en-GB"/>
        </w:rPr>
        <w:t>?</w:t>
      </w:r>
    </w:p>
    <w:p w14:paraId="3EB596C3" w14:textId="09535E47" w:rsidR="0054661D" w:rsidRPr="00B62064" w:rsidRDefault="0054661D" w:rsidP="009923BC">
      <w:pPr>
        <w:pBdr>
          <w:top w:val="single" w:sz="4" w:space="1" w:color="auto"/>
          <w:left w:val="single" w:sz="4" w:space="4" w:color="auto"/>
          <w:bottom w:val="single" w:sz="4" w:space="1" w:color="auto"/>
          <w:right w:val="single" w:sz="4" w:space="4" w:color="auto"/>
        </w:pBdr>
        <w:rPr>
          <w:b/>
          <w:bCs/>
          <w:lang w:val="en-GB"/>
        </w:rPr>
      </w:pPr>
      <w:r w:rsidRPr="00B62064">
        <w:rPr>
          <w:b/>
          <w:bCs/>
          <w:lang w:val="en-GB"/>
        </w:rPr>
        <w:t>Recomm</w:t>
      </w:r>
      <w:r w:rsidR="009923BC" w:rsidRPr="00B62064">
        <w:rPr>
          <w:b/>
          <w:bCs/>
          <w:lang w:val="en-GB"/>
        </w:rPr>
        <w:t>e</w:t>
      </w:r>
      <w:r w:rsidRPr="00B62064">
        <w:rPr>
          <w:b/>
          <w:bCs/>
          <w:lang w:val="en-GB"/>
        </w:rPr>
        <w:t>ndation</w:t>
      </w:r>
      <w:r w:rsidR="00E216D0" w:rsidRPr="00B62064">
        <w:rPr>
          <w:b/>
          <w:bCs/>
          <w:lang w:val="en-GB"/>
        </w:rPr>
        <w:t>:</w:t>
      </w:r>
      <w:r w:rsidRPr="00B62064">
        <w:rPr>
          <w:b/>
          <w:bCs/>
          <w:lang w:val="en-GB"/>
        </w:rPr>
        <w:t xml:space="preserve"> </w:t>
      </w:r>
    </w:p>
    <w:p w14:paraId="1A896095" w14:textId="4B3DF0A7" w:rsidR="0054661D" w:rsidRPr="00B62064" w:rsidRDefault="00BC3805" w:rsidP="00DC4AB6">
      <w:pPr>
        <w:pBdr>
          <w:top w:val="single" w:sz="4" w:space="1" w:color="auto"/>
          <w:left w:val="single" w:sz="4" w:space="4" w:color="auto"/>
          <w:bottom w:val="single" w:sz="4" w:space="1" w:color="auto"/>
          <w:right w:val="single" w:sz="4" w:space="4" w:color="auto"/>
        </w:pBdr>
        <w:rPr>
          <w:lang w:val="en-GB"/>
        </w:rPr>
      </w:pPr>
      <w:r w:rsidRPr="00B62064">
        <w:rPr>
          <w:lang w:val="en-GB"/>
        </w:rPr>
        <w:t>29</w:t>
      </w:r>
      <w:r w:rsidR="00407D85" w:rsidRPr="00B62064">
        <w:rPr>
          <w:lang w:val="en-GB"/>
        </w:rPr>
        <w:t xml:space="preserve">. </w:t>
      </w:r>
      <w:r w:rsidR="009923BC" w:rsidRPr="00B62064">
        <w:rPr>
          <w:lang w:val="en-GB"/>
        </w:rPr>
        <w:t>Implement the recommendations of the Federal Ombudsman regarding strip searches</w:t>
      </w:r>
      <w:r w:rsidR="0054661D" w:rsidRPr="00B62064">
        <w:rPr>
          <w:lang w:val="en-GB"/>
        </w:rPr>
        <w:t>.</w:t>
      </w:r>
    </w:p>
    <w:p w14:paraId="22460A4A" w14:textId="1DDC9CF7" w:rsidR="00BC3805" w:rsidRPr="00B62064" w:rsidRDefault="008A36FE" w:rsidP="00DC4AB6">
      <w:pPr>
        <w:pBdr>
          <w:top w:val="single" w:sz="4" w:space="1" w:color="auto"/>
          <w:left w:val="single" w:sz="4" w:space="4" w:color="auto"/>
          <w:bottom w:val="single" w:sz="4" w:space="1" w:color="auto"/>
          <w:right w:val="single" w:sz="4" w:space="4" w:color="auto"/>
        </w:pBdr>
        <w:rPr>
          <w:lang w:val="en-GB"/>
        </w:rPr>
      </w:pPr>
      <w:r w:rsidRPr="00AD4077">
        <w:rPr>
          <w:rStyle w:val="eop"/>
          <w:szCs w:val="20"/>
          <w:lang w:val="en-GB"/>
        </w:rPr>
        <w:t xml:space="preserve">30. </w:t>
      </w:r>
      <w:r w:rsidR="00780315" w:rsidRPr="00AD4077">
        <w:rPr>
          <w:rStyle w:val="eop"/>
          <w:szCs w:val="20"/>
          <w:lang w:val="en-GB"/>
        </w:rPr>
        <w:t>Clearly frame the circumstances and conditions for carrying out a search, in the context of the administrative detention of foreigners, in particular with a view to ensuring that it is not systematic or vexatious</w:t>
      </w:r>
      <w:r w:rsidRPr="00AD4077">
        <w:rPr>
          <w:rStyle w:val="eop"/>
          <w:szCs w:val="20"/>
          <w:lang w:val="en-GB"/>
        </w:rPr>
        <w:t>.</w:t>
      </w:r>
    </w:p>
    <w:p w14:paraId="4B96BCB4" w14:textId="656933BA" w:rsidR="0054661D" w:rsidRPr="00B62064" w:rsidRDefault="00CE3C08" w:rsidP="00B37DFF">
      <w:pPr>
        <w:pStyle w:val="Titre3"/>
        <w:keepNext w:val="0"/>
        <w:numPr>
          <w:ilvl w:val="2"/>
          <w:numId w:val="3"/>
        </w:numPr>
        <w:spacing w:after="160"/>
        <w:ind w:left="686" w:hanging="686"/>
        <w:rPr>
          <w:lang w:val="en-GB"/>
        </w:rPr>
      </w:pPr>
      <w:bookmarkStart w:id="114" w:name="_Toc33782583"/>
      <w:bookmarkStart w:id="115" w:name="_Toc33802524"/>
      <w:bookmarkStart w:id="116" w:name="_Toc76391529"/>
      <w:r w:rsidRPr="00B62064">
        <w:rPr>
          <w:lang w:val="en-GB"/>
        </w:rPr>
        <w:t xml:space="preserve">Response to Point 31: Application of the </w:t>
      </w:r>
      <w:r w:rsidR="00C5053B" w:rsidRPr="00B62064">
        <w:rPr>
          <w:lang w:val="en-GB"/>
        </w:rPr>
        <w:t>‘</w:t>
      </w:r>
      <w:r w:rsidRPr="00B62064">
        <w:rPr>
          <w:lang w:val="en-GB"/>
        </w:rPr>
        <w:t>Dupont Law</w:t>
      </w:r>
      <w:r w:rsidR="00C5053B" w:rsidRPr="00B62064">
        <w:rPr>
          <w:lang w:val="en-GB"/>
        </w:rPr>
        <w:t>’</w:t>
      </w:r>
      <w:bookmarkEnd w:id="116"/>
      <w:r w:rsidRPr="00B62064">
        <w:rPr>
          <w:lang w:val="en-GB"/>
        </w:rPr>
        <w:t xml:space="preserve"> </w:t>
      </w:r>
      <w:bookmarkEnd w:id="114"/>
      <w:bookmarkEnd w:id="115"/>
    </w:p>
    <w:p w14:paraId="70D22D3D" w14:textId="1EF4B17D" w:rsidR="0054661D" w:rsidRPr="00B62064" w:rsidRDefault="00DB0E0F" w:rsidP="00B37DFF">
      <w:pPr>
        <w:keepNext w:val="0"/>
        <w:spacing w:before="120"/>
        <w:rPr>
          <w:rFonts w:cstheme="minorHAnsi"/>
          <w:lang w:val="en-GB"/>
        </w:rPr>
      </w:pPr>
      <w:r w:rsidRPr="00B62064">
        <w:rPr>
          <w:rFonts w:cstheme="minorHAnsi"/>
          <w:lang w:val="en-GB"/>
        </w:rPr>
        <w:t xml:space="preserve">59. </w:t>
      </w:r>
      <w:r w:rsidR="00CE3C08" w:rsidRPr="00B62064">
        <w:rPr>
          <w:rFonts w:cstheme="minorHAnsi"/>
          <w:lang w:val="en-GB"/>
        </w:rPr>
        <w:t>The potpourri law IV of 2016</w:t>
      </w:r>
      <w:r w:rsidR="0054661D" w:rsidRPr="00B62064">
        <w:rPr>
          <w:rStyle w:val="FootnoteAnchor"/>
          <w:rFonts w:cstheme="minorHAnsi"/>
          <w:lang w:val="en-GB"/>
        </w:rPr>
        <w:endnoteReference w:id="63"/>
      </w:r>
      <w:r w:rsidR="0054661D" w:rsidRPr="00B62064">
        <w:rPr>
          <w:rFonts w:cstheme="minorHAnsi"/>
          <w:lang w:val="en-GB"/>
        </w:rPr>
        <w:t xml:space="preserve"> </w:t>
      </w:r>
      <w:r w:rsidR="00CE3C08" w:rsidRPr="00B62064">
        <w:rPr>
          <w:rFonts w:cstheme="minorHAnsi"/>
          <w:lang w:val="en-GB"/>
        </w:rPr>
        <w:t xml:space="preserve">establishes a </w:t>
      </w:r>
      <w:r w:rsidR="00CE3C08" w:rsidRPr="00B62064">
        <w:rPr>
          <w:rFonts w:cstheme="minorHAnsi"/>
          <w:b/>
          <w:bCs/>
          <w:lang w:val="en-GB"/>
        </w:rPr>
        <w:t>right of complaint</w:t>
      </w:r>
      <w:r w:rsidR="00CE3C08" w:rsidRPr="00B62064">
        <w:rPr>
          <w:rFonts w:cstheme="minorHAnsi"/>
          <w:lang w:val="en-GB"/>
        </w:rPr>
        <w:t xml:space="preserve"> to the Complaints Commission established with the Prison Supervisory Commission</w:t>
      </w:r>
      <w:r w:rsidR="0054661D" w:rsidRPr="00B62064">
        <w:rPr>
          <w:rFonts w:cstheme="minorHAnsi"/>
          <w:lang w:val="en-GB"/>
        </w:rPr>
        <w:t>.</w:t>
      </w:r>
      <w:r w:rsidR="0054661D" w:rsidRPr="00B62064">
        <w:rPr>
          <w:rStyle w:val="FootnoteAnchor"/>
          <w:rFonts w:cstheme="minorHAnsi"/>
          <w:lang w:val="en-GB"/>
        </w:rPr>
        <w:endnoteReference w:id="64"/>
      </w:r>
      <w:r w:rsidR="0054661D" w:rsidRPr="00B62064">
        <w:rPr>
          <w:rFonts w:cstheme="minorHAnsi"/>
          <w:lang w:val="en-GB"/>
        </w:rPr>
        <w:t xml:space="preserve"> </w:t>
      </w:r>
      <w:r w:rsidR="00CE3C08" w:rsidRPr="00B62064">
        <w:rPr>
          <w:rFonts w:cstheme="minorHAnsi"/>
          <w:lang w:val="en-GB"/>
        </w:rPr>
        <w:t xml:space="preserve">This right of complaint </w:t>
      </w:r>
      <w:r w:rsidR="002536A4" w:rsidRPr="00B62064">
        <w:rPr>
          <w:rFonts w:cstheme="minorHAnsi"/>
          <w:lang w:val="en-GB"/>
        </w:rPr>
        <w:t>is</w:t>
      </w:r>
      <w:r w:rsidR="00CE3C08" w:rsidRPr="00B62064">
        <w:rPr>
          <w:rFonts w:cstheme="minorHAnsi"/>
          <w:lang w:val="en-GB"/>
        </w:rPr>
        <w:t xml:space="preserve"> effective </w:t>
      </w:r>
      <w:r w:rsidR="002536A4" w:rsidRPr="00B62064">
        <w:rPr>
          <w:rFonts w:cstheme="minorHAnsi"/>
          <w:lang w:val="en-GB"/>
        </w:rPr>
        <w:t xml:space="preserve">since </w:t>
      </w:r>
      <w:r w:rsidR="00940B6A" w:rsidRPr="00B62064">
        <w:rPr>
          <w:rFonts w:cstheme="minorHAnsi"/>
          <w:lang w:val="en-GB"/>
        </w:rPr>
        <w:t xml:space="preserve">the </w:t>
      </w:r>
      <w:r w:rsidR="002536A4" w:rsidRPr="00B62064">
        <w:rPr>
          <w:rFonts w:cstheme="minorHAnsi"/>
          <w:lang w:val="en-GB"/>
        </w:rPr>
        <w:t xml:space="preserve">end of the year </w:t>
      </w:r>
      <w:r w:rsidR="00CE3C08" w:rsidRPr="00B62064">
        <w:rPr>
          <w:rFonts w:cstheme="minorHAnsi"/>
          <w:lang w:val="en-GB"/>
        </w:rPr>
        <w:t>2020.</w:t>
      </w:r>
    </w:p>
    <w:p w14:paraId="4A1E73EC" w14:textId="3B8FFE5A" w:rsidR="0054661D" w:rsidRPr="00B62064" w:rsidRDefault="00DB0E0F" w:rsidP="00B37DFF">
      <w:pPr>
        <w:keepNext w:val="0"/>
        <w:spacing w:before="120"/>
        <w:rPr>
          <w:lang w:val="en-GB"/>
        </w:rPr>
      </w:pPr>
      <w:r w:rsidRPr="00B62064">
        <w:rPr>
          <w:lang w:val="en-GB"/>
        </w:rPr>
        <w:t xml:space="preserve">60. </w:t>
      </w:r>
      <w:r w:rsidR="0074572F" w:rsidRPr="00B62064">
        <w:rPr>
          <w:lang w:val="en-GB"/>
        </w:rPr>
        <w:t xml:space="preserve">However, these monitoring commissions are made up of volunteers. In addition, the </w:t>
      </w:r>
      <w:r w:rsidR="00C5053B" w:rsidRPr="00B62064">
        <w:rPr>
          <w:lang w:val="en-GB"/>
        </w:rPr>
        <w:t>responsibilities</w:t>
      </w:r>
      <w:r w:rsidR="0074572F" w:rsidRPr="00B62064">
        <w:rPr>
          <w:lang w:val="en-GB"/>
        </w:rPr>
        <w:t xml:space="preserve"> entrusted to them (mediation, prison </w:t>
      </w:r>
      <w:r w:rsidR="00C5053B" w:rsidRPr="00B62064">
        <w:rPr>
          <w:lang w:val="en-GB"/>
        </w:rPr>
        <w:t>inspection</w:t>
      </w:r>
      <w:r w:rsidR="0054661D" w:rsidRPr="00B62064">
        <w:rPr>
          <w:rStyle w:val="FootnoteAnchor"/>
          <w:lang w:val="en-GB"/>
        </w:rPr>
        <w:endnoteReference w:id="65"/>
      </w:r>
      <w:r w:rsidR="0054661D" w:rsidRPr="00B62064">
        <w:rPr>
          <w:lang w:val="en-GB"/>
        </w:rPr>
        <w:t xml:space="preserve"> </w:t>
      </w:r>
      <w:r w:rsidR="0074572F" w:rsidRPr="00B62064">
        <w:rPr>
          <w:lang w:val="en-GB"/>
        </w:rPr>
        <w:t>and handling of complaints)</w:t>
      </w:r>
      <w:r w:rsidR="0054661D" w:rsidRPr="00B62064">
        <w:rPr>
          <w:rStyle w:val="FootnoteAnchor"/>
          <w:lang w:val="en-GB"/>
        </w:rPr>
        <w:endnoteReference w:id="66"/>
      </w:r>
      <w:r w:rsidR="0054661D" w:rsidRPr="00B62064">
        <w:rPr>
          <w:lang w:val="en-GB"/>
        </w:rPr>
        <w:t xml:space="preserve"> </w:t>
      </w:r>
      <w:r w:rsidR="0074572F" w:rsidRPr="00B62064">
        <w:rPr>
          <w:lang w:val="en-GB"/>
        </w:rPr>
        <w:t>are not compatible with each other. There are no judges on the complaints commission, and the complaints procedure is not governed by any regulations.</w:t>
      </w:r>
      <w:r w:rsidR="0054661D" w:rsidRPr="00B62064">
        <w:rPr>
          <w:rStyle w:val="FootnoteAnchor"/>
          <w:lang w:val="en-GB"/>
        </w:rPr>
        <w:endnoteReference w:id="67"/>
      </w:r>
      <w:r w:rsidR="0054661D" w:rsidRPr="00B62064">
        <w:rPr>
          <w:lang w:val="en-GB"/>
        </w:rPr>
        <w:t xml:space="preserve"> </w:t>
      </w:r>
    </w:p>
    <w:p w14:paraId="59F9E348" w14:textId="32F98F4F" w:rsidR="0054661D" w:rsidRPr="00B62064" w:rsidRDefault="00DB0E0F" w:rsidP="00B37DFF">
      <w:pPr>
        <w:keepNext w:val="0"/>
        <w:rPr>
          <w:lang w:val="en-GB"/>
        </w:rPr>
      </w:pPr>
      <w:r w:rsidRPr="00B62064">
        <w:rPr>
          <w:lang w:val="en-GB"/>
        </w:rPr>
        <w:t xml:space="preserve">61. </w:t>
      </w:r>
      <w:r w:rsidR="0074572F" w:rsidRPr="00B62064">
        <w:rPr>
          <w:lang w:val="en-GB"/>
        </w:rPr>
        <w:t>All the provisions of the Dupont law relating to healthcare have not yet entered into force. In 2018, these provisions were the subject of legislative reform</w:t>
      </w:r>
      <w:r w:rsidR="0054661D" w:rsidRPr="00B62064">
        <w:rPr>
          <w:rStyle w:val="FootnoteAnchor"/>
          <w:lang w:val="en-GB"/>
        </w:rPr>
        <w:endnoteReference w:id="68"/>
      </w:r>
      <w:r w:rsidR="0054661D" w:rsidRPr="00B62064">
        <w:rPr>
          <w:lang w:val="en-GB"/>
        </w:rPr>
        <w:t xml:space="preserve"> </w:t>
      </w:r>
      <w:r w:rsidR="0074572F" w:rsidRPr="00B62064">
        <w:rPr>
          <w:lang w:val="en-GB"/>
        </w:rPr>
        <w:t xml:space="preserve">which considerably limits </w:t>
      </w:r>
      <w:r w:rsidR="00C5053B" w:rsidRPr="00B62064">
        <w:rPr>
          <w:lang w:val="en-GB"/>
        </w:rPr>
        <w:t>their</w:t>
      </w:r>
      <w:r w:rsidR="0074572F" w:rsidRPr="00B62064">
        <w:rPr>
          <w:lang w:val="en-GB"/>
        </w:rPr>
        <w:t xml:space="preserve"> scope</w:t>
      </w:r>
      <w:r w:rsidR="00A458FE" w:rsidRPr="00B62064">
        <w:rPr>
          <w:lang w:val="en-GB"/>
        </w:rPr>
        <w:t>: t</w:t>
      </w:r>
      <w:r w:rsidR="0074572F" w:rsidRPr="00B62064">
        <w:rPr>
          <w:lang w:val="en-GB"/>
        </w:rPr>
        <w:t>hus, in particular, the articles relating to continuity of care in prison were repealed</w:t>
      </w:r>
      <w:r w:rsidR="0054661D" w:rsidRPr="00B62064">
        <w:rPr>
          <w:lang w:val="en-GB"/>
        </w:rPr>
        <w:t>,</w:t>
      </w:r>
      <w:r w:rsidR="0054661D" w:rsidRPr="00B62064">
        <w:rPr>
          <w:rStyle w:val="FootnoteAnchor"/>
          <w:lang w:val="en-GB"/>
        </w:rPr>
        <w:endnoteReference w:id="69"/>
      </w:r>
      <w:r w:rsidR="0054661D" w:rsidRPr="00B62064">
        <w:rPr>
          <w:lang w:val="en-GB"/>
        </w:rPr>
        <w:t xml:space="preserve"> </w:t>
      </w:r>
      <w:r w:rsidR="0074572F" w:rsidRPr="00B62064">
        <w:rPr>
          <w:lang w:val="en-GB"/>
        </w:rPr>
        <w:t>the right to care provided by qualified providers to meet the specific needs of the detainee</w:t>
      </w:r>
      <w:r w:rsidR="0054661D" w:rsidRPr="00B62064">
        <w:rPr>
          <w:lang w:val="en-GB"/>
        </w:rPr>
        <w:t>,</w:t>
      </w:r>
      <w:r w:rsidR="0054661D" w:rsidRPr="00B62064">
        <w:rPr>
          <w:rStyle w:val="FootnoteAnchor"/>
          <w:lang w:val="en-GB"/>
        </w:rPr>
        <w:endnoteReference w:id="70"/>
      </w:r>
      <w:r w:rsidR="0054661D" w:rsidRPr="00B62064">
        <w:rPr>
          <w:lang w:val="en-GB"/>
        </w:rPr>
        <w:t xml:space="preserve"> </w:t>
      </w:r>
      <w:r w:rsidR="0074572F" w:rsidRPr="00B62064">
        <w:rPr>
          <w:lang w:val="en-GB"/>
        </w:rPr>
        <w:t xml:space="preserve">and the organization of care </w:t>
      </w:r>
      <w:r w:rsidR="00C5053B" w:rsidRPr="00B62064">
        <w:rPr>
          <w:lang w:val="en-GB"/>
        </w:rPr>
        <w:t>with</w:t>
      </w:r>
      <w:r w:rsidR="0074572F" w:rsidRPr="00B62064">
        <w:rPr>
          <w:lang w:val="en-GB"/>
        </w:rPr>
        <w:t>in prison activit</w:t>
      </w:r>
      <w:r w:rsidR="00C5053B" w:rsidRPr="00B62064">
        <w:rPr>
          <w:lang w:val="en-GB"/>
        </w:rPr>
        <w:t>ies</w:t>
      </w:r>
      <w:r w:rsidR="0074572F" w:rsidRPr="00B62064">
        <w:rPr>
          <w:lang w:val="en-GB"/>
        </w:rPr>
        <w:t xml:space="preserve"> so that care is provided in optimal conditions</w:t>
      </w:r>
      <w:r w:rsidR="0054661D" w:rsidRPr="00B62064">
        <w:rPr>
          <w:lang w:val="en-GB"/>
        </w:rPr>
        <w:t>.</w:t>
      </w:r>
      <w:r w:rsidR="0054661D" w:rsidRPr="00B62064">
        <w:rPr>
          <w:rStyle w:val="FootnoteAnchor"/>
          <w:lang w:val="en-GB"/>
        </w:rPr>
        <w:endnoteReference w:id="71"/>
      </w:r>
      <w:r w:rsidR="0054661D" w:rsidRPr="00B62064">
        <w:rPr>
          <w:lang w:val="en-GB"/>
        </w:rPr>
        <w:t xml:space="preserve"> </w:t>
      </w:r>
    </w:p>
    <w:p w14:paraId="0D51FAD5" w14:textId="52859E43" w:rsidR="0054661D" w:rsidRPr="00B62064" w:rsidRDefault="00152C2E" w:rsidP="00B37DFF">
      <w:pPr>
        <w:pStyle w:val="Titre3"/>
        <w:keepNext w:val="0"/>
        <w:numPr>
          <w:ilvl w:val="2"/>
          <w:numId w:val="3"/>
        </w:numPr>
        <w:spacing w:after="160"/>
        <w:ind w:left="686" w:hanging="686"/>
        <w:rPr>
          <w:lang w:val="en-GB"/>
        </w:rPr>
      </w:pPr>
      <w:bookmarkStart w:id="118" w:name="_Toc76391530"/>
      <w:r w:rsidRPr="00B62064">
        <w:rPr>
          <w:lang w:val="en-GB"/>
        </w:rPr>
        <w:t>Response</w:t>
      </w:r>
      <w:r w:rsidR="00ED2093" w:rsidRPr="00B62064">
        <w:rPr>
          <w:lang w:val="en-GB"/>
        </w:rPr>
        <w:t xml:space="preserve"> to Point 32: Prisoners with mental disorders</w:t>
      </w:r>
      <w:bookmarkEnd w:id="118"/>
    </w:p>
    <w:p w14:paraId="352CC083" w14:textId="4CF327DC" w:rsidR="0054661D" w:rsidRPr="00B62064" w:rsidRDefault="00DB0E0F" w:rsidP="00B37DFF">
      <w:pPr>
        <w:keepNext w:val="0"/>
        <w:keepLines w:val="0"/>
        <w:rPr>
          <w:lang w:val="en-GB"/>
        </w:rPr>
      </w:pPr>
      <w:bookmarkStart w:id="119" w:name="_Toc33782585"/>
      <w:bookmarkStart w:id="120" w:name="_Toc33802526"/>
      <w:r w:rsidRPr="00B62064">
        <w:rPr>
          <w:lang w:val="en-GB"/>
        </w:rPr>
        <w:t>62.</w:t>
      </w:r>
      <w:r w:rsidRPr="00B62064">
        <w:rPr>
          <w:b/>
          <w:bCs/>
          <w:lang w:val="en-GB"/>
        </w:rPr>
        <w:t xml:space="preserve"> </w:t>
      </w:r>
      <w:r w:rsidR="00ED2093" w:rsidRPr="00B62064">
        <w:rPr>
          <w:b/>
          <w:bCs/>
          <w:lang w:val="en-GB"/>
        </w:rPr>
        <w:t>In the prison system</w:t>
      </w:r>
      <w:r w:rsidR="00ED2093" w:rsidRPr="00B62064">
        <w:rPr>
          <w:lang w:val="en-GB"/>
        </w:rPr>
        <w:t xml:space="preserve">, the report of the Federal </w:t>
      </w:r>
      <w:r w:rsidR="008E2F8A" w:rsidRPr="00B62064">
        <w:rPr>
          <w:lang w:val="en-GB"/>
        </w:rPr>
        <w:t>Centre</w:t>
      </w:r>
      <w:r w:rsidR="00ED2093" w:rsidRPr="00B62064">
        <w:rPr>
          <w:lang w:val="en-GB"/>
        </w:rPr>
        <w:t xml:space="preserve"> for Expertise in Health Care reveals that many prisoners are in </w:t>
      </w:r>
      <w:r w:rsidR="00ED2093" w:rsidRPr="00B62064">
        <w:rPr>
          <w:b/>
          <w:bCs/>
          <w:lang w:val="en-GB"/>
        </w:rPr>
        <w:t>poor health,</w:t>
      </w:r>
      <w:r w:rsidR="00ED2093" w:rsidRPr="00B62064">
        <w:rPr>
          <w:lang w:val="en-GB"/>
        </w:rPr>
        <w:t xml:space="preserve"> suffer from serious illnesses or psychological disorders and </w:t>
      </w:r>
      <w:r w:rsidR="000907C7">
        <w:rPr>
          <w:lang w:val="en-GB"/>
        </w:rPr>
        <w:t xml:space="preserve">use </w:t>
      </w:r>
      <w:r w:rsidR="00ED2093" w:rsidRPr="00B62064">
        <w:rPr>
          <w:lang w:val="en-GB"/>
        </w:rPr>
        <w:t xml:space="preserve">a lot of </w:t>
      </w:r>
      <w:r w:rsidR="000907C7">
        <w:rPr>
          <w:lang w:val="en-GB"/>
        </w:rPr>
        <w:t>medication</w:t>
      </w:r>
      <w:r w:rsidR="00ED2093" w:rsidRPr="00B62064">
        <w:rPr>
          <w:lang w:val="en-GB"/>
        </w:rPr>
        <w:t>, in particular for mental health problems</w:t>
      </w:r>
      <w:r w:rsidR="0054661D" w:rsidRPr="00B62064">
        <w:rPr>
          <w:lang w:val="en-GB"/>
        </w:rPr>
        <w:t>.</w:t>
      </w:r>
      <w:r w:rsidR="0054661D" w:rsidRPr="00B62064">
        <w:rPr>
          <w:rStyle w:val="FootnoteAnchor"/>
          <w:lang w:val="en-GB"/>
        </w:rPr>
        <w:endnoteReference w:id="72"/>
      </w:r>
      <w:r w:rsidR="0054661D" w:rsidRPr="00B62064">
        <w:rPr>
          <w:lang w:val="en-GB"/>
        </w:rPr>
        <w:t xml:space="preserve"> </w:t>
      </w:r>
      <w:r w:rsidR="00ED2093" w:rsidRPr="00B62064">
        <w:rPr>
          <w:lang w:val="en-GB"/>
        </w:rPr>
        <w:t>The suicide rate is high and the shortage of doctors does not facilitate access to care in prisons</w:t>
      </w:r>
      <w:r w:rsidR="0054661D" w:rsidRPr="00B62064">
        <w:rPr>
          <w:lang w:val="en-GB"/>
        </w:rPr>
        <w:t>.</w:t>
      </w:r>
    </w:p>
    <w:p w14:paraId="10E240AD" w14:textId="0BE5D4F9" w:rsidR="0054661D" w:rsidRPr="00B62064" w:rsidRDefault="00DB0E0F" w:rsidP="00B37DFF">
      <w:pPr>
        <w:keepNext w:val="0"/>
        <w:keepLines w:val="0"/>
        <w:rPr>
          <w:lang w:val="en-GB"/>
        </w:rPr>
      </w:pPr>
      <w:r w:rsidRPr="00B62064">
        <w:rPr>
          <w:lang w:val="en-GB"/>
        </w:rPr>
        <w:t xml:space="preserve">63. </w:t>
      </w:r>
      <w:r w:rsidR="00ED2093" w:rsidRPr="00B62064">
        <w:rPr>
          <w:b/>
          <w:bCs/>
          <w:lang w:val="en-GB"/>
        </w:rPr>
        <w:t xml:space="preserve">As for </w:t>
      </w:r>
      <w:r w:rsidR="00D11089" w:rsidRPr="00D11089">
        <w:t xml:space="preserve"> </w:t>
      </w:r>
      <w:r w:rsidR="00D11089">
        <w:rPr>
          <w:b/>
          <w:bCs/>
          <w:lang w:val="en-GB"/>
        </w:rPr>
        <w:t>p</w:t>
      </w:r>
      <w:r w:rsidR="00D11089" w:rsidRPr="00D11089">
        <w:rPr>
          <w:b/>
          <w:bCs/>
          <w:lang w:val="en-GB"/>
        </w:rPr>
        <w:t>ersons subject to a psychiatric detention measure (“</w:t>
      </w:r>
      <w:proofErr w:type="spellStart"/>
      <w:r w:rsidR="00D11089" w:rsidRPr="00D11089">
        <w:rPr>
          <w:b/>
          <w:bCs/>
          <w:lang w:val="en-GB"/>
        </w:rPr>
        <w:t>internement</w:t>
      </w:r>
      <w:proofErr w:type="spellEnd"/>
      <w:r w:rsidR="00D11089" w:rsidRPr="00D11089">
        <w:rPr>
          <w:b/>
          <w:bCs/>
          <w:lang w:val="en-GB"/>
        </w:rPr>
        <w:t>”)</w:t>
      </w:r>
      <w:r w:rsidR="00ED2093" w:rsidRPr="00584ECF">
        <w:rPr>
          <w:lang w:val="en-GB"/>
        </w:rPr>
        <w:t>,</w:t>
      </w:r>
      <w:r w:rsidR="00ED2093" w:rsidRPr="00B62064">
        <w:rPr>
          <w:b/>
          <w:bCs/>
          <w:lang w:val="en-GB"/>
        </w:rPr>
        <w:t xml:space="preserve"> </w:t>
      </w:r>
      <w:r w:rsidR="00ED2093" w:rsidRPr="00B62064">
        <w:rPr>
          <w:lang w:val="en-GB"/>
        </w:rPr>
        <w:t>the European Committee for the Prevention of Torture or Inhuman and Degrading Treatment or Punishment produced a report following its 2017 visit</w:t>
      </w:r>
      <w:r w:rsidR="0054661D" w:rsidRPr="00B62064">
        <w:rPr>
          <w:lang w:val="en-GB"/>
        </w:rPr>
        <w:t>.</w:t>
      </w:r>
      <w:r w:rsidR="0054661D" w:rsidRPr="00B62064">
        <w:rPr>
          <w:rStyle w:val="FootnoteAnchor"/>
          <w:lang w:val="en-GB"/>
        </w:rPr>
        <w:endnoteReference w:id="73"/>
      </w:r>
      <w:r w:rsidR="0054661D" w:rsidRPr="00B62064">
        <w:rPr>
          <w:lang w:val="en-GB"/>
        </w:rPr>
        <w:t xml:space="preserve"> </w:t>
      </w:r>
      <w:r w:rsidR="00ED2093" w:rsidRPr="00B62064">
        <w:rPr>
          <w:lang w:val="en-GB"/>
        </w:rPr>
        <w:t xml:space="preserve">This report attests that the care of </w:t>
      </w:r>
      <w:r w:rsidR="00C5053B" w:rsidRPr="00B62064">
        <w:rPr>
          <w:lang w:val="en-GB"/>
        </w:rPr>
        <w:t>inmates</w:t>
      </w:r>
      <w:r w:rsidR="00ED2093" w:rsidRPr="00B62064">
        <w:rPr>
          <w:lang w:val="en-GB"/>
        </w:rPr>
        <w:t xml:space="preserve"> in penal establishments is strongly marked by a security</w:t>
      </w:r>
      <w:r w:rsidR="00C5053B" w:rsidRPr="00B62064">
        <w:rPr>
          <w:lang w:val="en-GB"/>
        </w:rPr>
        <w:t>-based approach</w:t>
      </w:r>
      <w:r w:rsidR="00ED2093" w:rsidRPr="00B62064">
        <w:rPr>
          <w:lang w:val="en-GB"/>
        </w:rPr>
        <w:t xml:space="preserve">, at the expense of the therapeutic imperative: </w:t>
      </w:r>
      <w:r w:rsidR="00C5053B" w:rsidRPr="00B62064">
        <w:rPr>
          <w:lang w:val="en-GB"/>
        </w:rPr>
        <w:t>severe</w:t>
      </w:r>
      <w:r w:rsidR="00ED2093" w:rsidRPr="00B62064">
        <w:rPr>
          <w:lang w:val="en-GB"/>
        </w:rPr>
        <w:t xml:space="preserve"> lack of </w:t>
      </w:r>
      <w:r w:rsidR="0020746C">
        <w:rPr>
          <w:lang w:val="en-GB"/>
        </w:rPr>
        <w:t>health-care</w:t>
      </w:r>
      <w:r w:rsidR="00AF2B40">
        <w:rPr>
          <w:lang w:val="en-GB"/>
        </w:rPr>
        <w:t xml:space="preserve"> </w:t>
      </w:r>
      <w:r w:rsidR="00ED2093" w:rsidRPr="00B62064">
        <w:rPr>
          <w:lang w:val="en-GB"/>
        </w:rPr>
        <w:t>staff</w:t>
      </w:r>
      <w:r w:rsidR="0054661D" w:rsidRPr="00B62064">
        <w:rPr>
          <w:rStyle w:val="FootnoteAnchor"/>
          <w:lang w:val="en-GB"/>
        </w:rPr>
        <w:endnoteReference w:id="74"/>
      </w:r>
      <w:r w:rsidR="0068247E" w:rsidRPr="00B62064">
        <w:rPr>
          <w:lang w:val="en-GB"/>
        </w:rPr>
        <w:t>,</w:t>
      </w:r>
      <w:r w:rsidR="0054661D" w:rsidRPr="00B62064">
        <w:rPr>
          <w:lang w:val="en-GB"/>
        </w:rPr>
        <w:t xml:space="preserve"> </w:t>
      </w:r>
      <w:r w:rsidR="00ED2093" w:rsidRPr="00B62064">
        <w:rPr>
          <w:lang w:val="en-GB"/>
        </w:rPr>
        <w:t>lack of training of prison officers in psychiatry</w:t>
      </w:r>
      <w:r w:rsidR="0054661D" w:rsidRPr="00B62064">
        <w:rPr>
          <w:rStyle w:val="FootnoteAnchor"/>
          <w:lang w:val="en-GB"/>
        </w:rPr>
        <w:endnoteReference w:id="75"/>
      </w:r>
      <w:r w:rsidR="0068247E" w:rsidRPr="00B62064">
        <w:rPr>
          <w:lang w:val="en-GB"/>
        </w:rPr>
        <w:t>,</w:t>
      </w:r>
      <w:r w:rsidR="0054661D" w:rsidRPr="00B62064">
        <w:rPr>
          <w:lang w:val="en-GB"/>
        </w:rPr>
        <w:t xml:space="preserve"> </w:t>
      </w:r>
      <w:r w:rsidR="00ED2093" w:rsidRPr="00B62064">
        <w:rPr>
          <w:lang w:val="en-GB"/>
        </w:rPr>
        <w:t>treatment limited to pharmacological treatment without other therapeutic options (group therapy, leisure, training</w:t>
      </w:r>
      <w:r w:rsidR="0054661D" w:rsidRPr="00B62064">
        <w:rPr>
          <w:lang w:val="en-GB"/>
        </w:rPr>
        <w:t>…)</w:t>
      </w:r>
      <w:r w:rsidR="0054661D" w:rsidRPr="00B62064">
        <w:rPr>
          <w:rStyle w:val="FootnoteAnchor"/>
          <w:lang w:val="en-GB"/>
        </w:rPr>
        <w:endnoteReference w:id="76"/>
      </w:r>
      <w:r w:rsidR="0054661D" w:rsidRPr="00B62064">
        <w:rPr>
          <w:lang w:val="en-GB"/>
        </w:rPr>
        <w:t xml:space="preserve"> </w:t>
      </w:r>
      <w:r w:rsidR="00ED2093" w:rsidRPr="00B62064">
        <w:rPr>
          <w:lang w:val="en-GB"/>
        </w:rPr>
        <w:t>and inadequate management of psychiatric emergencies</w:t>
      </w:r>
      <w:r w:rsidR="0054661D" w:rsidRPr="00B62064">
        <w:rPr>
          <w:lang w:val="en-GB"/>
        </w:rPr>
        <w:t>.</w:t>
      </w:r>
      <w:r w:rsidR="0054661D" w:rsidRPr="00B62064">
        <w:rPr>
          <w:rStyle w:val="FootnoteAnchor"/>
          <w:lang w:val="en-GB"/>
        </w:rPr>
        <w:endnoteReference w:id="77"/>
      </w:r>
      <w:r w:rsidR="0054661D" w:rsidRPr="00B62064">
        <w:rPr>
          <w:lang w:val="en-GB"/>
        </w:rPr>
        <w:t xml:space="preserve"> </w:t>
      </w:r>
    </w:p>
    <w:p w14:paraId="52D7F394" w14:textId="2272DDB2" w:rsidR="0054661D" w:rsidRPr="00B62064" w:rsidRDefault="00DB0E0F" w:rsidP="00B37DFF">
      <w:pPr>
        <w:keepNext w:val="0"/>
        <w:keepLines w:val="0"/>
        <w:rPr>
          <w:lang w:val="en-GB"/>
        </w:rPr>
      </w:pPr>
      <w:r w:rsidRPr="00B62064">
        <w:rPr>
          <w:lang w:val="en-GB"/>
        </w:rPr>
        <w:t xml:space="preserve">64. </w:t>
      </w:r>
      <w:r w:rsidR="00ED2093" w:rsidRPr="00B62064">
        <w:rPr>
          <w:lang w:val="en-GB"/>
        </w:rPr>
        <w:t>Belgium has been condemned several times by the European Court of Human Rights for violation of the fundamental rights of people interned in prison</w:t>
      </w:r>
      <w:r w:rsidR="0054661D" w:rsidRPr="00B62064">
        <w:rPr>
          <w:lang w:val="en-GB"/>
        </w:rPr>
        <w:t>.</w:t>
      </w:r>
      <w:r w:rsidR="0054661D" w:rsidRPr="00B62064">
        <w:rPr>
          <w:rStyle w:val="FootnoteAnchor"/>
          <w:lang w:val="en-GB"/>
        </w:rPr>
        <w:endnoteReference w:id="78"/>
      </w:r>
      <w:r w:rsidR="0054661D" w:rsidRPr="00B62064">
        <w:rPr>
          <w:lang w:val="en-GB"/>
        </w:rPr>
        <w:t xml:space="preserve"> </w:t>
      </w:r>
      <w:r w:rsidR="00ED2093" w:rsidRPr="00B62064">
        <w:rPr>
          <w:lang w:val="en-GB"/>
        </w:rPr>
        <w:t xml:space="preserve">The judgment of </w:t>
      </w:r>
      <w:r w:rsidR="0068247E" w:rsidRPr="00B62064">
        <w:rPr>
          <w:lang w:val="en-GB"/>
        </w:rPr>
        <w:t xml:space="preserve">6 </w:t>
      </w:r>
      <w:r w:rsidR="00ED2093" w:rsidRPr="00B62064">
        <w:rPr>
          <w:lang w:val="en-GB"/>
        </w:rPr>
        <w:t>September 2016</w:t>
      </w:r>
      <w:r w:rsidR="0054661D" w:rsidRPr="00B62064">
        <w:rPr>
          <w:rStyle w:val="FootnoteAnchor"/>
          <w:lang w:val="en-GB"/>
        </w:rPr>
        <w:endnoteReference w:id="79"/>
      </w:r>
      <w:r w:rsidR="0054661D" w:rsidRPr="00B62064">
        <w:rPr>
          <w:lang w:val="en-GB"/>
        </w:rPr>
        <w:t xml:space="preserve"> </w:t>
      </w:r>
      <w:r w:rsidR="00ED2093" w:rsidRPr="00B62064">
        <w:rPr>
          <w:lang w:val="en-GB"/>
        </w:rPr>
        <w:t>urges Belgium to organize a system in keeping with the dignity of detainees</w:t>
      </w:r>
      <w:r w:rsidR="0054661D" w:rsidRPr="00B62064">
        <w:rPr>
          <w:lang w:val="en-GB"/>
        </w:rPr>
        <w:t xml:space="preserve">. </w:t>
      </w:r>
    </w:p>
    <w:p w14:paraId="41A86096" w14:textId="61B4779F" w:rsidR="0054661D" w:rsidRPr="00B62064" w:rsidRDefault="00DB0E0F" w:rsidP="00B37DFF">
      <w:pPr>
        <w:keepNext w:val="0"/>
        <w:keepLines w:val="0"/>
        <w:rPr>
          <w:lang w:val="en-GB"/>
        </w:rPr>
      </w:pPr>
      <w:r w:rsidRPr="00B62064">
        <w:rPr>
          <w:lang w:val="en-GB"/>
        </w:rPr>
        <w:t>65</w:t>
      </w:r>
      <w:r w:rsidR="00ED2093" w:rsidRPr="00B62064">
        <w:rPr>
          <w:lang w:val="en-GB"/>
        </w:rPr>
        <w:t xml:space="preserve">. Since then, several legislative and organizational reforms have been undertaken to improve </w:t>
      </w:r>
      <w:r w:rsidR="00453936" w:rsidRPr="00B62064">
        <w:rPr>
          <w:lang w:val="en-GB"/>
        </w:rPr>
        <w:t>the</w:t>
      </w:r>
      <w:r w:rsidR="00453936">
        <w:rPr>
          <w:lang w:val="en-GB"/>
        </w:rPr>
        <w:t xml:space="preserve"> system of </w:t>
      </w:r>
      <w:r w:rsidR="007E0A68" w:rsidRPr="00B62064">
        <w:rPr>
          <w:lang w:val="en-GB"/>
        </w:rPr>
        <w:t>i</w:t>
      </w:r>
      <w:r w:rsidR="007E0A68">
        <w:rPr>
          <w:lang w:val="en-GB"/>
        </w:rPr>
        <w:t>nternment</w:t>
      </w:r>
      <w:r w:rsidR="007E0A68" w:rsidRPr="00B62064">
        <w:rPr>
          <w:lang w:val="en-GB"/>
        </w:rPr>
        <w:t xml:space="preserve"> </w:t>
      </w:r>
      <w:r w:rsidR="00ED2093" w:rsidRPr="00B62064">
        <w:rPr>
          <w:lang w:val="en-GB"/>
        </w:rPr>
        <w:t xml:space="preserve">and </w:t>
      </w:r>
      <w:r w:rsidR="005C6E8C" w:rsidRPr="00B62064">
        <w:rPr>
          <w:lang w:val="en-GB"/>
        </w:rPr>
        <w:t xml:space="preserve">to </w:t>
      </w:r>
      <w:r w:rsidR="00ED2093" w:rsidRPr="00B62064">
        <w:rPr>
          <w:lang w:val="en-GB"/>
        </w:rPr>
        <w:t xml:space="preserve">relieve congestion in prisons. The law of 5 May 2014 on </w:t>
      </w:r>
      <w:r w:rsidR="006A0C46">
        <w:rPr>
          <w:lang w:val="en-GB"/>
        </w:rPr>
        <w:t>internment</w:t>
      </w:r>
      <w:r w:rsidR="006A0C46" w:rsidRPr="00B62064">
        <w:rPr>
          <w:lang w:val="en-GB"/>
        </w:rPr>
        <w:t xml:space="preserve"> </w:t>
      </w:r>
      <w:r w:rsidR="00ED2093" w:rsidRPr="00B62064">
        <w:rPr>
          <w:lang w:val="en-GB"/>
        </w:rPr>
        <w:t xml:space="preserve">restricts the scope of the </w:t>
      </w:r>
      <w:r w:rsidR="006A0C46">
        <w:rPr>
          <w:lang w:val="en-GB"/>
        </w:rPr>
        <w:t xml:space="preserve">internment </w:t>
      </w:r>
      <w:r w:rsidR="00ED2093" w:rsidRPr="00B62064">
        <w:rPr>
          <w:lang w:val="en-GB"/>
        </w:rPr>
        <w:t>measure. However, its implementation poses several difficulties, including</w:t>
      </w:r>
      <w:r w:rsidR="0054661D" w:rsidRPr="00B62064">
        <w:rPr>
          <w:lang w:val="en-GB"/>
        </w:rPr>
        <w:t>:</w:t>
      </w:r>
    </w:p>
    <w:p w14:paraId="738E42F0" w14:textId="635E055F" w:rsidR="0054661D" w:rsidRPr="00B62064" w:rsidRDefault="00BB3E76" w:rsidP="00B37DFF">
      <w:pPr>
        <w:pStyle w:val="Paragraphedeliste"/>
        <w:keepNext w:val="0"/>
        <w:keepLines w:val="0"/>
        <w:numPr>
          <w:ilvl w:val="0"/>
          <w:numId w:val="6"/>
        </w:numPr>
        <w:rPr>
          <w:lang w:val="en-GB"/>
        </w:rPr>
      </w:pPr>
      <w:r w:rsidRPr="00B62064">
        <w:rPr>
          <w:lang w:val="en-GB"/>
        </w:rPr>
        <w:lastRenderedPageBreak/>
        <w:t xml:space="preserve">Maintaining </w:t>
      </w:r>
      <w:r w:rsidR="0005799C">
        <w:rPr>
          <w:lang w:val="en-GB"/>
        </w:rPr>
        <w:t>internment</w:t>
      </w:r>
      <w:r w:rsidR="0005799C" w:rsidRPr="00B62064">
        <w:rPr>
          <w:lang w:val="en-GB"/>
        </w:rPr>
        <w:t xml:space="preserve"> </w:t>
      </w:r>
      <w:r w:rsidRPr="00B62064">
        <w:rPr>
          <w:lang w:val="en-GB"/>
        </w:rPr>
        <w:t xml:space="preserve">as a </w:t>
      </w:r>
      <w:r w:rsidR="005C6E8C" w:rsidRPr="00B62064">
        <w:rPr>
          <w:lang w:val="en-GB"/>
        </w:rPr>
        <w:t>safety</w:t>
      </w:r>
      <w:r w:rsidRPr="00B62064">
        <w:rPr>
          <w:lang w:val="en-GB"/>
        </w:rPr>
        <w:t xml:space="preserve"> measure which creates a </w:t>
      </w:r>
      <w:r w:rsidRPr="00B62064">
        <w:rPr>
          <w:b/>
          <w:bCs/>
          <w:lang w:val="en-GB"/>
        </w:rPr>
        <w:t>separate regime</w:t>
      </w:r>
      <w:r w:rsidRPr="00B62064">
        <w:rPr>
          <w:lang w:val="en-GB"/>
        </w:rPr>
        <w:t xml:space="preserve"> based on disability</w:t>
      </w:r>
      <w:r w:rsidR="0054661D" w:rsidRPr="00B62064">
        <w:rPr>
          <w:lang w:val="en-GB"/>
        </w:rPr>
        <w:t>;</w:t>
      </w:r>
    </w:p>
    <w:p w14:paraId="412C0D5E" w14:textId="60789C02" w:rsidR="0054661D" w:rsidRPr="00B62064" w:rsidRDefault="00E77B62" w:rsidP="00B37DFF">
      <w:pPr>
        <w:pStyle w:val="Paragraphedeliste"/>
        <w:keepNext w:val="0"/>
        <w:keepLines w:val="0"/>
        <w:numPr>
          <w:ilvl w:val="0"/>
          <w:numId w:val="6"/>
        </w:numPr>
        <w:rPr>
          <w:bCs/>
          <w:lang w:val="en-GB"/>
        </w:rPr>
      </w:pPr>
      <w:r>
        <w:rPr>
          <w:bCs/>
          <w:lang w:val="en-GB"/>
        </w:rPr>
        <w:t>No possibility</w:t>
      </w:r>
      <w:r w:rsidR="00AE45F3">
        <w:rPr>
          <w:bCs/>
          <w:lang w:val="en-GB"/>
        </w:rPr>
        <w:t xml:space="preserve"> to exit the internment system</w:t>
      </w:r>
      <w:r w:rsidR="00BB3E76" w:rsidRPr="00B62064">
        <w:rPr>
          <w:bCs/>
          <w:lang w:val="en-GB"/>
        </w:rPr>
        <w:t xml:space="preserve"> for </w:t>
      </w:r>
      <w:r w:rsidR="00BB3E76" w:rsidRPr="00B62064">
        <w:rPr>
          <w:b/>
          <w:lang w:val="en-GB"/>
        </w:rPr>
        <w:t>undocumented</w:t>
      </w:r>
      <w:r w:rsidR="00BB3E76" w:rsidRPr="00B62064">
        <w:rPr>
          <w:bCs/>
          <w:lang w:val="en-GB"/>
        </w:rPr>
        <w:t xml:space="preserve"> interned </w:t>
      </w:r>
      <w:r>
        <w:rPr>
          <w:bCs/>
          <w:lang w:val="en-GB"/>
        </w:rPr>
        <w:t>persons</w:t>
      </w:r>
      <w:r w:rsidRPr="00B62064">
        <w:rPr>
          <w:bCs/>
          <w:lang w:val="en-GB"/>
        </w:rPr>
        <w:t xml:space="preserve"> </w:t>
      </w:r>
      <w:r w:rsidR="00BB3E76" w:rsidRPr="00B62064">
        <w:rPr>
          <w:bCs/>
          <w:lang w:val="en-GB"/>
        </w:rPr>
        <w:t xml:space="preserve">whose health status has stabilized (this concerns 10% of the population of </w:t>
      </w:r>
      <w:r>
        <w:rPr>
          <w:bCs/>
          <w:lang w:val="en-GB"/>
        </w:rPr>
        <w:t>interned</w:t>
      </w:r>
      <w:r w:rsidRPr="00B62064">
        <w:rPr>
          <w:bCs/>
          <w:lang w:val="en-GB"/>
        </w:rPr>
        <w:t xml:space="preserve"> pe</w:t>
      </w:r>
      <w:r>
        <w:rPr>
          <w:bCs/>
          <w:lang w:val="en-GB"/>
        </w:rPr>
        <w:t>rsons</w:t>
      </w:r>
      <w:r w:rsidR="00BB3E76" w:rsidRPr="00B62064">
        <w:rPr>
          <w:bCs/>
          <w:lang w:val="en-GB"/>
        </w:rPr>
        <w:t xml:space="preserve">). These people remain locked up without posing a danger to society. </w:t>
      </w:r>
    </w:p>
    <w:p w14:paraId="4C1085ED" w14:textId="715699F9" w:rsidR="005C6E8C" w:rsidRPr="00B62064" w:rsidRDefault="00BB3E76" w:rsidP="00B37DFF">
      <w:pPr>
        <w:pStyle w:val="Paragraphedeliste"/>
        <w:keepNext w:val="0"/>
        <w:keepLines w:val="0"/>
        <w:numPr>
          <w:ilvl w:val="0"/>
          <w:numId w:val="6"/>
        </w:numPr>
        <w:rPr>
          <w:bCs/>
          <w:lang w:val="en-GB"/>
        </w:rPr>
      </w:pPr>
      <w:r w:rsidRPr="00B62064">
        <w:rPr>
          <w:bCs/>
          <w:lang w:val="en-GB"/>
        </w:rPr>
        <w:t xml:space="preserve">A </w:t>
      </w:r>
      <w:r w:rsidRPr="00B62064">
        <w:rPr>
          <w:b/>
          <w:lang w:val="en-GB"/>
        </w:rPr>
        <w:t>limited and complicated</w:t>
      </w:r>
      <w:r w:rsidR="005C6E8C" w:rsidRPr="00B62064">
        <w:rPr>
          <w:b/>
          <w:lang w:val="en-GB"/>
        </w:rPr>
        <w:t xml:space="preserve"> system of </w:t>
      </w:r>
      <w:r w:rsidRPr="00B62064">
        <w:rPr>
          <w:b/>
          <w:lang w:val="en-GB"/>
        </w:rPr>
        <w:t>appeal</w:t>
      </w:r>
      <w:r w:rsidRPr="00B62064">
        <w:rPr>
          <w:bCs/>
          <w:lang w:val="en-GB"/>
        </w:rPr>
        <w:t xml:space="preserve"> against the decisions of the social protection </w:t>
      </w:r>
      <w:r w:rsidR="00EB718A" w:rsidRPr="00B62064">
        <w:rPr>
          <w:bCs/>
          <w:lang w:val="en-GB"/>
        </w:rPr>
        <w:t>chambers.</w:t>
      </w:r>
    </w:p>
    <w:p w14:paraId="5665B1F0" w14:textId="335A2B02" w:rsidR="0054661D" w:rsidRPr="00B62064" w:rsidRDefault="00BB3E76" w:rsidP="00B37DFF">
      <w:pPr>
        <w:pStyle w:val="Paragraphedeliste"/>
        <w:keepNext w:val="0"/>
        <w:keepLines w:val="0"/>
        <w:numPr>
          <w:ilvl w:val="0"/>
          <w:numId w:val="6"/>
        </w:numPr>
        <w:rPr>
          <w:bCs/>
          <w:lang w:val="en-GB"/>
        </w:rPr>
      </w:pPr>
      <w:r w:rsidRPr="00B62064">
        <w:rPr>
          <w:bCs/>
          <w:lang w:val="en-GB"/>
        </w:rPr>
        <w:t xml:space="preserve">The </w:t>
      </w:r>
      <w:r w:rsidR="00AB4645">
        <w:rPr>
          <w:bCs/>
          <w:lang w:val="en-GB"/>
        </w:rPr>
        <w:t xml:space="preserve">wide </w:t>
      </w:r>
      <w:r w:rsidR="00E935F8">
        <w:rPr>
          <w:bCs/>
          <w:lang w:val="en-GB"/>
        </w:rPr>
        <w:t>margin of</w:t>
      </w:r>
      <w:r w:rsidRPr="00B62064">
        <w:rPr>
          <w:bCs/>
          <w:lang w:val="en-GB"/>
        </w:rPr>
        <w:t xml:space="preserve"> interpretation </w:t>
      </w:r>
      <w:r w:rsidR="00507230">
        <w:rPr>
          <w:bCs/>
          <w:lang w:val="en-GB"/>
        </w:rPr>
        <w:t>for</w:t>
      </w:r>
      <w:r w:rsidRPr="00B62064">
        <w:rPr>
          <w:bCs/>
          <w:lang w:val="en-GB"/>
        </w:rPr>
        <w:t xml:space="preserve"> judges with regard to the </w:t>
      </w:r>
      <w:r w:rsidR="00333690">
        <w:rPr>
          <w:b/>
          <w:lang w:val="en-GB"/>
        </w:rPr>
        <w:t>scope</w:t>
      </w:r>
      <w:r w:rsidR="00333690" w:rsidRPr="00B62064">
        <w:rPr>
          <w:b/>
          <w:lang w:val="en-GB"/>
        </w:rPr>
        <w:t xml:space="preserve"> </w:t>
      </w:r>
      <w:r w:rsidRPr="00B62064">
        <w:rPr>
          <w:b/>
          <w:lang w:val="en-GB"/>
        </w:rPr>
        <w:t>of application</w:t>
      </w:r>
      <w:r w:rsidRPr="00B62064">
        <w:rPr>
          <w:bCs/>
          <w:lang w:val="en-GB"/>
        </w:rPr>
        <w:t xml:space="preserve"> of the measure and the </w:t>
      </w:r>
      <w:r w:rsidRPr="00B62064">
        <w:rPr>
          <w:b/>
          <w:lang w:val="en-GB"/>
        </w:rPr>
        <w:t>differences</w:t>
      </w:r>
      <w:r w:rsidRPr="00B62064">
        <w:rPr>
          <w:bCs/>
          <w:lang w:val="en-GB"/>
        </w:rPr>
        <w:t xml:space="preserve"> in the application of the law</w:t>
      </w:r>
      <w:r w:rsidR="005C6E8C" w:rsidRPr="00B62064">
        <w:rPr>
          <w:bCs/>
          <w:lang w:val="en-GB"/>
        </w:rPr>
        <w:t xml:space="preserve"> depending on t</w:t>
      </w:r>
      <w:r w:rsidRPr="00B62064">
        <w:rPr>
          <w:bCs/>
          <w:lang w:val="en-GB"/>
        </w:rPr>
        <w:t xml:space="preserve">he social protection chamber </w:t>
      </w:r>
      <w:r w:rsidR="005C6E8C" w:rsidRPr="00B62064">
        <w:rPr>
          <w:bCs/>
          <w:lang w:val="en-GB"/>
        </w:rPr>
        <w:t>involved</w:t>
      </w:r>
      <w:r w:rsidR="0054661D" w:rsidRPr="00B62064">
        <w:rPr>
          <w:bCs/>
          <w:lang w:val="en-GB"/>
        </w:rPr>
        <w:t>.</w:t>
      </w:r>
    </w:p>
    <w:p w14:paraId="16681AA8" w14:textId="5204BC36" w:rsidR="0054661D" w:rsidRPr="00B62064" w:rsidRDefault="00EC662C" w:rsidP="00B37DFF">
      <w:pPr>
        <w:keepNext w:val="0"/>
        <w:keepLines w:val="0"/>
        <w:rPr>
          <w:lang w:val="en-GB"/>
        </w:rPr>
      </w:pPr>
      <w:r w:rsidRPr="00B62064">
        <w:rPr>
          <w:lang w:val="en-GB"/>
        </w:rPr>
        <w:t xml:space="preserve">66. </w:t>
      </w:r>
      <w:r w:rsidR="008E2F8A" w:rsidRPr="00B62064">
        <w:rPr>
          <w:b/>
          <w:bCs/>
          <w:lang w:val="en-GB"/>
        </w:rPr>
        <w:t>Centres</w:t>
      </w:r>
      <w:r w:rsidR="00BB3E76" w:rsidRPr="00B62064">
        <w:rPr>
          <w:b/>
          <w:bCs/>
          <w:lang w:val="en-GB"/>
        </w:rPr>
        <w:t xml:space="preserve"> </w:t>
      </w:r>
      <w:r w:rsidR="00356F99" w:rsidRPr="00B62064">
        <w:rPr>
          <w:b/>
          <w:bCs/>
          <w:lang w:val="en-GB"/>
        </w:rPr>
        <w:t>for</w:t>
      </w:r>
      <w:r w:rsidR="00BB3E76" w:rsidRPr="00B62064">
        <w:rPr>
          <w:b/>
          <w:bCs/>
          <w:lang w:val="en-GB"/>
        </w:rPr>
        <w:t xml:space="preserve"> </w:t>
      </w:r>
      <w:r w:rsidR="00C226C3">
        <w:rPr>
          <w:b/>
          <w:bCs/>
          <w:lang w:val="en-GB"/>
        </w:rPr>
        <w:t>F</w:t>
      </w:r>
      <w:r w:rsidR="00BB3E76" w:rsidRPr="00B62064">
        <w:rPr>
          <w:b/>
          <w:bCs/>
          <w:lang w:val="en-GB"/>
        </w:rPr>
        <w:t xml:space="preserve">orensic </w:t>
      </w:r>
      <w:r w:rsidR="00C226C3">
        <w:rPr>
          <w:b/>
          <w:bCs/>
          <w:lang w:val="en-GB"/>
        </w:rPr>
        <w:t>P</w:t>
      </w:r>
      <w:r w:rsidR="00BB3E76" w:rsidRPr="00B62064">
        <w:rPr>
          <w:b/>
          <w:bCs/>
          <w:lang w:val="en-GB"/>
        </w:rPr>
        <w:t>sychiatry</w:t>
      </w:r>
      <w:r w:rsidR="00BB3E76" w:rsidRPr="00B62064">
        <w:rPr>
          <w:lang w:val="en-GB"/>
        </w:rPr>
        <w:t xml:space="preserve"> (hereinafter </w:t>
      </w:r>
      <w:r w:rsidR="00356F99" w:rsidRPr="00B62064">
        <w:rPr>
          <w:lang w:val="en-GB"/>
        </w:rPr>
        <w:t>CFP</w:t>
      </w:r>
      <w:r w:rsidR="00BB3E76" w:rsidRPr="00B62064">
        <w:rPr>
          <w:lang w:val="en-GB"/>
        </w:rPr>
        <w:t>) have been set up in Ghent and Antwerp. The Flemish Care Inspectorate (</w:t>
      </w:r>
      <w:proofErr w:type="spellStart"/>
      <w:r w:rsidR="00BB3E76" w:rsidRPr="00B62064">
        <w:rPr>
          <w:lang w:val="en-GB"/>
        </w:rPr>
        <w:t>Vlaamse</w:t>
      </w:r>
      <w:proofErr w:type="spellEnd"/>
      <w:r w:rsidR="00BB3E76" w:rsidRPr="00B62064">
        <w:rPr>
          <w:lang w:val="en-GB"/>
        </w:rPr>
        <w:t xml:space="preserve"> </w:t>
      </w:r>
      <w:proofErr w:type="spellStart"/>
      <w:r w:rsidR="00BB3E76" w:rsidRPr="00B62064">
        <w:rPr>
          <w:lang w:val="en-GB"/>
        </w:rPr>
        <w:t>Zorginspectie</w:t>
      </w:r>
      <w:proofErr w:type="spellEnd"/>
      <w:r w:rsidR="00BB3E76" w:rsidRPr="00B62064">
        <w:rPr>
          <w:lang w:val="en-GB"/>
        </w:rPr>
        <w:t xml:space="preserve">) carried out two audits of the </w:t>
      </w:r>
      <w:r w:rsidR="00356F99" w:rsidRPr="00B62064">
        <w:rPr>
          <w:lang w:val="en-GB"/>
        </w:rPr>
        <w:t>CFP</w:t>
      </w:r>
      <w:r w:rsidR="00BB3E76" w:rsidRPr="00B62064">
        <w:rPr>
          <w:lang w:val="en-GB"/>
        </w:rPr>
        <w:t xml:space="preserve"> in Ghent</w:t>
      </w:r>
      <w:r w:rsidR="0054661D" w:rsidRPr="00B62064">
        <w:rPr>
          <w:lang w:val="en-GB"/>
        </w:rPr>
        <w:t>.</w:t>
      </w:r>
      <w:r w:rsidR="0054661D" w:rsidRPr="00B62064">
        <w:rPr>
          <w:rStyle w:val="FootnoteAnchor"/>
          <w:lang w:val="en-GB"/>
        </w:rPr>
        <w:endnoteReference w:id="80"/>
      </w:r>
      <w:r w:rsidR="0054661D" w:rsidRPr="00B62064">
        <w:rPr>
          <w:lang w:val="en-GB"/>
        </w:rPr>
        <w:t xml:space="preserve"> </w:t>
      </w:r>
      <w:r w:rsidR="00BB3E76" w:rsidRPr="00B62064">
        <w:rPr>
          <w:lang w:val="en-GB"/>
        </w:rPr>
        <w:t xml:space="preserve">The </w:t>
      </w:r>
      <w:r w:rsidR="00356F99" w:rsidRPr="00B62064">
        <w:rPr>
          <w:lang w:val="en-GB"/>
        </w:rPr>
        <w:t>CFP</w:t>
      </w:r>
      <w:r w:rsidR="00BB3E76" w:rsidRPr="00B62064">
        <w:rPr>
          <w:lang w:val="en-GB"/>
        </w:rPr>
        <w:t xml:space="preserve"> </w:t>
      </w:r>
      <w:r w:rsidR="00356F99" w:rsidRPr="00B62064">
        <w:rPr>
          <w:lang w:val="en-GB"/>
        </w:rPr>
        <w:t>received</w:t>
      </w:r>
      <w:r w:rsidR="00BB3E76" w:rsidRPr="00B62064">
        <w:rPr>
          <w:lang w:val="en-GB"/>
        </w:rPr>
        <w:t xml:space="preserve"> a positive score for various aspects. However, the shortage of </w:t>
      </w:r>
      <w:r w:rsidR="00683272">
        <w:rPr>
          <w:lang w:val="en-GB"/>
        </w:rPr>
        <w:t>staff</w:t>
      </w:r>
      <w:r w:rsidR="00683272" w:rsidRPr="00B62064">
        <w:rPr>
          <w:lang w:val="en-GB"/>
        </w:rPr>
        <w:t xml:space="preserve"> </w:t>
      </w:r>
      <w:r w:rsidR="00BB3E76" w:rsidRPr="00B62064">
        <w:rPr>
          <w:lang w:val="en-GB"/>
        </w:rPr>
        <w:t xml:space="preserve">is very worrying, as it has a considerable impact on the working conditions of the </w:t>
      </w:r>
      <w:r w:rsidR="00683272">
        <w:rPr>
          <w:lang w:val="en-GB"/>
        </w:rPr>
        <w:t>health-care</w:t>
      </w:r>
      <w:r w:rsidR="00683272" w:rsidRPr="00B62064">
        <w:rPr>
          <w:lang w:val="en-GB"/>
        </w:rPr>
        <w:t xml:space="preserve"> </w:t>
      </w:r>
      <w:r w:rsidR="00BB3E76" w:rsidRPr="00B62064">
        <w:rPr>
          <w:lang w:val="en-GB"/>
        </w:rPr>
        <w:t xml:space="preserve">staff, the quality of care provided to patients, the quality of life of the </w:t>
      </w:r>
      <w:r w:rsidR="00683272" w:rsidRPr="00B62064">
        <w:rPr>
          <w:lang w:val="en-GB"/>
        </w:rPr>
        <w:t>interne</w:t>
      </w:r>
      <w:r w:rsidR="00683272">
        <w:rPr>
          <w:lang w:val="en-GB"/>
        </w:rPr>
        <w:t>d persons</w:t>
      </w:r>
      <w:r w:rsidR="00BB3E76" w:rsidRPr="00B62064">
        <w:rPr>
          <w:lang w:val="en-GB"/>
        </w:rPr>
        <w:t xml:space="preserve">, as well as the surveillance necessary during </w:t>
      </w:r>
      <w:r w:rsidR="00356F99" w:rsidRPr="00B62064">
        <w:rPr>
          <w:lang w:val="en-GB"/>
        </w:rPr>
        <w:t xml:space="preserve">periods of </w:t>
      </w:r>
      <w:r w:rsidR="00BB3E76" w:rsidRPr="00B62064">
        <w:rPr>
          <w:lang w:val="en-GB"/>
        </w:rPr>
        <w:t>isolation</w:t>
      </w:r>
      <w:r w:rsidR="0054661D" w:rsidRPr="00B62064">
        <w:rPr>
          <w:lang w:val="en-GB"/>
        </w:rPr>
        <w:t>.</w:t>
      </w:r>
      <w:r w:rsidR="0054661D" w:rsidRPr="00B62064">
        <w:rPr>
          <w:rStyle w:val="FootnoteAnchor"/>
          <w:lang w:val="en-GB"/>
        </w:rPr>
        <w:endnoteReference w:id="81"/>
      </w:r>
    </w:p>
    <w:p w14:paraId="7397AE4A" w14:textId="1D2D0BB0" w:rsidR="0054661D" w:rsidRPr="00B62064" w:rsidRDefault="00EC662C" w:rsidP="00F55028">
      <w:pPr>
        <w:keepNext w:val="0"/>
        <w:keepLines w:val="0"/>
        <w:suppressAutoHyphens/>
        <w:rPr>
          <w:lang w:val="en-GB"/>
        </w:rPr>
      </w:pPr>
      <w:r w:rsidRPr="00BB660A">
        <w:rPr>
          <w:lang w:val="en-GB"/>
        </w:rPr>
        <w:t xml:space="preserve">67. </w:t>
      </w:r>
      <w:r w:rsidR="00780315" w:rsidRPr="00BB660A">
        <w:rPr>
          <w:lang w:val="en-GB"/>
        </w:rPr>
        <w:t xml:space="preserve">The construction of three new </w:t>
      </w:r>
      <w:r w:rsidR="00AA767A" w:rsidRPr="00BB660A">
        <w:rPr>
          <w:lang w:val="en-GB"/>
        </w:rPr>
        <w:t>CFP’s</w:t>
      </w:r>
      <w:r w:rsidR="00780315" w:rsidRPr="00BB660A">
        <w:rPr>
          <w:lang w:val="en-GB"/>
        </w:rPr>
        <w:t xml:space="preserve"> is long overdue but is one of the priorities of the Minister of Justice</w:t>
      </w:r>
      <w:r w:rsidR="00C5315E" w:rsidRPr="00BB660A">
        <w:rPr>
          <w:lang w:val="en-GB"/>
        </w:rPr>
        <w:t>.</w:t>
      </w:r>
      <w:r w:rsidR="00BB3E76" w:rsidRPr="00BB660A">
        <w:rPr>
          <w:lang w:val="en-GB"/>
        </w:rPr>
        <w:t xml:space="preserve"> The</w:t>
      </w:r>
      <w:r w:rsidR="00BB3E76" w:rsidRPr="00B62064">
        <w:rPr>
          <w:lang w:val="en-GB"/>
        </w:rPr>
        <w:t xml:space="preserve"> </w:t>
      </w:r>
      <w:r w:rsidR="00356F99" w:rsidRPr="00B62064">
        <w:rPr>
          <w:lang w:val="en-GB"/>
        </w:rPr>
        <w:t>CFP</w:t>
      </w:r>
      <w:r w:rsidR="00BB3E76" w:rsidRPr="00B62064">
        <w:rPr>
          <w:lang w:val="en-GB"/>
        </w:rPr>
        <w:t xml:space="preserve"> of Aalst aims to welcome interned </w:t>
      </w:r>
      <w:r w:rsidR="00CA0AB7" w:rsidRPr="00B62064">
        <w:rPr>
          <w:lang w:val="en-GB"/>
        </w:rPr>
        <w:t>pe</w:t>
      </w:r>
      <w:r w:rsidR="00CA0AB7">
        <w:rPr>
          <w:lang w:val="en-GB"/>
        </w:rPr>
        <w:t>rsons</w:t>
      </w:r>
      <w:r w:rsidR="00CA0AB7" w:rsidRPr="00B62064">
        <w:rPr>
          <w:lang w:val="en-GB"/>
        </w:rPr>
        <w:t xml:space="preserve"> </w:t>
      </w:r>
      <w:r w:rsidR="00BB3E76" w:rsidRPr="00B62064">
        <w:rPr>
          <w:lang w:val="en-GB"/>
        </w:rPr>
        <w:t>‘</w:t>
      </w:r>
      <w:r w:rsidR="000F6EDF" w:rsidRPr="00B62064">
        <w:rPr>
          <w:i/>
          <w:iCs/>
          <w:lang w:val="en-GB"/>
        </w:rPr>
        <w:t>for whom</w:t>
      </w:r>
      <w:r w:rsidR="00BB3E76" w:rsidRPr="00B62064">
        <w:rPr>
          <w:i/>
          <w:iCs/>
          <w:lang w:val="en-GB"/>
        </w:rPr>
        <w:t xml:space="preserve"> it is </w:t>
      </w:r>
      <w:r w:rsidR="006665E1">
        <w:rPr>
          <w:i/>
          <w:iCs/>
          <w:lang w:val="en-GB"/>
        </w:rPr>
        <w:t>in</w:t>
      </w:r>
      <w:r w:rsidR="00BB3E76" w:rsidRPr="00B62064">
        <w:rPr>
          <w:i/>
          <w:iCs/>
          <w:lang w:val="en-GB"/>
        </w:rPr>
        <w:t xml:space="preserve">conceivable that they will one day </w:t>
      </w:r>
      <w:r w:rsidR="006665E1">
        <w:rPr>
          <w:i/>
          <w:iCs/>
          <w:lang w:val="en-GB"/>
        </w:rPr>
        <w:t>reintegrate into</w:t>
      </w:r>
      <w:r w:rsidR="00BB3E76" w:rsidRPr="00B62064">
        <w:rPr>
          <w:i/>
          <w:iCs/>
          <w:lang w:val="en-GB"/>
        </w:rPr>
        <w:t xml:space="preserve"> society’</w:t>
      </w:r>
      <w:r w:rsidR="0054661D" w:rsidRPr="00B62064">
        <w:rPr>
          <w:lang w:val="en-GB"/>
        </w:rPr>
        <w:t>.</w:t>
      </w:r>
      <w:r w:rsidR="0054661D" w:rsidRPr="00B62064">
        <w:rPr>
          <w:rStyle w:val="FootnoteAnchor"/>
          <w:lang w:val="en-GB"/>
        </w:rPr>
        <w:endnoteReference w:id="82"/>
      </w:r>
      <w:r w:rsidR="0054661D" w:rsidRPr="00B62064">
        <w:rPr>
          <w:lang w:val="en-GB"/>
        </w:rPr>
        <w:t xml:space="preserve"> </w:t>
      </w:r>
      <w:r w:rsidR="00BB3E76" w:rsidRPr="00B62064">
        <w:rPr>
          <w:lang w:val="en-GB"/>
        </w:rPr>
        <w:t xml:space="preserve">These long stay sections </w:t>
      </w:r>
      <w:r w:rsidR="000F6EDF" w:rsidRPr="00B62064">
        <w:rPr>
          <w:lang w:val="en-GB"/>
        </w:rPr>
        <w:t>resemble</w:t>
      </w:r>
      <w:r w:rsidR="00BB3E76" w:rsidRPr="00B62064">
        <w:rPr>
          <w:lang w:val="en-GB"/>
        </w:rPr>
        <w:t xml:space="preserve"> an </w:t>
      </w:r>
      <w:r w:rsidR="00BB3E76" w:rsidRPr="00B62064">
        <w:rPr>
          <w:b/>
          <w:bCs/>
          <w:lang w:val="en-GB"/>
        </w:rPr>
        <w:t>effective life imprisonment</w:t>
      </w:r>
      <w:r w:rsidR="00BB3E76" w:rsidRPr="00B62064">
        <w:rPr>
          <w:lang w:val="en-GB"/>
        </w:rPr>
        <w:t xml:space="preserve">, </w:t>
      </w:r>
      <w:r w:rsidR="000F6EDF" w:rsidRPr="00B62064">
        <w:rPr>
          <w:lang w:val="en-GB"/>
        </w:rPr>
        <w:t xml:space="preserve">which is </w:t>
      </w:r>
      <w:r w:rsidR="00BB3E76" w:rsidRPr="00B62064">
        <w:rPr>
          <w:lang w:val="en-GB"/>
        </w:rPr>
        <w:t>very worrying in</w:t>
      </w:r>
      <w:r w:rsidR="000F6EDF" w:rsidRPr="00B62064">
        <w:rPr>
          <w:lang w:val="en-GB"/>
        </w:rPr>
        <w:t xml:space="preserve"> a State governed by the </w:t>
      </w:r>
      <w:r w:rsidR="00BB3E76" w:rsidRPr="00B62064">
        <w:rPr>
          <w:lang w:val="en-GB"/>
        </w:rPr>
        <w:t>rule of law</w:t>
      </w:r>
      <w:r w:rsidR="0054661D" w:rsidRPr="00B62064">
        <w:rPr>
          <w:lang w:val="en-GB"/>
        </w:rPr>
        <w:t>.</w:t>
      </w:r>
      <w:r w:rsidR="0054661D" w:rsidRPr="00B62064">
        <w:rPr>
          <w:rStyle w:val="FootnoteAnchor"/>
          <w:lang w:val="en-GB"/>
        </w:rPr>
        <w:endnoteReference w:id="83"/>
      </w:r>
      <w:r w:rsidR="0054661D" w:rsidRPr="00B62064">
        <w:rPr>
          <w:lang w:val="en-GB"/>
        </w:rPr>
        <w:t xml:space="preserve"> </w:t>
      </w:r>
      <w:r w:rsidR="00C06058" w:rsidRPr="00B62064">
        <w:rPr>
          <w:lang w:val="en-GB"/>
        </w:rPr>
        <w:t xml:space="preserve">In </w:t>
      </w:r>
      <w:r w:rsidR="00C959E0">
        <w:rPr>
          <w:lang w:val="en-GB"/>
        </w:rPr>
        <w:t>practice</w:t>
      </w:r>
      <w:r w:rsidR="00C06058" w:rsidRPr="00B62064">
        <w:rPr>
          <w:lang w:val="en-GB"/>
        </w:rPr>
        <w:t xml:space="preserve">, </w:t>
      </w:r>
      <w:r w:rsidR="00777BF8">
        <w:rPr>
          <w:lang w:val="en-GB"/>
        </w:rPr>
        <w:t>it is difficult for</w:t>
      </w:r>
      <w:r w:rsidR="00C06058" w:rsidRPr="00B62064">
        <w:rPr>
          <w:lang w:val="en-GB"/>
        </w:rPr>
        <w:t xml:space="preserve"> interned persons to leave the </w:t>
      </w:r>
      <w:r w:rsidR="00356F99" w:rsidRPr="00B62064">
        <w:rPr>
          <w:lang w:val="en-GB"/>
        </w:rPr>
        <w:t>CFP</w:t>
      </w:r>
      <w:r w:rsidR="0054661D" w:rsidRPr="00B62064">
        <w:rPr>
          <w:lang w:val="en-GB"/>
        </w:rPr>
        <w:t>.</w:t>
      </w:r>
      <w:r w:rsidR="0054661D" w:rsidRPr="00B62064">
        <w:rPr>
          <w:rStyle w:val="FootnoteAnchor"/>
          <w:lang w:val="en-GB"/>
        </w:rPr>
        <w:endnoteReference w:id="84"/>
      </w:r>
      <w:r w:rsidR="0054661D" w:rsidRPr="00B62064">
        <w:rPr>
          <w:lang w:val="en-GB"/>
        </w:rPr>
        <w:t xml:space="preserve"> </w:t>
      </w:r>
      <w:r w:rsidR="00C06058" w:rsidRPr="00B62064">
        <w:rPr>
          <w:lang w:val="en-GB"/>
        </w:rPr>
        <w:t xml:space="preserve">They </w:t>
      </w:r>
      <w:r w:rsidR="00583F6E">
        <w:rPr>
          <w:lang w:val="en-GB"/>
        </w:rPr>
        <w:t>struggle with</w:t>
      </w:r>
      <w:r w:rsidR="000F6EDF" w:rsidRPr="00B62064">
        <w:rPr>
          <w:lang w:val="en-GB"/>
        </w:rPr>
        <w:t xml:space="preserve"> moving to </w:t>
      </w:r>
      <w:r w:rsidR="00C06058" w:rsidRPr="00B62064">
        <w:rPr>
          <w:lang w:val="en-GB"/>
        </w:rPr>
        <w:t xml:space="preserve">ordinary psychiatric establishments </w:t>
      </w:r>
      <w:r w:rsidR="000F6EDF" w:rsidRPr="00B62064">
        <w:rPr>
          <w:lang w:val="en-GB"/>
        </w:rPr>
        <w:t xml:space="preserve">which are </w:t>
      </w:r>
      <w:r w:rsidR="00C06058" w:rsidRPr="00B62064">
        <w:rPr>
          <w:lang w:val="en-GB"/>
        </w:rPr>
        <w:t xml:space="preserve">faced with a shortage of places and </w:t>
      </w:r>
      <w:r w:rsidR="00910463">
        <w:rPr>
          <w:lang w:val="en-GB"/>
        </w:rPr>
        <w:t>reluctant</w:t>
      </w:r>
      <w:r w:rsidR="00910463" w:rsidRPr="00B62064">
        <w:rPr>
          <w:lang w:val="en-GB"/>
        </w:rPr>
        <w:t xml:space="preserve"> </w:t>
      </w:r>
      <w:r w:rsidR="00C06058" w:rsidRPr="00B62064">
        <w:rPr>
          <w:lang w:val="en-GB"/>
        </w:rPr>
        <w:t xml:space="preserve">to accommodate </w:t>
      </w:r>
      <w:r w:rsidR="00910463">
        <w:rPr>
          <w:lang w:val="en-GB"/>
        </w:rPr>
        <w:t>interned persons</w:t>
      </w:r>
      <w:r w:rsidR="0054661D" w:rsidRPr="00B62064">
        <w:rPr>
          <w:lang w:val="en-GB"/>
        </w:rPr>
        <w:t>.</w:t>
      </w:r>
      <w:r w:rsidR="0054661D" w:rsidRPr="00B62064">
        <w:rPr>
          <w:rStyle w:val="FootnoteAnchor"/>
          <w:lang w:val="en-GB"/>
        </w:rPr>
        <w:endnoteReference w:id="85"/>
      </w:r>
      <w:r w:rsidR="0054661D" w:rsidRPr="00B62064">
        <w:rPr>
          <w:lang w:val="en-GB"/>
        </w:rPr>
        <w:t xml:space="preserve"> </w:t>
      </w:r>
    </w:p>
    <w:p w14:paraId="1D06309D" w14:textId="642632DB" w:rsidR="0054661D" w:rsidRPr="00B62064" w:rsidRDefault="00EC662C" w:rsidP="00B37DFF">
      <w:pPr>
        <w:keepNext w:val="0"/>
        <w:keepLines w:val="0"/>
        <w:rPr>
          <w:lang w:val="en-GB"/>
        </w:rPr>
      </w:pPr>
      <w:r w:rsidRPr="00B62064">
        <w:rPr>
          <w:lang w:val="en-GB"/>
        </w:rPr>
        <w:t xml:space="preserve">68. </w:t>
      </w:r>
      <w:r w:rsidR="00C06058" w:rsidRPr="00B62064">
        <w:rPr>
          <w:lang w:val="en-GB"/>
        </w:rPr>
        <w:t xml:space="preserve">In general, both in penitentiary establishments and in </w:t>
      </w:r>
      <w:r w:rsidR="000F6EDF" w:rsidRPr="00B62064">
        <w:rPr>
          <w:lang w:val="en-GB"/>
        </w:rPr>
        <w:t>Centres for Forensic Psychiatr</w:t>
      </w:r>
      <w:r w:rsidR="008E49B5">
        <w:rPr>
          <w:lang w:val="en-GB"/>
        </w:rPr>
        <w:t>y</w:t>
      </w:r>
      <w:r w:rsidR="00C06058" w:rsidRPr="00B62064">
        <w:rPr>
          <w:lang w:val="en-GB"/>
        </w:rPr>
        <w:t>, a general</w:t>
      </w:r>
      <w:r w:rsidR="000F6EDF" w:rsidRPr="00B62064">
        <w:rPr>
          <w:lang w:val="en-GB"/>
        </w:rPr>
        <w:t>ly</w:t>
      </w:r>
      <w:r w:rsidR="00C06058" w:rsidRPr="00B62064">
        <w:rPr>
          <w:lang w:val="en-GB"/>
        </w:rPr>
        <w:t xml:space="preserve"> regulated, clear and transparent policy </w:t>
      </w:r>
      <w:r w:rsidR="00C06058" w:rsidRPr="00B62064">
        <w:rPr>
          <w:b/>
          <w:bCs/>
          <w:lang w:val="en-GB"/>
        </w:rPr>
        <w:t>relating to the use of restraint</w:t>
      </w:r>
      <w:r w:rsidR="00C06058" w:rsidRPr="00B62064">
        <w:rPr>
          <w:lang w:val="en-GB"/>
        </w:rPr>
        <w:t xml:space="preserve"> in the social </w:t>
      </w:r>
      <w:r w:rsidR="000F6EDF" w:rsidRPr="00B62064">
        <w:rPr>
          <w:lang w:val="en-GB"/>
        </w:rPr>
        <w:t>protection</w:t>
      </w:r>
      <w:r w:rsidR="00C06058" w:rsidRPr="00B62064">
        <w:rPr>
          <w:lang w:val="en-GB"/>
        </w:rPr>
        <w:t xml:space="preserve"> sector is sorely lacking in Belgium</w:t>
      </w:r>
      <w:r w:rsidR="0054661D" w:rsidRPr="00B62064">
        <w:rPr>
          <w:lang w:val="en-GB"/>
        </w:rPr>
        <w:t>.</w:t>
      </w:r>
      <w:r w:rsidR="0054661D" w:rsidRPr="00B62064">
        <w:rPr>
          <w:rStyle w:val="FootnoteAnchor"/>
          <w:lang w:val="en-GB"/>
        </w:rPr>
        <w:endnoteReference w:id="86"/>
      </w:r>
    </w:p>
    <w:p w14:paraId="1183C7E3" w14:textId="67805EC1" w:rsidR="0054661D" w:rsidRPr="00B62064" w:rsidRDefault="00EC662C" w:rsidP="00B37DFF">
      <w:pPr>
        <w:keepNext w:val="0"/>
        <w:keepLines w:val="0"/>
        <w:rPr>
          <w:lang w:val="en-GB"/>
        </w:rPr>
      </w:pPr>
      <w:r w:rsidRPr="00B62064">
        <w:rPr>
          <w:bCs/>
          <w:lang w:val="en-GB"/>
        </w:rPr>
        <w:t>69.</w:t>
      </w:r>
      <w:r w:rsidRPr="00B62064">
        <w:rPr>
          <w:b/>
          <w:lang w:val="en-GB"/>
        </w:rPr>
        <w:t xml:space="preserve"> </w:t>
      </w:r>
      <w:r w:rsidR="00C06058" w:rsidRPr="00B62064">
        <w:rPr>
          <w:b/>
          <w:lang w:val="en-GB"/>
        </w:rPr>
        <w:t xml:space="preserve">With regard to closed </w:t>
      </w:r>
      <w:r w:rsidR="008E2F8A" w:rsidRPr="00B62064">
        <w:rPr>
          <w:b/>
          <w:lang w:val="en-GB"/>
        </w:rPr>
        <w:t>centres</w:t>
      </w:r>
      <w:r w:rsidR="00C06058" w:rsidRPr="00B62064">
        <w:rPr>
          <w:b/>
          <w:lang w:val="en-GB"/>
        </w:rPr>
        <w:t xml:space="preserve"> for </w:t>
      </w:r>
      <w:r w:rsidR="00357A1C">
        <w:rPr>
          <w:b/>
          <w:lang w:val="en-GB"/>
        </w:rPr>
        <w:t>asylum seekers</w:t>
      </w:r>
      <w:r w:rsidR="00C06058" w:rsidRPr="00B62064">
        <w:rPr>
          <w:bCs/>
          <w:lang w:val="en-GB"/>
        </w:rPr>
        <w:t>,</w:t>
      </w:r>
      <w:r w:rsidR="00C06058" w:rsidRPr="00B62064">
        <w:rPr>
          <w:b/>
          <w:lang w:val="en-GB"/>
        </w:rPr>
        <w:t xml:space="preserve"> </w:t>
      </w:r>
      <w:r w:rsidR="00C06058" w:rsidRPr="00B62064">
        <w:rPr>
          <w:bCs/>
          <w:lang w:val="en-GB"/>
        </w:rPr>
        <w:t xml:space="preserve">agreements exist between each closed </w:t>
      </w:r>
      <w:r w:rsidR="008E2F8A" w:rsidRPr="00B62064">
        <w:rPr>
          <w:bCs/>
          <w:lang w:val="en-GB"/>
        </w:rPr>
        <w:t>centre</w:t>
      </w:r>
      <w:r w:rsidR="00C06058" w:rsidRPr="00B62064">
        <w:rPr>
          <w:bCs/>
          <w:lang w:val="en-GB"/>
        </w:rPr>
        <w:t xml:space="preserve"> and the nearest psychiatric hospital in order to monitor and possibly transfer people temporarily in the event of psychiatric problems. However, these are temporary measures planned in the event of a crisis, which means that in practice it is rare for people to</w:t>
      </w:r>
      <w:r w:rsidR="000F6EDF" w:rsidRPr="00B62064">
        <w:rPr>
          <w:bCs/>
          <w:lang w:val="en-GB"/>
        </w:rPr>
        <w:t xml:space="preserve"> receive assistance </w:t>
      </w:r>
      <w:r w:rsidR="00C06058" w:rsidRPr="00B62064">
        <w:rPr>
          <w:bCs/>
          <w:lang w:val="en-GB"/>
        </w:rPr>
        <w:t xml:space="preserve">in the medium or long term. In addition, upon arrival at the </w:t>
      </w:r>
      <w:r w:rsidR="008E2F8A" w:rsidRPr="00B62064">
        <w:rPr>
          <w:bCs/>
          <w:lang w:val="en-GB"/>
        </w:rPr>
        <w:t>centre</w:t>
      </w:r>
      <w:r w:rsidR="00C06058" w:rsidRPr="00B62064">
        <w:rPr>
          <w:bCs/>
          <w:lang w:val="en-GB"/>
        </w:rPr>
        <w:t>, a medical screening is provided by the medical service, but no specific screening is organized by persons specialized in psychiatr</w:t>
      </w:r>
      <w:r w:rsidR="00426783">
        <w:rPr>
          <w:bCs/>
          <w:lang w:val="en-GB"/>
        </w:rPr>
        <w:t>ic care</w:t>
      </w:r>
      <w:r w:rsidR="00C06058" w:rsidRPr="00B62064">
        <w:rPr>
          <w:bCs/>
          <w:lang w:val="en-GB"/>
        </w:rPr>
        <w:t>. There are therefore gaps in the detection of psychiatric cases</w:t>
      </w:r>
      <w:r w:rsidR="0054661D" w:rsidRPr="00B62064">
        <w:rPr>
          <w:lang w:val="en-GB"/>
        </w:rPr>
        <w:t xml:space="preserve">. </w:t>
      </w:r>
    </w:p>
    <w:p w14:paraId="73C630B3" w14:textId="5A5F4529" w:rsidR="00C06058" w:rsidRPr="000E2DF3" w:rsidRDefault="00C06058" w:rsidP="004C298F">
      <w:pPr>
        <w:pStyle w:val="Titre3"/>
        <w:rPr>
          <w:lang w:val="en-US"/>
        </w:rPr>
      </w:pPr>
      <w:bookmarkStart w:id="128" w:name="_Toc76391531"/>
      <w:bookmarkEnd w:id="119"/>
      <w:bookmarkEnd w:id="120"/>
      <w:r w:rsidRPr="000E2DF3">
        <w:rPr>
          <w:lang w:val="en-US"/>
        </w:rPr>
        <w:t xml:space="preserve">2.4.5 </w:t>
      </w:r>
      <w:r w:rsidR="00DD1DDB">
        <w:rPr>
          <w:lang w:val="en-US"/>
        </w:rPr>
        <w:tab/>
      </w:r>
      <w:r w:rsidR="00152C2E" w:rsidRPr="000E2DF3">
        <w:rPr>
          <w:lang w:val="en-US"/>
        </w:rPr>
        <w:t>Response</w:t>
      </w:r>
      <w:r w:rsidRPr="000E2DF3">
        <w:rPr>
          <w:lang w:val="en-US"/>
        </w:rPr>
        <w:t xml:space="preserve"> to Point 33: Dublin III Regulation and detention of asylum seekers</w:t>
      </w:r>
      <w:bookmarkEnd w:id="128"/>
    </w:p>
    <w:p w14:paraId="7D414A24" w14:textId="2412F7D9" w:rsidR="0054661D" w:rsidRPr="00B62064" w:rsidRDefault="00EC662C" w:rsidP="00F55028">
      <w:pPr>
        <w:keepNext w:val="0"/>
        <w:keepLines w:val="0"/>
        <w:widowControl w:val="0"/>
        <w:rPr>
          <w:szCs w:val="20"/>
          <w:lang w:val="en-GB"/>
        </w:rPr>
      </w:pPr>
      <w:r w:rsidRPr="00B62064">
        <w:rPr>
          <w:szCs w:val="20"/>
          <w:lang w:val="en-GB"/>
        </w:rPr>
        <w:t xml:space="preserve">70. </w:t>
      </w:r>
      <w:r w:rsidR="00C06058" w:rsidRPr="00B62064">
        <w:rPr>
          <w:szCs w:val="20"/>
          <w:lang w:val="en-GB"/>
        </w:rPr>
        <w:t xml:space="preserve">The administrative detention of foreigners raises various questions. The implementation of the Dublin III Regulation and the measures taken to avoid systematic detention in this context are among them. But the absence of alternatives to detention, the notion of risk of </w:t>
      </w:r>
      <w:r w:rsidR="00317CB3" w:rsidRPr="00B62064">
        <w:rPr>
          <w:szCs w:val="20"/>
          <w:lang w:val="en-GB"/>
        </w:rPr>
        <w:t>absconding</w:t>
      </w:r>
      <w:r w:rsidR="00C06058" w:rsidRPr="00B62064">
        <w:rPr>
          <w:szCs w:val="20"/>
          <w:lang w:val="en-GB"/>
        </w:rPr>
        <w:t xml:space="preserve"> or the detention of other specific groups (applicants for international protection at the borders, families with minor children, etc.) also raise questions.</w:t>
      </w:r>
    </w:p>
    <w:p w14:paraId="69395F05" w14:textId="77777777" w:rsidR="00C06058" w:rsidRPr="00B62064" w:rsidRDefault="00C06058" w:rsidP="00F55028">
      <w:pPr>
        <w:pStyle w:val="Default"/>
        <w:widowControl w:val="0"/>
        <w:spacing w:after="160"/>
        <w:jc w:val="both"/>
        <w:rPr>
          <w:rFonts w:asciiTheme="minorHAnsi" w:hAnsiTheme="minorHAnsi" w:cstheme="minorHAnsi"/>
          <w:b/>
          <w:bCs/>
          <w:sz w:val="20"/>
          <w:szCs w:val="20"/>
          <w:lang w:val="en-GB"/>
        </w:rPr>
      </w:pPr>
      <w:r w:rsidRPr="00B62064">
        <w:rPr>
          <w:rFonts w:asciiTheme="minorHAnsi" w:hAnsiTheme="minorHAnsi" w:cstheme="minorHAnsi"/>
          <w:b/>
          <w:bCs/>
          <w:sz w:val="20"/>
          <w:szCs w:val="20"/>
          <w:lang w:val="en-GB"/>
        </w:rPr>
        <w:t>New legislation: supervision of the risk of absconding and alternatives to detention</w:t>
      </w:r>
    </w:p>
    <w:p w14:paraId="6E52FF58" w14:textId="1CADA033" w:rsidR="0054661D" w:rsidRPr="00B62064" w:rsidRDefault="00EC662C" w:rsidP="00F55028">
      <w:pPr>
        <w:pStyle w:val="Default"/>
        <w:widowControl w:val="0"/>
        <w:spacing w:after="160"/>
        <w:jc w:val="both"/>
        <w:rPr>
          <w:rFonts w:asciiTheme="minorHAnsi" w:hAnsiTheme="minorHAnsi" w:cstheme="minorHAnsi"/>
          <w:sz w:val="20"/>
          <w:szCs w:val="20"/>
          <w:lang w:val="en-GB"/>
        </w:rPr>
      </w:pPr>
      <w:r w:rsidRPr="00B62064">
        <w:rPr>
          <w:rFonts w:asciiTheme="minorHAnsi" w:hAnsiTheme="minorHAnsi" w:cstheme="minorBidi"/>
          <w:sz w:val="20"/>
          <w:szCs w:val="20"/>
          <w:lang w:val="en-GB"/>
        </w:rPr>
        <w:t xml:space="preserve">71. </w:t>
      </w:r>
      <w:r w:rsidR="00C06058" w:rsidRPr="00B62064">
        <w:rPr>
          <w:rFonts w:asciiTheme="minorHAnsi" w:hAnsiTheme="minorHAnsi" w:cstheme="minorBidi"/>
          <w:sz w:val="20"/>
          <w:szCs w:val="20"/>
          <w:lang w:val="en-GB"/>
        </w:rPr>
        <w:t>Two laws</w:t>
      </w:r>
      <w:r w:rsidR="0054661D" w:rsidRPr="00B62064">
        <w:rPr>
          <w:rStyle w:val="FootnoteAnchor"/>
          <w:rFonts w:asciiTheme="minorHAnsi" w:hAnsiTheme="minorHAnsi" w:cstheme="minorBidi"/>
          <w:lang w:val="en-GB"/>
        </w:rPr>
        <w:endnoteReference w:id="87"/>
      </w:r>
      <w:r w:rsidR="0054661D" w:rsidRPr="00B62064">
        <w:rPr>
          <w:rFonts w:asciiTheme="minorHAnsi" w:hAnsiTheme="minorHAnsi" w:cstheme="minorBidi"/>
          <w:sz w:val="20"/>
          <w:szCs w:val="20"/>
          <w:lang w:val="en-GB"/>
        </w:rPr>
        <w:t xml:space="preserve"> </w:t>
      </w:r>
      <w:r w:rsidR="00317CB3" w:rsidRPr="00B62064">
        <w:rPr>
          <w:rFonts w:asciiTheme="minorHAnsi" w:hAnsiTheme="minorHAnsi" w:cstheme="minorBidi"/>
          <w:sz w:val="20"/>
          <w:szCs w:val="20"/>
          <w:lang w:val="en-GB"/>
        </w:rPr>
        <w:t xml:space="preserve">that </w:t>
      </w:r>
      <w:r w:rsidR="00C06058" w:rsidRPr="00B62064">
        <w:rPr>
          <w:rFonts w:asciiTheme="minorHAnsi" w:hAnsiTheme="minorHAnsi" w:cstheme="minorBidi"/>
          <w:sz w:val="20"/>
          <w:szCs w:val="20"/>
          <w:lang w:val="en-GB"/>
        </w:rPr>
        <w:t xml:space="preserve">entered into force in 2018 substantially amend the </w:t>
      </w:r>
      <w:r w:rsidR="00317CB3" w:rsidRPr="00B62064">
        <w:rPr>
          <w:rFonts w:asciiTheme="minorHAnsi" w:hAnsiTheme="minorHAnsi" w:cstheme="minorBidi"/>
          <w:sz w:val="20"/>
          <w:szCs w:val="20"/>
          <w:lang w:val="en-GB"/>
        </w:rPr>
        <w:t>Aliens Act</w:t>
      </w:r>
      <w:r w:rsidR="00C06058" w:rsidRPr="00B62064">
        <w:rPr>
          <w:rFonts w:asciiTheme="minorHAnsi" w:hAnsiTheme="minorHAnsi" w:cstheme="minorBidi"/>
          <w:sz w:val="20"/>
          <w:szCs w:val="20"/>
          <w:lang w:val="en-GB"/>
        </w:rPr>
        <w:t xml:space="preserve"> and aim to transpose the </w:t>
      </w:r>
      <w:r w:rsidR="00317CB3" w:rsidRPr="00B62064">
        <w:rPr>
          <w:rFonts w:asciiTheme="minorHAnsi" w:hAnsiTheme="minorHAnsi" w:cstheme="minorBidi"/>
          <w:sz w:val="20"/>
          <w:szCs w:val="20"/>
          <w:lang w:val="en-GB"/>
        </w:rPr>
        <w:t xml:space="preserve">directives on </w:t>
      </w:r>
      <w:r w:rsidR="00C06058" w:rsidRPr="00B62064">
        <w:rPr>
          <w:rFonts w:asciiTheme="minorHAnsi" w:hAnsiTheme="minorHAnsi" w:cstheme="minorBidi"/>
          <w:sz w:val="20"/>
          <w:szCs w:val="20"/>
          <w:lang w:val="en-GB"/>
        </w:rPr>
        <w:t>procedur</w:t>
      </w:r>
      <w:r w:rsidR="00317CB3" w:rsidRPr="00B62064">
        <w:rPr>
          <w:rFonts w:asciiTheme="minorHAnsi" w:hAnsiTheme="minorHAnsi" w:cstheme="minorBidi"/>
          <w:sz w:val="20"/>
          <w:szCs w:val="20"/>
          <w:lang w:val="en-GB"/>
        </w:rPr>
        <w:t>es</w:t>
      </w:r>
      <w:r w:rsidR="0054661D" w:rsidRPr="00B62064">
        <w:rPr>
          <w:rStyle w:val="FootnoteAnchor"/>
          <w:rFonts w:asciiTheme="minorHAnsi" w:hAnsiTheme="minorHAnsi" w:cstheme="minorBidi"/>
          <w:lang w:val="en-GB"/>
        </w:rPr>
        <w:endnoteReference w:id="88"/>
      </w:r>
      <w:r w:rsidR="0054661D" w:rsidRPr="00B62064">
        <w:rPr>
          <w:rFonts w:asciiTheme="minorHAnsi" w:hAnsiTheme="minorHAnsi" w:cstheme="minorBidi"/>
          <w:sz w:val="20"/>
          <w:szCs w:val="20"/>
          <w:lang w:val="en-GB"/>
        </w:rPr>
        <w:t xml:space="preserve"> </w:t>
      </w:r>
      <w:r w:rsidR="00317CB3" w:rsidRPr="00B62064">
        <w:rPr>
          <w:rFonts w:asciiTheme="minorHAnsi" w:hAnsiTheme="minorHAnsi" w:cstheme="minorBidi"/>
          <w:sz w:val="20"/>
          <w:szCs w:val="20"/>
          <w:lang w:val="en-GB"/>
        </w:rPr>
        <w:t xml:space="preserve">and </w:t>
      </w:r>
      <w:r w:rsidR="00C06058" w:rsidRPr="00B62064">
        <w:rPr>
          <w:rFonts w:asciiTheme="minorHAnsi" w:hAnsiTheme="minorHAnsi" w:cstheme="minorBidi"/>
          <w:sz w:val="20"/>
          <w:szCs w:val="20"/>
          <w:lang w:val="en-GB"/>
        </w:rPr>
        <w:t>reception</w:t>
      </w:r>
      <w:r w:rsidR="0054661D" w:rsidRPr="00B62064">
        <w:rPr>
          <w:rStyle w:val="FootnoteAnchor"/>
          <w:rFonts w:asciiTheme="minorHAnsi" w:hAnsiTheme="minorHAnsi" w:cstheme="minorBidi"/>
          <w:lang w:val="en-GB"/>
        </w:rPr>
        <w:endnoteReference w:id="89"/>
      </w:r>
      <w:r w:rsidR="0054661D" w:rsidRPr="00B62064">
        <w:rPr>
          <w:rFonts w:asciiTheme="minorHAnsi" w:hAnsiTheme="minorHAnsi" w:cstheme="minorBidi"/>
          <w:sz w:val="20"/>
          <w:szCs w:val="20"/>
          <w:lang w:val="en-GB"/>
        </w:rPr>
        <w:t xml:space="preserve"> </w:t>
      </w:r>
      <w:r w:rsidR="00C06058" w:rsidRPr="00B62064">
        <w:rPr>
          <w:rFonts w:asciiTheme="minorHAnsi" w:hAnsiTheme="minorHAnsi" w:cstheme="minorBidi"/>
          <w:sz w:val="20"/>
          <w:szCs w:val="20"/>
          <w:lang w:val="en-GB"/>
        </w:rPr>
        <w:t>a</w:t>
      </w:r>
      <w:r w:rsidR="00FB3A05">
        <w:rPr>
          <w:rFonts w:asciiTheme="minorHAnsi" w:hAnsiTheme="minorHAnsi" w:cstheme="minorBidi"/>
          <w:sz w:val="20"/>
          <w:szCs w:val="20"/>
          <w:lang w:val="en-GB"/>
        </w:rPr>
        <w:t>nd</w:t>
      </w:r>
      <w:r w:rsidR="00C06058" w:rsidRPr="00B62064">
        <w:rPr>
          <w:rFonts w:asciiTheme="minorHAnsi" w:hAnsiTheme="minorHAnsi" w:cstheme="minorBidi"/>
          <w:sz w:val="20"/>
          <w:szCs w:val="20"/>
          <w:lang w:val="en-GB"/>
        </w:rPr>
        <w:t>, to a lesser extent, the return directive</w:t>
      </w:r>
      <w:r w:rsidR="0054661D" w:rsidRPr="00B62064">
        <w:rPr>
          <w:rFonts w:asciiTheme="minorHAnsi" w:hAnsiTheme="minorHAnsi" w:cstheme="minorBidi"/>
          <w:sz w:val="20"/>
          <w:szCs w:val="20"/>
          <w:lang w:val="en-GB"/>
        </w:rPr>
        <w:t>.</w:t>
      </w:r>
      <w:r w:rsidR="0054661D" w:rsidRPr="00B62064">
        <w:rPr>
          <w:rStyle w:val="FootnoteAnchor"/>
          <w:rFonts w:asciiTheme="minorHAnsi" w:hAnsiTheme="minorHAnsi" w:cstheme="minorBidi"/>
          <w:lang w:val="en-GB"/>
        </w:rPr>
        <w:endnoteReference w:id="90"/>
      </w:r>
      <w:r w:rsidR="0054661D" w:rsidRPr="00B62064">
        <w:rPr>
          <w:rFonts w:asciiTheme="minorHAnsi" w:hAnsiTheme="minorHAnsi" w:cstheme="minorBidi"/>
          <w:sz w:val="20"/>
          <w:szCs w:val="20"/>
          <w:lang w:val="en-GB"/>
        </w:rPr>
        <w:t xml:space="preserve"> </w:t>
      </w:r>
      <w:r w:rsidR="00C06058" w:rsidRPr="00B62064">
        <w:rPr>
          <w:rFonts w:asciiTheme="minorHAnsi" w:hAnsiTheme="minorHAnsi" w:cstheme="minorBidi"/>
          <w:sz w:val="20"/>
          <w:szCs w:val="20"/>
          <w:lang w:val="en-GB"/>
        </w:rPr>
        <w:t>They also implement elements of the Dublin III regulation</w:t>
      </w:r>
      <w:r w:rsidR="0054661D" w:rsidRPr="00B62064">
        <w:rPr>
          <w:rFonts w:asciiTheme="minorHAnsi" w:hAnsiTheme="minorHAnsi" w:cstheme="minorBidi"/>
          <w:sz w:val="20"/>
          <w:szCs w:val="20"/>
          <w:lang w:val="en-GB"/>
        </w:rPr>
        <w:t>.</w:t>
      </w:r>
      <w:r w:rsidR="0054661D" w:rsidRPr="00B62064">
        <w:rPr>
          <w:rStyle w:val="FootnoteAnchor"/>
          <w:rFonts w:asciiTheme="minorHAnsi" w:hAnsiTheme="minorHAnsi" w:cstheme="minorBidi"/>
          <w:lang w:val="en-GB"/>
        </w:rPr>
        <w:endnoteReference w:id="91"/>
      </w:r>
      <w:r w:rsidR="0054661D" w:rsidRPr="00B62064">
        <w:rPr>
          <w:rFonts w:asciiTheme="minorHAnsi" w:hAnsiTheme="minorHAnsi" w:cstheme="minorBidi"/>
          <w:sz w:val="20"/>
          <w:szCs w:val="20"/>
          <w:lang w:val="en-GB"/>
        </w:rPr>
        <w:t xml:space="preserve"> </w:t>
      </w:r>
    </w:p>
    <w:p w14:paraId="011AD3B3" w14:textId="75775611" w:rsidR="0054661D" w:rsidRPr="00B62064" w:rsidRDefault="00EC662C" w:rsidP="5D30B359">
      <w:pPr>
        <w:pStyle w:val="Default"/>
        <w:widowControl w:val="0"/>
        <w:spacing w:after="160"/>
        <w:jc w:val="both"/>
        <w:rPr>
          <w:rFonts w:asciiTheme="minorHAnsi" w:hAnsiTheme="minorHAnsi" w:cstheme="minorBidi"/>
          <w:sz w:val="20"/>
          <w:szCs w:val="20"/>
          <w:lang w:val="en-GB"/>
        </w:rPr>
      </w:pPr>
      <w:r w:rsidRPr="00B62064">
        <w:rPr>
          <w:rFonts w:asciiTheme="minorHAnsi" w:hAnsiTheme="minorHAnsi" w:cstheme="minorBidi"/>
          <w:sz w:val="20"/>
          <w:szCs w:val="20"/>
          <w:lang w:val="en-GB"/>
        </w:rPr>
        <w:t>72</w:t>
      </w:r>
      <w:r w:rsidR="005C0DA6" w:rsidRPr="00B62064">
        <w:rPr>
          <w:rFonts w:asciiTheme="minorHAnsi" w:hAnsiTheme="minorHAnsi" w:cstheme="minorBidi"/>
          <w:sz w:val="20"/>
          <w:szCs w:val="20"/>
          <w:lang w:val="en-GB"/>
        </w:rPr>
        <w:t xml:space="preserve">. </w:t>
      </w:r>
      <w:r w:rsidR="00C06058" w:rsidRPr="00B62064">
        <w:rPr>
          <w:rFonts w:asciiTheme="minorHAnsi" w:hAnsiTheme="minorHAnsi" w:cstheme="minorBidi"/>
          <w:sz w:val="20"/>
          <w:szCs w:val="20"/>
          <w:lang w:val="en-GB"/>
        </w:rPr>
        <w:t xml:space="preserve">They provide in particular that, when there is a significant risk of </w:t>
      </w:r>
      <w:r w:rsidR="00317CB3" w:rsidRPr="00B62064">
        <w:rPr>
          <w:rFonts w:asciiTheme="minorHAnsi" w:hAnsiTheme="minorHAnsi" w:cstheme="minorBidi"/>
          <w:sz w:val="20"/>
          <w:szCs w:val="20"/>
          <w:lang w:val="en-GB"/>
        </w:rPr>
        <w:t>absconding</w:t>
      </w:r>
      <w:r w:rsidR="00C06058" w:rsidRPr="00B62064">
        <w:rPr>
          <w:rFonts w:asciiTheme="minorHAnsi" w:hAnsiTheme="minorHAnsi" w:cstheme="minorBidi"/>
          <w:sz w:val="20"/>
          <w:szCs w:val="20"/>
          <w:lang w:val="en-GB"/>
        </w:rPr>
        <w:t>, an applicant for international protection may be detained on the basis of eleven assessment criteria</w:t>
      </w:r>
      <w:r w:rsidR="0054661D" w:rsidRPr="00B62064">
        <w:rPr>
          <w:rFonts w:asciiTheme="minorHAnsi" w:hAnsiTheme="minorHAnsi" w:cstheme="minorBidi"/>
          <w:color w:val="auto"/>
          <w:sz w:val="20"/>
          <w:szCs w:val="20"/>
          <w:lang w:val="en-GB"/>
        </w:rPr>
        <w:t>.</w:t>
      </w:r>
      <w:r w:rsidR="000E2E6C" w:rsidRPr="00B62064">
        <w:rPr>
          <w:rStyle w:val="Appeldenotedefin"/>
          <w:rFonts w:ascii="Calibri" w:hAnsi="Calibri" w:cs="Calibri"/>
          <w:sz w:val="20"/>
          <w:szCs w:val="20"/>
          <w:lang w:val="en-GB" w:eastAsia="fr-BE"/>
        </w:rPr>
        <w:endnoteReference w:id="92"/>
      </w:r>
      <w:r w:rsidR="000E2E6C" w:rsidRPr="00B62064">
        <w:rPr>
          <w:rFonts w:ascii="Calibri" w:hAnsi="Calibri" w:cs="Calibri"/>
          <w:sz w:val="20"/>
          <w:szCs w:val="20"/>
          <w:lang w:val="en-GB" w:eastAsia="fr-BE"/>
        </w:rPr>
        <w:t xml:space="preserve"> </w:t>
      </w:r>
      <w:r w:rsidR="00C06058" w:rsidRPr="00B62064">
        <w:rPr>
          <w:rFonts w:asciiTheme="minorHAnsi" w:hAnsiTheme="minorHAnsi" w:cstheme="minorBidi"/>
          <w:color w:val="auto"/>
          <w:sz w:val="20"/>
          <w:szCs w:val="20"/>
          <w:lang w:val="en-GB"/>
        </w:rPr>
        <w:t>These criteria are also applicable for foreigners who are not seeking international protection. However, the criteria contained in the</w:t>
      </w:r>
      <w:r w:rsidR="009B4B01" w:rsidRPr="00B62064">
        <w:rPr>
          <w:rFonts w:asciiTheme="minorHAnsi" w:hAnsiTheme="minorHAnsi" w:cstheme="minorBidi"/>
          <w:color w:val="auto"/>
          <w:sz w:val="20"/>
          <w:szCs w:val="20"/>
          <w:lang w:val="en-GB"/>
        </w:rPr>
        <w:t xml:space="preserve"> law</w:t>
      </w:r>
      <w:r w:rsidR="00C06058" w:rsidRPr="00B62064">
        <w:rPr>
          <w:rFonts w:asciiTheme="minorHAnsi" w:hAnsiTheme="minorHAnsi" w:cstheme="minorBidi"/>
          <w:color w:val="auto"/>
          <w:sz w:val="20"/>
          <w:szCs w:val="20"/>
          <w:lang w:val="en-GB"/>
        </w:rPr>
        <w:t xml:space="preserve"> remain very general and cover a large number of situations, which in practice makes it possible to detain all types of foreigners who are staying illegally or seeking international protection. Furthermore, the existence of only one of the criteria contained in the law is sufficient to establish the existence of a risk of </w:t>
      </w:r>
      <w:r w:rsidR="009B4B01" w:rsidRPr="00B62064">
        <w:rPr>
          <w:rFonts w:asciiTheme="minorHAnsi" w:hAnsiTheme="minorHAnsi" w:cstheme="minorBidi"/>
          <w:color w:val="auto"/>
          <w:sz w:val="20"/>
          <w:szCs w:val="20"/>
          <w:lang w:val="en-GB"/>
        </w:rPr>
        <w:t>absconding</w:t>
      </w:r>
      <w:r w:rsidR="00C06058" w:rsidRPr="00B62064">
        <w:rPr>
          <w:rFonts w:asciiTheme="minorHAnsi" w:hAnsiTheme="minorHAnsi" w:cstheme="minorBidi"/>
          <w:color w:val="auto"/>
          <w:sz w:val="20"/>
          <w:szCs w:val="20"/>
          <w:lang w:val="en-GB"/>
        </w:rPr>
        <w:t xml:space="preserve">. Some of them however seem to be less serious and should not alone be </w:t>
      </w:r>
      <w:r w:rsidR="00D339F4">
        <w:rPr>
          <w:rFonts w:asciiTheme="minorHAnsi" w:hAnsiTheme="minorHAnsi" w:cstheme="minorBidi"/>
          <w:color w:val="auto"/>
          <w:sz w:val="20"/>
          <w:szCs w:val="20"/>
          <w:lang w:val="en-GB"/>
        </w:rPr>
        <w:t>allowed</w:t>
      </w:r>
      <w:r w:rsidR="00C06058" w:rsidRPr="00B62064">
        <w:rPr>
          <w:rFonts w:asciiTheme="minorHAnsi" w:hAnsiTheme="minorHAnsi" w:cstheme="minorBidi"/>
          <w:color w:val="auto"/>
          <w:sz w:val="20"/>
          <w:szCs w:val="20"/>
          <w:lang w:val="en-GB"/>
        </w:rPr>
        <w:t xml:space="preserve"> to justify the existence of a risk of </w:t>
      </w:r>
      <w:r w:rsidR="009B4B01" w:rsidRPr="00B62064">
        <w:rPr>
          <w:rFonts w:asciiTheme="minorHAnsi" w:hAnsiTheme="minorHAnsi" w:cstheme="minorBidi"/>
          <w:color w:val="auto"/>
          <w:sz w:val="20"/>
          <w:szCs w:val="20"/>
          <w:lang w:val="en-GB"/>
        </w:rPr>
        <w:t>absconding</w:t>
      </w:r>
      <w:r w:rsidR="0054661D" w:rsidRPr="00B62064">
        <w:rPr>
          <w:rFonts w:ascii="Calibri" w:hAnsi="Calibri" w:cs="Calibri"/>
          <w:sz w:val="20"/>
          <w:szCs w:val="20"/>
          <w:lang w:val="en-GB" w:eastAsia="fr-BE"/>
        </w:rPr>
        <w:t>.</w:t>
      </w:r>
    </w:p>
    <w:p w14:paraId="7D382FE6" w14:textId="00697B75" w:rsidR="0054661D" w:rsidRPr="00B62064" w:rsidRDefault="005C0DA6" w:rsidP="008378F9">
      <w:pPr>
        <w:keepNext w:val="0"/>
        <w:rPr>
          <w:rFonts w:cstheme="minorHAnsi"/>
          <w:szCs w:val="20"/>
          <w:lang w:val="en-GB"/>
        </w:rPr>
      </w:pPr>
      <w:r w:rsidRPr="00B62064">
        <w:rPr>
          <w:rFonts w:cstheme="minorHAnsi"/>
          <w:szCs w:val="20"/>
          <w:lang w:val="en-GB"/>
        </w:rPr>
        <w:lastRenderedPageBreak/>
        <w:t xml:space="preserve">73. </w:t>
      </w:r>
      <w:r w:rsidR="00C06058" w:rsidRPr="00B62064">
        <w:rPr>
          <w:rFonts w:cstheme="minorHAnsi"/>
          <w:szCs w:val="20"/>
          <w:lang w:val="en-GB"/>
        </w:rPr>
        <w:t xml:space="preserve">In addition, certain elements of this law relating to detention, including alternatives to detention, must be governed by a </w:t>
      </w:r>
      <w:r w:rsidR="009B4B01" w:rsidRPr="00B62064">
        <w:rPr>
          <w:rFonts w:cstheme="minorHAnsi"/>
          <w:szCs w:val="20"/>
          <w:lang w:val="en-GB"/>
        </w:rPr>
        <w:t>Royal Decr</w:t>
      </w:r>
      <w:r w:rsidR="00C06058" w:rsidRPr="00B62064">
        <w:rPr>
          <w:rFonts w:cstheme="minorHAnsi"/>
          <w:szCs w:val="20"/>
          <w:lang w:val="en-GB"/>
        </w:rPr>
        <w:t xml:space="preserve">ee which has not yet been adopted. However, the reception directive explicitly states that States must provide for alternative measures to the detention of asylum seekers, such as </w:t>
      </w:r>
      <w:r w:rsidR="009B4B01" w:rsidRPr="00B62064">
        <w:rPr>
          <w:rFonts w:cstheme="minorHAnsi"/>
          <w:szCs w:val="20"/>
          <w:lang w:val="en-GB"/>
        </w:rPr>
        <w:t>‘</w:t>
      </w:r>
      <w:r w:rsidR="00C06058" w:rsidRPr="00B62064">
        <w:rPr>
          <w:rFonts w:cstheme="minorHAnsi"/>
          <w:szCs w:val="20"/>
          <w:lang w:val="en-GB"/>
        </w:rPr>
        <w:t>the obligation to report regularly to the authorities, the lodging of a financial guarantee or the obligation to remain in a specific place</w:t>
      </w:r>
      <w:r w:rsidR="009B4B01" w:rsidRPr="00B62064">
        <w:rPr>
          <w:rFonts w:cstheme="minorHAnsi"/>
          <w:szCs w:val="20"/>
          <w:lang w:val="en-GB"/>
        </w:rPr>
        <w:t>’</w:t>
      </w:r>
      <w:r w:rsidR="00C06058" w:rsidRPr="00B62064">
        <w:rPr>
          <w:rFonts w:cstheme="minorHAnsi"/>
          <w:szCs w:val="20"/>
          <w:lang w:val="en-GB"/>
        </w:rPr>
        <w:t xml:space="preserve">. There are currently no alternatives to detention in Belgium, except those intended for families (home monitoring as part of an agreement and </w:t>
      </w:r>
      <w:r w:rsidR="009B4B01" w:rsidRPr="00B62064">
        <w:rPr>
          <w:rFonts w:cstheme="minorHAnsi"/>
          <w:szCs w:val="20"/>
          <w:lang w:val="en-GB"/>
        </w:rPr>
        <w:t>open family homes known as ‘</w:t>
      </w:r>
      <w:proofErr w:type="spellStart"/>
      <w:r w:rsidR="009B4B01" w:rsidRPr="00B62064">
        <w:rPr>
          <w:lang w:val="en-GB"/>
        </w:rPr>
        <w:t>maisons</w:t>
      </w:r>
      <w:proofErr w:type="spellEnd"/>
      <w:r w:rsidR="009B4B01" w:rsidRPr="00B62064">
        <w:rPr>
          <w:lang w:val="en-GB"/>
        </w:rPr>
        <w:t xml:space="preserve"> de retour’</w:t>
      </w:r>
      <w:r w:rsidR="0029088D" w:rsidRPr="00B62064">
        <w:rPr>
          <w:lang w:val="en-GB"/>
        </w:rPr>
        <w:t>, literally ‘return homes’</w:t>
      </w:r>
      <w:r w:rsidR="009B4B01" w:rsidRPr="00B62064">
        <w:rPr>
          <w:lang w:val="en-GB"/>
        </w:rPr>
        <w:t>)</w:t>
      </w:r>
      <w:r w:rsidR="00C06058" w:rsidRPr="00B62064">
        <w:rPr>
          <w:rFonts w:cstheme="minorHAnsi"/>
          <w:szCs w:val="20"/>
          <w:lang w:val="en-GB"/>
        </w:rPr>
        <w:t>.</w:t>
      </w:r>
    </w:p>
    <w:p w14:paraId="6F927B65" w14:textId="3CDEE7B1" w:rsidR="0054661D" w:rsidRPr="00B62064" w:rsidRDefault="00C06058" w:rsidP="00F55028">
      <w:pPr>
        <w:keepNext w:val="0"/>
        <w:keepLines w:val="0"/>
        <w:widowControl w:val="0"/>
        <w:rPr>
          <w:b/>
          <w:szCs w:val="20"/>
          <w:lang w:val="en-GB"/>
        </w:rPr>
      </w:pPr>
      <w:r w:rsidRPr="00B62064">
        <w:rPr>
          <w:b/>
          <w:szCs w:val="20"/>
          <w:lang w:val="en-GB"/>
        </w:rPr>
        <w:t xml:space="preserve">Detention in the context of </w:t>
      </w:r>
      <w:r w:rsidR="0054661D" w:rsidRPr="00B62064">
        <w:rPr>
          <w:b/>
          <w:szCs w:val="20"/>
          <w:lang w:val="en-GB"/>
        </w:rPr>
        <w:t>Dublin</w:t>
      </w:r>
    </w:p>
    <w:p w14:paraId="6194CC33" w14:textId="649543CD" w:rsidR="0054661D" w:rsidRPr="00B62064" w:rsidRDefault="0054661D" w:rsidP="00F55028">
      <w:pPr>
        <w:keepNext w:val="0"/>
        <w:keepLines w:val="0"/>
        <w:widowControl w:val="0"/>
        <w:rPr>
          <w:rFonts w:cstheme="minorHAnsi"/>
          <w:szCs w:val="20"/>
          <w:lang w:val="en-GB"/>
        </w:rPr>
      </w:pPr>
      <w:r w:rsidRPr="00B62064">
        <w:rPr>
          <w:szCs w:val="20"/>
          <w:lang w:val="en-GB"/>
        </w:rPr>
        <w:t> </w:t>
      </w:r>
      <w:r w:rsidR="005C0DA6" w:rsidRPr="00B62064">
        <w:rPr>
          <w:szCs w:val="20"/>
          <w:lang w:val="en-GB"/>
        </w:rPr>
        <w:t xml:space="preserve">74. </w:t>
      </w:r>
      <w:r w:rsidR="00C06058" w:rsidRPr="00B62064">
        <w:rPr>
          <w:rFonts w:cstheme="minorHAnsi"/>
          <w:szCs w:val="20"/>
          <w:lang w:val="en-GB"/>
        </w:rPr>
        <w:t>The Belgian State report explains the maximum detention times for applicants for</w:t>
      </w:r>
      <w:r w:rsidR="009B4B01" w:rsidRPr="00B62064">
        <w:rPr>
          <w:rFonts w:cstheme="minorHAnsi"/>
          <w:szCs w:val="20"/>
          <w:lang w:val="en-GB"/>
        </w:rPr>
        <w:t xml:space="preserve"> the ‘Dublin’</w:t>
      </w:r>
      <w:r w:rsidR="00C06058" w:rsidRPr="00B62064">
        <w:rPr>
          <w:rFonts w:cstheme="minorHAnsi"/>
          <w:szCs w:val="20"/>
          <w:lang w:val="en-GB"/>
        </w:rPr>
        <w:t xml:space="preserve"> international protection but does not really answer the question of what measures have been put in place to show that detention</w:t>
      </w:r>
      <w:r w:rsidR="009B4B01" w:rsidRPr="00B62064">
        <w:rPr>
          <w:rFonts w:cstheme="minorHAnsi"/>
          <w:szCs w:val="20"/>
          <w:lang w:val="en-GB"/>
        </w:rPr>
        <w:t xml:space="preserve"> is only used </w:t>
      </w:r>
      <w:r w:rsidR="00C06058" w:rsidRPr="00B62064">
        <w:rPr>
          <w:rFonts w:cstheme="minorHAnsi"/>
          <w:szCs w:val="20"/>
          <w:lang w:val="en-GB"/>
        </w:rPr>
        <w:t>as a last resort</w:t>
      </w:r>
      <w:r w:rsidRPr="00B62064">
        <w:rPr>
          <w:rFonts w:cstheme="minorHAnsi"/>
          <w:szCs w:val="20"/>
          <w:lang w:val="en-GB"/>
        </w:rPr>
        <w:t xml:space="preserve">. </w:t>
      </w:r>
    </w:p>
    <w:p w14:paraId="246A99C5" w14:textId="6D2786DE" w:rsidR="0054661D" w:rsidRPr="00B62064" w:rsidRDefault="005C0DA6" w:rsidP="00F55028">
      <w:pPr>
        <w:keepNext w:val="0"/>
        <w:keepLines w:val="0"/>
        <w:widowControl w:val="0"/>
        <w:rPr>
          <w:rFonts w:ascii="Calibri" w:hAnsi="Calibri" w:cs="Calibri"/>
          <w:color w:val="000000"/>
          <w:szCs w:val="20"/>
          <w:lang w:val="en-GB" w:eastAsia="fr-BE"/>
        </w:rPr>
      </w:pPr>
      <w:r w:rsidRPr="00B62064">
        <w:rPr>
          <w:rFonts w:cs="Calibri"/>
          <w:color w:val="000000"/>
          <w:szCs w:val="20"/>
          <w:lang w:val="en-GB" w:eastAsia="fr-BE"/>
        </w:rPr>
        <w:t xml:space="preserve">75. </w:t>
      </w:r>
      <w:r w:rsidR="00C06058" w:rsidRPr="00B62064">
        <w:rPr>
          <w:rFonts w:cs="Calibri"/>
          <w:color w:val="000000"/>
          <w:szCs w:val="20"/>
          <w:lang w:val="en-GB" w:eastAsia="fr-BE"/>
        </w:rPr>
        <w:t xml:space="preserve">It should also be pointed out that if the return directive </w:t>
      </w:r>
      <w:r w:rsidR="009B4B01" w:rsidRPr="00B62064">
        <w:rPr>
          <w:rFonts w:cs="Calibri"/>
          <w:color w:val="000000"/>
          <w:szCs w:val="20"/>
          <w:lang w:val="en-GB" w:eastAsia="fr-BE"/>
        </w:rPr>
        <w:t>refers to</w:t>
      </w:r>
      <w:r w:rsidR="00C06058" w:rsidRPr="00B62064">
        <w:rPr>
          <w:rFonts w:cs="Calibri"/>
          <w:color w:val="000000"/>
          <w:szCs w:val="20"/>
          <w:lang w:val="en-GB" w:eastAsia="fr-BE"/>
        </w:rPr>
        <w:t xml:space="preserve"> the existence of a risk of absconding to justify detention (art.15), the Dublin III Regulation refers to a </w:t>
      </w:r>
      <w:r w:rsidR="009B4B01" w:rsidRPr="00B62064">
        <w:rPr>
          <w:rFonts w:cs="Calibri"/>
          <w:color w:val="000000"/>
          <w:szCs w:val="20"/>
          <w:lang w:val="en-GB" w:eastAsia="fr-BE"/>
        </w:rPr>
        <w:t>‘</w:t>
      </w:r>
      <w:r w:rsidR="00C06058" w:rsidRPr="00B62064">
        <w:rPr>
          <w:rFonts w:cs="Calibri"/>
          <w:color w:val="000000"/>
          <w:szCs w:val="20"/>
          <w:lang w:val="en-GB" w:eastAsia="fr-BE"/>
        </w:rPr>
        <w:t>non-negligible</w:t>
      </w:r>
      <w:r w:rsidR="009B4B01" w:rsidRPr="00B62064">
        <w:rPr>
          <w:rFonts w:cs="Calibri"/>
          <w:color w:val="000000"/>
          <w:szCs w:val="20"/>
          <w:lang w:val="en-GB" w:eastAsia="fr-BE"/>
        </w:rPr>
        <w:t>’</w:t>
      </w:r>
      <w:r w:rsidR="00C06058" w:rsidRPr="00B62064">
        <w:rPr>
          <w:rFonts w:cs="Calibri"/>
          <w:color w:val="000000"/>
          <w:szCs w:val="20"/>
          <w:lang w:val="en-GB" w:eastAsia="fr-BE"/>
        </w:rPr>
        <w:t xml:space="preserve"> risk of </w:t>
      </w:r>
      <w:r w:rsidR="009B4B01" w:rsidRPr="00B62064">
        <w:rPr>
          <w:rFonts w:cs="Calibri"/>
          <w:color w:val="000000"/>
          <w:szCs w:val="20"/>
          <w:lang w:val="en-GB" w:eastAsia="fr-BE"/>
        </w:rPr>
        <w:t xml:space="preserve">absconding </w:t>
      </w:r>
      <w:r w:rsidR="00C06058" w:rsidRPr="00B62064">
        <w:rPr>
          <w:rFonts w:cs="Calibri"/>
          <w:color w:val="000000"/>
          <w:szCs w:val="20"/>
          <w:lang w:val="en-GB" w:eastAsia="fr-BE"/>
        </w:rPr>
        <w:t xml:space="preserve">(Article 28). </w:t>
      </w:r>
      <w:r w:rsidR="004446BE" w:rsidRPr="00B62064">
        <w:rPr>
          <w:rFonts w:cs="Calibri"/>
          <w:color w:val="000000"/>
          <w:szCs w:val="20"/>
          <w:lang w:val="en-GB" w:eastAsia="fr-BE"/>
        </w:rPr>
        <w:t xml:space="preserve">While </w:t>
      </w:r>
      <w:r w:rsidR="00C06058" w:rsidRPr="00B62064">
        <w:rPr>
          <w:rFonts w:cs="Calibri"/>
          <w:color w:val="000000"/>
          <w:szCs w:val="20"/>
          <w:lang w:val="en-GB" w:eastAsia="fr-BE"/>
        </w:rPr>
        <w:t xml:space="preserve">Belgian law uses this terminology, it does not make it possible to distinguish these two </w:t>
      </w:r>
      <w:r w:rsidR="004446BE" w:rsidRPr="00B62064">
        <w:rPr>
          <w:rFonts w:cs="Calibri"/>
          <w:color w:val="000000"/>
          <w:szCs w:val="20"/>
          <w:lang w:val="en-GB" w:eastAsia="fr-BE"/>
        </w:rPr>
        <w:t>scenarios</w:t>
      </w:r>
      <w:r w:rsidR="00C06058" w:rsidRPr="00B62064">
        <w:rPr>
          <w:rFonts w:cs="Calibri"/>
          <w:color w:val="000000"/>
          <w:szCs w:val="20"/>
          <w:lang w:val="en-GB" w:eastAsia="fr-BE"/>
        </w:rPr>
        <w:t xml:space="preserve"> and to determine on the basis of wh</w:t>
      </w:r>
      <w:r w:rsidR="004446BE" w:rsidRPr="00B62064">
        <w:rPr>
          <w:rFonts w:cs="Calibri"/>
          <w:color w:val="000000"/>
          <w:szCs w:val="20"/>
          <w:lang w:val="en-GB" w:eastAsia="fr-BE"/>
        </w:rPr>
        <w:t xml:space="preserve">at </w:t>
      </w:r>
      <w:r w:rsidR="00C06058" w:rsidRPr="00B62064">
        <w:rPr>
          <w:rFonts w:cs="Calibri"/>
          <w:color w:val="000000"/>
          <w:szCs w:val="20"/>
          <w:lang w:val="en-GB" w:eastAsia="fr-BE"/>
        </w:rPr>
        <w:t xml:space="preserve">criterion the risk should be considered as </w:t>
      </w:r>
      <w:r w:rsidR="004446BE" w:rsidRPr="00B62064">
        <w:rPr>
          <w:rFonts w:cs="Calibri"/>
          <w:color w:val="000000"/>
          <w:szCs w:val="20"/>
          <w:lang w:val="en-GB" w:eastAsia="fr-BE"/>
        </w:rPr>
        <w:t>‘</w:t>
      </w:r>
      <w:r w:rsidR="00C06058" w:rsidRPr="00B62064">
        <w:rPr>
          <w:rFonts w:cs="Calibri"/>
          <w:color w:val="000000"/>
          <w:szCs w:val="20"/>
          <w:lang w:val="en-GB" w:eastAsia="fr-BE"/>
        </w:rPr>
        <w:t>no</w:t>
      </w:r>
      <w:r w:rsidR="004446BE" w:rsidRPr="00B62064">
        <w:rPr>
          <w:rFonts w:cs="Calibri"/>
          <w:color w:val="000000"/>
          <w:szCs w:val="20"/>
          <w:lang w:val="en-GB" w:eastAsia="fr-BE"/>
        </w:rPr>
        <w:t>n-</w:t>
      </w:r>
      <w:r w:rsidR="00C06058" w:rsidRPr="00B62064">
        <w:rPr>
          <w:rFonts w:cs="Calibri"/>
          <w:color w:val="000000"/>
          <w:szCs w:val="20"/>
          <w:lang w:val="en-GB" w:eastAsia="fr-BE"/>
        </w:rPr>
        <w:t>negligible</w:t>
      </w:r>
      <w:r w:rsidR="004446BE" w:rsidRPr="00B62064">
        <w:rPr>
          <w:rFonts w:cs="Calibri"/>
          <w:color w:val="000000"/>
          <w:szCs w:val="20"/>
          <w:lang w:val="en-GB" w:eastAsia="fr-BE"/>
        </w:rPr>
        <w:t>’</w:t>
      </w:r>
      <w:r w:rsidR="00C06058" w:rsidRPr="00B62064">
        <w:rPr>
          <w:rFonts w:cs="Calibri"/>
          <w:color w:val="000000"/>
          <w:szCs w:val="20"/>
          <w:lang w:val="en-GB" w:eastAsia="fr-BE"/>
        </w:rPr>
        <w:t>.</w:t>
      </w:r>
      <w:r w:rsidR="008E0422" w:rsidRPr="00B62064">
        <w:rPr>
          <w:rFonts w:cs="Calibri"/>
          <w:color w:val="000000"/>
          <w:szCs w:val="20"/>
          <w:lang w:val="en-GB" w:eastAsia="fr-BE"/>
        </w:rPr>
        <w:t xml:space="preserve"> </w:t>
      </w:r>
      <w:r w:rsidR="00F115B7" w:rsidRPr="009C29A0">
        <w:rPr>
          <w:rFonts w:cs="Calibri"/>
          <w:color w:val="000000"/>
          <w:szCs w:val="20"/>
          <w:lang w:val="en-GB" w:eastAsia="fr-BE"/>
        </w:rPr>
        <w:t>Finally, the appeal procedure against decisions implementing the Dublin III Regulation does not meet the requirements of this Regulation and the right to an effective remedy. An amendment of the law is therefore necessary</w:t>
      </w:r>
      <w:r w:rsidR="008E0422" w:rsidRPr="009C29A0">
        <w:rPr>
          <w:rFonts w:cs="Calibri"/>
          <w:color w:val="000000"/>
          <w:szCs w:val="20"/>
          <w:lang w:val="en-GB" w:eastAsia="fr-BE"/>
        </w:rPr>
        <w:t>.</w:t>
      </w:r>
      <w:r w:rsidR="008E0422" w:rsidRPr="009C29A0">
        <w:rPr>
          <w:rStyle w:val="Appeldenotedefin"/>
          <w:rFonts w:cs="Calibri"/>
          <w:color w:val="000000"/>
          <w:szCs w:val="20"/>
          <w:lang w:val="en-GB" w:eastAsia="fr-BE"/>
        </w:rPr>
        <w:endnoteReference w:id="93"/>
      </w:r>
    </w:p>
    <w:p w14:paraId="3B6FAE42" w14:textId="77777777" w:rsidR="00C06058" w:rsidRPr="00B62064" w:rsidRDefault="00C06058" w:rsidP="00F55028">
      <w:pPr>
        <w:keepNext w:val="0"/>
        <w:keepLines w:val="0"/>
        <w:widowControl w:val="0"/>
        <w:spacing w:line="240" w:lineRule="auto"/>
        <w:rPr>
          <w:rFonts w:eastAsia="Calibri" w:cstheme="minorHAnsi"/>
          <w:b/>
          <w:bCs/>
          <w:szCs w:val="20"/>
          <w:lang w:val="en-GB"/>
        </w:rPr>
      </w:pPr>
      <w:r w:rsidRPr="00B62064">
        <w:rPr>
          <w:rFonts w:eastAsia="Calibri" w:cstheme="minorHAnsi"/>
          <w:b/>
          <w:bCs/>
          <w:szCs w:val="20"/>
          <w:lang w:val="en-GB"/>
        </w:rPr>
        <w:t>Detention of applicants for international protection at the border</w:t>
      </w:r>
    </w:p>
    <w:p w14:paraId="5DF32DD0" w14:textId="5BC3A3E1" w:rsidR="0054661D" w:rsidRPr="00B62064" w:rsidRDefault="005C0DA6" w:rsidP="00F55028">
      <w:pPr>
        <w:keepNext w:val="0"/>
        <w:keepLines w:val="0"/>
        <w:widowControl w:val="0"/>
        <w:spacing w:line="240" w:lineRule="auto"/>
        <w:rPr>
          <w:szCs w:val="20"/>
          <w:lang w:val="en-GB"/>
        </w:rPr>
      </w:pPr>
      <w:r w:rsidRPr="00B62064">
        <w:rPr>
          <w:lang w:val="en-GB"/>
        </w:rPr>
        <w:t xml:space="preserve">76. </w:t>
      </w:r>
      <w:r w:rsidR="00C06058" w:rsidRPr="00B62064">
        <w:rPr>
          <w:lang w:val="en-GB"/>
        </w:rPr>
        <w:t>The Aliens Act now mentions</w:t>
      </w:r>
      <w:r w:rsidR="00934620" w:rsidRPr="00B62064">
        <w:rPr>
          <w:rStyle w:val="Appeldenotedefin"/>
          <w:lang w:val="en-GB"/>
        </w:rPr>
        <w:endnoteReference w:id="94"/>
      </w:r>
      <w:r w:rsidR="0054661D" w:rsidRPr="00B62064">
        <w:rPr>
          <w:lang w:val="en-GB"/>
        </w:rPr>
        <w:t xml:space="preserve"> </w:t>
      </w:r>
      <w:r w:rsidR="00C06058" w:rsidRPr="00B62064">
        <w:rPr>
          <w:lang w:val="en-GB"/>
        </w:rPr>
        <w:t xml:space="preserve">that the applicant for international protection cannot be detained for the sole reason of having made an application. However, it does not provide that less coercive measures than detention should be considered at the border. </w:t>
      </w:r>
      <w:r w:rsidR="0068247E" w:rsidRPr="00B62064">
        <w:rPr>
          <w:lang w:val="en-GB"/>
        </w:rPr>
        <w:t>T</w:t>
      </w:r>
      <w:r w:rsidR="00C06058" w:rsidRPr="00B62064">
        <w:rPr>
          <w:lang w:val="en-GB"/>
        </w:rPr>
        <w:t>his is not in conformity with the reception directive which, in article 8, provides</w:t>
      </w:r>
      <w:r w:rsidR="004446BE" w:rsidRPr="00B62064">
        <w:rPr>
          <w:lang w:val="en-GB"/>
        </w:rPr>
        <w:t xml:space="preserve">, with regard to </w:t>
      </w:r>
      <w:r w:rsidR="00C06058" w:rsidRPr="00B62064">
        <w:rPr>
          <w:lang w:val="en-GB"/>
        </w:rPr>
        <w:t xml:space="preserve">any applicant for international protection, and therefore also at the border, that detention is only possible if </w:t>
      </w:r>
      <w:r w:rsidR="004446BE" w:rsidRPr="00B62064">
        <w:rPr>
          <w:lang w:val="en-GB"/>
        </w:rPr>
        <w:t>‘</w:t>
      </w:r>
      <w:r w:rsidR="00C06058" w:rsidRPr="00B62064">
        <w:rPr>
          <w:lang w:val="en-GB"/>
        </w:rPr>
        <w:t>it proves necessary and on the basis for a case-by-case assessment "and only if" other less coercive measures cannot be effectively applied</w:t>
      </w:r>
      <w:r w:rsidR="004446BE" w:rsidRPr="00B62064">
        <w:rPr>
          <w:lang w:val="en-GB"/>
        </w:rPr>
        <w:t>’</w:t>
      </w:r>
      <w:r w:rsidR="00C06058" w:rsidRPr="00B62064">
        <w:rPr>
          <w:lang w:val="en-GB"/>
        </w:rPr>
        <w:t xml:space="preserve">. The absence of such a reference </w:t>
      </w:r>
      <w:r w:rsidR="004446BE" w:rsidRPr="00B62064">
        <w:rPr>
          <w:lang w:val="en-GB"/>
        </w:rPr>
        <w:t>entails</w:t>
      </w:r>
      <w:r w:rsidR="00C06058" w:rsidRPr="00B62064">
        <w:rPr>
          <w:lang w:val="en-GB"/>
        </w:rPr>
        <w:t xml:space="preserve"> the almost systematic detention of asylum seekers at the border, </w:t>
      </w:r>
      <w:r w:rsidR="0096696D">
        <w:rPr>
          <w:lang w:val="en-GB"/>
        </w:rPr>
        <w:t xml:space="preserve">something that </w:t>
      </w:r>
      <w:r w:rsidR="00C06058" w:rsidRPr="00B62064">
        <w:rPr>
          <w:lang w:val="en-GB"/>
        </w:rPr>
        <w:t>has already been the subject of international criticism</w:t>
      </w:r>
      <w:r w:rsidR="0054661D" w:rsidRPr="00B62064">
        <w:rPr>
          <w:lang w:val="en-GB"/>
        </w:rPr>
        <w:t>.</w:t>
      </w:r>
      <w:r w:rsidR="0054661D" w:rsidRPr="00B62064">
        <w:rPr>
          <w:rStyle w:val="FootnoteAnchor"/>
          <w:lang w:val="en-GB"/>
        </w:rPr>
        <w:endnoteReference w:id="95"/>
      </w:r>
    </w:p>
    <w:p w14:paraId="55316C7D" w14:textId="29DF464C" w:rsidR="00E36443" w:rsidRPr="00B62064" w:rsidRDefault="005C0DA6" w:rsidP="00F55028">
      <w:pPr>
        <w:keepNext w:val="0"/>
        <w:keepLines w:val="0"/>
        <w:widowControl w:val="0"/>
        <w:spacing w:line="240" w:lineRule="auto"/>
        <w:rPr>
          <w:b/>
          <w:szCs w:val="20"/>
          <w:lang w:val="en-GB"/>
        </w:rPr>
      </w:pPr>
      <w:r w:rsidRPr="00B62064">
        <w:rPr>
          <w:lang w:val="en-GB"/>
        </w:rPr>
        <w:t xml:space="preserve">77. </w:t>
      </w:r>
      <w:r w:rsidR="00C06058" w:rsidRPr="00B62064">
        <w:rPr>
          <w:lang w:val="en-GB"/>
        </w:rPr>
        <w:t>The new law also introduced into the Aliens Act the fact that</w:t>
      </w:r>
      <w:r w:rsidR="004446BE" w:rsidRPr="00B62064">
        <w:rPr>
          <w:lang w:val="en-GB"/>
        </w:rPr>
        <w:t xml:space="preserve"> aliens are </w:t>
      </w:r>
      <w:r w:rsidR="00C06058" w:rsidRPr="00B62064">
        <w:rPr>
          <w:lang w:val="en-GB"/>
        </w:rPr>
        <w:t>allowed to enter the</w:t>
      </w:r>
      <w:r w:rsidR="004446BE" w:rsidRPr="00B62064">
        <w:rPr>
          <w:lang w:val="en-GB"/>
        </w:rPr>
        <w:t xml:space="preserve"> </w:t>
      </w:r>
      <w:r w:rsidR="00C06058" w:rsidRPr="00B62064">
        <w:rPr>
          <w:lang w:val="en-GB"/>
        </w:rPr>
        <w:t>Kingdom</w:t>
      </w:r>
      <w:r w:rsidR="004446BE" w:rsidRPr="00B62064">
        <w:rPr>
          <w:lang w:val="en-GB"/>
        </w:rPr>
        <w:t xml:space="preserve"> </w:t>
      </w:r>
      <w:r w:rsidR="0068247E" w:rsidRPr="00B62064">
        <w:rPr>
          <w:lang w:val="en-GB"/>
        </w:rPr>
        <w:t>‘</w:t>
      </w:r>
      <w:r w:rsidR="00C06058" w:rsidRPr="00B62064">
        <w:rPr>
          <w:lang w:val="en-GB"/>
        </w:rPr>
        <w:t>in respect of wh</w:t>
      </w:r>
      <w:r w:rsidR="004446BE" w:rsidRPr="00B62064">
        <w:rPr>
          <w:lang w:val="en-GB"/>
        </w:rPr>
        <w:t xml:space="preserve">om </w:t>
      </w:r>
      <w:r w:rsidR="00C06058" w:rsidRPr="00B62064">
        <w:rPr>
          <w:lang w:val="en-GB"/>
        </w:rPr>
        <w:t xml:space="preserve">a decision has not been taken by the Commissioner General for Refugees and Stateless Persons </w:t>
      </w:r>
      <w:r w:rsidR="004446BE" w:rsidRPr="00B62064">
        <w:rPr>
          <w:lang w:val="en-GB"/>
        </w:rPr>
        <w:t>with</w:t>
      </w:r>
      <w:r w:rsidR="00C06058" w:rsidRPr="00B62064">
        <w:rPr>
          <w:lang w:val="en-GB"/>
        </w:rPr>
        <w:t>in four weeks after receipt of the request for international protection sent by the Minister or his delegate’</w:t>
      </w:r>
      <w:r w:rsidR="0054661D" w:rsidRPr="00B62064">
        <w:rPr>
          <w:lang w:val="en-GB"/>
        </w:rPr>
        <w:t>.</w:t>
      </w:r>
      <w:r w:rsidR="00D532F4" w:rsidRPr="00B62064">
        <w:rPr>
          <w:rStyle w:val="Appeldenotedefin"/>
          <w:lang w:val="en-GB"/>
        </w:rPr>
        <w:endnoteReference w:id="96"/>
      </w:r>
      <w:r w:rsidR="0054661D" w:rsidRPr="00B62064">
        <w:rPr>
          <w:lang w:val="en-GB"/>
        </w:rPr>
        <w:t xml:space="preserve"> </w:t>
      </w:r>
      <w:r w:rsidR="00C06058" w:rsidRPr="00B62064">
        <w:rPr>
          <w:lang w:val="en-GB"/>
        </w:rPr>
        <w:t xml:space="preserve">This is </w:t>
      </w:r>
      <w:r w:rsidR="004446BE" w:rsidRPr="00B62064">
        <w:rPr>
          <w:lang w:val="en-GB"/>
        </w:rPr>
        <w:t xml:space="preserve">intended </w:t>
      </w:r>
      <w:r w:rsidR="00C06058" w:rsidRPr="00B62064">
        <w:rPr>
          <w:lang w:val="en-GB"/>
        </w:rPr>
        <w:t>to transpose Article 43 of the Procedure Directive, which provides that if 'no decision has been taken within four weeks, the applicant is granted the right to enter the territory of the Member State</w:t>
      </w:r>
      <w:r w:rsidR="004446BE" w:rsidRPr="00B62064">
        <w:rPr>
          <w:lang w:val="en-GB"/>
        </w:rPr>
        <w:t xml:space="preserve">’. </w:t>
      </w:r>
      <w:r w:rsidR="00C06058" w:rsidRPr="00B62064">
        <w:rPr>
          <w:lang w:val="en-GB"/>
        </w:rPr>
        <w:t>However,</w:t>
      </w:r>
      <w:r w:rsidR="004446BE" w:rsidRPr="00B62064">
        <w:rPr>
          <w:lang w:val="en-GB"/>
        </w:rPr>
        <w:t xml:space="preserve"> in practice,</w:t>
      </w:r>
      <w:r w:rsidR="00C06058" w:rsidRPr="00B62064">
        <w:rPr>
          <w:lang w:val="en-GB"/>
        </w:rPr>
        <w:t xml:space="preserve"> applicant</w:t>
      </w:r>
      <w:r w:rsidR="004446BE" w:rsidRPr="00B62064">
        <w:rPr>
          <w:lang w:val="en-GB"/>
        </w:rPr>
        <w:t xml:space="preserve">s regularly continue to be detained </w:t>
      </w:r>
      <w:r w:rsidR="00C06058" w:rsidRPr="00B62064">
        <w:rPr>
          <w:lang w:val="en-GB"/>
        </w:rPr>
        <w:t>beyond this four-week period. This</w:t>
      </w:r>
      <w:r w:rsidR="004446BE" w:rsidRPr="00B62064">
        <w:rPr>
          <w:lang w:val="en-GB"/>
        </w:rPr>
        <w:t xml:space="preserve"> is done </w:t>
      </w:r>
      <w:r w:rsidR="00C06058" w:rsidRPr="00B62064">
        <w:rPr>
          <w:lang w:val="en-GB"/>
        </w:rPr>
        <w:t xml:space="preserve">on the basis of a change in </w:t>
      </w:r>
      <w:r w:rsidR="004446BE" w:rsidRPr="00B62064">
        <w:rPr>
          <w:lang w:val="en-GB"/>
        </w:rPr>
        <w:t>status</w:t>
      </w:r>
      <w:r w:rsidR="00C06058" w:rsidRPr="00B62064">
        <w:rPr>
          <w:lang w:val="en-GB"/>
        </w:rPr>
        <w:t xml:space="preserve"> of detention, which transforms detention at the border into detention as a</w:t>
      </w:r>
      <w:r w:rsidR="004446BE" w:rsidRPr="00B62064">
        <w:rPr>
          <w:lang w:val="en-GB"/>
        </w:rPr>
        <w:t xml:space="preserve">n applicant </w:t>
      </w:r>
      <w:r w:rsidR="00C06058" w:rsidRPr="00B62064">
        <w:rPr>
          <w:lang w:val="en-GB"/>
        </w:rPr>
        <w:t>for international protection in the territory</w:t>
      </w:r>
      <w:r w:rsidR="0054661D" w:rsidRPr="00B62064">
        <w:rPr>
          <w:lang w:val="en-GB"/>
        </w:rPr>
        <w:t>.</w:t>
      </w:r>
      <w:r w:rsidR="0054661D" w:rsidRPr="00B62064">
        <w:rPr>
          <w:rStyle w:val="FootnoteAnchor"/>
          <w:lang w:val="en-GB"/>
        </w:rPr>
        <w:endnoteReference w:id="97"/>
      </w:r>
      <w:r w:rsidR="004446BE" w:rsidRPr="00B62064">
        <w:rPr>
          <w:lang w:val="en-GB"/>
        </w:rPr>
        <w:t xml:space="preserve"> </w:t>
      </w:r>
      <w:r w:rsidR="00E36443" w:rsidRPr="00B62064">
        <w:rPr>
          <w:lang w:val="en-GB"/>
        </w:rPr>
        <w:t>Furthermore, the Belgian law considered that this four-week period starts at the point when the file is transmitted to the CGRS, once Belgium has been identified as the responsible State. However, this is not included in the procedure directive and this deadline should therefore be considered as starting from the moment when application is made, as confirmed by the European Court of Justice</w:t>
      </w:r>
      <w:r w:rsidR="00E36443" w:rsidRPr="00B62064">
        <w:rPr>
          <w:vertAlign w:val="superscript"/>
          <w:lang w:val="en-GB"/>
        </w:rPr>
        <w:endnoteReference w:id="98"/>
      </w:r>
      <w:r w:rsidR="00E36443" w:rsidRPr="00B62064">
        <w:rPr>
          <w:lang w:val="en-GB"/>
        </w:rPr>
        <w:t xml:space="preserve"> and more recently by the Belgian constitutional Court</w:t>
      </w:r>
      <w:r w:rsidR="00E36443" w:rsidRPr="00B62064">
        <w:rPr>
          <w:vertAlign w:val="superscript"/>
          <w:lang w:val="en-GB"/>
        </w:rPr>
        <w:endnoteReference w:id="99"/>
      </w:r>
      <w:r w:rsidR="00E36443" w:rsidRPr="00B62064">
        <w:rPr>
          <w:lang w:val="en-GB"/>
        </w:rPr>
        <w:t>.</w:t>
      </w:r>
    </w:p>
    <w:p w14:paraId="16981A41" w14:textId="77777777" w:rsidR="00E36443" w:rsidRPr="00B62064" w:rsidRDefault="00E36443" w:rsidP="00606C82">
      <w:pPr>
        <w:pStyle w:val="paragraph"/>
        <w:keepNext w:val="0"/>
        <w:tabs>
          <w:tab w:val="left" w:pos="8222"/>
        </w:tabs>
        <w:spacing w:after="160"/>
        <w:ind w:right="56"/>
        <w:jc w:val="both"/>
        <w:textAlignment w:val="baseline"/>
        <w:rPr>
          <w:rFonts w:asciiTheme="minorHAnsi" w:hAnsiTheme="minorHAnsi" w:cstheme="minorHAnsi"/>
          <w:b/>
          <w:sz w:val="20"/>
          <w:szCs w:val="20"/>
          <w:lang w:val="en-GB" w:eastAsia="fr-FR"/>
        </w:rPr>
      </w:pPr>
      <w:r w:rsidRPr="00B62064">
        <w:rPr>
          <w:rFonts w:asciiTheme="minorHAnsi" w:hAnsiTheme="minorHAnsi" w:cstheme="minorHAnsi"/>
          <w:b/>
          <w:sz w:val="20"/>
          <w:szCs w:val="20"/>
          <w:lang w:val="en-GB" w:eastAsia="fr-FR"/>
        </w:rPr>
        <w:t>Detention of families with minor children</w:t>
      </w:r>
    </w:p>
    <w:p w14:paraId="19D87A31" w14:textId="56115477" w:rsidR="00E36443" w:rsidRPr="00B62064" w:rsidRDefault="00E36443" w:rsidP="00606C82">
      <w:pPr>
        <w:pStyle w:val="paragraph"/>
        <w:keepNext w:val="0"/>
        <w:tabs>
          <w:tab w:val="left" w:pos="8222"/>
        </w:tabs>
        <w:spacing w:after="160"/>
        <w:ind w:right="56"/>
        <w:jc w:val="both"/>
        <w:textAlignment w:val="baseline"/>
        <w:rPr>
          <w:rFonts w:asciiTheme="minorHAnsi" w:eastAsiaTheme="minorHAnsi" w:hAnsiTheme="minorHAnsi" w:cstheme="minorHAnsi"/>
          <w:sz w:val="20"/>
          <w:szCs w:val="20"/>
          <w:lang w:val="en-GB"/>
        </w:rPr>
      </w:pPr>
      <w:r w:rsidRPr="00B62064">
        <w:rPr>
          <w:rFonts w:asciiTheme="minorHAnsi" w:eastAsiaTheme="minorHAnsi" w:hAnsiTheme="minorHAnsi" w:cstheme="minorHAnsi"/>
          <w:sz w:val="20"/>
          <w:szCs w:val="20"/>
          <w:lang w:val="en-GB"/>
        </w:rPr>
        <w:t>78. The report of the Belgian State refers to two alternatives to detention to avoid the detention of families with minor children: home monitoring as part of an agreement and ‘return homes’.</w:t>
      </w:r>
      <w:r w:rsidRPr="00B62064">
        <w:rPr>
          <w:rFonts w:asciiTheme="minorHAnsi" w:eastAsiaTheme="minorHAnsi" w:hAnsiTheme="minorHAnsi" w:cstheme="minorHAnsi"/>
          <w:sz w:val="20"/>
          <w:szCs w:val="20"/>
          <w:vertAlign w:val="superscript"/>
          <w:lang w:val="en-GB"/>
        </w:rPr>
        <w:t>92</w:t>
      </w:r>
    </w:p>
    <w:p w14:paraId="20D471BC" w14:textId="06E286AE" w:rsidR="00E36443" w:rsidRPr="00B62064" w:rsidRDefault="00E36443" w:rsidP="00606C82">
      <w:pPr>
        <w:pStyle w:val="paragraph"/>
        <w:keepNext w:val="0"/>
        <w:tabs>
          <w:tab w:val="left" w:pos="8222"/>
        </w:tabs>
        <w:spacing w:after="160"/>
        <w:ind w:right="56"/>
        <w:jc w:val="both"/>
        <w:textAlignment w:val="baseline"/>
        <w:rPr>
          <w:rFonts w:asciiTheme="minorHAnsi" w:eastAsiaTheme="minorHAnsi" w:hAnsiTheme="minorHAnsi" w:cstheme="minorHAnsi"/>
          <w:sz w:val="20"/>
          <w:szCs w:val="20"/>
          <w:lang w:val="en-GB"/>
        </w:rPr>
      </w:pPr>
      <w:r w:rsidRPr="00B62064">
        <w:rPr>
          <w:rFonts w:asciiTheme="minorHAnsi" w:eastAsiaTheme="minorHAnsi" w:hAnsiTheme="minorHAnsi" w:cstheme="minorHAnsi"/>
          <w:sz w:val="20"/>
          <w:szCs w:val="20"/>
          <w:lang w:val="en-GB"/>
        </w:rPr>
        <w:t xml:space="preserve">While these alternatives undoubtedly represent advances, it should be noted that: </w:t>
      </w:r>
    </w:p>
    <w:p w14:paraId="4CD96671" w14:textId="5B536456" w:rsidR="00DF52AF" w:rsidRPr="0071209A" w:rsidRDefault="00E36443" w:rsidP="009369ED">
      <w:pPr>
        <w:pStyle w:val="SingleTxtG"/>
        <w:numPr>
          <w:ilvl w:val="0"/>
          <w:numId w:val="9"/>
        </w:numPr>
        <w:tabs>
          <w:tab w:val="left" w:pos="8222"/>
        </w:tabs>
        <w:spacing w:after="160"/>
        <w:ind w:right="-46"/>
        <w:rPr>
          <w:rFonts w:asciiTheme="minorHAnsi" w:hAnsiTheme="minorHAnsi" w:cstheme="minorHAnsi"/>
          <w:lang w:val="en-GB"/>
        </w:rPr>
      </w:pPr>
      <w:r w:rsidRPr="00B62064">
        <w:rPr>
          <w:rFonts w:asciiTheme="minorHAnsi" w:hAnsiTheme="minorHAnsi" w:cstheme="minorHAnsi"/>
          <w:lang w:val="en-GB"/>
        </w:rPr>
        <w:t xml:space="preserve">Few families have had access to home monitoring, which in reality does not take place at home but generally within the municipal administration. </w:t>
      </w:r>
      <w:r w:rsidR="00780315" w:rsidRPr="0071209A">
        <w:rPr>
          <w:rFonts w:asciiTheme="minorHAnsi" w:hAnsiTheme="minorHAnsi" w:cstheme="minorHAnsi"/>
          <w:lang w:val="en-GB"/>
        </w:rPr>
        <w:t>In 2019, 148 families were summoned for a home stay (258 minors and 217 adults</w:t>
      </w:r>
      <w:r w:rsidR="00DF52AF" w:rsidRPr="0071209A">
        <w:rPr>
          <w:rFonts w:asciiTheme="minorHAnsi" w:hAnsiTheme="minorHAnsi" w:cstheme="minorHAnsi"/>
          <w:lang w:val="en-GB"/>
        </w:rPr>
        <w:t>)</w:t>
      </w:r>
      <w:r w:rsidR="00DF52AF" w:rsidRPr="0071209A">
        <w:rPr>
          <w:lang w:val="en-GB"/>
        </w:rPr>
        <w:t>.</w:t>
      </w:r>
      <w:r w:rsidR="00DF52AF" w:rsidRPr="0071209A">
        <w:rPr>
          <w:rStyle w:val="Appeldenotedefin"/>
          <w:rFonts w:asciiTheme="minorHAnsi" w:hAnsiTheme="minorHAnsi" w:cstheme="minorHAnsi"/>
          <w:lang w:val="en-GB"/>
        </w:rPr>
        <w:endnoteReference w:id="100"/>
      </w:r>
      <w:r w:rsidR="00DF52AF" w:rsidRPr="0071209A">
        <w:rPr>
          <w:rFonts w:asciiTheme="minorHAnsi" w:hAnsiTheme="minorHAnsi" w:cstheme="minorHAnsi"/>
          <w:lang w:val="en-GB"/>
        </w:rPr>
        <w:t xml:space="preserve"> </w:t>
      </w:r>
    </w:p>
    <w:p w14:paraId="797F20C5" w14:textId="0B0EAB97" w:rsidR="00E36443" w:rsidRPr="00B62064" w:rsidRDefault="00E36443" w:rsidP="009369ED">
      <w:pPr>
        <w:pStyle w:val="SingleTxtG"/>
        <w:numPr>
          <w:ilvl w:val="0"/>
          <w:numId w:val="9"/>
        </w:numPr>
        <w:tabs>
          <w:tab w:val="left" w:pos="8222"/>
        </w:tabs>
        <w:spacing w:after="160"/>
        <w:ind w:right="-46"/>
        <w:rPr>
          <w:rFonts w:asciiTheme="minorHAnsi" w:hAnsiTheme="minorHAnsi" w:cstheme="minorHAnsi"/>
          <w:lang w:val="en-GB"/>
        </w:rPr>
      </w:pPr>
      <w:r w:rsidRPr="00B62064">
        <w:rPr>
          <w:rFonts w:asciiTheme="minorHAnsi" w:hAnsiTheme="minorHAnsi" w:cstheme="minorHAnsi"/>
          <w:lang w:val="en-GB"/>
        </w:rPr>
        <w:t xml:space="preserve">Not enough resources are made available for the operation of the alternatives to detention. No publicly available assessment has been done to objectively understand how to increase their effectiveness. </w:t>
      </w:r>
    </w:p>
    <w:p w14:paraId="331807F8" w14:textId="32E63868" w:rsidR="00D77998" w:rsidRPr="00945D50" w:rsidRDefault="00831157" w:rsidP="00D77998">
      <w:pPr>
        <w:pStyle w:val="SingleTxtG"/>
        <w:numPr>
          <w:ilvl w:val="0"/>
          <w:numId w:val="9"/>
        </w:numPr>
        <w:spacing w:after="160"/>
        <w:ind w:right="-46"/>
        <w:rPr>
          <w:lang w:val="en-GB"/>
        </w:rPr>
      </w:pPr>
      <w:r>
        <w:rPr>
          <w:rFonts w:asciiTheme="minorHAnsi" w:hAnsiTheme="minorHAnsi" w:cstheme="minorBidi"/>
          <w:lang w:val="en-GB"/>
        </w:rPr>
        <w:lastRenderedPageBreak/>
        <w:t>I</w:t>
      </w:r>
      <w:r w:rsidRPr="00945D50">
        <w:rPr>
          <w:rFonts w:asciiTheme="minorHAnsi" w:hAnsiTheme="minorHAnsi" w:cstheme="minorBidi"/>
          <w:lang w:val="en-GB"/>
        </w:rPr>
        <w:t>n August 2018</w:t>
      </w:r>
      <w:r>
        <w:rPr>
          <w:rFonts w:asciiTheme="minorHAnsi" w:hAnsiTheme="minorHAnsi" w:cstheme="minorBidi"/>
          <w:lang w:val="en-GB"/>
        </w:rPr>
        <w:t>, c</w:t>
      </w:r>
      <w:r w:rsidR="00E36443" w:rsidRPr="00945D50">
        <w:rPr>
          <w:rFonts w:asciiTheme="minorHAnsi" w:hAnsiTheme="minorHAnsi" w:cstheme="minorBidi"/>
          <w:lang w:val="en-GB"/>
        </w:rPr>
        <w:t xml:space="preserve">losed </w:t>
      </w:r>
      <w:r w:rsidR="00E36443" w:rsidRPr="00B62064">
        <w:rPr>
          <w:rFonts w:asciiTheme="minorHAnsi" w:hAnsiTheme="minorHAnsi" w:cstheme="minorBidi"/>
          <w:lang w:val="en-GB"/>
        </w:rPr>
        <w:t>family units for families with minor children opened</w:t>
      </w:r>
      <w:r w:rsidR="00E36443" w:rsidRPr="00945D50">
        <w:rPr>
          <w:rFonts w:asciiTheme="minorHAnsi" w:hAnsiTheme="minorHAnsi" w:cstheme="minorBidi"/>
          <w:lang w:val="en-GB"/>
        </w:rPr>
        <w:t xml:space="preserve">, </w:t>
      </w:r>
      <w:r w:rsidR="00E36443" w:rsidRPr="00B62064">
        <w:rPr>
          <w:rFonts w:asciiTheme="minorHAnsi" w:hAnsiTheme="minorHAnsi" w:cstheme="minorBidi"/>
          <w:lang w:val="en-GB"/>
        </w:rPr>
        <w:t>next to the ‘127bis’ closed centre near the national airport. Between August 2018 and April 2019, nine families were locked up, eight of whom were returned. One family remained in detention for more than 50 days (with a three-day respite in an open return home). In September 2018, the Committee on the Rights of the Child, following a complaint brought by the children of the family and using the possibility of taking provisional measures,</w:t>
      </w:r>
      <w:r w:rsidR="00E36443" w:rsidRPr="00B62064">
        <w:rPr>
          <w:rStyle w:val="FootnoteAnchor"/>
          <w:rFonts w:asciiTheme="minorHAnsi" w:hAnsiTheme="minorHAnsi" w:cstheme="minorBidi"/>
          <w:lang w:val="en-GB"/>
        </w:rPr>
        <w:endnoteReference w:id="101"/>
      </w:r>
      <w:r w:rsidR="00E36443" w:rsidRPr="00B62064">
        <w:rPr>
          <w:rFonts w:asciiTheme="minorHAnsi" w:hAnsiTheme="minorHAnsi" w:cstheme="minorBidi"/>
          <w:lang w:val="en-GB"/>
        </w:rPr>
        <w:t xml:space="preserve"> asked the Belgian authorities to release the family (</w:t>
      </w:r>
      <w:r w:rsidR="006F668F">
        <w:rPr>
          <w:rFonts w:asciiTheme="minorHAnsi" w:hAnsiTheme="minorHAnsi" w:cstheme="minorBidi"/>
          <w:lang w:val="en-GB"/>
        </w:rPr>
        <w:t>while</w:t>
      </w:r>
      <w:r w:rsidR="00E36443" w:rsidRPr="00B62064">
        <w:rPr>
          <w:rFonts w:asciiTheme="minorHAnsi" w:hAnsiTheme="minorHAnsi" w:cstheme="minorBidi"/>
          <w:lang w:val="en-GB"/>
        </w:rPr>
        <w:t xml:space="preserve"> allowing the organization of the removal to continue).</w:t>
      </w:r>
      <w:r w:rsidR="00E36443" w:rsidRPr="00B62064">
        <w:rPr>
          <w:rStyle w:val="Appeldenotedefin"/>
          <w:rFonts w:asciiTheme="minorHAnsi" w:hAnsiTheme="minorHAnsi" w:cstheme="minorBidi"/>
          <w:lang w:val="en-GB"/>
        </w:rPr>
        <w:endnoteReference w:id="102"/>
      </w:r>
      <w:r w:rsidR="00E36443" w:rsidRPr="00B62064">
        <w:rPr>
          <w:rFonts w:asciiTheme="minorHAnsi" w:hAnsiTheme="minorHAnsi" w:cstheme="minorBidi"/>
          <w:lang w:val="en-GB"/>
        </w:rPr>
        <w:t xml:space="preserve"> The authorities did not comply with this request and the family was removed a few days later. The detention of families with minor children has stopped following a judgment of the Council of State of April 4, 2019. </w:t>
      </w:r>
      <w:r w:rsidR="00780315" w:rsidRPr="00945D50">
        <w:rPr>
          <w:rFonts w:asciiTheme="minorHAnsi" w:hAnsiTheme="minorHAnsi" w:cstheme="minorBidi"/>
          <w:lang w:val="en-GB"/>
        </w:rPr>
        <w:t xml:space="preserve">It should be noted that the current government agreement indicates that minors can no longer be detained in </w:t>
      </w:r>
      <w:r w:rsidR="007E33FD" w:rsidRPr="00945D50">
        <w:rPr>
          <w:rFonts w:asciiTheme="minorHAnsi" w:hAnsiTheme="minorHAnsi" w:cstheme="minorBidi"/>
          <w:lang w:val="en-GB"/>
        </w:rPr>
        <w:t>closed centre</w:t>
      </w:r>
      <w:r w:rsidR="00780315" w:rsidRPr="00945D50">
        <w:rPr>
          <w:rFonts w:asciiTheme="minorHAnsi" w:hAnsiTheme="minorHAnsi" w:cstheme="minorBidi"/>
          <w:lang w:val="en-GB"/>
        </w:rPr>
        <w:t>s. However, the authorities have not yet indicated that they want to enshrine in law this ban on the detention of all children in a migratory context</w:t>
      </w:r>
      <w:r w:rsidR="00780315" w:rsidRPr="00B62064">
        <w:rPr>
          <w:rFonts w:asciiTheme="minorHAnsi" w:hAnsiTheme="minorHAnsi" w:cstheme="minorBidi"/>
          <w:lang w:val="en-GB"/>
        </w:rPr>
        <w:t>.</w:t>
      </w:r>
    </w:p>
    <w:p w14:paraId="3BF68172" w14:textId="1440D94F" w:rsidR="00D77998" w:rsidRPr="00945D50" w:rsidRDefault="00780315" w:rsidP="00D77998">
      <w:pPr>
        <w:pStyle w:val="SingleTxtG"/>
        <w:numPr>
          <w:ilvl w:val="0"/>
          <w:numId w:val="9"/>
        </w:numPr>
        <w:spacing w:after="0"/>
        <w:ind w:right="-46"/>
        <w:rPr>
          <w:rFonts w:asciiTheme="minorHAnsi" w:hAnsiTheme="minorHAnsi" w:cstheme="minorHAnsi"/>
          <w:lang w:val="en-GB"/>
        </w:rPr>
      </w:pPr>
      <w:r w:rsidRPr="00945D50">
        <w:rPr>
          <w:rFonts w:asciiTheme="minorHAnsi" w:hAnsiTheme="minorHAnsi" w:cstheme="minorHAnsi"/>
          <w:lang w:val="en-GB"/>
        </w:rPr>
        <w:t>The situation of unaccompanied foreign minors (UMs) is different since</w:t>
      </w:r>
      <w:r w:rsidR="00F115B7" w:rsidRPr="00945D50">
        <w:rPr>
          <w:rFonts w:asciiTheme="minorHAnsi" w:hAnsiTheme="minorHAnsi" w:cstheme="minorHAnsi"/>
          <w:lang w:val="en-GB"/>
        </w:rPr>
        <w:t>,</w:t>
      </w:r>
      <w:r w:rsidRPr="00945D50">
        <w:rPr>
          <w:rFonts w:asciiTheme="minorHAnsi" w:hAnsiTheme="minorHAnsi" w:cstheme="minorHAnsi"/>
          <w:lang w:val="en-GB"/>
        </w:rPr>
        <w:t xml:space="preserve"> according to Belgian law they cannot be detained.</w:t>
      </w:r>
      <w:r w:rsidR="00D77998" w:rsidRPr="00945D50">
        <w:rPr>
          <w:rStyle w:val="Appeldenotedefin"/>
          <w:rFonts w:asciiTheme="minorHAnsi" w:hAnsiTheme="minorHAnsi" w:cstheme="minorHAnsi"/>
          <w:lang w:val="en-GB"/>
        </w:rPr>
        <w:endnoteReference w:id="103"/>
      </w:r>
      <w:r w:rsidR="00D77998" w:rsidRPr="00945D50">
        <w:rPr>
          <w:rFonts w:asciiTheme="minorHAnsi" w:hAnsiTheme="minorHAnsi" w:cstheme="minorHAnsi"/>
          <w:lang w:val="en-GB"/>
        </w:rPr>
        <w:t xml:space="preserve"> </w:t>
      </w:r>
      <w:r w:rsidRPr="00945D50">
        <w:rPr>
          <w:rFonts w:asciiTheme="minorHAnsi" w:hAnsiTheme="minorHAnsi" w:cstheme="minorHAnsi"/>
          <w:lang w:val="en-GB"/>
        </w:rPr>
        <w:t>Nevertheless, the definition of UM</w:t>
      </w:r>
      <w:r w:rsidR="00D77998" w:rsidRPr="00945D50">
        <w:rPr>
          <w:rStyle w:val="Appeldenotedefin"/>
          <w:rFonts w:asciiTheme="minorHAnsi" w:hAnsiTheme="minorHAnsi" w:cstheme="minorHAnsi"/>
          <w:lang w:val="en-GB"/>
        </w:rPr>
        <w:endnoteReference w:id="104"/>
      </w:r>
      <w:r w:rsidR="00D77998" w:rsidRPr="00945D50">
        <w:rPr>
          <w:rFonts w:asciiTheme="minorHAnsi" w:hAnsiTheme="minorHAnsi" w:cstheme="minorHAnsi"/>
          <w:lang w:val="en-GB"/>
        </w:rPr>
        <w:t xml:space="preserve"> </w:t>
      </w:r>
      <w:r w:rsidR="00F115B7" w:rsidRPr="00945D50">
        <w:rPr>
          <w:rFonts w:asciiTheme="minorHAnsi" w:hAnsiTheme="minorHAnsi" w:cstheme="minorHAnsi"/>
          <w:lang w:val="en-GB"/>
        </w:rPr>
        <w:t xml:space="preserve">only refers to </w:t>
      </w:r>
      <w:r w:rsidRPr="00945D50">
        <w:rPr>
          <w:rFonts w:asciiTheme="minorHAnsi" w:hAnsiTheme="minorHAnsi" w:cstheme="minorHAnsi"/>
          <w:lang w:val="en-GB"/>
        </w:rPr>
        <w:t>people under the age of 18 who have been definitively identified as UMs by the Guardianship Service. This ban does not apply to people for whom there is doubt about their minority. UMs may therefore be detained in case of doubt as to their age.</w:t>
      </w:r>
      <w:r w:rsidR="00D77998" w:rsidRPr="00945D50">
        <w:rPr>
          <w:rStyle w:val="Appeldenotedefin"/>
          <w:rFonts w:asciiTheme="minorHAnsi" w:hAnsiTheme="minorHAnsi" w:cstheme="minorHAnsi"/>
          <w:lang w:val="en-GB"/>
        </w:rPr>
        <w:endnoteReference w:id="105"/>
      </w:r>
      <w:r w:rsidR="00D77998" w:rsidRPr="00945D50">
        <w:rPr>
          <w:rFonts w:asciiTheme="minorHAnsi" w:hAnsiTheme="minorHAnsi" w:cstheme="minorHAnsi"/>
          <w:lang w:val="en-GB"/>
        </w:rPr>
        <w:t xml:space="preserve"> </w:t>
      </w:r>
      <w:r w:rsidRPr="00945D50">
        <w:rPr>
          <w:rFonts w:asciiTheme="minorHAnsi" w:hAnsiTheme="minorHAnsi" w:cstheme="minorHAnsi"/>
          <w:lang w:val="en-GB"/>
        </w:rPr>
        <w:t>Furthermore, the definition of UMs only covers nationals of countries that are not members of the European Economic Area. Nationals of a country in the European Economic Area are therefore not explicitly protected against detention</w:t>
      </w:r>
      <w:r w:rsidR="00D77998" w:rsidRPr="00945D50">
        <w:rPr>
          <w:rFonts w:asciiTheme="minorHAnsi" w:hAnsiTheme="minorHAnsi" w:cstheme="minorHAnsi"/>
          <w:lang w:val="en-GB"/>
        </w:rPr>
        <w:t>.</w:t>
      </w:r>
    </w:p>
    <w:p w14:paraId="3BD510CE" w14:textId="77777777" w:rsidR="008625B2" w:rsidRPr="00B62064" w:rsidRDefault="008625B2" w:rsidP="008625B2">
      <w:pPr>
        <w:pStyle w:val="SingleTxtG"/>
        <w:spacing w:after="0"/>
        <w:ind w:left="360" w:right="-46"/>
        <w:rPr>
          <w:rFonts w:asciiTheme="minorHAnsi" w:hAnsiTheme="minorHAnsi" w:cstheme="minorHAnsi"/>
          <w:b/>
          <w:highlight w:val="yellow"/>
          <w:lang w:val="en-GB" w:eastAsia="fr-FR"/>
        </w:rPr>
      </w:pPr>
    </w:p>
    <w:p w14:paraId="13E3B761" w14:textId="7FD66310" w:rsidR="008625B2" w:rsidRPr="00F11A79" w:rsidRDefault="00780315" w:rsidP="008625B2">
      <w:pPr>
        <w:pStyle w:val="SingleTxtG"/>
        <w:spacing w:after="0"/>
        <w:ind w:left="360" w:right="-46"/>
        <w:rPr>
          <w:rFonts w:asciiTheme="minorHAnsi" w:hAnsiTheme="minorHAnsi" w:cstheme="minorHAnsi"/>
          <w:b/>
          <w:lang w:val="en-GB" w:eastAsia="fr-FR"/>
        </w:rPr>
      </w:pPr>
      <w:r w:rsidRPr="00F11A79">
        <w:rPr>
          <w:rFonts w:asciiTheme="minorHAnsi" w:hAnsiTheme="minorHAnsi" w:cstheme="minorHAnsi"/>
          <w:b/>
          <w:lang w:val="en-GB" w:eastAsia="fr-FR"/>
        </w:rPr>
        <w:t>Detention of pregnant women</w:t>
      </w:r>
    </w:p>
    <w:p w14:paraId="21FEC8F3" w14:textId="77777777" w:rsidR="008625B2" w:rsidRPr="00F11A79" w:rsidRDefault="008625B2" w:rsidP="008625B2">
      <w:pPr>
        <w:autoSpaceDE w:val="0"/>
        <w:autoSpaceDN w:val="0"/>
        <w:adjustRightInd w:val="0"/>
        <w:spacing w:after="0" w:line="240" w:lineRule="auto"/>
        <w:ind w:left="360"/>
        <w:rPr>
          <w:rFonts w:cstheme="minorHAnsi"/>
          <w:sz w:val="22"/>
          <w:lang w:val="en-GB"/>
        </w:rPr>
      </w:pPr>
    </w:p>
    <w:p w14:paraId="466FDB68" w14:textId="2D85C7EB" w:rsidR="008625B2" w:rsidRPr="00F11A79" w:rsidRDefault="008625B2" w:rsidP="00F92D56">
      <w:pPr>
        <w:autoSpaceDE w:val="0"/>
        <w:autoSpaceDN w:val="0"/>
        <w:adjustRightInd w:val="0"/>
        <w:spacing w:line="240" w:lineRule="auto"/>
        <w:ind w:left="360"/>
        <w:rPr>
          <w:rFonts w:cstheme="minorHAnsi"/>
          <w:szCs w:val="20"/>
          <w:lang w:val="en-GB"/>
        </w:rPr>
      </w:pPr>
      <w:r w:rsidRPr="00F11A79">
        <w:rPr>
          <w:rFonts w:cstheme="minorHAnsi"/>
          <w:szCs w:val="20"/>
          <w:lang w:val="en-GB"/>
        </w:rPr>
        <w:t xml:space="preserve">79. </w:t>
      </w:r>
      <w:r w:rsidR="00780315" w:rsidRPr="00F11A79">
        <w:rPr>
          <w:rFonts w:cstheme="minorHAnsi"/>
          <w:szCs w:val="20"/>
          <w:lang w:val="en-GB"/>
        </w:rPr>
        <w:t xml:space="preserve">The Aliens Act does not address the issue of detention or removal of pregnant women. There are, however, several texts that refer to it: a circular </w:t>
      </w:r>
      <w:r w:rsidR="00F115B7" w:rsidRPr="00F11A79">
        <w:rPr>
          <w:rFonts w:cstheme="minorHAnsi"/>
          <w:szCs w:val="20"/>
          <w:lang w:val="en-GB"/>
        </w:rPr>
        <w:t>from</w:t>
      </w:r>
      <w:r w:rsidR="00780315" w:rsidRPr="00F11A79">
        <w:rPr>
          <w:rFonts w:cstheme="minorHAnsi"/>
          <w:szCs w:val="20"/>
          <w:lang w:val="en-GB"/>
        </w:rPr>
        <w:t xml:space="preserve"> </w:t>
      </w:r>
      <w:r w:rsidRPr="00F11A79">
        <w:rPr>
          <w:rFonts w:cstheme="minorHAnsi"/>
          <w:szCs w:val="20"/>
          <w:lang w:val="en-GB"/>
        </w:rPr>
        <w:t>2009</w:t>
      </w:r>
      <w:r w:rsidR="00F115B7" w:rsidRPr="00F11A79">
        <w:rPr>
          <w:rFonts w:cstheme="minorHAnsi"/>
          <w:szCs w:val="20"/>
          <w:lang w:val="en-GB"/>
        </w:rPr>
        <w:t xml:space="preserve"> </w:t>
      </w:r>
      <w:r w:rsidRPr="00F11A79">
        <w:rPr>
          <w:rStyle w:val="Appeldenotedefin"/>
          <w:rFonts w:cstheme="minorHAnsi"/>
          <w:szCs w:val="20"/>
          <w:lang w:val="en-GB"/>
        </w:rPr>
        <w:endnoteReference w:id="106"/>
      </w:r>
      <w:r w:rsidRPr="00F11A79">
        <w:rPr>
          <w:rFonts w:cstheme="minorHAnsi"/>
          <w:szCs w:val="20"/>
          <w:lang w:val="en-GB"/>
        </w:rPr>
        <w:t xml:space="preserve"> </w:t>
      </w:r>
      <w:r w:rsidR="00780315" w:rsidRPr="00F11A79">
        <w:rPr>
          <w:rFonts w:cstheme="minorHAnsi"/>
          <w:szCs w:val="20"/>
          <w:lang w:val="en-GB"/>
        </w:rPr>
        <w:t xml:space="preserve">which states that for pregnant women, forced removal can no longer be carried out </w:t>
      </w:r>
      <w:r w:rsidR="00F115B7" w:rsidRPr="00F11A79">
        <w:rPr>
          <w:rFonts w:cstheme="minorHAnsi"/>
          <w:szCs w:val="20"/>
          <w:lang w:val="en-GB"/>
        </w:rPr>
        <w:t>from</w:t>
      </w:r>
      <w:r w:rsidR="00780315" w:rsidRPr="00F11A79">
        <w:rPr>
          <w:rFonts w:cstheme="minorHAnsi"/>
          <w:szCs w:val="20"/>
          <w:lang w:val="en-GB"/>
        </w:rPr>
        <w:t xml:space="preserve"> 28 weeks of pregnancy; </w:t>
      </w:r>
      <w:r w:rsidR="00F115B7" w:rsidRPr="00F11A79">
        <w:rPr>
          <w:rFonts w:cstheme="minorHAnsi"/>
          <w:szCs w:val="20"/>
          <w:lang w:val="en-GB"/>
        </w:rPr>
        <w:t>the 2007 Reception Act</w:t>
      </w:r>
      <w:r w:rsidRPr="00F11A79">
        <w:rPr>
          <w:rStyle w:val="Appeldenotedefin"/>
          <w:rFonts w:cstheme="minorHAnsi"/>
          <w:szCs w:val="20"/>
          <w:lang w:val="en-GB"/>
        </w:rPr>
        <w:endnoteReference w:id="107"/>
      </w:r>
      <w:r w:rsidR="00780315" w:rsidRPr="00F11A79">
        <w:rPr>
          <w:rFonts w:cstheme="minorHAnsi"/>
          <w:szCs w:val="20"/>
          <w:lang w:val="en-GB"/>
        </w:rPr>
        <w:t xml:space="preserve">, which provides for an extension of material assistance to pregnant women at the earliest at 7 months of pregnancy until the end of the 2nd month following childbirth at the latest; and the Royal Decree of 2002 on the operation of </w:t>
      </w:r>
      <w:r w:rsidR="007E33FD" w:rsidRPr="00F11A79">
        <w:rPr>
          <w:rFonts w:cstheme="minorHAnsi"/>
          <w:szCs w:val="20"/>
          <w:lang w:val="en-GB"/>
        </w:rPr>
        <w:t>closed centre</w:t>
      </w:r>
      <w:r w:rsidR="00780315" w:rsidRPr="00F11A79">
        <w:rPr>
          <w:rFonts w:cstheme="minorHAnsi"/>
          <w:szCs w:val="20"/>
          <w:lang w:val="en-GB"/>
        </w:rPr>
        <w:t>s which includes a chapter entitled "Birth"</w:t>
      </w:r>
      <w:r w:rsidR="00610D5E" w:rsidRPr="00F11A79">
        <w:rPr>
          <w:rFonts w:cstheme="minorHAnsi"/>
          <w:szCs w:val="20"/>
          <w:lang w:val="en-GB"/>
        </w:rPr>
        <w:t>.</w:t>
      </w:r>
      <w:r w:rsidRPr="00F11A79">
        <w:rPr>
          <w:rStyle w:val="Appeldenotedefin"/>
          <w:rFonts w:cstheme="minorHAnsi"/>
          <w:szCs w:val="20"/>
          <w:lang w:val="en-GB"/>
        </w:rPr>
        <w:endnoteReference w:id="108"/>
      </w:r>
      <w:r w:rsidRPr="00F11A79">
        <w:rPr>
          <w:rFonts w:cstheme="minorHAnsi"/>
          <w:szCs w:val="20"/>
          <w:lang w:val="en-GB"/>
        </w:rPr>
        <w:t xml:space="preserve"> </w:t>
      </w:r>
    </w:p>
    <w:p w14:paraId="4C146AF8" w14:textId="6C3641ED" w:rsidR="008625B2" w:rsidRPr="00F11A79" w:rsidRDefault="00780315" w:rsidP="00F92D56">
      <w:pPr>
        <w:autoSpaceDE w:val="0"/>
        <w:autoSpaceDN w:val="0"/>
        <w:adjustRightInd w:val="0"/>
        <w:spacing w:line="240" w:lineRule="auto"/>
        <w:ind w:left="360"/>
        <w:rPr>
          <w:rFonts w:cstheme="minorHAnsi"/>
          <w:szCs w:val="20"/>
          <w:lang w:val="en-GB"/>
        </w:rPr>
      </w:pPr>
      <w:r w:rsidRPr="00F11A79">
        <w:rPr>
          <w:rFonts w:cstheme="minorHAnsi"/>
          <w:szCs w:val="20"/>
          <w:lang w:val="en-GB"/>
        </w:rPr>
        <w:t>Labo</w:t>
      </w:r>
      <w:r w:rsidR="000E05C5" w:rsidRPr="00F11A79">
        <w:rPr>
          <w:rFonts w:cstheme="minorHAnsi"/>
          <w:szCs w:val="20"/>
          <w:lang w:val="en-GB"/>
        </w:rPr>
        <w:t>u</w:t>
      </w:r>
      <w:r w:rsidRPr="00F11A79">
        <w:rPr>
          <w:rFonts w:cstheme="minorHAnsi"/>
          <w:szCs w:val="20"/>
          <w:lang w:val="en-GB"/>
        </w:rPr>
        <w:t xml:space="preserve">r courts have also developed case law allowing social assistance to be granted during the period preceding (two months) and following (three months) the expected date of delivery because it is considered that the woman cannot </w:t>
      </w:r>
      <w:r w:rsidR="00610D5E" w:rsidRPr="00F11A79">
        <w:rPr>
          <w:lang w:val="en-GB"/>
        </w:rPr>
        <w:t xml:space="preserve">be removed </w:t>
      </w:r>
      <w:r w:rsidRPr="00F11A79">
        <w:rPr>
          <w:rFonts w:cstheme="minorHAnsi"/>
          <w:szCs w:val="20"/>
          <w:lang w:val="en-GB"/>
        </w:rPr>
        <w:t>during this period</w:t>
      </w:r>
      <w:r w:rsidR="00610D5E" w:rsidRPr="00F11A79">
        <w:rPr>
          <w:rFonts w:cstheme="minorHAnsi"/>
          <w:szCs w:val="20"/>
          <w:lang w:val="en-GB"/>
        </w:rPr>
        <w:t>.</w:t>
      </w:r>
      <w:r w:rsidR="008625B2" w:rsidRPr="00F11A79">
        <w:rPr>
          <w:rStyle w:val="Appeldenotedefin"/>
          <w:rFonts w:cstheme="minorHAnsi"/>
          <w:szCs w:val="20"/>
          <w:lang w:val="en-GB"/>
        </w:rPr>
        <w:endnoteReference w:id="109"/>
      </w:r>
      <w:r w:rsidR="008625B2" w:rsidRPr="00F11A79">
        <w:rPr>
          <w:rFonts w:cstheme="minorHAnsi"/>
          <w:szCs w:val="20"/>
          <w:lang w:val="en-GB"/>
        </w:rPr>
        <w:t xml:space="preserve"> </w:t>
      </w:r>
      <w:r w:rsidRPr="00F11A79">
        <w:rPr>
          <w:rFonts w:cstheme="minorHAnsi"/>
          <w:szCs w:val="20"/>
          <w:lang w:val="en-GB"/>
        </w:rPr>
        <w:t xml:space="preserve">The report of the Vermeersch Commission on the return policy, which has no binding value, </w:t>
      </w:r>
      <w:r w:rsidR="00610D5E" w:rsidRPr="00F11A79">
        <w:rPr>
          <w:rFonts w:cstheme="minorHAnsi"/>
          <w:szCs w:val="20"/>
          <w:lang w:val="en-GB"/>
        </w:rPr>
        <w:t xml:space="preserve">considered that removal is possible until the </w:t>
      </w:r>
      <w:r w:rsidRPr="00F11A79">
        <w:rPr>
          <w:rFonts w:cstheme="minorHAnsi"/>
          <w:szCs w:val="20"/>
          <w:lang w:val="en-GB"/>
        </w:rPr>
        <w:t>24th week, even if the person opposes it</w:t>
      </w:r>
      <w:r w:rsidR="00610D5E" w:rsidRPr="00F11A79">
        <w:rPr>
          <w:rFonts w:cstheme="minorHAnsi"/>
          <w:szCs w:val="20"/>
          <w:lang w:val="en-GB"/>
        </w:rPr>
        <w:t>.</w:t>
      </w:r>
      <w:r w:rsidR="008625B2" w:rsidRPr="00F11A79">
        <w:rPr>
          <w:rStyle w:val="Appeldenotedefin"/>
          <w:rFonts w:cstheme="minorHAnsi"/>
          <w:szCs w:val="20"/>
          <w:lang w:val="en-GB"/>
        </w:rPr>
        <w:endnoteReference w:id="110"/>
      </w:r>
      <w:r w:rsidR="008625B2" w:rsidRPr="00F11A79">
        <w:rPr>
          <w:rFonts w:cstheme="minorHAnsi"/>
          <w:szCs w:val="20"/>
          <w:lang w:val="en-GB"/>
        </w:rPr>
        <w:t xml:space="preserve"> </w:t>
      </w:r>
      <w:r w:rsidR="00610D5E" w:rsidRPr="00F11A79">
        <w:rPr>
          <w:rFonts w:cstheme="minorHAnsi"/>
          <w:szCs w:val="20"/>
          <w:lang w:val="en-GB"/>
        </w:rPr>
        <w:t>After that, removal can only take place if there is no opposition from the person concerned</w:t>
      </w:r>
      <w:r w:rsidR="000E05C5" w:rsidRPr="00F11A79">
        <w:rPr>
          <w:rFonts w:cstheme="minorHAnsi"/>
          <w:szCs w:val="20"/>
          <w:lang w:val="en-GB"/>
        </w:rPr>
        <w:t xml:space="preserve">. In any event, </w:t>
      </w:r>
      <w:r w:rsidR="00610D5E" w:rsidRPr="00F11A79">
        <w:rPr>
          <w:lang w:val="en-GB"/>
        </w:rPr>
        <w:t xml:space="preserve">it considers that it cannot take place after </w:t>
      </w:r>
      <w:r w:rsidR="000E05C5" w:rsidRPr="00F11A79">
        <w:rPr>
          <w:rFonts w:cstheme="minorHAnsi"/>
          <w:szCs w:val="20"/>
          <w:lang w:val="en-GB"/>
        </w:rPr>
        <w:t>36 weeks</w:t>
      </w:r>
      <w:r w:rsidR="00610D5E" w:rsidRPr="00F11A79">
        <w:rPr>
          <w:rFonts w:cstheme="minorHAnsi"/>
          <w:szCs w:val="20"/>
          <w:lang w:val="en-GB"/>
        </w:rPr>
        <w:t>.</w:t>
      </w:r>
      <w:r w:rsidR="008625B2" w:rsidRPr="00F11A79">
        <w:rPr>
          <w:rStyle w:val="Appeldenotedefin"/>
          <w:rFonts w:cstheme="minorHAnsi"/>
          <w:szCs w:val="20"/>
          <w:lang w:val="en-GB"/>
        </w:rPr>
        <w:endnoteReference w:id="111"/>
      </w:r>
      <w:r w:rsidR="00610D5E" w:rsidRPr="00F11A79">
        <w:rPr>
          <w:rFonts w:cstheme="minorHAnsi"/>
          <w:szCs w:val="20"/>
          <w:lang w:val="en-GB"/>
        </w:rPr>
        <w:t xml:space="preserve"> </w:t>
      </w:r>
      <w:r w:rsidR="000E05C5" w:rsidRPr="00F11A79">
        <w:rPr>
          <w:rFonts w:cstheme="minorHAnsi"/>
          <w:szCs w:val="20"/>
          <w:lang w:val="en-GB"/>
        </w:rPr>
        <w:t xml:space="preserve">An internal memo from the </w:t>
      </w:r>
      <w:r w:rsidR="00610D5E" w:rsidRPr="00F11A79">
        <w:rPr>
          <w:lang w:val="en-GB"/>
        </w:rPr>
        <w:t xml:space="preserve">Aliens Office </w:t>
      </w:r>
      <w:r w:rsidR="00610D5E" w:rsidRPr="00F11A79">
        <w:rPr>
          <w:rFonts w:cstheme="minorHAnsi"/>
          <w:szCs w:val="20"/>
          <w:lang w:val="en-GB"/>
        </w:rPr>
        <w:t>deems</w:t>
      </w:r>
      <w:r w:rsidR="000E05C5" w:rsidRPr="00F11A79">
        <w:rPr>
          <w:rFonts w:cstheme="minorHAnsi"/>
          <w:szCs w:val="20"/>
          <w:lang w:val="en-GB"/>
        </w:rPr>
        <w:t xml:space="preserve"> possible </w:t>
      </w:r>
      <w:r w:rsidR="00610D5E" w:rsidRPr="00F11A79">
        <w:rPr>
          <w:rFonts w:cstheme="minorHAnsi"/>
          <w:szCs w:val="20"/>
          <w:lang w:val="en-GB"/>
        </w:rPr>
        <w:t xml:space="preserve">a </w:t>
      </w:r>
      <w:r w:rsidR="000E05C5" w:rsidRPr="00F11A79">
        <w:rPr>
          <w:rFonts w:cstheme="minorHAnsi"/>
          <w:szCs w:val="20"/>
          <w:lang w:val="en-GB"/>
        </w:rPr>
        <w:t xml:space="preserve">forced removal of up to 24 weeks and </w:t>
      </w:r>
      <w:r w:rsidR="00610D5E" w:rsidRPr="00F11A79">
        <w:rPr>
          <w:lang w:val="en-GB"/>
        </w:rPr>
        <w:t>voluntary removal</w:t>
      </w:r>
      <w:r w:rsidR="000E05C5" w:rsidRPr="00F11A79">
        <w:rPr>
          <w:rFonts w:cstheme="minorHAnsi"/>
          <w:szCs w:val="20"/>
          <w:lang w:val="en-GB"/>
        </w:rPr>
        <w:t xml:space="preserve"> up to 34 weeks</w:t>
      </w:r>
      <w:r w:rsidR="00E05C00" w:rsidRPr="00F11A79">
        <w:rPr>
          <w:rFonts w:cstheme="minorHAnsi"/>
          <w:szCs w:val="20"/>
          <w:lang w:val="en-GB"/>
        </w:rPr>
        <w:t>.</w:t>
      </w:r>
      <w:r w:rsidR="008625B2" w:rsidRPr="00F11A79">
        <w:rPr>
          <w:rStyle w:val="Appeldenotedefin"/>
          <w:rFonts w:cstheme="minorHAnsi"/>
          <w:szCs w:val="20"/>
          <w:lang w:val="en-GB"/>
        </w:rPr>
        <w:endnoteReference w:id="112"/>
      </w:r>
      <w:r w:rsidR="008625B2" w:rsidRPr="00F11A79">
        <w:rPr>
          <w:rFonts w:cstheme="minorHAnsi"/>
          <w:szCs w:val="20"/>
          <w:lang w:val="en-GB"/>
        </w:rPr>
        <w:t xml:space="preserve"> </w:t>
      </w:r>
      <w:r w:rsidR="000E05C5" w:rsidRPr="00F11A79">
        <w:rPr>
          <w:rFonts w:cstheme="minorHAnsi"/>
          <w:szCs w:val="20"/>
          <w:lang w:val="en-GB"/>
        </w:rPr>
        <w:t>As long as removal is still being considered, pregnant women can therefore currently be detained without the law further specifying their conditions of detention</w:t>
      </w:r>
      <w:r w:rsidR="000713F0">
        <w:rPr>
          <w:rStyle w:val="Appeldenotedefin"/>
          <w:rFonts w:cstheme="minorHAnsi"/>
          <w:szCs w:val="20"/>
          <w:lang w:val="en-GB"/>
        </w:rPr>
        <w:endnoteReference w:id="113"/>
      </w:r>
      <w:r w:rsidR="008625B2" w:rsidRPr="00F11A79">
        <w:rPr>
          <w:rFonts w:cstheme="minorHAnsi"/>
          <w:szCs w:val="20"/>
          <w:lang w:val="en-GB"/>
        </w:rPr>
        <w:t xml:space="preserve">. </w:t>
      </w:r>
    </w:p>
    <w:p w14:paraId="465889FB" w14:textId="0CEDE7EA" w:rsidR="008625B2" w:rsidRPr="00B62064" w:rsidRDefault="000E05C5" w:rsidP="00F92D56">
      <w:pPr>
        <w:autoSpaceDE w:val="0"/>
        <w:autoSpaceDN w:val="0"/>
        <w:adjustRightInd w:val="0"/>
        <w:spacing w:line="240" w:lineRule="auto"/>
        <w:ind w:left="360"/>
        <w:rPr>
          <w:rFonts w:cstheme="minorHAnsi"/>
          <w:szCs w:val="20"/>
          <w:lang w:val="en-GB"/>
        </w:rPr>
      </w:pPr>
      <w:r w:rsidRPr="00F11A79">
        <w:rPr>
          <w:rFonts w:cstheme="minorHAnsi"/>
          <w:szCs w:val="20"/>
          <w:lang w:val="en-GB"/>
        </w:rPr>
        <w:t xml:space="preserve">There are therefore no clear regulations that protect pregnant women before the birth of their child and the young mother as well as the </w:t>
      </w:r>
      <w:proofErr w:type="spellStart"/>
      <w:r w:rsidRPr="00F11A79">
        <w:rPr>
          <w:rFonts w:cstheme="minorHAnsi"/>
          <w:szCs w:val="20"/>
          <w:lang w:val="en-GB"/>
        </w:rPr>
        <w:t>newborn</w:t>
      </w:r>
      <w:proofErr w:type="spellEnd"/>
      <w:r w:rsidRPr="00F11A79">
        <w:rPr>
          <w:rFonts w:cstheme="minorHAnsi"/>
          <w:szCs w:val="20"/>
          <w:lang w:val="en-GB"/>
        </w:rPr>
        <w:t xml:space="preserve"> after birth against detention </w:t>
      </w:r>
      <w:r w:rsidR="002A4182" w:rsidRPr="00F11A79">
        <w:rPr>
          <w:rFonts w:cstheme="minorHAnsi"/>
          <w:szCs w:val="20"/>
          <w:lang w:val="en-GB"/>
        </w:rPr>
        <w:t>and/or</w:t>
      </w:r>
      <w:r w:rsidRPr="00F11A79">
        <w:rPr>
          <w:rFonts w:cstheme="minorHAnsi"/>
          <w:szCs w:val="20"/>
          <w:lang w:val="en-GB"/>
        </w:rPr>
        <w:t xml:space="preserve"> removal. </w:t>
      </w:r>
      <w:r w:rsidR="00610D5E" w:rsidRPr="00F11A79">
        <w:rPr>
          <w:rFonts w:cstheme="minorHAnsi"/>
          <w:szCs w:val="20"/>
          <w:lang w:val="en-GB"/>
        </w:rPr>
        <w:t>It is not clear</w:t>
      </w:r>
      <w:r w:rsidR="00830360">
        <w:rPr>
          <w:rFonts w:cstheme="minorHAnsi"/>
          <w:szCs w:val="20"/>
          <w:lang w:val="en-GB"/>
        </w:rPr>
        <w:t xml:space="preserve"> up until</w:t>
      </w:r>
      <w:r w:rsidR="00610D5E" w:rsidRPr="00F11A79">
        <w:rPr>
          <w:rFonts w:cstheme="minorHAnsi"/>
          <w:szCs w:val="20"/>
          <w:lang w:val="en-GB"/>
        </w:rPr>
        <w:t xml:space="preserve"> how many weeks </w:t>
      </w:r>
      <w:r w:rsidR="00830360">
        <w:rPr>
          <w:rFonts w:cstheme="minorHAnsi"/>
          <w:szCs w:val="20"/>
          <w:lang w:val="en-GB"/>
        </w:rPr>
        <w:t xml:space="preserve">of pregnancy </w:t>
      </w:r>
      <w:r w:rsidR="00610D5E" w:rsidRPr="00F11A79">
        <w:rPr>
          <w:rFonts w:cstheme="minorHAnsi"/>
          <w:szCs w:val="20"/>
          <w:lang w:val="en-GB"/>
        </w:rPr>
        <w:t xml:space="preserve">detention and removal </w:t>
      </w:r>
      <w:r w:rsidR="00830360">
        <w:rPr>
          <w:rFonts w:cstheme="minorHAnsi"/>
          <w:szCs w:val="20"/>
          <w:lang w:val="en-GB"/>
        </w:rPr>
        <w:t>are</w:t>
      </w:r>
      <w:r w:rsidR="00610D5E">
        <w:rPr>
          <w:rFonts w:cstheme="minorHAnsi"/>
          <w:szCs w:val="20"/>
          <w:lang w:val="en-GB"/>
        </w:rPr>
        <w:t xml:space="preserve"> </w:t>
      </w:r>
      <w:r w:rsidR="00610D5E" w:rsidRPr="00F11A79">
        <w:rPr>
          <w:rFonts w:cstheme="minorHAnsi"/>
          <w:szCs w:val="20"/>
          <w:lang w:val="en-GB"/>
        </w:rPr>
        <w:t>possible.</w:t>
      </w:r>
      <w:r w:rsidR="008625B2" w:rsidRPr="00F11A79">
        <w:rPr>
          <w:rStyle w:val="Appeldenotedefin"/>
          <w:rFonts w:cstheme="minorHAnsi"/>
          <w:szCs w:val="20"/>
          <w:lang w:val="en-GB"/>
        </w:rPr>
        <w:endnoteReference w:id="114"/>
      </w:r>
    </w:p>
    <w:p w14:paraId="450D27D6" w14:textId="05388694" w:rsidR="00E36443" w:rsidRPr="00B62064" w:rsidRDefault="00E36443" w:rsidP="007B6060">
      <w:pPr>
        <w:keepNext w:val="0"/>
        <w:keepLines w:val="0"/>
        <w:pBdr>
          <w:top w:val="single" w:sz="4" w:space="1" w:color="auto"/>
          <w:left w:val="single" w:sz="4" w:space="4" w:color="auto"/>
          <w:bottom w:val="single" w:sz="4" w:space="1" w:color="auto"/>
          <w:right w:val="single" w:sz="4" w:space="4" w:color="auto"/>
        </w:pBdr>
        <w:rPr>
          <w:rStyle w:val="Accentuation"/>
          <w:rFonts w:asciiTheme="minorHAnsi" w:hAnsiTheme="minorHAnsi" w:cstheme="minorHAnsi"/>
          <w:b/>
          <w:bCs/>
          <w:color w:val="auto"/>
          <w:lang w:val="en-GB"/>
        </w:rPr>
      </w:pPr>
      <w:r w:rsidRPr="00B62064">
        <w:rPr>
          <w:rStyle w:val="Accentuation"/>
          <w:rFonts w:asciiTheme="minorHAnsi" w:hAnsiTheme="minorHAnsi" w:cstheme="minorHAnsi"/>
          <w:b/>
          <w:bCs/>
          <w:color w:val="auto"/>
          <w:lang w:val="en-GB"/>
        </w:rPr>
        <w:t>Suggested questions:</w:t>
      </w:r>
    </w:p>
    <w:p w14:paraId="0B3B6AC5" w14:textId="22A79B89" w:rsidR="00E36443" w:rsidRPr="00B62064" w:rsidRDefault="00E36443" w:rsidP="007B6060">
      <w:pPr>
        <w:keepNext w:val="0"/>
        <w:keepLines w:val="0"/>
        <w:pBdr>
          <w:top w:val="single" w:sz="4" w:space="1" w:color="auto"/>
          <w:left w:val="single" w:sz="4" w:space="4" w:color="auto"/>
          <w:bottom w:val="single" w:sz="4" w:space="1" w:color="auto"/>
          <w:right w:val="single" w:sz="4" w:space="4" w:color="auto"/>
        </w:pBdr>
        <w:rPr>
          <w:rStyle w:val="Accentuation"/>
          <w:rFonts w:asciiTheme="minorHAnsi" w:hAnsiTheme="minorHAnsi" w:cstheme="minorHAnsi"/>
          <w:color w:val="auto"/>
          <w:lang w:val="en-GB"/>
        </w:rPr>
      </w:pPr>
      <w:r w:rsidRPr="00B62064">
        <w:rPr>
          <w:rStyle w:val="Accentuation"/>
          <w:rFonts w:asciiTheme="minorHAnsi" w:hAnsiTheme="minorHAnsi" w:cstheme="minorHAnsi"/>
          <w:color w:val="auto"/>
          <w:lang w:val="en-GB"/>
        </w:rPr>
        <w:t>When does Belgium plan to adopt a Royal Decree which will introduce alternatives to detention for applicants for international protection? What about other categories of foreigners?</w:t>
      </w:r>
    </w:p>
    <w:p w14:paraId="017BB9B3" w14:textId="5652A887" w:rsidR="00E36443" w:rsidRPr="00B62064" w:rsidRDefault="00E36443" w:rsidP="007B6060">
      <w:pPr>
        <w:keepNext w:val="0"/>
        <w:keepLines w:val="0"/>
        <w:pBdr>
          <w:top w:val="single" w:sz="4" w:space="1" w:color="auto"/>
          <w:left w:val="single" w:sz="4" w:space="4" w:color="auto"/>
          <w:bottom w:val="single" w:sz="4" w:space="1" w:color="auto"/>
          <w:right w:val="single" w:sz="4" w:space="4" w:color="auto"/>
        </w:pBdr>
        <w:rPr>
          <w:rStyle w:val="Accentuation"/>
          <w:rFonts w:asciiTheme="minorHAnsi" w:hAnsiTheme="minorHAnsi" w:cstheme="minorHAnsi"/>
          <w:color w:val="auto"/>
          <w:lang w:val="en-GB"/>
        </w:rPr>
      </w:pPr>
      <w:r w:rsidRPr="00B62064">
        <w:rPr>
          <w:rStyle w:val="Accentuation"/>
          <w:rFonts w:asciiTheme="minorHAnsi" w:hAnsiTheme="minorHAnsi" w:cstheme="minorHAnsi"/>
          <w:color w:val="auto"/>
          <w:lang w:val="en-GB"/>
        </w:rPr>
        <w:t>What is the proportion of applicants for international protection at the border who are detained in closed centres?</w:t>
      </w:r>
    </w:p>
    <w:p w14:paraId="7A6BE2A9" w14:textId="772E3DCD" w:rsidR="00E36443" w:rsidRPr="00B62064" w:rsidRDefault="00E36443" w:rsidP="007B6060">
      <w:pPr>
        <w:keepNext w:val="0"/>
        <w:keepLines w:val="0"/>
        <w:pBdr>
          <w:top w:val="single" w:sz="4" w:space="1" w:color="auto"/>
          <w:left w:val="single" w:sz="4" w:space="4" w:color="auto"/>
          <w:bottom w:val="single" w:sz="4" w:space="1" w:color="auto"/>
          <w:right w:val="single" w:sz="4" w:space="4" w:color="auto"/>
        </w:pBdr>
        <w:rPr>
          <w:rStyle w:val="Accentuation"/>
          <w:rFonts w:asciiTheme="minorHAnsi" w:hAnsiTheme="minorHAnsi" w:cstheme="minorHAnsi"/>
          <w:color w:val="auto"/>
          <w:lang w:val="en-GB"/>
        </w:rPr>
      </w:pPr>
      <w:r w:rsidRPr="00B62064">
        <w:rPr>
          <w:rStyle w:val="Accentuation"/>
          <w:rFonts w:asciiTheme="minorHAnsi" w:hAnsiTheme="minorHAnsi" w:cstheme="minorHAnsi"/>
          <w:color w:val="auto"/>
          <w:lang w:val="en-GB"/>
        </w:rPr>
        <w:t>What measures are in place to ensure that the use of detention of aliens under the Dublin Regulation only occurs as a last resort? Among the foreigners who are to be subject to a Dublin transfer, what is the proportion of people who will be detained in closed centres?</w:t>
      </w:r>
    </w:p>
    <w:p w14:paraId="2CCFC84A" w14:textId="5CFC6A0B" w:rsidR="00853F88" w:rsidRPr="001B721E" w:rsidRDefault="000E05C5" w:rsidP="007B6060">
      <w:pPr>
        <w:keepNext w:val="0"/>
        <w:keepLines w:val="0"/>
        <w:pBdr>
          <w:top w:val="single" w:sz="4" w:space="1" w:color="auto"/>
          <w:left w:val="single" w:sz="4" w:space="4" w:color="auto"/>
          <w:bottom w:val="single" w:sz="4" w:space="1" w:color="auto"/>
          <w:right w:val="single" w:sz="4" w:space="4" w:color="auto"/>
        </w:pBdr>
        <w:rPr>
          <w:rFonts w:cstheme="minorHAnsi"/>
          <w:szCs w:val="20"/>
          <w:lang w:val="en-GB"/>
        </w:rPr>
      </w:pPr>
      <w:r w:rsidRPr="001B721E">
        <w:rPr>
          <w:rFonts w:cstheme="minorHAnsi"/>
          <w:szCs w:val="20"/>
          <w:lang w:val="en-GB"/>
        </w:rPr>
        <w:t>Does Belgium plan to follow up on the government's declarations to no longer detain children by enshrining this ban in law</w:t>
      </w:r>
      <w:r w:rsidR="00853F88" w:rsidRPr="001B721E">
        <w:rPr>
          <w:rFonts w:cstheme="minorHAnsi"/>
          <w:szCs w:val="20"/>
          <w:lang w:val="en-GB"/>
        </w:rPr>
        <w:t>?</w:t>
      </w:r>
    </w:p>
    <w:p w14:paraId="4405C7D3" w14:textId="45BF8B5B" w:rsidR="00853F88" w:rsidRPr="00B62064" w:rsidRDefault="000E05C5" w:rsidP="007B6060">
      <w:pPr>
        <w:keepNext w:val="0"/>
        <w:keepLines w:val="0"/>
        <w:pBdr>
          <w:top w:val="single" w:sz="4" w:space="1" w:color="auto"/>
          <w:left w:val="single" w:sz="4" w:space="4" w:color="auto"/>
          <w:bottom w:val="single" w:sz="4" w:space="1" w:color="auto"/>
          <w:right w:val="single" w:sz="4" w:space="4" w:color="auto"/>
        </w:pBdr>
        <w:rPr>
          <w:rStyle w:val="Accentuation"/>
          <w:rFonts w:asciiTheme="minorHAnsi" w:hAnsiTheme="minorHAnsi" w:cstheme="minorHAnsi"/>
          <w:color w:val="auto"/>
          <w:lang w:val="en-GB"/>
        </w:rPr>
      </w:pPr>
      <w:r w:rsidRPr="001B721E">
        <w:rPr>
          <w:rFonts w:cstheme="minorHAnsi"/>
          <w:szCs w:val="20"/>
          <w:lang w:val="en-GB"/>
        </w:rPr>
        <w:lastRenderedPageBreak/>
        <w:t xml:space="preserve">What measures </w:t>
      </w:r>
      <w:r w:rsidR="00610D5E" w:rsidRPr="001B721E">
        <w:rPr>
          <w:rFonts w:cstheme="minorHAnsi"/>
          <w:szCs w:val="20"/>
          <w:lang w:val="en-GB"/>
        </w:rPr>
        <w:t>is</w:t>
      </w:r>
      <w:r w:rsidRPr="001B721E">
        <w:rPr>
          <w:rFonts w:cstheme="minorHAnsi"/>
          <w:szCs w:val="20"/>
          <w:lang w:val="en-GB"/>
        </w:rPr>
        <w:t xml:space="preserve"> Belgium considering </w:t>
      </w:r>
      <w:r w:rsidR="00610D5E" w:rsidRPr="001B721E">
        <w:rPr>
          <w:rFonts w:cstheme="minorHAnsi"/>
          <w:szCs w:val="20"/>
          <w:lang w:val="en-GB"/>
        </w:rPr>
        <w:t xml:space="preserve">in order </w:t>
      </w:r>
      <w:r w:rsidRPr="001B721E">
        <w:rPr>
          <w:rFonts w:cstheme="minorHAnsi"/>
          <w:szCs w:val="20"/>
          <w:lang w:val="en-GB"/>
        </w:rPr>
        <w:t>to better regulate the issue of detention and removal of pregnant women, both with regard to the possibility of detaining or deporting them, and the conditions of this detention or removal</w:t>
      </w:r>
      <w:r w:rsidR="00853F88" w:rsidRPr="001B721E">
        <w:rPr>
          <w:rFonts w:cstheme="minorHAnsi"/>
          <w:szCs w:val="20"/>
          <w:lang w:val="en-GB"/>
        </w:rPr>
        <w:t>?</w:t>
      </w:r>
    </w:p>
    <w:p w14:paraId="2A9AADA2" w14:textId="6D4D6F98" w:rsidR="00E36443" w:rsidRPr="00B62064" w:rsidRDefault="00E36443" w:rsidP="007B6060">
      <w:pPr>
        <w:keepNext w:val="0"/>
        <w:pBdr>
          <w:top w:val="single" w:sz="4" w:space="1" w:color="auto"/>
          <w:left w:val="single" w:sz="4" w:space="4" w:color="auto"/>
          <w:bottom w:val="single" w:sz="4" w:space="1" w:color="auto"/>
          <w:right w:val="single" w:sz="4" w:space="4" w:color="auto"/>
        </w:pBdr>
        <w:rPr>
          <w:rStyle w:val="Accentuation"/>
          <w:rFonts w:asciiTheme="minorHAnsi" w:hAnsiTheme="minorHAnsi" w:cstheme="minorHAnsi"/>
          <w:b/>
          <w:bCs/>
          <w:color w:val="auto"/>
          <w:lang w:val="en-GB"/>
        </w:rPr>
      </w:pPr>
      <w:r w:rsidRPr="00B62064">
        <w:rPr>
          <w:rStyle w:val="Accentuation"/>
          <w:rFonts w:asciiTheme="minorHAnsi" w:hAnsiTheme="minorHAnsi" w:cstheme="minorHAnsi"/>
          <w:b/>
          <w:bCs/>
          <w:color w:val="auto"/>
          <w:lang w:val="en-GB"/>
        </w:rPr>
        <w:t>Recommendations:</w:t>
      </w:r>
    </w:p>
    <w:p w14:paraId="32DBE236" w14:textId="2C4A6C2C" w:rsidR="00E36443" w:rsidRPr="00B62064" w:rsidRDefault="00E36443" w:rsidP="007B6060">
      <w:pPr>
        <w:keepNext w:val="0"/>
        <w:pBdr>
          <w:top w:val="single" w:sz="4" w:space="1" w:color="auto"/>
          <w:left w:val="single" w:sz="4" w:space="4" w:color="auto"/>
          <w:bottom w:val="single" w:sz="4" w:space="1" w:color="auto"/>
          <w:right w:val="single" w:sz="4" w:space="4" w:color="auto"/>
        </w:pBdr>
        <w:rPr>
          <w:rFonts w:cstheme="minorHAnsi"/>
          <w:bCs/>
          <w:szCs w:val="20"/>
          <w:lang w:val="en-GB"/>
        </w:rPr>
      </w:pPr>
      <w:r w:rsidRPr="00B62064">
        <w:rPr>
          <w:rFonts w:cstheme="minorHAnsi"/>
          <w:bCs/>
          <w:szCs w:val="20"/>
          <w:lang w:val="en-GB" w:eastAsia="fr-BE"/>
        </w:rPr>
        <w:t xml:space="preserve">31. Regard only a combination of several of the criteria as constituting a legitimate basis for determining a ‘risk of absconding’ and assessing this risk on a case-by-case basis. </w:t>
      </w:r>
    </w:p>
    <w:p w14:paraId="6A48C770" w14:textId="2D29B258" w:rsidR="002B1DCD" w:rsidRPr="00B62064" w:rsidRDefault="00E36443" w:rsidP="007B6060">
      <w:pPr>
        <w:keepNext w:val="0"/>
        <w:pBdr>
          <w:top w:val="single" w:sz="4" w:space="1" w:color="auto"/>
          <w:left w:val="single" w:sz="4" w:space="4" w:color="auto"/>
          <w:bottom w:val="single" w:sz="4" w:space="1" w:color="auto"/>
          <w:right w:val="single" w:sz="4" w:space="4" w:color="auto"/>
        </w:pBdr>
        <w:rPr>
          <w:rFonts w:cstheme="minorHAnsi"/>
          <w:szCs w:val="20"/>
          <w:lang w:val="en-GB" w:eastAsia="fr-BE"/>
        </w:rPr>
      </w:pPr>
      <w:r w:rsidRPr="00B62064">
        <w:rPr>
          <w:rFonts w:cstheme="minorHAnsi"/>
          <w:szCs w:val="20"/>
          <w:lang w:val="en-GB"/>
        </w:rPr>
        <w:t>32. Establish alternatives to detention for all foreigners who are administratively detained, including by adopting the Royal Decree provided for by law for applicants for international protection</w:t>
      </w:r>
      <w:r w:rsidRPr="00B62064">
        <w:rPr>
          <w:rFonts w:cstheme="minorHAnsi"/>
          <w:szCs w:val="20"/>
          <w:lang w:val="en-GB" w:eastAsia="fr-BE"/>
        </w:rPr>
        <w:t>.</w:t>
      </w:r>
      <w:r w:rsidR="002B1DCD" w:rsidRPr="00B62064">
        <w:rPr>
          <w:rFonts w:cstheme="minorHAnsi"/>
          <w:bCs/>
          <w:szCs w:val="20"/>
          <w:lang w:val="en-GB" w:eastAsia="fr-BE"/>
        </w:rPr>
        <w:t xml:space="preserve"> Increase the resources allocated </w:t>
      </w:r>
      <w:r w:rsidR="000B0F2A">
        <w:rPr>
          <w:rFonts w:cstheme="minorHAnsi"/>
          <w:bCs/>
          <w:szCs w:val="20"/>
          <w:lang w:val="en-GB" w:eastAsia="fr-BE"/>
        </w:rPr>
        <w:t>to</w:t>
      </w:r>
      <w:r w:rsidR="002B1DCD" w:rsidRPr="00B62064">
        <w:rPr>
          <w:rFonts w:cstheme="minorHAnsi"/>
          <w:bCs/>
          <w:szCs w:val="20"/>
          <w:lang w:val="en-GB" w:eastAsia="fr-BE"/>
        </w:rPr>
        <w:t xml:space="preserve"> alternatives to detention.</w:t>
      </w:r>
    </w:p>
    <w:p w14:paraId="37FAC14D" w14:textId="17EA3005" w:rsidR="00E36443" w:rsidRPr="00B62064" w:rsidRDefault="00E36443" w:rsidP="007B6060">
      <w:pPr>
        <w:keepNext w:val="0"/>
        <w:pBdr>
          <w:top w:val="single" w:sz="4" w:space="1" w:color="auto"/>
          <w:left w:val="single" w:sz="4" w:space="4" w:color="auto"/>
          <w:bottom w:val="single" w:sz="4" w:space="1" w:color="auto"/>
          <w:right w:val="single" w:sz="4" w:space="4" w:color="auto"/>
        </w:pBdr>
        <w:rPr>
          <w:rFonts w:cstheme="minorHAnsi"/>
          <w:szCs w:val="20"/>
          <w:lang w:val="en-GB"/>
        </w:rPr>
      </w:pPr>
      <w:r w:rsidRPr="00B62064">
        <w:rPr>
          <w:rFonts w:cstheme="minorHAnsi"/>
          <w:szCs w:val="20"/>
          <w:lang w:val="en-GB"/>
        </w:rPr>
        <w:t>33. End the almost systematic detention of applicants for international protection at the border by putting in place alternatives to detention.</w:t>
      </w:r>
    </w:p>
    <w:p w14:paraId="6F96531C" w14:textId="28A9E489" w:rsidR="00E36443" w:rsidRPr="00B62064" w:rsidRDefault="00E36443" w:rsidP="007B6060">
      <w:pPr>
        <w:keepNext w:val="0"/>
        <w:pBdr>
          <w:top w:val="single" w:sz="4" w:space="1" w:color="auto"/>
          <w:left w:val="single" w:sz="4" w:space="4" w:color="auto"/>
          <w:bottom w:val="single" w:sz="4" w:space="1" w:color="auto"/>
          <w:right w:val="single" w:sz="4" w:space="4" w:color="auto"/>
        </w:pBdr>
        <w:rPr>
          <w:rFonts w:cstheme="minorHAnsi"/>
          <w:bCs/>
          <w:szCs w:val="20"/>
          <w:lang w:val="en-GB" w:eastAsia="fr-BE"/>
        </w:rPr>
      </w:pPr>
      <w:r w:rsidRPr="00B62064">
        <w:rPr>
          <w:rFonts w:cstheme="minorHAnsi"/>
          <w:bCs/>
          <w:szCs w:val="20"/>
          <w:lang w:val="en-GB" w:eastAsia="fr-BE"/>
        </w:rPr>
        <w:t>3</w:t>
      </w:r>
      <w:r w:rsidR="00957624" w:rsidRPr="00B62064">
        <w:rPr>
          <w:rFonts w:cstheme="minorHAnsi"/>
          <w:bCs/>
          <w:szCs w:val="20"/>
          <w:lang w:val="en-GB" w:eastAsia="fr-BE"/>
        </w:rPr>
        <w:t>4</w:t>
      </w:r>
      <w:r w:rsidRPr="00B62064">
        <w:rPr>
          <w:rFonts w:cstheme="minorHAnsi"/>
          <w:bCs/>
          <w:szCs w:val="20"/>
          <w:lang w:val="en-GB" w:eastAsia="fr-BE"/>
        </w:rPr>
        <w:t>. Establish a regular and transparent evaluation of existing alternatives to allow for possible improvement.</w:t>
      </w:r>
    </w:p>
    <w:p w14:paraId="5F0F9131" w14:textId="6027CD23" w:rsidR="00870DC0" w:rsidRPr="001B721E" w:rsidRDefault="00E36443" w:rsidP="007B6060">
      <w:pPr>
        <w:keepNext w:val="0"/>
        <w:pBdr>
          <w:top w:val="single" w:sz="4" w:space="1" w:color="auto"/>
          <w:left w:val="single" w:sz="4" w:space="4" w:color="auto"/>
          <w:bottom w:val="single" w:sz="4" w:space="1" w:color="auto"/>
          <w:right w:val="single" w:sz="4" w:space="4" w:color="auto"/>
        </w:pBdr>
        <w:rPr>
          <w:lang w:val="en-GB"/>
        </w:rPr>
      </w:pPr>
      <w:r w:rsidRPr="00B62064">
        <w:rPr>
          <w:lang w:val="en-GB"/>
        </w:rPr>
        <w:t>3</w:t>
      </w:r>
      <w:r w:rsidR="00957624" w:rsidRPr="00B62064">
        <w:rPr>
          <w:lang w:val="en-GB"/>
        </w:rPr>
        <w:t>5</w:t>
      </w:r>
      <w:r w:rsidRPr="00B62064">
        <w:rPr>
          <w:lang w:val="en-GB"/>
        </w:rPr>
        <w:t>. Enshrine in law the prohibition of the detention of children in closed centres, a detention which is considered to be against the best interests of the child.</w:t>
      </w:r>
      <w:r w:rsidR="00870DC0" w:rsidRPr="00B62064">
        <w:rPr>
          <w:lang w:val="en-GB"/>
        </w:rPr>
        <w:t xml:space="preserve"> </w:t>
      </w:r>
      <w:r w:rsidR="00701E1E" w:rsidRPr="001B721E">
        <w:rPr>
          <w:lang w:val="en-GB"/>
        </w:rPr>
        <w:t xml:space="preserve">This prohibition on detention should also apply to the person claiming to be a minor while awaiting the result of an age check, if it is not </w:t>
      </w:r>
      <w:r w:rsidR="00E05C00" w:rsidRPr="001B721E">
        <w:rPr>
          <w:lang w:val="en-GB"/>
        </w:rPr>
        <w:t>patently</w:t>
      </w:r>
      <w:r w:rsidR="00701E1E" w:rsidRPr="001B721E">
        <w:rPr>
          <w:lang w:val="en-GB"/>
        </w:rPr>
        <w:t xml:space="preserve"> clear that the person concerned is of legal age</w:t>
      </w:r>
      <w:r w:rsidR="00701E1E" w:rsidRPr="00B62064">
        <w:rPr>
          <w:lang w:val="en-GB"/>
        </w:rPr>
        <w:t>.</w:t>
      </w:r>
    </w:p>
    <w:p w14:paraId="79DE31EF" w14:textId="7544FA61" w:rsidR="00E36443" w:rsidRPr="00B62064" w:rsidRDefault="00870DC0" w:rsidP="007B6060">
      <w:pPr>
        <w:keepNext w:val="0"/>
        <w:pBdr>
          <w:top w:val="single" w:sz="4" w:space="1" w:color="auto"/>
          <w:left w:val="single" w:sz="4" w:space="4" w:color="auto"/>
          <w:bottom w:val="single" w:sz="4" w:space="1" w:color="auto"/>
          <w:right w:val="single" w:sz="4" w:space="4" w:color="auto"/>
        </w:pBdr>
        <w:rPr>
          <w:lang w:val="en-GB"/>
        </w:rPr>
      </w:pPr>
      <w:r w:rsidRPr="001B721E">
        <w:rPr>
          <w:lang w:val="en-GB"/>
        </w:rPr>
        <w:t xml:space="preserve">36. </w:t>
      </w:r>
      <w:r w:rsidR="00701E1E" w:rsidRPr="001B721E">
        <w:rPr>
          <w:lang w:val="en-GB"/>
        </w:rPr>
        <w:t>The law should further protect pregnant women and restrictively regulate the circumstances and conditions under which they c</w:t>
      </w:r>
      <w:r w:rsidR="00610D5E" w:rsidRPr="001B721E">
        <w:rPr>
          <w:lang w:val="en-GB"/>
        </w:rPr>
        <w:t>an</w:t>
      </w:r>
      <w:r w:rsidR="00701E1E" w:rsidRPr="001B721E">
        <w:rPr>
          <w:lang w:val="en-GB"/>
        </w:rPr>
        <w:t xml:space="preserve"> be detained in a closed </w:t>
      </w:r>
      <w:r w:rsidR="007C6F3E" w:rsidRPr="001B721E">
        <w:rPr>
          <w:lang w:val="en-GB"/>
        </w:rPr>
        <w:t xml:space="preserve">centre </w:t>
      </w:r>
      <w:r w:rsidR="00701E1E" w:rsidRPr="001B721E">
        <w:rPr>
          <w:lang w:val="en-GB"/>
        </w:rPr>
        <w:t xml:space="preserve">and/or </w:t>
      </w:r>
      <w:r w:rsidR="007C6F3E" w:rsidRPr="001B721E">
        <w:rPr>
          <w:lang w:val="en-GB"/>
        </w:rPr>
        <w:t>deported</w:t>
      </w:r>
      <w:r w:rsidRPr="001B721E">
        <w:rPr>
          <w:lang w:val="en-GB"/>
        </w:rPr>
        <w:t>.</w:t>
      </w:r>
    </w:p>
    <w:p w14:paraId="7EC76748" w14:textId="3628E829" w:rsidR="00E36443" w:rsidRPr="00520655" w:rsidRDefault="00520655" w:rsidP="00520655">
      <w:pPr>
        <w:pStyle w:val="Titre3"/>
        <w:rPr>
          <w:lang w:val="en-US"/>
        </w:rPr>
      </w:pPr>
      <w:bookmarkStart w:id="129" w:name="_Toc76391532"/>
      <w:r w:rsidRPr="00520655">
        <w:rPr>
          <w:lang w:val="en-US"/>
        </w:rPr>
        <w:t>2.</w:t>
      </w:r>
      <w:r>
        <w:rPr>
          <w:lang w:val="en-US"/>
        </w:rPr>
        <w:t>4.6</w:t>
      </w:r>
      <w:r w:rsidR="00DD1DDB">
        <w:rPr>
          <w:lang w:val="en-US"/>
        </w:rPr>
        <w:t xml:space="preserve"> </w:t>
      </w:r>
      <w:r w:rsidR="00DD1DDB">
        <w:rPr>
          <w:lang w:val="en-US"/>
        </w:rPr>
        <w:tab/>
        <w:t>R</w:t>
      </w:r>
      <w:r w:rsidR="00E36443" w:rsidRPr="00520655">
        <w:rPr>
          <w:lang w:val="en-US"/>
        </w:rPr>
        <w:t>esponse to Point 37: Remedies and procedures in the event of torture or ill-treatment</w:t>
      </w:r>
      <w:bookmarkEnd w:id="129"/>
    </w:p>
    <w:p w14:paraId="1B97EB7C" w14:textId="6704FBC0" w:rsidR="00E36443" w:rsidRPr="00B62064" w:rsidRDefault="00E36443" w:rsidP="00B73919">
      <w:pPr>
        <w:rPr>
          <w:lang w:val="en-GB"/>
        </w:rPr>
      </w:pPr>
      <w:r w:rsidRPr="00B62064">
        <w:rPr>
          <w:lang w:val="en-GB"/>
        </w:rPr>
        <w:t xml:space="preserve">80. A complaints system exists for foreigners detained in closed centres. Since 2004, these complaints can be filed with the Complaints Commission which was created for this purpose. Since 2014, detained persons can also file a complaint with the director of the closed centre. </w:t>
      </w:r>
    </w:p>
    <w:p w14:paraId="327AFC47" w14:textId="1AC05739" w:rsidR="00E36443" w:rsidRPr="00B62064" w:rsidRDefault="00E36443" w:rsidP="00B73919">
      <w:pPr>
        <w:rPr>
          <w:lang w:val="en-GB"/>
        </w:rPr>
      </w:pPr>
      <w:r w:rsidRPr="00B62064">
        <w:rPr>
          <w:lang w:val="en-GB"/>
        </w:rPr>
        <w:t>81. The low rate of complaints filed, the insignificant rate of decisions ruling in favour of the complainants and the relatively harmless nature of the few complaints which have been declared well-founded, are all indicators that the complaints system itself must be question</w:t>
      </w:r>
      <w:r w:rsidR="008E3621">
        <w:rPr>
          <w:lang w:val="en-GB"/>
        </w:rPr>
        <w:t>ed</w:t>
      </w:r>
      <w:r w:rsidRPr="00B62064">
        <w:rPr>
          <w:lang w:val="en-GB"/>
        </w:rPr>
        <w:t>.</w:t>
      </w:r>
    </w:p>
    <w:p w14:paraId="5FF47340" w14:textId="276B1A2E" w:rsidR="00E36443" w:rsidRPr="00B62064" w:rsidRDefault="00E36443" w:rsidP="00B73919">
      <w:pPr>
        <w:rPr>
          <w:lang w:val="en-GB"/>
        </w:rPr>
      </w:pPr>
      <w:r w:rsidRPr="00B62064">
        <w:rPr>
          <w:lang w:val="en-GB"/>
        </w:rPr>
        <w:t xml:space="preserve">82. Different criticisms can be made of the Complaints Commission: </w:t>
      </w:r>
    </w:p>
    <w:p w14:paraId="2FB5FFD3" w14:textId="67EDA724" w:rsidR="00E36443" w:rsidRPr="00B62064" w:rsidRDefault="00E36443" w:rsidP="00CA7D0F">
      <w:pPr>
        <w:pStyle w:val="Paragraphedeliste"/>
        <w:numPr>
          <w:ilvl w:val="0"/>
          <w:numId w:val="7"/>
        </w:numPr>
        <w:rPr>
          <w:lang w:val="en-GB"/>
        </w:rPr>
      </w:pPr>
      <w:r w:rsidRPr="00B62064">
        <w:rPr>
          <w:lang w:val="en-GB"/>
        </w:rPr>
        <w:t>lack of sufficient guarantees of independence and impartiality;</w:t>
      </w:r>
    </w:p>
    <w:p w14:paraId="79CA73F0" w14:textId="79011F34" w:rsidR="00E36443" w:rsidRPr="00B62064" w:rsidRDefault="00E36443" w:rsidP="002A6C2E">
      <w:pPr>
        <w:pStyle w:val="Paragraphedeliste"/>
        <w:keepNext w:val="0"/>
        <w:numPr>
          <w:ilvl w:val="0"/>
          <w:numId w:val="7"/>
        </w:numPr>
        <w:rPr>
          <w:lang w:val="en-GB"/>
        </w:rPr>
      </w:pPr>
      <w:r w:rsidRPr="00B62064">
        <w:rPr>
          <w:lang w:val="en-GB"/>
        </w:rPr>
        <w:t>mechanism insufficiently relevant from the point of view of the person filing the complaint;</w:t>
      </w:r>
    </w:p>
    <w:p w14:paraId="0DD8F686" w14:textId="7A1698D1" w:rsidR="00E36443" w:rsidRPr="00B62064" w:rsidRDefault="00E36443" w:rsidP="00B73919">
      <w:pPr>
        <w:pStyle w:val="Paragraphedeliste"/>
        <w:keepNext w:val="0"/>
        <w:numPr>
          <w:ilvl w:val="0"/>
          <w:numId w:val="7"/>
        </w:numPr>
        <w:rPr>
          <w:lang w:val="en-GB"/>
        </w:rPr>
      </w:pPr>
      <w:r w:rsidRPr="00B62064">
        <w:rPr>
          <w:lang w:val="en-GB"/>
        </w:rPr>
        <w:t>lack of sufficient procedural guarantees;</w:t>
      </w:r>
    </w:p>
    <w:p w14:paraId="49E9E8E2" w14:textId="1676BF14" w:rsidR="00E36443" w:rsidRPr="00B62064" w:rsidRDefault="00E36443" w:rsidP="00B73919">
      <w:pPr>
        <w:pStyle w:val="Paragraphedeliste"/>
        <w:keepNext w:val="0"/>
        <w:numPr>
          <w:ilvl w:val="0"/>
          <w:numId w:val="7"/>
        </w:numPr>
        <w:rPr>
          <w:lang w:val="en-GB"/>
        </w:rPr>
      </w:pPr>
      <w:r w:rsidRPr="00B62064">
        <w:rPr>
          <w:lang w:val="en-GB"/>
        </w:rPr>
        <w:t>lack of transparency.</w:t>
      </w:r>
    </w:p>
    <w:p w14:paraId="6B21BE3B" w14:textId="6EA3B3F1" w:rsidR="00E36443" w:rsidRPr="00B62064" w:rsidRDefault="00E36443" w:rsidP="00B37DFF">
      <w:pPr>
        <w:keepNext w:val="0"/>
        <w:rPr>
          <w:lang w:val="en-GB"/>
        </w:rPr>
      </w:pPr>
      <w:r w:rsidRPr="00B62064">
        <w:rPr>
          <w:lang w:val="en-GB"/>
        </w:rPr>
        <w:t xml:space="preserve">83. Yet, a </w:t>
      </w:r>
      <w:r w:rsidRPr="00B62064">
        <w:rPr>
          <w:b/>
          <w:bCs/>
          <w:lang w:val="en-GB"/>
        </w:rPr>
        <w:t>complaints system</w:t>
      </w:r>
      <w:r w:rsidRPr="00B62064">
        <w:rPr>
          <w:lang w:val="en-GB"/>
        </w:rPr>
        <w:t xml:space="preserve"> accessible to persons deprived of their liberty should in fact pursue as essential objectives respect for the human dignity of detainees as well as the prevention and, where necessary, the punishment of ill-treatment. Only an independent, accessible, efficient, credible and transparent system, perceived as such not only by foreign detained persons but also by all the actors concerned, can meet these requirements. The complaints system currently intended for people detained in a closed centre in Belgium does not meet these requirements either in its design or in its actual operation.</w:t>
      </w:r>
      <w:r w:rsidRPr="00B62064">
        <w:rPr>
          <w:rStyle w:val="FootnoteAnchor"/>
          <w:lang w:val="en-GB"/>
        </w:rPr>
        <w:endnoteReference w:id="115"/>
      </w:r>
      <w:r w:rsidRPr="00B62064">
        <w:rPr>
          <w:lang w:val="en-GB"/>
        </w:rPr>
        <w:t xml:space="preserve"> </w:t>
      </w:r>
    </w:p>
    <w:p w14:paraId="1B68E82F" w14:textId="589B5374" w:rsidR="00E36443" w:rsidRPr="00B62064" w:rsidRDefault="00E36443" w:rsidP="00B37DFF">
      <w:pPr>
        <w:keepNext w:val="0"/>
        <w:rPr>
          <w:lang w:val="en-GB"/>
        </w:rPr>
      </w:pPr>
      <w:r w:rsidRPr="00B62064">
        <w:rPr>
          <w:lang w:val="en-GB"/>
        </w:rPr>
        <w:lastRenderedPageBreak/>
        <w:t xml:space="preserve">84. A person deprived of his liberty who complains of </w:t>
      </w:r>
      <w:r w:rsidRPr="00B62064">
        <w:rPr>
          <w:b/>
          <w:bCs/>
          <w:lang w:val="en-GB"/>
        </w:rPr>
        <w:t>degrading conditions of detention</w:t>
      </w:r>
      <w:r w:rsidRPr="00B62064">
        <w:rPr>
          <w:lang w:val="en-GB"/>
        </w:rPr>
        <w:t xml:space="preserve"> or conditions contrary to fundamental rights must be able to benefit from an effective remedy. This remedy must be capable of preventing the continuation of the alleged violation or of enabling detainees to obtain an improvement in their material conditions of detention.</w:t>
      </w:r>
      <w:r w:rsidRPr="00B62064">
        <w:rPr>
          <w:rStyle w:val="FootnoteAnchor"/>
          <w:lang w:val="en-GB"/>
        </w:rPr>
        <w:endnoteReference w:id="116"/>
      </w:r>
      <w:r w:rsidRPr="00B62064">
        <w:rPr>
          <w:lang w:val="en-GB"/>
        </w:rPr>
        <w:t xml:space="preserve"> A Complaints Commission which has no power to take individual measures to change the conditions of detention of a specific person is not an effective remedy.</w:t>
      </w:r>
      <w:r w:rsidRPr="00B62064">
        <w:rPr>
          <w:rStyle w:val="FootnoteAnchor"/>
          <w:lang w:val="en-GB"/>
        </w:rPr>
        <w:endnoteReference w:id="117"/>
      </w:r>
    </w:p>
    <w:p w14:paraId="78C287F5" w14:textId="25ED2A11" w:rsidR="00E36443" w:rsidRPr="00B62064" w:rsidRDefault="00E36443" w:rsidP="00B37DFF">
      <w:pPr>
        <w:keepNext w:val="0"/>
        <w:rPr>
          <w:lang w:val="en-GB"/>
        </w:rPr>
      </w:pPr>
      <w:r w:rsidRPr="00B62064">
        <w:rPr>
          <w:lang w:val="en-GB"/>
        </w:rPr>
        <w:t>85. Furthermore, art. 5§4 of the ECHR requires that the judge responsible for monitoring the legality of the detention may also monitor the conditions of detention, but this is currently not the case.</w:t>
      </w:r>
      <w:r w:rsidRPr="00B62064">
        <w:rPr>
          <w:rStyle w:val="FootnoteAnchor"/>
          <w:lang w:val="en-GB"/>
        </w:rPr>
        <w:endnoteReference w:id="118"/>
      </w:r>
      <w:r w:rsidRPr="00B62064">
        <w:rPr>
          <w:lang w:val="en-GB"/>
        </w:rPr>
        <w:t xml:space="preserve"> There is no specific procedure for legal action against conditions of detention in closed centres. It should also be noted that the measures for maintaining order (placement in solitary confinement, disciplinary measures, etc.) are not the subject of any written decision given to the person concerned and are therefore neither motivated nor contestable as an administrative act. </w:t>
      </w:r>
    </w:p>
    <w:p w14:paraId="7A322C0C" w14:textId="6C5AE622" w:rsidR="00E36443" w:rsidRPr="00B62064" w:rsidRDefault="00E36443" w:rsidP="00B37DFF">
      <w:pPr>
        <w:keepNext w:val="0"/>
        <w:rPr>
          <w:lang w:val="en-GB"/>
        </w:rPr>
      </w:pPr>
      <w:r w:rsidRPr="00B62064">
        <w:rPr>
          <w:lang w:val="en-GB"/>
        </w:rPr>
        <w:t xml:space="preserve">86. </w:t>
      </w:r>
      <w:r w:rsidRPr="00B62064">
        <w:rPr>
          <w:u w:val="single"/>
          <w:lang w:val="en-GB"/>
        </w:rPr>
        <w:t>Annex 4</w:t>
      </w:r>
      <w:r w:rsidRPr="00B62064">
        <w:rPr>
          <w:lang w:val="en-GB"/>
        </w:rPr>
        <w:t xml:space="preserve"> to this report contains these elements in more detail, including some figures on complaints filed with the Complaints Commission.</w:t>
      </w:r>
    </w:p>
    <w:p w14:paraId="62E8DCF2" w14:textId="7413B5B6" w:rsidR="00E36443" w:rsidRPr="00B62064" w:rsidRDefault="00E36443" w:rsidP="00173E80">
      <w:pPr>
        <w:keepNext w:val="0"/>
        <w:pBdr>
          <w:top w:val="single" w:sz="4" w:space="1" w:color="auto"/>
          <w:left w:val="single" w:sz="4" w:space="4" w:color="auto"/>
          <w:bottom w:val="single" w:sz="4" w:space="1" w:color="auto"/>
          <w:right w:val="single" w:sz="4" w:space="4" w:color="auto"/>
        </w:pBdr>
        <w:rPr>
          <w:b/>
          <w:iCs/>
          <w:lang w:val="en-GB"/>
        </w:rPr>
      </w:pPr>
      <w:r w:rsidRPr="00B62064">
        <w:rPr>
          <w:b/>
          <w:iCs/>
          <w:lang w:val="en-GB"/>
        </w:rPr>
        <w:t>Recommendations:</w:t>
      </w:r>
    </w:p>
    <w:p w14:paraId="1A711F8F" w14:textId="1660B91E" w:rsidR="00E36443" w:rsidRPr="00B62064" w:rsidRDefault="00E36443" w:rsidP="00173E80">
      <w:pPr>
        <w:keepNext w:val="0"/>
        <w:pBdr>
          <w:top w:val="single" w:sz="4" w:space="1" w:color="auto"/>
          <w:left w:val="single" w:sz="4" w:space="4" w:color="auto"/>
          <w:bottom w:val="single" w:sz="4" w:space="1" w:color="auto"/>
          <w:right w:val="single" w:sz="4" w:space="4" w:color="auto"/>
        </w:pBdr>
        <w:rPr>
          <w:lang w:val="en-GB"/>
        </w:rPr>
      </w:pPr>
      <w:r w:rsidRPr="00B62064">
        <w:rPr>
          <w:lang w:val="en-GB"/>
        </w:rPr>
        <w:t xml:space="preserve">37. Review the complaints system currently in force in closed centres. This system should provide the guarantees of independence and impartiality, should be accessible (without having to go through the management of the centre), be relevant from the point of view of the complainant, transparent and present enough procedural guarantees. </w:t>
      </w:r>
    </w:p>
    <w:p w14:paraId="00D47D28" w14:textId="7EC3CDCF" w:rsidR="00E36443" w:rsidRPr="00B62064" w:rsidRDefault="00E36443" w:rsidP="00173E80">
      <w:pPr>
        <w:keepNext w:val="0"/>
        <w:pBdr>
          <w:top w:val="single" w:sz="4" w:space="1" w:color="auto"/>
          <w:left w:val="single" w:sz="4" w:space="4" w:color="auto"/>
          <w:bottom w:val="single" w:sz="4" w:space="1" w:color="auto"/>
          <w:right w:val="single" w:sz="4" w:space="4" w:color="auto"/>
        </w:pBdr>
        <w:rPr>
          <w:lang w:val="en-GB"/>
        </w:rPr>
      </w:pPr>
      <w:r w:rsidRPr="00B62064">
        <w:rPr>
          <w:lang w:val="en-GB"/>
        </w:rPr>
        <w:t xml:space="preserve">38. Amend the Aliens Act to include a review of the conditions of detention in the powers of the Advisory Chamber, in addition to its powers to monitor the </w:t>
      </w:r>
      <w:r w:rsidR="00957624" w:rsidRPr="00B62064">
        <w:rPr>
          <w:lang w:val="en-GB"/>
        </w:rPr>
        <w:t>detention</w:t>
      </w:r>
      <w:r w:rsidRPr="00B62064">
        <w:rPr>
          <w:lang w:val="en-GB"/>
        </w:rPr>
        <w:t>.</w:t>
      </w:r>
    </w:p>
    <w:p w14:paraId="31E2E5B8" w14:textId="0786F708" w:rsidR="00E36443" w:rsidRPr="00B62064" w:rsidRDefault="00E36443" w:rsidP="00B37DFF">
      <w:pPr>
        <w:pStyle w:val="Titre2"/>
        <w:keepNext w:val="0"/>
        <w:numPr>
          <w:ilvl w:val="1"/>
          <w:numId w:val="3"/>
        </w:numPr>
        <w:spacing w:after="160"/>
        <w:rPr>
          <w:lang w:val="en-GB"/>
        </w:rPr>
      </w:pPr>
      <w:r w:rsidRPr="00B62064">
        <w:rPr>
          <w:lang w:val="en-GB"/>
        </w:rPr>
        <w:t xml:space="preserve"> </w:t>
      </w:r>
      <w:bookmarkStart w:id="130" w:name="_Toc33782588"/>
      <w:bookmarkStart w:id="131" w:name="_Toc33802529"/>
      <w:bookmarkStart w:id="132" w:name="_Toc76391533"/>
      <w:r w:rsidRPr="00B62064">
        <w:rPr>
          <w:lang w:val="en-GB"/>
        </w:rPr>
        <w:t>Other questions</w:t>
      </w:r>
      <w:bookmarkEnd w:id="130"/>
      <w:bookmarkEnd w:id="131"/>
      <w:bookmarkEnd w:id="132"/>
      <w:r w:rsidRPr="00B62064">
        <w:rPr>
          <w:lang w:val="en-GB"/>
        </w:rPr>
        <w:t xml:space="preserve"> </w:t>
      </w:r>
    </w:p>
    <w:p w14:paraId="6893840E" w14:textId="772DA121" w:rsidR="00E36443" w:rsidRPr="00B62064" w:rsidRDefault="00E36443" w:rsidP="00B37DFF">
      <w:pPr>
        <w:pStyle w:val="Titre3"/>
        <w:keepNext w:val="0"/>
        <w:numPr>
          <w:ilvl w:val="2"/>
          <w:numId w:val="3"/>
        </w:numPr>
        <w:spacing w:after="160"/>
        <w:ind w:left="686" w:hanging="686"/>
        <w:rPr>
          <w:lang w:val="en-GB"/>
        </w:rPr>
      </w:pPr>
      <w:bookmarkStart w:id="133" w:name="_Toc33782589"/>
      <w:bookmarkStart w:id="134" w:name="_Toc33802530"/>
      <w:bookmarkStart w:id="135" w:name="_Toc76391534"/>
      <w:r w:rsidRPr="00B62064">
        <w:rPr>
          <w:lang w:val="en-GB"/>
        </w:rPr>
        <w:t>Response to Point 43: Ratification of the Optional Protocol to the Convention</w:t>
      </w:r>
      <w:bookmarkEnd w:id="135"/>
      <w:r w:rsidRPr="00B62064">
        <w:rPr>
          <w:lang w:val="en-GB"/>
        </w:rPr>
        <w:t xml:space="preserve"> </w:t>
      </w:r>
      <w:bookmarkEnd w:id="133"/>
      <w:bookmarkEnd w:id="134"/>
    </w:p>
    <w:p w14:paraId="763313D4" w14:textId="2079CC70" w:rsidR="00582E80" w:rsidRPr="00B62064" w:rsidRDefault="00E36443" w:rsidP="00582E80">
      <w:pPr>
        <w:keepNext w:val="0"/>
        <w:spacing w:before="240"/>
        <w:rPr>
          <w:lang w:val="en-GB"/>
        </w:rPr>
      </w:pPr>
      <w:r w:rsidRPr="00B62064">
        <w:rPr>
          <w:rFonts w:cstheme="minorHAnsi"/>
          <w:szCs w:val="20"/>
          <w:lang w:val="en-GB"/>
        </w:rPr>
        <w:t xml:space="preserve">87. Belgium is one of the last countries in the European Union not to have ratified the optional protocol to the Convention against Torture and Other Cruel, Inhuman or Degrading Treatment or Punishment (OPCAT) and not to have established a national prevention mechanism. However, it signed the Optional Protocol to the Convention on 24 October 2005. After many years of discussion and recommendations at international and national level, standards of assent have been adopted by all of the federated entities concerned. At the federal level, the House adopted a bill on 19 July 2018 relating to the ratification of the OPCAT. In the meantime, this instrument has not yet </w:t>
      </w:r>
      <w:r w:rsidR="00E4542D">
        <w:rPr>
          <w:rFonts w:cstheme="minorHAnsi"/>
          <w:szCs w:val="20"/>
          <w:lang w:val="en-GB"/>
        </w:rPr>
        <w:t xml:space="preserve">been </w:t>
      </w:r>
      <w:r w:rsidRPr="00B62064">
        <w:rPr>
          <w:rFonts w:cstheme="minorHAnsi"/>
          <w:szCs w:val="20"/>
          <w:lang w:val="en-GB"/>
        </w:rPr>
        <w:t xml:space="preserve">ratified. </w:t>
      </w:r>
      <w:r w:rsidR="00701E1E" w:rsidRPr="00B471AA">
        <w:rPr>
          <w:lang w:val="en-GB"/>
        </w:rPr>
        <w:t>A solution has not yet officially emerged on the establishment of one (or more) national prevention mechanism</w:t>
      </w:r>
      <w:r w:rsidR="00610D5E" w:rsidRPr="00B471AA">
        <w:rPr>
          <w:lang w:val="en-GB"/>
        </w:rPr>
        <w:t>s (NPM)</w:t>
      </w:r>
      <w:r w:rsidR="00701E1E" w:rsidRPr="00B471AA">
        <w:rPr>
          <w:lang w:val="en-GB"/>
        </w:rPr>
        <w:t xml:space="preserve">, although discussions, organized in 2020 by the Ministry of Justice, brought together the </w:t>
      </w:r>
      <w:r w:rsidR="00610D5E" w:rsidRPr="00B471AA">
        <w:rPr>
          <w:lang w:val="en-GB"/>
        </w:rPr>
        <w:t xml:space="preserve">relevant </w:t>
      </w:r>
      <w:r w:rsidR="00701E1E" w:rsidRPr="00B471AA">
        <w:rPr>
          <w:lang w:val="en-GB"/>
        </w:rPr>
        <w:t xml:space="preserve">stakeholders. </w:t>
      </w:r>
      <w:r w:rsidR="00610D5E" w:rsidRPr="00B471AA">
        <w:rPr>
          <w:lang w:val="en-GB"/>
        </w:rPr>
        <w:t>These discussions</w:t>
      </w:r>
      <w:r w:rsidR="00701E1E" w:rsidRPr="00B471AA">
        <w:rPr>
          <w:lang w:val="en-GB"/>
        </w:rPr>
        <w:t xml:space="preserve"> led to recommendations on the future national preventive mechanism</w:t>
      </w:r>
      <w:r w:rsidR="00610D5E" w:rsidRPr="00B471AA">
        <w:rPr>
          <w:lang w:val="en-GB"/>
        </w:rPr>
        <w:t>s.</w:t>
      </w:r>
      <w:r w:rsidR="00701E1E" w:rsidRPr="00B471AA">
        <w:rPr>
          <w:lang w:val="en-GB"/>
        </w:rPr>
        <w:t xml:space="preserve"> Different hypotheses are envisaged as to the institution or institutions responsible for performing this function, but this choice has not yet been made.</w:t>
      </w:r>
    </w:p>
    <w:p w14:paraId="7909C950" w14:textId="1E230CCB" w:rsidR="00E36443" w:rsidRPr="00B62064" w:rsidRDefault="00E36443" w:rsidP="007436B7">
      <w:pPr>
        <w:keepNext w:val="0"/>
        <w:spacing w:before="240"/>
        <w:rPr>
          <w:lang w:val="en-GB"/>
        </w:rPr>
      </w:pPr>
      <w:r w:rsidRPr="00B62064">
        <w:rPr>
          <w:rFonts w:cstheme="minorHAnsi"/>
          <w:szCs w:val="20"/>
          <w:lang w:val="en-GB"/>
        </w:rPr>
        <w:t xml:space="preserve">88. This situation has serious human rights implications for detainees and internees. As of 30 May 2018, 530 </w:t>
      </w:r>
      <w:r w:rsidRPr="00B62064">
        <w:rPr>
          <w:rFonts w:cstheme="minorHAnsi"/>
          <w:b/>
          <w:bCs/>
          <w:szCs w:val="20"/>
          <w:lang w:val="en-GB"/>
        </w:rPr>
        <w:t>interned</w:t>
      </w:r>
      <w:r w:rsidRPr="00B62064">
        <w:rPr>
          <w:rFonts w:cstheme="minorHAnsi"/>
          <w:szCs w:val="20"/>
          <w:lang w:val="en-GB"/>
        </w:rPr>
        <w:t xml:space="preserve"> persons were still in prisons</w:t>
      </w:r>
      <w:r w:rsidRPr="00B62064">
        <w:rPr>
          <w:lang w:val="en-GB"/>
        </w:rPr>
        <w:t>.</w:t>
      </w:r>
      <w:r w:rsidRPr="00B62064">
        <w:rPr>
          <w:rStyle w:val="Appeldenotedefin"/>
          <w:lang w:val="en-GB"/>
        </w:rPr>
        <w:endnoteReference w:id="119"/>
      </w:r>
      <w:r w:rsidRPr="00B62064">
        <w:rPr>
          <w:lang w:val="en-GB"/>
        </w:rPr>
        <w:t xml:space="preserve"> </w:t>
      </w:r>
    </w:p>
    <w:p w14:paraId="40F5974C" w14:textId="02397DA1" w:rsidR="00E36443" w:rsidRPr="00B62064" w:rsidRDefault="00E36443" w:rsidP="0098744C">
      <w:pPr>
        <w:keepNext w:val="0"/>
        <w:spacing w:before="240"/>
        <w:rPr>
          <w:rFonts w:cstheme="minorHAnsi"/>
          <w:lang w:val="en-GB"/>
        </w:rPr>
      </w:pPr>
      <w:r w:rsidRPr="00B62064">
        <w:rPr>
          <w:rFonts w:cstheme="minorHAnsi"/>
          <w:lang w:val="en-GB"/>
        </w:rPr>
        <w:t xml:space="preserve">89. The monitoring, inspection and mediation services currently present in the </w:t>
      </w:r>
      <w:r w:rsidRPr="00B62064">
        <w:rPr>
          <w:rFonts w:cstheme="minorHAnsi"/>
          <w:b/>
          <w:bCs/>
          <w:lang w:val="en-GB"/>
        </w:rPr>
        <w:t>prison environment</w:t>
      </w:r>
      <w:r w:rsidRPr="00B62064">
        <w:rPr>
          <w:rFonts w:cstheme="minorHAnsi"/>
          <w:lang w:val="en-GB"/>
        </w:rPr>
        <w:t xml:space="preserve"> do not have sufficient powers to effectively protect interned or detained persons from any abuse or violation of their fundamental rights.</w:t>
      </w:r>
    </w:p>
    <w:p w14:paraId="47DFF988" w14:textId="1387E87C" w:rsidR="00E36443" w:rsidRPr="00B62064" w:rsidRDefault="00E36443" w:rsidP="00B37DFF">
      <w:pPr>
        <w:keepNext w:val="0"/>
        <w:rPr>
          <w:rFonts w:cstheme="minorHAnsi"/>
          <w:szCs w:val="20"/>
          <w:lang w:val="en-GB"/>
        </w:rPr>
      </w:pPr>
      <w:r w:rsidRPr="00B62064">
        <w:rPr>
          <w:rFonts w:cstheme="minorHAnsi"/>
          <w:szCs w:val="20"/>
          <w:lang w:val="en-GB"/>
        </w:rPr>
        <w:t xml:space="preserve">90. As regards more particularly the question of the </w:t>
      </w:r>
      <w:r w:rsidRPr="00B62064">
        <w:rPr>
          <w:rFonts w:cstheme="minorHAnsi"/>
          <w:b/>
          <w:bCs/>
          <w:szCs w:val="20"/>
          <w:lang w:val="en-GB"/>
        </w:rPr>
        <w:t>administrative detention of foreigners</w:t>
      </w:r>
      <w:r w:rsidRPr="00B62064">
        <w:rPr>
          <w:rFonts w:cstheme="minorHAnsi"/>
          <w:szCs w:val="20"/>
          <w:lang w:val="en-GB"/>
        </w:rPr>
        <w:t xml:space="preserve">, this control should relate to all places/occasions of administrative detention (police stations, closed centres,’ return homes’, but also ports, airports, prisons, removal procedures which constitute a form of deprivation of liberty, </w:t>
      </w:r>
      <w:r w:rsidRPr="00B62064">
        <w:rPr>
          <w:rFonts w:ascii="Calibri" w:eastAsia="Times New Roman" w:hAnsi="Calibri" w:cstheme="minorHAnsi"/>
          <w:szCs w:val="20"/>
          <w:lang w:val="en-GB"/>
        </w:rPr>
        <w:t>etc</w:t>
      </w:r>
      <w:r w:rsidRPr="00B62064">
        <w:rPr>
          <w:rFonts w:ascii="Calibri" w:eastAsia="Times New Roman" w:hAnsi="Calibri" w:cstheme="minorHAnsi"/>
          <w:bCs/>
          <w:szCs w:val="20"/>
          <w:lang w:val="en-GB"/>
        </w:rPr>
        <w:t>.).</w:t>
      </w:r>
      <w:r w:rsidRPr="00B62064">
        <w:rPr>
          <w:rStyle w:val="Appeldenotedefin"/>
          <w:rFonts w:ascii="Calibri" w:eastAsia="Times New Roman" w:hAnsi="Calibri" w:cstheme="minorHAnsi"/>
          <w:bCs/>
          <w:szCs w:val="20"/>
          <w:lang w:val="en-GB"/>
        </w:rPr>
        <w:endnoteReference w:id="120"/>
      </w:r>
      <w:r w:rsidRPr="00B62064">
        <w:rPr>
          <w:rFonts w:cstheme="minorHAnsi"/>
          <w:szCs w:val="20"/>
          <w:lang w:val="en-GB"/>
        </w:rPr>
        <w:t xml:space="preserve"> </w:t>
      </w:r>
    </w:p>
    <w:p w14:paraId="7674A514" w14:textId="2234C3A8" w:rsidR="00E36443" w:rsidRPr="00B62064" w:rsidRDefault="00E36443" w:rsidP="00B37DFF">
      <w:pPr>
        <w:keepNext w:val="0"/>
        <w:rPr>
          <w:lang w:val="en-GB"/>
        </w:rPr>
      </w:pPr>
      <w:r w:rsidRPr="00B62064">
        <w:rPr>
          <w:rFonts w:ascii="Calibri" w:eastAsia="Times New Roman" w:hAnsi="Calibri" w:cstheme="minorHAnsi"/>
          <w:bCs/>
          <w:szCs w:val="20"/>
          <w:lang w:val="en-GB"/>
        </w:rPr>
        <w:lastRenderedPageBreak/>
        <w:t>91. In the absence of an independent detention control mechanism, no body currently sufficiently monitors the conditions of detention in Belgium</w:t>
      </w:r>
      <w:r w:rsidRPr="00B62064">
        <w:rPr>
          <w:rFonts w:ascii="Calibri" w:eastAsia="Times New Roman" w:hAnsi="Calibri" w:cstheme="minorHAnsi"/>
          <w:szCs w:val="20"/>
          <w:lang w:val="en-GB"/>
        </w:rPr>
        <w:t xml:space="preserve">. </w:t>
      </w:r>
    </w:p>
    <w:p w14:paraId="70211E9D" w14:textId="11F7D5E2" w:rsidR="00E36443" w:rsidRPr="00B62064" w:rsidRDefault="00E36443" w:rsidP="0054661D">
      <w:pPr>
        <w:keepNext w:val="0"/>
        <w:pBdr>
          <w:top w:val="single" w:sz="4" w:space="1" w:color="auto"/>
          <w:left w:val="single" w:sz="4" w:space="4" w:color="auto"/>
          <w:bottom w:val="single" w:sz="4" w:space="1" w:color="auto"/>
          <w:right w:val="single" w:sz="4" w:space="4" w:color="auto"/>
        </w:pBdr>
        <w:rPr>
          <w:b/>
          <w:bCs/>
          <w:szCs w:val="20"/>
          <w:lang w:val="en-GB"/>
        </w:rPr>
      </w:pPr>
      <w:r w:rsidRPr="00B62064">
        <w:rPr>
          <w:rStyle w:val="Accentuation"/>
          <w:rFonts w:asciiTheme="minorHAnsi" w:hAnsiTheme="minorHAnsi"/>
          <w:b/>
          <w:bCs/>
          <w:color w:val="auto"/>
          <w:szCs w:val="20"/>
          <w:lang w:val="en-GB"/>
        </w:rPr>
        <w:t>Recommendations:</w:t>
      </w:r>
    </w:p>
    <w:p w14:paraId="5D80C20A" w14:textId="75EAF18B" w:rsidR="00E36443" w:rsidRPr="00B62064" w:rsidRDefault="00E36443" w:rsidP="0054661D">
      <w:pPr>
        <w:keepNext w:val="0"/>
        <w:pBdr>
          <w:top w:val="single" w:sz="4" w:space="1" w:color="auto"/>
          <w:left w:val="single" w:sz="4" w:space="4" w:color="auto"/>
          <w:bottom w:val="single" w:sz="4" w:space="1" w:color="auto"/>
          <w:right w:val="single" w:sz="4" w:space="4" w:color="auto"/>
        </w:pBdr>
        <w:rPr>
          <w:rFonts w:cs="Calibri"/>
          <w:bCs/>
          <w:color w:val="000000"/>
          <w:szCs w:val="20"/>
          <w:lang w:val="en-GB"/>
        </w:rPr>
      </w:pPr>
      <w:r w:rsidRPr="00B62064">
        <w:rPr>
          <w:rFonts w:cs="Calibri"/>
          <w:bCs/>
          <w:color w:val="000000"/>
          <w:szCs w:val="20"/>
          <w:lang w:val="en-GB"/>
        </w:rPr>
        <w:t>39. Ratify the OPCAT.</w:t>
      </w:r>
    </w:p>
    <w:p w14:paraId="41A07062" w14:textId="62194916" w:rsidR="00E36443" w:rsidRPr="00B62064" w:rsidRDefault="00E36443" w:rsidP="0054661D">
      <w:pPr>
        <w:keepNext w:val="0"/>
        <w:pBdr>
          <w:top w:val="single" w:sz="4" w:space="1" w:color="auto"/>
          <w:left w:val="single" w:sz="4" w:space="4" w:color="auto"/>
          <w:bottom w:val="single" w:sz="4" w:space="1" w:color="auto"/>
          <w:right w:val="single" w:sz="4" w:space="4" w:color="auto"/>
        </w:pBdr>
        <w:rPr>
          <w:szCs w:val="20"/>
          <w:lang w:val="en-GB"/>
        </w:rPr>
      </w:pPr>
      <w:r w:rsidRPr="00B62064">
        <w:rPr>
          <w:rFonts w:cs="Calibri"/>
          <w:bCs/>
          <w:color w:val="000000"/>
          <w:szCs w:val="20"/>
          <w:lang w:val="en-GB"/>
        </w:rPr>
        <w:t>40. Establish an independent detention monitoring mechanism including the places of detention of interned persons and the administrative detention of foreigners, including the removal procedure.</w:t>
      </w:r>
    </w:p>
    <w:p w14:paraId="73EDE5D3" w14:textId="6A35E281" w:rsidR="00E36443" w:rsidRPr="00B62064" w:rsidRDefault="00E36443" w:rsidP="0054661D">
      <w:pPr>
        <w:keepNext w:val="0"/>
        <w:pBdr>
          <w:top w:val="single" w:sz="4" w:space="1" w:color="auto"/>
          <w:left w:val="single" w:sz="4" w:space="4" w:color="auto"/>
          <w:bottom w:val="single" w:sz="4" w:space="1" w:color="auto"/>
          <w:right w:val="single" w:sz="4" w:space="4" w:color="auto"/>
        </w:pBdr>
        <w:rPr>
          <w:highlight w:val="green"/>
          <w:lang w:val="en-GB"/>
        </w:rPr>
      </w:pPr>
      <w:r w:rsidRPr="00B62064">
        <w:rPr>
          <w:rFonts w:cstheme="minorHAnsi"/>
          <w:szCs w:val="20"/>
          <w:lang w:val="en-GB"/>
        </w:rPr>
        <w:t>41. Urgently establish a system of periodic visits, without notice, by national and international observers with the aim of preventing torture and other cruel, inhuman or degrading treatment or punishment, as well as a complaints system that is efficient and adapted to persons interned or detained who have disabilities in all the places where they are placed.</w:t>
      </w:r>
    </w:p>
    <w:p w14:paraId="0896CFB5" w14:textId="7F757C5E" w:rsidR="00E36443" w:rsidRPr="00B62064" w:rsidRDefault="00E36443" w:rsidP="00B37DFF">
      <w:pPr>
        <w:pStyle w:val="Titre3"/>
        <w:keepNext w:val="0"/>
        <w:numPr>
          <w:ilvl w:val="2"/>
          <w:numId w:val="3"/>
        </w:numPr>
        <w:spacing w:after="160"/>
        <w:ind w:left="686" w:hanging="686"/>
        <w:rPr>
          <w:lang w:val="en-GB"/>
        </w:rPr>
      </w:pPr>
      <w:bookmarkStart w:id="137" w:name="_Toc76391535"/>
      <w:r w:rsidRPr="00B62064">
        <w:rPr>
          <w:lang w:val="en-GB"/>
        </w:rPr>
        <w:t>Response to Item 45: Measures in response to the terrorist threat</w:t>
      </w:r>
      <w:bookmarkEnd w:id="137"/>
    </w:p>
    <w:p w14:paraId="0B455D3E" w14:textId="030C5162" w:rsidR="00E36443" w:rsidRPr="00B62064" w:rsidRDefault="00E36443" w:rsidP="00B37DFF">
      <w:pPr>
        <w:keepNext w:val="0"/>
        <w:rPr>
          <w:rFonts w:cstheme="minorHAnsi"/>
          <w:lang w:val="en-GB"/>
        </w:rPr>
      </w:pPr>
      <w:r w:rsidRPr="00B62064">
        <w:rPr>
          <w:lang w:val="en-GB"/>
        </w:rPr>
        <w:t xml:space="preserve">92. Since 2010, Belgium has been the target of terrorist attacks on several occasions. In response, many legislative and administrative measures which have an impact on fundamental rights have been adopted. The Vigilance Committee in the fight against terrorism or </w:t>
      </w:r>
      <w:proofErr w:type="spellStart"/>
      <w:r w:rsidRPr="00B62064">
        <w:rPr>
          <w:rFonts w:cstheme="minorHAnsi"/>
          <w:lang w:val="en-GB"/>
        </w:rPr>
        <w:t>Comité</w:t>
      </w:r>
      <w:proofErr w:type="spellEnd"/>
      <w:r w:rsidRPr="00B62064">
        <w:rPr>
          <w:rFonts w:cstheme="minorHAnsi"/>
          <w:lang w:val="en-GB"/>
        </w:rPr>
        <w:t xml:space="preserve"> </w:t>
      </w:r>
      <w:r w:rsidRPr="00B62064">
        <w:rPr>
          <w:lang w:val="en-GB"/>
        </w:rPr>
        <w:t>T (which is comprised of members of civil society) has analysed the current legislative framework in the fight against terrorism from the point of view of human rights.</w:t>
      </w:r>
      <w:r w:rsidRPr="00B62064">
        <w:rPr>
          <w:rStyle w:val="FootnoteAnchor"/>
          <w:lang w:val="en-GB"/>
        </w:rPr>
        <w:endnoteReference w:id="121"/>
      </w:r>
      <w:r w:rsidRPr="00B62064">
        <w:rPr>
          <w:lang w:val="en-GB"/>
        </w:rPr>
        <w:t xml:space="preserve"> The United Nations Special Rapporteur on the promotion and protection of human rights and fundamental freedoms while countering terrorism also published a report following her visit to Belgium.</w:t>
      </w:r>
      <w:r w:rsidRPr="00B62064">
        <w:rPr>
          <w:rStyle w:val="FootnoteAnchor"/>
          <w:lang w:val="en-GB"/>
        </w:rPr>
        <w:endnoteReference w:id="122"/>
      </w:r>
      <w:r w:rsidRPr="00B62064">
        <w:rPr>
          <w:lang w:val="en-GB"/>
        </w:rPr>
        <w:t xml:space="preserve"> For its part, Unia analysed reports linked to the climate of fear following the attacks or measures to combat terrorism</w:t>
      </w:r>
      <w:r w:rsidR="002A3E58">
        <w:rPr>
          <w:rStyle w:val="Appeldenotedefin"/>
          <w:lang w:val="en-GB"/>
        </w:rPr>
        <w:endnoteReference w:id="123"/>
      </w:r>
      <w:r w:rsidRPr="00B62064">
        <w:rPr>
          <w:lang w:val="en-GB"/>
        </w:rPr>
        <w:t xml:space="preserve">. The </w:t>
      </w:r>
      <w:proofErr w:type="spellStart"/>
      <w:r w:rsidRPr="00B62064">
        <w:rPr>
          <w:rFonts w:cstheme="minorHAnsi"/>
          <w:lang w:val="en-GB"/>
        </w:rPr>
        <w:t>Comité</w:t>
      </w:r>
      <w:proofErr w:type="spellEnd"/>
      <w:r w:rsidRPr="00B62064">
        <w:rPr>
          <w:rFonts w:cstheme="minorHAnsi"/>
          <w:lang w:val="en-GB"/>
        </w:rPr>
        <w:t xml:space="preserve"> T particularly identified the issue of the exceptional detention regime for persons ‘linked to terrorism’ as one of the main issues in terms of respect for fundamental rights. </w:t>
      </w:r>
    </w:p>
    <w:p w14:paraId="38DF502D" w14:textId="7ED7842C" w:rsidR="00D672C5" w:rsidRPr="00A16116" w:rsidRDefault="002B0EAB" w:rsidP="00D672C5">
      <w:pPr>
        <w:pStyle w:val="Titre2"/>
        <w:keepNext w:val="0"/>
        <w:numPr>
          <w:ilvl w:val="1"/>
          <w:numId w:val="3"/>
        </w:numPr>
        <w:spacing w:after="160"/>
        <w:rPr>
          <w:highlight w:val="lightGray"/>
        </w:rPr>
      </w:pPr>
      <w:bookmarkStart w:id="138" w:name="_Toc76391536"/>
      <w:proofErr w:type="spellStart"/>
      <w:r>
        <w:rPr>
          <w:highlight w:val="lightGray"/>
        </w:rPr>
        <w:t>Developments</w:t>
      </w:r>
      <w:proofErr w:type="spellEnd"/>
      <w:r w:rsidR="00C777C2">
        <w:rPr>
          <w:highlight w:val="lightGray"/>
        </w:rPr>
        <w:t xml:space="preserve"> for the </w:t>
      </w:r>
      <w:proofErr w:type="spellStart"/>
      <w:r w:rsidR="00C777C2">
        <w:rPr>
          <w:highlight w:val="lightGray"/>
        </w:rPr>
        <w:t>period</w:t>
      </w:r>
      <w:proofErr w:type="spellEnd"/>
      <w:r w:rsidR="00D672C5" w:rsidRPr="00A16116">
        <w:rPr>
          <w:highlight w:val="lightGray"/>
        </w:rPr>
        <w:t xml:space="preserve"> 2020-2021</w:t>
      </w:r>
      <w:bookmarkEnd w:id="138"/>
    </w:p>
    <w:p w14:paraId="11D7A2A7" w14:textId="7C4BCF70" w:rsidR="00B0004C" w:rsidRPr="00B62064" w:rsidRDefault="004A0236" w:rsidP="004A0236">
      <w:pPr>
        <w:pStyle w:val="Titre3"/>
        <w:numPr>
          <w:ilvl w:val="0"/>
          <w:numId w:val="0"/>
        </w:numPr>
        <w:ind w:left="720" w:hanging="720"/>
        <w:rPr>
          <w:highlight w:val="lightGray"/>
          <w:lang w:val="en-GB"/>
        </w:rPr>
      </w:pPr>
      <w:bookmarkStart w:id="139" w:name="_Toc76391537"/>
      <w:r w:rsidRPr="00B62064">
        <w:rPr>
          <w:highlight w:val="lightGray"/>
          <w:lang w:val="en-GB"/>
        </w:rPr>
        <w:t xml:space="preserve">2.6.1 </w:t>
      </w:r>
      <w:r w:rsidR="00DD1DDB">
        <w:rPr>
          <w:highlight w:val="lightGray"/>
          <w:lang w:val="en-GB"/>
        </w:rPr>
        <w:tab/>
      </w:r>
      <w:r w:rsidRPr="00B62064">
        <w:rPr>
          <w:highlight w:val="lightGray"/>
          <w:lang w:val="en-GB"/>
        </w:rPr>
        <w:t>P</w:t>
      </w:r>
      <w:r w:rsidR="00B0004C" w:rsidRPr="00B62064">
        <w:rPr>
          <w:highlight w:val="lightGray"/>
          <w:lang w:val="en-GB"/>
        </w:rPr>
        <w:t>olice violence</w:t>
      </w:r>
      <w:bookmarkEnd w:id="139"/>
      <w:r w:rsidR="00B0004C" w:rsidRPr="00B62064">
        <w:rPr>
          <w:highlight w:val="lightGray"/>
          <w:lang w:val="en-GB"/>
        </w:rPr>
        <w:t xml:space="preserve"> </w:t>
      </w:r>
    </w:p>
    <w:p w14:paraId="1887AC93" w14:textId="24418D9F" w:rsidR="003F2287" w:rsidRPr="00D6751C" w:rsidRDefault="00AC66C9" w:rsidP="00EC639E">
      <w:pPr>
        <w:keepNext w:val="0"/>
        <w:keepLines w:val="0"/>
        <w:rPr>
          <w:szCs w:val="20"/>
          <w:lang w:val="en-GB"/>
        </w:rPr>
      </w:pPr>
      <w:r w:rsidRPr="000E2DF3">
        <w:rPr>
          <w:szCs w:val="20"/>
          <w:lang w:val="en-GB"/>
        </w:rPr>
        <w:t xml:space="preserve">93. </w:t>
      </w:r>
      <w:r w:rsidR="00B0004C" w:rsidRPr="000E2DF3">
        <w:rPr>
          <w:szCs w:val="20"/>
          <w:lang w:val="en-GB"/>
        </w:rPr>
        <w:t xml:space="preserve">Since 2014, many cases of police violence have been reported in the Belgian </w:t>
      </w:r>
      <w:r w:rsidR="00920464" w:rsidRPr="000E2DF3">
        <w:rPr>
          <w:szCs w:val="20"/>
          <w:lang w:val="en-GB"/>
        </w:rPr>
        <w:t>press</w:t>
      </w:r>
      <w:r w:rsidR="00B0004C" w:rsidRPr="000E2DF3">
        <w:rPr>
          <w:szCs w:val="20"/>
          <w:lang w:val="en-GB"/>
        </w:rPr>
        <w:t xml:space="preserve"> and to Unia</w:t>
      </w:r>
      <w:r w:rsidRPr="000E2DF3">
        <w:rPr>
          <w:szCs w:val="20"/>
          <w:lang w:val="en-GB"/>
        </w:rPr>
        <w:t xml:space="preserve"> and Myria</w:t>
      </w:r>
      <w:r w:rsidR="00B0004C" w:rsidRPr="000E2DF3">
        <w:rPr>
          <w:szCs w:val="20"/>
          <w:lang w:val="en-GB"/>
        </w:rPr>
        <w:t xml:space="preserve">. </w:t>
      </w:r>
      <w:r w:rsidR="00701E1E" w:rsidRPr="00D6751C">
        <w:rPr>
          <w:lang w:val="en-GB"/>
        </w:rPr>
        <w:t xml:space="preserve">A list of the </w:t>
      </w:r>
      <w:r w:rsidR="00610D5E" w:rsidRPr="00D6751C">
        <w:rPr>
          <w:lang w:val="en-GB"/>
        </w:rPr>
        <w:t xml:space="preserve">incidents </w:t>
      </w:r>
      <w:r w:rsidR="008D52DA" w:rsidRPr="00D6751C">
        <w:rPr>
          <w:lang w:val="en-GB"/>
        </w:rPr>
        <w:t>recorded</w:t>
      </w:r>
      <w:r w:rsidR="003F2287" w:rsidRPr="00D6751C">
        <w:rPr>
          <w:rStyle w:val="Appeldenotedefin"/>
          <w:lang w:val="en-GB"/>
        </w:rPr>
        <w:endnoteReference w:id="124"/>
      </w:r>
      <w:r w:rsidR="003F2287" w:rsidRPr="00D6751C">
        <w:rPr>
          <w:lang w:val="en-GB"/>
        </w:rPr>
        <w:t xml:space="preserve"> for the years 2019 and 2020 is provided in Annex 6.</w:t>
      </w:r>
      <w:r w:rsidR="003F2287" w:rsidRPr="000E2DF3">
        <w:rPr>
          <w:lang w:val="en-GB"/>
        </w:rPr>
        <w:t xml:space="preserve"> </w:t>
      </w:r>
      <w:r w:rsidR="003F2287" w:rsidRPr="000E2DF3">
        <w:rPr>
          <w:szCs w:val="20"/>
          <w:lang w:val="en-GB"/>
        </w:rPr>
        <w:t>It is of concern that abuse</w:t>
      </w:r>
      <w:r w:rsidR="003F2287" w:rsidRPr="00D6751C">
        <w:rPr>
          <w:szCs w:val="20"/>
          <w:lang w:val="en-GB"/>
        </w:rPr>
        <w:t xml:space="preserve"> and violence committed by police officers are still too often considered by Belgium as an isolated rather than a structural problem and, consequently, not dealt with in a coherent and systemic </w:t>
      </w:r>
      <w:r w:rsidR="0016659D" w:rsidRPr="00D6751C">
        <w:rPr>
          <w:szCs w:val="20"/>
          <w:lang w:val="en-GB"/>
        </w:rPr>
        <w:t>manner</w:t>
      </w:r>
      <w:r w:rsidR="003F2287" w:rsidRPr="00D6751C">
        <w:rPr>
          <w:szCs w:val="20"/>
          <w:lang w:val="en-GB"/>
        </w:rPr>
        <w:t xml:space="preserve">. </w:t>
      </w:r>
    </w:p>
    <w:p w14:paraId="158C05B1" w14:textId="68E7FEC5" w:rsidR="003F2287" w:rsidRPr="00D6751C" w:rsidRDefault="003F2287" w:rsidP="00207733">
      <w:pPr>
        <w:keepNext w:val="0"/>
        <w:keepLines w:val="0"/>
        <w:tabs>
          <w:tab w:val="left" w:pos="284"/>
        </w:tabs>
        <w:rPr>
          <w:szCs w:val="20"/>
          <w:lang w:val="en-GB"/>
        </w:rPr>
      </w:pPr>
      <w:r w:rsidRPr="00D6751C">
        <w:rPr>
          <w:szCs w:val="20"/>
          <w:lang w:val="en-GB"/>
        </w:rPr>
        <w:t>94. A Committee P study published in 2019</w:t>
      </w:r>
      <w:r w:rsidRPr="00D6751C">
        <w:rPr>
          <w:rStyle w:val="Appeldenotedefin"/>
          <w:szCs w:val="20"/>
          <w:lang w:val="en-GB"/>
        </w:rPr>
        <w:endnoteReference w:id="125"/>
      </w:r>
      <w:r w:rsidRPr="00D6751C">
        <w:rPr>
          <w:szCs w:val="20"/>
          <w:lang w:val="en-GB"/>
        </w:rPr>
        <w:t xml:space="preserve"> </w:t>
      </w:r>
      <w:r w:rsidR="009B6CA5" w:rsidRPr="00D6751C">
        <w:rPr>
          <w:szCs w:val="20"/>
          <w:lang w:val="en-GB"/>
        </w:rPr>
        <w:t>reviewed</w:t>
      </w:r>
      <w:r w:rsidRPr="00D6751C">
        <w:rPr>
          <w:szCs w:val="20"/>
          <w:lang w:val="en-GB"/>
        </w:rPr>
        <w:t xml:space="preserve"> 21 police officers from 14 police areas. These police officers had each been accused of between 12 and 47 offences in the period 2001-2016, including at least one act of police violence per officer. Of these 21 police officers, only 11 were subject to light disciplinary sanctions and only one was convicted of a criminal offence. In this respect, the Committee P reiterates its 2009 recommendation that judicial and disciplinary proceedings are not mutually exclusive. </w:t>
      </w:r>
    </w:p>
    <w:p w14:paraId="5EED0747" w14:textId="2725C8C6" w:rsidR="003F2287" w:rsidRPr="00D6751C" w:rsidRDefault="003F2287" w:rsidP="00EC639E">
      <w:pPr>
        <w:keepNext w:val="0"/>
        <w:keepLines w:val="0"/>
        <w:rPr>
          <w:szCs w:val="20"/>
          <w:lang w:val="en-GB"/>
        </w:rPr>
      </w:pPr>
      <w:r w:rsidRPr="000E2DF3">
        <w:rPr>
          <w:szCs w:val="20"/>
          <w:lang w:val="en-GB"/>
        </w:rPr>
        <w:t>95. In its 2016 report</w:t>
      </w:r>
      <w:r w:rsidRPr="000E2DF3">
        <w:rPr>
          <w:rStyle w:val="Appeldenotedefin"/>
          <w:lang w:val="en-GB"/>
        </w:rPr>
        <w:endnoteReference w:id="126"/>
      </w:r>
      <w:r w:rsidRPr="000E2DF3">
        <w:rPr>
          <w:szCs w:val="20"/>
          <w:lang w:val="en-GB"/>
        </w:rPr>
        <w:t>, the Hungarian Helsinki Committee points, among other problems, the unusual length of investigations, mild sanctions for the convicted police offenders, absence of centrally gathered data, inadequacy of disciplinary procedure, lack</w:t>
      </w:r>
      <w:r w:rsidRPr="00D6751C">
        <w:rPr>
          <w:szCs w:val="20"/>
          <w:lang w:val="en-GB"/>
        </w:rPr>
        <w:t xml:space="preserve"> of specific safeguards,</w:t>
      </w:r>
      <w:r w:rsidRPr="00D6751C">
        <w:rPr>
          <w:rFonts w:ascii="Calibri" w:hAnsi="Calibri" w:cs="Calibri"/>
          <w:szCs w:val="20"/>
          <w:lang w:val="en-GB"/>
        </w:rPr>
        <w:t xml:space="preserve"> etc. </w:t>
      </w:r>
    </w:p>
    <w:p w14:paraId="463D2A6D" w14:textId="6C310B4D" w:rsidR="003F2287" w:rsidRPr="000E2DF3" w:rsidRDefault="003F2287" w:rsidP="00EC639E">
      <w:pPr>
        <w:keepNext w:val="0"/>
        <w:keepLines w:val="0"/>
        <w:spacing w:line="240" w:lineRule="auto"/>
        <w:textAlignment w:val="baseline"/>
        <w:rPr>
          <w:rFonts w:cstheme="minorHAnsi"/>
          <w:lang w:val="en-GB"/>
        </w:rPr>
      </w:pPr>
      <w:r w:rsidRPr="00D6751C">
        <w:rPr>
          <w:rFonts w:eastAsia="Times New Roman" w:cs="Calibri"/>
          <w:szCs w:val="20"/>
          <w:lang w:val="en-GB"/>
        </w:rPr>
        <w:t>96. As regards migrants, in a report</w:t>
      </w:r>
      <w:r w:rsidRPr="000E2DF3">
        <w:rPr>
          <w:rStyle w:val="Appeldenotedefin"/>
          <w:rFonts w:cs="Calibri"/>
          <w:lang w:val="en-GB"/>
        </w:rPr>
        <w:endnoteReference w:id="127"/>
      </w:r>
      <w:r w:rsidRPr="000E2DF3">
        <w:rPr>
          <w:rFonts w:eastAsia="Times New Roman" w:cs="Calibri"/>
          <w:szCs w:val="20"/>
          <w:lang w:val="en-GB"/>
        </w:rPr>
        <w:t xml:space="preserve"> on transit migration published in 2018, the NGO Médecins du Monde notes that out of 440 migrants interviewed, a quarter declared that they had been the victim of police violence in Belgium: kicking, punching, or truncheon use on people already under control, strip searches with no understandable explanation, people stripped naked and stripped naked in the presence of fellow prisoners or police officers of the opposite sex, deprivation of food or access to decent sanitation, sleep deprivation, </w:t>
      </w:r>
      <w:r w:rsidRPr="000E2DF3">
        <w:rPr>
          <w:rFonts w:eastAsia="Times New Roman" w:cs="Calibri"/>
          <w:szCs w:val="20"/>
          <w:lang w:val="en-GB"/>
        </w:rPr>
        <w:lastRenderedPageBreak/>
        <w:t>intimidation,</w:t>
      </w:r>
      <w:r w:rsidRPr="00D6751C">
        <w:rPr>
          <w:rFonts w:eastAsia="Times New Roman" w:cs="Calibri"/>
          <w:szCs w:val="20"/>
          <w:lang w:val="en-GB"/>
        </w:rPr>
        <w:t xml:space="preserve"> in particular to take migrants' fingerprints. Almost one in two people claiming to be a victim would refuse to tell the details of these acts of violence to a humanitarian NGO guaranteeing their anonymity</w:t>
      </w:r>
      <w:r w:rsidR="00DA5BF0" w:rsidRPr="00E36F3A">
        <w:rPr>
          <w:rFonts w:eastAsia="Times New Roman" w:cs="Calibri"/>
          <w:szCs w:val="20"/>
          <w:lang w:val="en-GB"/>
        </w:rPr>
        <w:t>. The main reasons given were that</w:t>
      </w:r>
      <w:r w:rsidRPr="00E36F3A">
        <w:rPr>
          <w:rFonts w:eastAsia="Times New Roman" w:cs="Calibri"/>
          <w:szCs w:val="20"/>
          <w:lang w:val="en-GB"/>
        </w:rPr>
        <w:t xml:space="preserve"> they have other priorities or do not see the point of doing so, but also out of fear of police reprisals</w:t>
      </w:r>
      <w:r w:rsidRPr="00E36F3A">
        <w:rPr>
          <w:rFonts w:cstheme="minorHAnsi"/>
          <w:color w:val="333333"/>
          <w:lang w:val="en-GB"/>
        </w:rPr>
        <w:t>.</w:t>
      </w:r>
      <w:r w:rsidRPr="000E2DF3">
        <w:rPr>
          <w:rStyle w:val="FootnoteAnchor"/>
          <w:lang w:val="en-GB"/>
        </w:rPr>
        <w:endnoteReference w:id="128"/>
      </w:r>
      <w:r w:rsidRPr="000E2DF3">
        <w:rPr>
          <w:lang w:val="en-GB"/>
        </w:rPr>
        <w:t xml:space="preserve"> The </w:t>
      </w:r>
      <w:r w:rsidRPr="000E2DF3">
        <w:rPr>
          <w:rFonts w:cstheme="minorHAnsi"/>
          <w:lang w:val="en-GB"/>
        </w:rPr>
        <w:t>Co</w:t>
      </w:r>
      <w:r w:rsidR="00D3410A" w:rsidRPr="000E2DF3">
        <w:rPr>
          <w:rFonts w:cstheme="minorHAnsi"/>
          <w:lang w:val="en-GB"/>
        </w:rPr>
        <w:t>mmittee</w:t>
      </w:r>
      <w:r w:rsidRPr="00E36F3A">
        <w:rPr>
          <w:rFonts w:cstheme="minorHAnsi"/>
          <w:lang w:val="en-GB"/>
        </w:rPr>
        <w:t xml:space="preserve"> P indicates that it received only 5 complaints on this subject between 2017 and 2018. It nevertheless recognizes that it is complicated for migrants without a </w:t>
      </w:r>
      <w:r w:rsidR="007A7689" w:rsidRPr="00E36F3A">
        <w:rPr>
          <w:rFonts w:cstheme="minorHAnsi"/>
          <w:lang w:val="en-GB"/>
        </w:rPr>
        <w:t xml:space="preserve">permanent </w:t>
      </w:r>
      <w:r w:rsidRPr="00E36F3A">
        <w:rPr>
          <w:rFonts w:cstheme="minorHAnsi"/>
          <w:lang w:val="en-GB"/>
        </w:rPr>
        <w:t>base in Belgium to initiate legal proceedings.</w:t>
      </w:r>
      <w:r w:rsidRPr="000E2DF3">
        <w:rPr>
          <w:rStyle w:val="FootnoteAnchor"/>
          <w:rFonts w:cstheme="minorHAnsi"/>
          <w:lang w:val="en-GB"/>
        </w:rPr>
        <w:endnoteReference w:id="129"/>
      </w:r>
      <w:r w:rsidRPr="000E2DF3">
        <w:rPr>
          <w:rFonts w:cstheme="minorHAnsi"/>
          <w:lang w:val="en-GB"/>
        </w:rPr>
        <w:t xml:space="preserve"> </w:t>
      </w:r>
    </w:p>
    <w:p w14:paraId="33916633" w14:textId="3CADB45B" w:rsidR="003F2287" w:rsidRPr="006C04BF" w:rsidRDefault="003F2287" w:rsidP="00EC639E">
      <w:pPr>
        <w:keepNext w:val="0"/>
        <w:keepLines w:val="0"/>
        <w:spacing w:line="240" w:lineRule="auto"/>
        <w:textAlignment w:val="baseline"/>
        <w:rPr>
          <w:rFonts w:cstheme="minorHAnsi"/>
          <w:lang w:val="en-GB"/>
        </w:rPr>
      </w:pPr>
      <w:r w:rsidRPr="000E2DF3">
        <w:rPr>
          <w:rFonts w:cstheme="minorHAnsi"/>
          <w:lang w:val="en-GB"/>
        </w:rPr>
        <w:t xml:space="preserve">97. In August 2020, the dissemination of the video recording of the police intervention preceding the death of </w:t>
      </w:r>
      <w:proofErr w:type="spellStart"/>
      <w:r w:rsidRPr="000E2DF3">
        <w:rPr>
          <w:rFonts w:cstheme="minorHAnsi"/>
          <w:lang w:val="en-GB"/>
        </w:rPr>
        <w:t>Jozef</w:t>
      </w:r>
      <w:proofErr w:type="spellEnd"/>
      <w:r w:rsidRPr="000E2DF3">
        <w:rPr>
          <w:rFonts w:cstheme="minorHAnsi"/>
          <w:lang w:val="en-GB"/>
        </w:rPr>
        <w:t xml:space="preserve"> </w:t>
      </w:r>
      <w:proofErr w:type="spellStart"/>
      <w:r w:rsidRPr="000E2DF3">
        <w:rPr>
          <w:rFonts w:cstheme="minorHAnsi"/>
          <w:lang w:val="en-GB"/>
        </w:rPr>
        <w:t>Chovanec</w:t>
      </w:r>
      <w:proofErr w:type="spellEnd"/>
      <w:r w:rsidRPr="000E2DF3">
        <w:rPr>
          <w:rFonts w:cstheme="minorHAnsi"/>
          <w:lang w:val="en-GB"/>
        </w:rPr>
        <w:t>, a Slovak national who died following a police intervention in a cell at Charleroi ai</w:t>
      </w:r>
      <w:r w:rsidRPr="00E36F3A">
        <w:rPr>
          <w:rFonts w:cstheme="minorHAnsi"/>
          <w:lang w:val="en-GB"/>
        </w:rPr>
        <w:t>rport in February 2018 caused a major shock in the public opinion and political world. Investigations were made by several institutions</w:t>
      </w:r>
      <w:r w:rsidRPr="000E2DF3">
        <w:rPr>
          <w:rStyle w:val="Appeldenotedefin"/>
          <w:rFonts w:cstheme="minorHAnsi"/>
          <w:lang w:val="en-GB"/>
        </w:rPr>
        <w:endnoteReference w:id="130"/>
      </w:r>
      <w:r w:rsidRPr="000E2DF3">
        <w:rPr>
          <w:rFonts w:cstheme="minorHAnsi"/>
          <w:lang w:val="en-GB"/>
        </w:rPr>
        <w:t xml:space="preserve"> and others are still ongoing. The High Council of Justice (CSJ) regretted that the prosecution only denounced certain acts to the police authorities after the mediatisation of the case. </w:t>
      </w:r>
      <w:r w:rsidR="00AF69D9" w:rsidRPr="00E36F3A">
        <w:rPr>
          <w:rFonts w:cstheme="minorHAnsi"/>
          <w:lang w:val="en-GB"/>
        </w:rPr>
        <w:t>As a result,</w:t>
      </w:r>
      <w:r w:rsidRPr="00E36F3A">
        <w:rPr>
          <w:rFonts w:cstheme="minorHAnsi"/>
          <w:lang w:val="en-GB"/>
        </w:rPr>
        <w:t xml:space="preserve"> for instance</w:t>
      </w:r>
      <w:r w:rsidR="00AF69D9" w:rsidRPr="00E36F3A">
        <w:rPr>
          <w:rFonts w:cstheme="minorHAnsi"/>
          <w:lang w:val="en-GB"/>
        </w:rPr>
        <w:t>,</w:t>
      </w:r>
      <w:r w:rsidRPr="00E36F3A">
        <w:rPr>
          <w:rFonts w:cstheme="minorHAnsi"/>
          <w:lang w:val="en-GB"/>
        </w:rPr>
        <w:t xml:space="preserve"> no disciplinary proceedings were conducted until then against the police officer who made a Nazi salute. In the </w:t>
      </w:r>
      <w:r w:rsidR="00127B7F" w:rsidRPr="006C04BF">
        <w:rPr>
          <w:rFonts w:cstheme="minorHAnsi"/>
          <w:lang w:val="en-GB"/>
        </w:rPr>
        <w:t>meantime,</w:t>
      </w:r>
      <w:r w:rsidRPr="006C04BF">
        <w:rPr>
          <w:rFonts w:cstheme="minorHAnsi"/>
          <w:lang w:val="en-GB"/>
        </w:rPr>
        <w:t xml:space="preserve"> </w:t>
      </w:r>
      <w:r w:rsidR="00127B7F" w:rsidRPr="006C04BF">
        <w:rPr>
          <w:rFonts w:cstheme="minorHAnsi"/>
          <w:lang w:val="en-GB"/>
        </w:rPr>
        <w:t>additional</w:t>
      </w:r>
      <w:r w:rsidRPr="006C04BF">
        <w:rPr>
          <w:rFonts w:cstheme="minorHAnsi"/>
          <w:lang w:val="en-GB"/>
        </w:rPr>
        <w:t xml:space="preserve"> disciplinary proceedings </w:t>
      </w:r>
      <w:r w:rsidR="00127B7F" w:rsidRPr="006C04BF">
        <w:rPr>
          <w:rFonts w:cstheme="minorHAnsi"/>
          <w:lang w:val="en-GB"/>
        </w:rPr>
        <w:t>were initiated</w:t>
      </w:r>
      <w:r w:rsidRPr="006C04BF">
        <w:rPr>
          <w:rFonts w:cstheme="minorHAnsi"/>
          <w:lang w:val="en-GB"/>
        </w:rPr>
        <w:t xml:space="preserve"> against several senior officers. The CJS also recommended in its reports the placement of cameras with sound recording in places of deprivation of liberty and rapid and priority processing of this type of cases.</w:t>
      </w:r>
    </w:p>
    <w:p w14:paraId="6B428622" w14:textId="2D0E1E73" w:rsidR="003F2287" w:rsidRPr="000E2DF3" w:rsidRDefault="003F2287" w:rsidP="00B0004C">
      <w:pPr>
        <w:keepNext w:val="0"/>
        <w:rPr>
          <w:rFonts w:cstheme="minorHAnsi"/>
          <w:lang w:val="en-GB"/>
        </w:rPr>
      </w:pPr>
      <w:r w:rsidRPr="006C04BF">
        <w:rPr>
          <w:lang w:val="en-GB"/>
        </w:rPr>
        <w:t>98. In April 2020</w:t>
      </w:r>
      <w:r w:rsidR="00621887" w:rsidRPr="006C04BF">
        <w:rPr>
          <w:lang w:val="en-GB"/>
        </w:rPr>
        <w:t>,</w:t>
      </w:r>
      <w:r w:rsidRPr="006C04BF">
        <w:rPr>
          <w:lang w:val="en-GB"/>
        </w:rPr>
        <w:t xml:space="preserve"> a young Sudanese migrant was victim of violence committed during the lockdown by a police</w:t>
      </w:r>
      <w:r w:rsidRPr="006C04BF">
        <w:rPr>
          <w:rFonts w:cstheme="minorHAnsi"/>
          <w:lang w:val="en-GB"/>
        </w:rPr>
        <w:t xml:space="preserve"> officer. The latter was sentenced to a conditional sentence of one-year prison term by the Brussels Criminal Court</w:t>
      </w:r>
      <w:r w:rsidRPr="000E2DF3">
        <w:rPr>
          <w:rStyle w:val="Appeldenotedefin"/>
          <w:rFonts w:cstheme="minorHAnsi"/>
          <w:lang w:val="en-GB"/>
        </w:rPr>
        <w:endnoteReference w:id="131"/>
      </w:r>
      <w:r w:rsidRPr="000E2DF3">
        <w:rPr>
          <w:rFonts w:cstheme="minorHAnsi"/>
          <w:lang w:val="en-GB"/>
        </w:rPr>
        <w:t>.</w:t>
      </w:r>
    </w:p>
    <w:p w14:paraId="286D1767" w14:textId="3C6643A8" w:rsidR="003F2287" w:rsidRPr="002F57A6" w:rsidRDefault="003F2287" w:rsidP="00437691">
      <w:pPr>
        <w:pStyle w:val="Paragraphedeliste"/>
        <w:keepNext w:val="0"/>
        <w:keepLines w:val="0"/>
        <w:tabs>
          <w:tab w:val="left" w:pos="284"/>
        </w:tabs>
        <w:spacing w:line="240" w:lineRule="auto"/>
        <w:ind w:left="0"/>
        <w:contextualSpacing w:val="0"/>
        <w:textAlignment w:val="baseline"/>
        <w:rPr>
          <w:rFonts w:cstheme="minorHAnsi"/>
          <w:szCs w:val="20"/>
          <w:lang w:val="en-GB"/>
        </w:rPr>
      </w:pPr>
      <w:r w:rsidRPr="006C04BF">
        <w:rPr>
          <w:rFonts w:cstheme="minorHAnsi"/>
          <w:szCs w:val="20"/>
          <w:lang w:val="en-GB"/>
        </w:rPr>
        <w:t xml:space="preserve">99. The Mons Criminal Court sentenced a police officer at first instance to a one-year suspended prison sentence and a fine of €400 for the unintentional fatal shooting of </w:t>
      </w:r>
      <w:proofErr w:type="spellStart"/>
      <w:r w:rsidRPr="006C04BF">
        <w:rPr>
          <w:rFonts w:cstheme="minorHAnsi"/>
          <w:szCs w:val="20"/>
          <w:lang w:val="en-GB"/>
        </w:rPr>
        <w:t>Mawda</w:t>
      </w:r>
      <w:proofErr w:type="spellEnd"/>
      <w:r w:rsidRPr="006C04BF">
        <w:rPr>
          <w:rFonts w:cstheme="minorHAnsi"/>
          <w:szCs w:val="20"/>
          <w:lang w:val="en-GB"/>
        </w:rPr>
        <w:t xml:space="preserve">, a two-year-old Kurdish girl. This followed </w:t>
      </w:r>
      <w:r w:rsidR="00A154E9" w:rsidRPr="006C04BF">
        <w:rPr>
          <w:rFonts w:cstheme="minorHAnsi"/>
          <w:szCs w:val="20"/>
          <w:lang w:val="en-GB"/>
        </w:rPr>
        <w:t>the</w:t>
      </w:r>
      <w:r w:rsidR="00407045" w:rsidRPr="006C04BF">
        <w:rPr>
          <w:rFonts w:cstheme="minorHAnsi"/>
          <w:szCs w:val="20"/>
          <w:lang w:val="en-GB"/>
        </w:rPr>
        <w:t xml:space="preserve"> high-speed</w:t>
      </w:r>
      <w:r w:rsidR="00A154E9" w:rsidRPr="006C04BF">
        <w:rPr>
          <w:rFonts w:cstheme="minorHAnsi"/>
          <w:szCs w:val="20"/>
          <w:lang w:val="en-GB"/>
        </w:rPr>
        <w:t xml:space="preserve"> </w:t>
      </w:r>
      <w:r w:rsidR="00407045" w:rsidRPr="006C04BF">
        <w:rPr>
          <w:rFonts w:cstheme="minorHAnsi"/>
          <w:szCs w:val="20"/>
          <w:lang w:val="en-GB"/>
        </w:rPr>
        <w:t>police chase</w:t>
      </w:r>
      <w:r w:rsidR="00A154E9" w:rsidRPr="006C04BF">
        <w:rPr>
          <w:rFonts w:cstheme="minorHAnsi"/>
          <w:szCs w:val="20"/>
          <w:lang w:val="en-GB"/>
        </w:rPr>
        <w:t xml:space="preserve"> of</w:t>
      </w:r>
      <w:r w:rsidRPr="006C04BF">
        <w:rPr>
          <w:rFonts w:cstheme="minorHAnsi"/>
          <w:szCs w:val="20"/>
          <w:lang w:val="en-GB"/>
        </w:rPr>
        <w:t xml:space="preserve"> a van, in which she was travelling with her parents, her minor brother as well as other transit migrants, </w:t>
      </w:r>
      <w:r w:rsidR="00407045" w:rsidRPr="006C04BF">
        <w:rPr>
          <w:rFonts w:cstheme="minorHAnsi"/>
          <w:szCs w:val="20"/>
          <w:lang w:val="en-GB"/>
        </w:rPr>
        <w:t>and</w:t>
      </w:r>
      <w:r w:rsidRPr="006C04BF">
        <w:rPr>
          <w:rFonts w:cstheme="minorHAnsi"/>
          <w:szCs w:val="20"/>
          <w:lang w:val="en-GB"/>
        </w:rPr>
        <w:t xml:space="preserve"> </w:t>
      </w:r>
      <w:r w:rsidR="00407045" w:rsidRPr="006C04BF">
        <w:rPr>
          <w:rFonts w:cstheme="minorHAnsi"/>
          <w:szCs w:val="20"/>
          <w:lang w:val="en-GB"/>
        </w:rPr>
        <w:t xml:space="preserve">during which </w:t>
      </w:r>
      <w:r w:rsidRPr="006C04BF">
        <w:rPr>
          <w:rFonts w:cstheme="minorHAnsi"/>
          <w:szCs w:val="20"/>
          <w:lang w:val="en-GB"/>
        </w:rPr>
        <w:t>the officer used his weapon.</w:t>
      </w:r>
      <w:r w:rsidRPr="002F57A6">
        <w:rPr>
          <w:rStyle w:val="Appeldenotedefin"/>
          <w:rFonts w:cstheme="minorHAnsi"/>
          <w:szCs w:val="20"/>
          <w:shd w:val="clear" w:color="auto" w:fill="FFFFFF"/>
          <w:lang w:val="en-GB"/>
        </w:rPr>
        <w:endnoteReference w:id="132"/>
      </w:r>
      <w:r w:rsidRPr="002F57A6">
        <w:rPr>
          <w:rFonts w:cstheme="minorHAnsi"/>
          <w:szCs w:val="20"/>
          <w:shd w:val="clear" w:color="auto" w:fill="FFFFFF"/>
          <w:lang w:val="en-GB"/>
        </w:rPr>
        <w:t xml:space="preserve"> The treatment of the family at the time of this incident raised questions, including the fact that neither parent had the opportunity to accompany the seriously injured child in the ambulance and that her parents were instead taken into custody from where they learned of their daughter's death</w:t>
      </w:r>
      <w:r w:rsidRPr="000E2DF3">
        <w:rPr>
          <w:rFonts w:cstheme="minorHAnsi"/>
          <w:szCs w:val="20"/>
          <w:shd w:val="clear" w:color="auto" w:fill="FFFFFF"/>
          <w:lang w:val="en-GB"/>
        </w:rPr>
        <w:t>.</w:t>
      </w:r>
      <w:r w:rsidRPr="002F57A6">
        <w:rPr>
          <w:rStyle w:val="Appeldenotedefin"/>
          <w:rFonts w:cstheme="minorHAnsi"/>
          <w:szCs w:val="20"/>
          <w:shd w:val="clear" w:color="auto" w:fill="FFFFFF"/>
          <w:lang w:val="en-GB"/>
        </w:rPr>
        <w:endnoteReference w:id="133"/>
      </w:r>
      <w:r w:rsidRPr="002F57A6">
        <w:rPr>
          <w:rFonts w:cstheme="minorHAnsi"/>
          <w:szCs w:val="20"/>
          <w:shd w:val="clear" w:color="auto" w:fill="FFFFFF"/>
          <w:lang w:val="en-GB"/>
        </w:rPr>
        <w:t xml:space="preserve"> </w:t>
      </w:r>
    </w:p>
    <w:p w14:paraId="2954584C" w14:textId="77777777" w:rsidR="003F2287" w:rsidRPr="000E2DF3" w:rsidRDefault="003F2287" w:rsidP="008C69A6">
      <w:pPr>
        <w:keepNext w:val="0"/>
        <w:keepLines w:val="0"/>
        <w:tabs>
          <w:tab w:val="left" w:pos="284"/>
        </w:tabs>
        <w:spacing w:line="240" w:lineRule="auto"/>
        <w:textAlignment w:val="baseline"/>
        <w:rPr>
          <w:rFonts w:cstheme="minorHAnsi"/>
          <w:b/>
          <w:bCs/>
          <w:lang w:val="en-GB"/>
        </w:rPr>
      </w:pPr>
    </w:p>
    <w:p w14:paraId="23CC1981" w14:textId="206C4141" w:rsidR="003F2287" w:rsidRPr="002F57A6" w:rsidRDefault="003F2287" w:rsidP="008C69A6">
      <w:pPr>
        <w:keepNext w:val="0"/>
        <w:keepLines w:val="0"/>
        <w:pBdr>
          <w:top w:val="single" w:sz="4" w:space="1" w:color="auto"/>
          <w:left w:val="single" w:sz="4" w:space="4" w:color="auto"/>
          <w:bottom w:val="single" w:sz="4" w:space="1" w:color="auto"/>
          <w:right w:val="single" w:sz="4" w:space="4" w:color="auto"/>
        </w:pBdr>
        <w:tabs>
          <w:tab w:val="left" w:pos="284"/>
        </w:tabs>
        <w:spacing w:line="240" w:lineRule="auto"/>
        <w:textAlignment w:val="baseline"/>
        <w:rPr>
          <w:rFonts w:cstheme="minorHAnsi"/>
          <w:lang w:val="en-GB"/>
        </w:rPr>
      </w:pPr>
      <w:r w:rsidRPr="002F57A6">
        <w:rPr>
          <w:rFonts w:cstheme="minorHAnsi"/>
          <w:lang w:val="en-GB"/>
        </w:rPr>
        <w:t xml:space="preserve">Proposed question: </w:t>
      </w:r>
    </w:p>
    <w:p w14:paraId="67FB1EB0" w14:textId="7EB5C91E" w:rsidR="003F2287" w:rsidRPr="00B62064" w:rsidRDefault="003F2287" w:rsidP="008C69A6">
      <w:pPr>
        <w:keepNext w:val="0"/>
        <w:keepLines w:val="0"/>
        <w:pBdr>
          <w:top w:val="single" w:sz="4" w:space="1" w:color="auto"/>
          <w:left w:val="single" w:sz="4" w:space="4" w:color="auto"/>
          <w:bottom w:val="single" w:sz="4" w:space="1" w:color="auto"/>
          <w:right w:val="single" w:sz="4" w:space="4" w:color="auto"/>
        </w:pBdr>
        <w:tabs>
          <w:tab w:val="left" w:pos="284"/>
        </w:tabs>
        <w:spacing w:line="240" w:lineRule="auto"/>
        <w:textAlignment w:val="baseline"/>
        <w:rPr>
          <w:rFonts w:cstheme="minorHAnsi"/>
          <w:lang w:val="en-GB"/>
        </w:rPr>
      </w:pPr>
      <w:r w:rsidRPr="002F57A6">
        <w:rPr>
          <w:rFonts w:cstheme="minorHAnsi"/>
          <w:lang w:val="en-GB"/>
        </w:rPr>
        <w:t xml:space="preserve">What measures have been taken to implement the recommendations made by Committee P in its monitoring survey on police violence in 2019? </w:t>
      </w:r>
    </w:p>
    <w:p w14:paraId="2E3763D1" w14:textId="5F91ED5C" w:rsidR="003F2287" w:rsidRPr="007C1A64" w:rsidRDefault="00DD1DDB" w:rsidP="00AC1733">
      <w:pPr>
        <w:pStyle w:val="Titre3"/>
        <w:rPr>
          <w:lang w:val="en-GB"/>
        </w:rPr>
      </w:pPr>
      <w:bookmarkStart w:id="147" w:name="_Toc76391538"/>
      <w:r w:rsidRPr="007C1A64">
        <w:rPr>
          <w:lang w:val="en-GB"/>
        </w:rPr>
        <w:t>2.6.2</w:t>
      </w:r>
      <w:r w:rsidRPr="007C1A64">
        <w:rPr>
          <w:lang w:val="en-GB"/>
        </w:rPr>
        <w:tab/>
      </w:r>
      <w:r w:rsidR="003F2287" w:rsidRPr="007C1A64">
        <w:rPr>
          <w:lang w:val="en-GB"/>
        </w:rPr>
        <w:t>Covid-19 and confinement</w:t>
      </w:r>
      <w:bookmarkEnd w:id="147"/>
    </w:p>
    <w:p w14:paraId="1DFD25EA" w14:textId="1A6B9BDE" w:rsidR="003F2287" w:rsidRPr="007C1A64" w:rsidRDefault="00235FF1" w:rsidP="00AC1733">
      <w:pPr>
        <w:pStyle w:val="Titre4"/>
        <w:rPr>
          <w:lang w:val="en-GB"/>
        </w:rPr>
      </w:pPr>
      <w:r w:rsidRPr="007C1A64">
        <w:rPr>
          <w:lang w:val="en-GB"/>
        </w:rPr>
        <w:t xml:space="preserve">Residential care </w:t>
      </w:r>
      <w:r w:rsidR="000E7D55" w:rsidRPr="007C1A64">
        <w:rPr>
          <w:lang w:val="en-GB"/>
        </w:rPr>
        <w:t xml:space="preserve">and nursing </w:t>
      </w:r>
      <w:r w:rsidRPr="007C1A64">
        <w:rPr>
          <w:lang w:val="en-GB"/>
        </w:rPr>
        <w:t xml:space="preserve">homes for </w:t>
      </w:r>
      <w:r w:rsidR="009B1350" w:rsidRPr="007C1A64">
        <w:rPr>
          <w:lang w:val="en-GB"/>
        </w:rPr>
        <w:t>older persons</w:t>
      </w:r>
      <w:r w:rsidR="003F2287" w:rsidRPr="007C1A64">
        <w:rPr>
          <w:lang w:val="en-GB"/>
        </w:rPr>
        <w:t xml:space="preserve"> (</w:t>
      </w:r>
      <w:r w:rsidR="007020DD" w:rsidRPr="007C1A64">
        <w:rPr>
          <w:lang w:val="en-GB"/>
        </w:rPr>
        <w:t>MR/MRS)</w:t>
      </w:r>
    </w:p>
    <w:p w14:paraId="13A44572" w14:textId="5F2DB689" w:rsidR="003F2287" w:rsidRPr="007C1A64" w:rsidRDefault="00B547D8" w:rsidP="00AC1733">
      <w:pPr>
        <w:rPr>
          <w:szCs w:val="20"/>
          <w:lang w:val="en-GB"/>
        </w:rPr>
      </w:pPr>
      <w:bookmarkStart w:id="148" w:name="_Toc68849021"/>
      <w:bookmarkStart w:id="149" w:name="_Toc69057840"/>
      <w:bookmarkStart w:id="150" w:name="_Toc69401944"/>
      <w:r w:rsidRPr="007C1A64">
        <w:rPr>
          <w:szCs w:val="20"/>
          <w:lang w:val="en-GB"/>
        </w:rPr>
        <w:t xml:space="preserve">100. </w:t>
      </w:r>
      <w:r w:rsidR="003F2287" w:rsidRPr="007C1A64">
        <w:rPr>
          <w:szCs w:val="20"/>
          <w:lang w:val="en-GB"/>
        </w:rPr>
        <w:t>Unia conducted a qualitative survey between September and February 2021 on this subject. Eighty people</w:t>
      </w:r>
      <w:r w:rsidR="003F2287" w:rsidRPr="007C1A64">
        <w:rPr>
          <w:szCs w:val="20"/>
          <w:vertAlign w:val="superscript"/>
          <w:lang w:val="en-GB"/>
        </w:rPr>
        <w:endnoteReference w:id="134"/>
      </w:r>
      <w:r w:rsidR="003F2287" w:rsidRPr="007C1A64">
        <w:rPr>
          <w:szCs w:val="20"/>
          <w:lang w:val="en-GB"/>
        </w:rPr>
        <w:t xml:space="preserve"> were interviewed. The information below </w:t>
      </w:r>
      <w:r w:rsidR="004C5EC9" w:rsidRPr="007C1A64">
        <w:rPr>
          <w:szCs w:val="20"/>
          <w:lang w:val="en-GB"/>
        </w:rPr>
        <w:t xml:space="preserve">reflects the results </w:t>
      </w:r>
      <w:r w:rsidR="003F2287" w:rsidRPr="007C1A64">
        <w:rPr>
          <w:szCs w:val="20"/>
          <w:lang w:val="en-GB"/>
        </w:rPr>
        <w:t>from this survey.</w:t>
      </w:r>
      <w:r w:rsidR="003F2287" w:rsidRPr="007C1A64">
        <w:rPr>
          <w:szCs w:val="20"/>
          <w:vertAlign w:val="superscript"/>
          <w:lang w:val="en-GB"/>
        </w:rPr>
        <w:endnoteReference w:id="135"/>
      </w:r>
    </w:p>
    <w:bookmarkEnd w:id="148"/>
    <w:bookmarkEnd w:id="149"/>
    <w:bookmarkEnd w:id="150"/>
    <w:p w14:paraId="2008EC2D" w14:textId="209AC441" w:rsidR="003F2287" w:rsidRPr="007C1A64" w:rsidRDefault="00B547D8" w:rsidP="00AC1733">
      <w:pPr>
        <w:rPr>
          <w:lang w:val="en-GB"/>
        </w:rPr>
      </w:pPr>
      <w:r w:rsidRPr="007C1A64">
        <w:rPr>
          <w:lang w:val="en-GB"/>
        </w:rPr>
        <w:t xml:space="preserve">101. </w:t>
      </w:r>
      <w:r w:rsidR="007F5937" w:rsidRPr="007C1A64">
        <w:rPr>
          <w:lang w:val="en-GB"/>
        </w:rPr>
        <w:t>Some</w:t>
      </w:r>
      <w:r w:rsidR="003F2287" w:rsidRPr="007C1A64">
        <w:rPr>
          <w:lang w:val="en-GB"/>
        </w:rPr>
        <w:t xml:space="preserve"> </w:t>
      </w:r>
      <w:r w:rsidR="007020DD" w:rsidRPr="007C1A64">
        <w:rPr>
          <w:lang w:val="en-GB"/>
        </w:rPr>
        <w:t>MR/MRS</w:t>
      </w:r>
      <w:r w:rsidR="003F2287" w:rsidRPr="007C1A64">
        <w:rPr>
          <w:lang w:val="en-GB"/>
        </w:rPr>
        <w:t xml:space="preserve"> resorted to </w:t>
      </w:r>
      <w:r w:rsidR="003F2287" w:rsidRPr="007C1A64">
        <w:rPr>
          <w:b/>
          <w:bCs/>
          <w:lang w:val="en-GB"/>
        </w:rPr>
        <w:t>restraint measures</w:t>
      </w:r>
      <w:r w:rsidR="003F2287" w:rsidRPr="007C1A64">
        <w:rPr>
          <w:lang w:val="en-GB"/>
        </w:rPr>
        <w:t xml:space="preserve"> </w:t>
      </w:r>
      <w:r w:rsidR="002215E1" w:rsidRPr="007C1A64">
        <w:rPr>
          <w:lang w:val="en-GB"/>
        </w:rPr>
        <w:t>with the aim of</w:t>
      </w:r>
      <w:r w:rsidR="003F2287" w:rsidRPr="007C1A64">
        <w:rPr>
          <w:lang w:val="en-GB"/>
        </w:rPr>
        <w:t xml:space="preserve"> protecting the person himself and other residents against the virus. In order to </w:t>
      </w:r>
      <w:r w:rsidR="002215E1" w:rsidRPr="007C1A64">
        <w:rPr>
          <w:lang w:val="en-GB"/>
        </w:rPr>
        <w:t>protect</w:t>
      </w:r>
      <w:r w:rsidR="003F2287" w:rsidRPr="007C1A64">
        <w:rPr>
          <w:lang w:val="en-GB"/>
        </w:rPr>
        <w:t xml:space="preserve"> against risks and avoid any liability, some managers have in fact preferred to avoid any risk of contamination, falls, runaways (for disoriented people), by means of restraint measures. This type of restriction, although well-intentioned, poses a real problem in terms of the choice left to the person to take risks.</w:t>
      </w:r>
    </w:p>
    <w:p w14:paraId="115931F3" w14:textId="6C96FB54" w:rsidR="003F2287" w:rsidRPr="007C1A64" w:rsidRDefault="00B547D8" w:rsidP="00AC1733">
      <w:pPr>
        <w:rPr>
          <w:szCs w:val="20"/>
          <w:vertAlign w:val="superscript"/>
          <w:lang w:val="en-GB"/>
        </w:rPr>
      </w:pPr>
      <w:r w:rsidRPr="007C1A64">
        <w:rPr>
          <w:szCs w:val="20"/>
          <w:lang w:val="en-GB"/>
        </w:rPr>
        <w:t xml:space="preserve">102. </w:t>
      </w:r>
      <w:r w:rsidR="003F2287" w:rsidRPr="007C1A64">
        <w:rPr>
          <w:szCs w:val="20"/>
          <w:lang w:val="en-GB"/>
        </w:rPr>
        <w:t>The question is also whether the use of coercive measures was proportionate in practice and whether it was really the only option to ensure the safety of residents. The use of coercive measures against them is not provided for by law. In the absence of a clear legal framework, even outside the context of the Covid, these measures are therefore contrary to the rights of residents.</w:t>
      </w:r>
      <w:r w:rsidR="003F2287" w:rsidRPr="007C1A64">
        <w:rPr>
          <w:szCs w:val="20"/>
          <w:vertAlign w:val="superscript"/>
          <w:lang w:val="en-GB"/>
        </w:rPr>
        <w:endnoteReference w:id="136"/>
      </w:r>
      <w:r w:rsidR="003F2287" w:rsidRPr="007C1A64">
        <w:rPr>
          <w:szCs w:val="20"/>
          <w:vertAlign w:val="superscript"/>
          <w:lang w:val="en-GB"/>
        </w:rPr>
        <w:t xml:space="preserve">   </w:t>
      </w:r>
    </w:p>
    <w:p w14:paraId="25DDE237" w14:textId="274506E2" w:rsidR="003F2287" w:rsidRPr="007C1A64" w:rsidRDefault="00B547D8" w:rsidP="00D21D45">
      <w:pPr>
        <w:keepNext w:val="0"/>
        <w:keepLines w:val="0"/>
        <w:rPr>
          <w:szCs w:val="20"/>
          <w:lang w:val="en-GB"/>
        </w:rPr>
      </w:pPr>
      <w:r w:rsidRPr="007C1A64">
        <w:rPr>
          <w:szCs w:val="20"/>
          <w:lang w:val="en-GB"/>
        </w:rPr>
        <w:t xml:space="preserve">103. </w:t>
      </w:r>
      <w:r w:rsidR="003F2287" w:rsidRPr="007C1A64">
        <w:rPr>
          <w:szCs w:val="20"/>
          <w:lang w:val="en-GB"/>
        </w:rPr>
        <w:t xml:space="preserve">Interviews showed that older </w:t>
      </w:r>
      <w:r w:rsidR="003F2287" w:rsidRPr="007C1A64">
        <w:rPr>
          <w:b/>
          <w:bCs/>
          <w:szCs w:val="20"/>
          <w:lang w:val="en-GB"/>
        </w:rPr>
        <w:t xml:space="preserve">people do not always decide </w:t>
      </w:r>
      <w:r w:rsidR="003F2287" w:rsidRPr="007C1A64">
        <w:rPr>
          <w:b/>
          <w:bCs/>
          <w:lang w:val="en-GB"/>
        </w:rPr>
        <w:t>themselves</w:t>
      </w:r>
      <w:r w:rsidR="003F2287" w:rsidRPr="007C1A64">
        <w:rPr>
          <w:b/>
          <w:bCs/>
          <w:szCs w:val="20"/>
          <w:lang w:val="en-GB"/>
        </w:rPr>
        <w:t xml:space="preserve"> on their own treatment</w:t>
      </w:r>
      <w:r w:rsidR="003F2287" w:rsidRPr="007C1A64">
        <w:rPr>
          <w:szCs w:val="20"/>
          <w:lang w:val="en-GB"/>
        </w:rPr>
        <w:t xml:space="preserve">, including whether or not to be admitted to hospital. Sometimes that decision was simply communicated to them. In </w:t>
      </w:r>
      <w:r w:rsidR="003F2287" w:rsidRPr="007C1A64">
        <w:rPr>
          <w:szCs w:val="20"/>
          <w:lang w:val="en-GB"/>
        </w:rPr>
        <w:lastRenderedPageBreak/>
        <w:t>addition, due to the Covid-19 measures, it was no longer possible to provide person-</w:t>
      </w:r>
      <w:r w:rsidR="001D2AFF" w:rsidRPr="007C1A64">
        <w:rPr>
          <w:szCs w:val="20"/>
          <w:lang w:val="en-GB"/>
        </w:rPr>
        <w:t>centred</w:t>
      </w:r>
      <w:r w:rsidR="003F2287" w:rsidRPr="007C1A64">
        <w:rPr>
          <w:szCs w:val="20"/>
          <w:lang w:val="en-GB"/>
        </w:rPr>
        <w:t xml:space="preserve"> care. Lack of time, staff and stress sometimes led to more serious situations (not changing incontinence materials for hours, lack of time for personal care or help with eating or drinking, ... ). Lack of access to care facilities for informal caregivers also plays a role. In fact, they generally have an important role in </w:t>
      </w:r>
      <w:r w:rsidR="007407FF" w:rsidRPr="007C1A64">
        <w:rPr>
          <w:szCs w:val="20"/>
          <w:lang w:val="en-GB"/>
        </w:rPr>
        <w:t>monitoring</w:t>
      </w:r>
      <w:r w:rsidR="003F2287" w:rsidRPr="007C1A64">
        <w:rPr>
          <w:szCs w:val="20"/>
          <w:lang w:val="en-GB"/>
        </w:rPr>
        <w:t xml:space="preserve"> the resident</w:t>
      </w:r>
      <w:r w:rsidR="007407FF" w:rsidRPr="007C1A64">
        <w:rPr>
          <w:szCs w:val="20"/>
          <w:lang w:val="en-GB"/>
        </w:rPr>
        <w:t>’s situation</w:t>
      </w:r>
      <w:r w:rsidR="003F2287" w:rsidRPr="007C1A64">
        <w:rPr>
          <w:szCs w:val="20"/>
          <w:lang w:val="en-GB"/>
        </w:rPr>
        <w:t xml:space="preserve">. These cases undoubtedly involve violations of residents' rights. </w:t>
      </w:r>
    </w:p>
    <w:p w14:paraId="4C3C0E87" w14:textId="32DFCAC7" w:rsidR="003F2287" w:rsidRPr="007C1A64" w:rsidRDefault="003F2287" w:rsidP="00D21D45">
      <w:pPr>
        <w:keepNext w:val="0"/>
        <w:keepLines w:val="0"/>
        <w:pBdr>
          <w:top w:val="single" w:sz="4" w:space="1" w:color="auto"/>
          <w:left w:val="single" w:sz="4" w:space="4" w:color="auto"/>
          <w:bottom w:val="single" w:sz="4" w:space="1" w:color="auto"/>
          <w:right w:val="single" w:sz="4" w:space="4" w:color="auto"/>
        </w:pBdr>
        <w:rPr>
          <w:b/>
          <w:bCs/>
          <w:szCs w:val="20"/>
          <w:lang w:val="en-GB"/>
        </w:rPr>
      </w:pPr>
      <w:r w:rsidRPr="007C1A64">
        <w:rPr>
          <w:b/>
          <w:bCs/>
          <w:szCs w:val="20"/>
          <w:lang w:val="en-GB"/>
        </w:rPr>
        <w:t>Recommendations:</w:t>
      </w:r>
    </w:p>
    <w:p w14:paraId="370633E0" w14:textId="1E25E019" w:rsidR="003F2287" w:rsidRPr="007C1A64" w:rsidRDefault="00B547D8" w:rsidP="00D21D45">
      <w:pPr>
        <w:keepNext w:val="0"/>
        <w:keepLines w:val="0"/>
        <w:widowControl w:val="0"/>
        <w:pBdr>
          <w:top w:val="single" w:sz="4" w:space="1" w:color="auto"/>
          <w:left w:val="single" w:sz="4" w:space="4" w:color="auto"/>
          <w:bottom w:val="single" w:sz="4" w:space="1" w:color="auto"/>
          <w:right w:val="single" w:sz="4" w:space="4" w:color="auto"/>
        </w:pBdr>
        <w:spacing w:after="120" w:line="240" w:lineRule="auto"/>
        <w:rPr>
          <w:rFonts w:ascii="Arial" w:hAnsi="Arial" w:cs="Arial"/>
          <w:b/>
          <w:bCs/>
          <w:szCs w:val="20"/>
          <w:lang w:val="en-GB"/>
        </w:rPr>
      </w:pPr>
      <w:r w:rsidRPr="007C1A64">
        <w:rPr>
          <w:rStyle w:val="normaltextrun"/>
          <w:rFonts w:ascii="Calibri" w:hAnsi="Calibri" w:cs="Calibri"/>
          <w:szCs w:val="20"/>
          <w:lang w:val="en-GB"/>
        </w:rPr>
        <w:t xml:space="preserve">42. </w:t>
      </w:r>
      <w:r w:rsidR="003F2287" w:rsidRPr="007C1A64">
        <w:rPr>
          <w:rStyle w:val="normaltextrun"/>
          <w:rFonts w:ascii="Calibri" w:hAnsi="Calibri" w:cs="Calibri"/>
          <w:szCs w:val="20"/>
          <w:lang w:val="en-GB"/>
        </w:rPr>
        <w:t xml:space="preserve">Separate inspections relating to the quality of care and technical aspects and set up a "pool of inspectors" dedicated to inspecting the quality of care and respecting the rights of residents in </w:t>
      </w:r>
      <w:r w:rsidR="00475F5C" w:rsidRPr="007C1A64">
        <w:rPr>
          <w:rStyle w:val="normaltextrun"/>
          <w:rFonts w:ascii="Calibri" w:hAnsi="Calibri" w:cs="Calibri"/>
          <w:szCs w:val="20"/>
          <w:lang w:val="en-GB"/>
        </w:rPr>
        <w:t>MR/S</w:t>
      </w:r>
      <w:r w:rsidR="003F2287" w:rsidRPr="007C1A64">
        <w:rPr>
          <w:rStyle w:val="eop"/>
          <w:rFonts w:ascii="Calibri" w:hAnsi="Calibri" w:cs="Calibri"/>
          <w:color w:val="000000"/>
          <w:szCs w:val="20"/>
          <w:lang w:val="en-GB"/>
        </w:rPr>
        <w:t xml:space="preserve">. </w:t>
      </w:r>
    </w:p>
    <w:p w14:paraId="0400E242" w14:textId="2E12EA50" w:rsidR="003F2287" w:rsidRPr="007C1A64" w:rsidRDefault="00B547D8" w:rsidP="00D21D45">
      <w:pPr>
        <w:keepNext w:val="0"/>
        <w:keepLines w:val="0"/>
        <w:pBdr>
          <w:top w:val="single" w:sz="4" w:space="1" w:color="auto"/>
          <w:left w:val="single" w:sz="4" w:space="4" w:color="auto"/>
          <w:bottom w:val="single" w:sz="4" w:space="1" w:color="auto"/>
          <w:right w:val="single" w:sz="4" w:space="4" w:color="auto"/>
        </w:pBdr>
        <w:spacing w:after="120" w:line="240" w:lineRule="auto"/>
        <w:rPr>
          <w:szCs w:val="20"/>
          <w:lang w:val="en-GB"/>
        </w:rPr>
      </w:pPr>
      <w:r w:rsidRPr="007C1A64">
        <w:rPr>
          <w:szCs w:val="20"/>
          <w:lang w:val="en-GB"/>
        </w:rPr>
        <w:t xml:space="preserve">43. </w:t>
      </w:r>
      <w:r w:rsidR="003F2287" w:rsidRPr="007C1A64">
        <w:rPr>
          <w:szCs w:val="20"/>
          <w:lang w:val="en-GB"/>
        </w:rPr>
        <w:t xml:space="preserve">Provide in the accreditation standards that the </w:t>
      </w:r>
      <w:r w:rsidR="00475F5C" w:rsidRPr="007C1A64">
        <w:rPr>
          <w:szCs w:val="20"/>
          <w:lang w:val="en-GB"/>
        </w:rPr>
        <w:t>MR/S</w:t>
      </w:r>
      <w:r w:rsidR="003F2287" w:rsidRPr="007C1A64">
        <w:rPr>
          <w:szCs w:val="20"/>
          <w:lang w:val="en-GB"/>
        </w:rPr>
        <w:t xml:space="preserve"> must have a policy against elder abuse and add additional conditions in the context of the use of restraint and isolation of residents.</w:t>
      </w:r>
    </w:p>
    <w:p w14:paraId="30F4B533" w14:textId="26B3C0A0" w:rsidR="003F2287" w:rsidRPr="007C1A64" w:rsidRDefault="00B547D8" w:rsidP="00D21D45">
      <w:pPr>
        <w:keepNext w:val="0"/>
        <w:keepLines w:val="0"/>
        <w:pBdr>
          <w:top w:val="single" w:sz="4" w:space="1" w:color="auto"/>
          <w:left w:val="single" w:sz="4" w:space="4" w:color="auto"/>
          <w:bottom w:val="single" w:sz="4" w:space="1" w:color="auto"/>
          <w:right w:val="single" w:sz="4" w:space="4" w:color="auto"/>
        </w:pBdr>
        <w:spacing w:after="120" w:line="240" w:lineRule="auto"/>
        <w:rPr>
          <w:szCs w:val="20"/>
          <w:lang w:val="en-GB"/>
        </w:rPr>
      </w:pPr>
      <w:r w:rsidRPr="007C1A64">
        <w:rPr>
          <w:szCs w:val="20"/>
          <w:lang w:val="en-GB"/>
        </w:rPr>
        <w:t xml:space="preserve">44. </w:t>
      </w:r>
      <w:r w:rsidR="003F2287" w:rsidRPr="007C1A64">
        <w:rPr>
          <w:szCs w:val="20"/>
          <w:lang w:val="en-GB"/>
        </w:rPr>
        <w:t xml:space="preserve">Include the obligation to specify in the internal regulations the circumstances in which the rights of residents may be </w:t>
      </w:r>
      <w:r w:rsidR="00475F5C" w:rsidRPr="007C1A64">
        <w:rPr>
          <w:szCs w:val="20"/>
          <w:lang w:val="en-GB"/>
        </w:rPr>
        <w:t>limited</w:t>
      </w:r>
      <w:r w:rsidR="003F2287" w:rsidRPr="007C1A64">
        <w:rPr>
          <w:szCs w:val="20"/>
          <w:lang w:val="en-GB"/>
        </w:rPr>
        <w:t>, in accordance with the applicable legislation.</w:t>
      </w:r>
    </w:p>
    <w:p w14:paraId="36D83A59" w14:textId="58F1917D" w:rsidR="003F2287" w:rsidRPr="007C1A64" w:rsidRDefault="00B547D8" w:rsidP="00D21D45">
      <w:pPr>
        <w:keepNext w:val="0"/>
        <w:keepLines w:val="0"/>
        <w:widowControl w:val="0"/>
        <w:pBdr>
          <w:top w:val="single" w:sz="4" w:space="1" w:color="auto"/>
          <w:left w:val="single" w:sz="4" w:space="4" w:color="auto"/>
          <w:bottom w:val="single" w:sz="4" w:space="1" w:color="auto"/>
          <w:right w:val="single" w:sz="4" w:space="4" w:color="auto"/>
        </w:pBdr>
        <w:spacing w:after="120" w:line="240" w:lineRule="auto"/>
        <w:rPr>
          <w:szCs w:val="20"/>
          <w:lang w:val="en-GB"/>
        </w:rPr>
      </w:pPr>
      <w:r w:rsidRPr="007C1A64">
        <w:rPr>
          <w:szCs w:val="20"/>
          <w:lang w:val="en-GB"/>
        </w:rPr>
        <w:t xml:space="preserve">45. </w:t>
      </w:r>
      <w:r w:rsidR="003F2287" w:rsidRPr="007C1A64">
        <w:rPr>
          <w:szCs w:val="20"/>
          <w:lang w:val="en-GB"/>
        </w:rPr>
        <w:t xml:space="preserve">Invest in additional preventive </w:t>
      </w:r>
      <w:r w:rsidR="00475F5C" w:rsidRPr="007C1A64">
        <w:rPr>
          <w:szCs w:val="20"/>
          <w:lang w:val="en-GB"/>
        </w:rPr>
        <w:t>monitoring</w:t>
      </w:r>
      <w:r w:rsidR="003F2287" w:rsidRPr="007C1A64">
        <w:rPr>
          <w:szCs w:val="20"/>
          <w:lang w:val="en-GB"/>
        </w:rPr>
        <w:t>, complementary to complaint, inspection and sanction mechanisms, such as the National Prevention Mechanism (OCPAT).</w:t>
      </w:r>
    </w:p>
    <w:p w14:paraId="2043337D" w14:textId="37BAB92D" w:rsidR="003F2287" w:rsidRPr="00F848DD" w:rsidRDefault="00E11F0C" w:rsidP="00D21D45">
      <w:pPr>
        <w:keepNext w:val="0"/>
        <w:keepLines w:val="0"/>
        <w:pBdr>
          <w:top w:val="single" w:sz="4" w:space="1" w:color="auto"/>
          <w:left w:val="single" w:sz="4" w:space="4" w:color="auto"/>
          <w:bottom w:val="single" w:sz="4" w:space="1" w:color="auto"/>
          <w:right w:val="single" w:sz="4" w:space="4" w:color="auto"/>
        </w:pBdr>
        <w:spacing w:line="240" w:lineRule="auto"/>
        <w:jc w:val="left"/>
        <w:rPr>
          <w:rFonts w:eastAsiaTheme="minorEastAsia"/>
          <w:szCs w:val="20"/>
          <w:highlight w:val="yellow"/>
          <w:lang w:val="en-GB"/>
        </w:rPr>
      </w:pPr>
      <w:r w:rsidRPr="007C1A64">
        <w:rPr>
          <w:szCs w:val="20"/>
          <w:lang w:val="en-GB"/>
        </w:rPr>
        <w:t xml:space="preserve">46. </w:t>
      </w:r>
      <w:r w:rsidR="003F2287" w:rsidRPr="007C1A64">
        <w:rPr>
          <w:szCs w:val="20"/>
          <w:lang w:val="en-GB"/>
        </w:rPr>
        <w:t xml:space="preserve">Add to the accreditation standards the designation of a reference person for </w:t>
      </w:r>
      <w:r w:rsidR="00475F5C" w:rsidRPr="007C1A64">
        <w:rPr>
          <w:szCs w:val="20"/>
          <w:lang w:val="en-GB"/>
        </w:rPr>
        <w:t>elder abuse</w:t>
      </w:r>
      <w:r w:rsidR="003F2287" w:rsidRPr="007C1A64">
        <w:rPr>
          <w:szCs w:val="20"/>
          <w:lang w:val="en-GB"/>
        </w:rPr>
        <w:t xml:space="preserve"> in each </w:t>
      </w:r>
      <w:r w:rsidR="00475F5C" w:rsidRPr="007C1A64">
        <w:rPr>
          <w:szCs w:val="20"/>
          <w:lang w:val="en-GB"/>
        </w:rPr>
        <w:t>MR/S</w:t>
      </w:r>
      <w:r w:rsidR="003F2287" w:rsidRPr="007C1A64">
        <w:rPr>
          <w:szCs w:val="20"/>
          <w:lang w:val="en-GB"/>
        </w:rPr>
        <w:t>.</w:t>
      </w:r>
    </w:p>
    <w:p w14:paraId="16CFC586" w14:textId="0313DB91" w:rsidR="003F2287" w:rsidRPr="007F5FA5" w:rsidRDefault="003F2287" w:rsidP="00D21D45">
      <w:pPr>
        <w:keepNext w:val="0"/>
        <w:keepLines w:val="0"/>
        <w:rPr>
          <w:b/>
          <w:color w:val="44546A" w:themeColor="text2"/>
          <w:sz w:val="22"/>
          <w:lang w:val="en-GB"/>
        </w:rPr>
      </w:pPr>
      <w:r w:rsidRPr="007F5FA5">
        <w:rPr>
          <w:b/>
          <w:color w:val="44546A" w:themeColor="text2"/>
          <w:sz w:val="22"/>
          <w:lang w:val="en-GB"/>
        </w:rPr>
        <w:t xml:space="preserve">Residential </w:t>
      </w:r>
      <w:r w:rsidR="00457732" w:rsidRPr="007F5FA5">
        <w:rPr>
          <w:b/>
          <w:color w:val="44546A" w:themeColor="text2"/>
          <w:sz w:val="22"/>
          <w:lang w:val="en-GB"/>
        </w:rPr>
        <w:t xml:space="preserve">care </w:t>
      </w:r>
      <w:r w:rsidR="00725F0A" w:rsidRPr="007F5FA5">
        <w:rPr>
          <w:b/>
          <w:color w:val="44546A" w:themeColor="text2"/>
          <w:sz w:val="22"/>
          <w:lang w:val="en-GB"/>
        </w:rPr>
        <w:t>centres</w:t>
      </w:r>
      <w:r w:rsidRPr="007F5FA5">
        <w:rPr>
          <w:b/>
          <w:color w:val="44546A" w:themeColor="text2"/>
          <w:sz w:val="22"/>
          <w:lang w:val="en-GB"/>
        </w:rPr>
        <w:t xml:space="preserve"> for </w:t>
      </w:r>
      <w:r w:rsidR="00457732" w:rsidRPr="007F5FA5">
        <w:rPr>
          <w:b/>
          <w:color w:val="44546A" w:themeColor="text2"/>
          <w:sz w:val="22"/>
          <w:lang w:val="en-GB"/>
        </w:rPr>
        <w:t xml:space="preserve">persons </w:t>
      </w:r>
      <w:r w:rsidRPr="007F5FA5">
        <w:rPr>
          <w:b/>
          <w:color w:val="44546A" w:themeColor="text2"/>
          <w:sz w:val="22"/>
          <w:lang w:val="en-GB"/>
        </w:rPr>
        <w:t>with disabilities</w:t>
      </w:r>
    </w:p>
    <w:p w14:paraId="17067EB8" w14:textId="7D15440D" w:rsidR="003F2287" w:rsidRPr="007F5FA5" w:rsidRDefault="00E11F0C" w:rsidP="00D21D45">
      <w:pPr>
        <w:keepNext w:val="0"/>
        <w:keepLines w:val="0"/>
        <w:rPr>
          <w:lang w:val="en-GB"/>
        </w:rPr>
      </w:pPr>
      <w:r w:rsidRPr="007F5FA5">
        <w:rPr>
          <w:lang w:val="en-GB"/>
        </w:rPr>
        <w:t xml:space="preserve">104. </w:t>
      </w:r>
      <w:r w:rsidR="003F2287" w:rsidRPr="007F5FA5">
        <w:rPr>
          <w:lang w:val="en-GB"/>
        </w:rPr>
        <w:t xml:space="preserve">At the start of confinement, </w:t>
      </w:r>
      <w:r w:rsidR="00457732" w:rsidRPr="007F5FA5">
        <w:rPr>
          <w:lang w:val="en-GB"/>
        </w:rPr>
        <w:t xml:space="preserve">persons </w:t>
      </w:r>
      <w:r w:rsidR="003F2287" w:rsidRPr="007F5FA5">
        <w:rPr>
          <w:lang w:val="en-GB"/>
        </w:rPr>
        <w:t xml:space="preserve">with disabilities living in residential </w:t>
      </w:r>
      <w:r w:rsidR="00794024" w:rsidRPr="007F5FA5">
        <w:rPr>
          <w:lang w:val="en-GB"/>
        </w:rPr>
        <w:t>care centres</w:t>
      </w:r>
      <w:r w:rsidR="003F2287" w:rsidRPr="007F5FA5">
        <w:rPr>
          <w:lang w:val="en-GB"/>
        </w:rPr>
        <w:t xml:space="preserve">, or their relatives, had to make the difficult choice of staying in </w:t>
      </w:r>
      <w:r w:rsidR="00794024" w:rsidRPr="007F5FA5">
        <w:rPr>
          <w:lang w:val="en-GB"/>
        </w:rPr>
        <w:t>the centre</w:t>
      </w:r>
      <w:r w:rsidR="003F2287" w:rsidRPr="007F5FA5">
        <w:rPr>
          <w:lang w:val="en-GB"/>
        </w:rPr>
        <w:t xml:space="preserve"> or returning home full time, at the expense of the family, which was not always equipped or able to provide the necessary care. They had to decide very quickly, without receiving the necessary information or knowing the duration of the confinement. Visits weren't allowed, and videoconferencing and phone calls with family and friends weren't enough. Some parents even gave up, as the frustration </w:t>
      </w:r>
      <w:r w:rsidR="00FB2DCF" w:rsidRPr="007F5FA5">
        <w:rPr>
          <w:lang w:val="en-GB"/>
        </w:rPr>
        <w:t>of the person with a disability</w:t>
      </w:r>
      <w:r w:rsidR="003F2287" w:rsidRPr="007F5FA5">
        <w:rPr>
          <w:lang w:val="en-GB"/>
        </w:rPr>
        <w:t xml:space="preserve"> became unmanageable</w:t>
      </w:r>
      <w:r w:rsidR="00FB2DCF" w:rsidRPr="007F5FA5">
        <w:rPr>
          <w:lang w:val="en-GB"/>
        </w:rPr>
        <w:t xml:space="preserve"> due to the lack of human contact</w:t>
      </w:r>
      <w:r w:rsidR="003F2287" w:rsidRPr="007F5FA5">
        <w:rPr>
          <w:lang w:val="en-GB"/>
        </w:rPr>
        <w:t>.</w:t>
      </w:r>
      <w:r w:rsidR="003F2287" w:rsidRPr="007F5FA5">
        <w:rPr>
          <w:rStyle w:val="Appeldenotedefin"/>
          <w:lang w:val="en-GB"/>
        </w:rPr>
        <w:endnoteReference w:id="137"/>
      </w:r>
    </w:p>
    <w:p w14:paraId="6F38244B" w14:textId="32F998B9" w:rsidR="003F2287" w:rsidRPr="007F5FA5" w:rsidRDefault="00E11F0C" w:rsidP="00D21D45">
      <w:pPr>
        <w:keepNext w:val="0"/>
        <w:keepLines w:val="0"/>
        <w:rPr>
          <w:lang w:val="en-GB"/>
        </w:rPr>
      </w:pPr>
      <w:r w:rsidRPr="007F5FA5">
        <w:rPr>
          <w:lang w:val="en-GB"/>
        </w:rPr>
        <w:t xml:space="preserve">105. </w:t>
      </w:r>
      <w:r w:rsidR="003F2287" w:rsidRPr="007F5FA5">
        <w:rPr>
          <w:lang w:val="en-GB"/>
        </w:rPr>
        <w:t>Therapeutic care was also reduced, in particular due to the lack of protective equipment available for staff and care providers.</w:t>
      </w:r>
    </w:p>
    <w:p w14:paraId="57D54E13" w14:textId="33E09C23" w:rsidR="003F2287" w:rsidRPr="007F5FA5" w:rsidRDefault="00426FA5" w:rsidP="00D21D45">
      <w:pPr>
        <w:keepNext w:val="0"/>
        <w:keepLines w:val="0"/>
        <w:pBdr>
          <w:top w:val="single" w:sz="4" w:space="1" w:color="auto"/>
          <w:left w:val="single" w:sz="4" w:space="4" w:color="auto"/>
          <w:bottom w:val="single" w:sz="4" w:space="1" w:color="auto"/>
          <w:right w:val="single" w:sz="4" w:space="4" w:color="auto"/>
        </w:pBdr>
        <w:rPr>
          <w:b/>
          <w:bCs/>
          <w:lang w:val="en-GB"/>
        </w:rPr>
      </w:pPr>
      <w:r w:rsidRPr="007F5FA5">
        <w:rPr>
          <w:b/>
          <w:bCs/>
          <w:lang w:val="en-GB"/>
        </w:rPr>
        <w:t>Recommendations:</w:t>
      </w:r>
    </w:p>
    <w:p w14:paraId="2D21206C" w14:textId="70891503" w:rsidR="003F2287" w:rsidRPr="007F5FA5" w:rsidRDefault="00E11F0C" w:rsidP="00D21D45">
      <w:pPr>
        <w:keepNext w:val="0"/>
        <w:keepLines w:val="0"/>
        <w:pBdr>
          <w:top w:val="single" w:sz="4" w:space="1" w:color="auto"/>
          <w:left w:val="single" w:sz="4" w:space="4" w:color="auto"/>
          <w:bottom w:val="single" w:sz="4" w:space="1" w:color="auto"/>
          <w:right w:val="single" w:sz="4" w:space="4" w:color="auto"/>
        </w:pBdr>
        <w:rPr>
          <w:lang w:val="en-GB"/>
        </w:rPr>
      </w:pPr>
      <w:r w:rsidRPr="007F5FA5">
        <w:rPr>
          <w:lang w:val="en-GB"/>
        </w:rPr>
        <w:t xml:space="preserve">47. </w:t>
      </w:r>
      <w:r w:rsidR="003F2287" w:rsidRPr="007F5FA5">
        <w:rPr>
          <w:lang w:val="en-GB"/>
        </w:rPr>
        <w:t xml:space="preserve">Authorise visits by outsiders to the residential </w:t>
      </w:r>
      <w:r w:rsidR="00426FA5" w:rsidRPr="007F5FA5">
        <w:rPr>
          <w:lang w:val="en-GB"/>
        </w:rPr>
        <w:t xml:space="preserve">care </w:t>
      </w:r>
      <w:r w:rsidR="003F2287" w:rsidRPr="007F5FA5">
        <w:rPr>
          <w:lang w:val="en-GB"/>
        </w:rPr>
        <w:t xml:space="preserve">facilities, ensuring that appropriate protective equipment is provided where necessary, and allow testing for the staff of the residential </w:t>
      </w:r>
      <w:r w:rsidR="00426FA5" w:rsidRPr="007F5FA5">
        <w:rPr>
          <w:lang w:val="en-GB"/>
        </w:rPr>
        <w:t xml:space="preserve">care </w:t>
      </w:r>
      <w:r w:rsidR="003F2287" w:rsidRPr="007F5FA5">
        <w:rPr>
          <w:lang w:val="en-GB"/>
        </w:rPr>
        <w:t xml:space="preserve">facilities and </w:t>
      </w:r>
      <w:r w:rsidR="00426FA5" w:rsidRPr="007F5FA5">
        <w:rPr>
          <w:lang w:val="en-GB"/>
        </w:rPr>
        <w:t xml:space="preserve">persons </w:t>
      </w:r>
      <w:r w:rsidR="003F2287" w:rsidRPr="007F5FA5">
        <w:rPr>
          <w:lang w:val="en-GB"/>
        </w:rPr>
        <w:t>with disabilities</w:t>
      </w:r>
      <w:r w:rsidR="003F2287" w:rsidRPr="007F5FA5">
        <w:rPr>
          <w:color w:val="000000"/>
          <w:szCs w:val="20"/>
          <w:lang w:val="en-GB"/>
        </w:rPr>
        <w:t xml:space="preserve">. </w:t>
      </w:r>
    </w:p>
    <w:p w14:paraId="6AE589D3" w14:textId="55F80E86" w:rsidR="003F2287" w:rsidRPr="007F5FA5" w:rsidRDefault="00E11F0C" w:rsidP="00D21D45">
      <w:pPr>
        <w:keepNext w:val="0"/>
        <w:keepLines w:val="0"/>
        <w:pBdr>
          <w:top w:val="single" w:sz="4" w:space="1" w:color="auto"/>
          <w:left w:val="single" w:sz="4" w:space="4" w:color="auto"/>
          <w:bottom w:val="single" w:sz="4" w:space="1" w:color="auto"/>
          <w:right w:val="single" w:sz="4" w:space="4" w:color="auto"/>
        </w:pBdr>
        <w:rPr>
          <w:color w:val="000000"/>
          <w:szCs w:val="20"/>
          <w:lang w:val="en-GB"/>
        </w:rPr>
      </w:pPr>
      <w:r w:rsidRPr="007F5FA5">
        <w:rPr>
          <w:color w:val="000000"/>
          <w:szCs w:val="20"/>
          <w:lang w:val="en-GB"/>
        </w:rPr>
        <w:t xml:space="preserve">48. </w:t>
      </w:r>
      <w:r w:rsidR="003F2287" w:rsidRPr="007F5FA5">
        <w:rPr>
          <w:color w:val="000000"/>
          <w:szCs w:val="20"/>
          <w:lang w:val="en-GB"/>
        </w:rPr>
        <w:t xml:space="preserve">Guarantee the continuity of care to ensure the physical and mental health of the </w:t>
      </w:r>
      <w:r w:rsidR="00426FA5" w:rsidRPr="007F5FA5">
        <w:rPr>
          <w:color w:val="000000"/>
          <w:szCs w:val="20"/>
          <w:lang w:val="en-GB"/>
        </w:rPr>
        <w:t>person with a disability</w:t>
      </w:r>
      <w:r w:rsidR="003F2287" w:rsidRPr="007F5FA5">
        <w:rPr>
          <w:color w:val="000000"/>
          <w:szCs w:val="20"/>
          <w:lang w:val="en-GB"/>
        </w:rPr>
        <w:t>.</w:t>
      </w:r>
    </w:p>
    <w:p w14:paraId="4B1D6071" w14:textId="5C213CF7" w:rsidR="003F2287" w:rsidRPr="00B62064" w:rsidRDefault="003F2287" w:rsidP="00D21D45">
      <w:pPr>
        <w:keepNext w:val="0"/>
        <w:keepLines w:val="0"/>
        <w:spacing w:line="240" w:lineRule="auto"/>
        <w:textAlignment w:val="baseline"/>
        <w:rPr>
          <w:b/>
          <w:color w:val="44546A" w:themeColor="text2"/>
          <w:sz w:val="22"/>
          <w:lang w:val="en-GB"/>
        </w:rPr>
      </w:pPr>
      <w:r w:rsidRPr="003E694D">
        <w:rPr>
          <w:b/>
          <w:color w:val="44546A" w:themeColor="text2"/>
          <w:sz w:val="22"/>
          <w:lang w:val="en-GB"/>
        </w:rPr>
        <w:t>Closed centres</w:t>
      </w:r>
    </w:p>
    <w:p w14:paraId="3573D776" w14:textId="6B6F39E0" w:rsidR="003F2287" w:rsidRPr="003E694D" w:rsidRDefault="00E11F0C" w:rsidP="00D21D45">
      <w:pPr>
        <w:keepNext w:val="0"/>
        <w:keepLines w:val="0"/>
        <w:spacing w:line="240" w:lineRule="auto"/>
        <w:textAlignment w:val="baseline"/>
        <w:rPr>
          <w:rFonts w:eastAsia="Times New Roman" w:cstheme="minorHAnsi"/>
          <w:szCs w:val="20"/>
          <w:lang w:val="en-GB"/>
        </w:rPr>
      </w:pPr>
      <w:r w:rsidRPr="003E694D">
        <w:rPr>
          <w:rFonts w:eastAsia="Times New Roman" w:cstheme="minorHAnsi"/>
          <w:szCs w:val="20"/>
          <w:lang w:val="en-GB"/>
        </w:rPr>
        <w:t xml:space="preserve">106. </w:t>
      </w:r>
      <w:r w:rsidR="003F2287" w:rsidRPr="003E694D">
        <w:rPr>
          <w:rFonts w:eastAsia="Times New Roman" w:cstheme="minorHAnsi"/>
          <w:szCs w:val="20"/>
          <w:lang w:val="en-GB"/>
        </w:rPr>
        <w:t xml:space="preserve">At the start of the pandemic, a large number of people held in closed centres were released (289 between March 13 and 31, 2020) and the number of new detentions was severely limited. In 2020, a total of 26 foreigners detained in closed centres were </w:t>
      </w:r>
      <w:r w:rsidR="003B3E0A" w:rsidRPr="003E694D">
        <w:rPr>
          <w:rFonts w:eastAsia="Times New Roman" w:cstheme="minorHAnsi"/>
          <w:szCs w:val="20"/>
          <w:lang w:val="en-GB"/>
        </w:rPr>
        <w:t xml:space="preserve">tested positive </w:t>
      </w:r>
      <w:r w:rsidR="0088544D" w:rsidRPr="003E694D">
        <w:rPr>
          <w:rFonts w:eastAsia="Times New Roman" w:cstheme="minorHAnsi"/>
          <w:szCs w:val="20"/>
          <w:lang w:val="en-GB"/>
        </w:rPr>
        <w:t>for</w:t>
      </w:r>
      <w:r w:rsidR="003F2287" w:rsidRPr="003E694D">
        <w:rPr>
          <w:rFonts w:eastAsia="Times New Roman" w:cstheme="minorHAnsi"/>
          <w:szCs w:val="20"/>
          <w:lang w:val="en-GB"/>
        </w:rPr>
        <w:t xml:space="preserve"> Covid-19. </w:t>
      </w:r>
    </w:p>
    <w:p w14:paraId="6301AC3B" w14:textId="090986A2" w:rsidR="003F2287" w:rsidRPr="003E694D" w:rsidRDefault="00E11F0C" w:rsidP="00D21D45">
      <w:pPr>
        <w:keepNext w:val="0"/>
        <w:keepLines w:val="0"/>
        <w:spacing w:line="240" w:lineRule="auto"/>
        <w:textAlignment w:val="baseline"/>
        <w:rPr>
          <w:rFonts w:eastAsia="Times New Roman" w:cstheme="minorHAnsi"/>
          <w:szCs w:val="20"/>
          <w:lang w:val="en-GB"/>
        </w:rPr>
      </w:pPr>
      <w:r w:rsidRPr="003E694D">
        <w:rPr>
          <w:rFonts w:eastAsia="Times New Roman" w:cstheme="minorHAnsi"/>
          <w:szCs w:val="20"/>
          <w:lang w:val="en-GB"/>
        </w:rPr>
        <w:t xml:space="preserve">107. </w:t>
      </w:r>
      <w:r w:rsidR="003F2287" w:rsidRPr="003E694D">
        <w:rPr>
          <w:rFonts w:eastAsia="Times New Roman" w:cstheme="minorHAnsi"/>
          <w:szCs w:val="20"/>
          <w:lang w:val="en-GB"/>
        </w:rPr>
        <w:t>During the months of April and May 2020, Myria carried out visits to three closed centres, in particular after receiving reports from people who were detained there concerning, among other things, the conditions of detention (food, shower) or sanitary conditions. These visits raised questions which are addressed in a report published by Myria.</w:t>
      </w:r>
      <w:r w:rsidR="003F2287" w:rsidRPr="003E694D">
        <w:rPr>
          <w:rStyle w:val="Appeldenotedefin"/>
          <w:rFonts w:eastAsia="Times New Roman" w:cstheme="minorHAnsi"/>
          <w:szCs w:val="20"/>
          <w:lang w:val="en-GB"/>
        </w:rPr>
        <w:endnoteReference w:id="138"/>
      </w:r>
      <w:r w:rsidR="003F2287" w:rsidRPr="003E694D">
        <w:rPr>
          <w:rFonts w:eastAsia="Times New Roman" w:cstheme="minorHAnsi"/>
          <w:szCs w:val="20"/>
          <w:lang w:val="en-GB"/>
        </w:rPr>
        <w:t xml:space="preserve"> The report analyses the preventive and hygienic measures put in place and the measures to be taken in case of contamination. Myria recommends in particular that people only be detained if removal is possible within a reasonable period of time, that outside actors be allowed to carry out visits – where these have been temporarily suspended or restricted - and that the current complaints system should be revised</w:t>
      </w:r>
      <w:r w:rsidR="003F2287" w:rsidRPr="003E694D">
        <w:rPr>
          <w:rStyle w:val="Appeldenotedefin"/>
          <w:rFonts w:eastAsia="Times New Roman" w:cstheme="minorHAnsi"/>
          <w:szCs w:val="20"/>
          <w:vertAlign w:val="baseline"/>
          <w:lang w:val="en-GB"/>
        </w:rPr>
        <w:t>.</w:t>
      </w:r>
      <w:r w:rsidR="003F2287" w:rsidRPr="003E694D">
        <w:rPr>
          <w:rStyle w:val="Appeldenotedefin"/>
          <w:rFonts w:eastAsia="Times New Roman" w:cstheme="minorHAnsi"/>
          <w:szCs w:val="20"/>
          <w:lang w:val="en-GB"/>
        </w:rPr>
        <w:endnoteReference w:id="139"/>
      </w:r>
    </w:p>
    <w:p w14:paraId="4261D631" w14:textId="65016076" w:rsidR="003F2287" w:rsidRPr="003E694D" w:rsidRDefault="00E11F0C" w:rsidP="00D21D45">
      <w:pPr>
        <w:keepNext w:val="0"/>
        <w:keepLines w:val="0"/>
        <w:spacing w:line="240" w:lineRule="auto"/>
        <w:textAlignment w:val="baseline"/>
        <w:rPr>
          <w:lang w:val="en-GB"/>
        </w:rPr>
      </w:pPr>
      <w:r w:rsidRPr="003E694D">
        <w:rPr>
          <w:rFonts w:eastAsia="Times New Roman" w:cstheme="minorHAnsi"/>
          <w:szCs w:val="20"/>
          <w:lang w:val="en-GB"/>
        </w:rPr>
        <w:t xml:space="preserve">108. </w:t>
      </w:r>
      <w:r w:rsidR="003F2287" w:rsidRPr="003E694D">
        <w:rPr>
          <w:rFonts w:eastAsia="Times New Roman" w:cstheme="minorHAnsi"/>
          <w:szCs w:val="20"/>
          <w:lang w:val="en-GB"/>
        </w:rPr>
        <w:t xml:space="preserve">The situation at the </w:t>
      </w:r>
      <w:proofErr w:type="spellStart"/>
      <w:r w:rsidR="003F2287" w:rsidRPr="003E694D">
        <w:rPr>
          <w:rFonts w:eastAsia="Times New Roman" w:cstheme="minorHAnsi"/>
          <w:szCs w:val="20"/>
          <w:lang w:val="en-GB"/>
        </w:rPr>
        <w:t>Vottem</w:t>
      </w:r>
      <w:proofErr w:type="spellEnd"/>
      <w:r w:rsidR="003F2287" w:rsidRPr="003E694D">
        <w:rPr>
          <w:rFonts w:eastAsia="Times New Roman" w:cstheme="minorHAnsi"/>
          <w:szCs w:val="20"/>
          <w:lang w:val="en-GB"/>
        </w:rPr>
        <w:t xml:space="preserve"> detention centre made headlines after reports in the press that several detainees infected with Covid had been placed in solitary confinement.</w:t>
      </w:r>
      <w:r w:rsidR="003F2287" w:rsidRPr="003E694D">
        <w:rPr>
          <w:rStyle w:val="Appeldenotedefin"/>
          <w:rFonts w:eastAsia="Times New Roman" w:cstheme="minorHAnsi"/>
          <w:szCs w:val="20"/>
          <w:lang w:val="en-GB"/>
        </w:rPr>
        <w:endnoteReference w:id="140"/>
      </w:r>
      <w:r w:rsidR="003F2287" w:rsidRPr="003E694D">
        <w:rPr>
          <w:rFonts w:eastAsia="Times New Roman" w:cstheme="minorHAnsi"/>
          <w:szCs w:val="20"/>
          <w:lang w:val="en-GB"/>
        </w:rPr>
        <w:t xml:space="preserve"> Myria does not have precise information on the course of events in this context.</w:t>
      </w:r>
      <w:r w:rsidR="003F2287" w:rsidRPr="003E694D">
        <w:rPr>
          <w:rStyle w:val="Appeldenotedefin"/>
          <w:rFonts w:eastAsia="Times New Roman" w:cstheme="minorHAnsi"/>
          <w:szCs w:val="20"/>
          <w:lang w:val="en-GB"/>
        </w:rPr>
        <w:endnoteReference w:id="141"/>
      </w:r>
      <w:r w:rsidR="003F2287" w:rsidRPr="003E694D">
        <w:rPr>
          <w:rFonts w:eastAsia="Times New Roman" w:cstheme="minorHAnsi"/>
          <w:szCs w:val="20"/>
          <w:lang w:val="en-GB"/>
        </w:rPr>
        <w:t xml:space="preserve"> However, the question of the use of isolation cells intended for order measures for medical isolation purposes had already been raised by Myria during its visits.</w:t>
      </w:r>
      <w:r w:rsidR="003F2287" w:rsidRPr="003E694D">
        <w:rPr>
          <w:rStyle w:val="Appeldenotedefin"/>
          <w:rFonts w:eastAsia="Times New Roman" w:cstheme="minorHAnsi"/>
          <w:szCs w:val="20"/>
          <w:lang w:val="en-GB"/>
        </w:rPr>
        <w:endnoteReference w:id="142"/>
      </w:r>
      <w:r w:rsidR="003F2287" w:rsidRPr="003E694D">
        <w:rPr>
          <w:rFonts w:eastAsia="Times New Roman" w:cstheme="minorHAnsi"/>
          <w:szCs w:val="20"/>
          <w:lang w:val="en-GB"/>
        </w:rPr>
        <w:t xml:space="preserve"> The current regulations do not provide for a clear distinction between the different forms, or content, of </w:t>
      </w:r>
      <w:r w:rsidR="003F2287" w:rsidRPr="003E694D">
        <w:rPr>
          <w:rFonts w:eastAsia="Times New Roman" w:cstheme="minorHAnsi"/>
          <w:szCs w:val="20"/>
          <w:lang w:val="en-GB"/>
        </w:rPr>
        <w:lastRenderedPageBreak/>
        <w:t>individual rooms or isolation cells (medical isolation, isolation for order/disciplinary measures and adapted regime) and should be amended accordingly.  </w:t>
      </w:r>
    </w:p>
    <w:p w14:paraId="3E62E1C7" w14:textId="0E2A564F" w:rsidR="003F2287" w:rsidRPr="003E694D" w:rsidRDefault="003F2287" w:rsidP="00AC1733">
      <w:pPr>
        <w:pBdr>
          <w:top w:val="single" w:sz="4" w:space="1" w:color="auto"/>
          <w:left w:val="single" w:sz="4" w:space="4" w:color="auto"/>
          <w:bottom w:val="single" w:sz="4" w:space="1" w:color="auto"/>
          <w:right w:val="single" w:sz="4" w:space="4" w:color="auto"/>
        </w:pBdr>
        <w:rPr>
          <w:b/>
          <w:bCs/>
          <w:lang w:val="en-GB"/>
        </w:rPr>
      </w:pPr>
      <w:r w:rsidRPr="003E694D">
        <w:rPr>
          <w:b/>
          <w:bCs/>
          <w:lang w:val="en-GB"/>
        </w:rPr>
        <w:t>Recommendations :</w:t>
      </w:r>
    </w:p>
    <w:p w14:paraId="727C702C" w14:textId="6C406BE9" w:rsidR="003F2287" w:rsidRPr="003E694D" w:rsidRDefault="00C677D0" w:rsidP="00AC1733">
      <w:pPr>
        <w:pBdr>
          <w:top w:val="single" w:sz="4" w:space="1" w:color="auto"/>
          <w:left w:val="single" w:sz="4" w:space="4" w:color="auto"/>
          <w:bottom w:val="single" w:sz="4" w:space="1" w:color="auto"/>
          <w:right w:val="single" w:sz="4" w:space="4" w:color="auto"/>
        </w:pBdr>
        <w:rPr>
          <w:lang w:val="en-GB"/>
        </w:rPr>
      </w:pPr>
      <w:r w:rsidRPr="003E694D">
        <w:rPr>
          <w:lang w:val="en-GB"/>
        </w:rPr>
        <w:t xml:space="preserve">49. </w:t>
      </w:r>
      <w:r w:rsidR="003F2287" w:rsidRPr="003E694D">
        <w:rPr>
          <w:lang w:val="en-GB"/>
        </w:rPr>
        <w:t>Guarantee in the regulations, the right for external actors to visit these places of detention, in compliance with the rules of hygiene and prevention;</w:t>
      </w:r>
    </w:p>
    <w:p w14:paraId="2AE842DE" w14:textId="6185448F" w:rsidR="003F2287" w:rsidRPr="003E694D" w:rsidRDefault="00066369" w:rsidP="00AC1733">
      <w:pPr>
        <w:pBdr>
          <w:top w:val="single" w:sz="4" w:space="1" w:color="auto"/>
          <w:left w:val="single" w:sz="4" w:space="4" w:color="auto"/>
          <w:bottom w:val="single" w:sz="4" w:space="1" w:color="auto"/>
          <w:right w:val="single" w:sz="4" w:space="4" w:color="auto"/>
        </w:pBdr>
        <w:rPr>
          <w:lang w:val="en-GB"/>
        </w:rPr>
      </w:pPr>
      <w:r w:rsidRPr="003E694D">
        <w:rPr>
          <w:lang w:val="en-GB"/>
        </w:rPr>
        <w:t xml:space="preserve">50. </w:t>
      </w:r>
      <w:r w:rsidR="003F2287" w:rsidRPr="003E694D">
        <w:rPr>
          <w:lang w:val="en-GB"/>
        </w:rPr>
        <w:t>Provide adapted medical rooms in all centres;</w:t>
      </w:r>
    </w:p>
    <w:p w14:paraId="2B5A144B" w14:textId="1B1446D3" w:rsidR="003F2287" w:rsidRPr="00B62064" w:rsidRDefault="00066369" w:rsidP="00AC1733">
      <w:pPr>
        <w:pBdr>
          <w:top w:val="single" w:sz="4" w:space="1" w:color="auto"/>
          <w:left w:val="single" w:sz="4" w:space="4" w:color="auto"/>
          <w:bottom w:val="single" w:sz="4" w:space="1" w:color="auto"/>
          <w:right w:val="single" w:sz="4" w:space="4" w:color="auto"/>
        </w:pBdr>
        <w:rPr>
          <w:lang w:val="en-GB"/>
        </w:rPr>
      </w:pPr>
      <w:r w:rsidRPr="003E694D">
        <w:rPr>
          <w:lang w:val="en-GB"/>
        </w:rPr>
        <w:t xml:space="preserve">51. </w:t>
      </w:r>
      <w:r w:rsidR="003F2287" w:rsidRPr="003E694D">
        <w:rPr>
          <w:lang w:val="en-GB"/>
        </w:rPr>
        <w:t>Adapt the regulations to specify the conditions to be met by the different types of isolation facilities</w:t>
      </w:r>
      <w:r w:rsidR="003F2287" w:rsidRPr="00B62064">
        <w:rPr>
          <w:lang w:val="en-GB"/>
        </w:rPr>
        <w:t xml:space="preserve"> </w:t>
      </w:r>
      <w:r w:rsidR="003F2287" w:rsidRPr="003E694D">
        <w:rPr>
          <w:lang w:val="en-GB"/>
        </w:rPr>
        <w:t>(medical isolation, disciplinary isolation and adapted regime) so that they meet the needs of detainees.</w:t>
      </w:r>
      <w:r w:rsidR="003F2287" w:rsidRPr="00B62064">
        <w:rPr>
          <w:lang w:val="en-GB"/>
        </w:rPr>
        <w:t xml:space="preserve">  </w:t>
      </w:r>
    </w:p>
    <w:p w14:paraId="27D521F4" w14:textId="77777777" w:rsidR="003F2287" w:rsidRPr="00B62064" w:rsidRDefault="003F2287" w:rsidP="008C69A6">
      <w:pPr>
        <w:keepNext w:val="0"/>
        <w:keepLines w:val="0"/>
        <w:tabs>
          <w:tab w:val="left" w:pos="284"/>
        </w:tabs>
        <w:spacing w:line="240" w:lineRule="auto"/>
        <w:textAlignment w:val="baseline"/>
        <w:rPr>
          <w:rFonts w:cstheme="minorHAnsi"/>
          <w:lang w:val="en-GB"/>
        </w:rPr>
      </w:pPr>
    </w:p>
    <w:p w14:paraId="6C459F48" w14:textId="43770779" w:rsidR="003F2287" w:rsidRPr="00B62064" w:rsidRDefault="003F2287" w:rsidP="00B0004C">
      <w:pPr>
        <w:keepNext w:val="0"/>
        <w:rPr>
          <w:lang w:val="en-GB"/>
        </w:rPr>
        <w:sectPr w:rsidR="003F2287" w:rsidRPr="00B62064" w:rsidSect="00652E2C">
          <w:headerReference w:type="even" r:id="rId21"/>
          <w:headerReference w:type="default" r:id="rId22"/>
          <w:endnotePr>
            <w:numFmt w:val="decimal"/>
          </w:endnotePr>
          <w:pgSz w:w="11906" w:h="16838"/>
          <w:pgMar w:top="1440" w:right="1440" w:bottom="1440" w:left="1440" w:header="708" w:footer="708" w:gutter="0"/>
          <w:pgNumType w:start="1"/>
          <w:cols w:space="708"/>
          <w:docGrid w:linePitch="360"/>
        </w:sectPr>
      </w:pPr>
    </w:p>
    <w:p w14:paraId="178C943B" w14:textId="0F72E6D8" w:rsidR="003F2287" w:rsidRPr="00B62064" w:rsidRDefault="003F2287" w:rsidP="00983CEA">
      <w:pPr>
        <w:pStyle w:val="Titre1"/>
        <w:ind w:hanging="6"/>
        <w:rPr>
          <w:lang w:val="en-GB"/>
        </w:rPr>
      </w:pPr>
      <w:bookmarkStart w:id="157" w:name="_Toc76391539"/>
      <w:r w:rsidRPr="00B62064">
        <w:rPr>
          <w:lang w:val="en-GB"/>
        </w:rPr>
        <w:lastRenderedPageBreak/>
        <w:t>Annex 1: Point 8 - Fundamental guarantees in case of deprivation of liberty</w:t>
      </w:r>
      <w:bookmarkEnd w:id="157"/>
    </w:p>
    <w:p w14:paraId="38C0A4A7" w14:textId="5B22A4D7" w:rsidR="003F2287" w:rsidRPr="00B62064" w:rsidRDefault="003F2287" w:rsidP="00A10C52">
      <w:pPr>
        <w:keepNext w:val="0"/>
        <w:rPr>
          <w:b/>
          <w:bCs/>
          <w:lang w:val="en-GB"/>
        </w:rPr>
      </w:pPr>
      <w:r w:rsidRPr="00B62064">
        <w:rPr>
          <w:b/>
          <w:bCs/>
          <w:lang w:val="en-GB"/>
        </w:rPr>
        <w:t>Arrests in transit migration</w:t>
      </w:r>
    </w:p>
    <w:p w14:paraId="2A617551" w14:textId="2F60F4AF" w:rsidR="003F2287" w:rsidRPr="00B62064" w:rsidRDefault="003F2287" w:rsidP="00A10C52">
      <w:pPr>
        <w:keepNext w:val="0"/>
        <w:rPr>
          <w:lang w:val="en-GB"/>
        </w:rPr>
      </w:pPr>
      <w:r w:rsidRPr="00B62064">
        <w:rPr>
          <w:lang w:val="en-GB"/>
        </w:rPr>
        <w:t xml:space="preserve">Several reports have been written on the administrative arrests of migrants in transit. These reports by the </w:t>
      </w:r>
      <w:proofErr w:type="spellStart"/>
      <w:r w:rsidRPr="00B62064">
        <w:rPr>
          <w:lang w:val="en-GB"/>
        </w:rPr>
        <w:t>Comité</w:t>
      </w:r>
      <w:proofErr w:type="spellEnd"/>
      <w:r w:rsidRPr="00B62064">
        <w:rPr>
          <w:lang w:val="en-GB"/>
        </w:rPr>
        <w:t xml:space="preserve"> </w:t>
      </w:r>
      <w:r w:rsidRPr="00B62064" w:rsidDel="006419E0">
        <w:rPr>
          <w:lang w:val="en-GB"/>
        </w:rPr>
        <w:t>P</w:t>
      </w:r>
      <w:r w:rsidRPr="00B62064">
        <w:rPr>
          <w:vertAlign w:val="superscript"/>
          <w:lang w:val="en-GB"/>
        </w:rPr>
        <w:endnoteReference w:id="143"/>
      </w:r>
      <w:r w:rsidRPr="00B62064">
        <w:rPr>
          <w:lang w:val="en-GB"/>
        </w:rPr>
        <w:t>, by Médecins du Monde</w:t>
      </w:r>
      <w:r w:rsidRPr="00B62064">
        <w:rPr>
          <w:vertAlign w:val="superscript"/>
          <w:lang w:val="en-GB"/>
        </w:rPr>
        <w:endnoteReference w:id="144"/>
      </w:r>
      <w:r w:rsidRPr="00B62064">
        <w:rPr>
          <w:lang w:val="en-GB"/>
        </w:rPr>
        <w:t>, as well as a memorandum by Myria</w:t>
      </w:r>
      <w:r w:rsidRPr="00B62064">
        <w:rPr>
          <w:vertAlign w:val="superscript"/>
          <w:lang w:val="en-GB"/>
        </w:rPr>
        <w:endnoteReference w:id="145"/>
      </w:r>
      <w:r w:rsidRPr="00B62064">
        <w:rPr>
          <w:lang w:val="en-GB"/>
        </w:rPr>
        <w:t xml:space="preserve"> raise the following issues: </w:t>
      </w:r>
    </w:p>
    <w:p w14:paraId="0E7E8C8C" w14:textId="40847374" w:rsidR="003F2287" w:rsidRPr="00B62064" w:rsidRDefault="003F2287" w:rsidP="00287510">
      <w:pPr>
        <w:pStyle w:val="Paragraphedeliste"/>
        <w:keepNext w:val="0"/>
        <w:numPr>
          <w:ilvl w:val="0"/>
          <w:numId w:val="6"/>
        </w:numPr>
        <w:rPr>
          <w:rFonts w:cstheme="minorHAnsi"/>
          <w:lang w:val="en-GB"/>
        </w:rPr>
      </w:pPr>
      <w:r w:rsidRPr="00B62064">
        <w:rPr>
          <w:rFonts w:cstheme="minorHAnsi"/>
          <w:lang w:val="en-GB"/>
        </w:rPr>
        <w:t xml:space="preserve">Several police forces mark migrants with a number by </w:t>
      </w:r>
      <w:r w:rsidR="00736EBF">
        <w:rPr>
          <w:rFonts w:cstheme="minorHAnsi"/>
          <w:lang w:val="en-GB"/>
        </w:rPr>
        <w:t>using</w:t>
      </w:r>
      <w:r w:rsidRPr="00B62064">
        <w:rPr>
          <w:rFonts w:cstheme="minorHAnsi"/>
          <w:lang w:val="en-GB"/>
        </w:rPr>
        <w:t xml:space="preserve"> a marker that is difficult to remove, which constitutes a dehumanizing approach;</w:t>
      </w:r>
    </w:p>
    <w:p w14:paraId="27E29101" w14:textId="78886674" w:rsidR="003F2287" w:rsidRPr="00B62064" w:rsidRDefault="003F2287" w:rsidP="00287510">
      <w:pPr>
        <w:pStyle w:val="Paragraphedeliste"/>
        <w:keepNext w:val="0"/>
        <w:numPr>
          <w:ilvl w:val="0"/>
          <w:numId w:val="6"/>
        </w:numPr>
        <w:rPr>
          <w:rFonts w:cstheme="minorHAnsi"/>
          <w:lang w:val="en-GB"/>
        </w:rPr>
      </w:pPr>
      <w:r w:rsidRPr="00B62064">
        <w:rPr>
          <w:rFonts w:cstheme="minorHAnsi"/>
          <w:lang w:val="en-GB"/>
        </w:rPr>
        <w:t>Individuals being locked up for sometimes longer than the legal limit of 24 hours (with peaks of 35 hours) for unaccompanied foreign minors;</w:t>
      </w:r>
    </w:p>
    <w:p w14:paraId="39E1AB68" w14:textId="684C4F55" w:rsidR="003F2287" w:rsidRPr="00B62064" w:rsidRDefault="003F2287" w:rsidP="00287510">
      <w:pPr>
        <w:pStyle w:val="Paragraphedeliste"/>
        <w:keepNext w:val="0"/>
        <w:numPr>
          <w:ilvl w:val="0"/>
          <w:numId w:val="6"/>
        </w:numPr>
        <w:rPr>
          <w:rFonts w:cstheme="minorHAnsi"/>
          <w:lang w:val="en-GB"/>
        </w:rPr>
      </w:pPr>
      <w:r w:rsidRPr="00B62064">
        <w:rPr>
          <w:rFonts w:cstheme="minorHAnsi"/>
          <w:lang w:val="en-GB"/>
        </w:rPr>
        <w:t>Minor migrants often handcuffed without valid reasons;</w:t>
      </w:r>
    </w:p>
    <w:p w14:paraId="217978AB" w14:textId="397B3C0E" w:rsidR="003F2287" w:rsidRPr="00B62064" w:rsidRDefault="003F2287" w:rsidP="00287510">
      <w:pPr>
        <w:pStyle w:val="Paragraphedeliste"/>
        <w:keepNext w:val="0"/>
        <w:numPr>
          <w:ilvl w:val="0"/>
          <w:numId w:val="6"/>
        </w:numPr>
        <w:rPr>
          <w:rFonts w:cstheme="minorHAnsi"/>
          <w:lang w:val="en-GB"/>
        </w:rPr>
      </w:pPr>
      <w:r w:rsidRPr="00B62064">
        <w:rPr>
          <w:rFonts w:cstheme="minorHAnsi"/>
          <w:lang w:val="en-GB"/>
        </w:rPr>
        <w:t>The information brochures, mentioned in the Belgian State report (§23), are rarely consulted or distributed and there are difficulties understanding them due to the absence of an interpreter;</w:t>
      </w:r>
    </w:p>
    <w:p w14:paraId="4C170153" w14:textId="4DB179D0" w:rsidR="003F2287" w:rsidRPr="00B62064" w:rsidRDefault="003F2287" w:rsidP="00287510">
      <w:pPr>
        <w:pStyle w:val="Paragraphedeliste"/>
        <w:keepNext w:val="0"/>
        <w:numPr>
          <w:ilvl w:val="0"/>
          <w:numId w:val="6"/>
        </w:numPr>
        <w:rPr>
          <w:rFonts w:cstheme="minorHAnsi"/>
          <w:lang w:val="en-GB"/>
        </w:rPr>
      </w:pPr>
      <w:r w:rsidRPr="00B62064">
        <w:rPr>
          <w:rFonts w:cstheme="minorHAnsi"/>
          <w:lang w:val="en-GB"/>
        </w:rPr>
        <w:t>Migrants are not sufficiently informed about their right to medical assistance and the right to notify someone they trust about their arrest;</w:t>
      </w:r>
    </w:p>
    <w:p w14:paraId="299AB8C0" w14:textId="4FE13A76" w:rsidR="003F2287" w:rsidRPr="00B62064" w:rsidRDefault="003F2287" w:rsidP="00287510">
      <w:pPr>
        <w:pStyle w:val="Paragraphedeliste"/>
        <w:keepNext w:val="0"/>
        <w:numPr>
          <w:ilvl w:val="0"/>
          <w:numId w:val="6"/>
        </w:numPr>
        <w:rPr>
          <w:rFonts w:cstheme="minorHAnsi"/>
          <w:lang w:val="en-GB"/>
        </w:rPr>
      </w:pPr>
      <w:r w:rsidRPr="00B62064">
        <w:rPr>
          <w:rFonts w:cstheme="minorHAnsi"/>
          <w:lang w:val="en-GB"/>
        </w:rPr>
        <w:t>Too little account is taken of the directives on trafficking in and smuggling of human beings and on the protection status of victims of trafficking in and smuggling of human beings;</w:t>
      </w:r>
    </w:p>
    <w:p w14:paraId="2FAE714C" w14:textId="59C1B395" w:rsidR="003F2287" w:rsidRPr="00B62064" w:rsidRDefault="003F2287" w:rsidP="00287510">
      <w:pPr>
        <w:pStyle w:val="Paragraphedeliste"/>
        <w:keepNext w:val="0"/>
        <w:numPr>
          <w:ilvl w:val="0"/>
          <w:numId w:val="6"/>
        </w:numPr>
        <w:rPr>
          <w:rFonts w:cstheme="minorHAnsi"/>
          <w:lang w:val="en-GB"/>
        </w:rPr>
      </w:pPr>
      <w:r w:rsidRPr="00B62064">
        <w:rPr>
          <w:rFonts w:cstheme="minorHAnsi"/>
          <w:lang w:val="en-GB"/>
        </w:rPr>
        <w:t xml:space="preserve">Victims are not sufficiently informed about the procedure and the protected status of victims of human trafficking or </w:t>
      </w:r>
      <w:r w:rsidR="001C55A3">
        <w:rPr>
          <w:rFonts w:cstheme="minorHAnsi"/>
          <w:lang w:val="en-GB"/>
        </w:rPr>
        <w:t xml:space="preserve">aggravated </w:t>
      </w:r>
      <w:r w:rsidRPr="00B62064">
        <w:rPr>
          <w:rFonts w:cstheme="minorHAnsi"/>
          <w:lang w:val="en-GB"/>
        </w:rPr>
        <w:t>smuggling.</w:t>
      </w:r>
    </w:p>
    <w:p w14:paraId="769ED22C" w14:textId="79E3BB90" w:rsidR="003F2287" w:rsidRPr="00B62064" w:rsidRDefault="003F2287" w:rsidP="00287510">
      <w:pPr>
        <w:pStyle w:val="Paragraphedeliste"/>
        <w:keepNext w:val="0"/>
        <w:numPr>
          <w:ilvl w:val="0"/>
          <w:numId w:val="6"/>
        </w:numPr>
        <w:rPr>
          <w:rFonts w:cstheme="minorHAnsi"/>
          <w:lang w:val="en-GB"/>
        </w:rPr>
      </w:pPr>
      <w:r w:rsidRPr="00B62064">
        <w:rPr>
          <w:rFonts w:cstheme="minorHAnsi"/>
          <w:lang w:val="en-GB"/>
        </w:rPr>
        <w:t xml:space="preserve"> The police sometimes ask migrants for their consent to seize their phone or read it. In order to do this, they ask them to sign a form written in Dutch or English, without any oral explanation</w:t>
      </w:r>
      <w:r w:rsidRPr="00B62064">
        <w:rPr>
          <w:lang w:val="en-GB"/>
        </w:rPr>
        <w:t>.</w:t>
      </w:r>
    </w:p>
    <w:p w14:paraId="769F2CF6" w14:textId="77DD84D4" w:rsidR="003F2287" w:rsidRPr="00B62064" w:rsidRDefault="003F2287" w:rsidP="00964A9D">
      <w:pPr>
        <w:keepNext w:val="0"/>
        <w:rPr>
          <w:rFonts w:cstheme="minorHAnsi"/>
          <w:lang w:val="en-GB"/>
        </w:rPr>
      </w:pPr>
      <w:r w:rsidRPr="00B62064">
        <w:rPr>
          <w:rFonts w:cstheme="minorHAnsi"/>
          <w:b/>
          <w:bCs/>
          <w:lang w:val="en-GB"/>
        </w:rPr>
        <w:t xml:space="preserve">Arrests in connection with the Aliens Act </w:t>
      </w:r>
    </w:p>
    <w:p w14:paraId="43CAFA38" w14:textId="77777777" w:rsidR="003F2287" w:rsidRPr="00B62064" w:rsidRDefault="003F2287" w:rsidP="000E7B56">
      <w:pPr>
        <w:keepNext w:val="0"/>
        <w:rPr>
          <w:rFonts w:cstheme="minorHAnsi"/>
          <w:lang w:val="en-GB"/>
        </w:rPr>
      </w:pPr>
      <w:r w:rsidRPr="00B62064">
        <w:rPr>
          <w:rFonts w:cstheme="minorHAnsi"/>
          <w:lang w:val="en-GB"/>
        </w:rPr>
        <w:t>Questions also arise with regard to arrests under the Aliens Act.</w:t>
      </w:r>
    </w:p>
    <w:p w14:paraId="5CEE0804" w14:textId="305CF73C" w:rsidR="003F2287" w:rsidRPr="00B62064" w:rsidRDefault="003F2287" w:rsidP="000E7B56">
      <w:pPr>
        <w:keepNext w:val="0"/>
        <w:rPr>
          <w:rFonts w:cstheme="minorHAnsi"/>
          <w:lang w:val="en-GB"/>
        </w:rPr>
      </w:pPr>
      <w:r w:rsidRPr="00B62064">
        <w:rPr>
          <w:rFonts w:cstheme="minorHAnsi"/>
          <w:lang w:val="en-GB"/>
        </w:rPr>
        <w:t>- Respect for the right to be heard before the adoption of a return decision and possible detention in a closed centre</w:t>
      </w:r>
    </w:p>
    <w:p w14:paraId="32B65AD8" w14:textId="44A6B5B9" w:rsidR="003F2287" w:rsidRPr="00B62064" w:rsidRDefault="003F2287" w:rsidP="000E7B56">
      <w:pPr>
        <w:keepNext w:val="0"/>
        <w:rPr>
          <w:rFonts w:cstheme="minorHAnsi"/>
          <w:lang w:val="en-GB"/>
        </w:rPr>
      </w:pPr>
      <w:r w:rsidRPr="00B62064">
        <w:rPr>
          <w:rFonts w:cstheme="minorHAnsi"/>
          <w:lang w:val="en-GB"/>
        </w:rPr>
        <w:t xml:space="preserve">Following the arrest, the police will send an administrative report on the check of a foreigner to the Immigration Office. </w:t>
      </w:r>
      <w:r w:rsidR="005F1AEF">
        <w:rPr>
          <w:rFonts w:cstheme="minorHAnsi"/>
          <w:lang w:val="en-GB"/>
        </w:rPr>
        <w:t>Based on</w:t>
      </w:r>
      <w:r w:rsidRPr="00B62064">
        <w:rPr>
          <w:rFonts w:cstheme="minorHAnsi"/>
          <w:lang w:val="en-GB"/>
        </w:rPr>
        <w:t xml:space="preserve"> this report, the Immigration Office may decide to issue an order to leave the territory, to detain the alien in a closed centre or not to issue an administrative decision to the foreigner arrested by the police on the territory and to let them go free.</w:t>
      </w:r>
    </w:p>
    <w:p w14:paraId="7ED9BE1A" w14:textId="5C3DDC7F" w:rsidR="003F2287" w:rsidRPr="00B62064" w:rsidRDefault="003F2287" w:rsidP="000E7B56">
      <w:pPr>
        <w:keepNext w:val="0"/>
        <w:rPr>
          <w:lang w:val="en-GB"/>
        </w:rPr>
      </w:pPr>
      <w:r w:rsidRPr="00B62064">
        <w:rPr>
          <w:rFonts w:cstheme="minorHAnsi"/>
          <w:lang w:val="en-GB"/>
        </w:rPr>
        <w:t xml:space="preserve">The right to be heard which entails that the person concerned should be able to express their opinion before an order to leave the territory is issued. The police should therefore be able to ask all the relevant questions concerning the situation of the foreigner, including the risks of violation of the principle of non-refoulement in the event of removal or violation of </w:t>
      </w:r>
      <w:r w:rsidR="00571600">
        <w:rPr>
          <w:rFonts w:cstheme="minorHAnsi"/>
          <w:lang w:val="en-GB"/>
        </w:rPr>
        <w:t xml:space="preserve">his/her </w:t>
      </w:r>
      <w:r w:rsidR="009930E7">
        <w:rPr>
          <w:rFonts w:cstheme="minorHAnsi"/>
          <w:lang w:val="en-GB"/>
        </w:rPr>
        <w:t xml:space="preserve">private </w:t>
      </w:r>
      <w:r w:rsidR="00AF688F">
        <w:rPr>
          <w:rFonts w:cstheme="minorHAnsi"/>
          <w:lang w:val="en-GB"/>
        </w:rPr>
        <w:t>or</w:t>
      </w:r>
      <w:r w:rsidR="009930E7">
        <w:rPr>
          <w:rFonts w:cstheme="minorHAnsi"/>
          <w:lang w:val="en-GB"/>
        </w:rPr>
        <w:t xml:space="preserve"> family life</w:t>
      </w:r>
      <w:r w:rsidRPr="00B62064">
        <w:rPr>
          <w:lang w:val="en-GB"/>
        </w:rPr>
        <w:t xml:space="preserve">. </w:t>
      </w:r>
    </w:p>
    <w:p w14:paraId="6E0A9D6F" w14:textId="4786DAF8" w:rsidR="003F2287" w:rsidRPr="00B62064" w:rsidRDefault="003F2287" w:rsidP="007A1C75">
      <w:pPr>
        <w:keepNext w:val="0"/>
        <w:rPr>
          <w:lang w:val="en-GB"/>
        </w:rPr>
      </w:pPr>
      <w:r w:rsidRPr="00B62064">
        <w:rPr>
          <w:lang w:val="en-GB"/>
        </w:rPr>
        <w:t>However, these questions are generally not really dealt with until the foreigner has been placed in a closed centre, during his interview with the social service where he will be asked to complete a ‘right to be heard’ form. This does not meet the requirements of the right to be heard since the interview of the person with this form comes after the decision to proceed with their detention has been taken.</w:t>
      </w:r>
    </w:p>
    <w:p w14:paraId="2846A1CA" w14:textId="7D916A54" w:rsidR="003F2287" w:rsidRPr="00B62064" w:rsidRDefault="003F2287" w:rsidP="007A0C67">
      <w:pPr>
        <w:pStyle w:val="Paragraphedeliste"/>
        <w:keepNext w:val="0"/>
        <w:numPr>
          <w:ilvl w:val="0"/>
          <w:numId w:val="6"/>
        </w:numPr>
        <w:rPr>
          <w:lang w:val="en-GB"/>
        </w:rPr>
      </w:pPr>
      <w:r w:rsidRPr="00B62064">
        <w:rPr>
          <w:lang w:val="en-GB"/>
        </w:rPr>
        <w:t>Failure to take into account possible vulnerabilities</w:t>
      </w:r>
    </w:p>
    <w:p w14:paraId="38B97C9A" w14:textId="7CE79272" w:rsidR="003F2287" w:rsidRPr="00B62064" w:rsidRDefault="003F2287" w:rsidP="007A1C75">
      <w:pPr>
        <w:keepNext w:val="0"/>
        <w:rPr>
          <w:lang w:val="en-GB"/>
        </w:rPr>
      </w:pPr>
      <w:r w:rsidRPr="00B62064">
        <w:rPr>
          <w:lang w:val="en-GB"/>
        </w:rPr>
        <w:t xml:space="preserve">The conditions of detention in police stations are not always adapted to the particular vulnerabilities of the arrested person. </w:t>
      </w:r>
      <w:r w:rsidR="007E03B7">
        <w:rPr>
          <w:lang w:val="en-GB"/>
        </w:rPr>
        <w:t>Furthermore</w:t>
      </w:r>
      <w:r w:rsidRPr="00B62064">
        <w:rPr>
          <w:lang w:val="en-GB"/>
        </w:rPr>
        <w:t>, the police report sent to the Immigration Office does not always mention the particular vulnerabilities of the arrested person. However, it is on this basis that the Immigration Office will decide whether or not to detain the foreigner. It therefore happens that people arrive in closed centres when based on their condition they should be entitled to benefit from an alternative to detention.</w:t>
      </w:r>
    </w:p>
    <w:p w14:paraId="3EEDFEF4" w14:textId="50B30B01" w:rsidR="003F2287" w:rsidRPr="00B62064" w:rsidRDefault="003F2287" w:rsidP="00CC327A">
      <w:pPr>
        <w:pStyle w:val="Paragraphedeliste"/>
        <w:keepNext w:val="0"/>
        <w:numPr>
          <w:ilvl w:val="0"/>
          <w:numId w:val="6"/>
        </w:numPr>
        <w:rPr>
          <w:lang w:val="en-GB"/>
        </w:rPr>
      </w:pPr>
      <w:r w:rsidRPr="00B62064">
        <w:rPr>
          <w:lang w:val="en-GB"/>
        </w:rPr>
        <w:lastRenderedPageBreak/>
        <w:t>Insufficient access to an interpreter</w:t>
      </w:r>
    </w:p>
    <w:p w14:paraId="4B5ABCC4" w14:textId="4A6A6086" w:rsidR="003F2287" w:rsidRPr="00B62064" w:rsidRDefault="003165E4" w:rsidP="007A1C75">
      <w:pPr>
        <w:keepNext w:val="0"/>
        <w:rPr>
          <w:lang w:val="en-GB"/>
        </w:rPr>
      </w:pPr>
      <w:r>
        <w:rPr>
          <w:lang w:val="en-GB"/>
        </w:rPr>
        <w:t>In practice, t</w:t>
      </w:r>
      <w:r w:rsidR="003F2287" w:rsidRPr="00B62064">
        <w:rPr>
          <w:lang w:val="en-GB"/>
        </w:rPr>
        <w:t xml:space="preserve">he rights provided for in article 33ter of the law on the police function of 5 August 1992 (information on the reasons for the arrest in a language the person understands) are not always respected. The police can call on an interpreter if necessary, but they often fail to do so in practice. This </w:t>
      </w:r>
      <w:r w:rsidR="007146BD">
        <w:rPr>
          <w:lang w:val="en-GB"/>
        </w:rPr>
        <w:t>renders</w:t>
      </w:r>
      <w:r w:rsidR="003F2287" w:rsidRPr="00B62064">
        <w:rPr>
          <w:lang w:val="en-GB"/>
        </w:rPr>
        <w:t xml:space="preserve"> the right to information purely theoretical for foreigners who do not speak a language spoken by the police.</w:t>
      </w:r>
    </w:p>
    <w:p w14:paraId="2C34C285" w14:textId="223CA9BB" w:rsidR="003F2287" w:rsidRPr="00B62064" w:rsidRDefault="003F2287" w:rsidP="00CC327A">
      <w:pPr>
        <w:pStyle w:val="Paragraphedeliste"/>
        <w:keepNext w:val="0"/>
        <w:numPr>
          <w:ilvl w:val="0"/>
          <w:numId w:val="6"/>
        </w:numPr>
        <w:rPr>
          <w:lang w:val="en-GB"/>
        </w:rPr>
      </w:pPr>
      <w:r w:rsidRPr="00B62064">
        <w:rPr>
          <w:lang w:val="en-GB"/>
        </w:rPr>
        <w:t>The absence of the right to the assistance of a lawyer</w:t>
      </w:r>
    </w:p>
    <w:p w14:paraId="69E6EF8C" w14:textId="1D26067B" w:rsidR="003F2287" w:rsidRPr="00B62064" w:rsidRDefault="003F2287" w:rsidP="007A1C75">
      <w:pPr>
        <w:keepNext w:val="0"/>
        <w:rPr>
          <w:rFonts w:ascii="Calibri" w:hAnsi="Calibri" w:cs="Calibri"/>
          <w:lang w:val="en-GB" w:eastAsia="fr-BE"/>
        </w:rPr>
      </w:pPr>
      <w:r w:rsidRPr="00B62064">
        <w:rPr>
          <w:lang w:val="en-GB"/>
        </w:rPr>
        <w:t xml:space="preserve">Foreigners arrested for administrative reasons related to their stay do not have the access to a lawyer during their detention in police stations. However, the presence of a lawyer at this stage represents a guarantee: the lawyer can question the legality of an arrest which might have been made in violation of the right to respect for </w:t>
      </w:r>
      <w:r w:rsidR="004A26F3">
        <w:rPr>
          <w:lang w:val="en-GB"/>
        </w:rPr>
        <w:t>residence</w:t>
      </w:r>
      <w:r w:rsidRPr="00B62064">
        <w:rPr>
          <w:lang w:val="en-GB"/>
        </w:rPr>
        <w:t xml:space="preserve"> or following a check on the basis of ethnic profiling. It is also during arrest at the police station that the illegal alien should be able - within the framework of the right to be heard - to express information </w:t>
      </w:r>
      <w:r w:rsidR="009D5D92">
        <w:rPr>
          <w:lang w:val="en-GB"/>
        </w:rPr>
        <w:t>pertaining</w:t>
      </w:r>
      <w:r w:rsidRPr="00B62064">
        <w:rPr>
          <w:lang w:val="en-GB"/>
        </w:rPr>
        <w:t xml:space="preserve"> to his situation (elements related to his family or private situation, risk of ill-treatment in the event of return, etc.), before the Immigration Office </w:t>
      </w:r>
      <w:r w:rsidR="00190920">
        <w:rPr>
          <w:lang w:val="en-GB"/>
        </w:rPr>
        <w:t>makes</w:t>
      </w:r>
      <w:r w:rsidRPr="00B62064">
        <w:rPr>
          <w:lang w:val="en-GB"/>
        </w:rPr>
        <w:t xml:space="preserve"> a decision. The absence of a lawyer and an interpreter also plays an unfavourable role at this level</w:t>
      </w:r>
      <w:r w:rsidRPr="00B62064">
        <w:rPr>
          <w:rFonts w:cs="Calibri"/>
          <w:lang w:val="en-GB" w:eastAsia="fr-BE"/>
        </w:rPr>
        <w:t>.</w:t>
      </w:r>
    </w:p>
    <w:p w14:paraId="1F50563B" w14:textId="3D839522" w:rsidR="003F2287" w:rsidRPr="00CC327A" w:rsidRDefault="003F2287" w:rsidP="00CC327A">
      <w:pPr>
        <w:pStyle w:val="Paragraphedeliste"/>
        <w:keepNext w:val="0"/>
        <w:numPr>
          <w:ilvl w:val="0"/>
          <w:numId w:val="6"/>
        </w:numPr>
        <w:rPr>
          <w:lang w:val="en-GB"/>
        </w:rPr>
      </w:pPr>
      <w:r w:rsidRPr="00CC327A">
        <w:rPr>
          <w:lang w:val="en-GB"/>
        </w:rPr>
        <w:t>Difficulties linked to medical assistance (access to a doctor, recording of information and payment of costs)</w:t>
      </w:r>
    </w:p>
    <w:p w14:paraId="0627E357" w14:textId="27D01B6D" w:rsidR="003F2287" w:rsidRPr="00B62064" w:rsidRDefault="003F2287" w:rsidP="00507146">
      <w:pPr>
        <w:keepNext w:val="0"/>
        <w:keepLines w:val="0"/>
        <w:rPr>
          <w:lang w:val="en-GB"/>
        </w:rPr>
      </w:pPr>
      <w:r w:rsidRPr="00B62064">
        <w:rPr>
          <w:lang w:val="en-GB"/>
        </w:rPr>
        <w:t xml:space="preserve">Regarding access to medical assistance, a 2019 </w:t>
      </w:r>
      <w:proofErr w:type="spellStart"/>
      <w:r w:rsidRPr="00B62064">
        <w:rPr>
          <w:lang w:val="en-GB"/>
        </w:rPr>
        <w:t>Comité</w:t>
      </w:r>
      <w:proofErr w:type="spellEnd"/>
      <w:r w:rsidRPr="00B62064">
        <w:rPr>
          <w:lang w:val="en-GB"/>
        </w:rPr>
        <w:t xml:space="preserve"> P investigation shows that access to a doctor is, in most cases, subject to the decision of the police officer on duty. The medical consultation, when it takes place, is often done in the presence of the police. In addition, there is no uniform way of recording medical information</w:t>
      </w:r>
      <w:r w:rsidRPr="00B62064">
        <w:rPr>
          <w:rStyle w:val="Appeldenotedefin"/>
          <w:lang w:val="en-GB"/>
        </w:rPr>
        <w:endnoteReference w:id="146"/>
      </w:r>
      <w:r w:rsidRPr="00B62064">
        <w:rPr>
          <w:lang w:val="en-GB"/>
        </w:rPr>
        <w:t xml:space="preserve"> while this is in total contradiction with the CPT's recommendations of 2016 and 2018.</w:t>
      </w:r>
      <w:r w:rsidRPr="00B62064">
        <w:rPr>
          <w:rStyle w:val="Appeldenotedefin"/>
          <w:lang w:val="en-GB"/>
        </w:rPr>
        <w:endnoteReference w:id="147"/>
      </w:r>
      <w:r w:rsidRPr="00B62064">
        <w:rPr>
          <w:lang w:val="en-GB"/>
        </w:rPr>
        <w:t xml:space="preserve"> </w:t>
      </w:r>
    </w:p>
    <w:p w14:paraId="68A6DBA6" w14:textId="32904D73" w:rsidR="003F2287" w:rsidRPr="00B62064" w:rsidRDefault="003F2287" w:rsidP="00275BBB">
      <w:pPr>
        <w:keepNext w:val="0"/>
        <w:keepLines w:val="0"/>
        <w:rPr>
          <w:lang w:val="en-GB"/>
        </w:rPr>
      </w:pPr>
      <w:r w:rsidRPr="00B62064">
        <w:rPr>
          <w:lang w:val="en-GB"/>
        </w:rPr>
        <w:t>In addition, the costs of the medical consultation are sometimes charged to the arrested person when the consultation has been requested by the police.</w:t>
      </w:r>
      <w:r w:rsidRPr="00B62064">
        <w:rPr>
          <w:rStyle w:val="FootnoteAnchor"/>
          <w:lang w:val="en-GB"/>
        </w:rPr>
        <w:endnoteReference w:id="148"/>
      </w:r>
      <w:r w:rsidRPr="00B62064">
        <w:rPr>
          <w:lang w:val="en-GB"/>
        </w:rPr>
        <w:t xml:space="preserve"> However, the law limits the financial responsibility of the person to the situation in which he has asked to be examined by a doctor of his choice.</w:t>
      </w:r>
      <w:r w:rsidRPr="00B62064">
        <w:rPr>
          <w:lang w:val="en-GB"/>
        </w:rPr>
        <w:br w:type="page"/>
      </w:r>
    </w:p>
    <w:p w14:paraId="522992C0" w14:textId="0F2B81DF" w:rsidR="003F2287" w:rsidRPr="00B62064" w:rsidRDefault="003F2287" w:rsidP="00983CEA">
      <w:pPr>
        <w:pStyle w:val="Titre1"/>
        <w:tabs>
          <w:tab w:val="left" w:pos="709"/>
        </w:tabs>
        <w:rPr>
          <w:rFonts w:cstheme="minorBidi"/>
          <w:lang w:val="en-GB"/>
        </w:rPr>
      </w:pPr>
      <w:bookmarkStart w:id="161" w:name="_Toc76391540"/>
      <w:r w:rsidRPr="00B62064">
        <w:rPr>
          <w:lang w:val="en-GB"/>
        </w:rPr>
        <w:lastRenderedPageBreak/>
        <w:t xml:space="preserve">Annex 2: Point 11 - </w:t>
      </w:r>
      <w:r w:rsidRPr="00B62064">
        <w:rPr>
          <w:rFonts w:cstheme="minorBidi"/>
          <w:lang w:val="en-GB"/>
        </w:rPr>
        <w:t>Monitoring of places of detention and appeals against detention</w:t>
      </w:r>
      <w:bookmarkEnd w:id="161"/>
    </w:p>
    <w:p w14:paraId="6B85521F" w14:textId="76D4137C" w:rsidR="003F2287" w:rsidRPr="00B62064" w:rsidRDefault="003F2287" w:rsidP="007A1C75">
      <w:pPr>
        <w:keepNext w:val="0"/>
        <w:keepLines w:val="0"/>
        <w:rPr>
          <w:lang w:val="en-GB"/>
        </w:rPr>
      </w:pPr>
      <w:r w:rsidRPr="00B62064">
        <w:rPr>
          <w:lang w:val="en-GB"/>
        </w:rPr>
        <w:t>The appeal against detention before the investigating courts raises various issues which call into question its effectiveness. This concerns in particular:</w:t>
      </w:r>
    </w:p>
    <w:p w14:paraId="74AC58E8" w14:textId="67CBCFB9" w:rsidR="003F2287" w:rsidRPr="00B62064" w:rsidRDefault="003F2287" w:rsidP="004E3BAC">
      <w:pPr>
        <w:pStyle w:val="Paragraphedeliste"/>
        <w:keepNext w:val="0"/>
        <w:keepLines w:val="0"/>
        <w:numPr>
          <w:ilvl w:val="0"/>
          <w:numId w:val="6"/>
        </w:numPr>
        <w:rPr>
          <w:lang w:val="en-GB"/>
        </w:rPr>
      </w:pPr>
      <w:r w:rsidRPr="00B62064">
        <w:rPr>
          <w:lang w:val="en-GB"/>
        </w:rPr>
        <w:t>The extent of the monitoring, which is essentially limited to the lawfulness of the detention. This therefore does not cover the advisability of detention, nor often even the notions of necessity and proportionality, except possibly through the examination of legality. It is important that the appeal can also relate to the question of the existence of alternatives to detention and the suitability of the place of detention for the needs of the detainee, taking into account in particular the specificities linked to age, gender and possible vulnerabilities (illness, disability, pregnancy, etc.).</w:t>
      </w:r>
    </w:p>
    <w:p w14:paraId="12DBC0FB" w14:textId="33DDA9B2" w:rsidR="003F2287" w:rsidRPr="00B62064" w:rsidRDefault="003F2287" w:rsidP="004E3BAC">
      <w:pPr>
        <w:pStyle w:val="Paragraphedeliste"/>
        <w:keepNext w:val="0"/>
        <w:keepLines w:val="0"/>
        <w:numPr>
          <w:ilvl w:val="0"/>
          <w:numId w:val="6"/>
        </w:numPr>
        <w:rPr>
          <w:lang w:val="en-GB"/>
        </w:rPr>
      </w:pPr>
      <w:r w:rsidRPr="00B62064">
        <w:rPr>
          <w:lang w:val="en-GB"/>
        </w:rPr>
        <w:t>The absence of a suspensive effect of the appeal on removal. Thus, a foreigner could be removed even before a court had had the opportunity to rule on the lawfulness of his detention. In addition, when the court orders his release at first instance, the alien will remain detained if the authorities appeal, and this will last until the release decision has</w:t>
      </w:r>
      <w:r w:rsidRPr="00B62064">
        <w:rPr>
          <w:b/>
          <w:bCs/>
          <w:lang w:val="en-GB"/>
        </w:rPr>
        <w:t xml:space="preserve"> </w:t>
      </w:r>
      <w:r w:rsidRPr="00B62064">
        <w:rPr>
          <w:lang w:val="en-GB"/>
        </w:rPr>
        <w:t>acquired the force of res judicata, and in other words, is no longer likely to be subject to appeal, even in cassation. The foreigner could therefore be removed during this appeal phase even though his detention was considered illegal at first instance.</w:t>
      </w:r>
    </w:p>
    <w:p w14:paraId="13872B0A" w14:textId="0C2FA3E0" w:rsidR="003F2287" w:rsidRPr="00B62064" w:rsidRDefault="003F2287" w:rsidP="004E3BAC">
      <w:pPr>
        <w:pStyle w:val="Paragraphedeliste"/>
        <w:keepNext w:val="0"/>
        <w:keepLines w:val="0"/>
        <w:numPr>
          <w:ilvl w:val="0"/>
          <w:numId w:val="6"/>
        </w:numPr>
        <w:rPr>
          <w:lang w:val="en-GB"/>
        </w:rPr>
      </w:pPr>
      <w:r w:rsidRPr="00B62064">
        <w:rPr>
          <w:lang w:val="en-GB"/>
        </w:rPr>
        <w:t xml:space="preserve">Furthermore, it frequently happens that an appeal is declared inadmissible because a new detention decision, which replaces the contested decision, has been issued to the foreigner. The latter will then be forced to file a new appeal against the new detention decision. </w:t>
      </w:r>
      <w:r w:rsidRPr="006F770F">
        <w:rPr>
          <w:rFonts w:cstheme="minorHAnsi"/>
          <w:shd w:val="clear" w:color="auto" w:fill="FFFFFF"/>
          <w:lang w:val="en-GB"/>
        </w:rPr>
        <w:t>This practice was recently condemned by the European Court of Human Rights in a case concerning the review of the detention of a foreigner in administrative detention.</w:t>
      </w:r>
      <w:r w:rsidRPr="006F770F">
        <w:rPr>
          <w:rStyle w:val="Appeldenotedefin"/>
          <w:rFonts w:cstheme="minorHAnsi"/>
          <w:shd w:val="clear" w:color="auto" w:fill="FFFFFF"/>
          <w:lang w:val="en-GB"/>
        </w:rPr>
        <w:endnoteReference w:id="149"/>
      </w:r>
    </w:p>
    <w:p w14:paraId="4315A772" w14:textId="2F844596" w:rsidR="003F2287" w:rsidRPr="00B62064" w:rsidRDefault="003F2287" w:rsidP="004E3BAC">
      <w:pPr>
        <w:pStyle w:val="Paragraphedeliste"/>
        <w:keepNext w:val="0"/>
        <w:keepLines w:val="0"/>
        <w:numPr>
          <w:ilvl w:val="0"/>
          <w:numId w:val="6"/>
        </w:numPr>
        <w:rPr>
          <w:lang w:val="en-GB"/>
        </w:rPr>
      </w:pPr>
      <w:r w:rsidRPr="00B62064">
        <w:rPr>
          <w:lang w:val="en-GB"/>
        </w:rPr>
        <w:t xml:space="preserve">The non-systematic nature of this monitoring. Given the particular vulnerability of migrants with irregular status, legal obstacles (non-suspensive recourse to expulsion, complexity of the procedure, etc.) and practical obstacles (lack of information, insufficient legal aid, language barrier, etc.), it would be appropriate </w:t>
      </w:r>
      <w:r w:rsidR="006F770F">
        <w:rPr>
          <w:lang w:val="en-GB"/>
        </w:rPr>
        <w:t>that</w:t>
      </w:r>
      <w:r w:rsidRPr="00B62064">
        <w:rPr>
          <w:lang w:val="en-GB"/>
        </w:rPr>
        <w:t xml:space="preserve"> the judicial review of the legality of the detention be done automatically and at regular intervals in the event of prolonged detention. This was also recommended by the Special Rapporteur on the human rights of migrants in the context of the detention of foreigners.</w:t>
      </w:r>
      <w:r w:rsidRPr="00B62064">
        <w:rPr>
          <w:rStyle w:val="Appeldenotedefin"/>
          <w:rFonts w:cstheme="minorHAnsi"/>
          <w:lang w:val="en-GB"/>
        </w:rPr>
        <w:endnoteReference w:id="150"/>
      </w:r>
    </w:p>
    <w:p w14:paraId="5379E99C" w14:textId="6A6E0F19" w:rsidR="003F2287" w:rsidRPr="00B62064" w:rsidRDefault="003F2287" w:rsidP="000F7F08">
      <w:pPr>
        <w:keepNext w:val="0"/>
        <w:keepLines w:val="0"/>
        <w:rPr>
          <w:lang w:val="en-GB"/>
        </w:rPr>
      </w:pPr>
      <w:r w:rsidRPr="00B62064">
        <w:rPr>
          <w:lang w:val="en-GB"/>
        </w:rPr>
        <w:t>The monitoring of the detention of a foreigner detained in the administrative context is more complex and less protective than the control of preventive detention in the criminal context. This finding, as well as others on the existing procedure, was the subject of the ‘</w:t>
      </w:r>
      <w:proofErr w:type="spellStart"/>
      <w:r w:rsidRPr="00B62064">
        <w:rPr>
          <w:lang w:val="en-GB"/>
        </w:rPr>
        <w:t>Mercuriale</w:t>
      </w:r>
      <w:proofErr w:type="spellEnd"/>
      <w:r w:rsidRPr="00B62064">
        <w:rPr>
          <w:lang w:val="en-GB"/>
        </w:rPr>
        <w:t xml:space="preserve">’ (argument) issued by Mr. André </w:t>
      </w:r>
      <w:proofErr w:type="spellStart"/>
      <w:r w:rsidRPr="00B62064">
        <w:rPr>
          <w:lang w:val="en-GB"/>
        </w:rPr>
        <w:t>Henkes</w:t>
      </w:r>
      <w:proofErr w:type="spellEnd"/>
      <w:r w:rsidRPr="00B62064">
        <w:rPr>
          <w:lang w:val="en-GB"/>
        </w:rPr>
        <w:t>, prosecutor general at the Court of Cassation. This also served as grounds for the plea that some have made to entrust the control of administrative detention to the administrative court specializing in the Aliens Act, the Aliens Litigation Council.</w:t>
      </w:r>
      <w:r w:rsidRPr="00B62064">
        <w:rPr>
          <w:rStyle w:val="Appeldenotedefin"/>
          <w:lang w:val="en-GB"/>
        </w:rPr>
        <w:endnoteReference w:id="151"/>
      </w:r>
      <w:r w:rsidRPr="00B62064">
        <w:rPr>
          <w:lang w:val="en-GB"/>
        </w:rPr>
        <w:t xml:space="preserve"> </w:t>
      </w:r>
    </w:p>
    <w:p w14:paraId="75C4505B" w14:textId="052FB706" w:rsidR="003F2287" w:rsidRPr="00B62064" w:rsidRDefault="003F2287">
      <w:pPr>
        <w:keepNext w:val="0"/>
        <w:keepLines w:val="0"/>
        <w:jc w:val="left"/>
        <w:rPr>
          <w:lang w:val="en-GB"/>
        </w:rPr>
      </w:pPr>
      <w:r w:rsidRPr="00B62064">
        <w:rPr>
          <w:lang w:val="en-GB"/>
        </w:rPr>
        <w:t>Whichever the jurisdiction in charge of monitoring detention, this monitoring should be done in such a way that its effectiveness can be ensured.</w:t>
      </w:r>
    </w:p>
    <w:p w14:paraId="128D1C14" w14:textId="77777777" w:rsidR="003F2287" w:rsidRPr="00B62064" w:rsidRDefault="003F2287">
      <w:pPr>
        <w:keepNext w:val="0"/>
        <w:keepLines w:val="0"/>
        <w:jc w:val="left"/>
        <w:rPr>
          <w:lang w:val="en-GB"/>
        </w:rPr>
      </w:pPr>
      <w:r w:rsidRPr="00B62064">
        <w:rPr>
          <w:lang w:val="en-GB"/>
        </w:rPr>
        <w:br w:type="page"/>
      </w:r>
    </w:p>
    <w:p w14:paraId="7D5516E1" w14:textId="1CACC3DE" w:rsidR="003F2287" w:rsidRPr="00B62064" w:rsidRDefault="003F2287" w:rsidP="00DD1DDB">
      <w:pPr>
        <w:pStyle w:val="Titre1"/>
        <w:rPr>
          <w:rFonts w:cstheme="minorBidi"/>
          <w:lang w:val="en-GB"/>
        </w:rPr>
      </w:pPr>
      <w:bookmarkStart w:id="162" w:name="_Toc76391541"/>
      <w:r w:rsidRPr="00B62064">
        <w:rPr>
          <w:lang w:val="en-GB"/>
        </w:rPr>
        <w:lastRenderedPageBreak/>
        <w:t>Annex 3: Point 18 - The monitoring of forced returns by the General Inspectorate of the Federal and Local Police (AIG)</w:t>
      </w:r>
      <w:bookmarkEnd w:id="162"/>
    </w:p>
    <w:p w14:paraId="78CF9697" w14:textId="6056BF47" w:rsidR="003F2287" w:rsidRPr="00B62064" w:rsidRDefault="003F2287" w:rsidP="00D21D45">
      <w:pPr>
        <w:keepNext w:val="0"/>
        <w:spacing w:before="240"/>
        <w:rPr>
          <w:lang w:val="en-GB"/>
        </w:rPr>
      </w:pPr>
      <w:r w:rsidRPr="00B62064">
        <w:rPr>
          <w:lang w:val="en-GB"/>
        </w:rPr>
        <w:t xml:space="preserve">As mentioned in the report, several difficulties are encountered in carrying out the monitoring exercised by the AIG. </w:t>
      </w:r>
      <w:r w:rsidRPr="00A54453">
        <w:rPr>
          <w:lang w:val="en-GB"/>
        </w:rPr>
        <w:t>This is also the subject of an in-depth analysis carried out by Myria, based on the annual and individual reports of AIG, in its latest report on detention and return</w:t>
      </w:r>
      <w:r w:rsidRPr="00B62064">
        <w:rPr>
          <w:lang w:val="en-GB"/>
        </w:rPr>
        <w:t>.</w:t>
      </w:r>
      <w:r w:rsidRPr="00A54453">
        <w:rPr>
          <w:rStyle w:val="Appeldenotedefin"/>
          <w:lang w:val="en-GB"/>
        </w:rPr>
        <w:endnoteReference w:id="152"/>
      </w:r>
      <w:r w:rsidRPr="00B62064">
        <w:rPr>
          <w:lang w:val="en-GB"/>
        </w:rPr>
        <w:t xml:space="preserve"> These points are further explained in this appendix:</w:t>
      </w:r>
    </w:p>
    <w:p w14:paraId="75258983" w14:textId="14876012" w:rsidR="003F2287" w:rsidRPr="00B62064" w:rsidRDefault="003F2287" w:rsidP="00D21D45">
      <w:pPr>
        <w:keepNext w:val="0"/>
        <w:spacing w:before="240"/>
        <w:rPr>
          <w:lang w:val="en-GB"/>
        </w:rPr>
      </w:pPr>
      <w:r w:rsidRPr="00B62064">
        <w:rPr>
          <w:lang w:val="en-GB"/>
        </w:rPr>
        <w:t xml:space="preserve">- </w:t>
      </w:r>
      <w:r w:rsidRPr="00B62064">
        <w:rPr>
          <w:b/>
          <w:lang w:val="en-GB"/>
        </w:rPr>
        <w:t xml:space="preserve">the independence and impartiality of the AIG </w:t>
      </w:r>
      <w:r w:rsidRPr="00B62064">
        <w:rPr>
          <w:bCs/>
          <w:lang w:val="en-GB"/>
        </w:rPr>
        <w:t>remain problematic</w:t>
      </w:r>
      <w:r w:rsidRPr="00B62064">
        <w:rPr>
          <w:lang w:val="en-GB"/>
        </w:rPr>
        <w:t xml:space="preserve">. The AIG is integrated into the police forces and members of the </w:t>
      </w:r>
      <w:r w:rsidRPr="00B62064">
        <w:rPr>
          <w:b/>
          <w:bCs/>
          <w:lang w:val="en-GB"/>
        </w:rPr>
        <w:t>‘forced return control’ unit</w:t>
      </w:r>
      <w:r w:rsidRPr="00B62064">
        <w:rPr>
          <w:lang w:val="en-GB"/>
        </w:rPr>
        <w:t xml:space="preserve"> are seconded police officers. Some of these seconded police officers are former members of the airport police who, in the future, may return to the force that they have monitored. AIG employees have police skills which can give rise to a suspicion of bias in the person being removed. </w:t>
      </w:r>
    </w:p>
    <w:p w14:paraId="0CB27BE5" w14:textId="11ADF7EE" w:rsidR="003F2287" w:rsidRPr="00B62064" w:rsidRDefault="003F2287" w:rsidP="00D21D45">
      <w:pPr>
        <w:keepNext w:val="0"/>
        <w:spacing w:before="240" w:after="0"/>
        <w:rPr>
          <w:lang w:val="en-GB"/>
        </w:rPr>
      </w:pPr>
      <w:r w:rsidRPr="00B62064">
        <w:rPr>
          <w:lang w:val="en-GB"/>
        </w:rPr>
        <w:t xml:space="preserve">- </w:t>
      </w:r>
      <w:r w:rsidRPr="00B62064">
        <w:rPr>
          <w:b/>
          <w:bCs/>
          <w:lang w:val="en-GB"/>
        </w:rPr>
        <w:t>difficulty in identifying the AIG</w:t>
      </w:r>
      <w:r w:rsidRPr="00B62064">
        <w:rPr>
          <w:lang w:val="en-GB"/>
        </w:rPr>
        <w:t>: AIG members generally do not wear any identifying sign on their clothing (neither of their role, nor of their identity) and their role is not always well understood by persons being removed.</w:t>
      </w:r>
    </w:p>
    <w:p w14:paraId="4ED11CE2" w14:textId="1B576D97" w:rsidR="003F2287" w:rsidRPr="00B62064" w:rsidRDefault="003F2287" w:rsidP="00D21D45">
      <w:pPr>
        <w:keepNext w:val="0"/>
        <w:spacing w:before="240" w:after="0"/>
        <w:rPr>
          <w:lang w:val="en-GB"/>
        </w:rPr>
      </w:pPr>
      <w:r w:rsidRPr="00B62064">
        <w:rPr>
          <w:lang w:val="en-GB"/>
        </w:rPr>
        <w:t xml:space="preserve">- </w:t>
      </w:r>
      <w:r w:rsidRPr="00B62064">
        <w:rPr>
          <w:b/>
          <w:bCs/>
          <w:lang w:val="en-GB"/>
        </w:rPr>
        <w:t xml:space="preserve">possible language difficulties in communicating with </w:t>
      </w:r>
      <w:r w:rsidRPr="00B62064">
        <w:rPr>
          <w:lang w:val="en-GB"/>
        </w:rPr>
        <w:t xml:space="preserve">the person being removed: AIG members do not use interpreters or information sheets in different languages to explain their mission. </w:t>
      </w:r>
    </w:p>
    <w:p w14:paraId="52C6D22E" w14:textId="0C24EF77" w:rsidR="003F2287" w:rsidRPr="00B62064" w:rsidRDefault="003F2287" w:rsidP="00D21D45">
      <w:pPr>
        <w:keepNext w:val="0"/>
        <w:spacing w:before="240"/>
        <w:rPr>
          <w:lang w:val="en-GB"/>
        </w:rPr>
      </w:pPr>
      <w:r w:rsidRPr="00B62064">
        <w:rPr>
          <w:lang w:val="en-GB"/>
        </w:rPr>
        <w:t xml:space="preserve"> </w:t>
      </w:r>
      <w:r w:rsidRPr="00B62064">
        <w:rPr>
          <w:b/>
          <w:bCs/>
          <w:lang w:val="en-GB"/>
        </w:rPr>
        <w:t>lack of transparency linked to the lack of publication of annual and individual reports</w:t>
      </w:r>
      <w:r w:rsidRPr="00B62064">
        <w:rPr>
          <w:lang w:val="en-GB"/>
        </w:rPr>
        <w:t xml:space="preserve">: the annual reports of the AIG on the monitoring of forced returns (containing more qualitative information on the observations made and the recommendations issued) are not published (only the figures relating to checks have recently been published in the activity report of the AIG). </w:t>
      </w:r>
      <w:r w:rsidRPr="004D0AF6">
        <w:rPr>
          <w:lang w:val="en-GB"/>
        </w:rPr>
        <w:t>The individual reports of each control mission are not published, although they could be in an anonymized way.</w:t>
      </w:r>
      <w:r w:rsidRPr="00B62064">
        <w:rPr>
          <w:lang w:val="en-GB"/>
        </w:rPr>
        <w:t xml:space="preserve">  This reinforces the climate of mistrust of civil society (in particular NGOs) which are furthermore neither involved nor consulted by the AIG. </w:t>
      </w:r>
    </w:p>
    <w:p w14:paraId="08221932" w14:textId="30E079BF" w:rsidR="003F2287" w:rsidRPr="00B62064" w:rsidRDefault="003F2287" w:rsidP="00D21D45">
      <w:pPr>
        <w:keepNext w:val="0"/>
        <w:spacing w:before="240" w:after="0"/>
        <w:rPr>
          <w:lang w:val="en-GB"/>
        </w:rPr>
      </w:pPr>
      <w:r w:rsidRPr="00B62064">
        <w:rPr>
          <w:lang w:val="en-GB"/>
        </w:rPr>
        <w:t xml:space="preserve">- </w:t>
      </w:r>
      <w:r w:rsidRPr="00B62064">
        <w:rPr>
          <w:b/>
          <w:bCs/>
          <w:lang w:val="en-GB"/>
        </w:rPr>
        <w:t>insufficient human and financial resources impacting the monitoring capacity</w:t>
      </w:r>
      <w:r w:rsidRPr="00B62064">
        <w:rPr>
          <w:lang w:val="en-GB"/>
        </w:rPr>
        <w:t>: the number of people performing these checks is quite limited.</w:t>
      </w:r>
      <w:r w:rsidRPr="00B62064">
        <w:rPr>
          <w:rStyle w:val="Appeldenotedefin"/>
          <w:lang w:val="en-GB"/>
        </w:rPr>
        <w:endnoteReference w:id="153"/>
      </w:r>
      <w:r w:rsidRPr="00B62064">
        <w:rPr>
          <w:lang w:val="en-GB"/>
        </w:rPr>
        <w:t xml:space="preserve"> Most of them devote only a part (sometimes a small part) of their working time to this task. These human resources are insignificant in view of the number of forced removals and attempted forced removals (infra) and the fact that, in a whole series of cases (in particular special flights), checks should ideally be carried out by two inspectors and this should be the case for the entire operation (until the destination). The monitoring capacity of the ‘forced return monitoring’ unit is also limited (to push-back) in the context of refoulement carried out with private escorts, wh</w:t>
      </w:r>
      <w:r w:rsidR="0052580D">
        <w:rPr>
          <w:lang w:val="en-GB"/>
        </w:rPr>
        <w:t>ich</w:t>
      </w:r>
      <w:r w:rsidRPr="00B62064">
        <w:rPr>
          <w:lang w:val="en-GB"/>
        </w:rPr>
        <w:t xml:space="preserve"> are however potentially riskier. As for the funding at its disposal (AMIF), it is temporary (and therefore precarious) and is not allocated according to actual monitoring needs. Nor does it determine a (minimum) number of checks to be carried out.</w:t>
      </w:r>
    </w:p>
    <w:p w14:paraId="080EAD69" w14:textId="43B19EE9" w:rsidR="003F2287" w:rsidRPr="00B62064" w:rsidRDefault="003F2287" w:rsidP="00D21D45">
      <w:pPr>
        <w:keepNext w:val="0"/>
        <w:spacing w:before="240" w:after="0"/>
        <w:rPr>
          <w:lang w:val="en-GB"/>
        </w:rPr>
      </w:pPr>
      <w:r w:rsidRPr="00B62064">
        <w:rPr>
          <w:lang w:val="en-GB"/>
        </w:rPr>
        <w:t>The insufficiency of the human and financial resources of the AIG obviously impacts its monitoring capacity and efficiency. In 2018, the AIG carried out 96 checks (involving 123 people) out of a total of 7,697 removal attempts (all places of departure combined), i.e. a rate of only 1.6%. In 2017, 92 checks were carried out with the Zaventem airport police for 7,901 attempted removals from this airport. This represents a 41% decrease in the number of checks carried out at this airport between 2013 and 2017. Note that it is important to look at the number of checks carried out based on the total number of removal attempts (with or without escort; successful or not) and not successful removals with escorts.</w:t>
      </w:r>
      <w:r w:rsidRPr="00B62064">
        <w:rPr>
          <w:lang w:val="en-GB"/>
        </w:rPr>
        <w:br w:type="page"/>
      </w:r>
    </w:p>
    <w:p w14:paraId="0E1B4784" w14:textId="37DDCD77" w:rsidR="003F2287" w:rsidRPr="00DD1DDB" w:rsidRDefault="003F2287" w:rsidP="00DD1DDB">
      <w:pPr>
        <w:pStyle w:val="Titre1"/>
        <w:rPr>
          <w:lang w:val="en-GB"/>
        </w:rPr>
      </w:pPr>
      <w:bookmarkStart w:id="163" w:name="_Toc76391542"/>
      <w:r w:rsidRPr="00DD1DDB">
        <w:rPr>
          <w:lang w:val="en-GB"/>
        </w:rPr>
        <w:lastRenderedPageBreak/>
        <w:t>Annex 4: Point 30 - Searches in administrative detention facilities for foreign nationals</w:t>
      </w:r>
      <w:bookmarkEnd w:id="163"/>
    </w:p>
    <w:p w14:paraId="551D90A1" w14:textId="0261E4DF" w:rsidR="003F2287" w:rsidRPr="000B41B6" w:rsidRDefault="003F2287" w:rsidP="00281EB4">
      <w:pPr>
        <w:rPr>
          <w:rFonts w:eastAsiaTheme="majorEastAsia" w:cs="Utopia Std"/>
          <w:color w:val="000000"/>
          <w:szCs w:val="20"/>
          <w:lang w:val="en-GB"/>
        </w:rPr>
      </w:pPr>
      <w:r w:rsidRPr="000B41B6">
        <w:rPr>
          <w:szCs w:val="20"/>
          <w:lang w:val="en-GB"/>
        </w:rPr>
        <w:t>The Aliens Act</w:t>
      </w:r>
      <w:r w:rsidRPr="000B41B6">
        <w:rPr>
          <w:szCs w:val="20"/>
          <w:vertAlign w:val="superscript"/>
          <w:lang w:val="en-GB"/>
        </w:rPr>
        <w:endnoteReference w:id="154"/>
      </w:r>
      <w:r w:rsidRPr="000B41B6">
        <w:rPr>
          <w:szCs w:val="20"/>
          <w:lang w:val="en-GB"/>
        </w:rPr>
        <w:t xml:space="preserve"> was amended in 2016 to extend the possibilities of searching foreigners detained in a closed centres.</w:t>
      </w:r>
      <w:r w:rsidRPr="000B41B6">
        <w:rPr>
          <w:rFonts w:cs="Utopia Std"/>
          <w:szCs w:val="20"/>
          <w:vertAlign w:val="superscript"/>
          <w:lang w:val="en-GB"/>
        </w:rPr>
        <w:endnoteReference w:id="155"/>
      </w:r>
      <w:r w:rsidRPr="000B41B6">
        <w:rPr>
          <w:szCs w:val="20"/>
          <w:lang w:val="en-GB"/>
        </w:rPr>
        <w:t xml:space="preserve"> This mainly concerns </w:t>
      </w:r>
      <w:r w:rsidRPr="000B41B6">
        <w:rPr>
          <w:b/>
          <w:bCs/>
          <w:szCs w:val="20"/>
          <w:lang w:val="en-GB"/>
        </w:rPr>
        <w:t>security searches</w:t>
      </w:r>
      <w:r w:rsidRPr="000B41B6">
        <w:rPr>
          <w:lang w:val="en-GB"/>
        </w:rPr>
        <w:t>, i.e.,</w:t>
      </w:r>
      <w:r w:rsidRPr="00B62064">
        <w:rPr>
          <w:lang w:val="en-GB"/>
        </w:rPr>
        <w:t xml:space="preserve"> </w:t>
      </w:r>
      <w:r w:rsidRPr="000B41B6">
        <w:rPr>
          <w:szCs w:val="20"/>
          <w:lang w:val="en-GB"/>
        </w:rPr>
        <w:t>those carried out "by palpating the body and clothing of the person searched as well as by checking his baggage." Until then, these were only possible at three times: upon arrival in the centre, after a visit and prior to a transfer.</w:t>
      </w:r>
      <w:r w:rsidRPr="000B41B6">
        <w:rPr>
          <w:rFonts w:cs="Utopia Std"/>
          <w:szCs w:val="20"/>
          <w:vertAlign w:val="superscript"/>
          <w:lang w:val="en-GB"/>
        </w:rPr>
        <w:endnoteReference w:id="156"/>
      </w:r>
      <w:r w:rsidRPr="000B41B6">
        <w:rPr>
          <w:rFonts w:cs="Utopia Std"/>
          <w:color w:val="000000"/>
          <w:szCs w:val="20"/>
          <w:lang w:val="en-GB"/>
        </w:rPr>
        <w:t xml:space="preserve"> </w:t>
      </w:r>
      <w:r w:rsidRPr="000B41B6">
        <w:rPr>
          <w:rFonts w:eastAsiaTheme="majorEastAsia" w:cs="Utopia Std"/>
          <w:color w:val="000000"/>
          <w:szCs w:val="20"/>
          <w:lang w:val="en-GB"/>
        </w:rPr>
        <w:t>This amendment allows a search to be carried out at other times, "when it appears necessary for the maintenance of order or security."</w:t>
      </w:r>
    </w:p>
    <w:p w14:paraId="6A4245FB" w14:textId="331CFC80" w:rsidR="003F2287" w:rsidRPr="000B41B6" w:rsidRDefault="003F2287" w:rsidP="00281EB4">
      <w:pPr>
        <w:rPr>
          <w:rFonts w:eastAsiaTheme="majorEastAsia" w:cs="Utopia Std"/>
          <w:color w:val="000000"/>
          <w:szCs w:val="20"/>
          <w:lang w:val="en-GB"/>
        </w:rPr>
      </w:pPr>
      <w:r w:rsidRPr="000B41B6">
        <w:rPr>
          <w:rFonts w:cs="Utopia Std"/>
          <w:szCs w:val="20"/>
          <w:lang w:val="en-GB"/>
        </w:rPr>
        <w:t xml:space="preserve">As a result of this amendment, the law specifies that these searches cannot be systematic or of a vexatious character. Nevertheless, does this formulation present sufficient guarantees to ensure that they are not systematic or abusive? What can the alien do if he considers that these searches are systematic or vexatious, knowing that he does not receive any document attesting that this search has been carried out unless one of his </w:t>
      </w:r>
      <w:r w:rsidRPr="000B41B6">
        <w:rPr>
          <w:lang w:val="en-GB"/>
        </w:rPr>
        <w:t>possessions</w:t>
      </w:r>
      <w:r>
        <w:rPr>
          <w:lang w:val="en-GB"/>
        </w:rPr>
        <w:t xml:space="preserve"> </w:t>
      </w:r>
      <w:r w:rsidR="00C31366">
        <w:rPr>
          <w:lang w:val="en-GB"/>
        </w:rPr>
        <w:t>is</w:t>
      </w:r>
      <w:r w:rsidRPr="000B41B6">
        <w:rPr>
          <w:rFonts w:cs="Utopia Std"/>
          <w:szCs w:val="20"/>
          <w:lang w:val="en-GB"/>
        </w:rPr>
        <w:t xml:space="preserve"> placed in custody?</w:t>
      </w:r>
      <w:r w:rsidRPr="000B41B6">
        <w:rPr>
          <w:rFonts w:cs="Utopia Std"/>
          <w:szCs w:val="20"/>
          <w:vertAlign w:val="superscript"/>
          <w:lang w:val="en-GB"/>
        </w:rPr>
        <w:endnoteReference w:id="157"/>
      </w:r>
    </w:p>
    <w:p w14:paraId="0B8391B1" w14:textId="6E67E992" w:rsidR="003F2287" w:rsidRPr="000B41B6" w:rsidRDefault="003F2287" w:rsidP="00281EB4">
      <w:pPr>
        <w:rPr>
          <w:rFonts w:eastAsiaTheme="majorEastAsia" w:cs="Utopia Std"/>
          <w:color w:val="000000"/>
          <w:szCs w:val="20"/>
          <w:lang w:val="en-GB"/>
        </w:rPr>
      </w:pPr>
      <w:r w:rsidRPr="000B41B6">
        <w:rPr>
          <w:rFonts w:eastAsiaTheme="majorEastAsia" w:cs="Utopia Std"/>
          <w:szCs w:val="20"/>
          <w:lang w:val="en-GB"/>
        </w:rPr>
        <w:t>The case law of the European Court of Human Rights prohibits systematic searches.</w:t>
      </w:r>
      <w:r w:rsidRPr="000B41B6">
        <w:rPr>
          <w:rFonts w:cs="Utopia Std"/>
          <w:szCs w:val="20"/>
          <w:vertAlign w:val="superscript"/>
          <w:lang w:val="en-GB"/>
        </w:rPr>
        <w:endnoteReference w:id="158"/>
      </w:r>
      <w:r w:rsidRPr="000B41B6">
        <w:rPr>
          <w:rFonts w:cs="Utopia Std"/>
          <w:color w:val="000000"/>
          <w:szCs w:val="20"/>
          <w:lang w:val="en-GB"/>
        </w:rPr>
        <w:t xml:space="preserve"> The Belgian Constitutional Court also examined the question of searches with regard to criminal detention and then ruled that strip searches - without taking into account the individual behaviour of the detainee - violated the prohibition of inhuman and degrading treatment.</w:t>
      </w:r>
      <w:r w:rsidRPr="000B41B6">
        <w:rPr>
          <w:rFonts w:cs="Utopia Std"/>
          <w:szCs w:val="20"/>
          <w:vertAlign w:val="superscript"/>
          <w:lang w:val="en-GB"/>
        </w:rPr>
        <w:endnoteReference w:id="159"/>
      </w:r>
      <w:r w:rsidRPr="000B41B6">
        <w:rPr>
          <w:rFonts w:eastAsiaTheme="majorEastAsia" w:cs="Utopia Std"/>
          <w:color w:val="000000"/>
          <w:szCs w:val="20"/>
          <w:lang w:val="en-GB"/>
        </w:rPr>
        <w:t xml:space="preserve"> Even though security searches are less intrusive than strip searches, it is important that these only be carried out on the basis of a real need, taking into account the individual situation of the person concerned</w:t>
      </w:r>
      <w:r w:rsidRPr="00B62064">
        <w:rPr>
          <w:rFonts w:eastAsiaTheme="majorEastAsia" w:cs="Utopia Std"/>
          <w:color w:val="000000"/>
          <w:szCs w:val="20"/>
          <w:lang w:val="en-GB"/>
        </w:rPr>
        <w:t>.</w:t>
      </w:r>
    </w:p>
    <w:p w14:paraId="5178EF2B" w14:textId="3D7A5790" w:rsidR="003F2287" w:rsidRPr="000B41B6" w:rsidRDefault="003F2287" w:rsidP="00281EB4">
      <w:pPr>
        <w:rPr>
          <w:szCs w:val="20"/>
          <w:lang w:val="en-GB"/>
        </w:rPr>
      </w:pPr>
      <w:r w:rsidRPr="000B41B6">
        <w:rPr>
          <w:rFonts w:cs="Utopia Std"/>
          <w:szCs w:val="20"/>
          <w:lang w:val="en-GB"/>
        </w:rPr>
        <w:t xml:space="preserve">In addition, the law provides that the security search is carried out by a </w:t>
      </w:r>
      <w:r w:rsidRPr="000B41B6">
        <w:rPr>
          <w:rFonts w:cs="Utopia Std"/>
          <w:b/>
          <w:bCs/>
          <w:szCs w:val="20"/>
          <w:lang w:val="en-GB"/>
        </w:rPr>
        <w:t>delegate of the Minister of the same sex</w:t>
      </w:r>
      <w:r w:rsidRPr="000B41B6">
        <w:rPr>
          <w:rFonts w:cs="Utopia Std"/>
          <w:szCs w:val="20"/>
          <w:lang w:val="en-GB"/>
        </w:rPr>
        <w:t xml:space="preserve"> as the person searched. However, the Royal Decree mentions that the clothing search is carried out by two </w:t>
      </w:r>
      <w:r w:rsidRPr="000B41B6">
        <w:rPr>
          <w:rFonts w:cs="Utopia Std"/>
          <w:b/>
          <w:bCs/>
          <w:szCs w:val="20"/>
          <w:lang w:val="en-GB"/>
        </w:rPr>
        <w:t>members of staff</w:t>
      </w:r>
      <w:r w:rsidRPr="000B41B6">
        <w:rPr>
          <w:rFonts w:cs="Utopia Std"/>
          <w:szCs w:val="20"/>
          <w:lang w:val="en-GB"/>
        </w:rPr>
        <w:t>. These must be of the same sex as the person searched during the clothing search, but for the security search, since 2018</w:t>
      </w:r>
      <w:r w:rsidRPr="000B41B6">
        <w:rPr>
          <w:szCs w:val="20"/>
          <w:vertAlign w:val="superscript"/>
          <w:lang w:val="en-GB"/>
        </w:rPr>
        <w:endnoteReference w:id="160"/>
      </w:r>
      <w:r w:rsidRPr="000B41B6">
        <w:rPr>
          <w:szCs w:val="20"/>
          <w:lang w:val="en-GB"/>
        </w:rPr>
        <w:t>, only the officer who actually carries out the search must be of the same sex. The report to the King on the detention centre decree</w:t>
      </w:r>
      <w:r w:rsidRPr="000B41B6">
        <w:rPr>
          <w:szCs w:val="20"/>
          <w:vertAlign w:val="superscript"/>
          <w:lang w:val="en-GB"/>
        </w:rPr>
        <w:endnoteReference w:id="161"/>
      </w:r>
      <w:r w:rsidRPr="000B41B6">
        <w:rPr>
          <w:szCs w:val="20"/>
          <w:lang w:val="en-GB"/>
        </w:rPr>
        <w:t xml:space="preserve"> specifies that if the search cannot be carried out by a "member of the security personnel of the same sex" for practical reasons, it will be carried out by an "other member of the personnel of the same sex" under the supervision of the person in charge on duty. The law and the RD should be brought into line with regard to who can carry out these searches.</w:t>
      </w:r>
    </w:p>
    <w:p w14:paraId="277C237B" w14:textId="2DD370F3" w:rsidR="003F2287" w:rsidRPr="000B41B6" w:rsidRDefault="003F2287" w:rsidP="00281EB4">
      <w:pPr>
        <w:rPr>
          <w:rFonts w:eastAsiaTheme="majorEastAsia" w:cs="Utopia Std"/>
          <w:szCs w:val="20"/>
          <w:lang w:val="en-GB"/>
        </w:rPr>
      </w:pPr>
      <w:r w:rsidRPr="000B41B6">
        <w:rPr>
          <w:szCs w:val="20"/>
          <w:lang w:val="en-GB"/>
        </w:rPr>
        <w:t xml:space="preserve">Finally, the law also mentions that it is possible when it is "necessary in the interests of security" to carry out a </w:t>
      </w:r>
      <w:r w:rsidRPr="000B41B6">
        <w:rPr>
          <w:b/>
          <w:bCs/>
          <w:szCs w:val="20"/>
          <w:lang w:val="en-GB"/>
        </w:rPr>
        <w:t>search of the clothes</w:t>
      </w:r>
      <w:r w:rsidRPr="000B41B6">
        <w:rPr>
          <w:szCs w:val="20"/>
          <w:lang w:val="en-GB"/>
        </w:rPr>
        <w:t xml:space="preserve"> of the detained foreigner.</w:t>
      </w:r>
      <w:r w:rsidRPr="000B41B6">
        <w:rPr>
          <w:rFonts w:cs="Utopia Std"/>
          <w:szCs w:val="20"/>
          <w:vertAlign w:val="superscript"/>
          <w:lang w:val="en-GB"/>
        </w:rPr>
        <w:endnoteReference w:id="162"/>
      </w:r>
      <w:r w:rsidRPr="000B41B6">
        <w:rPr>
          <w:rFonts w:eastAsiaTheme="majorEastAsia" w:cs="Utopia Std"/>
          <w:color w:val="000000"/>
          <w:szCs w:val="20"/>
          <w:lang w:val="en-GB"/>
        </w:rPr>
        <w:t xml:space="preserve"> The law does not specify its scope, but the royal decree specifies that the detained alien may be required to "undress to allow a thorough search of his clothes.</w:t>
      </w:r>
      <w:bookmarkStart w:id="164" w:name="_Hlk74910240"/>
      <w:r w:rsidRPr="000B41B6">
        <w:rPr>
          <w:rFonts w:eastAsiaTheme="majorEastAsia" w:cs="Utopia Std"/>
          <w:color w:val="000000"/>
          <w:szCs w:val="20"/>
          <w:lang w:val="en-GB"/>
        </w:rPr>
        <w:t>"</w:t>
      </w:r>
      <w:bookmarkEnd w:id="164"/>
      <w:r w:rsidRPr="000B41B6">
        <w:rPr>
          <w:rFonts w:cs="Utopia Std"/>
          <w:szCs w:val="20"/>
          <w:vertAlign w:val="superscript"/>
          <w:lang w:val="en-GB"/>
        </w:rPr>
        <w:endnoteReference w:id="163"/>
      </w:r>
      <w:r w:rsidRPr="000B41B6">
        <w:rPr>
          <w:rFonts w:eastAsiaTheme="majorEastAsia" w:cs="Utopia Std"/>
          <w:color w:val="000000"/>
          <w:szCs w:val="20"/>
          <w:lang w:val="en-GB"/>
        </w:rPr>
        <w:t xml:space="preserve"> While the search of the detained alien after undressing is not authorised, this procedure does not prevent a member of staff from verifying that the alien has taken off his clothes and that there will therefore be a priori a visual inspection of the naked alien. It would therefore be appropriate that this clothing search, which is currently authorised when this proves necessary, without </w:t>
      </w:r>
      <w:r w:rsidRPr="000B41B6">
        <w:rPr>
          <w:lang w:val="en-GB"/>
        </w:rPr>
        <w:t xml:space="preserve">any further specification </w:t>
      </w:r>
      <w:r w:rsidRPr="000B41B6">
        <w:rPr>
          <w:rFonts w:eastAsiaTheme="majorEastAsia" w:cs="Utopia Std"/>
          <w:color w:val="000000"/>
          <w:szCs w:val="20"/>
          <w:lang w:val="en-GB"/>
        </w:rPr>
        <w:t>either in the law or in the decree than that it "be done in a space where no other occupant or third party is present or cannot peek through"</w:t>
      </w:r>
      <w:r w:rsidRPr="000B41B6">
        <w:rPr>
          <w:rFonts w:cs="Utopia Std"/>
          <w:szCs w:val="20"/>
          <w:vertAlign w:val="superscript"/>
          <w:lang w:val="en-GB"/>
        </w:rPr>
        <w:endnoteReference w:id="164"/>
      </w:r>
      <w:r w:rsidRPr="000B41B6">
        <w:rPr>
          <w:rFonts w:eastAsiaTheme="majorEastAsia" w:cs="Utopia Std"/>
          <w:color w:val="000000"/>
          <w:szCs w:val="20"/>
          <w:lang w:val="en-GB"/>
        </w:rPr>
        <w:t xml:space="preserve"> should therefore be better regulated. This criterion concerning the place of the search, was until 2018</w:t>
      </w:r>
      <w:r w:rsidRPr="000B41B6">
        <w:rPr>
          <w:szCs w:val="20"/>
          <w:vertAlign w:val="superscript"/>
          <w:lang w:val="en-GB"/>
        </w:rPr>
        <w:endnoteReference w:id="165"/>
      </w:r>
      <w:r w:rsidRPr="000B41B6">
        <w:rPr>
          <w:szCs w:val="20"/>
          <w:lang w:val="en-GB"/>
        </w:rPr>
        <w:t xml:space="preserve"> applicable to security searches which are no longer subject to this condition as regards their place of execution</w:t>
      </w:r>
      <w:r w:rsidRPr="000B41B6">
        <w:rPr>
          <w:rFonts w:eastAsiaTheme="majorEastAsia" w:cs="Utopia Std"/>
          <w:szCs w:val="20"/>
          <w:lang w:val="en-GB"/>
        </w:rPr>
        <w:t>.</w:t>
      </w:r>
    </w:p>
    <w:p w14:paraId="7911C0A3" w14:textId="5698238D" w:rsidR="003F2287" w:rsidRPr="000B41B6" w:rsidRDefault="003F2287" w:rsidP="00281EB4">
      <w:pPr>
        <w:rPr>
          <w:rFonts w:eastAsiaTheme="majorEastAsia" w:cs="Utopia Std"/>
          <w:szCs w:val="20"/>
          <w:lang w:val="en-GB"/>
        </w:rPr>
      </w:pPr>
      <w:r w:rsidRPr="000B41B6">
        <w:rPr>
          <w:rFonts w:eastAsiaTheme="majorEastAsia" w:cs="Utopia Std"/>
          <w:szCs w:val="20"/>
          <w:lang w:val="en-GB"/>
        </w:rPr>
        <w:t xml:space="preserve">The Royal Decree on the transfers of foreigners by the security staff and drivers of the </w:t>
      </w:r>
      <w:r w:rsidRPr="000B41B6">
        <w:rPr>
          <w:lang w:val="en-GB"/>
        </w:rPr>
        <w:t xml:space="preserve">Aliens Office </w:t>
      </w:r>
      <w:r w:rsidRPr="000B41B6">
        <w:rPr>
          <w:rFonts w:eastAsiaTheme="majorEastAsia" w:cs="Utopia Std"/>
          <w:szCs w:val="20"/>
          <w:lang w:val="en-GB"/>
        </w:rPr>
        <w:t>also includes a search provision.</w:t>
      </w:r>
      <w:r w:rsidR="00121CCF">
        <w:rPr>
          <w:rStyle w:val="Appeldenotedefin"/>
          <w:rFonts w:eastAsiaTheme="majorEastAsia" w:cs="Utopia Std"/>
          <w:szCs w:val="20"/>
          <w:lang w:val="en-GB"/>
        </w:rPr>
        <w:endnoteReference w:id="166"/>
      </w:r>
      <w:r w:rsidRPr="000B41B6">
        <w:rPr>
          <w:rFonts w:eastAsiaTheme="majorEastAsia" w:cs="Utopia Std"/>
          <w:szCs w:val="20"/>
          <w:lang w:val="en-GB"/>
        </w:rPr>
        <w:t xml:space="preserve"> It allows a security search to be carried out before boarding by the </w:t>
      </w:r>
      <w:r w:rsidRPr="000B41B6">
        <w:rPr>
          <w:rFonts w:eastAsiaTheme="majorEastAsia" w:cs="Utopia Std"/>
          <w:color w:val="000000"/>
          <w:szCs w:val="20"/>
          <w:lang w:val="en-GB"/>
        </w:rPr>
        <w:t>"</w:t>
      </w:r>
      <w:r w:rsidRPr="000B41B6">
        <w:rPr>
          <w:rFonts w:eastAsiaTheme="majorEastAsia" w:cs="Utopia Std"/>
          <w:szCs w:val="20"/>
          <w:lang w:val="en-GB"/>
        </w:rPr>
        <w:t>security employee-driver of the same sex as the foreigner</w:t>
      </w:r>
      <w:r w:rsidRPr="000B41B6">
        <w:rPr>
          <w:rFonts w:eastAsiaTheme="majorEastAsia" w:cs="Utopia Std"/>
          <w:color w:val="000000"/>
          <w:szCs w:val="20"/>
          <w:lang w:val="en-GB"/>
        </w:rPr>
        <w:t>"</w:t>
      </w:r>
      <w:r w:rsidRPr="000B41B6">
        <w:rPr>
          <w:rFonts w:eastAsiaTheme="majorEastAsia" w:cs="Utopia Std"/>
          <w:szCs w:val="20"/>
          <w:lang w:val="en-GB"/>
        </w:rPr>
        <w:t xml:space="preserve">, or by </w:t>
      </w:r>
      <w:r w:rsidRPr="000B41B6">
        <w:rPr>
          <w:rFonts w:eastAsiaTheme="majorEastAsia" w:cs="Utopia Std"/>
          <w:color w:val="000000"/>
          <w:szCs w:val="20"/>
          <w:lang w:val="en-GB"/>
        </w:rPr>
        <w:t>"</w:t>
      </w:r>
      <w:r w:rsidRPr="000B41B6">
        <w:rPr>
          <w:rFonts w:eastAsiaTheme="majorEastAsia" w:cs="Utopia Std"/>
          <w:szCs w:val="20"/>
          <w:lang w:val="en-GB"/>
        </w:rPr>
        <w:t xml:space="preserve">another member of the staff of the </w:t>
      </w:r>
      <w:r w:rsidRPr="000B41B6">
        <w:rPr>
          <w:lang w:val="en-GB"/>
        </w:rPr>
        <w:t xml:space="preserve">Aliens Office </w:t>
      </w:r>
      <w:r w:rsidRPr="000B41B6">
        <w:rPr>
          <w:rFonts w:eastAsiaTheme="majorEastAsia" w:cs="Utopia Std"/>
          <w:szCs w:val="20"/>
          <w:lang w:val="en-GB"/>
        </w:rPr>
        <w:t>of the same sex, under the supervision of the security employee-driver.</w:t>
      </w:r>
      <w:r w:rsidRPr="000B41B6">
        <w:rPr>
          <w:rFonts w:eastAsiaTheme="majorEastAsia" w:cs="Utopia Std"/>
          <w:color w:val="000000"/>
          <w:szCs w:val="20"/>
          <w:lang w:val="en-GB"/>
        </w:rPr>
        <w:t>"</w:t>
      </w:r>
      <w:r w:rsidRPr="000B41B6">
        <w:rPr>
          <w:rFonts w:eastAsiaTheme="majorEastAsia" w:cs="Utopia Std"/>
          <w:szCs w:val="20"/>
          <w:lang w:val="en-GB"/>
        </w:rPr>
        <w:t xml:space="preserve"> In the event of departure from a centre, the search can also be carried out by the personnel of the closed centre in accordance with the rules prescribed by the </w:t>
      </w:r>
      <w:r w:rsidRPr="000B41B6">
        <w:rPr>
          <w:lang w:val="en-GB"/>
        </w:rPr>
        <w:t>Royal Decree</w:t>
      </w:r>
      <w:r w:rsidRPr="000B41B6">
        <w:rPr>
          <w:rFonts w:eastAsiaTheme="majorEastAsia" w:cs="Utopia Std"/>
          <w:szCs w:val="20"/>
          <w:lang w:val="en-GB"/>
        </w:rPr>
        <w:t xml:space="preserve"> on closed centres.  </w:t>
      </w:r>
    </w:p>
    <w:p w14:paraId="6F3CF77F" w14:textId="77777777" w:rsidR="003F2287" w:rsidRPr="00B62064" w:rsidRDefault="003F2287">
      <w:pPr>
        <w:keepNext w:val="0"/>
        <w:keepLines w:val="0"/>
        <w:jc w:val="left"/>
        <w:rPr>
          <w:szCs w:val="20"/>
          <w:lang w:val="en-GB"/>
        </w:rPr>
      </w:pPr>
      <w:r w:rsidRPr="00B62064">
        <w:rPr>
          <w:b/>
          <w:bCs/>
          <w:szCs w:val="20"/>
          <w:lang w:val="en-GB"/>
        </w:rPr>
        <w:br w:type="page"/>
      </w:r>
    </w:p>
    <w:p w14:paraId="1941CC03" w14:textId="39182B2C" w:rsidR="003F2287" w:rsidRPr="00B62064" w:rsidRDefault="003F2287" w:rsidP="00983CEA">
      <w:pPr>
        <w:pStyle w:val="Titre1"/>
        <w:rPr>
          <w:rFonts w:cstheme="minorBidi"/>
          <w:lang w:val="en-GB"/>
        </w:rPr>
      </w:pPr>
      <w:bookmarkStart w:id="165" w:name="_Toc76391543"/>
      <w:r w:rsidRPr="00B62064">
        <w:rPr>
          <w:lang w:val="en-GB"/>
        </w:rPr>
        <w:lastRenderedPageBreak/>
        <w:t>Annex 5: Point 37: Remedies and procedures in the event of torture or ill-treatment</w:t>
      </w:r>
      <w:bookmarkEnd w:id="165"/>
    </w:p>
    <w:p w14:paraId="04E7A71B" w14:textId="1621364D" w:rsidR="003F2287" w:rsidRPr="00B62064" w:rsidRDefault="003F2287" w:rsidP="00F6107E">
      <w:pPr>
        <w:keepNext w:val="0"/>
        <w:rPr>
          <w:b/>
          <w:bCs/>
          <w:lang w:val="en-GB"/>
        </w:rPr>
      </w:pPr>
      <w:r w:rsidRPr="00B62064">
        <w:rPr>
          <w:b/>
          <w:bCs/>
          <w:lang w:val="en-GB"/>
        </w:rPr>
        <w:t>Figures relating to complaints filed</w:t>
      </w:r>
    </w:p>
    <w:p w14:paraId="4C3EDF43" w14:textId="6C1F3F35" w:rsidR="003F2287" w:rsidRPr="00B62064" w:rsidRDefault="003F2287" w:rsidP="00454C63">
      <w:pPr>
        <w:keepNext w:val="0"/>
        <w:rPr>
          <w:lang w:val="en-GB"/>
        </w:rPr>
      </w:pPr>
      <w:r w:rsidRPr="00B62064">
        <w:rPr>
          <w:lang w:val="en-GB"/>
        </w:rPr>
        <w:t>Between 2004 (establishment of the Complaints Commission) and 2016, 420 complaints were filed by foreigners held in a closed centre, of which 257 were declared admissible (61% of the 420 complaints filed). Of these 257 complaints deemed admissible, 12 were deemed (partially) well-founded (i.e. 5% of admissible complaints). During this same period, 90.214 people were detained in a closed centre. As for complaints to the director (possible since 2014), they are not subject to any uniform registration and processing procedure (the first figures available in the annual reports of closed centres relate to 2018 and give no indication of their content).</w:t>
      </w:r>
    </w:p>
    <w:p w14:paraId="6B0A4D6A" w14:textId="60FF7986" w:rsidR="003F2287" w:rsidRPr="00776EB9" w:rsidRDefault="003F2287" w:rsidP="0058189D">
      <w:pPr>
        <w:pStyle w:val="Commentaire"/>
        <w:jc w:val="both"/>
        <w:rPr>
          <w:lang w:val="en-GB"/>
        </w:rPr>
      </w:pPr>
      <w:r w:rsidRPr="00B62064">
        <w:rPr>
          <w:lang w:val="en-GB"/>
        </w:rPr>
        <w:t xml:space="preserve">In 2019, 18 complaints were filed with the Complaints Commission (16 in 2018, 23 in 2017 and 19 in 2016). </w:t>
      </w:r>
      <w:r w:rsidRPr="00776EB9">
        <w:rPr>
          <w:lang w:val="en-GB"/>
        </w:rPr>
        <w:t>Of these 18 complaints, 4 were deemed inadmissible, 3 were withdrawn following mediation and 2 were deemed unfounded by the Secretariat. Of the complaints deemed admissible, 8 were dismissed as there was no longer any interest in taking action and one was deemed unfounded.</w:t>
      </w:r>
    </w:p>
    <w:p w14:paraId="0548BD12" w14:textId="6C72C41D" w:rsidR="003F2287" w:rsidRPr="00B62064" w:rsidRDefault="003F2287" w:rsidP="0058189D">
      <w:pPr>
        <w:keepNext w:val="0"/>
        <w:rPr>
          <w:lang w:val="en-GB"/>
        </w:rPr>
      </w:pPr>
      <w:r w:rsidRPr="00776EB9">
        <w:rPr>
          <w:lang w:val="en-GB"/>
        </w:rPr>
        <w:t xml:space="preserve">Nine complaints concerned people detained in </w:t>
      </w:r>
      <w:proofErr w:type="spellStart"/>
      <w:r w:rsidRPr="00776EB9">
        <w:rPr>
          <w:lang w:val="en-GB"/>
        </w:rPr>
        <w:t>Merksplas</w:t>
      </w:r>
      <w:proofErr w:type="spellEnd"/>
      <w:r w:rsidRPr="00776EB9">
        <w:rPr>
          <w:lang w:val="en-GB"/>
        </w:rPr>
        <w:t xml:space="preserve">, four in </w:t>
      </w:r>
      <w:proofErr w:type="spellStart"/>
      <w:r w:rsidRPr="00776EB9">
        <w:rPr>
          <w:lang w:val="en-GB"/>
        </w:rPr>
        <w:t>Vottem</w:t>
      </w:r>
      <w:proofErr w:type="spellEnd"/>
      <w:r w:rsidRPr="00776EB9">
        <w:rPr>
          <w:lang w:val="en-GB"/>
        </w:rPr>
        <w:t>, four in 127bis and one in Bruges.</w:t>
      </w:r>
    </w:p>
    <w:p w14:paraId="50EED10A" w14:textId="2F7A40D8" w:rsidR="003F2287" w:rsidRPr="00B62064" w:rsidRDefault="003F2287" w:rsidP="00F6107E">
      <w:pPr>
        <w:keepNext w:val="0"/>
        <w:rPr>
          <w:b/>
          <w:bCs/>
          <w:lang w:val="en-GB"/>
        </w:rPr>
      </w:pPr>
      <w:r w:rsidRPr="00B62064">
        <w:rPr>
          <w:b/>
          <w:bCs/>
          <w:lang w:val="en-GB"/>
        </w:rPr>
        <w:t xml:space="preserve">Reviews of the Complaints Commission </w:t>
      </w:r>
    </w:p>
    <w:p w14:paraId="4D3EAE87" w14:textId="1F4E036D" w:rsidR="003F2287" w:rsidRPr="00B62064" w:rsidRDefault="003F2287" w:rsidP="00715CD3">
      <w:pPr>
        <w:rPr>
          <w:lang w:val="en-GB"/>
        </w:rPr>
      </w:pPr>
      <w:r w:rsidRPr="00B62064">
        <w:rPr>
          <w:lang w:val="en-GB"/>
        </w:rPr>
        <w:t xml:space="preserve">The chief criticisms of the existing complaints system are </w:t>
      </w:r>
      <w:r w:rsidR="00472E61">
        <w:rPr>
          <w:lang w:val="en-GB"/>
        </w:rPr>
        <w:t>the</w:t>
      </w:r>
      <w:r w:rsidRPr="00B62064">
        <w:rPr>
          <w:lang w:val="en-GB"/>
        </w:rPr>
        <w:t xml:space="preserve"> follow</w:t>
      </w:r>
      <w:r w:rsidR="00472E61">
        <w:rPr>
          <w:lang w:val="en-GB"/>
        </w:rPr>
        <w:t>ing</w:t>
      </w:r>
      <w:r w:rsidRPr="00B62064">
        <w:rPr>
          <w:lang w:val="en-GB"/>
        </w:rPr>
        <w:t xml:space="preserve">: </w:t>
      </w:r>
      <w:r w:rsidRPr="00B62064">
        <w:rPr>
          <w:rStyle w:val="Appeldenotedefin"/>
          <w:lang w:val="en-GB"/>
        </w:rPr>
        <w:endnoteReference w:id="167"/>
      </w:r>
    </w:p>
    <w:p w14:paraId="2EF9391B" w14:textId="77777777" w:rsidR="003F2287" w:rsidRPr="00B62064" w:rsidRDefault="003F2287" w:rsidP="00454C63">
      <w:pPr>
        <w:keepNext w:val="0"/>
        <w:rPr>
          <w:lang w:val="en-GB"/>
        </w:rPr>
      </w:pPr>
      <w:r w:rsidRPr="00B62064">
        <w:rPr>
          <w:lang w:val="en-GB"/>
        </w:rPr>
        <w:t>- Lack of sufficient guarantees of independence and impartiality</w:t>
      </w:r>
    </w:p>
    <w:p w14:paraId="2A107CE7" w14:textId="6D36D49E" w:rsidR="003F2287" w:rsidRPr="00B62064" w:rsidRDefault="003F2287" w:rsidP="00454C63">
      <w:pPr>
        <w:keepNext w:val="0"/>
        <w:rPr>
          <w:lang w:val="en-GB"/>
        </w:rPr>
      </w:pPr>
      <w:r w:rsidRPr="00B62064">
        <w:rPr>
          <w:lang w:val="en-GB"/>
        </w:rPr>
        <w:t>It is the responsibility of the permanent secretariat to receive complaints, to find them admissible or not without the possibility of appeal, to investigate complaints, to attempt to facilitate reconciliation and to determine the specific composition of the Commission. In addition, foreigners who wish to use it can only do so through the management of the closed centre, which acts as a deterrent for many.</w:t>
      </w:r>
    </w:p>
    <w:p w14:paraId="55947751" w14:textId="592F591A" w:rsidR="003F2287" w:rsidRPr="00B62064" w:rsidRDefault="003F2287" w:rsidP="00454C63">
      <w:pPr>
        <w:keepNext w:val="0"/>
        <w:rPr>
          <w:lang w:val="en-GB"/>
        </w:rPr>
      </w:pPr>
      <w:r w:rsidRPr="00B62064">
        <w:rPr>
          <w:lang w:val="en-GB"/>
        </w:rPr>
        <w:t>- Insufficiently relevant from the view of the person filing the complaint</w:t>
      </w:r>
    </w:p>
    <w:p w14:paraId="3BB2509E" w14:textId="18C30AE0" w:rsidR="003F2287" w:rsidRPr="00B62064" w:rsidRDefault="003F2287" w:rsidP="00454C63">
      <w:pPr>
        <w:keepNext w:val="0"/>
        <w:rPr>
          <w:lang w:val="en-GB"/>
        </w:rPr>
      </w:pPr>
      <w:r w:rsidRPr="00B62064">
        <w:rPr>
          <w:lang w:val="en-GB"/>
        </w:rPr>
        <w:t>The material scope of the complaints system is defined too restrictively, and human dignity cannot be reduced to compliance with the provisions of the Royal Decree of 2 August 2002. The complainant who, at the time when the Commission is called upon to rule, is no longer held in a closed centre (either because he was removed or because he was released) will have the complaint dismissed. Even the most serious allegations are the subject of an attempt at reconciliation. The very nature of the decisions which the Commission has the power to take considerably reduces the concrete interest which the detained foreigner may have in using them: it essentially rules by means of recommendations which, in essence, are not binding, and are only valid for the future. No form of compensation is provided. It is therefore not an effective remedy within the meaning of Article 13 of the ECHR since there is no ‘appropriate remedy’.</w:t>
      </w:r>
    </w:p>
    <w:p w14:paraId="42D1DA3E" w14:textId="77777777" w:rsidR="003F2287" w:rsidRPr="00B62064" w:rsidRDefault="003F2287" w:rsidP="00454C63">
      <w:pPr>
        <w:keepNext w:val="0"/>
        <w:rPr>
          <w:lang w:val="en-GB"/>
        </w:rPr>
      </w:pPr>
      <w:r w:rsidRPr="00B62064">
        <w:rPr>
          <w:lang w:val="en-GB"/>
        </w:rPr>
        <w:t>- Lack of sufficient procedural guarantees</w:t>
      </w:r>
    </w:p>
    <w:p w14:paraId="6E66E445" w14:textId="4D60C1EF" w:rsidR="003F2287" w:rsidRDefault="003F2287" w:rsidP="00454C63">
      <w:pPr>
        <w:keepNext w:val="0"/>
        <w:rPr>
          <w:lang w:val="en-GB"/>
        </w:rPr>
      </w:pPr>
      <w:r w:rsidRPr="00B62064">
        <w:rPr>
          <w:lang w:val="en-GB"/>
        </w:rPr>
        <w:t>The procedure is not adversarial; the complainant does not have access to the case drawn up by the permanent secretariat; neither he nor, where applicable, his lawyer, is systematically informed of the hearing date; the complainant cannot call witnesses; inadmissibility decisions pronounced by the permanent secretariat are not motivated and are not formally subject to appeal; the result of the reconciliation is not submitted in writing to the complainant and it is not binding for the parties; the possibility of appeal for annulment before the EC against a decision pronounced by the Complaints Commission appears to be largely formal and theoretical.</w:t>
      </w:r>
      <w:r w:rsidRPr="00B62064">
        <w:rPr>
          <w:rStyle w:val="Appeldenotedefin"/>
          <w:lang w:val="en-GB"/>
        </w:rPr>
        <w:endnoteReference w:id="168"/>
      </w:r>
    </w:p>
    <w:p w14:paraId="13FCC0B3" w14:textId="62794275" w:rsidR="00D21D45" w:rsidRDefault="00D21D45" w:rsidP="00454C63">
      <w:pPr>
        <w:keepNext w:val="0"/>
        <w:rPr>
          <w:lang w:val="en-GB"/>
        </w:rPr>
      </w:pPr>
    </w:p>
    <w:p w14:paraId="60F75B84" w14:textId="0C7ECF11" w:rsidR="00D21D45" w:rsidRDefault="00D21D45" w:rsidP="00454C63">
      <w:pPr>
        <w:keepNext w:val="0"/>
        <w:rPr>
          <w:lang w:val="en-GB"/>
        </w:rPr>
      </w:pPr>
    </w:p>
    <w:p w14:paraId="77DA792B" w14:textId="77777777" w:rsidR="00D21D45" w:rsidRPr="00B62064" w:rsidRDefault="00D21D45" w:rsidP="00454C63">
      <w:pPr>
        <w:keepNext w:val="0"/>
        <w:rPr>
          <w:lang w:val="en-GB"/>
        </w:rPr>
      </w:pPr>
    </w:p>
    <w:p w14:paraId="0216B9C0" w14:textId="77777777" w:rsidR="003F2287" w:rsidRPr="00B62064" w:rsidRDefault="003F2287" w:rsidP="00454C63">
      <w:pPr>
        <w:keepNext w:val="0"/>
        <w:rPr>
          <w:lang w:val="en-GB"/>
        </w:rPr>
      </w:pPr>
      <w:r w:rsidRPr="00B62064">
        <w:rPr>
          <w:lang w:val="en-GB"/>
        </w:rPr>
        <w:lastRenderedPageBreak/>
        <w:t>-</w:t>
      </w:r>
      <w:r w:rsidRPr="00B62064">
        <w:rPr>
          <w:lang w:val="en-GB"/>
        </w:rPr>
        <w:tab/>
        <w:t xml:space="preserve"> Lack of transparency</w:t>
      </w:r>
    </w:p>
    <w:p w14:paraId="3CE0AB3B" w14:textId="6AF38E4C" w:rsidR="003F2287" w:rsidRPr="00B62064" w:rsidRDefault="003F2287" w:rsidP="00454C63">
      <w:pPr>
        <w:keepNext w:val="0"/>
        <w:rPr>
          <w:lang w:val="en-GB"/>
        </w:rPr>
      </w:pPr>
      <w:r w:rsidRPr="00B62064">
        <w:rPr>
          <w:lang w:val="en-GB"/>
        </w:rPr>
        <w:t xml:space="preserve">The decisions of the permanent secretariat are not motivated; they are not submitted to the Commission itself; the decisions of the Complaints Commission are completely confidential. They are not published. They are only transmitted to the complainant and to the management of the closed centre concerned. The restrictive interpretation given by the permanent secretariat to its duty to inform Myria deprives it </w:t>
      </w:r>
      <w:r w:rsidR="00845C95">
        <w:rPr>
          <w:lang w:val="en-GB"/>
        </w:rPr>
        <w:t>its</w:t>
      </w:r>
      <w:r w:rsidRPr="00B62064">
        <w:rPr>
          <w:lang w:val="en-GB"/>
        </w:rPr>
        <w:t xml:space="preserve"> essence: that of allowing Myria, through an efficient complaints system, to independently</w:t>
      </w:r>
      <w:r w:rsidR="0045209F" w:rsidRPr="0045209F">
        <w:rPr>
          <w:lang w:val="en-GB"/>
        </w:rPr>
        <w:t xml:space="preserve"> </w:t>
      </w:r>
      <w:r w:rsidR="0045209F" w:rsidRPr="00B62064">
        <w:rPr>
          <w:lang w:val="en-GB"/>
        </w:rPr>
        <w:t>exercise</w:t>
      </w:r>
      <w:r w:rsidRPr="00B62064">
        <w:rPr>
          <w:lang w:val="en-GB"/>
        </w:rPr>
        <w:t xml:space="preserve"> a role of vigilance over the functioning of the closed centres, and, thus, to detect possible problems, </w:t>
      </w:r>
      <w:r w:rsidR="004A4171">
        <w:rPr>
          <w:lang w:val="en-GB"/>
        </w:rPr>
        <w:t>either</w:t>
      </w:r>
      <w:r w:rsidRPr="00B62064">
        <w:rPr>
          <w:lang w:val="en-GB"/>
        </w:rPr>
        <w:t xml:space="preserve"> occasional or recurring.</w:t>
      </w:r>
    </w:p>
    <w:p w14:paraId="1215BDEC" w14:textId="7D821F0D" w:rsidR="003F2287" w:rsidRPr="00B62064" w:rsidRDefault="003F2287" w:rsidP="00454C63">
      <w:pPr>
        <w:keepNext w:val="0"/>
        <w:rPr>
          <w:lang w:val="en-GB"/>
        </w:rPr>
      </w:pPr>
      <w:r w:rsidRPr="00B62064">
        <w:rPr>
          <w:lang w:val="en-GB"/>
        </w:rPr>
        <w:t xml:space="preserve">Myria is regularly questioned about problems within the centres themselves such as the lack of trust in the staff, the lack of information, the difficult access to certain healthcare and, in extreme cases, beatings, hunger strikes </w:t>
      </w:r>
      <w:r w:rsidR="00321BDD">
        <w:rPr>
          <w:lang w:val="en-GB"/>
        </w:rPr>
        <w:t>or</w:t>
      </w:r>
      <w:r w:rsidRPr="00B62064">
        <w:rPr>
          <w:lang w:val="en-GB"/>
        </w:rPr>
        <w:t xml:space="preserve"> suicides. These questions are clear signals that there is still room for improvement in the conditions for those in detention.</w:t>
      </w:r>
    </w:p>
    <w:p w14:paraId="74E5EA13" w14:textId="5AC4BFC3" w:rsidR="003F2287" w:rsidRPr="00B62064" w:rsidRDefault="003F2287" w:rsidP="00454C63">
      <w:pPr>
        <w:keepNext w:val="0"/>
        <w:rPr>
          <w:lang w:val="en-GB"/>
        </w:rPr>
      </w:pPr>
      <w:r w:rsidRPr="00B62064">
        <w:rPr>
          <w:lang w:val="en-GB"/>
        </w:rPr>
        <w:t>The Eur Court. of H.R. has in the past also expressed doubts about this mechanism.</w:t>
      </w:r>
      <w:r w:rsidRPr="00B62064">
        <w:rPr>
          <w:rStyle w:val="Appeldenotedefin"/>
          <w:lang w:val="en-GB"/>
        </w:rPr>
        <w:endnoteReference w:id="169"/>
      </w:r>
    </w:p>
    <w:p w14:paraId="0C19EEB1" w14:textId="45CBD587" w:rsidR="003F2287" w:rsidRPr="00B62064" w:rsidRDefault="003F2287" w:rsidP="00F6107E">
      <w:pPr>
        <w:keepNext w:val="0"/>
        <w:rPr>
          <w:b/>
          <w:bCs/>
          <w:lang w:val="en-GB"/>
        </w:rPr>
      </w:pPr>
      <w:r w:rsidRPr="00B62064">
        <w:rPr>
          <w:b/>
          <w:bCs/>
          <w:lang w:val="en-GB"/>
        </w:rPr>
        <w:t>Appeal against conditions of detention</w:t>
      </w:r>
    </w:p>
    <w:p w14:paraId="7FED8333" w14:textId="4C77C88B" w:rsidR="003F2287" w:rsidRPr="00B62064" w:rsidRDefault="003F2287" w:rsidP="00F6107E">
      <w:pPr>
        <w:keepNext w:val="0"/>
        <w:rPr>
          <w:lang w:val="en-GB"/>
        </w:rPr>
      </w:pPr>
      <w:r w:rsidRPr="00B62064">
        <w:rPr>
          <w:lang w:val="en-GB"/>
        </w:rPr>
        <w:t>As mentioned in the report, there is no appeal against the conditions of detention for persons detained in a closed centre. This issue of the lack of a remedy against conditions of detention is also present in criminal law and has been highlighted in two judgments of the Eur Court of H.R. against Belgium</w:t>
      </w:r>
      <w:r w:rsidR="001C3E14">
        <w:rPr>
          <w:rStyle w:val="Appeldenotedefin"/>
          <w:lang w:val="en-GB"/>
        </w:rPr>
        <w:endnoteReference w:id="170"/>
      </w:r>
      <w:r w:rsidRPr="00B62064">
        <w:rPr>
          <w:lang w:val="en-GB"/>
        </w:rPr>
        <w:t>. The remedies available against the conditions of criminal detention (before the courts and before the Council of State), according to the Court, are not effective. In addition, the Court also held that the system of Prison Supervisory Commissions was not effective since they had no ‘power to take individual measures to change the conditions of detention of a specific person’. These findings are, in our view, similar for the administrative detention of foreigners. This is why the powers of the Council Chamber, in addition to its control over the legality of the detention, should be extended to monitoring the conditions of detention.</w:t>
      </w:r>
    </w:p>
    <w:p w14:paraId="1A6EC9A0" w14:textId="77777777" w:rsidR="003F2287" w:rsidRPr="00B62064" w:rsidRDefault="003F2287">
      <w:pPr>
        <w:keepNext w:val="0"/>
        <w:keepLines w:val="0"/>
        <w:jc w:val="left"/>
        <w:rPr>
          <w:lang w:val="en-GB"/>
        </w:rPr>
      </w:pPr>
      <w:r w:rsidRPr="00B62064">
        <w:rPr>
          <w:lang w:val="en-GB"/>
        </w:rPr>
        <w:br w:type="page"/>
      </w:r>
    </w:p>
    <w:p w14:paraId="2739C8DB" w14:textId="4D6A9601" w:rsidR="003F2287" w:rsidRPr="007B6060" w:rsidRDefault="003F2287" w:rsidP="00251344">
      <w:pPr>
        <w:pStyle w:val="Titre1"/>
        <w:ind w:hanging="6"/>
        <w:rPr>
          <w:lang w:val="en-GB"/>
        </w:rPr>
      </w:pPr>
      <w:bookmarkStart w:id="166" w:name="_Toc76391544"/>
      <w:r w:rsidRPr="007B6060">
        <w:rPr>
          <w:lang w:val="en-GB"/>
        </w:rPr>
        <w:lastRenderedPageBreak/>
        <w:t>Annex 6: List of allegations of police abuse and violence for the years 2019 and 2020</w:t>
      </w:r>
      <w:bookmarkEnd w:id="166"/>
    </w:p>
    <w:p w14:paraId="6EDB4934" w14:textId="6013B33E" w:rsidR="003F2287" w:rsidRPr="007B6060" w:rsidRDefault="003F2287" w:rsidP="00251344">
      <w:pPr>
        <w:pStyle w:val="Paragraphedeliste"/>
        <w:keepNext w:val="0"/>
        <w:keepLines w:val="0"/>
        <w:pBdr>
          <w:top w:val="single" w:sz="4" w:space="0" w:color="auto"/>
          <w:left w:val="single" w:sz="4" w:space="4" w:color="auto"/>
          <w:bottom w:val="single" w:sz="4" w:space="1" w:color="auto"/>
          <w:right w:val="single" w:sz="4" w:space="4" w:color="auto"/>
        </w:pBdr>
        <w:tabs>
          <w:tab w:val="left" w:pos="284"/>
        </w:tabs>
        <w:ind w:left="0"/>
        <w:contextualSpacing w:val="0"/>
        <w:jc w:val="center"/>
        <w:rPr>
          <w:b/>
          <w:bCs/>
          <w:szCs w:val="20"/>
          <w:lang w:val="en-GB"/>
        </w:rPr>
      </w:pPr>
      <w:r w:rsidRPr="007B6060">
        <w:rPr>
          <w:b/>
          <w:bCs/>
          <w:szCs w:val="20"/>
          <w:lang w:val="en-GB"/>
        </w:rPr>
        <w:t>Year 2019</w:t>
      </w:r>
    </w:p>
    <w:p w14:paraId="6D945350" w14:textId="751C580C" w:rsidR="003F2287" w:rsidRPr="007B6060" w:rsidRDefault="003F2287" w:rsidP="00251344">
      <w:pPr>
        <w:pStyle w:val="Paragraphedeliste"/>
        <w:keepNext w:val="0"/>
        <w:keepLines w:val="0"/>
        <w:tabs>
          <w:tab w:val="left" w:pos="284"/>
        </w:tabs>
        <w:spacing w:after="0"/>
        <w:ind w:left="0"/>
        <w:contextualSpacing w:val="0"/>
        <w:rPr>
          <w:lang w:val="en-GB"/>
        </w:rPr>
      </w:pPr>
      <w:r w:rsidRPr="007B6060">
        <w:rPr>
          <w:lang w:val="en-GB"/>
        </w:rPr>
        <w:t>- Complaint by a woman following alleged police violence during an attempted removal, which is still being examined by the judicial authorities</w:t>
      </w:r>
      <w:r w:rsidRPr="007B6060">
        <w:rPr>
          <w:rStyle w:val="Appeldenotedefin"/>
          <w:lang w:val="en-GB"/>
        </w:rPr>
        <w:endnoteReference w:id="171"/>
      </w:r>
    </w:p>
    <w:p w14:paraId="6E4D14FA" w14:textId="5B6AB32D" w:rsidR="003F2287" w:rsidRPr="007B6060" w:rsidRDefault="003F2287" w:rsidP="00251344">
      <w:pPr>
        <w:pStyle w:val="Paragraphedeliste"/>
        <w:keepNext w:val="0"/>
        <w:keepLines w:val="0"/>
        <w:tabs>
          <w:tab w:val="left" w:pos="284"/>
        </w:tabs>
        <w:spacing w:after="0"/>
        <w:ind w:left="0"/>
        <w:contextualSpacing w:val="0"/>
        <w:rPr>
          <w:b/>
          <w:bCs/>
          <w:szCs w:val="20"/>
          <w:lang w:val="en-GB"/>
        </w:rPr>
      </w:pPr>
      <w:r w:rsidRPr="007B6060">
        <w:rPr>
          <w:b/>
          <w:bCs/>
          <w:szCs w:val="20"/>
          <w:lang w:val="en-GB"/>
        </w:rPr>
        <w:t xml:space="preserve">May: </w:t>
      </w:r>
    </w:p>
    <w:p w14:paraId="1E2AB0D6" w14:textId="42B985DA" w:rsidR="003F2287" w:rsidRPr="007B6060" w:rsidRDefault="003F2287" w:rsidP="00251344">
      <w:pPr>
        <w:pStyle w:val="Paragraphedeliste"/>
        <w:keepNext w:val="0"/>
        <w:keepLines w:val="0"/>
        <w:tabs>
          <w:tab w:val="left" w:pos="284"/>
        </w:tabs>
        <w:spacing w:after="0"/>
        <w:ind w:left="0"/>
        <w:contextualSpacing w:val="0"/>
        <w:rPr>
          <w:szCs w:val="20"/>
          <w:lang w:val="en-GB"/>
        </w:rPr>
      </w:pPr>
      <w:r w:rsidRPr="007B6060">
        <w:rPr>
          <w:szCs w:val="20"/>
          <w:lang w:val="en-GB"/>
        </w:rPr>
        <w:t>- Video showing a man on the ground kicked by a police officer (Brussels) while he was immobilized and handcuffed</w:t>
      </w:r>
      <w:r w:rsidRPr="007B6060">
        <w:rPr>
          <w:rStyle w:val="Appeldenotedefin"/>
          <w:szCs w:val="20"/>
          <w:lang w:val="en-GB"/>
        </w:rPr>
        <w:endnoteReference w:id="172"/>
      </w:r>
      <w:r w:rsidRPr="007B6060">
        <w:rPr>
          <w:szCs w:val="20"/>
          <w:lang w:val="en-GB"/>
        </w:rPr>
        <w:t xml:space="preserve"> </w:t>
      </w:r>
    </w:p>
    <w:p w14:paraId="66CEB883" w14:textId="52FEDFA1" w:rsidR="003F2287" w:rsidRPr="007B6060" w:rsidRDefault="003F2287" w:rsidP="00251344">
      <w:pPr>
        <w:pStyle w:val="Paragraphedeliste"/>
        <w:keepNext w:val="0"/>
        <w:keepLines w:val="0"/>
        <w:tabs>
          <w:tab w:val="left" w:pos="284"/>
        </w:tabs>
        <w:spacing w:after="0"/>
        <w:ind w:left="0"/>
        <w:contextualSpacing w:val="0"/>
        <w:rPr>
          <w:lang w:val="en-GB"/>
        </w:rPr>
      </w:pPr>
      <w:r w:rsidRPr="007B6060">
        <w:rPr>
          <w:lang w:val="en-GB"/>
        </w:rPr>
        <w:t>- A young man on a moped injured during a chase with the police (Brussels)</w:t>
      </w:r>
      <w:r w:rsidRPr="007B6060">
        <w:rPr>
          <w:rStyle w:val="Appeldenotedefin"/>
          <w:lang w:val="en-GB"/>
        </w:rPr>
        <w:endnoteReference w:id="173"/>
      </w:r>
    </w:p>
    <w:p w14:paraId="23897154" w14:textId="6E3FE4C3" w:rsidR="003F2287" w:rsidRPr="007B6060" w:rsidRDefault="003F2287" w:rsidP="00251344">
      <w:pPr>
        <w:pStyle w:val="Paragraphedeliste"/>
        <w:keepNext w:val="0"/>
        <w:keepLines w:val="0"/>
        <w:tabs>
          <w:tab w:val="left" w:pos="284"/>
        </w:tabs>
        <w:spacing w:after="0"/>
        <w:ind w:left="0"/>
        <w:contextualSpacing w:val="0"/>
        <w:rPr>
          <w:b/>
          <w:lang w:val="en-GB"/>
        </w:rPr>
      </w:pPr>
      <w:r w:rsidRPr="007B6060">
        <w:rPr>
          <w:b/>
          <w:lang w:val="en-GB"/>
        </w:rPr>
        <w:t>July:</w:t>
      </w:r>
    </w:p>
    <w:p w14:paraId="6ACD6108" w14:textId="2BDA0060" w:rsidR="003F2287" w:rsidRPr="007B6060" w:rsidRDefault="003F2287" w:rsidP="00251344">
      <w:pPr>
        <w:pStyle w:val="Paragraphedeliste"/>
        <w:keepNext w:val="0"/>
        <w:keepLines w:val="0"/>
        <w:tabs>
          <w:tab w:val="left" w:pos="284"/>
        </w:tabs>
        <w:spacing w:after="0"/>
        <w:ind w:left="0"/>
        <w:contextualSpacing w:val="0"/>
        <w:rPr>
          <w:lang w:val="en-GB"/>
        </w:rPr>
      </w:pPr>
      <w:r w:rsidRPr="007B6060">
        <w:rPr>
          <w:lang w:val="en-GB"/>
        </w:rPr>
        <w:t>- Two rappers complain of being beaten and injured by police officers (Ostend) during a festival and filed a complaint with the Committee P</w:t>
      </w:r>
      <w:r w:rsidRPr="007B6060">
        <w:rPr>
          <w:rStyle w:val="Appeldenotedefin"/>
          <w:lang w:val="en-GB"/>
        </w:rPr>
        <w:endnoteReference w:id="174"/>
      </w:r>
      <w:r w:rsidRPr="007B6060">
        <w:rPr>
          <w:lang w:val="en-GB"/>
        </w:rPr>
        <w:t xml:space="preserve"> </w:t>
      </w:r>
    </w:p>
    <w:p w14:paraId="64104E9D" w14:textId="776A1B2C" w:rsidR="003F2287" w:rsidRPr="007B6060" w:rsidRDefault="003F2287" w:rsidP="00251344">
      <w:pPr>
        <w:pStyle w:val="Paragraphedeliste"/>
        <w:keepNext w:val="0"/>
        <w:keepLines w:val="0"/>
        <w:tabs>
          <w:tab w:val="left" w:pos="284"/>
        </w:tabs>
        <w:spacing w:after="0"/>
        <w:ind w:left="0"/>
        <w:contextualSpacing w:val="0"/>
        <w:rPr>
          <w:b/>
          <w:lang w:val="en-GB"/>
        </w:rPr>
      </w:pPr>
      <w:r w:rsidRPr="007B6060">
        <w:rPr>
          <w:b/>
          <w:lang w:val="en-GB"/>
        </w:rPr>
        <w:t>August:</w:t>
      </w:r>
    </w:p>
    <w:p w14:paraId="60A4CDA7" w14:textId="5F418899" w:rsidR="003F2287" w:rsidRPr="007B6060" w:rsidRDefault="003F2287" w:rsidP="00251344">
      <w:pPr>
        <w:pStyle w:val="Paragraphedeliste"/>
        <w:keepNext w:val="0"/>
        <w:keepLines w:val="0"/>
        <w:tabs>
          <w:tab w:val="left" w:pos="284"/>
        </w:tabs>
        <w:spacing w:after="0"/>
        <w:ind w:left="0"/>
        <w:contextualSpacing w:val="0"/>
        <w:rPr>
          <w:szCs w:val="20"/>
          <w:lang w:val="en-GB"/>
        </w:rPr>
      </w:pPr>
      <w:r w:rsidRPr="007B6060">
        <w:rPr>
          <w:szCs w:val="20"/>
          <w:lang w:val="en-GB"/>
        </w:rPr>
        <w:t>- Death of a 25-year-old motorcyclist during a police chase (Brussels)</w:t>
      </w:r>
      <w:r w:rsidRPr="007B6060">
        <w:rPr>
          <w:rStyle w:val="Appeldenotedefin"/>
          <w:szCs w:val="20"/>
          <w:lang w:val="en-GB"/>
        </w:rPr>
        <w:t xml:space="preserve"> </w:t>
      </w:r>
      <w:r w:rsidRPr="007B6060">
        <w:rPr>
          <w:rStyle w:val="Appeldenotedefin"/>
          <w:szCs w:val="20"/>
          <w:lang w:val="en-GB"/>
        </w:rPr>
        <w:endnoteReference w:id="175"/>
      </w:r>
    </w:p>
    <w:p w14:paraId="2D7259BC" w14:textId="6E87259B" w:rsidR="003F2287" w:rsidRPr="007B6060" w:rsidRDefault="003F2287" w:rsidP="00251344">
      <w:pPr>
        <w:pStyle w:val="Paragraphedeliste"/>
        <w:keepNext w:val="0"/>
        <w:keepLines w:val="0"/>
        <w:tabs>
          <w:tab w:val="left" w:pos="284"/>
        </w:tabs>
        <w:spacing w:after="0"/>
        <w:ind w:left="0"/>
        <w:contextualSpacing w:val="0"/>
        <w:rPr>
          <w:szCs w:val="20"/>
          <w:lang w:val="en-GB"/>
        </w:rPr>
      </w:pPr>
      <w:r w:rsidRPr="007B6060">
        <w:rPr>
          <w:szCs w:val="20"/>
          <w:lang w:val="en-GB"/>
        </w:rPr>
        <w:t>- Death of a 29-year-old Frenchman following a gunfire by a police officer during a chase (Brussels)</w:t>
      </w:r>
      <w:r w:rsidRPr="007B6060">
        <w:rPr>
          <w:rStyle w:val="Appeldenotedefin"/>
          <w:szCs w:val="20"/>
          <w:lang w:val="en-GB"/>
        </w:rPr>
        <w:endnoteReference w:id="176"/>
      </w:r>
    </w:p>
    <w:p w14:paraId="16E94183" w14:textId="524633F6" w:rsidR="003F2287" w:rsidRPr="007B6060" w:rsidRDefault="003F2287" w:rsidP="00251344">
      <w:pPr>
        <w:pStyle w:val="Paragraphedeliste"/>
        <w:keepNext w:val="0"/>
        <w:keepLines w:val="0"/>
        <w:tabs>
          <w:tab w:val="left" w:pos="284"/>
        </w:tabs>
        <w:spacing w:after="0"/>
        <w:ind w:left="0"/>
        <w:contextualSpacing w:val="0"/>
        <w:rPr>
          <w:szCs w:val="20"/>
          <w:lang w:val="en-GB"/>
        </w:rPr>
      </w:pPr>
      <w:r w:rsidRPr="007B6060">
        <w:rPr>
          <w:szCs w:val="20"/>
          <w:lang w:val="en-GB"/>
        </w:rPr>
        <w:t>- 17-year-old Mehdi died when he was run over by a police car while trying to escape a police check (Brussels)</w:t>
      </w:r>
      <w:r w:rsidRPr="007B6060">
        <w:rPr>
          <w:rStyle w:val="Appeldenotedefin"/>
          <w:szCs w:val="20"/>
          <w:lang w:val="en-GB"/>
        </w:rPr>
        <w:endnoteReference w:id="177"/>
      </w:r>
    </w:p>
    <w:p w14:paraId="0D830B9F" w14:textId="7EA0B15F" w:rsidR="003F2287" w:rsidRPr="007B6060" w:rsidRDefault="003F2287" w:rsidP="00251344">
      <w:pPr>
        <w:pStyle w:val="Paragraphedeliste"/>
        <w:keepNext w:val="0"/>
        <w:keepLines w:val="0"/>
        <w:tabs>
          <w:tab w:val="left" w:pos="284"/>
        </w:tabs>
        <w:spacing w:after="0"/>
        <w:ind w:left="0"/>
        <w:contextualSpacing w:val="0"/>
        <w:rPr>
          <w:lang w:val="en-GB"/>
        </w:rPr>
      </w:pPr>
      <w:r w:rsidRPr="007B6060">
        <w:rPr>
          <w:lang w:val="en-GB"/>
        </w:rPr>
        <w:t>- A man and a woman complain of abuse and police violence in the context of the agricultural fair (</w:t>
      </w:r>
      <w:proofErr w:type="spellStart"/>
      <w:r w:rsidRPr="007B6060">
        <w:rPr>
          <w:lang w:val="en-GB"/>
        </w:rPr>
        <w:t>Libramont</w:t>
      </w:r>
      <w:proofErr w:type="spellEnd"/>
      <w:r w:rsidRPr="007B6060">
        <w:rPr>
          <w:lang w:val="en-GB"/>
        </w:rPr>
        <w:t>)</w:t>
      </w:r>
      <w:r w:rsidRPr="007B6060">
        <w:rPr>
          <w:rStyle w:val="Appeldenotedefin"/>
          <w:lang w:val="en-GB"/>
        </w:rPr>
        <w:endnoteReference w:id="178"/>
      </w:r>
    </w:p>
    <w:p w14:paraId="77617BBF" w14:textId="166E39A2" w:rsidR="003F2287" w:rsidRPr="007B6060" w:rsidRDefault="003F2287" w:rsidP="00251344">
      <w:pPr>
        <w:pStyle w:val="Paragraphedeliste"/>
        <w:keepNext w:val="0"/>
        <w:keepLines w:val="0"/>
        <w:tabs>
          <w:tab w:val="left" w:pos="284"/>
        </w:tabs>
        <w:spacing w:after="0"/>
        <w:ind w:left="0"/>
        <w:contextualSpacing w:val="0"/>
        <w:rPr>
          <w:b/>
          <w:bCs/>
          <w:szCs w:val="20"/>
          <w:lang w:val="en-GB"/>
        </w:rPr>
      </w:pPr>
      <w:r w:rsidRPr="007B6060">
        <w:rPr>
          <w:b/>
          <w:bCs/>
          <w:szCs w:val="20"/>
          <w:lang w:val="en-GB"/>
        </w:rPr>
        <w:t>September:</w:t>
      </w:r>
    </w:p>
    <w:p w14:paraId="71D535EF" w14:textId="1C85268A" w:rsidR="003F2287" w:rsidRPr="007B6060" w:rsidRDefault="003F2287" w:rsidP="00251344">
      <w:pPr>
        <w:pStyle w:val="Paragraphedeliste"/>
        <w:keepNext w:val="0"/>
        <w:keepLines w:val="0"/>
        <w:tabs>
          <w:tab w:val="left" w:pos="284"/>
        </w:tabs>
        <w:spacing w:after="0"/>
        <w:ind w:left="0"/>
        <w:contextualSpacing w:val="0"/>
        <w:rPr>
          <w:lang w:val="en-GB"/>
        </w:rPr>
      </w:pPr>
      <w:r w:rsidRPr="007B6060">
        <w:rPr>
          <w:lang w:val="en-GB"/>
        </w:rPr>
        <w:t>- Complaint by a man after an allegation of police brutality during an attempted removal, the investigation of which is still ongoing</w:t>
      </w:r>
      <w:r w:rsidRPr="007B6060">
        <w:rPr>
          <w:rStyle w:val="Appeldenotedefin"/>
          <w:lang w:val="en-GB"/>
        </w:rPr>
        <w:endnoteReference w:id="179"/>
      </w:r>
    </w:p>
    <w:p w14:paraId="1B83133A" w14:textId="1DA5BDB7" w:rsidR="003F2287" w:rsidRPr="007B6060" w:rsidRDefault="003F2287" w:rsidP="00251344">
      <w:pPr>
        <w:pStyle w:val="Paragraphedeliste"/>
        <w:keepNext w:val="0"/>
        <w:keepLines w:val="0"/>
        <w:tabs>
          <w:tab w:val="left" w:pos="284"/>
        </w:tabs>
        <w:spacing w:after="0"/>
        <w:ind w:left="0"/>
        <w:contextualSpacing w:val="0"/>
        <w:rPr>
          <w:b/>
          <w:bCs/>
          <w:szCs w:val="20"/>
          <w:lang w:val="en-GB"/>
        </w:rPr>
      </w:pPr>
      <w:r w:rsidRPr="007B6060">
        <w:rPr>
          <w:b/>
          <w:bCs/>
          <w:szCs w:val="20"/>
          <w:lang w:val="en-GB"/>
        </w:rPr>
        <w:t xml:space="preserve">October: </w:t>
      </w:r>
    </w:p>
    <w:p w14:paraId="0E856639" w14:textId="767CC2C1" w:rsidR="003F2287" w:rsidRPr="007B6060" w:rsidRDefault="003F2287" w:rsidP="00251344">
      <w:pPr>
        <w:pStyle w:val="Paragraphedeliste"/>
        <w:keepNext w:val="0"/>
        <w:keepLines w:val="0"/>
        <w:tabs>
          <w:tab w:val="left" w:pos="284"/>
        </w:tabs>
        <w:spacing w:after="0"/>
        <w:ind w:left="0"/>
        <w:contextualSpacing w:val="0"/>
        <w:rPr>
          <w:lang w:val="en-GB"/>
        </w:rPr>
      </w:pPr>
      <w:r w:rsidRPr="007B6060">
        <w:rPr>
          <w:szCs w:val="20"/>
          <w:lang w:val="en-GB"/>
        </w:rPr>
        <w:t>- Many demonstrators complain of police violence during a demonstration by the Extinction Rebellion movement (Brussels)</w:t>
      </w:r>
      <w:r w:rsidRPr="007B6060">
        <w:rPr>
          <w:rStyle w:val="Appeldenotedefin"/>
          <w:szCs w:val="20"/>
          <w:lang w:val="en-GB"/>
        </w:rPr>
        <w:endnoteReference w:id="180"/>
      </w:r>
      <w:r w:rsidRPr="007B6060">
        <w:rPr>
          <w:szCs w:val="20"/>
          <w:lang w:val="en-GB"/>
        </w:rPr>
        <w:t xml:space="preserve"> </w:t>
      </w:r>
    </w:p>
    <w:p w14:paraId="2EAF5D7E" w14:textId="39A05D7C" w:rsidR="003F2287" w:rsidRPr="007B6060" w:rsidRDefault="003F2287" w:rsidP="00251344">
      <w:pPr>
        <w:pBdr>
          <w:top w:val="single" w:sz="4" w:space="1" w:color="auto"/>
          <w:left w:val="single" w:sz="4" w:space="4" w:color="auto"/>
          <w:bottom w:val="single" w:sz="4" w:space="1" w:color="auto"/>
          <w:right w:val="single" w:sz="4" w:space="4" w:color="auto"/>
        </w:pBdr>
        <w:jc w:val="center"/>
        <w:rPr>
          <w:b/>
          <w:bCs/>
          <w:lang w:val="en-GB"/>
        </w:rPr>
      </w:pPr>
      <w:r w:rsidRPr="007B6060">
        <w:rPr>
          <w:b/>
          <w:bCs/>
          <w:lang w:val="en-GB"/>
        </w:rPr>
        <w:lastRenderedPageBreak/>
        <w:t>Year 2020</w:t>
      </w:r>
    </w:p>
    <w:p w14:paraId="18A27AE0" w14:textId="551EDAD3" w:rsidR="003F2287" w:rsidRPr="007B6060" w:rsidRDefault="003F2287" w:rsidP="00251344">
      <w:pPr>
        <w:spacing w:after="0"/>
        <w:rPr>
          <w:b/>
          <w:bCs/>
          <w:lang w:val="en-GB"/>
        </w:rPr>
      </w:pPr>
      <w:r w:rsidRPr="007B6060">
        <w:rPr>
          <w:b/>
          <w:bCs/>
          <w:lang w:val="en-GB"/>
        </w:rPr>
        <w:t>January:</w:t>
      </w:r>
    </w:p>
    <w:p w14:paraId="2C509D85" w14:textId="129E4DC8" w:rsidR="003F2287" w:rsidRPr="007B6060" w:rsidRDefault="003F2287" w:rsidP="00251344">
      <w:pPr>
        <w:spacing w:after="0"/>
        <w:rPr>
          <w:lang w:val="en-GB"/>
        </w:rPr>
      </w:pPr>
      <w:r w:rsidRPr="007B6060">
        <w:rPr>
          <w:lang w:val="en-GB"/>
        </w:rPr>
        <w:t>- Beatings and injuries with racist remarks by police officers in the context of an arrest</w:t>
      </w:r>
      <w:r w:rsidRPr="007B6060">
        <w:rPr>
          <w:rStyle w:val="Appeldenotedefin"/>
          <w:lang w:val="en-GB"/>
        </w:rPr>
        <w:endnoteReference w:id="181"/>
      </w:r>
    </w:p>
    <w:p w14:paraId="2BB7CF5C" w14:textId="77777777" w:rsidR="003F2287" w:rsidRPr="007B6060" w:rsidRDefault="003F2287" w:rsidP="00251344">
      <w:pPr>
        <w:spacing w:after="0"/>
        <w:rPr>
          <w:lang w:val="en-GB"/>
        </w:rPr>
      </w:pPr>
    </w:p>
    <w:p w14:paraId="459AC04F" w14:textId="651BB8F1" w:rsidR="003F2287" w:rsidRPr="007B6060" w:rsidRDefault="003F2287" w:rsidP="00251344">
      <w:pPr>
        <w:spacing w:after="0"/>
        <w:rPr>
          <w:b/>
          <w:bCs/>
          <w:lang w:val="en-GB"/>
        </w:rPr>
      </w:pPr>
      <w:r w:rsidRPr="007B6060">
        <w:rPr>
          <w:b/>
          <w:bCs/>
          <w:lang w:val="en-GB"/>
        </w:rPr>
        <w:t>March:</w:t>
      </w:r>
    </w:p>
    <w:p w14:paraId="5CD05FE7" w14:textId="3F1E3C72" w:rsidR="003F2287" w:rsidRPr="007B6060" w:rsidRDefault="003F2287" w:rsidP="00251344">
      <w:pPr>
        <w:spacing w:after="0"/>
        <w:rPr>
          <w:lang w:val="en-GB"/>
        </w:rPr>
      </w:pPr>
      <w:r w:rsidRPr="007B6060">
        <w:rPr>
          <w:lang w:val="en-GB"/>
        </w:rPr>
        <w:t>- Various testimonies of police violence, supported by videos, as part of the World March of Women</w:t>
      </w:r>
      <w:r w:rsidRPr="007B6060">
        <w:rPr>
          <w:rStyle w:val="Appeldenotedefin"/>
          <w:lang w:val="en-GB"/>
        </w:rPr>
        <w:endnoteReference w:id="182"/>
      </w:r>
      <w:r w:rsidRPr="007B6060">
        <w:rPr>
          <w:lang w:val="en-GB"/>
        </w:rPr>
        <w:t xml:space="preserve"> </w:t>
      </w:r>
    </w:p>
    <w:p w14:paraId="40FC0C84" w14:textId="315E278B" w:rsidR="003F2287" w:rsidRPr="007B6060" w:rsidRDefault="003F2287" w:rsidP="00251344">
      <w:pPr>
        <w:spacing w:after="0"/>
        <w:rPr>
          <w:lang w:val="en-GB"/>
        </w:rPr>
      </w:pPr>
      <w:r w:rsidRPr="007B6060">
        <w:rPr>
          <w:lang w:val="en-GB"/>
        </w:rPr>
        <w:t>- Sudanese migrant kicked and beaten with truncheons by police during check, resulting in broken arm</w:t>
      </w:r>
      <w:r w:rsidRPr="007B6060">
        <w:rPr>
          <w:rStyle w:val="Appeldenotedefin"/>
          <w:lang w:val="en-GB"/>
        </w:rPr>
        <w:endnoteReference w:id="183"/>
      </w:r>
    </w:p>
    <w:p w14:paraId="2078F780" w14:textId="77777777" w:rsidR="003F2287" w:rsidRPr="007B6060" w:rsidRDefault="003F2287" w:rsidP="00251344">
      <w:pPr>
        <w:spacing w:after="0"/>
        <w:rPr>
          <w:lang w:val="en-GB"/>
        </w:rPr>
      </w:pPr>
    </w:p>
    <w:p w14:paraId="5BBBB148" w14:textId="21E0EA05" w:rsidR="003F2287" w:rsidRPr="007B6060" w:rsidRDefault="003F2287" w:rsidP="00251344">
      <w:pPr>
        <w:spacing w:after="0"/>
        <w:rPr>
          <w:b/>
          <w:bCs/>
          <w:lang w:val="en-GB"/>
        </w:rPr>
      </w:pPr>
      <w:r w:rsidRPr="007B6060">
        <w:rPr>
          <w:b/>
          <w:bCs/>
          <w:lang w:val="en-GB"/>
        </w:rPr>
        <w:t>April :</w:t>
      </w:r>
    </w:p>
    <w:p w14:paraId="4A8CF172" w14:textId="0C73930A" w:rsidR="003F2287" w:rsidRPr="007B6060" w:rsidRDefault="003F2287" w:rsidP="00251344">
      <w:pPr>
        <w:spacing w:after="0"/>
        <w:rPr>
          <w:szCs w:val="20"/>
          <w:lang w:val="en-GB"/>
        </w:rPr>
      </w:pPr>
      <w:r w:rsidRPr="007B6060">
        <w:rPr>
          <w:szCs w:val="20"/>
          <w:lang w:val="en-GB"/>
        </w:rPr>
        <w:t>- Death of a 19-year-old (Adil) struck by a police vehicle during a chase (Brussels)</w:t>
      </w:r>
      <w:r w:rsidRPr="007B6060">
        <w:rPr>
          <w:rStyle w:val="Appeldenotedefin"/>
          <w:szCs w:val="20"/>
          <w:lang w:val="en-GB"/>
        </w:rPr>
        <w:endnoteReference w:id="184"/>
      </w:r>
    </w:p>
    <w:p w14:paraId="1C177789" w14:textId="5002ED82" w:rsidR="003F2287" w:rsidRPr="007B6060" w:rsidRDefault="003F2287" w:rsidP="00251344">
      <w:pPr>
        <w:spacing w:after="0"/>
        <w:rPr>
          <w:szCs w:val="20"/>
          <w:lang w:val="en-GB"/>
        </w:rPr>
      </w:pPr>
      <w:r w:rsidRPr="007B6060">
        <w:rPr>
          <w:szCs w:val="20"/>
          <w:lang w:val="en-GB"/>
        </w:rPr>
        <w:t>- Young Sudanese migrant aged 18 brutalized, mobile phone destroyed by police (Brussels)</w:t>
      </w:r>
      <w:r w:rsidRPr="007B6060">
        <w:rPr>
          <w:rStyle w:val="Appeldenotedefin"/>
          <w:szCs w:val="20"/>
          <w:lang w:val="en-GB"/>
        </w:rPr>
        <w:endnoteReference w:id="185"/>
      </w:r>
    </w:p>
    <w:p w14:paraId="4B51836F" w14:textId="77777777" w:rsidR="003F2287" w:rsidRPr="007B6060" w:rsidRDefault="003F2287" w:rsidP="00251344">
      <w:pPr>
        <w:spacing w:after="0"/>
        <w:rPr>
          <w:szCs w:val="20"/>
          <w:lang w:val="en-GB"/>
        </w:rPr>
      </w:pPr>
    </w:p>
    <w:p w14:paraId="112C09CD" w14:textId="041FDFA2" w:rsidR="003F2287" w:rsidRPr="007B6060" w:rsidRDefault="003F2287" w:rsidP="00251344">
      <w:pPr>
        <w:spacing w:after="0"/>
        <w:rPr>
          <w:b/>
          <w:bCs/>
          <w:lang w:val="en-GB"/>
        </w:rPr>
      </w:pPr>
      <w:r w:rsidRPr="007B6060">
        <w:rPr>
          <w:b/>
          <w:bCs/>
          <w:lang w:val="en-GB"/>
        </w:rPr>
        <w:t xml:space="preserve">June: </w:t>
      </w:r>
    </w:p>
    <w:p w14:paraId="625ED135" w14:textId="77777777" w:rsidR="003F2287" w:rsidRPr="007B6060" w:rsidRDefault="003F2287" w:rsidP="00251344">
      <w:pPr>
        <w:spacing w:after="0"/>
        <w:rPr>
          <w:szCs w:val="20"/>
          <w:lang w:val="en-GB"/>
        </w:rPr>
      </w:pPr>
      <w:r w:rsidRPr="007B6060">
        <w:rPr>
          <w:szCs w:val="20"/>
          <w:lang w:val="en-GB"/>
        </w:rPr>
        <w:t>- two children (11 and 13 years old) were arrested by police officers in Brussels, and one of them handcuffed</w:t>
      </w:r>
      <w:r w:rsidRPr="007B6060">
        <w:rPr>
          <w:rStyle w:val="Appeldenotedefin"/>
          <w:lang w:val="en-GB"/>
        </w:rPr>
        <w:endnoteReference w:id="186"/>
      </w:r>
      <w:r w:rsidRPr="007B6060">
        <w:rPr>
          <w:szCs w:val="20"/>
          <w:lang w:val="en-GB"/>
        </w:rPr>
        <w:t>;</w:t>
      </w:r>
    </w:p>
    <w:p w14:paraId="7AF68F90" w14:textId="77777777" w:rsidR="003F2287" w:rsidRPr="007B6060" w:rsidRDefault="003F2287" w:rsidP="00251344">
      <w:pPr>
        <w:spacing w:after="0"/>
        <w:rPr>
          <w:szCs w:val="20"/>
          <w:lang w:val="en-GB"/>
        </w:rPr>
      </w:pPr>
      <w:r w:rsidRPr="007B6060">
        <w:rPr>
          <w:szCs w:val="20"/>
          <w:lang w:val="en-GB"/>
        </w:rPr>
        <w:t xml:space="preserve">- a 19-year-old boy named </w:t>
      </w:r>
      <w:proofErr w:type="spellStart"/>
      <w:r w:rsidRPr="007B6060">
        <w:rPr>
          <w:szCs w:val="20"/>
          <w:lang w:val="en-GB"/>
        </w:rPr>
        <w:t>Mounaime</w:t>
      </w:r>
      <w:proofErr w:type="spellEnd"/>
      <w:r w:rsidRPr="007B6060">
        <w:rPr>
          <w:szCs w:val="20"/>
          <w:lang w:val="en-GB"/>
        </w:rPr>
        <w:t xml:space="preserve"> complained that he had been beaten up by police officers</w:t>
      </w:r>
      <w:r w:rsidRPr="007B6060">
        <w:rPr>
          <w:rStyle w:val="Appeldenotedefin"/>
          <w:lang w:val="en-GB"/>
        </w:rPr>
        <w:endnoteReference w:id="187"/>
      </w:r>
      <w:r w:rsidRPr="007B6060">
        <w:rPr>
          <w:szCs w:val="20"/>
          <w:lang w:val="en-GB"/>
        </w:rPr>
        <w:t xml:space="preserve"> on the </w:t>
      </w:r>
      <w:proofErr w:type="spellStart"/>
      <w:r w:rsidRPr="007B6060">
        <w:rPr>
          <w:szCs w:val="20"/>
          <w:lang w:val="en-GB"/>
        </w:rPr>
        <w:t>sidelines</w:t>
      </w:r>
      <w:proofErr w:type="spellEnd"/>
      <w:r w:rsidRPr="007B6060">
        <w:rPr>
          <w:szCs w:val="20"/>
          <w:lang w:val="en-GB"/>
        </w:rPr>
        <w:t xml:space="preserve"> of a protest “Black Lives Matters”</w:t>
      </w:r>
      <w:r w:rsidRPr="007B6060">
        <w:rPr>
          <w:rStyle w:val="Appeldenotedefin"/>
          <w:lang w:val="en-GB"/>
        </w:rPr>
        <w:endnoteReference w:id="188"/>
      </w:r>
      <w:r w:rsidRPr="007B6060">
        <w:rPr>
          <w:szCs w:val="20"/>
          <w:lang w:val="en-GB"/>
        </w:rPr>
        <w:t xml:space="preserve">; </w:t>
      </w:r>
    </w:p>
    <w:p w14:paraId="7A0F5CAD" w14:textId="77777777" w:rsidR="003F2287" w:rsidRPr="007B6060" w:rsidRDefault="003F2287" w:rsidP="00251344">
      <w:pPr>
        <w:spacing w:after="0"/>
        <w:rPr>
          <w:szCs w:val="20"/>
          <w:lang w:val="en-GB"/>
        </w:rPr>
      </w:pPr>
      <w:r w:rsidRPr="007B6060">
        <w:rPr>
          <w:szCs w:val="20"/>
          <w:lang w:val="en-GB"/>
        </w:rPr>
        <w:t xml:space="preserve">- the same day, a woman of </w:t>
      </w:r>
      <w:proofErr w:type="spellStart"/>
      <w:r w:rsidRPr="007B6060">
        <w:rPr>
          <w:szCs w:val="20"/>
          <w:lang w:val="en-GB"/>
        </w:rPr>
        <w:t>Morrocan</w:t>
      </w:r>
      <w:proofErr w:type="spellEnd"/>
      <w:r w:rsidRPr="007B6060">
        <w:rPr>
          <w:szCs w:val="20"/>
          <w:lang w:val="en-GB"/>
        </w:rPr>
        <w:t>-Tunisian origin alleged that she had been controlled and mishandled by the police until her boyfriend (a well-known Belgian singer) intervened</w:t>
      </w:r>
      <w:r w:rsidRPr="007B6060">
        <w:rPr>
          <w:rStyle w:val="Appeldenotedefin"/>
          <w:lang w:val="en-GB"/>
        </w:rPr>
        <w:endnoteReference w:id="189"/>
      </w:r>
      <w:r w:rsidRPr="007B6060">
        <w:rPr>
          <w:szCs w:val="20"/>
          <w:lang w:val="en-GB"/>
        </w:rPr>
        <w:t xml:space="preserve">; </w:t>
      </w:r>
    </w:p>
    <w:p w14:paraId="7C633409" w14:textId="5C2D4033" w:rsidR="003F2287" w:rsidRPr="007B6060" w:rsidRDefault="003F2287" w:rsidP="00251344">
      <w:pPr>
        <w:spacing w:after="0"/>
        <w:rPr>
          <w:szCs w:val="20"/>
          <w:lang w:val="en-GB"/>
        </w:rPr>
      </w:pPr>
      <w:r w:rsidRPr="007B6060">
        <w:rPr>
          <w:szCs w:val="20"/>
          <w:lang w:val="en-GB"/>
        </w:rPr>
        <w:t>- a 71-year-old Black MEP complained that she had been violently pressed against a wall because she tried to film a police intervention in the street. Police replied that she had insulted them.</w:t>
      </w:r>
      <w:r w:rsidRPr="007B6060">
        <w:rPr>
          <w:rStyle w:val="Appeldenotedefin"/>
          <w:lang w:val="en-GB"/>
        </w:rPr>
        <w:endnoteReference w:id="190"/>
      </w:r>
    </w:p>
    <w:p w14:paraId="04D04678" w14:textId="77777777" w:rsidR="003F2287" w:rsidRPr="007B6060" w:rsidRDefault="003F2287" w:rsidP="00251344">
      <w:pPr>
        <w:spacing w:after="0"/>
        <w:rPr>
          <w:lang w:val="en-GB"/>
        </w:rPr>
      </w:pPr>
    </w:p>
    <w:p w14:paraId="452C0D2F" w14:textId="55D2FF0D" w:rsidR="003F2287" w:rsidRPr="007B6060" w:rsidRDefault="003F2287" w:rsidP="00251344">
      <w:pPr>
        <w:spacing w:after="0"/>
        <w:rPr>
          <w:lang w:val="en-GB"/>
        </w:rPr>
      </w:pPr>
      <w:r w:rsidRPr="007B6060">
        <w:rPr>
          <w:b/>
          <w:bCs/>
          <w:lang w:val="en-GB"/>
        </w:rPr>
        <w:t>July</w:t>
      </w:r>
      <w:r w:rsidRPr="007B6060">
        <w:rPr>
          <w:lang w:val="en-GB"/>
        </w:rPr>
        <w:t xml:space="preserve">: </w:t>
      </w:r>
    </w:p>
    <w:p w14:paraId="4602A8A1" w14:textId="1468C90B" w:rsidR="003F2287" w:rsidRPr="007B6060" w:rsidRDefault="003F2287" w:rsidP="00251344">
      <w:pPr>
        <w:spacing w:after="0"/>
        <w:rPr>
          <w:lang w:val="en-GB"/>
        </w:rPr>
      </w:pPr>
      <w:r w:rsidRPr="007B6060">
        <w:rPr>
          <w:lang w:val="en-GB"/>
        </w:rPr>
        <w:t>- Death of a 29-year-old young man of Algerian origin (</w:t>
      </w:r>
      <w:proofErr w:type="spellStart"/>
      <w:r w:rsidRPr="007B6060">
        <w:rPr>
          <w:lang w:val="en-GB"/>
        </w:rPr>
        <w:t>Akram</w:t>
      </w:r>
      <w:proofErr w:type="spellEnd"/>
      <w:r w:rsidRPr="007B6060">
        <w:rPr>
          <w:lang w:val="en-GB"/>
        </w:rPr>
        <w:t>) after being immobilized on the ground in a prone position by police officers (Antwerp)</w:t>
      </w:r>
      <w:r w:rsidRPr="007B6060">
        <w:rPr>
          <w:rStyle w:val="Appeldenotedefin"/>
          <w:lang w:val="en-GB"/>
        </w:rPr>
        <w:endnoteReference w:id="191"/>
      </w:r>
    </w:p>
    <w:p w14:paraId="6F0BF92F" w14:textId="6CB15D0C" w:rsidR="003F2287" w:rsidRPr="007B6060" w:rsidRDefault="003F2287" w:rsidP="00251344">
      <w:pPr>
        <w:spacing w:after="0"/>
        <w:rPr>
          <w:lang w:val="en-GB"/>
        </w:rPr>
      </w:pPr>
      <w:r w:rsidRPr="007B6060">
        <w:rPr>
          <w:lang w:val="en-GB"/>
        </w:rPr>
        <w:t>- Spraying pepper spray and slapping a young man who refused to wear a face mask (Roeselare)</w:t>
      </w:r>
      <w:r w:rsidRPr="007B6060">
        <w:rPr>
          <w:rStyle w:val="Appeldenotedefin"/>
          <w:lang w:val="en-GB"/>
        </w:rPr>
        <w:endnoteReference w:id="192"/>
      </w:r>
    </w:p>
    <w:p w14:paraId="396371F7" w14:textId="77777777" w:rsidR="003F2287" w:rsidRPr="007B6060" w:rsidRDefault="003F2287" w:rsidP="00251344">
      <w:pPr>
        <w:spacing w:after="0"/>
        <w:rPr>
          <w:lang w:val="en-GB"/>
        </w:rPr>
      </w:pPr>
    </w:p>
    <w:p w14:paraId="57EE17B8" w14:textId="77777777" w:rsidR="002557FF" w:rsidRPr="007B6060" w:rsidRDefault="003F2287" w:rsidP="00251344">
      <w:pPr>
        <w:spacing w:after="0"/>
        <w:rPr>
          <w:lang w:val="en-GB"/>
        </w:rPr>
      </w:pPr>
      <w:r w:rsidRPr="007B6060">
        <w:rPr>
          <w:b/>
          <w:bCs/>
          <w:lang w:val="en-GB"/>
        </w:rPr>
        <w:t>August</w:t>
      </w:r>
      <w:r w:rsidRPr="007B6060">
        <w:rPr>
          <w:lang w:val="en-GB"/>
        </w:rPr>
        <w:t xml:space="preserve">: </w:t>
      </w:r>
    </w:p>
    <w:p w14:paraId="3717EE2B" w14:textId="75169BBB" w:rsidR="003F2287" w:rsidRPr="007B6060" w:rsidRDefault="002557FF" w:rsidP="00251344">
      <w:pPr>
        <w:spacing w:after="0"/>
        <w:rPr>
          <w:lang w:val="en-GB"/>
        </w:rPr>
      </w:pPr>
      <w:r w:rsidRPr="007B6060">
        <w:rPr>
          <w:lang w:val="en-GB"/>
        </w:rPr>
        <w:t>-</w:t>
      </w:r>
      <w:r w:rsidR="003F2287" w:rsidRPr="007B6060">
        <w:rPr>
          <w:lang w:val="en-GB"/>
        </w:rPr>
        <w:t xml:space="preserve"> 3 young women claim to have been the subject of assault and battery (fractured wrist) and sexist remarks by the police (Brussels)</w:t>
      </w:r>
      <w:r w:rsidR="003F2287" w:rsidRPr="007B6060">
        <w:rPr>
          <w:rStyle w:val="Appeldenotedefin"/>
          <w:lang w:val="en-GB"/>
        </w:rPr>
        <w:endnoteReference w:id="193"/>
      </w:r>
    </w:p>
    <w:p w14:paraId="2C18AE81" w14:textId="77777777" w:rsidR="003F2287" w:rsidRPr="007B6060" w:rsidRDefault="003F2287" w:rsidP="00251344">
      <w:pPr>
        <w:spacing w:after="0"/>
        <w:rPr>
          <w:lang w:val="en-GB"/>
        </w:rPr>
      </w:pPr>
    </w:p>
    <w:p w14:paraId="49EB5E42" w14:textId="4ACBBF60" w:rsidR="003F2287" w:rsidRPr="007B6060" w:rsidRDefault="003F2287" w:rsidP="00251344">
      <w:pPr>
        <w:spacing w:after="0"/>
        <w:rPr>
          <w:lang w:val="en-GB"/>
        </w:rPr>
      </w:pPr>
      <w:r w:rsidRPr="007B6060">
        <w:rPr>
          <w:b/>
          <w:bCs/>
          <w:lang w:val="en-GB"/>
        </w:rPr>
        <w:t>September</w:t>
      </w:r>
      <w:r w:rsidRPr="007B6060">
        <w:rPr>
          <w:lang w:val="en-GB"/>
        </w:rPr>
        <w:t xml:space="preserve"> : </w:t>
      </w:r>
    </w:p>
    <w:p w14:paraId="658BEA2F" w14:textId="18958490" w:rsidR="003F2287" w:rsidRPr="007B6060" w:rsidRDefault="003F2287" w:rsidP="00251344">
      <w:pPr>
        <w:spacing w:after="0"/>
        <w:rPr>
          <w:lang w:val="en-GB"/>
        </w:rPr>
      </w:pPr>
      <w:r w:rsidRPr="007B6060">
        <w:rPr>
          <w:lang w:val="en-GB"/>
        </w:rPr>
        <w:t xml:space="preserve">- Several people (more than 30 testimonies according to the press) claim to have been victims of assault and battery in the context of the (unauthorised) demonstration "La </w:t>
      </w:r>
      <w:proofErr w:type="spellStart"/>
      <w:r w:rsidRPr="007B6060">
        <w:rPr>
          <w:lang w:val="en-GB"/>
        </w:rPr>
        <w:t>santé</w:t>
      </w:r>
      <w:proofErr w:type="spellEnd"/>
      <w:r w:rsidRPr="007B6060">
        <w:rPr>
          <w:lang w:val="en-GB"/>
        </w:rPr>
        <w:t xml:space="preserve"> </w:t>
      </w:r>
      <w:proofErr w:type="spellStart"/>
      <w:r w:rsidRPr="007B6060">
        <w:rPr>
          <w:lang w:val="en-GB"/>
        </w:rPr>
        <w:t>en</w:t>
      </w:r>
      <w:proofErr w:type="spellEnd"/>
      <w:r w:rsidRPr="007B6060">
        <w:rPr>
          <w:lang w:val="en-GB"/>
        </w:rPr>
        <w:t xml:space="preserve"> lutte" (Brussels)</w:t>
      </w:r>
      <w:r w:rsidRPr="007B6060">
        <w:rPr>
          <w:rStyle w:val="Appeldenotedefin"/>
          <w:lang w:val="en-GB"/>
        </w:rPr>
        <w:endnoteReference w:id="194"/>
      </w:r>
      <w:r w:rsidRPr="007B6060">
        <w:rPr>
          <w:lang w:val="en-GB"/>
        </w:rPr>
        <w:t xml:space="preserve"> </w:t>
      </w:r>
    </w:p>
    <w:p w14:paraId="43A3EF9B" w14:textId="67FABCFF" w:rsidR="003F2287" w:rsidRPr="007B6060" w:rsidRDefault="003F2287" w:rsidP="00251344">
      <w:pPr>
        <w:spacing w:after="0"/>
        <w:rPr>
          <w:lang w:val="en-GB"/>
        </w:rPr>
      </w:pPr>
      <w:r w:rsidRPr="007B6060">
        <w:rPr>
          <w:lang w:val="en-GB"/>
        </w:rPr>
        <w:t>- A student with a fractured humerus following an arm lock used by a police officer during her arrest (Mons)</w:t>
      </w:r>
      <w:r w:rsidRPr="007B6060">
        <w:rPr>
          <w:rStyle w:val="Appeldenotedefin"/>
          <w:lang w:val="en-GB"/>
        </w:rPr>
        <w:endnoteReference w:id="195"/>
      </w:r>
    </w:p>
    <w:p w14:paraId="032BE1AF" w14:textId="77777777" w:rsidR="003F2287" w:rsidRPr="007B6060" w:rsidRDefault="003F2287" w:rsidP="00251344">
      <w:pPr>
        <w:spacing w:after="0"/>
        <w:rPr>
          <w:lang w:val="en-GB"/>
        </w:rPr>
      </w:pPr>
    </w:p>
    <w:p w14:paraId="45066A4C" w14:textId="77777777" w:rsidR="002557FF" w:rsidRPr="007B6060" w:rsidRDefault="003F2287" w:rsidP="00251344">
      <w:pPr>
        <w:spacing w:after="0"/>
        <w:rPr>
          <w:b/>
          <w:bCs/>
          <w:lang w:val="en-GB"/>
        </w:rPr>
      </w:pPr>
      <w:r w:rsidRPr="007B6060">
        <w:rPr>
          <w:b/>
          <w:bCs/>
          <w:lang w:val="en-GB"/>
        </w:rPr>
        <w:t xml:space="preserve">December: </w:t>
      </w:r>
    </w:p>
    <w:p w14:paraId="51128F09" w14:textId="3AAC4D03" w:rsidR="00F6107E" w:rsidRPr="00B62064" w:rsidRDefault="002557FF" w:rsidP="00251344">
      <w:pPr>
        <w:spacing w:after="0"/>
        <w:rPr>
          <w:lang w:val="en-GB"/>
        </w:rPr>
      </w:pPr>
      <w:r w:rsidRPr="007B6060">
        <w:rPr>
          <w:lang w:val="en-GB"/>
        </w:rPr>
        <w:t>-</w:t>
      </w:r>
      <w:r w:rsidR="003F2287" w:rsidRPr="007B6060">
        <w:rPr>
          <w:lang w:val="en-GB"/>
        </w:rPr>
        <w:t xml:space="preserve"> Following a denunciation for non-compliance with confinement rules and the intervention of the police, a family complains of police violence</w:t>
      </w:r>
      <w:r w:rsidR="003F2287" w:rsidRPr="007B6060">
        <w:rPr>
          <w:rStyle w:val="Appeldenotedefin"/>
          <w:lang w:val="en-GB"/>
        </w:rPr>
        <w:endnoteReference w:id="196"/>
      </w:r>
      <w:r w:rsidR="003F2287" w:rsidRPr="00B62064">
        <w:rPr>
          <w:lang w:val="en-GB"/>
        </w:rPr>
        <w:t xml:space="preserve"> </w:t>
      </w:r>
    </w:p>
    <w:p w14:paraId="246F4FFD" w14:textId="77777777" w:rsidR="00D94D4B" w:rsidRPr="00B62064" w:rsidRDefault="00D94D4B">
      <w:pPr>
        <w:keepNext w:val="0"/>
        <w:keepLines w:val="0"/>
        <w:jc w:val="left"/>
        <w:rPr>
          <w:lang w:val="en-GB"/>
        </w:rPr>
      </w:pPr>
    </w:p>
    <w:p w14:paraId="3EC03B5F" w14:textId="77777777" w:rsidR="00D94D4B" w:rsidRPr="00B62064" w:rsidRDefault="00D94D4B">
      <w:pPr>
        <w:keepNext w:val="0"/>
        <w:keepLines w:val="0"/>
        <w:jc w:val="left"/>
        <w:rPr>
          <w:lang w:val="en-GB"/>
        </w:rPr>
      </w:pPr>
    </w:p>
    <w:p w14:paraId="38D36925" w14:textId="4B776185" w:rsidR="00FD76B6" w:rsidRPr="00B62064" w:rsidRDefault="00FD76B6">
      <w:pPr>
        <w:keepNext w:val="0"/>
        <w:keepLines w:val="0"/>
        <w:jc w:val="left"/>
        <w:rPr>
          <w:lang w:val="en-GB"/>
        </w:rPr>
      </w:pPr>
      <w:r w:rsidRPr="00B62064">
        <w:rPr>
          <w:lang w:val="en-GB"/>
        </w:rPr>
        <w:br w:type="page"/>
      </w:r>
    </w:p>
    <w:p w14:paraId="3DE50468" w14:textId="77777777" w:rsidR="001A089B" w:rsidRPr="00B62064" w:rsidRDefault="001A089B">
      <w:pPr>
        <w:keepNext w:val="0"/>
        <w:keepLines w:val="0"/>
        <w:jc w:val="left"/>
        <w:rPr>
          <w:lang w:val="en-GB"/>
        </w:rPr>
      </w:pPr>
    </w:p>
    <w:sectPr w:rsidR="001A089B" w:rsidRPr="00B62064" w:rsidSect="00280469">
      <w:headerReference w:type="even" r:id="rId23"/>
      <w:headerReference w:type="default" r:id="rId2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D4B7C" w14:textId="77777777" w:rsidR="005F1A0E" w:rsidRDefault="005F1A0E" w:rsidP="00753067">
      <w:pPr>
        <w:spacing w:after="0" w:line="240" w:lineRule="auto"/>
      </w:pPr>
      <w:r>
        <w:separator/>
      </w:r>
    </w:p>
  </w:endnote>
  <w:endnote w:type="continuationSeparator" w:id="0">
    <w:p w14:paraId="5163109D" w14:textId="77777777" w:rsidR="005F1A0E" w:rsidRDefault="005F1A0E" w:rsidP="00753067">
      <w:pPr>
        <w:spacing w:after="0" w:line="240" w:lineRule="auto"/>
      </w:pPr>
      <w:r>
        <w:continuationSeparator/>
      </w:r>
    </w:p>
  </w:endnote>
  <w:endnote w:type="continuationNotice" w:id="1">
    <w:p w14:paraId="5AE5E8E3" w14:textId="77777777" w:rsidR="005F1A0E" w:rsidRDefault="005F1A0E">
      <w:pPr>
        <w:spacing w:after="0" w:line="240" w:lineRule="auto"/>
      </w:pPr>
    </w:p>
  </w:endnote>
  <w:endnote w:id="2">
    <w:p w14:paraId="121485F1" w14:textId="77777777" w:rsidR="006E275A" w:rsidRPr="00E53AA7" w:rsidRDefault="006E275A" w:rsidP="00D54A6B">
      <w:pPr>
        <w:pStyle w:val="Titre1"/>
        <w:keepNext w:val="0"/>
        <w:ind w:left="432" w:hanging="432"/>
        <w:rPr>
          <w:rFonts w:asciiTheme="minorHAnsi" w:hAnsiTheme="minorHAnsi" w:cstheme="minorHAnsi"/>
          <w:sz w:val="48"/>
          <w:szCs w:val="48"/>
          <w:lang w:val="en-GB"/>
        </w:rPr>
      </w:pPr>
      <w:r w:rsidRPr="00E53AA7">
        <w:rPr>
          <w:rFonts w:asciiTheme="minorHAnsi" w:hAnsiTheme="minorHAnsi" w:cstheme="minorHAnsi"/>
          <w:sz w:val="48"/>
          <w:szCs w:val="48"/>
          <w:lang w:val="en-GB"/>
        </w:rPr>
        <w:t xml:space="preserve">Endnotes </w:t>
      </w:r>
    </w:p>
    <w:p w14:paraId="3B504272" w14:textId="77777777" w:rsidR="008D4136" w:rsidRPr="00B62064" w:rsidRDefault="008D4136"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w:t>
      </w:r>
      <w:hyperlink r:id="rId1" w:history="1">
        <w:r w:rsidRPr="00B62064">
          <w:rPr>
            <w:rStyle w:val="Lienhypertexte"/>
            <w:rFonts w:cstheme="minorHAnsi"/>
            <w:lang w:val="en-GB"/>
          </w:rPr>
          <w:t>https://www.unia.be/en/articles/unia-recognised-internationally-as-a-national-human-rights-institution</w:t>
        </w:r>
      </w:hyperlink>
      <w:r w:rsidRPr="00B62064">
        <w:rPr>
          <w:rFonts w:cstheme="minorHAnsi"/>
          <w:lang w:val="en-GB"/>
        </w:rPr>
        <w:t xml:space="preserve">. </w:t>
      </w:r>
    </w:p>
  </w:endnote>
  <w:endnote w:id="3">
    <w:p w14:paraId="4F5414BB" w14:textId="7EC94F9B"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w:t>
      </w:r>
      <w:r w:rsidRPr="00B62064">
        <w:rPr>
          <w:rFonts w:cstheme="minorHAnsi"/>
          <w:smallCaps/>
          <w:lang w:val="en-GB"/>
        </w:rPr>
        <w:t>HUMAN RIGHTS COMMITTEE</w:t>
      </w:r>
      <w:r w:rsidRPr="00B62064">
        <w:rPr>
          <w:rFonts w:cstheme="minorHAnsi"/>
          <w:lang w:val="en-GB"/>
        </w:rPr>
        <w:t>, Concluding observations on the sixth periodic report of Belgium, CCPR/C/BEL/CO/ 6, 7 November 2019, §25</w:t>
      </w:r>
    </w:p>
  </w:endnote>
  <w:endnote w:id="4">
    <w:p w14:paraId="6CEB1A60" w14:textId="77777777" w:rsidR="00E72CB5" w:rsidRPr="00B62064" w:rsidRDefault="00E72CB5"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The Criminal Code provides for a </w:t>
      </w:r>
      <w:r w:rsidRPr="00B62064">
        <w:rPr>
          <w:rFonts w:cstheme="minorHAnsi"/>
          <w:u w:val="single"/>
          <w:lang w:val="en-GB"/>
        </w:rPr>
        <w:t xml:space="preserve">mandatory </w:t>
      </w:r>
      <w:r w:rsidRPr="00B62064">
        <w:rPr>
          <w:rFonts w:cstheme="minorHAnsi"/>
          <w:lang w:val="en-GB"/>
        </w:rPr>
        <w:t>increase in penalties for hate crimes related to the following offences: homicide, assault and injury and administration (or attempt to administer) of substances that may cause death or serious health damage. This increase in the sentence also concerns the criteria of the anti-racism law, the anti-discrimination law and the gender and sex reassignment criteria.</w:t>
      </w:r>
    </w:p>
  </w:endnote>
  <w:endnote w:id="5">
    <w:p w14:paraId="125FC1C0" w14:textId="77777777" w:rsidR="00E72CB5" w:rsidRPr="00414B03" w:rsidRDefault="00E72CB5"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The Criminal Code provides for an </w:t>
      </w:r>
      <w:r w:rsidRPr="00B62064">
        <w:rPr>
          <w:rFonts w:cstheme="minorHAnsi"/>
          <w:u w:val="single"/>
          <w:lang w:val="en-GB"/>
        </w:rPr>
        <w:t xml:space="preserve">optional </w:t>
      </w:r>
      <w:r w:rsidRPr="00B62064">
        <w:rPr>
          <w:rFonts w:cstheme="minorHAnsi"/>
          <w:lang w:val="en-GB"/>
        </w:rPr>
        <w:t xml:space="preserve">increase in penalties for hate crimes related to the following offences: voyeurism, sexual abuse, rape, culpable negligence, infringement of personal freedoms and the sanctity of the home by certain persons, attacks on the honor or reputation of persons, arson, destruction of buildings, steam engines and telegraph equipment, destruction and damage to food, goods or other movable </w:t>
      </w:r>
      <w:r w:rsidRPr="00414B03">
        <w:rPr>
          <w:rFonts w:cstheme="minorHAnsi"/>
          <w:lang w:val="en-GB"/>
        </w:rPr>
        <w:t>property, graffiti and damage to real estate items. This increase in the penalty concerns the criteria of the anti-racism law, the anti-discrimination law and the "gender" criterion.</w:t>
      </w:r>
    </w:p>
  </w:endnote>
  <w:endnote w:id="6">
    <w:p w14:paraId="7E989360" w14:textId="120D58BD" w:rsidR="00E72CB5" w:rsidRPr="00414B03" w:rsidRDefault="00E72CB5" w:rsidP="00AD407A">
      <w:pPr>
        <w:pStyle w:val="Notedefin"/>
        <w:keepNext w:val="0"/>
        <w:keepLines w:val="0"/>
        <w:jc w:val="both"/>
        <w:rPr>
          <w:rFonts w:cstheme="minorHAnsi"/>
          <w:lang w:val="en-GB"/>
        </w:rPr>
      </w:pPr>
      <w:r w:rsidRPr="00414B03">
        <w:rPr>
          <w:rStyle w:val="Appeldenotedefin"/>
          <w:rFonts w:cstheme="minorHAnsi"/>
          <w:lang w:val="en-GB"/>
        </w:rPr>
        <w:endnoteRef/>
      </w:r>
      <w:r w:rsidRPr="00414B03">
        <w:rPr>
          <w:rFonts w:cstheme="minorHAnsi"/>
          <w:lang w:val="en-GB"/>
        </w:rPr>
        <w:t xml:space="preserve"> </w:t>
      </w:r>
      <w:r w:rsidR="008D52DA" w:rsidRPr="00414B03">
        <w:rPr>
          <w:rFonts w:cstheme="minorHAnsi"/>
          <w:lang w:val="en-GB"/>
        </w:rPr>
        <w:t xml:space="preserve">Corr. Antwerp, March 6, 2015 and Antwerp, March 25, 2016, </w:t>
      </w:r>
      <w:hyperlink r:id="rId2" w:history="1">
        <w:r w:rsidR="00B62064" w:rsidRPr="00414B03">
          <w:rPr>
            <w:rStyle w:val="Lienhypertexte"/>
            <w:rFonts w:cstheme="minorHAnsi"/>
            <w:lang w:val="en-GB"/>
          </w:rPr>
          <w:t>www.unia.be</w:t>
        </w:r>
      </w:hyperlink>
      <w:r w:rsidR="00B62064" w:rsidRPr="00414B03">
        <w:rPr>
          <w:rFonts w:cstheme="minorHAnsi"/>
          <w:lang w:val="en-GB"/>
        </w:rPr>
        <w:t xml:space="preserve"> </w:t>
      </w:r>
      <w:r w:rsidR="008D52DA" w:rsidRPr="00414B03">
        <w:rPr>
          <w:rFonts w:cstheme="minorHAnsi"/>
          <w:lang w:val="en-GB"/>
        </w:rPr>
        <w:t xml:space="preserve">(see the page “case law”). </w:t>
      </w:r>
    </w:p>
  </w:endnote>
  <w:endnote w:id="7">
    <w:p w14:paraId="66C5161E" w14:textId="4D7A6E4D" w:rsidR="00F26034" w:rsidRPr="00414B03" w:rsidRDefault="00F26034" w:rsidP="00AD407A">
      <w:pPr>
        <w:pStyle w:val="Notedefin"/>
        <w:keepNext w:val="0"/>
        <w:keepLines w:val="0"/>
        <w:jc w:val="both"/>
        <w:rPr>
          <w:rFonts w:cstheme="minorHAnsi"/>
          <w:lang w:val="en-GB"/>
        </w:rPr>
      </w:pPr>
      <w:r w:rsidRPr="00414B03">
        <w:rPr>
          <w:rStyle w:val="Appeldenotedefin"/>
          <w:rFonts w:cstheme="minorHAnsi"/>
          <w:lang w:val="en-GB"/>
        </w:rPr>
        <w:endnoteRef/>
      </w:r>
      <w:r w:rsidRPr="00414B03">
        <w:rPr>
          <w:rFonts w:cstheme="minorHAnsi"/>
          <w:lang w:val="en-GB"/>
        </w:rPr>
        <w:t xml:space="preserve"> </w:t>
      </w:r>
      <w:r w:rsidRPr="00414B03">
        <w:rPr>
          <w:rFonts w:cstheme="minorHAnsi"/>
          <w:smallCaps/>
          <w:lang w:val="en-GB"/>
        </w:rPr>
        <w:t xml:space="preserve">Unia, </w:t>
      </w:r>
      <w:r w:rsidRPr="00414B03">
        <w:rPr>
          <w:rFonts w:cstheme="minorHAnsi"/>
          <w:i/>
          <w:iCs/>
          <w:lang w:val="en-GB"/>
        </w:rPr>
        <w:t>Carnival and the limits of freedom of expression</w:t>
      </w:r>
      <w:r w:rsidRPr="00414B03">
        <w:rPr>
          <w:rFonts w:cstheme="minorHAnsi"/>
          <w:lang w:val="en-GB"/>
        </w:rPr>
        <w:t xml:space="preserve">, 2019, </w:t>
      </w:r>
      <w:hyperlink r:id="rId3" w:history="1">
        <w:r w:rsidRPr="00414B03">
          <w:rPr>
            <w:rStyle w:val="Lienhypertexte"/>
            <w:rFonts w:cstheme="minorHAnsi"/>
            <w:lang w:val="en-GB"/>
          </w:rPr>
          <w:t>https://www.unia.be/fr/articles/unia-plaide-pour-du-folklore-super-diversifie</w:t>
        </w:r>
      </w:hyperlink>
      <w:r w:rsidRPr="00414B03">
        <w:rPr>
          <w:rFonts w:cstheme="minorHAnsi"/>
          <w:lang w:val="en-GB"/>
        </w:rPr>
        <w:t xml:space="preserve">. </w:t>
      </w:r>
    </w:p>
  </w:endnote>
  <w:endnote w:id="8">
    <w:p w14:paraId="5BA179C3" w14:textId="232F7EB0" w:rsidR="00F26034" w:rsidRPr="00414B03" w:rsidRDefault="00F26034" w:rsidP="00AD407A">
      <w:pPr>
        <w:pStyle w:val="Notedefin"/>
        <w:keepNext w:val="0"/>
        <w:keepLines w:val="0"/>
        <w:jc w:val="both"/>
        <w:rPr>
          <w:rFonts w:cstheme="minorHAnsi"/>
          <w:lang w:val="en-GB"/>
        </w:rPr>
      </w:pPr>
      <w:r w:rsidRPr="00414B03">
        <w:rPr>
          <w:rStyle w:val="Appeldenotedefin"/>
          <w:rFonts w:cstheme="minorHAnsi"/>
          <w:lang w:val="en-GB"/>
        </w:rPr>
        <w:endnoteRef/>
      </w:r>
      <w:r w:rsidRPr="00414B03">
        <w:rPr>
          <w:rFonts w:cstheme="minorHAnsi"/>
          <w:lang w:val="en-GB"/>
        </w:rPr>
        <w:t xml:space="preserve"> </w:t>
      </w:r>
      <w:r w:rsidRPr="00414B03">
        <w:rPr>
          <w:rFonts w:cstheme="minorHAnsi"/>
          <w:smallCaps/>
          <w:lang w:val="en-GB"/>
        </w:rPr>
        <w:t>Unia</w:t>
      </w:r>
      <w:r w:rsidRPr="00414B03">
        <w:rPr>
          <w:rFonts w:cstheme="minorHAnsi"/>
          <w:lang w:val="en-GB"/>
        </w:rPr>
        <w:t xml:space="preserve">, </w:t>
      </w:r>
      <w:r w:rsidRPr="00414B03">
        <w:rPr>
          <w:rFonts w:cstheme="minorHAnsi"/>
          <w:i/>
          <w:iCs/>
          <w:lang w:val="en-GB"/>
        </w:rPr>
        <w:t>Anti-Semitism remains painfully persistent, particularly on the Internet</w:t>
      </w:r>
      <w:r w:rsidRPr="00414B03">
        <w:rPr>
          <w:rFonts w:cstheme="minorHAnsi"/>
          <w:lang w:val="en-GB"/>
        </w:rPr>
        <w:t xml:space="preserve">, 27, January 2018, </w:t>
      </w:r>
      <w:hyperlink r:id="rId4" w:history="1">
        <w:r w:rsidRPr="00414B03">
          <w:rPr>
            <w:rStyle w:val="Lienhypertexte"/>
            <w:rFonts w:cstheme="minorHAnsi"/>
            <w:lang w:val="en-GB"/>
          </w:rPr>
          <w:t>https://www.unia.be/fr/articles/lantisemitisme-est-toujours-present-surtout-sur-internet</w:t>
        </w:r>
      </w:hyperlink>
      <w:r w:rsidRPr="00414B03">
        <w:rPr>
          <w:rFonts w:cstheme="minorHAnsi"/>
          <w:lang w:val="en-GB"/>
        </w:rPr>
        <w:t>.</w:t>
      </w:r>
    </w:p>
  </w:endnote>
  <w:endnote w:id="9">
    <w:p w14:paraId="1AD666CF" w14:textId="6ECD3807" w:rsidR="00F26034" w:rsidRPr="00414B03" w:rsidRDefault="00F26034" w:rsidP="00AD407A">
      <w:pPr>
        <w:pStyle w:val="Notedefin"/>
        <w:keepNext w:val="0"/>
        <w:keepLines w:val="0"/>
        <w:jc w:val="both"/>
        <w:rPr>
          <w:rFonts w:cstheme="minorHAnsi"/>
          <w:lang w:val="en-GB"/>
        </w:rPr>
      </w:pPr>
      <w:r w:rsidRPr="00414B03">
        <w:rPr>
          <w:rStyle w:val="FootnoteCharacters"/>
          <w:rFonts w:cstheme="minorHAnsi"/>
          <w:lang w:val="en-GB"/>
        </w:rPr>
        <w:endnoteRef/>
      </w:r>
      <w:r w:rsidRPr="00414B03">
        <w:rPr>
          <w:rFonts w:cstheme="minorHAnsi"/>
          <w:lang w:val="en-GB"/>
        </w:rPr>
        <w:t xml:space="preserve"> </w:t>
      </w:r>
      <w:r w:rsidRPr="00414B03">
        <w:rPr>
          <w:rFonts w:cstheme="minorHAnsi"/>
          <w:smallCaps/>
          <w:lang w:val="en-GB"/>
        </w:rPr>
        <w:t>Belgian Senate</w:t>
      </w:r>
      <w:r w:rsidRPr="00414B03">
        <w:rPr>
          <w:rFonts w:cstheme="minorHAnsi"/>
          <w:lang w:val="en-GB"/>
        </w:rPr>
        <w:t xml:space="preserve">, Resolution on combating anti-Semitism, 14 December 2018, 6-437, </w:t>
      </w:r>
      <w:hyperlink r:id="rId5">
        <w:r w:rsidRPr="00414B03">
          <w:rPr>
            <w:rStyle w:val="InternetLink"/>
            <w:rFonts w:cstheme="minorHAnsi"/>
            <w:lang w:val="en-GB"/>
          </w:rPr>
          <w:t>www.senate.be</w:t>
        </w:r>
      </w:hyperlink>
      <w:r w:rsidRPr="00414B03">
        <w:rPr>
          <w:rFonts w:cstheme="minorHAnsi"/>
          <w:lang w:val="en-GB"/>
        </w:rPr>
        <w:t>.</w:t>
      </w:r>
    </w:p>
  </w:endnote>
  <w:endnote w:id="10">
    <w:p w14:paraId="59B45C1A" w14:textId="13F16CE5" w:rsidR="00F26034" w:rsidRPr="00B62064" w:rsidRDefault="00F26034" w:rsidP="00AD407A">
      <w:pPr>
        <w:pStyle w:val="Notedefin"/>
        <w:keepNext w:val="0"/>
        <w:keepLines w:val="0"/>
        <w:jc w:val="both"/>
        <w:rPr>
          <w:rFonts w:cstheme="minorHAnsi"/>
          <w:lang w:val="en-GB"/>
        </w:rPr>
      </w:pPr>
      <w:r w:rsidRPr="00414B03">
        <w:rPr>
          <w:rStyle w:val="FootnoteCharacters"/>
          <w:rFonts w:cstheme="minorHAnsi"/>
          <w:lang w:val="en-GB"/>
        </w:rPr>
        <w:endnoteRef/>
      </w:r>
      <w:r w:rsidRPr="00414B03">
        <w:rPr>
          <w:rFonts w:cstheme="minorHAnsi"/>
          <w:lang w:val="en-GB"/>
        </w:rPr>
        <w:t xml:space="preserve"> </w:t>
      </w:r>
      <w:r w:rsidRPr="00414B03">
        <w:rPr>
          <w:rFonts w:cstheme="minorHAnsi"/>
          <w:smallCaps/>
          <w:lang w:val="en-GB"/>
        </w:rPr>
        <w:t>College of prosecutors general</w:t>
      </w:r>
      <w:r w:rsidRPr="00414B03">
        <w:rPr>
          <w:rFonts w:cstheme="minorHAnsi"/>
          <w:lang w:val="en-GB"/>
        </w:rPr>
        <w:t xml:space="preserve">, </w:t>
      </w:r>
      <w:r w:rsidR="00B62064" w:rsidRPr="00414B03">
        <w:rPr>
          <w:rFonts w:cstheme="minorHAnsi"/>
          <w:lang w:val="en-GB"/>
        </w:rPr>
        <w:t xml:space="preserve">Circular relating to the policy of research and prosecution in matters of discrimination and hate crimes </w:t>
      </w:r>
      <w:r w:rsidRPr="00414B03">
        <w:rPr>
          <w:rFonts w:cstheme="minorHAnsi"/>
          <w:lang w:val="en-GB"/>
        </w:rPr>
        <w:t xml:space="preserve">« COL.13/2013 », 17 June 2013, </w:t>
      </w:r>
      <w:hyperlink r:id="rId6" w:history="1">
        <w:r w:rsidRPr="00414B03">
          <w:rPr>
            <w:rStyle w:val="InternetLink"/>
            <w:rFonts w:cstheme="minorHAnsi"/>
            <w:lang w:val="en-GB"/>
          </w:rPr>
          <w:t>https://www.om-mp.be/sites/default/files/u1/col13_2013_fr.zip</w:t>
        </w:r>
      </w:hyperlink>
      <w:r w:rsidRPr="00414B03">
        <w:rPr>
          <w:rFonts w:cstheme="minorHAnsi"/>
          <w:lang w:val="en-GB"/>
        </w:rPr>
        <w:t>.</w:t>
      </w:r>
      <w:r w:rsidRPr="00B62064">
        <w:rPr>
          <w:rFonts w:cstheme="minorHAnsi"/>
          <w:lang w:val="en-GB"/>
        </w:rPr>
        <w:t xml:space="preserve"> </w:t>
      </w:r>
    </w:p>
  </w:endnote>
  <w:endnote w:id="11">
    <w:p w14:paraId="446CBEC3" w14:textId="172B0C45"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The workshop was organized in partnership with the OSCE Office for Democratic Institutions and Human Rights (ODIHR) and with the European Union Agency for Fundamental Rights (FRA).</w:t>
      </w:r>
    </w:p>
  </w:endnote>
  <w:endnote w:id="12">
    <w:p w14:paraId="0254FB75" w14:textId="4EA7416F"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Law of 12 May 2019 establishing a Federal Institute for the protection and promotion of human rights, </w:t>
      </w:r>
      <w:r w:rsidRPr="00B62064">
        <w:rPr>
          <w:rFonts w:cstheme="minorHAnsi"/>
          <w:i/>
          <w:iCs/>
          <w:lang w:val="en-GB"/>
        </w:rPr>
        <w:t>M.B.</w:t>
      </w:r>
      <w:r w:rsidRPr="00B62064">
        <w:rPr>
          <w:rFonts w:cstheme="minorHAnsi"/>
          <w:lang w:val="en-GB"/>
        </w:rPr>
        <w:t>, 21 June 2019.</w:t>
      </w:r>
    </w:p>
  </w:endnote>
  <w:endnote w:id="13">
    <w:p w14:paraId="550340A9" w14:textId="77777777"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The Human Rights Platform is composed on a voluntary basis of Unia, Myria, the Collegium of the federal Ombudsmen, the Privacy Protection Commission, The Institute for the Equality of Men and Women, the Ombudsman of the German speaking Community, the Ombudsman of Wallonia and the Federation Wallonia-Brussels, the Commissioner for the Rights of the Child, the General Delegate for the Rights of the Child, the National Commission for Children’s Rights, </w:t>
      </w:r>
      <w:r w:rsidRPr="00B62064">
        <w:rPr>
          <w:rFonts w:cstheme="minorHAnsi"/>
          <w:iCs/>
          <w:lang w:val="en-GB"/>
        </w:rPr>
        <w:t>the Combat Poverty Service, Insecurity and Social Exclusion Service, the ‘Comité R’, the ‘Comité P’, the High Council of Justice and the Central Prison Supervisory Council.</w:t>
      </w:r>
    </w:p>
  </w:endnote>
  <w:endnote w:id="14">
    <w:p w14:paraId="684272D6" w14:textId="68FC2F0F" w:rsidR="00F26034" w:rsidRPr="00A16116" w:rsidRDefault="00F26034"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Comité P, </w:t>
      </w:r>
      <w:r w:rsidRPr="00A16116">
        <w:rPr>
          <w:rFonts w:cstheme="minorHAnsi"/>
          <w:i/>
          <w:iCs/>
          <w:lang w:val="fr-BE"/>
        </w:rPr>
        <w:t>La notification des droits dans le cadre des privations de liberté dans les lieux de détention de la police et l'application du droit à l'assistance médicale et du droit à un repas dans ce contexte</w:t>
      </w:r>
      <w:r w:rsidRPr="00A16116">
        <w:rPr>
          <w:rFonts w:cstheme="minorHAnsi"/>
          <w:lang w:val="fr-BE"/>
        </w:rPr>
        <w:t>, 2019, p. 3, § 18</w:t>
      </w:r>
    </w:p>
  </w:endnote>
  <w:endnote w:id="15">
    <w:p w14:paraId="5FCE6023" w14:textId="5564AAFC"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Comité P, </w:t>
      </w:r>
      <w:r w:rsidRPr="00A16116">
        <w:rPr>
          <w:rFonts w:cstheme="minorHAnsi"/>
          <w:i/>
          <w:lang w:val="fr-BE"/>
        </w:rPr>
        <w:t xml:space="preserve">Le contrôle et l’arrestation des transmigrants par la police à l’occasion d’arrestations administratives massives, </w:t>
      </w:r>
      <w:r w:rsidRPr="00A16116">
        <w:rPr>
          <w:rFonts w:cstheme="minorHAnsi"/>
          <w:lang w:val="fr-BE"/>
        </w:rPr>
        <w:t xml:space="preserve">February 2019, referred to below as the ‘ Report of the Comité P’, </w:t>
      </w:r>
      <w:r w:rsidR="00FF2A3D">
        <w:fldChar w:fldCharType="begin"/>
      </w:r>
      <w:r w:rsidR="00FF2A3D" w:rsidRPr="00067278">
        <w:rPr>
          <w:lang w:val="fr-BE"/>
          <w:rPrChange w:id="53" w:author="Deborah Weinberg" w:date="2021-07-02T16:38:00Z">
            <w:rPr/>
          </w:rPrChange>
        </w:rPr>
        <w:instrText xml:space="preserve"> HYPERLINK "https://comitep.be/document/onderzoeksrapporten/2019-02-06%20transmigrants.pdf" \h </w:instrText>
      </w:r>
      <w:r w:rsidR="00FF2A3D">
        <w:fldChar w:fldCharType="separate"/>
      </w:r>
      <w:r w:rsidRPr="00A16116">
        <w:rPr>
          <w:rStyle w:val="InternetLink"/>
          <w:rFonts w:cstheme="minorHAnsi"/>
          <w:lang w:val="fr-BE"/>
        </w:rPr>
        <w:t>https://comitep.be/document/onderzoeksrapporten/2019-02-06%20transmigrants.pdf</w:t>
      </w:r>
      <w:r w:rsidR="00FF2A3D">
        <w:rPr>
          <w:rStyle w:val="InternetLink"/>
          <w:rFonts w:cstheme="minorHAnsi"/>
          <w:lang w:val="fr-BE"/>
        </w:rPr>
        <w:fldChar w:fldCharType="end"/>
      </w:r>
      <w:r w:rsidRPr="00A16116">
        <w:rPr>
          <w:rStyle w:val="InternetLink"/>
          <w:rFonts w:cstheme="minorHAnsi"/>
          <w:lang w:val="fr-BE"/>
        </w:rPr>
        <w:t>.</w:t>
      </w:r>
      <w:r w:rsidRPr="00A16116">
        <w:rPr>
          <w:rFonts w:cstheme="minorHAnsi"/>
          <w:lang w:val="fr-BE"/>
        </w:rPr>
        <w:t xml:space="preserve"> </w:t>
      </w:r>
    </w:p>
  </w:endnote>
  <w:endnote w:id="16">
    <w:p w14:paraId="0B4B1135" w14:textId="692BECFF"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Médecins du Monde, </w:t>
      </w:r>
      <w:r w:rsidRPr="00A16116">
        <w:rPr>
          <w:rFonts w:cstheme="minorHAnsi"/>
          <w:i/>
          <w:lang w:val="fr-BE"/>
        </w:rPr>
        <w:t xml:space="preserve">Violence policières envers les migrants et les réfugiés en transit en Belgique. Une enquête quantitative et qualitative, </w:t>
      </w:r>
      <w:r w:rsidRPr="00A16116">
        <w:rPr>
          <w:rFonts w:cstheme="minorHAnsi"/>
          <w:lang w:val="fr-BE"/>
        </w:rPr>
        <w:t xml:space="preserve">October 2018, </w:t>
      </w:r>
      <w:r w:rsidR="00FF2A3D">
        <w:fldChar w:fldCharType="begin"/>
      </w:r>
      <w:r w:rsidR="00FF2A3D" w:rsidRPr="00067278">
        <w:rPr>
          <w:lang w:val="fr-BE"/>
          <w:rPrChange w:id="54" w:author="Deborah Weinberg" w:date="2021-07-02T16:38:00Z">
            <w:rPr/>
          </w:rPrChange>
        </w:rPr>
        <w:instrText xml:space="preserve"> HYPERLINK "https://medecinsdumonde.be/system/files/publications/downloads/MdM%20rapport%20Geweldmigratie%20FR%20HD.pdf" \h </w:instrText>
      </w:r>
      <w:r w:rsidR="00FF2A3D">
        <w:fldChar w:fldCharType="separate"/>
      </w:r>
      <w:r w:rsidRPr="00A16116">
        <w:rPr>
          <w:rStyle w:val="InternetLink"/>
          <w:rFonts w:cstheme="minorHAnsi"/>
          <w:lang w:val="fr-BE"/>
        </w:rPr>
        <w:t>https://medecinsdumonde.be/system/files/publications/downloads/MdM%20rapport%20Geweldmigratie%20FR%20HD.pdf</w:t>
      </w:r>
      <w:r w:rsidR="00FF2A3D">
        <w:rPr>
          <w:rStyle w:val="InternetLink"/>
          <w:rFonts w:cstheme="minorHAnsi"/>
          <w:lang w:val="fr-BE"/>
        </w:rPr>
        <w:fldChar w:fldCharType="end"/>
      </w:r>
      <w:r w:rsidRPr="00A16116">
        <w:rPr>
          <w:rStyle w:val="InternetLink"/>
          <w:rFonts w:cstheme="minorHAnsi"/>
          <w:lang w:val="fr-BE"/>
        </w:rPr>
        <w:t>.</w:t>
      </w:r>
    </w:p>
  </w:endnote>
  <w:endnote w:id="17">
    <w:p w14:paraId="4AF1CB54" w14:textId="5A649C86"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Myria, </w:t>
      </w:r>
      <w:r w:rsidRPr="00A16116">
        <w:rPr>
          <w:rFonts w:cstheme="minorHAnsi"/>
          <w:i/>
          <w:lang w:val="fr-BE"/>
        </w:rPr>
        <w:t xml:space="preserve">Note: Police et migrants de transit, Respecter la dignité et enquêter sérieusement sur les violences, </w:t>
      </w:r>
      <w:r w:rsidRPr="00A16116">
        <w:rPr>
          <w:rFonts w:cstheme="minorHAnsi"/>
          <w:lang w:val="fr-BE"/>
        </w:rPr>
        <w:t xml:space="preserve">September 2019, </w:t>
      </w:r>
      <w:r w:rsidR="00FF2A3D">
        <w:fldChar w:fldCharType="begin"/>
      </w:r>
      <w:r w:rsidR="00FF2A3D" w:rsidRPr="00067278">
        <w:rPr>
          <w:lang w:val="fr-BE"/>
          <w:rPrChange w:id="55" w:author="Deborah Weinberg" w:date="2021-07-02T16:38:00Z">
            <w:rPr/>
          </w:rPrChange>
        </w:rPr>
        <w:instrText xml:space="preserve"> HYPERLINK "https://www.myria.be/files/Note_Police_et_migrants_de_transit.pdf" \h </w:instrText>
      </w:r>
      <w:r w:rsidR="00FF2A3D">
        <w:fldChar w:fldCharType="separate"/>
      </w:r>
      <w:r w:rsidRPr="00A16116">
        <w:rPr>
          <w:rStyle w:val="InternetLink"/>
          <w:rFonts w:cstheme="minorHAnsi"/>
          <w:lang w:val="fr-BE"/>
        </w:rPr>
        <w:t>https://www.myria.be/files/Note_Police_et_migrants_de_transit.pdf</w:t>
      </w:r>
      <w:r w:rsidR="00FF2A3D">
        <w:rPr>
          <w:rStyle w:val="InternetLink"/>
          <w:rFonts w:cstheme="minorHAnsi"/>
          <w:lang w:val="fr-BE"/>
        </w:rPr>
        <w:fldChar w:fldCharType="end"/>
      </w:r>
      <w:r w:rsidRPr="00A16116">
        <w:rPr>
          <w:rStyle w:val="InternetLink"/>
          <w:rFonts w:cstheme="minorHAnsi"/>
          <w:lang w:val="fr-BE"/>
        </w:rPr>
        <w:t>.</w:t>
      </w:r>
    </w:p>
  </w:endnote>
  <w:endnote w:id="18">
    <w:p w14:paraId="15D00AD3" w14:textId="18521BF4"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Art. 61/1 of the Royal Decree of 2 August 2002 laying down the operating regime and rules applicable to places situated on Belgian territory, managed by the Office for Foreigners, where a foreigner is detained, placed at the disposal of the Government or maintained, in application of the provisions mentioned in article 74 / 8, § 1, of the law of 15 December 1980 on access to the territory, stay, establishment and removal of foreigners (following its modification by the Royal Decree of 22 July 2018, MD, 1st August 2018). </w:t>
      </w:r>
    </w:p>
  </w:endnote>
  <w:endnote w:id="19">
    <w:p w14:paraId="14083CCA" w14:textId="4C1F0CC9"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This examination is recorded in the medical file of the detained foreigner.</w:t>
      </w:r>
    </w:p>
  </w:endnote>
  <w:endnote w:id="20">
    <w:p w14:paraId="693BEEF5" w14:textId="1BCD37BF"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Art. 53 of the Royal Decree of 2 August 2002 laying down the operating regime and rules applicable to places situated on Belgian territory, managed by the Office for Foreigners, where a foreigner is detained, placed at the disposal of the Government or maintained, in application of the provisions mentioned in article 74 / 8, § 1, of the law of 15 December 1980 on access to the territory, residence, establishment and removal of foreigners.</w:t>
      </w:r>
    </w:p>
  </w:endnote>
  <w:endnote w:id="21">
    <w:p w14:paraId="3B4B1096" w14:textId="716F03F5"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On the importance of collecting the story of the alleged victim as part of the medical examination, see § 163-167 of the Istanbul Protocol. </w:t>
      </w:r>
    </w:p>
  </w:endnote>
  <w:endnote w:id="22">
    <w:p w14:paraId="49C80D54" w14:textId="4091CAC5"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Art. 53 al.2 of the Royal Decree of 2 August 2002 laying down the operating regime and rules applicable to places situated on Belgian territory, managed by the Office for Foreigners, where a foreigner is detained, placed at the disposal of the Government or maintained, in application of the provisions mentioned in article 74 / 8, § 1, of the law of 15 December 1980 on access to the territory, residence, establishment and removal of foreigners.</w:t>
      </w:r>
    </w:p>
  </w:endnote>
  <w:endnote w:id="23">
    <w:p w14:paraId="1AB42A42" w14:textId="2DA1F16F"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Art. 44 of the Royal Decree of August 2002 laying down the operating regime and rules applicable to places situated on Belgian territory, managed by the Office for Foreigners, where a foreigner is detained, placed at the disposal of the Government or maintained, M.B., 12 September 2002.</w:t>
      </w:r>
    </w:p>
  </w:endnote>
  <w:endnote w:id="24">
    <w:p w14:paraId="5172322C" w14:textId="16F06DF7" w:rsidR="006D1C9E" w:rsidRPr="00E16905" w:rsidRDefault="006D1C9E" w:rsidP="00AD407A">
      <w:pPr>
        <w:pStyle w:val="Notedefin"/>
        <w:keepNext w:val="0"/>
        <w:keepLines w:val="0"/>
        <w:jc w:val="both"/>
        <w:rPr>
          <w:rFonts w:cstheme="minorHAnsi"/>
          <w:lang w:val="en-GB"/>
        </w:rPr>
      </w:pPr>
      <w:r w:rsidRPr="00E16905">
        <w:rPr>
          <w:rStyle w:val="Appeldenotedefin"/>
          <w:rFonts w:cstheme="minorHAnsi"/>
          <w:lang w:val="en-GB"/>
        </w:rPr>
        <w:endnoteRef/>
      </w:r>
      <w:r w:rsidRPr="00E16905">
        <w:rPr>
          <w:rFonts w:cstheme="minorHAnsi"/>
          <w:lang w:val="en-GB"/>
        </w:rPr>
        <w:t xml:space="preserve"> </w:t>
      </w:r>
      <w:r w:rsidR="002D57ED" w:rsidRPr="00E16905">
        <w:rPr>
          <w:rFonts w:cstheme="minorHAnsi"/>
          <w:lang w:val="en-GB"/>
        </w:rPr>
        <w:t>ECHR, Makdoudi v. Belgium, February 1, 2020, 12848/15; ECHR, Muhammad Saqawat v. Belgium, July 30, 2020, 54962/18.</w:t>
      </w:r>
    </w:p>
  </w:endnote>
  <w:endnote w:id="25">
    <w:p w14:paraId="24FB978E" w14:textId="7698A510" w:rsidR="006D1C9E" w:rsidRPr="00B62064" w:rsidRDefault="006D1C9E" w:rsidP="00AD407A">
      <w:pPr>
        <w:pStyle w:val="Notedefin"/>
        <w:keepNext w:val="0"/>
        <w:keepLines w:val="0"/>
        <w:jc w:val="both"/>
        <w:rPr>
          <w:rFonts w:cstheme="minorHAnsi"/>
          <w:lang w:val="en-GB"/>
        </w:rPr>
      </w:pPr>
      <w:r w:rsidRPr="00E16905">
        <w:rPr>
          <w:rStyle w:val="FootnoteCharacters"/>
          <w:rFonts w:cstheme="minorHAnsi"/>
          <w:lang w:val="en-GB"/>
        </w:rPr>
        <w:endnoteRef/>
      </w:r>
      <w:r w:rsidRPr="00E16905">
        <w:rPr>
          <w:rFonts w:cstheme="minorHAnsi"/>
          <w:lang w:val="en-GB"/>
        </w:rPr>
        <w:t xml:space="preserve"> </w:t>
      </w:r>
      <w:r w:rsidR="002D57ED" w:rsidRPr="00E16905">
        <w:rPr>
          <w:rFonts w:cstheme="minorHAnsi"/>
          <w:lang w:val="en-GB"/>
        </w:rPr>
        <w:t>ECHR, M.D. v. Belgium, November 14, 2013, 56028/10; CEDH, HR, Firoz Muneer v. Belgium, April 11, 2013, 56005/10</w:t>
      </w:r>
      <w:r w:rsidRPr="00E16905">
        <w:rPr>
          <w:rFonts w:cstheme="minorHAnsi"/>
          <w:lang w:val="en-GB"/>
        </w:rPr>
        <w:t>.</w:t>
      </w:r>
    </w:p>
  </w:endnote>
  <w:endnote w:id="26">
    <w:p w14:paraId="0B4DC47D" w14:textId="1B708160" w:rsidR="00F26034" w:rsidRPr="00B62064" w:rsidRDefault="00F26034" w:rsidP="00AD407A">
      <w:pPr>
        <w:pStyle w:val="Default"/>
        <w:jc w:val="both"/>
        <w:rPr>
          <w:rFonts w:asciiTheme="minorHAnsi" w:hAnsiTheme="minorHAnsi" w:cstheme="minorHAnsi"/>
          <w:sz w:val="20"/>
          <w:szCs w:val="20"/>
          <w:lang w:val="en-GB"/>
        </w:rPr>
      </w:pPr>
      <w:r w:rsidRPr="00B62064">
        <w:rPr>
          <w:rStyle w:val="FootnoteCharacters"/>
          <w:rFonts w:asciiTheme="minorHAnsi" w:hAnsiTheme="minorHAnsi" w:cstheme="minorHAnsi"/>
          <w:sz w:val="20"/>
          <w:szCs w:val="20"/>
          <w:lang w:val="en-GB"/>
        </w:rPr>
        <w:endnoteRef/>
      </w:r>
      <w:r w:rsidRPr="00B62064">
        <w:rPr>
          <w:rFonts w:asciiTheme="minorHAnsi" w:hAnsiTheme="minorHAnsi" w:cstheme="minorHAnsi"/>
          <w:sz w:val="20"/>
          <w:szCs w:val="20"/>
          <w:lang w:val="en-GB"/>
        </w:rPr>
        <w:t xml:space="preserve"> </w:t>
      </w:r>
      <w:r w:rsidRPr="00B62064">
        <w:rPr>
          <w:rFonts w:asciiTheme="minorHAnsi" w:eastAsiaTheme="minorHAnsi" w:hAnsiTheme="minorHAnsi" w:cstheme="minorHAnsi"/>
          <w:smallCaps/>
          <w:color w:val="auto"/>
          <w:sz w:val="20"/>
          <w:szCs w:val="20"/>
          <w:lang w:val="en-GB"/>
        </w:rPr>
        <w:t>Hungarian Helsinki Committee</w:t>
      </w:r>
      <w:r w:rsidRPr="00B62064">
        <w:rPr>
          <w:rFonts w:asciiTheme="minorHAnsi" w:hAnsiTheme="minorHAnsi" w:cstheme="minorHAnsi"/>
          <w:sz w:val="20"/>
          <w:szCs w:val="20"/>
          <w:lang w:val="en-GB"/>
        </w:rPr>
        <w:t xml:space="preserve">, </w:t>
      </w:r>
      <w:r w:rsidRPr="00B62064">
        <w:rPr>
          <w:rFonts w:asciiTheme="minorHAnsi" w:hAnsiTheme="minorHAnsi" w:cstheme="minorHAnsi"/>
          <w:i/>
          <w:iCs/>
          <w:sz w:val="20"/>
          <w:szCs w:val="20"/>
          <w:lang w:val="en-GB"/>
        </w:rPr>
        <w:t>Investigation of Ill-treatment by the Police in Europe. COMPARATIVE STUDY OF SEVEN EU COUNTRIE</w:t>
      </w:r>
      <w:r w:rsidRPr="00B62064">
        <w:rPr>
          <w:rFonts w:asciiTheme="minorHAnsi" w:hAnsiTheme="minorHAnsi" w:cstheme="minorHAnsi"/>
          <w:sz w:val="20"/>
          <w:szCs w:val="20"/>
          <w:lang w:val="en-GB"/>
        </w:rPr>
        <w:t xml:space="preserve">S, 2017, pp. 23-35, </w:t>
      </w:r>
      <w:r w:rsidR="00FF2A3D">
        <w:fldChar w:fldCharType="begin"/>
      </w:r>
      <w:r w:rsidR="00FF2A3D" w:rsidRPr="00067278">
        <w:rPr>
          <w:lang w:val="en-US"/>
          <w:rPrChange w:id="60" w:author="Deborah Weinberg" w:date="2021-07-02T16:38:00Z">
            <w:rPr/>
          </w:rPrChange>
        </w:rPr>
        <w:instrText xml:space="preserve"> HYPERLINK "https://www.helsinki.hu/wp-content/uploads/HHC_investigation_ill-treatment_comp_EN.pdf" \h </w:instrText>
      </w:r>
      <w:r w:rsidR="00FF2A3D">
        <w:fldChar w:fldCharType="separate"/>
      </w:r>
      <w:r w:rsidRPr="00B62064">
        <w:rPr>
          <w:rStyle w:val="InternetLink"/>
          <w:rFonts w:asciiTheme="minorHAnsi" w:hAnsiTheme="minorHAnsi" w:cstheme="minorHAnsi"/>
          <w:sz w:val="20"/>
          <w:szCs w:val="20"/>
          <w:lang w:val="en-GB"/>
        </w:rPr>
        <w:t>https://www.helsinki.hu/wp-content/uploads/HHC_investigation_ill-treatment_comp_EN.pdf</w:t>
      </w:r>
      <w:r w:rsidR="00FF2A3D">
        <w:rPr>
          <w:rStyle w:val="InternetLink"/>
          <w:rFonts w:asciiTheme="minorHAnsi" w:hAnsiTheme="minorHAnsi" w:cstheme="minorHAnsi"/>
          <w:sz w:val="20"/>
          <w:szCs w:val="20"/>
          <w:lang w:val="en-GB"/>
        </w:rPr>
        <w:fldChar w:fldCharType="end"/>
      </w:r>
      <w:r w:rsidRPr="00B62064">
        <w:rPr>
          <w:rFonts w:asciiTheme="minorHAnsi" w:hAnsiTheme="minorHAnsi" w:cstheme="minorHAnsi"/>
          <w:sz w:val="20"/>
          <w:szCs w:val="20"/>
          <w:lang w:val="en-GB"/>
        </w:rPr>
        <w:t xml:space="preserve"> . This study compares the effectiveness of investigations into allegations of breaches of Article 3 of the ECHR in seven states of the European Union, including Belgium. This report finds that, despite the rather satisfactory quality of Belgian legislation to combat ill-treatment, indicators place Belgium at a lower level of protection than other European states, pointing out in particular the absence of reliable statistics and the difficulties to gather evidence. </w:t>
      </w:r>
    </w:p>
  </w:endnote>
  <w:endnote w:id="27">
    <w:p w14:paraId="536D6A7C" w14:textId="2919EF96"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Médecins du Monde</w:t>
      </w:r>
      <w:r w:rsidRPr="00A16116">
        <w:rPr>
          <w:rFonts w:cstheme="minorHAnsi"/>
          <w:lang w:val="fr-BE"/>
        </w:rPr>
        <w:t xml:space="preserve">, </w:t>
      </w:r>
      <w:r w:rsidRPr="00A16116">
        <w:rPr>
          <w:rFonts w:cstheme="minorHAnsi"/>
          <w:i/>
          <w:lang w:val="fr-BE"/>
        </w:rPr>
        <w:t>Violences policières envers les migrants et les réfugiés en transit en Belgique. Une enquête quantitative et qualitative</w:t>
      </w:r>
      <w:r w:rsidRPr="00A16116">
        <w:rPr>
          <w:rFonts w:cstheme="minorHAnsi"/>
          <w:lang w:val="fr-BE"/>
        </w:rPr>
        <w:t xml:space="preserve">, October 2018, </w:t>
      </w:r>
      <w:r w:rsidR="00FF2A3D">
        <w:fldChar w:fldCharType="begin"/>
      </w:r>
      <w:r w:rsidR="00FF2A3D" w:rsidRPr="00067278">
        <w:rPr>
          <w:lang w:val="fr-BE"/>
          <w:rPrChange w:id="61" w:author="Deborah Weinberg" w:date="2021-07-02T16:38:00Z">
            <w:rPr/>
          </w:rPrChange>
        </w:rPr>
        <w:instrText xml:space="preserve"> HYPERLINK "https://medecinsdumonde.be/system/files/publications/downloads/MdM%20rapport%20Geweldmigratie%20FR%20HD.pdf" \h </w:instrText>
      </w:r>
      <w:r w:rsidR="00FF2A3D">
        <w:fldChar w:fldCharType="separate"/>
      </w:r>
      <w:r w:rsidRPr="00A16116">
        <w:rPr>
          <w:rStyle w:val="InternetLink"/>
          <w:rFonts w:cstheme="minorHAnsi"/>
          <w:lang w:val="fr-BE"/>
        </w:rPr>
        <w:t>https://medecinsdumonde.be/system/files/publications/downloads/MdM%20rapport%20Geweldmigratie%20FR%20HD.pdf</w:t>
      </w:r>
      <w:r w:rsidR="00FF2A3D">
        <w:rPr>
          <w:rStyle w:val="InternetLink"/>
          <w:rFonts w:cstheme="minorHAnsi"/>
          <w:lang w:val="fr-BE"/>
        </w:rPr>
        <w:fldChar w:fldCharType="end"/>
      </w:r>
    </w:p>
  </w:endnote>
  <w:endnote w:id="28">
    <w:p w14:paraId="66FEE994" w14:textId="455839C6"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Comite P</w:t>
      </w:r>
      <w:r w:rsidRPr="00A16116">
        <w:rPr>
          <w:rFonts w:cstheme="minorHAnsi"/>
          <w:lang w:val="fr-BE"/>
        </w:rPr>
        <w:t xml:space="preserve">, </w:t>
      </w:r>
      <w:r w:rsidRPr="00A16116">
        <w:rPr>
          <w:rFonts w:cstheme="minorHAnsi"/>
          <w:i/>
          <w:lang w:val="fr-BE"/>
        </w:rPr>
        <w:t>Le contrôle et l’arrestation des transmigrants par la police à l’occasion d’arrestations administratives massives</w:t>
      </w:r>
      <w:r w:rsidRPr="00A16116">
        <w:rPr>
          <w:rFonts w:cstheme="minorHAnsi"/>
          <w:lang w:val="fr-BE"/>
        </w:rPr>
        <w:t>, February 2019, p. 11, § 35, p. 25, § 78.</w:t>
      </w:r>
    </w:p>
  </w:endnote>
  <w:endnote w:id="29">
    <w:p w14:paraId="587A6AA8" w14:textId="566D07D0"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Myria</w:t>
      </w:r>
      <w:r w:rsidRPr="00A16116">
        <w:rPr>
          <w:rFonts w:cstheme="minorHAnsi"/>
          <w:lang w:val="fr-BE"/>
        </w:rPr>
        <w:t xml:space="preserve">, Myriadoc </w:t>
      </w:r>
      <w:r w:rsidRPr="00A16116">
        <w:rPr>
          <w:rFonts w:cstheme="minorHAnsi"/>
          <w:i/>
          <w:iCs/>
          <w:lang w:val="fr-BE"/>
        </w:rPr>
        <w:t>Être étranger en Belgique en 2016</w:t>
      </w:r>
      <w:r w:rsidRPr="00A16116">
        <w:rPr>
          <w:rFonts w:cstheme="minorHAnsi"/>
          <w:lang w:val="fr-BE"/>
        </w:rPr>
        <w:t xml:space="preserve">, pp. 28-31, </w:t>
      </w:r>
      <w:r w:rsidR="00FF2A3D">
        <w:fldChar w:fldCharType="begin"/>
      </w:r>
      <w:r w:rsidR="00FF2A3D" w:rsidRPr="00067278">
        <w:rPr>
          <w:lang w:val="fr-BE"/>
          <w:rPrChange w:id="62" w:author="Deborah Weinberg" w:date="2021-07-02T16:38:00Z">
            <w:rPr/>
          </w:rPrChange>
        </w:rPr>
        <w:instrText xml:space="preserve"> HYPERLINK "https://www.myria.be/files/Etre_etranger_en_2016-final.pdf" \h </w:instrText>
      </w:r>
      <w:r w:rsidR="00FF2A3D">
        <w:fldChar w:fldCharType="separate"/>
      </w:r>
      <w:r w:rsidRPr="00A16116">
        <w:rPr>
          <w:rStyle w:val="InternetLink"/>
          <w:rFonts w:cstheme="minorHAnsi"/>
          <w:lang w:val="fr-BE"/>
        </w:rPr>
        <w:t>https://www.myria.be/files/Etre_etranger_en_2016-final.pdf</w:t>
      </w:r>
      <w:r w:rsidR="00FF2A3D">
        <w:rPr>
          <w:rStyle w:val="InternetLink"/>
          <w:rFonts w:cstheme="minorHAnsi"/>
          <w:lang w:val="fr-BE"/>
        </w:rPr>
        <w:fldChar w:fldCharType="end"/>
      </w:r>
      <w:r w:rsidRPr="00A16116">
        <w:rPr>
          <w:rFonts w:cstheme="minorHAnsi"/>
          <w:lang w:val="fr-BE"/>
        </w:rPr>
        <w:t xml:space="preserve"> </w:t>
      </w:r>
    </w:p>
  </w:endnote>
  <w:endnote w:id="30">
    <w:p w14:paraId="1FADF66C" w14:textId="1589E42C"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A</w:t>
      </w:r>
      <w:r w:rsidRPr="00B62064">
        <w:rPr>
          <w:rFonts w:eastAsia="Times New Roman" w:cstheme="minorHAnsi"/>
          <w:lang w:val="en-GB"/>
        </w:rPr>
        <w:t>rticle 1</w:t>
      </w:r>
      <w:r w:rsidRPr="00B62064">
        <w:rPr>
          <w:rFonts w:eastAsia="Times New Roman" w:cstheme="minorHAnsi"/>
          <w:vertAlign w:val="superscript"/>
          <w:lang w:val="en-GB"/>
        </w:rPr>
        <w:t>,</w:t>
      </w:r>
      <w:r w:rsidRPr="00B62064">
        <w:rPr>
          <w:rFonts w:eastAsia="Times New Roman" w:cstheme="minorHAnsi"/>
          <w:lang w:val="en-GB"/>
        </w:rPr>
        <w:t xml:space="preserve"> §1 par. 2 of Directive 2012/29 / EU of the European Parliament and of the Council of 25 October 2012 establishing minimum standards on the rights, support and protection of victims of crime.</w:t>
      </w:r>
    </w:p>
  </w:endnote>
  <w:endnote w:id="31">
    <w:p w14:paraId="7D36D193" w14:textId="14CBEBFC"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As provided for in Article 12 of the Convention against Torture and the settled case-law of the European Court of Human Rights.</w:t>
      </w:r>
    </w:p>
  </w:endnote>
  <w:endnote w:id="32">
    <w:p w14:paraId="15214E32" w14:textId="0D07E2A4"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Committee on the Rights of the Child, Consideration of reports submitted by States parties under article 44 of the Convention, Concluding observations: Belgium, 18 June 2010, observation 26.</w:t>
      </w:r>
    </w:p>
  </w:endnote>
  <w:endnote w:id="33">
    <w:p w14:paraId="743CF6CC" w14:textId="4AF0D935"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On this subject, see: </w:t>
      </w:r>
      <w:r w:rsidRPr="00A16116">
        <w:rPr>
          <w:rFonts w:cstheme="minorHAnsi"/>
          <w:i/>
          <w:lang w:val="fr-BE"/>
        </w:rPr>
        <w:t>Faire appel à la police lorsqu’on est victime en séjour irrégulier. Se jeter dans la gueule du loup?</w:t>
      </w:r>
      <w:r w:rsidRPr="00A16116">
        <w:rPr>
          <w:rFonts w:cstheme="minorHAnsi"/>
          <w:lang w:val="fr-BE"/>
        </w:rPr>
        <w:t xml:space="preserve">, dans: </w:t>
      </w:r>
      <w:r w:rsidRPr="00A16116">
        <w:rPr>
          <w:rFonts w:cstheme="minorHAnsi"/>
          <w:smallCaps/>
          <w:lang w:val="fr-BE"/>
        </w:rPr>
        <w:t>Myria</w:t>
      </w:r>
      <w:r w:rsidRPr="00A16116">
        <w:rPr>
          <w:rFonts w:cstheme="minorHAnsi"/>
          <w:lang w:val="fr-BE"/>
        </w:rPr>
        <w:t xml:space="preserve">, </w:t>
      </w:r>
      <w:r w:rsidRPr="00A16116">
        <w:rPr>
          <w:rFonts w:cstheme="minorHAnsi"/>
          <w:i/>
          <w:lang w:val="fr-BE"/>
        </w:rPr>
        <w:t>Myriadocs 2: Être étranger en Belgique en 2016</w:t>
      </w:r>
      <w:r w:rsidRPr="00A16116">
        <w:rPr>
          <w:rFonts w:cstheme="minorHAnsi"/>
          <w:lang w:val="fr-BE"/>
        </w:rPr>
        <w:t xml:space="preserve">, December 2016, available on: </w:t>
      </w:r>
      <w:r w:rsidR="00FF2A3D">
        <w:fldChar w:fldCharType="begin"/>
      </w:r>
      <w:r w:rsidR="00FF2A3D" w:rsidRPr="00067278">
        <w:rPr>
          <w:lang w:val="fr-BE"/>
          <w:rPrChange w:id="64" w:author="Deborah Weinberg" w:date="2021-07-02T16:38:00Z">
            <w:rPr/>
          </w:rPrChange>
        </w:rPr>
        <w:instrText xml:space="preserve"> HYPERLINK "http://www.myria.be/files/Etre_etranger_en_2016-final.pdf" \h </w:instrText>
      </w:r>
      <w:r w:rsidR="00FF2A3D">
        <w:fldChar w:fldCharType="separate"/>
      </w:r>
      <w:r w:rsidRPr="00A16116">
        <w:rPr>
          <w:rStyle w:val="InternetLink"/>
          <w:rFonts w:cstheme="minorHAnsi"/>
          <w:lang w:val="fr-BE"/>
        </w:rPr>
        <w:t>http://www.myria.be/files/Etre_etranger_en_2016-final.pdf</w:t>
      </w:r>
      <w:r w:rsidR="00FF2A3D">
        <w:rPr>
          <w:rStyle w:val="InternetLink"/>
          <w:rFonts w:cstheme="minorHAnsi"/>
          <w:lang w:val="fr-BE"/>
        </w:rPr>
        <w:fldChar w:fldCharType="end"/>
      </w:r>
      <w:r w:rsidRPr="00A16116">
        <w:rPr>
          <w:rFonts w:cstheme="minorHAnsi"/>
          <w:lang w:val="fr-BE"/>
        </w:rPr>
        <w:t xml:space="preserve"> </w:t>
      </w:r>
    </w:p>
  </w:endnote>
  <w:endnote w:id="34">
    <w:p w14:paraId="61D4D6FC" w14:textId="406C8135"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GRETA, Report on the implementation of the Council of Europe Convention on action against trafficking in human beings by Belgium, Second evaluation cycle, Strasbourg, 16 November 2017, </w:t>
      </w:r>
      <w:hyperlink r:id="rId7">
        <w:r w:rsidRPr="00B62064">
          <w:rPr>
            <w:rStyle w:val="InternetLink"/>
            <w:rFonts w:cstheme="minorHAnsi"/>
            <w:color w:val="0000FF"/>
            <w:lang w:val="en-GB"/>
          </w:rPr>
          <w:t>https://rm.coe.int/2nd-rd-rpt-bel/1680766bdb</w:t>
        </w:r>
      </w:hyperlink>
      <w:r w:rsidRPr="00B62064">
        <w:rPr>
          <w:rFonts w:cstheme="minorHAnsi"/>
          <w:lang w:val="en-GB"/>
        </w:rPr>
        <w:t xml:space="preserve"> , §131.</w:t>
      </w:r>
    </w:p>
  </w:endnote>
  <w:endnote w:id="35">
    <w:p w14:paraId="3D486A86" w14:textId="28A30742"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GRETA, Report on the implementation of the Council of Europe Convention on action against trafficking in human beings by Belgium, Second evaluation cycle, Strasbourg, 16 November 2017, </w:t>
      </w:r>
      <w:hyperlink r:id="rId8">
        <w:r w:rsidRPr="00B62064">
          <w:rPr>
            <w:rStyle w:val="InternetLink"/>
            <w:rFonts w:cstheme="minorHAnsi"/>
            <w:color w:val="0000FF"/>
            <w:lang w:val="en-GB"/>
          </w:rPr>
          <w:t>https://rm.coe.int/2nd-rd-rpt-bel/1680766bdb</w:t>
        </w:r>
      </w:hyperlink>
      <w:r w:rsidRPr="00B62064">
        <w:rPr>
          <w:rFonts w:cstheme="minorHAnsi"/>
          <w:lang w:val="en-GB"/>
        </w:rPr>
        <w:t>, §73.</w:t>
      </w:r>
    </w:p>
  </w:endnote>
  <w:endnote w:id="36">
    <w:p w14:paraId="13F91E3C" w14:textId="3218237B"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These reports are available on the Myria website: </w:t>
      </w:r>
      <w:hyperlink r:id="rId9" w:history="1">
        <w:r w:rsidRPr="00B62064">
          <w:rPr>
            <w:rStyle w:val="Lienhypertexte"/>
            <w:rFonts w:cstheme="minorHAnsi"/>
            <w:lang w:val="en-GB"/>
          </w:rPr>
          <w:t>www.myria.be/fr/traite</w:t>
        </w:r>
      </w:hyperlink>
      <w:r w:rsidRPr="00B62064">
        <w:rPr>
          <w:rFonts w:cstheme="minorHAnsi"/>
          <w:lang w:val="en-GB"/>
        </w:rPr>
        <w:t xml:space="preserve">. </w:t>
      </w:r>
    </w:p>
  </w:endnote>
  <w:endnote w:id="37">
    <w:p w14:paraId="5DC17BF3" w14:textId="3609485E" w:rsidR="00F26034" w:rsidRPr="00B62064" w:rsidRDefault="00F26034" w:rsidP="00AD407A">
      <w:pPr>
        <w:keepNext w:val="0"/>
        <w:keepLines w:val="0"/>
        <w:spacing w:after="0"/>
        <w:rPr>
          <w:rFonts w:cstheme="minorHAnsi"/>
          <w:szCs w:val="20"/>
          <w:lang w:val="en-GB"/>
        </w:rPr>
      </w:pPr>
      <w:r w:rsidRPr="00B62064">
        <w:rPr>
          <w:rStyle w:val="Appeldenotedefin"/>
          <w:rFonts w:cstheme="minorHAnsi"/>
          <w:szCs w:val="20"/>
          <w:lang w:val="en-GB"/>
        </w:rPr>
        <w:endnoteRef/>
      </w:r>
      <w:r w:rsidRPr="00B62064">
        <w:rPr>
          <w:rFonts w:cstheme="minorHAnsi"/>
          <w:szCs w:val="20"/>
          <w:lang w:val="en-GB"/>
        </w:rPr>
        <w:t xml:space="preserve"> These are: the police (for the number of recorded offenses); the inspection services of the National Social Security Office (for offenses related to labour exploitation); the College of Public Prosecutors (for information relating to prosecutions); the Immigration Office (for residence permits issued to victims); specialized reception centers (for victims in care); the Criminal Policy Service of the Federal Public Service (FPS) Justice (for convictions and sentencing).</w:t>
      </w:r>
    </w:p>
  </w:endnote>
  <w:endnote w:id="38">
    <w:p w14:paraId="05F4A569" w14:textId="614A1E5D"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Directive 2008/115 / EC of the European Parliament and of the Council of 16 December 2008 on common standards and procedures applicable in the Member States for the return of illegally staying third-country nationals.</w:t>
      </w:r>
    </w:p>
  </w:endnote>
  <w:endnote w:id="39">
    <w:p w14:paraId="4EE5D551" w14:textId="4707C9F4" w:rsidR="00F26034" w:rsidRPr="00B62064" w:rsidRDefault="00F26034" w:rsidP="00AD407A">
      <w:pPr>
        <w:keepNext w:val="0"/>
        <w:keepLines w:val="0"/>
        <w:spacing w:after="0" w:line="240" w:lineRule="auto"/>
        <w:rPr>
          <w:rFonts w:cstheme="minorHAnsi"/>
          <w:szCs w:val="20"/>
          <w:lang w:val="en-GB"/>
        </w:rPr>
      </w:pPr>
      <w:r w:rsidRPr="00B62064">
        <w:rPr>
          <w:rStyle w:val="FootnoteCharacters"/>
          <w:rFonts w:cstheme="minorHAnsi"/>
          <w:szCs w:val="20"/>
          <w:lang w:val="en-GB"/>
        </w:rPr>
        <w:endnoteRef/>
      </w:r>
      <w:r w:rsidRPr="00B62064">
        <w:rPr>
          <w:rFonts w:cstheme="minorHAnsi"/>
          <w:szCs w:val="20"/>
          <w:lang w:val="en-GB"/>
        </w:rPr>
        <w:t xml:space="preserve"> See Myria, The European Ombudsman’s own-initiative inquiry concerning the means through which Frontex ensures respect of fundamental rights in joint return operations. The Belgian Federal Migration Centre’s contribution, 3 April 2015, pp. 7-8, </w:t>
      </w:r>
      <w:hyperlink r:id="rId10">
        <w:r w:rsidRPr="00B62064">
          <w:rPr>
            <w:rStyle w:val="InternetLink"/>
            <w:rFonts w:cstheme="minorHAnsi"/>
            <w:szCs w:val="20"/>
            <w:lang w:val="en-GB"/>
          </w:rPr>
          <w:t>https://www.myria.be/files/CONSULTATION_REPLY_OI-9-2014_201401114_20150804_120600_(1).pdf</w:t>
        </w:r>
      </w:hyperlink>
      <w:r w:rsidRPr="00B62064">
        <w:rPr>
          <w:rFonts w:cstheme="minorHAnsi"/>
          <w:szCs w:val="20"/>
          <w:lang w:val="en-GB"/>
        </w:rPr>
        <w:t xml:space="preserve"> . </w:t>
      </w:r>
    </w:p>
  </w:endnote>
  <w:endnote w:id="40">
    <w:p w14:paraId="62355D84" w14:textId="4476E86F"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Law of 21 March 2018 amending the law on the police function, with a view to regulating the use of cameras by the police, and amending the law of 21 March 2007 regulating the installation and use of surveillance cameras, the law of 30 November 1998 on the intelligence and security services and the law of 2 October 2017 regulating private and specific security.</w:t>
      </w:r>
    </w:p>
  </w:endnote>
  <w:endnote w:id="41">
    <w:p w14:paraId="345169AB" w14:textId="3BBEFD1A"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See § 71 of the contribution of the Belgian State. </w:t>
      </w:r>
    </w:p>
  </w:endnote>
  <w:endnote w:id="42">
    <w:p w14:paraId="6A6F6F18" w14:textId="63B4FA5A"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See for more information on this, answer to point 43.</w:t>
      </w:r>
    </w:p>
  </w:endnote>
  <w:endnote w:id="43">
    <w:p w14:paraId="5C6F9DD7" w14:textId="7BA50066" w:rsidR="008D52DA" w:rsidRPr="00A16116" w:rsidRDefault="008D52DA" w:rsidP="00AD407A">
      <w:pPr>
        <w:pStyle w:val="Notedefin"/>
        <w:keepNext w:val="0"/>
        <w:keepLines w:val="0"/>
        <w:jc w:val="both"/>
        <w:rPr>
          <w:rFonts w:cstheme="minorHAnsi"/>
          <w:lang w:val="fr-BE"/>
        </w:rPr>
      </w:pPr>
      <w:r w:rsidRPr="009D6C9B">
        <w:rPr>
          <w:rStyle w:val="FootnoteCharacters"/>
          <w:rFonts w:cstheme="minorHAnsi"/>
          <w:lang w:val="en-GB"/>
        </w:rPr>
        <w:endnoteRef/>
      </w:r>
      <w:r w:rsidRPr="009D6C9B">
        <w:rPr>
          <w:rFonts w:cstheme="minorHAnsi"/>
          <w:lang w:val="fr-BE"/>
        </w:rPr>
        <w:t xml:space="preserve"> Myria, </w:t>
      </w:r>
      <w:r w:rsidRPr="009D6C9B">
        <w:rPr>
          <w:rFonts w:cstheme="minorHAnsi"/>
          <w:i/>
          <w:lang w:val="fr-BE"/>
        </w:rPr>
        <w:t>Analyse du rapport intérimaire de la Commission chargée de l’évaluation de la politique de retour volontaire et de l’éloignement forcé des étrangers</w:t>
      </w:r>
      <w:r w:rsidRPr="009D6C9B">
        <w:rPr>
          <w:rFonts w:cstheme="minorHAnsi"/>
          <w:lang w:val="fr-BE"/>
        </w:rPr>
        <w:t>, Octob</w:t>
      </w:r>
      <w:r w:rsidR="002F701F" w:rsidRPr="009D6C9B">
        <w:rPr>
          <w:rFonts w:cstheme="minorHAnsi"/>
          <w:lang w:val="fr-BE"/>
        </w:rPr>
        <w:t>e</w:t>
      </w:r>
      <w:r w:rsidRPr="009D6C9B">
        <w:rPr>
          <w:rFonts w:cstheme="minorHAnsi"/>
          <w:lang w:val="fr-BE"/>
        </w:rPr>
        <w:t xml:space="preserve">r 2019, </w:t>
      </w:r>
      <w:r w:rsidR="002F701F" w:rsidRPr="009D6C9B">
        <w:rPr>
          <w:rFonts w:cstheme="minorHAnsi"/>
          <w:lang w:val="fr-BE"/>
        </w:rPr>
        <w:t>see</w:t>
      </w:r>
      <w:r w:rsidRPr="009D6C9B">
        <w:rPr>
          <w:rFonts w:cstheme="minorHAnsi"/>
          <w:lang w:val="fr-BE"/>
        </w:rPr>
        <w:t xml:space="preserve">: </w:t>
      </w:r>
      <w:r w:rsidR="00FF2A3D">
        <w:fldChar w:fldCharType="begin"/>
      </w:r>
      <w:r w:rsidR="00FF2A3D" w:rsidRPr="009D6C9B">
        <w:rPr>
          <w:lang w:val="fr-BE"/>
          <w:rPrChange w:id="74" w:author="Deborah Weinberg" w:date="2021-07-02T16:38:00Z">
            <w:rPr/>
          </w:rPrChange>
        </w:rPr>
        <w:instrText xml:space="preserve"> HYPERLINK "https://www.myria.be/files/Note_Myria_-_Rapport_intérimaire_Commission_Bossuyt.pdf" \h </w:instrText>
      </w:r>
      <w:r w:rsidR="00FF2A3D">
        <w:fldChar w:fldCharType="separate"/>
      </w:r>
      <w:r w:rsidRPr="009D6C9B">
        <w:rPr>
          <w:rStyle w:val="InternetLink"/>
          <w:rFonts w:cstheme="minorHAnsi"/>
          <w:lang w:val="fr-BE"/>
        </w:rPr>
        <w:t>https://www.myria.be/files/Note_Myria_-_Rapport_intérimaire_Commission_Bossuyt.pdf</w:t>
      </w:r>
      <w:r w:rsidR="00FF2A3D" w:rsidRPr="009D6C9B">
        <w:rPr>
          <w:rStyle w:val="InternetLink"/>
          <w:rFonts w:cstheme="minorHAnsi"/>
          <w:lang w:val="fr-BE"/>
        </w:rPr>
        <w:fldChar w:fldCharType="end"/>
      </w:r>
      <w:r w:rsidRPr="009D6C9B">
        <w:rPr>
          <w:rStyle w:val="InternetLink"/>
          <w:rFonts w:cstheme="minorHAnsi"/>
          <w:lang w:val="fr-BE"/>
        </w:rPr>
        <w:t>.</w:t>
      </w:r>
      <w:r w:rsidRPr="00A16116">
        <w:rPr>
          <w:rFonts w:cstheme="minorHAnsi"/>
          <w:lang w:val="fr-BE"/>
        </w:rPr>
        <w:t xml:space="preserve"> </w:t>
      </w:r>
    </w:p>
  </w:endnote>
  <w:endnote w:id="44">
    <w:p w14:paraId="1DAD7E88" w14:textId="1A4E2DB0" w:rsidR="00BC2399" w:rsidRPr="00B62064" w:rsidRDefault="00BC2399" w:rsidP="00AD407A">
      <w:pPr>
        <w:pStyle w:val="Notedefin"/>
        <w:keepNext w:val="0"/>
        <w:keepLines w:val="0"/>
        <w:jc w:val="both"/>
        <w:rPr>
          <w:rFonts w:cstheme="minorHAnsi"/>
          <w:lang w:val="en-GB"/>
        </w:rPr>
      </w:pPr>
      <w:r w:rsidRPr="009D6C9B">
        <w:rPr>
          <w:rStyle w:val="Appeldenotedefin"/>
          <w:rFonts w:cstheme="minorHAnsi"/>
          <w:lang w:val="en-GB"/>
        </w:rPr>
        <w:endnoteRef/>
      </w:r>
      <w:r w:rsidRPr="009D6C9B">
        <w:rPr>
          <w:rFonts w:cstheme="minorHAnsi"/>
          <w:lang w:val="en-GB"/>
        </w:rPr>
        <w:t xml:space="preserve"> </w:t>
      </w:r>
      <w:r w:rsidR="002D57ED" w:rsidRPr="009D6C9B">
        <w:rPr>
          <w:rFonts w:cstheme="minorHAnsi"/>
          <w:lang w:val="en-GB"/>
        </w:rPr>
        <w:t>Myria, Hearing of the final report of the Bossuyt Commission, October 21</w:t>
      </w:r>
      <w:r w:rsidRPr="009D6C9B">
        <w:rPr>
          <w:rFonts w:cstheme="minorHAnsi"/>
          <w:lang w:val="en-GB"/>
        </w:rPr>
        <w:t xml:space="preserve">, </w:t>
      </w:r>
      <w:hyperlink r:id="rId11" w:history="1">
        <w:r w:rsidRPr="009D6C9B">
          <w:rPr>
            <w:rStyle w:val="Lienhypertexte"/>
            <w:rFonts w:cstheme="minorHAnsi"/>
            <w:lang w:val="en-GB"/>
          </w:rPr>
          <w:t xml:space="preserve">Audition du rapport final de la Commission </w:t>
        </w:r>
        <w:proofErr w:type="spellStart"/>
        <w:r w:rsidRPr="009D6C9B">
          <w:rPr>
            <w:rStyle w:val="Lienhypertexte"/>
            <w:rFonts w:cstheme="minorHAnsi"/>
            <w:lang w:val="en-GB"/>
          </w:rPr>
          <w:t>Bossuyt</w:t>
        </w:r>
        <w:proofErr w:type="spellEnd"/>
        <w:r w:rsidRPr="009D6C9B">
          <w:rPr>
            <w:rStyle w:val="Lienhypertexte"/>
            <w:rFonts w:cstheme="minorHAnsi"/>
            <w:lang w:val="en-GB"/>
          </w:rPr>
          <w:t xml:space="preserve"> | Myria</w:t>
        </w:r>
      </w:hyperlink>
      <w:r w:rsidR="002D57ED" w:rsidRPr="009D6C9B">
        <w:rPr>
          <w:rFonts w:cstheme="minorHAnsi"/>
          <w:lang w:val="en-GB"/>
        </w:rPr>
        <w:t>.</w:t>
      </w:r>
    </w:p>
  </w:endnote>
  <w:endnote w:id="45">
    <w:p w14:paraId="251AC904" w14:textId="66DCFBEC" w:rsidR="00F26034" w:rsidRPr="00B62064" w:rsidRDefault="00F26034" w:rsidP="00AD407A">
      <w:pPr>
        <w:pStyle w:val="Commentaire"/>
        <w:keepNext w:val="0"/>
        <w:keepLines w:val="0"/>
        <w:spacing w:after="0"/>
        <w:contextualSpacing/>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Preliminary draft which became the law of 19 January 2012 amending the law of 15 December 1980 on access to the territory, residence, establishment and removal of foreigners, Opinion of the C.E., </w:t>
      </w:r>
      <w:r w:rsidRPr="00B62064">
        <w:rPr>
          <w:rFonts w:cstheme="minorHAnsi"/>
          <w:i/>
          <w:iCs/>
          <w:lang w:val="en-GB"/>
        </w:rPr>
        <w:t>Doc. Parl.</w:t>
      </w:r>
      <w:r w:rsidRPr="00B62064">
        <w:rPr>
          <w:rFonts w:cstheme="minorHAnsi"/>
          <w:lang w:val="en-GB"/>
        </w:rPr>
        <w:t>, House, 2011-2012, n° 1825/1, p. 47.</w:t>
      </w:r>
    </w:p>
  </w:endnote>
  <w:endnote w:id="46">
    <w:p w14:paraId="33EE10E7" w14:textId="380F37B2"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In the case of Trabelsi v. Belgium of 4 September 2014 Belgium was condemned for non-compliance with the principle of non-refoulement by the Belgian authorities. Also in the case of A.T. v. Belgium of 23 March 2017 Belgium had not respected the provisional measures of the ECHR with regard to the return at the Belgian border to Egypt of a foreigner for whom the refugee status was questioned due to problems of public order and national security. Also in the M.S.S. vs. Belgium and Greece of 21 January 2011 Belgium was convicted for violation of art. 3 of the ECHR.</w:t>
      </w:r>
    </w:p>
  </w:endnote>
  <w:endnote w:id="47">
    <w:p w14:paraId="4F0B3686" w14:textId="2BFE4017" w:rsidR="00F26034" w:rsidRPr="00B62064" w:rsidRDefault="00F26034" w:rsidP="00AD407A">
      <w:pPr>
        <w:keepNext w:val="0"/>
        <w:keepLines w:val="0"/>
        <w:spacing w:after="0"/>
        <w:rPr>
          <w:rFonts w:eastAsia="Arial" w:cstheme="minorHAnsi"/>
          <w:color w:val="000000"/>
          <w:szCs w:val="20"/>
          <w:lang w:val="en-GB" w:eastAsia="en-GB"/>
        </w:rPr>
      </w:pPr>
      <w:r w:rsidRPr="00B62064">
        <w:rPr>
          <w:rStyle w:val="FootnoteCharacters"/>
          <w:rFonts w:cstheme="minorHAnsi"/>
          <w:szCs w:val="20"/>
          <w:lang w:val="en-GB"/>
        </w:rPr>
        <w:endnoteRef/>
      </w:r>
      <w:r w:rsidRPr="00B62064">
        <w:rPr>
          <w:rFonts w:cstheme="minorHAnsi"/>
          <w:szCs w:val="20"/>
          <w:lang w:val="en-GB"/>
        </w:rPr>
        <w:t xml:space="preserve"> ECHR, A.A. v. Belgium, 26 September 2019, 51705/18; Basra v. Belgium, n. 47232/17, 10 July 2018; ECHR, 7 March 2019, 26763/18, H.G.S. vs. Belgium</w:t>
      </w:r>
      <w:r w:rsidRPr="00B62064">
        <w:rPr>
          <w:rFonts w:eastAsia="Arial" w:cstheme="minorHAnsi"/>
          <w:color w:val="000000"/>
          <w:szCs w:val="20"/>
          <w:lang w:val="en-GB" w:eastAsia="en-GB"/>
        </w:rPr>
        <w:t>.</w:t>
      </w:r>
    </w:p>
  </w:endnote>
  <w:endnote w:id="48">
    <w:p w14:paraId="5A558781" w14:textId="17307C15" w:rsidR="00CD720E" w:rsidRPr="00920946" w:rsidRDefault="00CD720E" w:rsidP="00AD407A">
      <w:pPr>
        <w:pStyle w:val="Notedefin"/>
        <w:keepNext w:val="0"/>
        <w:keepLines w:val="0"/>
        <w:spacing w:line="20" w:lineRule="atLeast"/>
        <w:jc w:val="both"/>
        <w:rPr>
          <w:rFonts w:cstheme="minorHAnsi"/>
          <w:lang w:val="en-GB"/>
        </w:rPr>
      </w:pPr>
      <w:r w:rsidRPr="00920946">
        <w:rPr>
          <w:rStyle w:val="Appeldenotedefin"/>
          <w:rFonts w:cstheme="minorHAnsi"/>
          <w:lang w:val="en-GB"/>
        </w:rPr>
        <w:endnoteRef/>
      </w:r>
      <w:r w:rsidRPr="00920946">
        <w:rPr>
          <w:rFonts w:cstheme="minorHAnsi"/>
          <w:lang w:val="en-GB"/>
        </w:rPr>
        <w:t xml:space="preserve"> </w:t>
      </w:r>
      <w:r w:rsidR="002D57ED" w:rsidRPr="00920946">
        <w:rPr>
          <w:rFonts w:cstheme="minorHAnsi"/>
          <w:lang w:val="en-GB"/>
        </w:rPr>
        <w:t xml:space="preserve">CJEU, </w:t>
      </w:r>
      <w:r w:rsidR="002D57ED" w:rsidRPr="00920946">
        <w:rPr>
          <w:rFonts w:cstheme="minorHAnsi"/>
          <w:i/>
          <w:lang w:val="en-GB"/>
        </w:rPr>
        <w:t xml:space="preserve">LM v Center public d´action sociale de Seraing, September 30, 2020, C </w:t>
      </w:r>
      <w:r w:rsidR="002D57ED" w:rsidRPr="00920946">
        <w:rPr>
          <w:rFonts w:ascii="Cambria Math" w:hAnsi="Cambria Math" w:cs="Cambria Math"/>
          <w:i/>
          <w:lang w:val="en-GB"/>
        </w:rPr>
        <w:t>‑</w:t>
      </w:r>
      <w:r w:rsidR="002D57ED" w:rsidRPr="00920946">
        <w:rPr>
          <w:rFonts w:cstheme="minorHAnsi"/>
          <w:i/>
          <w:lang w:val="en-GB"/>
        </w:rPr>
        <w:t xml:space="preserve"> 402/19; CJEU, B. v Center public d´action sociale de Liège</w:t>
      </w:r>
      <w:r w:rsidR="002D57ED" w:rsidRPr="00920946">
        <w:rPr>
          <w:rFonts w:cstheme="minorHAnsi"/>
          <w:lang w:val="en-GB"/>
        </w:rPr>
        <w:t>, September 30, 2020, C 233/19</w:t>
      </w:r>
    </w:p>
  </w:endnote>
  <w:endnote w:id="49">
    <w:p w14:paraId="1E3C3403" w14:textId="05689C23" w:rsidR="00CD720E" w:rsidRPr="00920946" w:rsidRDefault="00CD720E" w:rsidP="00AD407A">
      <w:pPr>
        <w:pStyle w:val="Notedefin"/>
        <w:keepNext w:val="0"/>
        <w:keepLines w:val="0"/>
        <w:jc w:val="both"/>
        <w:rPr>
          <w:rFonts w:cstheme="minorHAnsi"/>
          <w:lang w:val="en-GB"/>
        </w:rPr>
      </w:pPr>
      <w:r w:rsidRPr="00920946">
        <w:rPr>
          <w:rStyle w:val="Appeldenotedefin"/>
          <w:rFonts w:cstheme="minorHAnsi"/>
          <w:lang w:val="en-GB"/>
        </w:rPr>
        <w:endnoteRef/>
      </w:r>
      <w:r w:rsidRPr="00920946">
        <w:rPr>
          <w:rFonts w:cstheme="minorHAnsi"/>
          <w:lang w:val="en-GB"/>
        </w:rPr>
        <w:t xml:space="preserve"> CJUE (GC), FMS, FNZ (C924/19 PPU), SA, SA junior (C925/19 PPU)</w:t>
      </w:r>
      <w:r w:rsidR="002D57ED" w:rsidRPr="00920946">
        <w:rPr>
          <w:rFonts w:cstheme="minorHAnsi"/>
          <w:lang w:val="en-GB"/>
        </w:rPr>
        <w:t xml:space="preserve"> v. </w:t>
      </w:r>
      <w:r w:rsidRPr="00920946">
        <w:rPr>
          <w:rFonts w:cstheme="minorHAnsi"/>
          <w:lang w:val="en-GB"/>
        </w:rPr>
        <w:t xml:space="preserve">Országos Idegenrendészeti Főigazgatóság Dél-alföldi Regionális Igazgatóság, Országos Idegenrendészeti Főigazgatóság, </w:t>
      </w:r>
      <w:r w:rsidR="002D57ED" w:rsidRPr="00920946">
        <w:rPr>
          <w:rFonts w:cstheme="minorHAnsi"/>
          <w:lang w:val="en-GB"/>
        </w:rPr>
        <w:t xml:space="preserve">May </w:t>
      </w:r>
      <w:r w:rsidR="007A327E" w:rsidRPr="00920946">
        <w:rPr>
          <w:rFonts w:cstheme="minorHAnsi"/>
          <w:lang w:val="en-GB"/>
        </w:rPr>
        <w:t xml:space="preserve">14, </w:t>
      </w:r>
      <w:r w:rsidRPr="00920946">
        <w:rPr>
          <w:rFonts w:cstheme="minorHAnsi"/>
          <w:lang w:val="en-GB"/>
        </w:rPr>
        <w:t>2020</w:t>
      </w:r>
    </w:p>
  </w:endnote>
  <w:endnote w:id="50">
    <w:p w14:paraId="06A409E5" w14:textId="4FF6932E" w:rsidR="00CD720E" w:rsidRPr="00B62064" w:rsidRDefault="00CD720E" w:rsidP="00AD407A">
      <w:pPr>
        <w:keepNext w:val="0"/>
        <w:keepLines w:val="0"/>
        <w:spacing w:after="0" w:line="240" w:lineRule="auto"/>
        <w:contextualSpacing/>
        <w:textAlignment w:val="baseline"/>
        <w:rPr>
          <w:rFonts w:cstheme="minorHAnsi"/>
          <w:szCs w:val="20"/>
          <w:lang w:val="en-GB"/>
        </w:rPr>
      </w:pPr>
      <w:r w:rsidRPr="00920946">
        <w:rPr>
          <w:rStyle w:val="FootnoteCharacters"/>
          <w:rFonts w:cstheme="minorHAnsi"/>
          <w:szCs w:val="20"/>
          <w:lang w:val="en-GB"/>
        </w:rPr>
        <w:endnoteRef/>
      </w:r>
      <w:r w:rsidRPr="00920946">
        <w:rPr>
          <w:rFonts w:cstheme="minorHAnsi"/>
          <w:szCs w:val="20"/>
          <w:lang w:val="en-GB"/>
        </w:rPr>
        <w:t xml:space="preserve"> </w:t>
      </w:r>
      <w:r w:rsidRPr="00920946">
        <w:rPr>
          <w:rFonts w:cstheme="minorHAnsi"/>
          <w:smallCaps/>
          <w:szCs w:val="20"/>
          <w:lang w:val="en-GB"/>
        </w:rPr>
        <w:t>Myria</w:t>
      </w:r>
      <w:r w:rsidRPr="00920946">
        <w:rPr>
          <w:rFonts w:cstheme="minorHAnsi"/>
          <w:szCs w:val="20"/>
          <w:lang w:val="en-GB"/>
        </w:rPr>
        <w:t xml:space="preserve">, </w:t>
      </w:r>
      <w:r w:rsidR="002D57ED" w:rsidRPr="00920946">
        <w:rPr>
          <w:rFonts w:cstheme="minorHAnsi"/>
          <w:szCs w:val="20"/>
          <w:lang w:val="en-GB"/>
        </w:rPr>
        <w:t>"Migration in figures and rights",</w:t>
      </w:r>
      <w:r w:rsidRPr="00920946">
        <w:rPr>
          <w:rFonts w:cstheme="minorHAnsi"/>
          <w:szCs w:val="20"/>
          <w:lang w:val="en-GB"/>
        </w:rPr>
        <w:t xml:space="preserve"> 2018, </w:t>
      </w:r>
      <w:hyperlink r:id="rId12">
        <w:r w:rsidRPr="00920946">
          <w:rPr>
            <w:rStyle w:val="InternetLink"/>
            <w:rFonts w:cstheme="minorHAnsi"/>
            <w:szCs w:val="20"/>
            <w:lang w:val="en-GB"/>
          </w:rPr>
          <w:t>https://www.myria.be/files/MIGRA2018_FR_AS_1.pdf</w:t>
        </w:r>
      </w:hyperlink>
      <w:r w:rsidRPr="00920946">
        <w:rPr>
          <w:rFonts w:cstheme="minorHAnsi"/>
          <w:szCs w:val="20"/>
          <w:lang w:val="en-GB"/>
        </w:rPr>
        <w:t>, pp. 54-68.</w:t>
      </w:r>
      <w:r w:rsidRPr="00B62064">
        <w:rPr>
          <w:rFonts w:cstheme="minorHAnsi"/>
          <w:szCs w:val="20"/>
          <w:lang w:val="en-GB"/>
        </w:rPr>
        <w:t xml:space="preserve"> </w:t>
      </w:r>
    </w:p>
  </w:endnote>
  <w:endnote w:id="51">
    <w:p w14:paraId="472A5328" w14:textId="77777777" w:rsidR="00F26034" w:rsidRPr="00A16116" w:rsidRDefault="00F26034" w:rsidP="00AD407A">
      <w:pPr>
        <w:keepNext w:val="0"/>
        <w:keepLines w:val="0"/>
        <w:spacing w:after="0" w:line="240" w:lineRule="auto"/>
        <w:contextualSpacing/>
        <w:textAlignment w:val="baseline"/>
        <w:rPr>
          <w:rFonts w:cstheme="minorHAnsi"/>
          <w:szCs w:val="20"/>
          <w:lang w:val="fr-BE"/>
        </w:rPr>
      </w:pPr>
      <w:r w:rsidRPr="00B62064">
        <w:rPr>
          <w:rStyle w:val="FootnoteCharacters"/>
          <w:rFonts w:cstheme="minorHAnsi"/>
          <w:szCs w:val="20"/>
          <w:lang w:val="en-GB"/>
        </w:rPr>
        <w:endnoteRef/>
      </w:r>
      <w:r w:rsidRPr="00A16116">
        <w:rPr>
          <w:rFonts w:cstheme="minorHAnsi"/>
          <w:szCs w:val="20"/>
          <w:lang w:val="fr-BE"/>
        </w:rPr>
        <w:t xml:space="preserve"> </w:t>
      </w:r>
      <w:r w:rsidR="00FF2A3D">
        <w:fldChar w:fldCharType="begin"/>
      </w:r>
      <w:r w:rsidR="00FF2A3D" w:rsidRPr="00067278">
        <w:rPr>
          <w:lang w:val="fr-BE"/>
          <w:rPrChange w:id="78" w:author="Deborah Weinberg" w:date="2021-07-02T16:38:00Z">
            <w:rPr/>
          </w:rPrChange>
        </w:rPr>
        <w:instrText xml:space="preserve"> HYPERLINK "https://www.agii.be/sites/default/files/bestanden/cnda_26_juillet_2019.pdf" \t "_blank" \h </w:instrText>
      </w:r>
      <w:r w:rsidR="00FF2A3D">
        <w:fldChar w:fldCharType="separate"/>
      </w:r>
      <w:r w:rsidRPr="00A16116">
        <w:rPr>
          <w:rStyle w:val="InternetLink"/>
          <w:rFonts w:cstheme="minorHAnsi"/>
          <w:color w:val="24408F"/>
          <w:szCs w:val="20"/>
          <w:lang w:val="fr-BE"/>
        </w:rPr>
        <w:t>Cour nationale du droit d’asile, N° 18037534, 26 juillet 2019</w:t>
      </w:r>
      <w:r w:rsidR="00FF2A3D">
        <w:rPr>
          <w:rStyle w:val="InternetLink"/>
          <w:rFonts w:cstheme="minorHAnsi"/>
          <w:color w:val="24408F"/>
          <w:szCs w:val="20"/>
          <w:lang w:val="fr-BE"/>
        </w:rPr>
        <w:fldChar w:fldCharType="end"/>
      </w:r>
    </w:p>
  </w:endnote>
  <w:endnote w:id="52">
    <w:p w14:paraId="3DC508F6" w14:textId="66730954"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CGRS, « </w:t>
      </w:r>
      <w:r w:rsidRPr="00A16116">
        <w:rPr>
          <w:rFonts w:cstheme="minorHAnsi"/>
          <w:iCs/>
          <w:lang w:val="fr-BE"/>
        </w:rPr>
        <w:t>Le respect du principe de non-refoulement dans l’organisation des retours de personnes vers le Soudan »</w:t>
      </w:r>
      <w:r w:rsidRPr="00A16116">
        <w:rPr>
          <w:rFonts w:cstheme="minorHAnsi"/>
          <w:lang w:val="fr-BE"/>
        </w:rPr>
        <w:t xml:space="preserve">, 2018, </w:t>
      </w:r>
      <w:r w:rsidR="00FF2A3D">
        <w:fldChar w:fldCharType="begin"/>
      </w:r>
      <w:r w:rsidR="00FF2A3D" w:rsidRPr="00067278">
        <w:rPr>
          <w:lang w:val="fr-BE"/>
          <w:rPrChange w:id="79" w:author="Deborah Weinberg" w:date="2021-07-02T16:38:00Z">
            <w:rPr/>
          </w:rPrChange>
        </w:rPr>
        <w:instrText xml:space="preserve"> HYPERLINK "https://www.cgra.be/sites/default/files/enquete_sur_le_risque_de_retour_vers_le_soudan_2018.pdf" \h </w:instrText>
      </w:r>
      <w:r w:rsidR="00FF2A3D">
        <w:fldChar w:fldCharType="separate"/>
      </w:r>
      <w:r w:rsidRPr="00A16116">
        <w:rPr>
          <w:rStyle w:val="InternetLink"/>
          <w:rFonts w:cstheme="minorHAnsi"/>
          <w:lang w:val="fr-BE"/>
        </w:rPr>
        <w:t>https://www.cgra.be/sites/default/files/enquete_sur_le_risque_de_retour_vers_le_soudan_2018.pdf</w:t>
      </w:r>
      <w:r w:rsidR="00FF2A3D">
        <w:rPr>
          <w:rStyle w:val="InternetLink"/>
          <w:rFonts w:cstheme="minorHAnsi"/>
          <w:lang w:val="fr-BE"/>
        </w:rPr>
        <w:fldChar w:fldCharType="end"/>
      </w:r>
      <w:r w:rsidRPr="00A16116">
        <w:rPr>
          <w:rFonts w:cstheme="minorHAnsi"/>
          <w:lang w:val="fr-BE"/>
        </w:rPr>
        <w:t>.</w:t>
      </w:r>
    </w:p>
  </w:endnote>
  <w:endnote w:id="53">
    <w:p w14:paraId="4AF5A0A1"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Myria</w:t>
      </w:r>
      <w:r w:rsidRPr="00A16116">
        <w:rPr>
          <w:rFonts w:cstheme="minorHAnsi"/>
          <w:lang w:val="fr-BE"/>
        </w:rPr>
        <w:t xml:space="preserve">, « Retour, détention et éloignement des étrangers en Belgique – Droit de vivre en famille sous pression » 2018, </w:t>
      </w:r>
      <w:r w:rsidR="00FF2A3D">
        <w:fldChar w:fldCharType="begin"/>
      </w:r>
      <w:r w:rsidR="00FF2A3D" w:rsidRPr="00067278">
        <w:rPr>
          <w:lang w:val="fr-BE"/>
          <w:rPrChange w:id="80" w:author="Deborah Weinberg" w:date="2021-07-02T16:38:00Z">
            <w:rPr/>
          </w:rPrChange>
        </w:rPr>
        <w:instrText xml:space="preserve"> HYPERLINK "https://www.myria.be/files/181205_Myriadoc_détention_2018.pdf" \h </w:instrText>
      </w:r>
      <w:r w:rsidR="00FF2A3D">
        <w:fldChar w:fldCharType="separate"/>
      </w:r>
      <w:r w:rsidRPr="00A16116">
        <w:rPr>
          <w:rStyle w:val="InternetLink"/>
          <w:rFonts w:cstheme="minorHAnsi"/>
          <w:lang w:val="fr-BE"/>
        </w:rPr>
        <w:t>https://www.myria.be/files/181205_Myriadoc_de%CC%81tention_2018.pdf</w:t>
      </w:r>
      <w:r w:rsidR="00FF2A3D">
        <w:rPr>
          <w:rStyle w:val="InternetLink"/>
          <w:rFonts w:cstheme="minorHAnsi"/>
          <w:lang w:val="fr-BE"/>
        </w:rPr>
        <w:fldChar w:fldCharType="end"/>
      </w:r>
      <w:r w:rsidRPr="00A16116">
        <w:rPr>
          <w:rFonts w:cstheme="minorHAnsi"/>
          <w:lang w:val="fr-BE"/>
        </w:rPr>
        <w:t>, p. 32.</w:t>
      </w:r>
    </w:p>
  </w:endnote>
  <w:endnote w:id="54">
    <w:p w14:paraId="03F0F92A" w14:textId="77777777" w:rsidR="00F26034" w:rsidRPr="00A16116" w:rsidRDefault="00F26034"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w:t>
      </w:r>
      <w:r w:rsidR="00FF2A3D">
        <w:fldChar w:fldCharType="begin"/>
      </w:r>
      <w:r w:rsidR="00FF2A3D" w:rsidRPr="00067278">
        <w:rPr>
          <w:lang w:val="fr-BE"/>
          <w:rPrChange w:id="81" w:author="Deborah Weinberg" w:date="2021-07-02T16:38:00Z">
            <w:rPr/>
          </w:rPrChange>
        </w:rPr>
        <w:instrText xml:space="preserve"> HYPERLINK "https://www.myria.be/fr/publications/myriadocs-3-le-statut-juridique-des-passagers-clandestins" </w:instrText>
      </w:r>
      <w:r w:rsidR="00FF2A3D">
        <w:fldChar w:fldCharType="separate"/>
      </w:r>
      <w:r w:rsidRPr="00A16116">
        <w:rPr>
          <w:rStyle w:val="Lienhypertexte"/>
          <w:rFonts w:cstheme="minorHAnsi"/>
          <w:lang w:val="fr-BE"/>
        </w:rPr>
        <w:t>https://www.myria.be/fr/publications/myriadocs-3-le-statut-juridique-des-passagers-clandestins</w:t>
      </w:r>
      <w:r w:rsidR="00FF2A3D">
        <w:rPr>
          <w:rStyle w:val="Lienhypertexte"/>
          <w:rFonts w:cstheme="minorHAnsi"/>
          <w:lang w:val="fr-BE"/>
        </w:rPr>
        <w:fldChar w:fldCharType="end"/>
      </w:r>
      <w:r w:rsidRPr="00A16116">
        <w:rPr>
          <w:rFonts w:cstheme="minorHAnsi"/>
          <w:lang w:val="fr-BE"/>
        </w:rPr>
        <w:t xml:space="preserve">. </w:t>
      </w:r>
    </w:p>
  </w:endnote>
  <w:endnote w:id="55">
    <w:p w14:paraId="4E3777B8" w14:textId="73FF0CDF"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Law of 8 May 2019 introducing the Belgian Navigation Code.</w:t>
      </w:r>
    </w:p>
  </w:endnote>
  <w:endnote w:id="56">
    <w:p w14:paraId="4C202378"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Myria (2019)</w:t>
      </w:r>
      <w:r w:rsidRPr="00A16116">
        <w:rPr>
          <w:rFonts w:cstheme="minorHAnsi"/>
          <w:lang w:val="fr-BE"/>
        </w:rPr>
        <w:t xml:space="preserve">, </w:t>
      </w:r>
      <w:r w:rsidRPr="00A16116">
        <w:rPr>
          <w:rFonts w:cstheme="minorHAnsi"/>
          <w:i/>
          <w:iCs/>
          <w:lang w:val="fr-BE"/>
        </w:rPr>
        <w:t xml:space="preserve">La migration en chiffres et en droits, </w:t>
      </w:r>
      <w:r w:rsidR="00FF2A3D">
        <w:fldChar w:fldCharType="begin"/>
      </w:r>
      <w:r w:rsidR="00FF2A3D" w:rsidRPr="00067278">
        <w:rPr>
          <w:lang w:val="fr-BE"/>
          <w:rPrChange w:id="87" w:author="Deborah Weinberg" w:date="2021-07-02T16:38:00Z">
            <w:rPr/>
          </w:rPrChange>
        </w:rPr>
        <w:instrText xml:space="preserve"> HYPERLINK "https://www.myria.be/fr/publications/la-migration-en-chiffres-et-en-droits-2019" \h </w:instrText>
      </w:r>
      <w:r w:rsidR="00FF2A3D">
        <w:fldChar w:fldCharType="separate"/>
      </w:r>
      <w:r w:rsidRPr="00A16116">
        <w:rPr>
          <w:rStyle w:val="InternetLink"/>
          <w:rFonts w:cstheme="minorHAnsi"/>
          <w:lang w:val="fr-BE"/>
        </w:rPr>
        <w:t>https://www.myria.be/fr/publications/la-migration-en-chiffres-et-en-droits-2019</w:t>
      </w:r>
      <w:r w:rsidR="00FF2A3D">
        <w:rPr>
          <w:rStyle w:val="InternetLink"/>
          <w:rFonts w:cstheme="minorHAnsi"/>
          <w:lang w:val="fr-BE"/>
        </w:rPr>
        <w:fldChar w:fldCharType="end"/>
      </w:r>
      <w:r w:rsidRPr="00A16116">
        <w:rPr>
          <w:rFonts w:cstheme="minorHAnsi"/>
          <w:lang w:val="fr-BE"/>
        </w:rPr>
        <w:t>.</w:t>
      </w:r>
    </w:p>
  </w:endnote>
  <w:endnote w:id="57">
    <w:p w14:paraId="07FD8A6A" w14:textId="36ECA8C0"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 xml:space="preserve">Immigration office </w:t>
      </w:r>
      <w:r w:rsidRPr="00A16116">
        <w:rPr>
          <w:rFonts w:cstheme="minorHAnsi"/>
          <w:lang w:val="fr-BE"/>
        </w:rPr>
        <w:t xml:space="preserve">(2019), </w:t>
      </w:r>
      <w:r w:rsidRPr="00A16116">
        <w:rPr>
          <w:rFonts w:cstheme="minorHAnsi"/>
          <w:i/>
          <w:iCs/>
          <w:lang w:val="fr-BE"/>
        </w:rPr>
        <w:t>Rapport statistique 2018</w:t>
      </w:r>
      <w:r w:rsidRPr="00A16116">
        <w:rPr>
          <w:rFonts w:cstheme="minorHAnsi"/>
          <w:lang w:val="fr-BE"/>
        </w:rPr>
        <w:t xml:space="preserve">, </w:t>
      </w:r>
      <w:r w:rsidR="00FF2A3D">
        <w:fldChar w:fldCharType="begin"/>
      </w:r>
      <w:r w:rsidR="00FF2A3D" w:rsidRPr="00067278">
        <w:rPr>
          <w:lang w:val="fr-BE"/>
          <w:rPrChange w:id="88" w:author="Deborah Weinberg" w:date="2021-07-02T16:38:00Z">
            <w:rPr/>
          </w:rPrChange>
        </w:rPr>
        <w:instrText xml:space="preserve"> HYPERLINK "https://dofi.ibz.be/sites/dvzoe/FR/Documents/Rapport_statistiques_2018.pdf" \h </w:instrText>
      </w:r>
      <w:r w:rsidR="00FF2A3D">
        <w:fldChar w:fldCharType="separate"/>
      </w:r>
      <w:r w:rsidRPr="00A16116">
        <w:rPr>
          <w:rStyle w:val="InternetLink"/>
          <w:rFonts w:cstheme="minorHAnsi"/>
          <w:lang w:val="fr-BE"/>
        </w:rPr>
        <w:t>https://dofi.ibz.be/sites/dvzoe/FR/Documents/Rapport_statistiques_2018.pdf</w:t>
      </w:r>
      <w:r w:rsidR="00FF2A3D">
        <w:rPr>
          <w:rStyle w:val="InternetLink"/>
          <w:rFonts w:cstheme="minorHAnsi"/>
          <w:lang w:val="fr-BE"/>
        </w:rPr>
        <w:fldChar w:fldCharType="end"/>
      </w:r>
      <w:r w:rsidRPr="00A16116">
        <w:rPr>
          <w:rFonts w:cstheme="minorHAnsi"/>
          <w:lang w:val="fr-BE"/>
        </w:rPr>
        <w:t>.</w:t>
      </w:r>
    </w:p>
  </w:endnote>
  <w:endnote w:id="58">
    <w:p w14:paraId="6671308B" w14:textId="11296FBC"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The concept of first detention covers the fact of being detained on the basis of a first detention order in a closed centre. A person who is the subject of a change of status of detention or of a transfer to another closed centre will not be included in these figures. However, it should be noted that the same person detained several times in the same year will be counted as several first detentions, if he has been released between successive detentions.</w:t>
      </w:r>
    </w:p>
  </w:endnote>
  <w:endnote w:id="59">
    <w:p w14:paraId="376862D7" w14:textId="77777777" w:rsidR="00AD6D3B" w:rsidRPr="00A16116" w:rsidRDefault="00AD6D3B"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Myria (2020)</w:t>
      </w:r>
      <w:r w:rsidRPr="00A16116">
        <w:rPr>
          <w:rFonts w:cstheme="minorHAnsi"/>
          <w:lang w:val="fr-BE"/>
        </w:rPr>
        <w:t xml:space="preserve">, </w:t>
      </w:r>
      <w:proofErr w:type="spellStart"/>
      <w:r w:rsidRPr="00A16116">
        <w:rPr>
          <w:rFonts w:cstheme="minorHAnsi"/>
          <w:i/>
          <w:iCs/>
          <w:lang w:val="fr-BE"/>
        </w:rPr>
        <w:t>Myriatics</w:t>
      </w:r>
      <w:proofErr w:type="spellEnd"/>
      <w:r w:rsidRPr="00A16116">
        <w:rPr>
          <w:rFonts w:cstheme="minorHAnsi"/>
          <w:i/>
          <w:iCs/>
          <w:lang w:val="fr-BE"/>
        </w:rPr>
        <w:t xml:space="preserve"> #11 – </w:t>
      </w:r>
      <w:proofErr w:type="spellStart"/>
      <w:r w:rsidRPr="00A16116">
        <w:rPr>
          <w:rFonts w:cstheme="minorHAnsi"/>
          <w:i/>
          <w:iCs/>
          <w:lang w:val="fr-BE"/>
        </w:rPr>
        <w:t>January</w:t>
      </w:r>
      <w:proofErr w:type="spellEnd"/>
      <w:r w:rsidRPr="00A16116">
        <w:rPr>
          <w:rFonts w:cstheme="minorHAnsi"/>
          <w:i/>
          <w:iCs/>
          <w:lang w:val="fr-BE"/>
        </w:rPr>
        <w:t xml:space="preserve"> 2020</w:t>
      </w:r>
      <w:r w:rsidRPr="00A16116">
        <w:rPr>
          <w:rFonts w:cstheme="minorHAnsi"/>
          <w:lang w:val="fr-BE"/>
        </w:rPr>
        <w:t xml:space="preserve">, </w:t>
      </w:r>
      <w:r w:rsidRPr="00A16116">
        <w:rPr>
          <w:rFonts w:cstheme="minorHAnsi"/>
          <w:i/>
          <w:iCs/>
          <w:lang w:val="fr-BE"/>
        </w:rPr>
        <w:t>Le retour, la détention et l’éloignement des étrangers en 2018</w:t>
      </w:r>
      <w:r w:rsidRPr="00A16116">
        <w:rPr>
          <w:rFonts w:cstheme="minorHAnsi"/>
          <w:lang w:val="fr-BE"/>
        </w:rPr>
        <w:t xml:space="preserve">,https://www.myria.be/fr/chiffres/myriatics. See also for 2017 data: </w:t>
      </w:r>
      <w:r w:rsidRPr="00A16116">
        <w:rPr>
          <w:rFonts w:cstheme="minorHAnsi"/>
          <w:smallCaps/>
          <w:lang w:val="fr-BE"/>
        </w:rPr>
        <w:t>Myria (2018)</w:t>
      </w:r>
      <w:r w:rsidRPr="00A16116">
        <w:rPr>
          <w:rFonts w:cstheme="minorHAnsi"/>
          <w:lang w:val="fr-BE"/>
        </w:rPr>
        <w:t xml:space="preserve">, </w:t>
      </w:r>
      <w:r w:rsidRPr="00A16116">
        <w:rPr>
          <w:rFonts w:cstheme="minorHAnsi"/>
          <w:i/>
          <w:iCs/>
          <w:lang w:val="fr-BE"/>
        </w:rPr>
        <w:t>Retour, détention et éloignement des étrangers en Belgique – Droit de vivre en famille sous pression</w:t>
      </w:r>
      <w:r w:rsidRPr="00A16116">
        <w:rPr>
          <w:rFonts w:cstheme="minorHAnsi"/>
          <w:lang w:val="fr-BE"/>
        </w:rPr>
        <w:t xml:space="preserve">, </w:t>
      </w:r>
      <w:r>
        <w:fldChar w:fldCharType="begin"/>
      </w:r>
      <w:r w:rsidRPr="00067278">
        <w:rPr>
          <w:lang w:val="fr-BE"/>
          <w:rPrChange w:id="89" w:author="Deborah Weinberg" w:date="2021-07-02T15:31:00Z">
            <w:rPr/>
          </w:rPrChange>
        </w:rPr>
        <w:instrText xml:space="preserve"> HYPERLINK "https://www.myria.be/files/181205_Myriadoc_détention_2018.pdf" \h </w:instrText>
      </w:r>
      <w:r>
        <w:fldChar w:fldCharType="separate"/>
      </w:r>
      <w:r w:rsidRPr="00A16116">
        <w:rPr>
          <w:rStyle w:val="InternetLink"/>
          <w:rFonts w:cstheme="minorHAnsi"/>
          <w:lang w:val="fr-BE"/>
        </w:rPr>
        <w:t>https://www.myria.be/files/181205_Myriadoc_de%CC%81tention_2018.pdf</w:t>
      </w:r>
      <w:r>
        <w:rPr>
          <w:rStyle w:val="InternetLink"/>
          <w:rFonts w:cstheme="minorHAnsi"/>
          <w:lang w:val="fr-BE"/>
        </w:rPr>
        <w:fldChar w:fldCharType="end"/>
      </w:r>
      <w:r w:rsidRPr="00A16116">
        <w:rPr>
          <w:rFonts w:cstheme="minorHAnsi"/>
          <w:lang w:val="fr-BE"/>
        </w:rPr>
        <w:t xml:space="preserve"> and for 2016, </w:t>
      </w:r>
      <w:r w:rsidRPr="00A16116">
        <w:rPr>
          <w:rFonts w:cstheme="minorHAnsi"/>
          <w:smallCaps/>
          <w:lang w:val="fr-BE"/>
        </w:rPr>
        <w:t>Myria (2017)</w:t>
      </w:r>
      <w:r w:rsidRPr="00A16116">
        <w:rPr>
          <w:rFonts w:cstheme="minorHAnsi"/>
          <w:lang w:val="fr-BE"/>
        </w:rPr>
        <w:t xml:space="preserve">, </w:t>
      </w:r>
      <w:r w:rsidRPr="00A16116">
        <w:rPr>
          <w:rFonts w:cstheme="minorHAnsi"/>
          <w:i/>
          <w:iCs/>
          <w:lang w:val="fr-BE"/>
        </w:rPr>
        <w:t>Retour, détention et éloignement des étrangers en Belgique- Un retour, à quel prix ?,</w:t>
      </w:r>
      <w:r w:rsidRPr="00A16116">
        <w:rPr>
          <w:rFonts w:cstheme="minorHAnsi"/>
          <w:lang w:val="fr-BE"/>
        </w:rPr>
        <w:t xml:space="preserve"> </w:t>
      </w:r>
      <w:r>
        <w:fldChar w:fldCharType="begin"/>
      </w:r>
      <w:r w:rsidRPr="00067278">
        <w:rPr>
          <w:lang w:val="fr-BE"/>
          <w:rPrChange w:id="90" w:author="Deborah Weinberg" w:date="2021-07-02T15:31:00Z">
            <w:rPr/>
          </w:rPrChange>
        </w:rPr>
        <w:instrText xml:space="preserve"> HYPERLINK "https://www.myria.be/fr/publications/myriadocs-5-terugkeer-detentie-en-verwijdering" \h </w:instrText>
      </w:r>
      <w:r>
        <w:fldChar w:fldCharType="separate"/>
      </w:r>
      <w:r w:rsidRPr="00A16116">
        <w:rPr>
          <w:rStyle w:val="InternetLink"/>
          <w:rFonts w:cstheme="minorHAnsi"/>
          <w:lang w:val="fr-BE"/>
        </w:rPr>
        <w:t>https://www.myria.be/fr/publications/myriadocs-5-terugkeer-detentie-en-verwijdering</w:t>
      </w:r>
      <w:r>
        <w:rPr>
          <w:rStyle w:val="InternetLink"/>
          <w:rFonts w:cstheme="minorHAnsi"/>
          <w:lang w:val="fr-BE"/>
        </w:rPr>
        <w:fldChar w:fldCharType="end"/>
      </w:r>
      <w:r w:rsidRPr="00A16116">
        <w:rPr>
          <w:rFonts w:cstheme="minorHAnsi"/>
          <w:lang w:val="fr-BE"/>
        </w:rPr>
        <w:t>.</w:t>
      </w:r>
    </w:p>
  </w:endnote>
  <w:endnote w:id="60">
    <w:p w14:paraId="10DCF90A" w14:textId="4BBDA499" w:rsidR="00F26034" w:rsidRPr="00B62064" w:rsidRDefault="00F26034" w:rsidP="00AD407A">
      <w:pPr>
        <w:keepNext w:val="0"/>
        <w:keepLines w:val="0"/>
        <w:spacing w:after="0"/>
        <w:rPr>
          <w:rFonts w:cstheme="minorHAnsi"/>
          <w:szCs w:val="20"/>
          <w:lang w:val="en-GB"/>
        </w:rPr>
      </w:pPr>
      <w:r w:rsidRPr="00B62064">
        <w:rPr>
          <w:rStyle w:val="Appeldenotedefin"/>
          <w:rFonts w:cstheme="minorHAnsi"/>
          <w:szCs w:val="20"/>
          <w:lang w:val="en-GB"/>
        </w:rPr>
        <w:endnoteRef/>
      </w:r>
      <w:r w:rsidRPr="00B62064">
        <w:rPr>
          <w:rFonts w:cstheme="minorHAnsi"/>
          <w:szCs w:val="20"/>
          <w:lang w:val="en-GB"/>
        </w:rPr>
        <w:t xml:space="preserve"> The proportion of first detentions following a request for international protection at the border or on the territory increased from 15% in 2016 to 8% in 2017 and 2018. Thus in 2018, at the time of their placement in a closed centre, 6% of people detainees had applied for international protection at the border and 2% on the territory. These figures do not include foreigners who have applied for protection while in detention in a closed centre.</w:t>
      </w:r>
    </w:p>
  </w:endnote>
  <w:endnote w:id="61">
    <w:p w14:paraId="1CF997FB"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Groupe transit</w:t>
      </w:r>
      <w:r w:rsidRPr="00A16116">
        <w:rPr>
          <w:rFonts w:cstheme="minorHAnsi"/>
          <w:lang w:val="fr-BE"/>
        </w:rPr>
        <w:t xml:space="preserve"> (2019),</w:t>
      </w:r>
      <w:r w:rsidRPr="00A16116">
        <w:rPr>
          <w:rFonts w:cstheme="minorHAnsi"/>
          <w:i/>
          <w:iCs/>
          <w:lang w:val="fr-BE"/>
        </w:rPr>
        <w:t xml:space="preserve"> Vulnérabilité et détention en centres fermés, </w:t>
      </w:r>
      <w:r w:rsidR="00FF2A3D">
        <w:fldChar w:fldCharType="begin"/>
      </w:r>
      <w:r w:rsidR="00FF2A3D" w:rsidRPr="00067278">
        <w:rPr>
          <w:lang w:val="fr-BE"/>
          <w:rPrChange w:id="101" w:author="Deborah Weinberg" w:date="2021-07-02T16:38:00Z">
            <w:rPr/>
          </w:rPrChange>
        </w:rPr>
        <w:instrText xml:space="preserve"> HYPERLINK "https://www.cire.be/vulnerabilite-et-detention-en-centre-ferme-recommandations/" \h </w:instrText>
      </w:r>
      <w:r w:rsidR="00FF2A3D">
        <w:fldChar w:fldCharType="separate"/>
      </w:r>
      <w:r w:rsidRPr="00A16116">
        <w:rPr>
          <w:rStyle w:val="InternetLink"/>
          <w:rFonts w:cstheme="minorHAnsi"/>
          <w:lang w:val="fr-BE"/>
        </w:rPr>
        <w:t>https://www.cire.be/vulnerabilite-et-detention-en-centre-ferme-recommandations/</w:t>
      </w:r>
      <w:r w:rsidR="00FF2A3D">
        <w:rPr>
          <w:rStyle w:val="InternetLink"/>
          <w:rFonts w:cstheme="minorHAnsi"/>
          <w:lang w:val="fr-BE"/>
        </w:rPr>
        <w:fldChar w:fldCharType="end"/>
      </w:r>
      <w:r w:rsidRPr="00A16116">
        <w:rPr>
          <w:rFonts w:cstheme="minorHAnsi"/>
          <w:lang w:val="fr-BE"/>
        </w:rPr>
        <w:t xml:space="preserve">. </w:t>
      </w:r>
    </w:p>
  </w:endnote>
  <w:endnote w:id="62">
    <w:p w14:paraId="4FF742D3" w14:textId="4D47FD6E" w:rsidR="00F26034" w:rsidRPr="00A16116" w:rsidRDefault="00F26034"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w:t>
      </w:r>
      <w:r w:rsidRPr="00A16116">
        <w:rPr>
          <w:rFonts w:cstheme="minorHAnsi"/>
          <w:smallCaps/>
          <w:lang w:val="fr-BE"/>
        </w:rPr>
        <w:t>Federal Ombudsman</w:t>
      </w:r>
      <w:r w:rsidRPr="00A16116">
        <w:rPr>
          <w:rFonts w:cstheme="minorHAnsi"/>
          <w:lang w:val="fr-BE"/>
        </w:rPr>
        <w:t xml:space="preserve">, </w:t>
      </w:r>
      <w:r w:rsidRPr="00A16116">
        <w:rPr>
          <w:rFonts w:cstheme="minorHAnsi"/>
          <w:i/>
          <w:iCs/>
          <w:lang w:val="fr-BE"/>
        </w:rPr>
        <w:t>Fouilles à nu. L’équilibre entre la sécurité des prisons et la dignité des détenus</w:t>
      </w:r>
      <w:r w:rsidRPr="00A16116">
        <w:rPr>
          <w:rFonts w:cstheme="minorHAnsi"/>
          <w:lang w:val="fr-BE"/>
        </w:rPr>
        <w:t xml:space="preserve">, 2019, </w:t>
      </w:r>
      <w:r w:rsidR="00FF2A3D">
        <w:fldChar w:fldCharType="begin"/>
      </w:r>
      <w:r w:rsidR="00FF2A3D" w:rsidRPr="00067278">
        <w:rPr>
          <w:lang w:val="fr-BE"/>
          <w:rPrChange w:id="113" w:author="Deborah Weinberg" w:date="2021-07-02T16:38:00Z">
            <w:rPr/>
          </w:rPrChange>
        </w:rPr>
        <w:instrText xml:space="preserve"> HYPERLINK "http://www.mediateurfederal.be/sites/default/files/rapport_enquete_fouilles_a_nu_-_mediateur_federal.pdf" </w:instrText>
      </w:r>
      <w:r w:rsidR="00FF2A3D">
        <w:fldChar w:fldCharType="separate"/>
      </w:r>
      <w:r w:rsidRPr="00A16116">
        <w:rPr>
          <w:rStyle w:val="Lienhypertexte"/>
          <w:rFonts w:cstheme="minorHAnsi"/>
          <w:lang w:val="fr-BE"/>
        </w:rPr>
        <w:t>http://www.mediateurfederal.be/sites/default/files/rapport_enquete_fouilles_a_nu_-_mediateur_federal.pdf</w:t>
      </w:r>
      <w:r w:rsidR="00FF2A3D">
        <w:rPr>
          <w:rStyle w:val="Lienhypertexte"/>
          <w:rFonts w:cstheme="minorHAnsi"/>
          <w:lang w:val="fr-BE"/>
        </w:rPr>
        <w:fldChar w:fldCharType="end"/>
      </w:r>
      <w:r w:rsidRPr="00A16116">
        <w:rPr>
          <w:rFonts w:cstheme="minorHAnsi"/>
          <w:lang w:val="fr-BE"/>
        </w:rPr>
        <w:t xml:space="preserve">. </w:t>
      </w:r>
    </w:p>
  </w:endnote>
  <w:endnote w:id="63">
    <w:p w14:paraId="243DE75C" w14:textId="10F50D65"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Art. 132 of the law of 25 December 2016 modifying the legal status of detainees and the supervision of prisons and laying down various provisions in matters of justice, </w:t>
      </w:r>
      <w:r w:rsidRPr="00B62064">
        <w:rPr>
          <w:rFonts w:cstheme="minorHAnsi"/>
          <w:i/>
          <w:iCs/>
          <w:lang w:val="en-GB"/>
        </w:rPr>
        <w:t>M.B</w:t>
      </w:r>
      <w:r w:rsidRPr="00B62064">
        <w:rPr>
          <w:rFonts w:cstheme="minorHAnsi"/>
          <w:lang w:val="en-GB"/>
        </w:rPr>
        <w:t>., 30 December 2016.</w:t>
      </w:r>
    </w:p>
  </w:endnote>
  <w:endnote w:id="64">
    <w:p w14:paraId="75E16D4A" w14:textId="5BE7D322"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Royal Decree of 11 September 2019 amending the date of entry into force of the provisions of the Act of Principles of 12 January 2005 concerning the prison administration and the legal status of prisoners, relating to the processing of complaints and claims, </w:t>
      </w:r>
      <w:r w:rsidRPr="00B62064">
        <w:rPr>
          <w:rFonts w:cstheme="minorHAnsi"/>
          <w:i/>
          <w:iCs/>
          <w:lang w:val="en-GB"/>
        </w:rPr>
        <w:t>M.B</w:t>
      </w:r>
      <w:r w:rsidRPr="00B62064">
        <w:rPr>
          <w:rFonts w:cstheme="minorHAnsi"/>
          <w:lang w:val="en-GB"/>
        </w:rPr>
        <w:t>., 17 September 2019.</w:t>
      </w:r>
    </w:p>
  </w:endnote>
  <w:endnote w:id="65">
    <w:p w14:paraId="642AAAEA" w14:textId="3077756C"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Art. 127 of the law of 25 December 2016 modifying the legal status of detainees and the supervision of prisons and laying down various provisions in matters of justice, </w:t>
      </w:r>
      <w:r w:rsidRPr="00B62064">
        <w:rPr>
          <w:rFonts w:cstheme="minorHAnsi"/>
          <w:i/>
          <w:lang w:val="en-GB"/>
        </w:rPr>
        <w:t>M.B</w:t>
      </w:r>
      <w:r w:rsidRPr="00B62064">
        <w:rPr>
          <w:rFonts w:cstheme="minorHAnsi"/>
          <w:lang w:val="en-GB"/>
        </w:rPr>
        <w:t>., 30 December 2016, p.91963</w:t>
      </w:r>
    </w:p>
  </w:endnote>
  <w:endnote w:id="66">
    <w:p w14:paraId="53EBB6BD" w14:textId="2E892E31"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Art. 127 of the law of 25 December 2016 modifying the legal status of detainees and the supervision of prisons and laying down various provisions in matters of justice, </w:t>
      </w:r>
      <w:r w:rsidRPr="00B62064">
        <w:rPr>
          <w:rFonts w:cstheme="minorHAnsi"/>
          <w:i/>
          <w:lang w:val="en-GB"/>
        </w:rPr>
        <w:t>M.B</w:t>
      </w:r>
      <w:r w:rsidRPr="00B62064">
        <w:rPr>
          <w:rFonts w:cstheme="minorHAnsi"/>
          <w:lang w:val="en-GB"/>
        </w:rPr>
        <w:t>., 30 December 2016, p.91963</w:t>
      </w:r>
    </w:p>
  </w:endnote>
  <w:endnote w:id="67">
    <w:p w14:paraId="14CE4170"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Sarah Grandfils (2018)</w:t>
      </w:r>
      <w:r w:rsidRPr="00A16116">
        <w:rPr>
          <w:rFonts w:cstheme="minorHAnsi"/>
          <w:lang w:val="fr-BE"/>
        </w:rPr>
        <w:t xml:space="preserve">, </w:t>
      </w:r>
      <w:r w:rsidRPr="00A16116">
        <w:rPr>
          <w:rFonts w:cstheme="minorHAnsi"/>
          <w:i/>
          <w:iCs/>
          <w:lang w:val="fr-BE"/>
        </w:rPr>
        <w:t>Le droit de plainte des détenus- Questionnements des commissaires de surveillance</w:t>
      </w:r>
      <w:r w:rsidRPr="00A16116">
        <w:rPr>
          <w:rFonts w:cstheme="minorHAnsi"/>
          <w:lang w:val="fr-BE"/>
        </w:rPr>
        <w:t xml:space="preserve">, </w:t>
      </w:r>
      <w:r w:rsidR="00FF2A3D">
        <w:fldChar w:fldCharType="begin"/>
      </w:r>
      <w:r w:rsidR="00FF2A3D" w:rsidRPr="00067278">
        <w:rPr>
          <w:lang w:val="fr-BE"/>
          <w:rPrChange w:id="117" w:author="Deborah Weinberg" w:date="2021-07-02T16:38:00Z">
            <w:rPr/>
          </w:rPrChange>
        </w:rPr>
        <w:instrText xml:space="preserve"> HYPERLINK "https://www.cds-cvt.be/sites/default/files/presentationsg_cds_221118_fr.pdf" \h </w:instrText>
      </w:r>
      <w:r w:rsidR="00FF2A3D">
        <w:fldChar w:fldCharType="separate"/>
      </w:r>
      <w:r w:rsidRPr="00A16116">
        <w:rPr>
          <w:rStyle w:val="InternetLink"/>
          <w:rFonts w:cstheme="minorHAnsi"/>
          <w:lang w:val="fr-BE"/>
        </w:rPr>
        <w:t>https://www.cds-cvt.be/sites/default/files/presentationsg_cds_221118_fr.pdf</w:t>
      </w:r>
      <w:r w:rsidR="00FF2A3D">
        <w:rPr>
          <w:rStyle w:val="InternetLink"/>
          <w:rFonts w:cstheme="minorHAnsi"/>
          <w:lang w:val="fr-BE"/>
        </w:rPr>
        <w:fldChar w:fldCharType="end"/>
      </w:r>
    </w:p>
  </w:endnote>
  <w:endnote w:id="68">
    <w:p w14:paraId="47B111D2" w14:textId="6ABBBF7D"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Art. 50 et seq. of the law of 11 July 2018 laying down various provisions in the field of justice, </w:t>
      </w:r>
      <w:r w:rsidRPr="00B62064">
        <w:rPr>
          <w:rFonts w:cstheme="minorHAnsi"/>
          <w:i/>
          <w:iCs/>
          <w:lang w:val="en-GB"/>
        </w:rPr>
        <w:t>M.B.,</w:t>
      </w:r>
      <w:r w:rsidRPr="00B62064">
        <w:rPr>
          <w:rFonts w:cstheme="minorHAnsi"/>
          <w:lang w:val="en-GB"/>
        </w:rPr>
        <w:t xml:space="preserve"> 18 July 2018.</w:t>
      </w:r>
    </w:p>
  </w:endnote>
  <w:endnote w:id="69">
    <w:p w14:paraId="6F057E9A" w14:textId="77C4E303"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Former art. 89 of the law of principles of 12 January 2005 concerning the prison administration as well as the legal status of prisoners, M.B., of 1 February 2005, p. 2815.</w:t>
      </w:r>
    </w:p>
  </w:endnote>
  <w:endnote w:id="70">
    <w:p w14:paraId="40D6C791" w14:textId="60940908"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Former art. 90 of the law of principles of 12 January 2005 concerning the prison administration as well as the legal status of prisoners, M.B., of 1 February 2005, p. 2815.</w:t>
      </w:r>
    </w:p>
  </w:endnote>
  <w:endnote w:id="71">
    <w:p w14:paraId="0AB2D5A1" w14:textId="4F6A9642"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Former art. 97 of the law of principles of 12 January 2005 concerning the prison administration as well as the legal status of prisoners, M.B., of 1 February 2005, p. 2815.</w:t>
      </w:r>
    </w:p>
  </w:endnote>
  <w:endnote w:id="72">
    <w:p w14:paraId="45C9B7A5"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w:t>
      </w:r>
      <w:r w:rsidRPr="00A16116">
        <w:rPr>
          <w:rFonts w:cstheme="minorHAnsi"/>
          <w:smallCaps/>
          <w:lang w:val="fr-BE"/>
        </w:rPr>
        <w:t>Mistiaen P.</w:t>
      </w:r>
      <w:r w:rsidRPr="00A16116">
        <w:rPr>
          <w:rFonts w:cstheme="minorHAnsi"/>
          <w:lang w:val="fr-BE"/>
        </w:rPr>
        <w:t xml:space="preserve"> </w:t>
      </w:r>
      <w:r w:rsidRPr="00A16116">
        <w:rPr>
          <w:rFonts w:cstheme="minorHAnsi"/>
          <w:i/>
          <w:iCs/>
          <w:lang w:val="fr-BE"/>
        </w:rPr>
        <w:t>et al</w:t>
      </w:r>
      <w:r w:rsidRPr="00A16116">
        <w:rPr>
          <w:rFonts w:cstheme="minorHAnsi"/>
          <w:lang w:val="fr-BE"/>
        </w:rPr>
        <w:t xml:space="preserve">, « KCE Report – Soins de santé dans les prisons belges: Situation actuelle et scénarios pour le futur », 2017, </w:t>
      </w:r>
      <w:r w:rsidR="00FF2A3D">
        <w:fldChar w:fldCharType="begin"/>
      </w:r>
      <w:r w:rsidR="00FF2A3D" w:rsidRPr="00067278">
        <w:rPr>
          <w:lang w:val="fr-BE"/>
          <w:rPrChange w:id="121" w:author="Deborah Weinberg" w:date="2021-07-02T16:38:00Z">
            <w:rPr/>
          </w:rPrChange>
        </w:rPr>
        <w:instrText xml:space="preserve"> HYPERLINK "https://kce.fgov.be/sites/default/files/atoms/files/KCE_293Bs_Soins_de_sante_prisons_belge_Synthese.pdf" \h </w:instrText>
      </w:r>
      <w:r w:rsidR="00FF2A3D">
        <w:fldChar w:fldCharType="separate"/>
      </w:r>
      <w:r w:rsidRPr="00A16116">
        <w:rPr>
          <w:rStyle w:val="InternetLink"/>
          <w:rFonts w:cstheme="minorHAnsi"/>
          <w:lang w:val="fr-BE"/>
        </w:rPr>
        <w:t>https://kce.fgov.be/sites/default/files/atoms/files/KCE_293Bs_Soins_de_sante_prisons_belge_Synthese.pdf</w:t>
      </w:r>
      <w:r w:rsidR="00FF2A3D">
        <w:rPr>
          <w:rStyle w:val="InternetLink"/>
          <w:rFonts w:cstheme="minorHAnsi"/>
          <w:lang w:val="fr-BE"/>
        </w:rPr>
        <w:fldChar w:fldCharType="end"/>
      </w:r>
      <w:r w:rsidRPr="00A16116">
        <w:rPr>
          <w:rFonts w:cstheme="minorHAnsi"/>
          <w:lang w:val="fr-BE"/>
        </w:rPr>
        <w:t xml:space="preserve">. </w:t>
      </w:r>
    </w:p>
  </w:endnote>
  <w:endnote w:id="73">
    <w:p w14:paraId="6697014B"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CPT, </w:t>
      </w:r>
      <w:r w:rsidRPr="00A16116">
        <w:rPr>
          <w:rFonts w:cstheme="minorHAnsi"/>
          <w:i/>
          <w:iCs/>
          <w:lang w:val="fr-BE"/>
        </w:rPr>
        <w:t>op. cit.</w:t>
      </w:r>
    </w:p>
  </w:endnote>
  <w:endnote w:id="74">
    <w:p w14:paraId="4A19779B"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CPT, </w:t>
      </w:r>
      <w:r w:rsidRPr="00A16116">
        <w:rPr>
          <w:rFonts w:cstheme="minorHAnsi"/>
          <w:i/>
          <w:lang w:val="fr-BE"/>
        </w:rPr>
        <w:t>ibidem</w:t>
      </w:r>
      <w:r w:rsidRPr="00A16116">
        <w:rPr>
          <w:rFonts w:cstheme="minorHAnsi"/>
          <w:lang w:val="fr-BE"/>
        </w:rPr>
        <w:t>, pp. 62-64.</w:t>
      </w:r>
    </w:p>
  </w:endnote>
  <w:endnote w:id="75">
    <w:p w14:paraId="4E0E5B96"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CPT, </w:t>
      </w:r>
      <w:r w:rsidRPr="00A16116">
        <w:rPr>
          <w:rFonts w:cstheme="minorHAnsi"/>
          <w:i/>
          <w:lang w:val="fr-BE"/>
        </w:rPr>
        <w:t>ibidem</w:t>
      </w:r>
      <w:r w:rsidRPr="00A16116">
        <w:rPr>
          <w:rFonts w:cstheme="minorHAnsi"/>
          <w:lang w:val="fr-BE"/>
        </w:rPr>
        <w:t>, p. 60.</w:t>
      </w:r>
    </w:p>
  </w:endnote>
  <w:endnote w:id="76">
    <w:p w14:paraId="17DC6103" w14:textId="77777777" w:rsidR="00F26034" w:rsidRPr="009369ED"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9369ED">
        <w:rPr>
          <w:rFonts w:cstheme="minorHAnsi"/>
          <w:lang w:val="fr-BE"/>
        </w:rPr>
        <w:t xml:space="preserve"> CPT, </w:t>
      </w:r>
      <w:r w:rsidRPr="009369ED">
        <w:rPr>
          <w:rFonts w:cstheme="minorHAnsi"/>
          <w:i/>
          <w:lang w:val="fr-BE"/>
        </w:rPr>
        <w:t>ibidem</w:t>
      </w:r>
      <w:r w:rsidRPr="009369ED">
        <w:rPr>
          <w:rFonts w:cstheme="minorHAnsi"/>
          <w:lang w:val="fr-BE"/>
        </w:rPr>
        <w:t>, p. 64.</w:t>
      </w:r>
    </w:p>
  </w:endnote>
  <w:endnote w:id="77">
    <w:p w14:paraId="7C82698E" w14:textId="77777777" w:rsidR="00F26034" w:rsidRPr="009369ED"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9369ED">
        <w:rPr>
          <w:rFonts w:cstheme="minorHAnsi"/>
          <w:lang w:val="fr-BE"/>
        </w:rPr>
        <w:t xml:space="preserve"> CPT,</w:t>
      </w:r>
      <w:r w:rsidRPr="009369ED">
        <w:rPr>
          <w:rFonts w:cstheme="minorHAnsi"/>
          <w:i/>
          <w:lang w:val="fr-BE"/>
        </w:rPr>
        <w:t xml:space="preserve"> ibidem</w:t>
      </w:r>
      <w:r w:rsidRPr="009369ED">
        <w:rPr>
          <w:rFonts w:cstheme="minorHAnsi"/>
          <w:lang w:val="fr-BE"/>
        </w:rPr>
        <w:t>, p. 65.</w:t>
      </w:r>
    </w:p>
  </w:endnote>
  <w:endnote w:id="78">
    <w:p w14:paraId="32187901" w14:textId="49E6E4C0" w:rsidR="00F26034" w:rsidRPr="009369ED"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9369ED">
        <w:rPr>
          <w:rFonts w:cstheme="minorHAnsi"/>
          <w:lang w:val="fr-BE"/>
        </w:rPr>
        <w:t xml:space="preserve"> ECHR, Oukili v. Belgium, 9 January 2014, n ° 43663/09; ECHR, Plaisier v. Belgium, 9 January 2014, n ° 28785/11; ECHR, Van Meroye v. Belgium, 9 January 2014, n ° 330/09; ECHR, Saadouni v. Belgium, 9 January 2014, n ° 50658/09; ECHR, Moreels v. Belgium, 9 January 2014, n ° 43717/09; ECHR, Gelaude v. Belgium, 9 January 2014, n ° 43733/09; ECHR, Lankester v. Belgium, 9 January 2014, n ° 22283/10; ECHR, Caryn v. Belgium, 9 January  2014, n ° 43687/09; ECHR, Smits and others v. Belgium, 3 February 2015, n ° 49484/11, 4710/12, 15969/12, 49863/12 and 70761/12; ECHR, Vander Velde and Soussi v. Belgium and the Netherlands, 3 February 2015, n ° 49861/12 and 49870/12</w:t>
      </w:r>
      <w:r w:rsidR="00876C12" w:rsidRPr="009369ED">
        <w:rPr>
          <w:rFonts w:cstheme="minorHAnsi"/>
          <w:lang w:val="fr-BE"/>
        </w:rPr>
        <w:t>.</w:t>
      </w:r>
    </w:p>
  </w:endnote>
  <w:endnote w:id="79">
    <w:p w14:paraId="6FE6DE1F" w14:textId="77777777" w:rsidR="00F26034" w:rsidRPr="009369ED" w:rsidRDefault="00F26034" w:rsidP="00AD407A">
      <w:pPr>
        <w:pStyle w:val="Notedefin"/>
        <w:keepNext w:val="0"/>
        <w:keepLines w:val="0"/>
        <w:jc w:val="both"/>
        <w:rPr>
          <w:rFonts w:cstheme="minorHAnsi"/>
          <w:lang w:val="fr-BE"/>
        </w:rPr>
      </w:pPr>
    </w:p>
  </w:endnote>
  <w:endnote w:id="80">
    <w:p w14:paraId="7E471086" w14:textId="0B8AFD38"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w:t>
      </w:r>
      <w:r w:rsidRPr="00B62064">
        <w:rPr>
          <w:rFonts w:cstheme="minorHAnsi"/>
          <w:smallCaps/>
          <w:lang w:val="en-GB"/>
        </w:rPr>
        <w:t>Flemish Welfare Inspection (Department of Welfare, Public Health and Family Affairs)</w:t>
      </w:r>
      <w:r w:rsidRPr="00B62064">
        <w:rPr>
          <w:rFonts w:cstheme="minorHAnsi"/>
          <w:lang w:val="en-GB"/>
        </w:rPr>
        <w:t xml:space="preserve">, « </w:t>
      </w:r>
      <w:r w:rsidRPr="00B62064">
        <w:rPr>
          <w:rFonts w:cstheme="minorHAnsi"/>
          <w:iCs/>
          <w:lang w:val="en-GB"/>
        </w:rPr>
        <w:t>Oriënterende audit FPC Gent</w:t>
      </w:r>
      <w:r w:rsidRPr="00B62064">
        <w:rPr>
          <w:rFonts w:cstheme="minorHAnsi"/>
          <w:lang w:val="en-GB"/>
        </w:rPr>
        <w:t xml:space="preserve"> »</w:t>
      </w:r>
      <w:r w:rsidRPr="00B62064">
        <w:rPr>
          <w:rFonts w:cstheme="minorHAnsi"/>
          <w:i/>
          <w:lang w:val="en-GB"/>
        </w:rPr>
        <w:t xml:space="preserve">, </w:t>
      </w:r>
      <w:r w:rsidRPr="00B62064">
        <w:rPr>
          <w:rFonts w:cstheme="minorHAnsi"/>
          <w:lang w:val="en-GB"/>
        </w:rPr>
        <w:t>2015</w:t>
      </w:r>
      <w:r w:rsidRPr="00B62064">
        <w:rPr>
          <w:rFonts w:cstheme="minorHAnsi"/>
          <w:i/>
          <w:lang w:val="en-GB"/>
        </w:rPr>
        <w:t xml:space="preserve"> </w:t>
      </w:r>
      <w:r w:rsidRPr="00B62064">
        <w:rPr>
          <w:rFonts w:cstheme="minorHAnsi"/>
          <w:lang w:val="en-GB"/>
        </w:rPr>
        <w:t xml:space="preserve">and </w:t>
      </w:r>
      <w:r w:rsidRPr="00B62064">
        <w:rPr>
          <w:rFonts w:cstheme="minorHAnsi"/>
          <w:smallCaps/>
          <w:lang w:val="en-GB"/>
        </w:rPr>
        <w:t>Flemish Welfare Inspection (Department of Welfare, Public Health and Family Affairs)</w:t>
      </w:r>
      <w:r w:rsidRPr="00B62064">
        <w:rPr>
          <w:rFonts w:cstheme="minorHAnsi"/>
          <w:lang w:val="en-GB"/>
        </w:rPr>
        <w:t xml:space="preserve">, « </w:t>
      </w:r>
      <w:r w:rsidRPr="00B62064">
        <w:rPr>
          <w:rFonts w:cstheme="minorHAnsi"/>
          <w:i/>
          <w:lang w:val="en-GB"/>
        </w:rPr>
        <w:t>Gestandaardiseerde bevraging FPC Gent en opvolgingsaudit</w:t>
      </w:r>
      <w:r w:rsidRPr="00B62064">
        <w:rPr>
          <w:rFonts w:cstheme="minorHAnsi"/>
          <w:lang w:val="en-GB"/>
        </w:rPr>
        <w:t xml:space="preserve"> », 2017. These reports have not been made public but can be obtained upon request.</w:t>
      </w:r>
    </w:p>
  </w:endnote>
  <w:endnote w:id="81">
    <w:p w14:paraId="0751E6E9" w14:textId="756F4235" w:rsidR="00F26034" w:rsidRPr="00A16116" w:rsidRDefault="00F26034" w:rsidP="00AD407A">
      <w:pPr>
        <w:pStyle w:val="Notedefin"/>
        <w:keepNext w:val="0"/>
        <w:keepLines w:val="0"/>
        <w:jc w:val="both"/>
        <w:rPr>
          <w:rFonts w:cstheme="minorHAnsi"/>
          <w:lang w:val="nl-BE"/>
        </w:rPr>
      </w:pPr>
      <w:r w:rsidRPr="00B62064">
        <w:rPr>
          <w:rStyle w:val="FootnoteCharacters"/>
          <w:rFonts w:cstheme="minorHAnsi"/>
          <w:lang w:val="en-GB"/>
        </w:rPr>
        <w:endnoteRef/>
      </w:r>
      <w:r w:rsidRPr="00A16116">
        <w:rPr>
          <w:rFonts w:cstheme="minorHAnsi"/>
          <w:lang w:val="nl-BE"/>
        </w:rPr>
        <w:t xml:space="preserve"> </w:t>
      </w:r>
      <w:r w:rsidRPr="00A16116">
        <w:rPr>
          <w:rFonts w:cstheme="minorHAnsi"/>
          <w:smallCaps/>
          <w:lang w:val="nl-BE"/>
        </w:rPr>
        <w:t>Flemish Welfare Inspection</w:t>
      </w:r>
      <w:r w:rsidRPr="00A16116">
        <w:rPr>
          <w:rFonts w:cstheme="minorHAnsi"/>
          <w:lang w:val="nl-BE"/>
        </w:rPr>
        <w:t>, « Verslag: Gestandaardiseerde bevraging FPC Gent en opvolgingsaudit », 2017, p. 53, 63 et 64.</w:t>
      </w:r>
    </w:p>
  </w:endnote>
  <w:endnote w:id="82">
    <w:p w14:paraId="5B2D071B"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H. ANNICK, « Un premier centre de long séjour pour 30 internés », </w:t>
      </w:r>
      <w:r w:rsidRPr="00A16116">
        <w:rPr>
          <w:rFonts w:cstheme="minorHAnsi"/>
          <w:i/>
          <w:lang w:val="fr-BE"/>
        </w:rPr>
        <w:t xml:space="preserve">La Libre Belgique, </w:t>
      </w:r>
      <w:r w:rsidRPr="00A16116">
        <w:rPr>
          <w:rFonts w:cstheme="minorHAnsi"/>
          <w:lang w:val="fr-BE"/>
        </w:rPr>
        <w:t xml:space="preserve">2015, </w:t>
      </w:r>
      <w:r w:rsidR="00FF2A3D">
        <w:fldChar w:fldCharType="begin"/>
      </w:r>
      <w:r w:rsidR="00FF2A3D" w:rsidRPr="00067278">
        <w:rPr>
          <w:lang w:val="fr-BE"/>
          <w:rPrChange w:id="122" w:author="Deborah Weinberg" w:date="2021-07-02T16:38:00Z">
            <w:rPr/>
          </w:rPrChange>
        </w:rPr>
        <w:instrText xml:space="preserve"> HYPERLINK "http://www.koengeens.be/news/2015/09/17/un-premier-centre-de-long-sejour-pour-30-internes" \h </w:instrText>
      </w:r>
      <w:r w:rsidR="00FF2A3D">
        <w:fldChar w:fldCharType="separate"/>
      </w:r>
      <w:r w:rsidRPr="00A16116">
        <w:rPr>
          <w:rStyle w:val="InternetLink"/>
          <w:rFonts w:cstheme="minorHAnsi"/>
          <w:lang w:val="fr-BE"/>
        </w:rPr>
        <w:t>http://www.koengeens.be/news/2015/09/17/un-premier-centre-de-long-sejour-pour-30-internes</w:t>
      </w:r>
      <w:r w:rsidR="00FF2A3D">
        <w:rPr>
          <w:rStyle w:val="InternetLink"/>
          <w:rFonts w:cstheme="minorHAnsi"/>
          <w:lang w:val="fr-BE"/>
        </w:rPr>
        <w:fldChar w:fldCharType="end"/>
      </w:r>
      <w:r w:rsidRPr="00A16116">
        <w:rPr>
          <w:rFonts w:cstheme="minorHAnsi"/>
          <w:lang w:val="fr-BE"/>
        </w:rPr>
        <w:t xml:space="preserve">. </w:t>
      </w:r>
    </w:p>
  </w:endnote>
  <w:endnote w:id="83">
    <w:p w14:paraId="69768D6B" w14:textId="77777777"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OIP, « Pour le droit à la dignité des personnes détenues - </w:t>
      </w:r>
      <w:r w:rsidRPr="00A16116">
        <w:rPr>
          <w:rFonts w:cstheme="minorHAnsi"/>
          <w:iCs/>
          <w:lang w:val="fr-BE"/>
        </w:rPr>
        <w:t>Notice 2016</w:t>
      </w:r>
      <w:r w:rsidRPr="00A16116">
        <w:rPr>
          <w:rFonts w:cstheme="minorHAnsi"/>
          <w:i/>
          <w:lang w:val="fr-BE"/>
        </w:rPr>
        <w:t xml:space="preserve"> », </w:t>
      </w:r>
      <w:r w:rsidRPr="00A16116">
        <w:rPr>
          <w:rFonts w:cstheme="minorHAnsi"/>
          <w:lang w:val="fr-BE"/>
        </w:rPr>
        <w:t xml:space="preserve">2017, </w:t>
      </w:r>
      <w:r w:rsidR="00FF2A3D">
        <w:fldChar w:fldCharType="begin"/>
      </w:r>
      <w:r w:rsidR="00FF2A3D" w:rsidRPr="00067278">
        <w:rPr>
          <w:lang w:val="fr-BE"/>
          <w:rPrChange w:id="123" w:author="Deborah Weinberg" w:date="2021-07-02T16:38:00Z">
            <w:rPr/>
          </w:rPrChange>
        </w:rPr>
        <w:instrText xml:space="preserve"> HYPERLINK "http://oipbelgique.be/fr/wp-content/uploads/2017/01/Notice-2016.pdf" \h </w:instrText>
      </w:r>
      <w:r w:rsidR="00FF2A3D">
        <w:fldChar w:fldCharType="separate"/>
      </w:r>
      <w:r w:rsidRPr="00A16116">
        <w:rPr>
          <w:rStyle w:val="InternetLink"/>
          <w:rFonts w:cstheme="minorHAnsi"/>
          <w:lang w:val="fr-BE"/>
        </w:rPr>
        <w:t>http://oipbelgique.be/fr/wp-content/uploads/2017/01/Notice-2016.pdf</w:t>
      </w:r>
      <w:r w:rsidR="00FF2A3D">
        <w:rPr>
          <w:rStyle w:val="InternetLink"/>
          <w:rFonts w:cstheme="minorHAnsi"/>
          <w:lang w:val="fr-BE"/>
        </w:rPr>
        <w:fldChar w:fldCharType="end"/>
      </w:r>
      <w:r w:rsidRPr="00A16116">
        <w:rPr>
          <w:rFonts w:cstheme="minorHAnsi"/>
          <w:lang w:val="fr-BE"/>
        </w:rPr>
        <w:t>, p. 211.</w:t>
      </w:r>
    </w:p>
  </w:endnote>
  <w:endnote w:id="84">
    <w:p w14:paraId="041C3052" w14:textId="62F69E6C"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Question from Ms Karin Jiroflée to the Minister of Social Affairs and Public Health on "the problems of transferring internees from the CPL to other institutions " (n° P3023), available on </w:t>
      </w:r>
    </w:p>
    <w:p w14:paraId="48766339" w14:textId="3ADA4DD3" w:rsidR="00F26034" w:rsidRPr="00B62064" w:rsidRDefault="00FF2A3D" w:rsidP="00AD407A">
      <w:pPr>
        <w:pStyle w:val="Notedefin"/>
        <w:keepNext w:val="0"/>
        <w:keepLines w:val="0"/>
        <w:jc w:val="both"/>
        <w:rPr>
          <w:rFonts w:cstheme="minorHAnsi"/>
          <w:lang w:val="en-GB"/>
        </w:rPr>
      </w:pPr>
      <w:hyperlink r:id="rId13" w:anchor="search=" w:history="1">
        <w:r w:rsidR="00F26034" w:rsidRPr="00B62064">
          <w:rPr>
            <w:rStyle w:val="InternetLink"/>
            <w:rFonts w:cstheme="minorHAnsi"/>
            <w:lang w:val="en-GB"/>
          </w:rPr>
          <w:t>http://www.lachambre.be/doc/PCRI/pdf/54/ip239.pdf#search=%22P3023%22</w:t>
        </w:r>
      </w:hyperlink>
      <w:r w:rsidR="00F26034" w:rsidRPr="00B62064">
        <w:rPr>
          <w:rFonts w:cstheme="minorHAnsi"/>
          <w:lang w:val="en-GB"/>
        </w:rPr>
        <w:t xml:space="preserve">, p. 21 ; CPT, "Report to the Government of Belgium on the visit to Belgium by the European Committee for the Prevention of Torture and Inhuman or Degrading Treatment or Punishment (CPT) from 27 March to 6 April 2017", 2017, </w:t>
      </w:r>
      <w:hyperlink r:id="rId14">
        <w:r w:rsidR="00F26034" w:rsidRPr="00B62064">
          <w:rPr>
            <w:rStyle w:val="InternetLink"/>
            <w:rFonts w:eastAsiaTheme="majorEastAsia" w:cstheme="minorHAnsi"/>
            <w:color w:val="0000FF"/>
            <w:lang w:val="en-GB" w:eastAsia="fr-FR"/>
          </w:rPr>
          <w:t>https://rm.coe.int/16807913b1</w:t>
        </w:r>
      </w:hyperlink>
      <w:r w:rsidR="00F26034" w:rsidRPr="00B62064">
        <w:rPr>
          <w:rFonts w:cstheme="minorHAnsi"/>
          <w:lang w:val="en-GB"/>
        </w:rPr>
        <w:t>, p. 49.</w:t>
      </w:r>
    </w:p>
  </w:endnote>
  <w:endnote w:id="85">
    <w:p w14:paraId="00C96CB5" w14:textId="6105211B"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Between its opening and 13 December 2017, only 34 patients were allowed to leave CPL Ghent. On a request for admission to an external care establishment made for 118 patients, 83 patients were refused and no response was given for the other 35. On this subject, See parliamentary question of 13 December 2017 by Ms Goedele Uyttersprot to the Minister of Justice on ‘the outgoing flow of interned persons’ (n ° 22506), available on</w:t>
      </w:r>
    </w:p>
    <w:p w14:paraId="4A5C1DEA" w14:textId="77777777" w:rsidR="00F26034" w:rsidRPr="00B62064" w:rsidRDefault="00FF2A3D" w:rsidP="00AD407A">
      <w:pPr>
        <w:pStyle w:val="Notedefin"/>
        <w:keepNext w:val="0"/>
        <w:keepLines w:val="0"/>
        <w:jc w:val="both"/>
        <w:rPr>
          <w:rFonts w:cstheme="minorHAnsi"/>
          <w:lang w:val="en-GB"/>
        </w:rPr>
      </w:pPr>
      <w:hyperlink r:id="rId15" w:anchor="search=" w:history="1">
        <w:r w:rsidR="00F26034" w:rsidRPr="00B62064">
          <w:rPr>
            <w:rStyle w:val="InternetLink"/>
            <w:rFonts w:cstheme="minorHAnsi"/>
            <w:lang w:val="en-GB"/>
          </w:rPr>
          <w:t>http://www.lachambre.be/doc/CCRI/pdf/54/ic780.pdf#search=%2222507%22</w:t>
        </w:r>
      </w:hyperlink>
      <w:r w:rsidR="00F26034" w:rsidRPr="00B62064">
        <w:rPr>
          <w:rFonts w:cstheme="minorHAnsi"/>
          <w:lang w:val="en-GB"/>
        </w:rPr>
        <w:t>, p. 34. </w:t>
      </w:r>
    </w:p>
  </w:endnote>
  <w:endnote w:id="86">
    <w:p w14:paraId="4AF482C2" w14:textId="77777777" w:rsidR="00F26034" w:rsidRPr="00067278" w:rsidRDefault="00F26034" w:rsidP="00AD407A">
      <w:pPr>
        <w:pStyle w:val="Notedefin"/>
        <w:keepNext w:val="0"/>
        <w:keepLines w:val="0"/>
        <w:jc w:val="both"/>
        <w:rPr>
          <w:rFonts w:cstheme="minorHAnsi"/>
          <w:rPrChange w:id="124" w:author="Deborah Weinberg" w:date="2021-07-02T16:38:00Z">
            <w:rPr>
              <w:rFonts w:cstheme="minorHAnsi"/>
              <w:lang w:val="nl-BE"/>
            </w:rPr>
          </w:rPrChange>
        </w:rPr>
      </w:pPr>
      <w:r w:rsidRPr="00B62064">
        <w:rPr>
          <w:rStyle w:val="FootnoteCharacters"/>
          <w:rFonts w:cstheme="minorHAnsi"/>
          <w:lang w:val="en-GB"/>
        </w:rPr>
        <w:endnoteRef/>
      </w:r>
      <w:r w:rsidRPr="00067278">
        <w:rPr>
          <w:rFonts w:cstheme="minorHAnsi"/>
          <w:rPrChange w:id="125" w:author="Deborah Weinberg" w:date="2021-07-02T16:38:00Z">
            <w:rPr>
              <w:rFonts w:cstheme="minorHAnsi"/>
              <w:lang w:val="nl-BE"/>
            </w:rPr>
          </w:rPrChange>
        </w:rPr>
        <w:t xml:space="preserve"> CPT, </w:t>
      </w:r>
      <w:r w:rsidRPr="00067278">
        <w:rPr>
          <w:rFonts w:cstheme="minorHAnsi"/>
          <w:i/>
          <w:iCs/>
          <w:rPrChange w:id="126" w:author="Deborah Weinberg" w:date="2021-07-02T16:38:00Z">
            <w:rPr>
              <w:rFonts w:cstheme="minorHAnsi"/>
              <w:i/>
              <w:iCs/>
              <w:lang w:val="nl-BE"/>
            </w:rPr>
          </w:rPrChange>
        </w:rPr>
        <w:t>op. cit</w:t>
      </w:r>
      <w:r w:rsidRPr="00067278">
        <w:rPr>
          <w:rFonts w:cstheme="minorHAnsi"/>
          <w:rPrChange w:id="127" w:author="Deborah Weinberg" w:date="2021-07-02T16:38:00Z">
            <w:rPr>
              <w:rFonts w:cstheme="minorHAnsi"/>
              <w:lang w:val="nl-BE"/>
            </w:rPr>
          </w:rPrChange>
        </w:rPr>
        <w:t>., pp. 57,58,67,68 et 69.</w:t>
      </w:r>
    </w:p>
  </w:endnote>
  <w:endnote w:id="87">
    <w:p w14:paraId="3C06A8AD" w14:textId="560E0314"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Law of 21 November 2017 amending the law of 15 December 1980 and law of 17 December 2017 amending the law of 15 December 1980. In July 2017 Myria sent a note to the attention of the Committee on the Interior, General Affairs and of the Civil Service, as part of the process of adopting these laws, which essentially examines the aspects related to detention, expulsion and effective remedy.</w:t>
      </w:r>
    </w:p>
  </w:endnote>
  <w:endnote w:id="88">
    <w:p w14:paraId="6681BB94" w14:textId="15D56D72"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Directive 2013/32 / EU of 26 June 2013 on common procedures for the granting and withdrawal of international protection.</w:t>
      </w:r>
    </w:p>
  </w:endnote>
  <w:endnote w:id="89">
    <w:p w14:paraId="1A060897" w14:textId="05C613BA"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Directive 2013/33 / EU of 26 June 2013 establishing standards for the reception of persons seeking international protection.</w:t>
      </w:r>
    </w:p>
  </w:endnote>
  <w:endnote w:id="90">
    <w:p w14:paraId="74844AF0" w14:textId="4E2D475B"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Directive 2008/115 / EC of 16 December 2008 on common standards and procedures applicable in the Member States for the return of illegally staying third-country nationals.</w:t>
      </w:r>
    </w:p>
  </w:endnote>
  <w:endnote w:id="91">
    <w:p w14:paraId="123BE156" w14:textId="2E0DB398" w:rsidR="00F26034" w:rsidRPr="00B62064" w:rsidRDefault="00F26034"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Regulation (EU) No 604/2013 of 26 June 2013 establishing the criteria and mechanisms for determining the Member State responsible for examining an application for international protection lodged in one of the Member States by a national of a country third party or stateless person.</w:t>
      </w:r>
    </w:p>
  </w:endnote>
  <w:endnote w:id="92">
    <w:p w14:paraId="7A2F6946" w14:textId="7EA865A7"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These hypotheses concern the absence of a request for stay or asylum lodged within the legal deadline, fraud, the absence of cooperation with the authorities, non-compliance with a previous expulsion measure or a private measure of freedom, the existence of a valid entry ban, the lodging of a residence request considered as dilatory, the will to conceal the taking of previous fingerprints in Eurodac, the succession of requests for international protection and / or a stay without a positive result, the concealment of the lodging of an application for international protection in another Member State, the stay motivated by objectives other than those put forward by the foreigner, the fine imposed for appeal manifestly abusive with the CCE.</w:t>
      </w:r>
      <w:r w:rsidRPr="00B62064">
        <w:rPr>
          <w:rFonts w:cstheme="minorHAnsi"/>
          <w:lang w:val="en-GB"/>
        </w:rPr>
        <w:tab/>
      </w:r>
    </w:p>
  </w:endnote>
  <w:endnote w:id="93">
    <w:p w14:paraId="4026BE62" w14:textId="78B0E35C" w:rsidR="008E0422" w:rsidRPr="00B62064" w:rsidRDefault="008E0422" w:rsidP="00AD407A">
      <w:pPr>
        <w:keepNext w:val="0"/>
        <w:keepLines w:val="0"/>
        <w:widowControl w:val="0"/>
        <w:spacing w:after="0"/>
        <w:rPr>
          <w:rFonts w:cstheme="minorHAnsi"/>
          <w:szCs w:val="20"/>
          <w:lang w:val="en-GB"/>
        </w:rPr>
      </w:pPr>
      <w:r w:rsidRPr="005445D6">
        <w:rPr>
          <w:rStyle w:val="Appeldenotedefin"/>
          <w:rFonts w:cstheme="minorHAnsi"/>
          <w:szCs w:val="20"/>
          <w:lang w:val="en-GB"/>
        </w:rPr>
        <w:endnoteRef/>
      </w:r>
      <w:r w:rsidRPr="005445D6">
        <w:rPr>
          <w:rFonts w:cstheme="minorHAnsi"/>
          <w:szCs w:val="20"/>
          <w:lang w:val="en-GB"/>
        </w:rPr>
        <w:t xml:space="preserve"> </w:t>
      </w:r>
      <w:r w:rsidR="00B62064" w:rsidRPr="005445D6">
        <w:rPr>
          <w:rFonts w:cstheme="minorHAnsi"/>
          <w:color w:val="000000"/>
          <w:szCs w:val="20"/>
          <w:lang w:val="en-GB" w:eastAsia="fr-BE"/>
        </w:rPr>
        <w:t>The Court of Justice of the European Union recently ruled in a case concerning Belgium (CJEU, H.A. v. Belgian State, 15 April 2021, C194/19). The Court recalled that it is up to the Member States to regulate the procedural arrangements for appeals if this is not explicitly provided for by Union law. It did not rule directly on the legality of the procedure in Belgium, but considered that the national legislation must allow the court to take account of the factors existing at the time it examines the appeal. This examination cannot, according to the Court, be made conditional on the occurrence of circumstances, such as the deprivation of liberty of the foreigner or the imminent execution of the removal decision. The ordinary suspension or annulment procedure before the Aliens Litigation Council does not currently allow for the consideration of elements subsequent to the adoption of the transfer decision. However, new elements could be examined, in particular if there is a risk of violation of fundamental rights, in the framework of an application for suspension in extreme urgency. However, this procedure is only possible in cases of imminent removal (Art. 39/82 Aliens Act and CCE, AG, No. 237 408, of 24 June 2020). The current appeal procedure should be reviewed</w:t>
      </w:r>
      <w:r w:rsidRPr="005445D6">
        <w:rPr>
          <w:rFonts w:cstheme="minorHAnsi"/>
          <w:color w:val="000000"/>
          <w:szCs w:val="20"/>
          <w:lang w:val="en-GB" w:eastAsia="fr-BE"/>
        </w:rPr>
        <w:t>.</w:t>
      </w:r>
      <w:r w:rsidRPr="00B62064">
        <w:rPr>
          <w:rFonts w:cstheme="minorHAnsi"/>
          <w:color w:val="000000"/>
          <w:szCs w:val="20"/>
          <w:lang w:val="en-GB" w:eastAsia="fr-BE"/>
        </w:rPr>
        <w:t xml:space="preserve"> </w:t>
      </w:r>
    </w:p>
  </w:endnote>
  <w:endnote w:id="94">
    <w:p w14:paraId="7F09D98A" w14:textId="0F241267"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Following the adoption of the law of 21 November 2017 amending the law of 15 December 1980 on access to the territory, stay, establishment and removal of foreigners.</w:t>
      </w:r>
    </w:p>
  </w:endnote>
  <w:endnote w:id="95">
    <w:p w14:paraId="1E40555E" w14:textId="1BF943AA"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See Myria (2016), </w:t>
      </w:r>
      <w:r w:rsidRPr="00A16116">
        <w:rPr>
          <w:rFonts w:cstheme="minorHAnsi"/>
          <w:i/>
          <w:lang w:val="fr-BE"/>
        </w:rPr>
        <w:t>La migration en chiffres et en droits</w:t>
      </w:r>
      <w:r w:rsidRPr="00A16116">
        <w:rPr>
          <w:rFonts w:cstheme="minorHAnsi"/>
          <w:lang w:val="fr-BE"/>
        </w:rPr>
        <w:t>, pp. 234-235.</w:t>
      </w:r>
    </w:p>
  </w:endnote>
  <w:endnote w:id="96">
    <w:p w14:paraId="7452438B" w14:textId="0FDAADF1" w:rsidR="00F26034" w:rsidRPr="00B62064" w:rsidRDefault="00F26034"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Article 74/5 of the law of 15 December 1980 on access to the territory, stay, establishment and removal of foreigners as modified by the law of 21 November 2017.</w:t>
      </w:r>
    </w:p>
  </w:endnote>
  <w:endnote w:id="97">
    <w:p w14:paraId="2517C8AC" w14:textId="0BF2942E" w:rsidR="00F26034" w:rsidRPr="00A16116" w:rsidRDefault="00F26034" w:rsidP="00AD407A">
      <w:pPr>
        <w:pStyle w:val="Notedefin"/>
        <w:keepNext w:val="0"/>
        <w:keepLines w:val="0"/>
        <w:jc w:val="both"/>
        <w:rPr>
          <w:rFonts w:cstheme="minorHAnsi"/>
          <w:lang w:val="fr-BE"/>
        </w:rPr>
      </w:pPr>
      <w:r w:rsidRPr="00B62064">
        <w:rPr>
          <w:rStyle w:val="FootnoteCharacters"/>
          <w:rFonts w:cstheme="minorHAnsi"/>
          <w:lang w:val="en-GB"/>
        </w:rPr>
        <w:endnoteRef/>
      </w:r>
      <w:r w:rsidRPr="00B62064">
        <w:rPr>
          <w:rFonts w:cstheme="minorHAnsi"/>
          <w:lang w:val="en-GB"/>
        </w:rPr>
        <w:t xml:space="preserve"> This practice already existed before the entry into force of the law and therefore continued despite its adoption. </w:t>
      </w:r>
      <w:r w:rsidRPr="00A16116">
        <w:rPr>
          <w:rFonts w:cstheme="minorHAnsi"/>
          <w:lang w:val="fr-BE"/>
        </w:rPr>
        <w:t xml:space="preserve">See: Myria, </w:t>
      </w:r>
      <w:r w:rsidRPr="00A16116">
        <w:rPr>
          <w:rFonts w:cstheme="minorHAnsi"/>
          <w:i/>
          <w:lang w:val="fr-BE"/>
        </w:rPr>
        <w:t>La migration en chiffres et en droits</w:t>
      </w:r>
      <w:r w:rsidRPr="00A16116">
        <w:rPr>
          <w:rFonts w:cstheme="minorHAnsi"/>
          <w:lang w:val="fr-BE"/>
        </w:rPr>
        <w:t xml:space="preserve">, 2016, p. 235 as well as for more information, Nansen, </w:t>
      </w:r>
      <w:r w:rsidRPr="00A16116">
        <w:rPr>
          <w:rFonts w:cstheme="minorHAnsi"/>
          <w:i/>
          <w:lang w:val="fr-BE"/>
        </w:rPr>
        <w:t>Note 2018/01- Demandeurs d’asile à la frontière: procédure à la frontière et détention</w:t>
      </w:r>
      <w:r w:rsidRPr="00A16116">
        <w:rPr>
          <w:rFonts w:cstheme="minorHAnsi"/>
          <w:lang w:val="fr-BE"/>
        </w:rPr>
        <w:t>, April 2018.</w:t>
      </w:r>
    </w:p>
  </w:endnote>
  <w:endnote w:id="98">
    <w:p w14:paraId="4E321AFB" w14:textId="77777777" w:rsidR="00E36443" w:rsidRPr="00A16116" w:rsidRDefault="00E36443"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CJEU, </w:t>
      </w:r>
      <w:r w:rsidRPr="00A16116">
        <w:rPr>
          <w:rFonts w:cstheme="minorHAnsi"/>
          <w:i/>
          <w:iCs/>
          <w:lang w:val="fr-BE"/>
        </w:rPr>
        <w:t>FMS et autres c. Országos Idegenrendészeti Főigazgatóság Dél alföldi Regionális Igazgatóság and Országos Idegenrendészeti Főigazgatóság</w:t>
      </w:r>
      <w:r w:rsidRPr="00A16116">
        <w:rPr>
          <w:rFonts w:cstheme="minorHAnsi"/>
          <w:lang w:val="fr-BE"/>
        </w:rPr>
        <w:t xml:space="preserve">, 14 May 2020, C 924/19 et PPU C 925/19. </w:t>
      </w:r>
    </w:p>
  </w:endnote>
  <w:endnote w:id="99">
    <w:p w14:paraId="73420019" w14:textId="77777777" w:rsidR="00E36443" w:rsidRPr="00B62064" w:rsidRDefault="00E36443"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Const. Court, nr 23/2021, 25 February 2021.</w:t>
      </w:r>
    </w:p>
  </w:endnote>
  <w:endnote w:id="100">
    <w:p w14:paraId="5021AAF2" w14:textId="7B4F7FD4" w:rsidR="00DF52AF" w:rsidRPr="00B62064" w:rsidRDefault="00DF52AF" w:rsidP="00AD407A">
      <w:pPr>
        <w:pStyle w:val="Notedefin"/>
        <w:keepNext w:val="0"/>
        <w:keepLines w:val="0"/>
        <w:jc w:val="both"/>
        <w:rPr>
          <w:rFonts w:cstheme="minorHAnsi"/>
          <w:lang w:val="en-GB"/>
        </w:rPr>
      </w:pPr>
      <w:r w:rsidRPr="00D74B34">
        <w:rPr>
          <w:rStyle w:val="Appeldenotedefin"/>
          <w:rFonts w:cstheme="minorHAnsi"/>
          <w:lang w:val="en-GB"/>
        </w:rPr>
        <w:endnoteRef/>
      </w:r>
      <w:r w:rsidRPr="00D74B34">
        <w:rPr>
          <w:rFonts w:cstheme="minorHAnsi"/>
          <w:lang w:val="en-GB"/>
        </w:rPr>
        <w:t xml:space="preserve"> </w:t>
      </w:r>
      <w:r w:rsidR="002D57ED" w:rsidRPr="00D74B34">
        <w:rPr>
          <w:rFonts w:cstheme="minorHAnsi"/>
          <w:lang w:val="en-GB"/>
        </w:rPr>
        <w:t>85 families responded to this summons. Among these, 4 left the territory voluntarily and autonomously. No family has been removed after returning home. Myria does not have information on the fate of the other families. See Myria, Myriatics # 13, The return, detention and removal of foreigners in 2019, May 2021</w:t>
      </w:r>
      <w:r w:rsidRPr="00D74B34">
        <w:rPr>
          <w:rFonts w:cstheme="minorHAnsi"/>
          <w:lang w:val="en-GB"/>
        </w:rPr>
        <w:t>,</w:t>
      </w:r>
      <w:r w:rsidRPr="00B62064">
        <w:rPr>
          <w:rFonts w:cstheme="minorHAnsi"/>
          <w:lang w:val="en-GB"/>
        </w:rPr>
        <w:t xml:space="preserve"> </w:t>
      </w:r>
      <w:hyperlink r:id="rId16" w:history="1">
        <w:r w:rsidRPr="00B62064">
          <w:rPr>
            <w:rStyle w:val="Lienhypertexte"/>
            <w:rFonts w:cstheme="minorHAnsi"/>
            <w:lang w:val="en-GB"/>
          </w:rPr>
          <w:t>https://www.myria.be/fr/publications/myriatics-13-le-retour-la-detention-et-leloignement-des-etrangers-en-2019</w:t>
        </w:r>
      </w:hyperlink>
      <w:r w:rsidRPr="00B62064">
        <w:rPr>
          <w:rFonts w:cstheme="minorHAnsi"/>
          <w:lang w:val="en-GB"/>
        </w:rPr>
        <w:t xml:space="preserve">. </w:t>
      </w:r>
      <w:r w:rsidRPr="00B62064" w:rsidDel="00CA2DDD">
        <w:rPr>
          <w:rFonts w:cstheme="minorHAnsi"/>
          <w:lang w:val="en-GB"/>
        </w:rPr>
        <w:t xml:space="preserve"> </w:t>
      </w:r>
    </w:p>
  </w:endnote>
  <w:endnote w:id="101">
    <w:p w14:paraId="180D82A8" w14:textId="70C10518" w:rsidR="00E36443" w:rsidRPr="00B62064" w:rsidRDefault="00E36443"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Third Optional Protocol to the Convention on the Rights of the Child establishing a procedure for the presentation of communications, adopted and open for signature, ratification and accession by the general assembly A / RES / 66/138 of 19 December 2011 entered into force on 14 April 2014, art. 6.</w:t>
      </w:r>
    </w:p>
  </w:endnote>
  <w:endnote w:id="102">
    <w:p w14:paraId="5759CD97" w14:textId="12C69DF2" w:rsidR="00E36443" w:rsidRPr="00B62064" w:rsidRDefault="00E36443"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Letter of 25 September 2018 from the United Nations High Commissioner for Human Rights explaining the decision sent to the State to the family lawyer. See also, RTBF, </w:t>
      </w:r>
      <w:r w:rsidRPr="00B62064">
        <w:rPr>
          <w:rFonts w:cstheme="minorHAnsi"/>
          <w:i/>
          <w:iCs/>
          <w:lang w:val="en-GB"/>
        </w:rPr>
        <w:t>Famille serbe au 127bis: injonction de l'ONU pour sa libération, que l'Office des Etrangers refuse d'exécuter</w:t>
      </w:r>
      <w:r w:rsidRPr="00B62064">
        <w:rPr>
          <w:rFonts w:cstheme="minorHAnsi"/>
          <w:lang w:val="en-GB"/>
        </w:rPr>
        <w:t>, (Serbian family at 127bis: UN injunction for their release, which the Immigrations Office refuses to execute, 6 September 2018, www.rtbf.be/info/belgique/detail_famille-serbe-au-127bis-injonction-de-l-onu-pour-sa-liberation-que-loffice-des-etrangers-refuse-d-executer?id=10029695.</w:t>
      </w:r>
    </w:p>
  </w:endnote>
  <w:endnote w:id="103">
    <w:p w14:paraId="37BFC535" w14:textId="19C27C64" w:rsidR="00D77998" w:rsidRPr="00566FE1" w:rsidRDefault="00D77998" w:rsidP="00AD407A">
      <w:pPr>
        <w:pStyle w:val="Notedefin"/>
        <w:keepNext w:val="0"/>
        <w:keepLines w:val="0"/>
        <w:jc w:val="both"/>
        <w:rPr>
          <w:rFonts w:cstheme="minorHAnsi"/>
          <w:lang w:val="en-GB"/>
        </w:rPr>
      </w:pPr>
      <w:r w:rsidRPr="00566FE1">
        <w:rPr>
          <w:rStyle w:val="Appeldenotedefin"/>
          <w:rFonts w:cstheme="minorHAnsi"/>
          <w:lang w:val="en-GB"/>
        </w:rPr>
        <w:endnoteRef/>
      </w:r>
      <w:r w:rsidRPr="00566FE1">
        <w:rPr>
          <w:rFonts w:cstheme="minorHAnsi"/>
          <w:lang w:val="en-GB"/>
        </w:rPr>
        <w:t xml:space="preserve"> </w:t>
      </w:r>
      <w:r w:rsidR="002D57ED" w:rsidRPr="00566FE1">
        <w:rPr>
          <w:rFonts w:cstheme="minorHAnsi"/>
          <w:lang w:val="en-GB"/>
        </w:rPr>
        <w:t>Article 74/19 of the law of December 15, 1980.</w:t>
      </w:r>
    </w:p>
  </w:endnote>
  <w:endnote w:id="104">
    <w:p w14:paraId="52FD59D8" w14:textId="0034C982" w:rsidR="00D77998" w:rsidRPr="00566FE1" w:rsidRDefault="00D77998" w:rsidP="00AD407A">
      <w:pPr>
        <w:pStyle w:val="Notedefin"/>
        <w:keepNext w:val="0"/>
        <w:keepLines w:val="0"/>
        <w:jc w:val="both"/>
        <w:rPr>
          <w:rFonts w:cstheme="minorHAnsi"/>
          <w:lang w:val="en-GB"/>
        </w:rPr>
      </w:pPr>
      <w:r w:rsidRPr="00566FE1">
        <w:rPr>
          <w:rStyle w:val="Appeldenotedefin"/>
          <w:rFonts w:cstheme="minorHAnsi"/>
          <w:lang w:val="en-GB"/>
        </w:rPr>
        <w:endnoteRef/>
      </w:r>
      <w:r w:rsidRPr="00566FE1">
        <w:rPr>
          <w:rFonts w:cstheme="minorHAnsi"/>
          <w:lang w:val="en-GB"/>
        </w:rPr>
        <w:t xml:space="preserve"> </w:t>
      </w:r>
      <w:r w:rsidR="002D57ED" w:rsidRPr="00566FE1">
        <w:rPr>
          <w:rFonts w:cstheme="minorHAnsi"/>
          <w:lang w:val="en-GB"/>
        </w:rPr>
        <w:t>Art. 61/14 of the law on foreigners which defines the UM</w:t>
      </w:r>
      <w:r w:rsidR="00B62064" w:rsidRPr="00566FE1">
        <w:rPr>
          <w:rFonts w:cstheme="minorHAnsi"/>
          <w:lang w:val="en-GB"/>
        </w:rPr>
        <w:t xml:space="preserve"> as</w:t>
      </w:r>
      <w:r w:rsidR="002D57ED" w:rsidRPr="00566FE1">
        <w:rPr>
          <w:rFonts w:cstheme="minorHAnsi"/>
          <w:lang w:val="en-GB"/>
        </w:rPr>
        <w:t xml:space="preserve"> “a national of a country which is not a member of the European Economic Area, who is less than 18 years old, who is unaccompanied […] and who has been definitively identified as UMs by the Guardianship service”.</w:t>
      </w:r>
    </w:p>
  </w:endnote>
  <w:endnote w:id="105">
    <w:p w14:paraId="5C6C9A45" w14:textId="2D226EBD" w:rsidR="00D77998" w:rsidRPr="00566FE1" w:rsidRDefault="00D77998" w:rsidP="00AD407A">
      <w:pPr>
        <w:pStyle w:val="SingleTxtG"/>
        <w:spacing w:after="0"/>
        <w:ind w:left="0" w:right="-46"/>
        <w:rPr>
          <w:rFonts w:asciiTheme="minorHAnsi" w:hAnsiTheme="minorHAnsi" w:cstheme="minorHAnsi"/>
          <w:lang w:val="en-GB"/>
        </w:rPr>
      </w:pPr>
      <w:r w:rsidRPr="00566FE1">
        <w:rPr>
          <w:rStyle w:val="Appeldenotedefin"/>
          <w:rFonts w:asciiTheme="minorHAnsi" w:hAnsiTheme="minorHAnsi" w:cstheme="minorHAnsi"/>
          <w:lang w:val="en-GB"/>
        </w:rPr>
        <w:endnoteRef/>
      </w:r>
      <w:r w:rsidRPr="00566FE1">
        <w:rPr>
          <w:rFonts w:asciiTheme="minorHAnsi" w:hAnsiTheme="minorHAnsi" w:cstheme="minorHAnsi"/>
          <w:lang w:val="en-GB"/>
        </w:rPr>
        <w:t xml:space="preserve"> </w:t>
      </w:r>
      <w:r w:rsidR="002D57ED" w:rsidRPr="00566FE1">
        <w:rPr>
          <w:rFonts w:asciiTheme="minorHAnsi" w:hAnsiTheme="minorHAnsi" w:cstheme="minorHAnsi"/>
          <w:lang w:val="en-GB"/>
        </w:rPr>
        <w:t>Regarding UMs at the border, they may be under the reception law for the duration of the age determination procedure, which must be carried out within three working days of arrival at the border</w:t>
      </w:r>
      <w:r w:rsidR="00B62064" w:rsidRPr="00566FE1">
        <w:rPr>
          <w:rFonts w:asciiTheme="minorHAnsi" w:hAnsiTheme="minorHAnsi" w:cstheme="minorHAnsi"/>
          <w:lang w:val="en-GB"/>
        </w:rPr>
        <w:t>, a</w:t>
      </w:r>
      <w:r w:rsidR="002D57ED" w:rsidRPr="00566FE1">
        <w:rPr>
          <w:rFonts w:asciiTheme="minorHAnsi" w:hAnsiTheme="minorHAnsi" w:cstheme="minorHAnsi"/>
          <w:lang w:val="en-GB"/>
        </w:rPr>
        <w:t xml:space="preserve"> period which may exceptionally be extended by three additional working days (Art. 41, § 2, paragraph 2 of the reception law). The law does not provide anything for unaccompanied foreign minors arrested in the territory for whom there is a doubt about the</w:t>
      </w:r>
      <w:r w:rsidR="00B62064" w:rsidRPr="00566FE1">
        <w:rPr>
          <w:rFonts w:asciiTheme="minorHAnsi" w:hAnsiTheme="minorHAnsi" w:cstheme="minorHAnsi"/>
          <w:lang w:val="en-GB"/>
        </w:rPr>
        <w:t>ir</w:t>
      </w:r>
      <w:r w:rsidR="002D57ED" w:rsidRPr="00566FE1">
        <w:rPr>
          <w:rFonts w:asciiTheme="minorHAnsi" w:hAnsiTheme="minorHAnsi" w:cstheme="minorHAnsi"/>
          <w:lang w:val="en-GB"/>
        </w:rPr>
        <w:t xml:space="preserve"> minority, which means that they are sometimes detained</w:t>
      </w:r>
      <w:r w:rsidRPr="00566FE1">
        <w:rPr>
          <w:rFonts w:asciiTheme="minorHAnsi" w:hAnsiTheme="minorHAnsi" w:cstheme="minorHAnsi"/>
          <w:lang w:val="en-GB"/>
        </w:rPr>
        <w:t xml:space="preserve">. </w:t>
      </w:r>
    </w:p>
  </w:endnote>
  <w:endnote w:id="106">
    <w:p w14:paraId="4DB22C83" w14:textId="6B2E117B" w:rsidR="008625B2" w:rsidRPr="00566FE1" w:rsidRDefault="008625B2" w:rsidP="00AD407A">
      <w:pPr>
        <w:pStyle w:val="Notedefin"/>
        <w:keepNext w:val="0"/>
        <w:keepLines w:val="0"/>
        <w:jc w:val="both"/>
        <w:rPr>
          <w:rFonts w:cstheme="minorHAnsi"/>
          <w:lang w:val="en-GB"/>
        </w:rPr>
      </w:pPr>
      <w:r w:rsidRPr="00566FE1">
        <w:rPr>
          <w:rStyle w:val="Appeldenotedefin"/>
          <w:rFonts w:cstheme="minorHAnsi"/>
          <w:lang w:val="en-GB"/>
        </w:rPr>
        <w:endnoteRef/>
      </w:r>
      <w:r w:rsidRPr="00566FE1">
        <w:rPr>
          <w:rFonts w:cstheme="minorHAnsi"/>
          <w:lang w:val="en-GB"/>
        </w:rPr>
        <w:t xml:space="preserve"> </w:t>
      </w:r>
      <w:r w:rsidR="002D57ED" w:rsidRPr="00566FE1">
        <w:rPr>
          <w:rFonts w:cstheme="minorHAnsi"/>
          <w:lang w:val="en-GB"/>
        </w:rPr>
        <w:t>Circular of May 29, 2009 on the identification of illegally staying foreigners, M.</w:t>
      </w:r>
      <w:r w:rsidR="00D95F74" w:rsidRPr="00566FE1">
        <w:rPr>
          <w:rFonts w:cstheme="minorHAnsi"/>
          <w:lang w:val="en-GB"/>
        </w:rPr>
        <w:t>D</w:t>
      </w:r>
      <w:r w:rsidR="002D57ED" w:rsidRPr="00566FE1">
        <w:rPr>
          <w:rFonts w:cstheme="minorHAnsi"/>
          <w:lang w:val="en-GB"/>
        </w:rPr>
        <w:t>., July 15, 2009</w:t>
      </w:r>
      <w:r w:rsidRPr="00566FE1">
        <w:rPr>
          <w:rFonts w:cstheme="minorHAnsi"/>
          <w:lang w:val="en-GB"/>
        </w:rPr>
        <w:t>.</w:t>
      </w:r>
    </w:p>
  </w:endnote>
  <w:endnote w:id="107">
    <w:p w14:paraId="47627E9F" w14:textId="490A1F97" w:rsidR="008625B2" w:rsidRPr="00566FE1" w:rsidRDefault="008625B2" w:rsidP="00AD407A">
      <w:pPr>
        <w:pStyle w:val="Notedefin"/>
        <w:keepNext w:val="0"/>
        <w:keepLines w:val="0"/>
        <w:jc w:val="both"/>
        <w:rPr>
          <w:rFonts w:cstheme="minorHAnsi"/>
          <w:lang w:val="en-GB"/>
        </w:rPr>
      </w:pPr>
      <w:r w:rsidRPr="00566FE1">
        <w:rPr>
          <w:rStyle w:val="Appeldenotedefin"/>
          <w:rFonts w:cstheme="minorHAnsi"/>
          <w:lang w:val="en-GB"/>
        </w:rPr>
        <w:endnoteRef/>
      </w:r>
      <w:r w:rsidRPr="00566FE1">
        <w:rPr>
          <w:rFonts w:cstheme="minorHAnsi"/>
          <w:lang w:val="en-GB"/>
        </w:rPr>
        <w:t xml:space="preserve"> </w:t>
      </w:r>
      <w:r w:rsidR="00D95F74" w:rsidRPr="00566FE1">
        <w:rPr>
          <w:rFonts w:cstheme="minorHAnsi"/>
          <w:lang w:val="en-GB"/>
        </w:rPr>
        <w:t xml:space="preserve">Article 7 §2, 2 ° </w:t>
      </w:r>
      <w:r w:rsidR="00B62064" w:rsidRPr="00566FE1">
        <w:rPr>
          <w:rFonts w:cstheme="minorHAnsi"/>
          <w:lang w:val="en-GB"/>
        </w:rPr>
        <w:t>of the Reception Act, which provides that the benefit of material assistance may be extended to: "a foreigner whose asylum procedure and the procedure before the Council of State have been terminated negatively and who cannot comply with the order to leave the territory that was notified to her because of her pregnancy</w:t>
      </w:r>
      <w:r w:rsidRPr="00566FE1">
        <w:rPr>
          <w:rFonts w:cstheme="minorHAnsi"/>
          <w:lang w:val="en-GB"/>
        </w:rPr>
        <w:t>.</w:t>
      </w:r>
    </w:p>
  </w:endnote>
  <w:endnote w:id="108">
    <w:p w14:paraId="28A07C38" w14:textId="05C43D72" w:rsidR="008625B2" w:rsidRPr="00566FE1" w:rsidRDefault="008625B2" w:rsidP="00AD407A">
      <w:pPr>
        <w:pStyle w:val="Notedefin"/>
        <w:keepNext w:val="0"/>
        <w:keepLines w:val="0"/>
        <w:jc w:val="both"/>
        <w:rPr>
          <w:rFonts w:cstheme="minorHAnsi"/>
          <w:lang w:val="en-GB"/>
        </w:rPr>
      </w:pPr>
      <w:r w:rsidRPr="00566FE1">
        <w:rPr>
          <w:rStyle w:val="Appeldenotedefin"/>
          <w:rFonts w:cstheme="minorHAnsi"/>
          <w:lang w:val="en-GB"/>
        </w:rPr>
        <w:endnoteRef/>
      </w:r>
      <w:r w:rsidRPr="00566FE1">
        <w:rPr>
          <w:rFonts w:cstheme="minorHAnsi"/>
          <w:lang w:val="en-GB"/>
        </w:rPr>
        <w:t xml:space="preserve"> </w:t>
      </w:r>
      <w:r w:rsidR="00D95F74" w:rsidRPr="00566FE1">
        <w:rPr>
          <w:rFonts w:cstheme="minorHAnsi"/>
          <w:lang w:val="en-GB"/>
        </w:rPr>
        <w:t xml:space="preserve">See articles 122 and 123 of the Royal Decree of August 2, </w:t>
      </w:r>
      <w:r w:rsidRPr="00566FE1">
        <w:rPr>
          <w:rFonts w:cstheme="minorHAnsi"/>
          <w:lang w:val="en-GB"/>
        </w:rPr>
        <w:t>2002.</w:t>
      </w:r>
    </w:p>
  </w:endnote>
  <w:endnote w:id="109">
    <w:p w14:paraId="2FCA3DBF" w14:textId="37B00468" w:rsidR="008625B2" w:rsidRPr="00566FE1" w:rsidRDefault="008625B2" w:rsidP="00AD407A">
      <w:pPr>
        <w:pStyle w:val="Notedefin"/>
        <w:keepNext w:val="0"/>
        <w:keepLines w:val="0"/>
        <w:jc w:val="both"/>
        <w:rPr>
          <w:rFonts w:cstheme="minorHAnsi"/>
          <w:lang w:val="en-GB"/>
        </w:rPr>
      </w:pPr>
      <w:r w:rsidRPr="00566FE1">
        <w:rPr>
          <w:rStyle w:val="Appeldenotedefin"/>
          <w:rFonts w:cstheme="minorHAnsi"/>
          <w:lang w:val="en-GB"/>
        </w:rPr>
        <w:endnoteRef/>
      </w:r>
      <w:r w:rsidRPr="00566FE1">
        <w:rPr>
          <w:rFonts w:cstheme="minorHAnsi"/>
          <w:lang w:val="en-GB"/>
        </w:rPr>
        <w:t xml:space="preserve"> </w:t>
      </w:r>
      <w:r w:rsidR="00D95F74" w:rsidRPr="00566FE1">
        <w:rPr>
          <w:rFonts w:cstheme="minorHAnsi"/>
          <w:lang w:val="en-GB"/>
        </w:rPr>
        <w:t>Based on the concept of medical impossibility of return developed by the judgment of June 30, 1999 of the Constitutional Court</w:t>
      </w:r>
      <w:r w:rsidRPr="00566FE1">
        <w:rPr>
          <w:rFonts w:cstheme="minorHAnsi"/>
          <w:lang w:val="en-GB"/>
        </w:rPr>
        <w:t>, n° 80/99.</w:t>
      </w:r>
    </w:p>
  </w:endnote>
  <w:endnote w:id="110">
    <w:p w14:paraId="7CAF9436" w14:textId="02128D45" w:rsidR="008625B2" w:rsidRPr="00566FE1" w:rsidRDefault="008625B2" w:rsidP="00AD407A">
      <w:pPr>
        <w:pStyle w:val="Notedefin"/>
        <w:keepNext w:val="0"/>
        <w:keepLines w:val="0"/>
        <w:jc w:val="both"/>
        <w:rPr>
          <w:rFonts w:cstheme="minorHAnsi"/>
          <w:lang w:val="en-GB"/>
        </w:rPr>
      </w:pPr>
      <w:r w:rsidRPr="00566FE1">
        <w:rPr>
          <w:rStyle w:val="Appeldenotedefin"/>
          <w:rFonts w:cstheme="minorHAnsi"/>
          <w:lang w:val="en-GB"/>
        </w:rPr>
        <w:endnoteRef/>
      </w:r>
      <w:r w:rsidRPr="00566FE1">
        <w:rPr>
          <w:rFonts w:cstheme="minorHAnsi"/>
          <w:lang w:val="en-GB"/>
        </w:rPr>
        <w:t xml:space="preserve"> </w:t>
      </w:r>
      <w:r w:rsidR="00D95F74" w:rsidRPr="00566FE1">
        <w:rPr>
          <w:rFonts w:cstheme="minorHAnsi"/>
          <w:lang w:val="en-GB"/>
        </w:rPr>
        <w:t>By taking all the necessary precautions to avoid any form of damage to the abdominal wall (including those that could be inflicted on the person themselves</w:t>
      </w:r>
      <w:r w:rsidRPr="00566FE1">
        <w:rPr>
          <w:rFonts w:cstheme="minorHAnsi"/>
          <w:lang w:val="en-GB"/>
        </w:rPr>
        <w:t>).</w:t>
      </w:r>
    </w:p>
  </w:endnote>
  <w:endnote w:id="111">
    <w:p w14:paraId="76D5D4EC" w14:textId="75CC5DC7" w:rsidR="008625B2" w:rsidRPr="00B62064" w:rsidRDefault="008625B2" w:rsidP="00AD407A">
      <w:pPr>
        <w:pStyle w:val="Notedefin"/>
        <w:keepNext w:val="0"/>
        <w:keepLines w:val="0"/>
        <w:jc w:val="both"/>
        <w:rPr>
          <w:rFonts w:cstheme="minorHAnsi"/>
          <w:lang w:val="en-GB"/>
        </w:rPr>
      </w:pPr>
      <w:r w:rsidRPr="00566FE1">
        <w:rPr>
          <w:rStyle w:val="Appeldenotedefin"/>
          <w:rFonts w:cstheme="minorHAnsi"/>
          <w:lang w:val="en-GB"/>
        </w:rPr>
        <w:endnoteRef/>
      </w:r>
      <w:r w:rsidRPr="00566FE1">
        <w:rPr>
          <w:rFonts w:cstheme="minorHAnsi"/>
          <w:lang w:val="en-GB"/>
        </w:rPr>
        <w:t xml:space="preserve"> </w:t>
      </w:r>
      <w:r w:rsidR="00D95F74" w:rsidRPr="00566FE1">
        <w:rPr>
          <w:rFonts w:cstheme="minorHAnsi"/>
          <w:lang w:val="en-GB"/>
        </w:rPr>
        <w:t>Commission responsible for evaluating removal instructions, Final report presented to the Minister of the Interior, January 31, 2005, p.79</w:t>
      </w:r>
      <w:r w:rsidRPr="00566FE1">
        <w:rPr>
          <w:rFonts w:cstheme="minorHAnsi"/>
          <w:lang w:val="en-GB"/>
        </w:rPr>
        <w:t>.</w:t>
      </w:r>
    </w:p>
  </w:endnote>
  <w:endnote w:id="112">
    <w:p w14:paraId="045664F0" w14:textId="27993213" w:rsidR="008625B2" w:rsidRPr="00566FE1" w:rsidRDefault="008625B2"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w:t>
      </w:r>
      <w:r w:rsidR="00B62064" w:rsidRPr="00566FE1">
        <w:rPr>
          <w:rFonts w:cstheme="minorHAnsi"/>
          <w:lang w:val="en-GB"/>
        </w:rPr>
        <w:t>AO</w:t>
      </w:r>
      <w:r w:rsidR="00D95F74" w:rsidRPr="00566FE1">
        <w:rPr>
          <w:rFonts w:cstheme="minorHAnsi"/>
          <w:lang w:val="en-GB"/>
        </w:rPr>
        <w:t>, Internal memorandum of March 21, 2008</w:t>
      </w:r>
      <w:r w:rsidRPr="00566FE1">
        <w:rPr>
          <w:rFonts w:cstheme="minorHAnsi"/>
          <w:lang w:val="en-GB"/>
        </w:rPr>
        <w:t>.</w:t>
      </w:r>
    </w:p>
  </w:endnote>
  <w:endnote w:id="113">
    <w:p w14:paraId="0AEBDE27" w14:textId="6117B66F" w:rsidR="000713F0" w:rsidRPr="0070143E" w:rsidRDefault="000713F0" w:rsidP="00AD407A">
      <w:pPr>
        <w:keepNext w:val="0"/>
        <w:keepLines w:val="0"/>
        <w:autoSpaceDE w:val="0"/>
        <w:autoSpaceDN w:val="0"/>
        <w:adjustRightInd w:val="0"/>
        <w:spacing w:after="0" w:line="240" w:lineRule="auto"/>
      </w:pPr>
      <w:r>
        <w:rPr>
          <w:rStyle w:val="Appeldenotedefin"/>
        </w:rPr>
        <w:endnoteRef/>
      </w:r>
      <w:r w:rsidRPr="00586418">
        <w:t xml:space="preserve"> </w:t>
      </w:r>
      <w:r>
        <w:rPr>
          <w:rFonts w:ascii="Calibri" w:hAnsi="Calibri" w:cs="Calibri"/>
          <w:sz w:val="14"/>
          <w:szCs w:val="14"/>
          <w:lang w:val="en-BE"/>
        </w:rPr>
        <w:t xml:space="preserve"> </w:t>
      </w:r>
      <w:r w:rsidR="0070143E" w:rsidRPr="0070143E">
        <w:rPr>
          <w:rFonts w:ascii="Calibri" w:hAnsi="Calibri" w:cs="Calibri"/>
          <w:szCs w:val="20"/>
        </w:rPr>
        <w:t>Based on the annual reports of each closed center, it is observed that several pregnant women are</w:t>
      </w:r>
      <w:r w:rsidR="00586418">
        <w:rPr>
          <w:rFonts w:ascii="Calibri" w:hAnsi="Calibri" w:cs="Calibri"/>
          <w:szCs w:val="20"/>
        </w:rPr>
        <w:t xml:space="preserve"> </w:t>
      </w:r>
      <w:r w:rsidR="00BE5EAE">
        <w:rPr>
          <w:rFonts w:ascii="Calibri" w:hAnsi="Calibri" w:cs="Calibri"/>
          <w:szCs w:val="20"/>
        </w:rPr>
        <w:t xml:space="preserve">detained </w:t>
      </w:r>
      <w:r w:rsidR="0070143E" w:rsidRPr="0070143E">
        <w:rPr>
          <w:rFonts w:ascii="Calibri" w:hAnsi="Calibri" w:cs="Calibri"/>
          <w:szCs w:val="20"/>
        </w:rPr>
        <w:t xml:space="preserve">each year. They were 59 in 2017. It is also noted that, in some cases, the removal takes place during the third trimester of pregnancy, that is, after the 31st week. According to the explanations received by the </w:t>
      </w:r>
      <w:r w:rsidR="00BE5EAE">
        <w:rPr>
          <w:rFonts w:ascii="Calibri" w:hAnsi="Calibri" w:cs="Calibri"/>
          <w:szCs w:val="20"/>
        </w:rPr>
        <w:t>Aliens office</w:t>
      </w:r>
      <w:r w:rsidR="0070143E" w:rsidRPr="0070143E">
        <w:rPr>
          <w:rFonts w:ascii="Calibri" w:hAnsi="Calibri" w:cs="Calibri"/>
          <w:szCs w:val="20"/>
        </w:rPr>
        <w:t xml:space="preserve">, these were people </w:t>
      </w:r>
      <w:r w:rsidR="00586418">
        <w:rPr>
          <w:rFonts w:ascii="Calibri" w:hAnsi="Calibri" w:cs="Calibri"/>
          <w:szCs w:val="20"/>
        </w:rPr>
        <w:t>arrested</w:t>
      </w:r>
      <w:r w:rsidR="0070143E" w:rsidRPr="0070143E">
        <w:rPr>
          <w:rFonts w:ascii="Calibri" w:hAnsi="Calibri" w:cs="Calibri"/>
          <w:szCs w:val="20"/>
        </w:rPr>
        <w:t xml:space="preserve"> at the border and having consented to their removal.</w:t>
      </w:r>
    </w:p>
  </w:endnote>
  <w:endnote w:id="114">
    <w:p w14:paraId="01090DD0" w14:textId="0D4A8F11" w:rsidR="008625B2" w:rsidRPr="00B62064" w:rsidRDefault="008625B2" w:rsidP="00AD407A">
      <w:pPr>
        <w:pStyle w:val="Notedefin"/>
        <w:keepNext w:val="0"/>
        <w:keepLines w:val="0"/>
        <w:jc w:val="both"/>
        <w:rPr>
          <w:rFonts w:cstheme="minorHAnsi"/>
          <w:lang w:val="en-GB"/>
        </w:rPr>
      </w:pPr>
      <w:r w:rsidRPr="00586418">
        <w:rPr>
          <w:rStyle w:val="Appeldenotedefin"/>
          <w:rFonts w:cstheme="minorHAnsi"/>
          <w:lang w:val="en-GB"/>
        </w:rPr>
        <w:endnoteRef/>
      </w:r>
      <w:r w:rsidRPr="00586418">
        <w:rPr>
          <w:rFonts w:cstheme="minorHAnsi"/>
          <w:lang w:val="en-GB"/>
        </w:rPr>
        <w:t xml:space="preserve"> </w:t>
      </w:r>
      <w:r w:rsidR="00D95F74" w:rsidRPr="00586418">
        <w:rPr>
          <w:rFonts w:cstheme="minorHAnsi"/>
          <w:lang w:val="en-GB"/>
        </w:rPr>
        <w:t xml:space="preserve">For more information, see Myria, </w:t>
      </w:r>
      <w:proofErr w:type="spellStart"/>
      <w:r w:rsidR="00D95F74" w:rsidRPr="00586418">
        <w:rPr>
          <w:rFonts w:cstheme="minorHAnsi"/>
          <w:lang w:val="en-GB"/>
        </w:rPr>
        <w:t>MyriaDoc</w:t>
      </w:r>
      <w:proofErr w:type="spellEnd"/>
      <w:r w:rsidR="00D95F74" w:rsidRPr="00586418">
        <w:rPr>
          <w:rFonts w:cstheme="minorHAnsi"/>
          <w:lang w:val="en-GB"/>
        </w:rPr>
        <w:t xml:space="preserve"> # 8 Return, detention and removal of foreigners in Belgium 2018, pp. 45-48</w:t>
      </w:r>
      <w:r w:rsidRPr="00B62064">
        <w:rPr>
          <w:rFonts w:cstheme="minorHAnsi"/>
          <w:lang w:val="en-GB"/>
        </w:rPr>
        <w:t xml:space="preserve">, </w:t>
      </w:r>
      <w:hyperlink r:id="rId17" w:history="1">
        <w:r w:rsidRPr="00B62064">
          <w:rPr>
            <w:rStyle w:val="Lienhypertexte"/>
            <w:rFonts w:cstheme="minorHAnsi"/>
            <w:lang w:val="en-GB"/>
          </w:rPr>
          <w:t>https://www.myria.be/files/181205_Myriadoc_de%CC%81tention_2018.pdf</w:t>
        </w:r>
      </w:hyperlink>
      <w:r w:rsidRPr="00B62064">
        <w:rPr>
          <w:rFonts w:cstheme="minorHAnsi"/>
          <w:lang w:val="en-GB"/>
        </w:rPr>
        <w:t>.</w:t>
      </w:r>
    </w:p>
  </w:endnote>
  <w:endnote w:id="115">
    <w:p w14:paraId="7665AFE1" w14:textId="625C7339" w:rsidR="00E36443" w:rsidRPr="00B62064" w:rsidRDefault="00E36443"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See also "the 20 guiding principles on forced return" developed by the CAHAR of the Council of Europe (2005) = 6th principle: "If necessary, detained persons must have the right to lodge a complaint for ill-treatment or for default of protection against acts of violence by fellow prisoners. The complainant and his witnesses must be protected from the ill-treatment and intimidation to which the complaint or the supporting evidence may expose them."</w:t>
      </w:r>
    </w:p>
  </w:endnote>
  <w:endnote w:id="116">
    <w:p w14:paraId="14E31AF6" w14:textId="5FC2EC93" w:rsidR="00E36443" w:rsidRPr="00B62064" w:rsidRDefault="00E36443"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See especially Eur. Cour H.R. Bamouhammad v. Belgium, 17 November 2005, § 165-166.</w:t>
      </w:r>
    </w:p>
  </w:endnote>
  <w:endnote w:id="117">
    <w:p w14:paraId="034E7206" w14:textId="5A79547B" w:rsidR="00E36443" w:rsidRPr="00B62064" w:rsidRDefault="00E36443"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See Eur. Cour H.R  Vasilescu v. Belgium, 25 November 2014, §77</w:t>
      </w:r>
    </w:p>
  </w:endnote>
  <w:endnote w:id="118">
    <w:p w14:paraId="05A8CE8B" w14:textId="22DD5CB3" w:rsidR="00E36443" w:rsidRPr="00B62064" w:rsidRDefault="00E36443" w:rsidP="00AD407A">
      <w:pPr>
        <w:pStyle w:val="Notedefin"/>
        <w:keepNext w:val="0"/>
        <w:keepLines w:val="0"/>
        <w:jc w:val="both"/>
        <w:rPr>
          <w:rFonts w:cstheme="minorHAnsi"/>
          <w:lang w:val="en-GB"/>
        </w:rPr>
      </w:pPr>
      <w:r w:rsidRPr="00B62064">
        <w:rPr>
          <w:rStyle w:val="FootnoteCharacters"/>
          <w:rFonts w:cstheme="minorHAnsi"/>
          <w:lang w:val="en-GB"/>
        </w:rPr>
        <w:endnoteRef/>
      </w:r>
      <w:r w:rsidRPr="00B62064">
        <w:rPr>
          <w:rFonts w:cstheme="minorHAnsi"/>
          <w:lang w:val="en-GB"/>
        </w:rPr>
        <w:t xml:space="preserve"> See Eur. Cour H.R., R.T. v. Greece, 11 February 2016, §94-10</w:t>
      </w:r>
    </w:p>
  </w:endnote>
  <w:endnote w:id="119">
    <w:p w14:paraId="28BA11EE" w14:textId="16C4ED34" w:rsidR="00E36443" w:rsidRPr="00B62064" w:rsidRDefault="00E36443"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Parliamentary question n ° 2794 (2018) by Gilles Vanden Burre to the Minister of Justice on the situation of internees staying in prison and answer of the Minister of Justice of 3 August 2018, </w:t>
      </w:r>
      <w:hyperlink r:id="rId18" w:history="1">
        <w:r w:rsidRPr="00B62064">
          <w:rPr>
            <w:rStyle w:val="Lienhypertexte"/>
            <w:rFonts w:cstheme="minorHAnsi"/>
            <w:lang w:val="en-GB"/>
          </w:rPr>
          <w:t>http://www.lachambre.be/kvvcr/showpage.cfm?section=qrva&amp;language=fr&amp;cfm=qrvaXml.cfm?legislat=54&amp;dossierID=54-B165-866-2794-2017201824031.xml</w:t>
        </w:r>
      </w:hyperlink>
      <w:r w:rsidRPr="00B62064">
        <w:rPr>
          <w:rFonts w:cstheme="minorHAnsi"/>
          <w:lang w:val="en-GB"/>
        </w:rPr>
        <w:t xml:space="preserve">. </w:t>
      </w:r>
    </w:p>
  </w:endnote>
  <w:endnote w:id="120">
    <w:p w14:paraId="68C71CA8" w14:textId="5602D793" w:rsidR="00E36443" w:rsidRPr="00A16116" w:rsidRDefault="00E36443"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Myria, </w:t>
      </w:r>
      <w:r w:rsidRPr="00A16116">
        <w:rPr>
          <w:rFonts w:cstheme="minorHAnsi"/>
          <w:i/>
          <w:iCs/>
          <w:lang w:val="fr-BE"/>
        </w:rPr>
        <w:t>La migration en chiffres et en droits 2016</w:t>
      </w:r>
      <w:r w:rsidRPr="00A16116">
        <w:rPr>
          <w:rFonts w:cstheme="minorHAnsi"/>
          <w:lang w:val="fr-BE"/>
        </w:rPr>
        <w:t xml:space="preserve">, p.237, </w:t>
      </w:r>
      <w:r w:rsidR="00FF2A3D">
        <w:fldChar w:fldCharType="begin"/>
      </w:r>
      <w:r w:rsidR="00FF2A3D" w:rsidRPr="00067278">
        <w:rPr>
          <w:lang w:val="fr-BE"/>
          <w:rPrChange w:id="136" w:author="Deborah Weinberg" w:date="2021-07-02T16:38:00Z">
            <w:rPr/>
          </w:rPrChange>
        </w:rPr>
        <w:instrText xml:space="preserve"> HYPERLINK "https://www.myria.be/fr/recommendations/mettre-en-place-un-mecanisme-national-et-independant-de-controle-de-la-detention-comme-le-prevoit-lopcat-le-protocole-facultatif-a-la-convention-des-nations-unies-contre-la-torture" </w:instrText>
      </w:r>
      <w:r w:rsidR="00FF2A3D">
        <w:fldChar w:fldCharType="separate"/>
      </w:r>
      <w:r w:rsidRPr="00A16116">
        <w:rPr>
          <w:rStyle w:val="Lienhypertexte"/>
          <w:rFonts w:cstheme="minorHAnsi"/>
          <w:lang w:val="fr-BE"/>
        </w:rPr>
        <w:t>https://www.myria.be/fr/recommendations/mettre-en-place-un-mecanisme-national-et-independant-de-controle-de-la-detention-comme-le-prevoit-lopcat-le-protocole-facultatif-a-la-convention-des-nations-unies-contre-la-torture</w:t>
      </w:r>
      <w:r w:rsidR="00FF2A3D">
        <w:rPr>
          <w:rStyle w:val="Lienhypertexte"/>
          <w:rFonts w:cstheme="minorHAnsi"/>
          <w:lang w:val="fr-BE"/>
        </w:rPr>
        <w:fldChar w:fldCharType="end"/>
      </w:r>
    </w:p>
  </w:endnote>
  <w:endnote w:id="121">
    <w:p w14:paraId="4D522A9F" w14:textId="483411DE" w:rsidR="00E36443" w:rsidRPr="00414B03" w:rsidRDefault="00E36443" w:rsidP="00AD407A">
      <w:pPr>
        <w:pStyle w:val="Notedefin"/>
        <w:keepNext w:val="0"/>
        <w:keepLines w:val="0"/>
        <w:jc w:val="both"/>
        <w:rPr>
          <w:rFonts w:cstheme="minorHAnsi"/>
          <w:lang w:val="en-GB"/>
        </w:rPr>
      </w:pPr>
      <w:r w:rsidRPr="00414B03">
        <w:rPr>
          <w:rStyle w:val="FootnoteCharacters"/>
          <w:rFonts w:cstheme="minorHAnsi"/>
          <w:lang w:val="en-GB"/>
        </w:rPr>
        <w:endnoteRef/>
      </w:r>
      <w:r w:rsidRPr="00414B03">
        <w:rPr>
          <w:rFonts w:cstheme="minorHAnsi"/>
          <w:lang w:val="en-GB"/>
        </w:rPr>
        <w:t xml:space="preserve"> The reports published in 2017 and 2019 by the T Committee are available on its website: </w:t>
      </w:r>
      <w:hyperlink r:id="rId19" w:tgtFrame="_blank">
        <w:r w:rsidRPr="00414B03">
          <w:rPr>
            <w:rStyle w:val="InternetLink"/>
            <w:rFonts w:cstheme="minorHAnsi"/>
            <w:lang w:val="en-GB"/>
          </w:rPr>
          <w:t>www.comitet.be</w:t>
        </w:r>
      </w:hyperlink>
      <w:r w:rsidRPr="00414B03">
        <w:rPr>
          <w:rFonts w:cstheme="minorHAnsi"/>
          <w:lang w:val="en-GB"/>
        </w:rPr>
        <w:t>.</w:t>
      </w:r>
    </w:p>
  </w:endnote>
  <w:endnote w:id="122">
    <w:p w14:paraId="6439EB41" w14:textId="77777777" w:rsidR="00E36443" w:rsidRPr="00414B03" w:rsidRDefault="00E36443" w:rsidP="00AD407A">
      <w:pPr>
        <w:pStyle w:val="Notedefin"/>
        <w:keepNext w:val="0"/>
        <w:keepLines w:val="0"/>
        <w:jc w:val="both"/>
        <w:rPr>
          <w:rFonts w:cstheme="minorHAnsi"/>
          <w:lang w:val="en-GB"/>
        </w:rPr>
      </w:pPr>
      <w:r w:rsidRPr="00414B03">
        <w:rPr>
          <w:rStyle w:val="FootnoteCharacters"/>
          <w:rFonts w:cstheme="minorHAnsi"/>
          <w:lang w:val="en-GB"/>
        </w:rPr>
        <w:endnoteRef/>
      </w:r>
      <w:r w:rsidRPr="00414B03">
        <w:rPr>
          <w:rFonts w:cstheme="minorHAnsi"/>
          <w:lang w:val="en-GB"/>
        </w:rPr>
        <w:t xml:space="preserve"> </w:t>
      </w:r>
      <w:r w:rsidRPr="00414B03">
        <w:rPr>
          <w:rFonts w:cstheme="minorHAnsi"/>
          <w:smallCaps/>
          <w:lang w:val="en-GB"/>
        </w:rPr>
        <w:t>Human Rights Council (2019)</w:t>
      </w:r>
      <w:r w:rsidRPr="00414B03">
        <w:rPr>
          <w:rFonts w:cstheme="minorHAnsi"/>
          <w:lang w:val="en-GB"/>
        </w:rPr>
        <w:t xml:space="preserve">, </w:t>
      </w:r>
      <w:r w:rsidRPr="00414B03">
        <w:rPr>
          <w:rFonts w:cstheme="minorHAnsi"/>
          <w:i/>
          <w:iCs/>
          <w:lang w:val="en-GB"/>
        </w:rPr>
        <w:t>Report of the Special Rapporteur on the promotion and protection of human rights and fundamental freedoms while countering terrorism – Visit to Belgium –</w:t>
      </w:r>
      <w:r w:rsidRPr="00414B03">
        <w:rPr>
          <w:rFonts w:cstheme="minorHAnsi"/>
          <w:lang w:val="en-GB"/>
        </w:rPr>
        <w:t xml:space="preserve"> </w:t>
      </w:r>
      <w:r w:rsidRPr="00414B03">
        <w:rPr>
          <w:rFonts w:cstheme="minorHAnsi"/>
          <w:i/>
          <w:iCs/>
          <w:lang w:val="en-GB"/>
        </w:rPr>
        <w:t>A/HRC/40/52/Add.5</w:t>
      </w:r>
      <w:r w:rsidRPr="00414B03">
        <w:rPr>
          <w:rFonts w:cstheme="minorHAnsi"/>
          <w:lang w:val="en-GB"/>
        </w:rPr>
        <w:t>.</w:t>
      </w:r>
    </w:p>
  </w:endnote>
  <w:endnote w:id="123">
    <w:p w14:paraId="0A9ABE06" w14:textId="42B18314" w:rsidR="002A3E58" w:rsidRPr="0037633E" w:rsidRDefault="002A3E58" w:rsidP="00AD407A">
      <w:pPr>
        <w:pStyle w:val="Notedefin"/>
        <w:keepNext w:val="0"/>
        <w:keepLines w:val="0"/>
        <w:rPr>
          <w:lang w:val="fr-BE"/>
        </w:rPr>
      </w:pPr>
      <w:r w:rsidRPr="00414B03">
        <w:rPr>
          <w:rStyle w:val="Appeldenotedefin"/>
        </w:rPr>
        <w:endnoteRef/>
      </w:r>
      <w:r w:rsidRPr="00414B03">
        <w:rPr>
          <w:lang w:val="fr-BE"/>
        </w:rPr>
        <w:t xml:space="preserve"> </w:t>
      </w:r>
      <w:r w:rsidR="0037633E" w:rsidRPr="00414B03">
        <w:rPr>
          <w:lang w:val="fr-BE"/>
        </w:rPr>
        <w:t xml:space="preserve">UNIA (2021), </w:t>
      </w:r>
      <w:hyperlink r:id="rId20" w:history="1">
        <w:r w:rsidR="0037633E" w:rsidRPr="00AD407A">
          <w:rPr>
            <w:rStyle w:val="Lienhypertexte"/>
            <w:i/>
            <w:iCs/>
            <w:lang w:val="fr-BE"/>
          </w:rPr>
          <w:t>Mesures et climat – Conséquences post-attentats</w:t>
        </w:r>
      </w:hyperlink>
      <w:r w:rsidR="00AD407A">
        <w:rPr>
          <w:i/>
          <w:iCs/>
          <w:lang w:val="fr-BE"/>
        </w:rPr>
        <w:t>.</w:t>
      </w:r>
    </w:p>
  </w:endnote>
  <w:endnote w:id="124">
    <w:p w14:paraId="6B3D8BD9" w14:textId="56E900B5" w:rsidR="003F2287" w:rsidRPr="00A16116" w:rsidRDefault="003F2287" w:rsidP="00AD407A">
      <w:pPr>
        <w:pStyle w:val="Notedefin"/>
        <w:keepNext w:val="0"/>
        <w:keepLines w:val="0"/>
        <w:jc w:val="both"/>
      </w:pPr>
      <w:r>
        <w:rPr>
          <w:rStyle w:val="Appeldenotedefin"/>
        </w:rPr>
        <w:endnoteRef/>
      </w:r>
      <w:r w:rsidRPr="00A16116">
        <w:t xml:space="preserve"> </w:t>
      </w:r>
      <w:r w:rsidRPr="00620D71">
        <w:t>These are illustrative facts that have been reported in the press or of which Unia or Myria have been informed, and not an exhaustive list.</w:t>
      </w:r>
    </w:p>
  </w:endnote>
  <w:endnote w:id="125">
    <w:p w14:paraId="0A48A7D8" w14:textId="424B2EE3" w:rsidR="003F2287" w:rsidRPr="002E0537" w:rsidRDefault="003F2287" w:rsidP="00AD407A">
      <w:pPr>
        <w:pStyle w:val="Notedefin"/>
        <w:keepNext w:val="0"/>
        <w:keepLines w:val="0"/>
        <w:jc w:val="both"/>
        <w:rPr>
          <w:lang w:val="fr-BE"/>
        </w:rPr>
      </w:pPr>
      <w:r>
        <w:rPr>
          <w:rStyle w:val="Appeldenotedefin"/>
        </w:rPr>
        <w:endnoteRef/>
      </w:r>
      <w:r w:rsidRPr="002E0537">
        <w:rPr>
          <w:lang w:val="fr-BE"/>
        </w:rPr>
        <w:t xml:space="preserve"> </w:t>
      </w:r>
      <w:r w:rsidRPr="00620D71">
        <w:rPr>
          <w:lang w:val="fr-BE"/>
        </w:rPr>
        <w:t>Comittee P (2019), ‘Violences policières. Enquête de contrôle’</w:t>
      </w:r>
      <w:r>
        <w:rPr>
          <w:lang w:val="fr-BE"/>
        </w:rPr>
        <w:t xml:space="preserve"> </w:t>
      </w:r>
      <w:r w:rsidR="00620D71">
        <w:rPr>
          <w:lang w:val="fr-BE"/>
        </w:rPr>
        <w:t>.</w:t>
      </w:r>
    </w:p>
  </w:endnote>
  <w:endnote w:id="126">
    <w:p w14:paraId="1621392C" w14:textId="77777777" w:rsidR="003F2287" w:rsidRPr="00A16116" w:rsidRDefault="003F2287" w:rsidP="00AD407A">
      <w:pPr>
        <w:pStyle w:val="Notedefin"/>
        <w:keepNext w:val="0"/>
        <w:keepLines w:val="0"/>
        <w:jc w:val="both"/>
        <w:rPr>
          <w:rFonts w:cstheme="minorHAnsi"/>
          <w:lang w:val="fr-BE"/>
        </w:rPr>
      </w:pPr>
      <w:r w:rsidRPr="00B62064">
        <w:rPr>
          <w:rStyle w:val="Appeldenotedefin"/>
          <w:rFonts w:cstheme="minorHAnsi"/>
          <w:lang w:val="en-GB"/>
        </w:rPr>
        <w:endnoteRef/>
      </w:r>
      <w:r w:rsidRPr="00B62064">
        <w:rPr>
          <w:rFonts w:cstheme="minorHAnsi"/>
          <w:lang w:val="en-GB"/>
        </w:rPr>
        <w:t xml:space="preserve"> </w:t>
      </w:r>
      <w:r w:rsidRPr="00B62064">
        <w:rPr>
          <w:rFonts w:cstheme="minorHAnsi"/>
          <w:smallCaps/>
          <w:lang w:val="en-GB"/>
        </w:rPr>
        <w:t>Hungarian Helsinki Committee</w:t>
      </w:r>
      <w:r w:rsidRPr="00B62064">
        <w:rPr>
          <w:rFonts w:cstheme="minorHAnsi"/>
          <w:lang w:val="en-GB"/>
        </w:rPr>
        <w:t xml:space="preserve"> (2016), </w:t>
      </w:r>
      <w:hyperlink r:id="rId21" w:history="1">
        <w:r w:rsidRPr="00B62064">
          <w:rPr>
            <w:rStyle w:val="Lienhypertexte"/>
            <w:rFonts w:cstheme="minorHAnsi"/>
            <w:i/>
            <w:iCs/>
            <w:lang w:val="en-GB"/>
          </w:rPr>
          <w:t xml:space="preserve">Investigation of torture in Europe. </w:t>
        </w:r>
        <w:r w:rsidRPr="00A16116">
          <w:rPr>
            <w:rStyle w:val="Lienhypertexte"/>
            <w:rFonts w:cstheme="minorHAnsi"/>
            <w:i/>
            <w:iCs/>
            <w:lang w:val="fr-BE"/>
          </w:rPr>
          <w:t xml:space="preserve">A comparative </w:t>
        </w:r>
        <w:proofErr w:type="spellStart"/>
        <w:r w:rsidRPr="00A16116">
          <w:rPr>
            <w:rStyle w:val="Lienhypertexte"/>
            <w:rFonts w:cstheme="minorHAnsi"/>
            <w:i/>
            <w:iCs/>
            <w:lang w:val="fr-BE"/>
          </w:rPr>
          <w:t>analysis</w:t>
        </w:r>
        <w:proofErr w:type="spellEnd"/>
        <w:r w:rsidRPr="00A16116">
          <w:rPr>
            <w:rStyle w:val="Lienhypertexte"/>
            <w:rFonts w:cstheme="minorHAnsi"/>
            <w:i/>
            <w:iCs/>
            <w:lang w:val="fr-BE"/>
          </w:rPr>
          <w:t xml:space="preserve"> of </w:t>
        </w:r>
        <w:proofErr w:type="spellStart"/>
        <w:r w:rsidRPr="00A16116">
          <w:rPr>
            <w:rStyle w:val="Lienhypertexte"/>
            <w:rFonts w:cstheme="minorHAnsi"/>
            <w:i/>
            <w:iCs/>
            <w:lang w:val="fr-BE"/>
          </w:rPr>
          <w:t>seven</w:t>
        </w:r>
        <w:proofErr w:type="spellEnd"/>
        <w:r w:rsidRPr="00A16116">
          <w:rPr>
            <w:rStyle w:val="Lienhypertexte"/>
            <w:rFonts w:cstheme="minorHAnsi"/>
            <w:i/>
            <w:iCs/>
            <w:lang w:val="fr-BE"/>
          </w:rPr>
          <w:t xml:space="preserve"> </w:t>
        </w:r>
        <w:proofErr w:type="spellStart"/>
        <w:r w:rsidRPr="00A16116">
          <w:rPr>
            <w:rStyle w:val="Lienhypertexte"/>
            <w:rFonts w:cstheme="minorHAnsi"/>
            <w:i/>
            <w:iCs/>
            <w:lang w:val="fr-BE"/>
          </w:rPr>
          <w:t>jurisdictions</w:t>
        </w:r>
        <w:proofErr w:type="spellEnd"/>
      </w:hyperlink>
      <w:r w:rsidRPr="00A16116">
        <w:rPr>
          <w:rFonts w:cstheme="minorHAnsi"/>
          <w:lang w:val="fr-BE"/>
        </w:rPr>
        <w:t xml:space="preserve">, pp. 16-27. </w:t>
      </w:r>
    </w:p>
  </w:endnote>
  <w:endnote w:id="127">
    <w:p w14:paraId="139B0914" w14:textId="77777777" w:rsidR="003F2287" w:rsidRPr="00A16116" w:rsidRDefault="003F2287"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w:t>
      </w:r>
      <w:r w:rsidRPr="00A16116">
        <w:rPr>
          <w:rFonts w:cstheme="minorHAnsi"/>
          <w:smallCaps/>
          <w:lang w:val="fr-BE"/>
        </w:rPr>
        <w:t>Médecins du Monde (2018)</w:t>
      </w:r>
      <w:r w:rsidRPr="00A16116">
        <w:rPr>
          <w:rFonts w:cstheme="minorHAnsi"/>
          <w:lang w:val="fr-BE"/>
        </w:rPr>
        <w:t xml:space="preserve">, </w:t>
      </w:r>
      <w:r w:rsidR="00FF2A3D">
        <w:fldChar w:fldCharType="begin"/>
      </w:r>
      <w:r w:rsidR="00FF2A3D" w:rsidRPr="00067278">
        <w:rPr>
          <w:lang w:val="fr-BE"/>
          <w:rPrChange w:id="140" w:author="Deborah Weinberg" w:date="2021-07-02T16:38:00Z">
            <w:rPr/>
          </w:rPrChange>
        </w:rPr>
        <w:instrText xml:space="preserve"> HYPERLINK "https://medecinsdumonde.be/system/files/publications/downloads/MdM%20rapport%20Geweldmigratie%20FR%20HD.pdf" </w:instrText>
      </w:r>
      <w:r w:rsidR="00FF2A3D">
        <w:fldChar w:fldCharType="separate"/>
      </w:r>
      <w:r w:rsidRPr="00A16116">
        <w:rPr>
          <w:rStyle w:val="Lienhypertexte"/>
          <w:rFonts w:cstheme="minorHAnsi"/>
          <w:i/>
          <w:lang w:val="fr-BE"/>
        </w:rPr>
        <w:t>Violences policières envers les migrants et les réfugiés en transit en Belgique. Une enquête quantitative et qualitative</w:t>
      </w:r>
      <w:r w:rsidR="00FF2A3D">
        <w:rPr>
          <w:rStyle w:val="Lienhypertexte"/>
          <w:rFonts w:cstheme="minorHAnsi"/>
          <w:i/>
          <w:lang w:val="fr-BE"/>
        </w:rPr>
        <w:fldChar w:fldCharType="end"/>
      </w:r>
      <w:r w:rsidRPr="00A16116">
        <w:rPr>
          <w:rFonts w:cstheme="minorHAnsi"/>
          <w:i/>
          <w:lang w:val="fr-BE"/>
        </w:rPr>
        <w:t>.</w:t>
      </w:r>
    </w:p>
  </w:endnote>
  <w:endnote w:id="128">
    <w:p w14:paraId="3DB811AB" w14:textId="77777777" w:rsidR="003F2287" w:rsidRPr="00A16116" w:rsidRDefault="003F2287"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smallCaps/>
          <w:lang w:val="fr-BE"/>
        </w:rPr>
        <w:t xml:space="preserve"> Médecins du Monde (2018)</w:t>
      </w:r>
      <w:r w:rsidRPr="00A16116">
        <w:rPr>
          <w:rFonts w:cstheme="minorHAnsi"/>
          <w:lang w:val="fr-BE"/>
        </w:rPr>
        <w:t xml:space="preserve">, </w:t>
      </w:r>
      <w:r w:rsidR="00FF2A3D">
        <w:fldChar w:fldCharType="begin"/>
      </w:r>
      <w:r w:rsidR="00FF2A3D" w:rsidRPr="00067278">
        <w:rPr>
          <w:lang w:val="fr-BE"/>
          <w:rPrChange w:id="141" w:author="Deborah Weinberg" w:date="2021-07-02T16:38:00Z">
            <w:rPr/>
          </w:rPrChange>
        </w:rPr>
        <w:instrText xml:space="preserve"> HYPERLINK "https://medecinsdumonde.be/system/files/publications/downloads/MdM%20rapport%20Geweldmigratie%20FR%20HD.pdf" </w:instrText>
      </w:r>
      <w:r w:rsidR="00FF2A3D">
        <w:fldChar w:fldCharType="separate"/>
      </w:r>
      <w:r w:rsidRPr="00A16116">
        <w:rPr>
          <w:rStyle w:val="Lienhypertexte"/>
          <w:rFonts w:cstheme="minorHAnsi"/>
          <w:i/>
          <w:lang w:val="fr-BE"/>
        </w:rPr>
        <w:t>Violences policières envers les migrants et les réfugiés en transit en Belgique. Une enquête quantitative et qualitative</w:t>
      </w:r>
      <w:r w:rsidR="00FF2A3D">
        <w:rPr>
          <w:rStyle w:val="Lienhypertexte"/>
          <w:rFonts w:cstheme="minorHAnsi"/>
          <w:i/>
          <w:lang w:val="fr-BE"/>
        </w:rPr>
        <w:fldChar w:fldCharType="end"/>
      </w:r>
      <w:r w:rsidRPr="00A16116">
        <w:rPr>
          <w:rFonts w:cstheme="minorHAnsi"/>
          <w:i/>
          <w:lang w:val="fr-BE"/>
        </w:rPr>
        <w:t xml:space="preserve">. </w:t>
      </w:r>
    </w:p>
  </w:endnote>
  <w:endnote w:id="129">
    <w:p w14:paraId="598A98F3" w14:textId="77777777" w:rsidR="003F2287" w:rsidRPr="00A16116" w:rsidRDefault="003F2287" w:rsidP="00AD407A">
      <w:pPr>
        <w:pStyle w:val="Default"/>
        <w:jc w:val="both"/>
        <w:rPr>
          <w:rFonts w:asciiTheme="minorHAnsi" w:hAnsiTheme="minorHAnsi" w:cstheme="minorHAnsi"/>
          <w:sz w:val="20"/>
          <w:szCs w:val="20"/>
        </w:rPr>
      </w:pPr>
      <w:r w:rsidRPr="00B62064">
        <w:rPr>
          <w:rStyle w:val="FootnoteCharacters"/>
          <w:rFonts w:asciiTheme="minorHAnsi" w:hAnsiTheme="minorHAnsi" w:cstheme="minorHAnsi"/>
          <w:sz w:val="20"/>
          <w:szCs w:val="20"/>
          <w:lang w:val="en-GB"/>
        </w:rPr>
        <w:endnoteRef/>
      </w:r>
      <w:r w:rsidRPr="00A16116">
        <w:rPr>
          <w:rFonts w:asciiTheme="minorHAnsi" w:hAnsiTheme="minorHAnsi" w:cstheme="minorHAnsi"/>
          <w:sz w:val="20"/>
          <w:szCs w:val="20"/>
        </w:rPr>
        <w:t xml:space="preserve"> </w:t>
      </w:r>
      <w:r w:rsidRPr="00A16116">
        <w:rPr>
          <w:rFonts w:asciiTheme="minorHAnsi" w:hAnsiTheme="minorHAnsi" w:cstheme="minorHAnsi"/>
          <w:smallCaps/>
          <w:sz w:val="20"/>
          <w:szCs w:val="20"/>
        </w:rPr>
        <w:t>Comite P (2019)</w:t>
      </w:r>
      <w:r w:rsidRPr="00A16116">
        <w:rPr>
          <w:rFonts w:asciiTheme="minorHAnsi" w:hAnsiTheme="minorHAnsi" w:cstheme="minorHAnsi"/>
          <w:sz w:val="20"/>
          <w:szCs w:val="20"/>
        </w:rPr>
        <w:t xml:space="preserve">, </w:t>
      </w:r>
      <w:hyperlink r:id="rId22" w:history="1">
        <w:r w:rsidRPr="00A16116">
          <w:rPr>
            <w:rStyle w:val="Lienhypertexte"/>
            <w:rFonts w:asciiTheme="minorHAnsi" w:hAnsiTheme="minorHAnsi" w:cstheme="minorHAnsi"/>
            <w:i/>
            <w:sz w:val="20"/>
            <w:szCs w:val="20"/>
          </w:rPr>
          <w:t xml:space="preserve">Le contrôle et la détention de </w:t>
        </w:r>
        <w:proofErr w:type="spellStart"/>
        <w:r w:rsidRPr="00A16116">
          <w:rPr>
            <w:rStyle w:val="Lienhypertexte"/>
            <w:rFonts w:asciiTheme="minorHAnsi" w:hAnsiTheme="minorHAnsi" w:cstheme="minorHAnsi"/>
            <w:i/>
            <w:sz w:val="20"/>
            <w:szCs w:val="20"/>
          </w:rPr>
          <w:t>transmigrants</w:t>
        </w:r>
        <w:proofErr w:type="spellEnd"/>
        <w:r w:rsidRPr="00A16116">
          <w:rPr>
            <w:rStyle w:val="Lienhypertexte"/>
            <w:rFonts w:asciiTheme="minorHAnsi" w:hAnsiTheme="minorHAnsi" w:cstheme="minorHAnsi"/>
            <w:i/>
            <w:sz w:val="20"/>
            <w:szCs w:val="20"/>
          </w:rPr>
          <w:t xml:space="preserve"> par la police à l’occasion d’arrestations administratives massives</w:t>
        </w:r>
      </w:hyperlink>
      <w:r w:rsidRPr="00A16116">
        <w:rPr>
          <w:rFonts w:asciiTheme="minorHAnsi" w:hAnsiTheme="minorHAnsi" w:cstheme="minorHAnsi"/>
          <w:sz w:val="20"/>
          <w:szCs w:val="20"/>
        </w:rPr>
        <w:t xml:space="preserve">, §35 et §78 ; </w:t>
      </w:r>
      <w:r w:rsidRPr="00A16116">
        <w:rPr>
          <w:rFonts w:asciiTheme="minorHAnsi" w:hAnsiTheme="minorHAnsi" w:cstheme="minorHAnsi"/>
          <w:smallCaps/>
          <w:sz w:val="20"/>
          <w:szCs w:val="20"/>
        </w:rPr>
        <w:t>Myria</w:t>
      </w:r>
      <w:r w:rsidRPr="00A16116">
        <w:rPr>
          <w:rFonts w:asciiTheme="minorHAnsi" w:hAnsiTheme="minorHAnsi" w:cstheme="minorHAnsi"/>
          <w:sz w:val="20"/>
          <w:szCs w:val="20"/>
        </w:rPr>
        <w:t xml:space="preserve">, Myrianote, </w:t>
      </w:r>
      <w:hyperlink r:id="rId23" w:history="1">
        <w:r w:rsidRPr="00A16116">
          <w:rPr>
            <w:rStyle w:val="Lienhypertexte"/>
            <w:rFonts w:asciiTheme="minorHAnsi" w:hAnsiTheme="minorHAnsi" w:cstheme="minorHAnsi"/>
            <w:i/>
            <w:iCs/>
            <w:sz w:val="20"/>
            <w:szCs w:val="20"/>
          </w:rPr>
          <w:t>Police et migrants de transit. Respecter la dignité et enquêter sérieusement sur les violences</w:t>
        </w:r>
      </w:hyperlink>
      <w:r w:rsidRPr="00A16116">
        <w:rPr>
          <w:rFonts w:asciiTheme="minorHAnsi" w:hAnsiTheme="minorHAnsi" w:cstheme="minorHAnsi"/>
          <w:sz w:val="20"/>
          <w:szCs w:val="20"/>
        </w:rPr>
        <w:t xml:space="preserve"> (2019).</w:t>
      </w:r>
    </w:p>
  </w:endnote>
  <w:endnote w:id="130">
    <w:p w14:paraId="351A7539" w14:textId="77777777" w:rsidR="003F2287" w:rsidRPr="00A16116" w:rsidRDefault="003F2287" w:rsidP="00AD407A">
      <w:pPr>
        <w:keepNext w:val="0"/>
        <w:keepLines w:val="0"/>
        <w:spacing w:after="0"/>
        <w:rPr>
          <w:rFonts w:cstheme="minorHAnsi"/>
          <w:szCs w:val="20"/>
          <w:lang w:val="fr-BE"/>
        </w:rPr>
      </w:pPr>
      <w:r w:rsidRPr="00B62064">
        <w:rPr>
          <w:rStyle w:val="Appeldenotedefin"/>
          <w:rFonts w:cstheme="minorHAnsi"/>
          <w:szCs w:val="20"/>
          <w:lang w:val="en-GB"/>
        </w:rPr>
        <w:endnoteRef/>
      </w:r>
      <w:r w:rsidRPr="00A16116">
        <w:rPr>
          <w:rFonts w:cstheme="minorHAnsi"/>
          <w:szCs w:val="20"/>
          <w:lang w:val="fr-BE"/>
        </w:rPr>
        <w:t xml:space="preserve"> </w:t>
      </w:r>
      <w:r w:rsidRPr="00A16116">
        <w:rPr>
          <w:rFonts w:cstheme="minorHAnsi"/>
          <w:smallCaps/>
          <w:szCs w:val="20"/>
          <w:lang w:val="fr-BE"/>
        </w:rPr>
        <w:t>Comite P</w:t>
      </w:r>
      <w:r w:rsidRPr="00A16116">
        <w:rPr>
          <w:rFonts w:cstheme="minorHAnsi"/>
          <w:szCs w:val="20"/>
          <w:lang w:val="fr-BE"/>
        </w:rPr>
        <w:t xml:space="preserve"> (2020), </w:t>
      </w:r>
      <w:r w:rsidR="00FF2A3D">
        <w:fldChar w:fldCharType="begin"/>
      </w:r>
      <w:r w:rsidR="00FF2A3D" w:rsidRPr="00067278">
        <w:rPr>
          <w:lang w:val="fr-BE"/>
          <w:rPrChange w:id="142" w:author="Deborah Weinberg" w:date="2021-07-02T16:38:00Z">
            <w:rPr/>
          </w:rPrChange>
        </w:rPr>
        <w:instrText xml:space="preserve"> HYPERLINK "https://comitep.be/document/onderzoeksrapporten/rapport%20d%E2%80%99enqu%C3%AAte%20sur%20le%20flux%20d%E2%80%99information%20dans%20le%20cadre%20de%20l%E2%80%99arrestation%20de%20monsieur%20Chovanec.pdf" </w:instrText>
      </w:r>
      <w:r w:rsidR="00FF2A3D">
        <w:fldChar w:fldCharType="separate"/>
      </w:r>
      <w:r w:rsidRPr="00A16116">
        <w:rPr>
          <w:rStyle w:val="Lienhypertexte"/>
          <w:rFonts w:cstheme="minorHAnsi"/>
          <w:i/>
          <w:iCs/>
          <w:szCs w:val="20"/>
          <w:lang w:val="fr-BE"/>
        </w:rPr>
        <w:t xml:space="preserve">Flux d’information dans le cadre de l’arrestation de monsieur </w:t>
      </w:r>
      <w:proofErr w:type="spellStart"/>
      <w:r w:rsidRPr="00A16116">
        <w:rPr>
          <w:rStyle w:val="Lienhypertexte"/>
          <w:rFonts w:cstheme="minorHAnsi"/>
          <w:i/>
          <w:iCs/>
          <w:szCs w:val="20"/>
          <w:lang w:val="fr-BE"/>
        </w:rPr>
        <w:t>Chovanec</w:t>
      </w:r>
      <w:proofErr w:type="spellEnd"/>
      <w:r w:rsidR="00FF2A3D">
        <w:rPr>
          <w:rStyle w:val="Lienhypertexte"/>
          <w:rFonts w:cstheme="minorHAnsi"/>
          <w:i/>
          <w:iCs/>
          <w:szCs w:val="20"/>
          <w:lang w:val="fr-BE"/>
        </w:rPr>
        <w:fldChar w:fldCharType="end"/>
      </w:r>
      <w:r w:rsidRPr="00A16116">
        <w:rPr>
          <w:rFonts w:cstheme="minorHAnsi"/>
          <w:i/>
          <w:iCs/>
          <w:szCs w:val="20"/>
          <w:lang w:val="fr-BE"/>
        </w:rPr>
        <w:t xml:space="preserve"> ; </w:t>
      </w:r>
      <w:r w:rsidRPr="00A16116">
        <w:rPr>
          <w:rFonts w:cstheme="minorHAnsi"/>
          <w:smallCaps/>
          <w:szCs w:val="20"/>
          <w:lang w:val="fr-BE"/>
        </w:rPr>
        <w:t>Conseil Supérieur De La Justice</w:t>
      </w:r>
      <w:r w:rsidRPr="00A16116">
        <w:rPr>
          <w:rFonts w:cstheme="minorHAnsi"/>
          <w:szCs w:val="20"/>
          <w:lang w:val="fr-BE"/>
        </w:rPr>
        <w:t xml:space="preserve"> (2020), </w:t>
      </w:r>
      <w:r w:rsidR="00FF2A3D">
        <w:fldChar w:fldCharType="begin"/>
      </w:r>
      <w:r w:rsidR="00FF2A3D" w:rsidRPr="00067278">
        <w:rPr>
          <w:lang w:val="fr-BE"/>
          <w:rPrChange w:id="143" w:author="Deborah Weinberg" w:date="2021-07-02T16:38:00Z">
            <w:rPr/>
          </w:rPrChange>
        </w:rPr>
        <w:instrText xml:space="preserve"> HYPERLINK "https://csj.be/fr/publications/2020/enquete-particuliere-affaire-jozef-chovanec" </w:instrText>
      </w:r>
      <w:r w:rsidR="00FF2A3D">
        <w:fldChar w:fldCharType="separate"/>
      </w:r>
      <w:r w:rsidRPr="00A16116">
        <w:rPr>
          <w:rStyle w:val="Lienhypertexte"/>
          <w:rFonts w:cstheme="minorHAnsi"/>
          <w:i/>
          <w:iCs/>
          <w:szCs w:val="20"/>
          <w:lang w:val="fr-BE"/>
        </w:rPr>
        <w:t>Enquête particulière affaire « Jozef Chovanec »</w:t>
      </w:r>
      <w:r w:rsidR="00FF2A3D">
        <w:rPr>
          <w:rStyle w:val="Lienhypertexte"/>
          <w:rFonts w:cstheme="minorHAnsi"/>
          <w:i/>
          <w:iCs/>
          <w:szCs w:val="20"/>
          <w:lang w:val="fr-BE"/>
        </w:rPr>
        <w:fldChar w:fldCharType="end"/>
      </w:r>
      <w:r w:rsidRPr="00A16116">
        <w:rPr>
          <w:rFonts w:cstheme="minorHAnsi"/>
          <w:i/>
          <w:iCs/>
          <w:szCs w:val="20"/>
          <w:lang w:val="fr-BE"/>
        </w:rPr>
        <w:t xml:space="preserve">. </w:t>
      </w:r>
    </w:p>
  </w:endnote>
  <w:endnote w:id="131">
    <w:p w14:paraId="530FE878" w14:textId="77777777" w:rsidR="003F2287" w:rsidRPr="00A16116" w:rsidRDefault="003F2287"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RTBF (2020),</w:t>
      </w:r>
      <w:r w:rsidRPr="00A16116">
        <w:rPr>
          <w:rFonts w:cstheme="minorHAnsi"/>
          <w:i/>
          <w:iCs/>
          <w:lang w:val="fr-BE"/>
        </w:rPr>
        <w:t xml:space="preserve"> </w:t>
      </w:r>
      <w:r w:rsidR="00FF2A3D">
        <w:fldChar w:fldCharType="begin"/>
      </w:r>
      <w:r w:rsidR="00FF2A3D" w:rsidRPr="00067278">
        <w:rPr>
          <w:lang w:val="fr-BE"/>
          <w:rPrChange w:id="144" w:author="Deborah Weinberg" w:date="2021-07-02T16:38:00Z">
            <w:rPr/>
          </w:rPrChange>
        </w:rPr>
        <w:instrText xml:space="preserve"> HYPERLINK "https://www.rtbf.be/info/regions/detail_une-peine-d-un-an-de-prison-avec-sursis-pour-le-policier-qui-a-porte-des-coups-a-un-migrant?id=10544461" </w:instrText>
      </w:r>
      <w:r w:rsidR="00FF2A3D">
        <w:fldChar w:fldCharType="separate"/>
      </w:r>
      <w:r w:rsidRPr="00A16116">
        <w:rPr>
          <w:rStyle w:val="Lienhypertexte"/>
          <w:rFonts w:cstheme="minorHAnsi"/>
          <w:i/>
          <w:iCs/>
          <w:lang w:val="fr-BE"/>
        </w:rPr>
        <w:t>Une peine d'un an de prison avec sursis pour le policier qui a porté des coups à un migrant</w:t>
      </w:r>
      <w:r w:rsidR="00FF2A3D">
        <w:rPr>
          <w:rStyle w:val="Lienhypertexte"/>
          <w:rFonts w:cstheme="minorHAnsi"/>
          <w:i/>
          <w:iCs/>
          <w:lang w:val="fr-BE"/>
        </w:rPr>
        <w:fldChar w:fldCharType="end"/>
      </w:r>
      <w:r w:rsidRPr="00A16116">
        <w:rPr>
          <w:rFonts w:cstheme="minorHAnsi"/>
          <w:lang w:val="fr-BE"/>
        </w:rPr>
        <w:t xml:space="preserve">. </w:t>
      </w:r>
    </w:p>
  </w:endnote>
  <w:endnote w:id="132">
    <w:p w14:paraId="7C27A394" w14:textId="4F3755F9" w:rsidR="003F2287" w:rsidRPr="0013042F" w:rsidRDefault="003F2287" w:rsidP="00AD407A">
      <w:pPr>
        <w:pStyle w:val="Notedefin"/>
        <w:keepNext w:val="0"/>
        <w:keepLines w:val="0"/>
        <w:jc w:val="both"/>
        <w:rPr>
          <w:lang w:val="fr-BE"/>
        </w:rPr>
      </w:pPr>
      <w:r w:rsidRPr="0013042F">
        <w:rPr>
          <w:rStyle w:val="Appeldenotedefin"/>
          <w:lang w:val="en-GB"/>
        </w:rPr>
        <w:endnoteRef/>
      </w:r>
      <w:r w:rsidRPr="0013042F">
        <w:rPr>
          <w:lang w:val="fr-BE"/>
        </w:rPr>
        <w:t xml:space="preserve"> Le Soir, </w:t>
      </w:r>
      <w:r w:rsidRPr="0013042F">
        <w:rPr>
          <w:i/>
          <w:iCs/>
          <w:lang w:val="fr-BE"/>
        </w:rPr>
        <w:t xml:space="preserve">Affaire Mawda: le policier condamné à 1 an de prison avec sursis, le chauffeur de la camionnette à une peine de 4 ans ferme, </w:t>
      </w:r>
      <w:r w:rsidRPr="0013042F">
        <w:rPr>
          <w:lang w:val="fr-BE"/>
        </w:rPr>
        <w:t xml:space="preserve">12 February 2021, </w:t>
      </w:r>
      <w:r w:rsidR="00FF2A3D">
        <w:fldChar w:fldCharType="begin"/>
      </w:r>
      <w:r w:rsidR="00FF2A3D" w:rsidRPr="00067278">
        <w:rPr>
          <w:lang w:val="fr-BE"/>
          <w:rPrChange w:id="145" w:author="Deborah Weinberg" w:date="2021-07-02T16:38:00Z">
            <w:rPr/>
          </w:rPrChange>
        </w:rPr>
        <w:instrText xml:space="preserve"> HYPERLINK "https://www.lesoir.be/354868/article/2021-02-12/affaire-mawda-le-policier-condamne-1-de-prison-avec-sursis-le-chauffeur-de-la" </w:instrText>
      </w:r>
      <w:r w:rsidR="00FF2A3D">
        <w:fldChar w:fldCharType="separate"/>
      </w:r>
      <w:r w:rsidRPr="0013042F">
        <w:rPr>
          <w:rStyle w:val="Lienhypertexte"/>
          <w:lang w:val="fr-BE"/>
        </w:rPr>
        <w:t>https://www.lesoir.be/354868/article/2021-02-12/affaire-mawda-le-policier-condamne-1-de-prison-avec-sursis-le-chauffeur-de-la</w:t>
      </w:r>
      <w:r w:rsidR="00FF2A3D" w:rsidRPr="0013042F">
        <w:rPr>
          <w:rStyle w:val="Lienhypertexte"/>
          <w:lang w:val="fr-BE"/>
        </w:rPr>
        <w:fldChar w:fldCharType="end"/>
      </w:r>
      <w:r w:rsidRPr="0013042F">
        <w:rPr>
          <w:lang w:val="fr-BE"/>
        </w:rPr>
        <w:t xml:space="preserve">. In the meantime, the police officer has appealed against this conviction, see : RTBF, </w:t>
      </w:r>
      <w:r w:rsidRPr="0013042F">
        <w:rPr>
          <w:i/>
          <w:iCs/>
          <w:lang w:val="fr-BE"/>
        </w:rPr>
        <w:t>Le policier condamné dans l'affaire Mawda fait appel: il demande à être acquitté,</w:t>
      </w:r>
      <w:r w:rsidRPr="0013042F">
        <w:rPr>
          <w:lang w:val="fr-BE"/>
        </w:rPr>
        <w:t>10 March 2021,</w:t>
      </w:r>
      <w:r w:rsidRPr="0013042F">
        <w:rPr>
          <w:i/>
          <w:iCs/>
          <w:lang w:val="fr-BE"/>
        </w:rPr>
        <w:t xml:space="preserve"> </w:t>
      </w:r>
      <w:r w:rsidR="00FF2A3D">
        <w:fldChar w:fldCharType="begin"/>
      </w:r>
      <w:r w:rsidR="00FF2A3D" w:rsidRPr="00067278">
        <w:rPr>
          <w:lang w:val="fr-BE"/>
          <w:rPrChange w:id="146" w:author="Deborah Weinberg" w:date="2021-07-02T16:38:00Z">
            <w:rPr/>
          </w:rPrChange>
        </w:rPr>
        <w:instrText xml:space="preserve"> HYPERLINK "https://www.rtbf.be/info/regions/detail_le-policier-condamne-dans-l-affaire-mawda-fait-appel-de-la-decision-du-tribunal?id=10716063" </w:instrText>
      </w:r>
      <w:r w:rsidR="00FF2A3D">
        <w:fldChar w:fldCharType="separate"/>
      </w:r>
      <w:r w:rsidRPr="0013042F">
        <w:rPr>
          <w:rStyle w:val="Lienhypertexte"/>
          <w:lang w:val="fr-BE"/>
        </w:rPr>
        <w:t xml:space="preserve">Le policier condamné dans l'affaire </w:t>
      </w:r>
      <w:proofErr w:type="spellStart"/>
      <w:r w:rsidRPr="0013042F">
        <w:rPr>
          <w:rStyle w:val="Lienhypertexte"/>
          <w:lang w:val="fr-BE"/>
        </w:rPr>
        <w:t>Mawda</w:t>
      </w:r>
      <w:proofErr w:type="spellEnd"/>
      <w:r w:rsidRPr="0013042F">
        <w:rPr>
          <w:rStyle w:val="Lienhypertexte"/>
          <w:lang w:val="fr-BE"/>
        </w:rPr>
        <w:t xml:space="preserve"> fait appel: il demande à être acquitté (rtbf.be)</w:t>
      </w:r>
      <w:r w:rsidR="00FF2A3D" w:rsidRPr="0013042F">
        <w:rPr>
          <w:rStyle w:val="Lienhypertexte"/>
          <w:lang w:val="fr-BE"/>
        </w:rPr>
        <w:fldChar w:fldCharType="end"/>
      </w:r>
      <w:r w:rsidRPr="0013042F">
        <w:rPr>
          <w:lang w:val="fr-BE"/>
        </w:rPr>
        <w:t>.</w:t>
      </w:r>
    </w:p>
  </w:endnote>
  <w:endnote w:id="133">
    <w:p w14:paraId="17BB6AD1" w14:textId="6E6AA7A2" w:rsidR="003F2287" w:rsidRPr="0013042F" w:rsidRDefault="003F2287" w:rsidP="00AD407A">
      <w:pPr>
        <w:pStyle w:val="Notedefin"/>
        <w:keepNext w:val="0"/>
        <w:keepLines w:val="0"/>
        <w:jc w:val="both"/>
        <w:rPr>
          <w:lang w:val="en-GB"/>
        </w:rPr>
      </w:pPr>
      <w:r w:rsidRPr="0013042F">
        <w:rPr>
          <w:rStyle w:val="Appeldenotedefin"/>
          <w:lang w:val="en-GB"/>
        </w:rPr>
        <w:endnoteRef/>
      </w:r>
      <w:r w:rsidRPr="0013042F">
        <w:rPr>
          <w:lang w:val="en-GB"/>
        </w:rPr>
        <w:t xml:space="preserve"> RTBF, </w:t>
      </w:r>
      <w:r w:rsidRPr="0013042F">
        <w:rPr>
          <w:i/>
          <w:iCs/>
          <w:lang w:val="en-GB"/>
        </w:rPr>
        <w:t>Mawda trial: "We were covered in blood, they knew there had been a shooting", Mawda's parents present their version of the facts to the court, November 22, 2020</w:t>
      </w:r>
      <w:r w:rsidRPr="0013042F">
        <w:rPr>
          <w:lang w:val="en-GB"/>
        </w:rPr>
        <w:t>, https://www.rtbf.be/info/regions/detail_mons-debut-du-proces-des-trois-personnes-impliquees-dans-la-mort-de-la-petite-mawda?id=10637522</w:t>
      </w:r>
      <w:r w:rsidR="00245022" w:rsidRPr="0013042F">
        <w:rPr>
          <w:lang w:val="en-GB"/>
        </w:rPr>
        <w:t>.</w:t>
      </w:r>
    </w:p>
  </w:endnote>
  <w:endnote w:id="134">
    <w:p w14:paraId="39C94C53" w14:textId="6E030335" w:rsidR="003F2287" w:rsidRPr="00AD407A" w:rsidRDefault="003F2287" w:rsidP="00AD407A">
      <w:pPr>
        <w:pStyle w:val="Notedefin"/>
        <w:keepNext w:val="0"/>
        <w:keepLines w:val="0"/>
        <w:jc w:val="both"/>
        <w:rPr>
          <w:lang w:val="en-GB"/>
        </w:rPr>
      </w:pPr>
      <w:r w:rsidRPr="00AD407A">
        <w:rPr>
          <w:rStyle w:val="Appeldenotedefin"/>
          <w:lang w:val="en-GB"/>
        </w:rPr>
        <w:endnoteRef/>
      </w:r>
      <w:r w:rsidRPr="00AD407A">
        <w:rPr>
          <w:lang w:val="en-GB"/>
        </w:rPr>
        <w:t xml:space="preserve"> The interviews were carried out by videoconference. 24% of the participants work in nursing and care homes (MR / S). The others were mainly from associations (19%) which work in the field of people residing in the N/CH and the defence of the rights of the elderly in general. In the “experts” category, we </w:t>
      </w:r>
      <w:r w:rsidRPr="00AD407A">
        <w:t>included</w:t>
      </w:r>
      <w:r w:rsidRPr="00AD407A">
        <w:rPr>
          <w:lang w:val="en-GB"/>
        </w:rPr>
        <w:t xml:space="preserve"> professionals from organizations that have developed actions and published study reports following work with the N/CH during the first wave, as well as an organisation that supports and assists the N/CH in the implementation of the “Tubbe model” (King Baudoin Foundation), and also researchers, teachers, gerontologists and geriatricians. Due to Covid-19, it was not possible to interview the residents of N/CH themselves. This has been compensated as much as possible by consulting organisations that represent the interests of </w:t>
      </w:r>
      <w:r w:rsidRPr="00AD407A">
        <w:t xml:space="preserve">the elderly </w:t>
      </w:r>
      <w:r w:rsidRPr="00AD407A">
        <w:rPr>
          <w:lang w:val="en-GB"/>
        </w:rPr>
        <w:t xml:space="preserve">and by consulting testimonials from </w:t>
      </w:r>
      <w:r w:rsidRPr="00AD407A">
        <w:t xml:space="preserve">elderly </w:t>
      </w:r>
      <w:r w:rsidRPr="00AD407A">
        <w:rPr>
          <w:lang w:val="en-GB"/>
        </w:rPr>
        <w:t>people in existing reports.</w:t>
      </w:r>
    </w:p>
  </w:endnote>
  <w:endnote w:id="135">
    <w:p w14:paraId="7A81E623" w14:textId="5AD97003" w:rsidR="003F2287" w:rsidRPr="00AD407A" w:rsidRDefault="003F2287" w:rsidP="00AD407A">
      <w:pPr>
        <w:pStyle w:val="Notedefin"/>
        <w:keepNext w:val="0"/>
        <w:keepLines w:val="0"/>
        <w:jc w:val="both"/>
        <w:rPr>
          <w:lang w:val="en-GB"/>
        </w:rPr>
      </w:pPr>
      <w:r w:rsidRPr="00AD407A">
        <w:rPr>
          <w:rStyle w:val="Appeldenotedefin"/>
          <w:lang w:val="en-GB"/>
        </w:rPr>
        <w:endnoteRef/>
      </w:r>
      <w:r w:rsidRPr="00AD407A">
        <w:rPr>
          <w:lang w:val="en-GB"/>
        </w:rPr>
        <w:t xml:space="preserve"> Publication of this survey is scheduled for August-September 2021.</w:t>
      </w:r>
    </w:p>
  </w:endnote>
  <w:endnote w:id="136">
    <w:p w14:paraId="6466D2AF" w14:textId="30BA7361" w:rsidR="003F2287" w:rsidRPr="00AD407A" w:rsidRDefault="003F2287" w:rsidP="00AD407A">
      <w:pPr>
        <w:pStyle w:val="Notedefin"/>
        <w:keepNext w:val="0"/>
        <w:keepLines w:val="0"/>
        <w:jc w:val="both"/>
        <w:rPr>
          <w:lang w:val="nl-BE"/>
        </w:rPr>
      </w:pPr>
      <w:r w:rsidRPr="00AD407A">
        <w:rPr>
          <w:rStyle w:val="Appeldenotedefin"/>
          <w:lang w:val="en-GB"/>
        </w:rPr>
        <w:endnoteRef/>
      </w:r>
      <w:r w:rsidRPr="00AD407A">
        <w:rPr>
          <w:lang w:val="nl-BE"/>
        </w:rPr>
        <w:t xml:space="preserve"> </w:t>
      </w:r>
      <w:r w:rsidRPr="00AD407A">
        <w:rPr>
          <w:smallCaps/>
          <w:lang w:val="nl-BE"/>
        </w:rPr>
        <w:t xml:space="preserve">UNIA and GENERAL DELEGATE FOR CHILDREN'S RIGHTS </w:t>
      </w:r>
      <w:r w:rsidRPr="00AD407A">
        <w:rPr>
          <w:lang w:val="nl-BE"/>
        </w:rPr>
        <w:t xml:space="preserve">(2014), </w:t>
      </w:r>
      <w:r w:rsidR="00FF2A3D" w:rsidRPr="00AD407A">
        <w:fldChar w:fldCharType="begin"/>
      </w:r>
      <w:r w:rsidR="00FF2A3D" w:rsidRPr="00AD407A">
        <w:rPr>
          <w:lang w:val="nl-BE"/>
          <w:rPrChange w:id="151" w:author="Deborah Weinberg" w:date="2021-07-02T16:38:00Z">
            <w:rPr/>
          </w:rPrChange>
        </w:rPr>
        <w:instrText xml:space="preserve"> HYPERLINK "https://www.unia.be/files/Documenten/Aanbevelingen-advies/bedwingings-_en-of_isoleringsmaatregelen.pdf" </w:instrText>
      </w:r>
      <w:r w:rsidR="00FF2A3D" w:rsidRPr="00AD407A">
        <w:fldChar w:fldCharType="separate"/>
      </w:r>
      <w:r w:rsidRPr="00AD407A">
        <w:rPr>
          <w:rStyle w:val="Lienhypertexte"/>
          <w:lang w:val="nl-BE"/>
        </w:rPr>
        <w:t>Bedwingings- en/of isoleringsmaatregelen: algemene aanbevelingen</w:t>
      </w:r>
      <w:r w:rsidR="00FF2A3D" w:rsidRPr="00AD407A">
        <w:rPr>
          <w:rStyle w:val="Lienhypertexte"/>
          <w:lang w:val="nl-BE"/>
        </w:rPr>
        <w:fldChar w:fldCharType="end"/>
      </w:r>
      <w:r w:rsidRPr="00AD407A">
        <w:rPr>
          <w:lang w:val="nl-BE"/>
        </w:rPr>
        <w:t xml:space="preserve">. See also Flemish Elderly Council (2019), </w:t>
      </w:r>
      <w:r w:rsidR="00FF2A3D" w:rsidRPr="00AD407A">
        <w:fldChar w:fldCharType="begin"/>
      </w:r>
      <w:r w:rsidR="00FF2A3D" w:rsidRPr="00AD407A">
        <w:rPr>
          <w:lang w:val="nl-BE"/>
          <w:rPrChange w:id="152" w:author="Deborah Weinberg" w:date="2021-07-02T16:38:00Z">
            <w:rPr/>
          </w:rPrChange>
        </w:rPr>
        <w:instrText xml:space="preserve"> HYPERLINK "https://vlaamse-ouderenraad.be/sites/default/files/downloads/2019-09/Advies%202019-2%20over%20vrijheidsbeperking%20bij%20ouderen%20met%20zorgnoden_0.pdf" </w:instrText>
      </w:r>
      <w:r w:rsidR="00FF2A3D" w:rsidRPr="00AD407A">
        <w:fldChar w:fldCharType="separate"/>
      </w:r>
      <w:r w:rsidRPr="00AD407A">
        <w:rPr>
          <w:rStyle w:val="Lienhypertexte"/>
          <w:lang w:val="nl-BE"/>
        </w:rPr>
        <w:t>Advies 2019/2: Over vrijheidsbeperking bij ouderen met zorgnoden</w:t>
      </w:r>
      <w:r w:rsidR="00FF2A3D" w:rsidRPr="00AD407A">
        <w:rPr>
          <w:rStyle w:val="Lienhypertexte"/>
          <w:lang w:val="nl-BE"/>
        </w:rPr>
        <w:fldChar w:fldCharType="end"/>
      </w:r>
      <w:r w:rsidRPr="00AD407A">
        <w:rPr>
          <w:lang w:val="nl-BE"/>
        </w:rPr>
        <w:t xml:space="preserve">. </w:t>
      </w:r>
    </w:p>
  </w:endnote>
  <w:endnote w:id="137">
    <w:p w14:paraId="57AD7B15" w14:textId="77777777" w:rsidR="003F2287" w:rsidRPr="00AD407A" w:rsidRDefault="003F2287" w:rsidP="00AD407A">
      <w:pPr>
        <w:pStyle w:val="Notedefin"/>
        <w:keepNext w:val="0"/>
        <w:keepLines w:val="0"/>
        <w:jc w:val="both"/>
        <w:rPr>
          <w:lang w:val="fr-BE"/>
        </w:rPr>
      </w:pPr>
      <w:r w:rsidRPr="00AD407A">
        <w:rPr>
          <w:rStyle w:val="Appeldenotedefin"/>
          <w:lang w:val="en-GB"/>
        </w:rPr>
        <w:endnoteRef/>
      </w:r>
      <w:r w:rsidRPr="00AD407A">
        <w:rPr>
          <w:lang w:val="fr-BE"/>
        </w:rPr>
        <w:t xml:space="preserve"> </w:t>
      </w:r>
      <w:r w:rsidRPr="00AD407A">
        <w:rPr>
          <w:smallCaps/>
          <w:lang w:val="fr-BE"/>
        </w:rPr>
        <w:t>Unia (2020)</w:t>
      </w:r>
      <w:r w:rsidRPr="00AD407A">
        <w:rPr>
          <w:lang w:val="fr-BE"/>
        </w:rPr>
        <w:t xml:space="preserve">, </w:t>
      </w:r>
      <w:r w:rsidRPr="00AD407A">
        <w:rPr>
          <w:i/>
          <w:iCs/>
          <w:lang w:val="fr-BE"/>
        </w:rPr>
        <w:t>COVID et droits humains : impact sur les personnes handicapées et leurs proches</w:t>
      </w:r>
      <w:r w:rsidRPr="00AD407A">
        <w:rPr>
          <w:lang w:val="fr-BE"/>
        </w:rPr>
        <w:t xml:space="preserve">, </w:t>
      </w:r>
      <w:r w:rsidR="00FF2A3D" w:rsidRPr="00AD407A">
        <w:fldChar w:fldCharType="begin"/>
      </w:r>
      <w:r w:rsidR="00FF2A3D" w:rsidRPr="00AD407A">
        <w:rPr>
          <w:lang w:val="fr-BE"/>
          <w:rPrChange w:id="153" w:author="Deborah Weinberg" w:date="2021-07-02T16:38:00Z">
            <w:rPr/>
          </w:rPrChange>
        </w:rPr>
        <w:instrText xml:space="preserve"> HYPERLINK "https://www.unia.be/files/Documenten/Publicaties_docs/Resultats_consultation_impact_COVID_sur_les_personnes_handicapees_et_leurs_proches.pdf" </w:instrText>
      </w:r>
      <w:r w:rsidR="00FF2A3D" w:rsidRPr="00AD407A">
        <w:fldChar w:fldCharType="separate"/>
      </w:r>
      <w:r w:rsidRPr="00AD407A">
        <w:rPr>
          <w:rStyle w:val="Lienhypertexte"/>
          <w:lang w:val="fr-BE"/>
        </w:rPr>
        <w:t>https://www.unia.be/files/Documenten/Publicaties_docs/Resultats_consultation_impact_COVID_sur_les_personnes_handicapees_et_leurs_proches.pdf</w:t>
      </w:r>
      <w:r w:rsidR="00FF2A3D" w:rsidRPr="00AD407A">
        <w:rPr>
          <w:rStyle w:val="Lienhypertexte"/>
          <w:lang w:val="fr-BE"/>
        </w:rPr>
        <w:fldChar w:fldCharType="end"/>
      </w:r>
      <w:r w:rsidRPr="00AD407A">
        <w:rPr>
          <w:u w:val="single"/>
          <w:lang w:val="fr-BE"/>
        </w:rPr>
        <w:t xml:space="preserve">. </w:t>
      </w:r>
    </w:p>
  </w:endnote>
  <w:endnote w:id="138">
    <w:p w14:paraId="3557C9F8" w14:textId="437BAF9E" w:rsidR="003F2287" w:rsidRPr="00AD407A" w:rsidRDefault="003F2287" w:rsidP="00AD407A">
      <w:pPr>
        <w:pStyle w:val="Notedefin"/>
        <w:keepNext w:val="0"/>
        <w:keepLines w:val="0"/>
        <w:jc w:val="both"/>
        <w:rPr>
          <w:lang w:val="en-GB"/>
        </w:rPr>
      </w:pPr>
      <w:r w:rsidRPr="00AD407A">
        <w:rPr>
          <w:rStyle w:val="Appeldenotedefin"/>
          <w:lang w:val="en-GB"/>
        </w:rPr>
        <w:endnoteRef/>
      </w:r>
      <w:r w:rsidRPr="00AD407A">
        <w:rPr>
          <w:lang w:val="fr-BE"/>
        </w:rPr>
        <w:t xml:space="preserve"> </w:t>
      </w:r>
      <w:r w:rsidRPr="00AD407A">
        <w:rPr>
          <w:rStyle w:val="normaltextrun"/>
          <w:rFonts w:cs="Calibri"/>
          <w:smallCaps/>
          <w:shd w:val="clear" w:color="auto" w:fill="FFFFFF"/>
          <w:lang w:val="fr-BE"/>
        </w:rPr>
        <w:t>Myria (2020)</w:t>
      </w:r>
      <w:r w:rsidRPr="00AD407A">
        <w:rPr>
          <w:rStyle w:val="normaltextrun"/>
          <w:rFonts w:cs="Calibri"/>
          <w:shd w:val="clear" w:color="auto" w:fill="FFFFFF"/>
          <w:lang w:val="fr-BE"/>
        </w:rPr>
        <w:t>, </w:t>
      </w:r>
      <w:r w:rsidR="00FF2A3D" w:rsidRPr="00AD407A">
        <w:fldChar w:fldCharType="begin"/>
      </w:r>
      <w:r w:rsidR="00FF2A3D" w:rsidRPr="00AD407A">
        <w:rPr>
          <w:lang w:val="fr-BE"/>
          <w:rPrChange w:id="154" w:author="Deborah Weinberg" w:date="2021-07-02T16:38:00Z">
            <w:rPr/>
          </w:rPrChange>
        </w:rPr>
        <w:instrText xml:space="preserve"> HYPERLINK "https://www.myria.be/files/Rapport_visites_aux_centres_fermes_-_COVID-19.pdf" \t "_blank" </w:instrText>
      </w:r>
      <w:r w:rsidR="00FF2A3D" w:rsidRPr="00AD407A">
        <w:fldChar w:fldCharType="separate"/>
      </w:r>
      <w:r w:rsidRPr="00AD407A">
        <w:rPr>
          <w:rStyle w:val="normaltextrun"/>
          <w:rFonts w:cs="Calibri"/>
          <w:i/>
          <w:iCs/>
          <w:color w:val="0563C1"/>
          <w:u w:val="single"/>
          <w:shd w:val="clear" w:color="auto" w:fill="FFFFFF"/>
          <w:lang w:val="fr-BE"/>
        </w:rPr>
        <w:t xml:space="preserve">Visites de Myria dans les centres fermés de Merksplas, Bruges et </w:t>
      </w:r>
      <w:proofErr w:type="spellStart"/>
      <w:r w:rsidRPr="00AD407A">
        <w:rPr>
          <w:rStyle w:val="normaltextrun"/>
          <w:rFonts w:cs="Calibri"/>
          <w:i/>
          <w:iCs/>
          <w:color w:val="0563C1"/>
          <w:u w:val="single"/>
          <w:shd w:val="clear" w:color="auto" w:fill="FFFFFF"/>
          <w:lang w:val="fr-BE"/>
        </w:rPr>
        <w:t>Vottem</w:t>
      </w:r>
      <w:proofErr w:type="spellEnd"/>
      <w:r w:rsidRPr="00AD407A">
        <w:rPr>
          <w:rStyle w:val="normaltextrun"/>
          <w:rFonts w:cs="Calibri"/>
          <w:i/>
          <w:iCs/>
          <w:color w:val="0563C1"/>
          <w:u w:val="single"/>
          <w:shd w:val="clear" w:color="auto" w:fill="FFFFFF"/>
          <w:lang w:val="fr-BE"/>
        </w:rPr>
        <w:t xml:space="preserve"> entre le 10 avril et le 14 mai 2020 dans le cadre de la pandémie de COVID-19</w:t>
      </w:r>
      <w:r w:rsidR="00FF2A3D" w:rsidRPr="00AD407A">
        <w:rPr>
          <w:rStyle w:val="normaltextrun"/>
          <w:rFonts w:cs="Calibri"/>
          <w:i/>
          <w:iCs/>
          <w:color w:val="0563C1"/>
          <w:u w:val="single"/>
          <w:shd w:val="clear" w:color="auto" w:fill="FFFFFF"/>
          <w:lang w:val="fr-BE"/>
        </w:rPr>
        <w:fldChar w:fldCharType="end"/>
      </w:r>
      <w:r w:rsidRPr="00AD407A">
        <w:rPr>
          <w:rStyle w:val="normaltextrun"/>
          <w:rFonts w:cs="Calibri"/>
          <w:shd w:val="clear" w:color="auto" w:fill="FFFFFF"/>
          <w:lang w:val="fr-BE"/>
        </w:rPr>
        <w:t xml:space="preserve">. </w:t>
      </w:r>
      <w:r w:rsidRPr="00AD407A">
        <w:rPr>
          <w:rStyle w:val="normaltextrun"/>
          <w:rFonts w:cs="Calibri"/>
          <w:shd w:val="clear" w:color="auto" w:fill="FFFFFF"/>
          <w:lang w:val="en-GB"/>
        </w:rPr>
        <w:t>This report has been critically analyzed by the Aliens Office.</w:t>
      </w:r>
    </w:p>
  </w:endnote>
  <w:endnote w:id="139">
    <w:p w14:paraId="03EBF3CF" w14:textId="1F424CFB" w:rsidR="003F2287" w:rsidRPr="00AD407A" w:rsidRDefault="003F2287" w:rsidP="00AD407A">
      <w:pPr>
        <w:pStyle w:val="Notedefin"/>
        <w:keepNext w:val="0"/>
        <w:keepLines w:val="0"/>
        <w:jc w:val="both"/>
        <w:rPr>
          <w:lang w:val="en-GB"/>
        </w:rPr>
      </w:pPr>
      <w:r w:rsidRPr="00AD407A">
        <w:rPr>
          <w:rStyle w:val="Appeldenotedefin"/>
          <w:lang w:val="en-GB"/>
        </w:rPr>
        <w:endnoteRef/>
      </w:r>
      <w:r w:rsidRPr="00AD407A">
        <w:rPr>
          <w:lang w:val="en-GB"/>
        </w:rPr>
        <w:t xml:space="preserve"> See above on the closed centre complaints mechanism (n°80-83).</w:t>
      </w:r>
    </w:p>
  </w:endnote>
  <w:endnote w:id="140">
    <w:p w14:paraId="0DF4EEF8" w14:textId="3D9F8EDD" w:rsidR="003F2287" w:rsidRPr="00AD407A" w:rsidRDefault="003F2287" w:rsidP="00AD407A">
      <w:pPr>
        <w:pStyle w:val="Notedefin"/>
        <w:keepNext w:val="0"/>
        <w:keepLines w:val="0"/>
        <w:jc w:val="both"/>
        <w:rPr>
          <w:lang w:val="fr-BE"/>
        </w:rPr>
      </w:pPr>
      <w:r w:rsidRPr="00AD407A">
        <w:rPr>
          <w:rStyle w:val="Appeldenotedefin"/>
          <w:lang w:val="en-GB"/>
        </w:rPr>
        <w:endnoteRef/>
      </w:r>
      <w:r w:rsidRPr="00AD407A">
        <w:rPr>
          <w:lang w:val="fr-BE"/>
        </w:rPr>
        <w:t xml:space="preserve"> </w:t>
      </w:r>
      <w:r w:rsidRPr="00AD407A">
        <w:rPr>
          <w:rStyle w:val="normaltextrun"/>
          <w:rFonts w:cs="Calibri"/>
          <w:shd w:val="clear" w:color="auto" w:fill="FFFFFF"/>
          <w:lang w:val="fr-BE"/>
        </w:rPr>
        <w:t>L</w:t>
      </w:r>
      <w:r w:rsidRPr="00AD407A">
        <w:rPr>
          <w:rStyle w:val="normaltextrun"/>
          <w:rFonts w:cs="Calibri"/>
          <w:smallCaps/>
          <w:shd w:val="clear" w:color="auto" w:fill="FFFFFF"/>
          <w:lang w:val="fr-BE"/>
        </w:rPr>
        <w:t>e Soir</w:t>
      </w:r>
      <w:r w:rsidRPr="00AD407A">
        <w:rPr>
          <w:rStyle w:val="normaltextrun"/>
          <w:rFonts w:cs="Calibri"/>
          <w:shd w:val="clear" w:color="auto" w:fill="FFFFFF"/>
          <w:lang w:val="fr-BE"/>
        </w:rPr>
        <w:t>, Coronavirus - Quatre résidents du centre fermé de Vottem détectés positifs au Covid-19, May 18, 2021, </w:t>
      </w:r>
      <w:r w:rsidR="00FF2A3D" w:rsidRPr="00AD407A">
        <w:fldChar w:fldCharType="begin"/>
      </w:r>
      <w:r w:rsidR="00FF2A3D" w:rsidRPr="00AD407A">
        <w:rPr>
          <w:lang w:val="fr-BE"/>
          <w:rPrChange w:id="155" w:author="Deborah Weinberg" w:date="2021-07-02T16:38:00Z">
            <w:rPr/>
          </w:rPrChange>
        </w:rPr>
        <w:instrText xml:space="preserve"> HYPERLINK "https://www.lesoir.be/372854/article/2021-05-18/quatre-residents-du-centre-ferme-de-vottem-detectes-positifs-au-covid-19" \t "_blank" </w:instrText>
      </w:r>
      <w:r w:rsidR="00FF2A3D" w:rsidRPr="00AD407A">
        <w:fldChar w:fldCharType="separate"/>
      </w:r>
      <w:r w:rsidRPr="00AD407A">
        <w:rPr>
          <w:rStyle w:val="normaltextrun"/>
          <w:rFonts w:cs="Calibri"/>
          <w:color w:val="0563C1"/>
          <w:u w:val="single"/>
          <w:shd w:val="clear" w:color="auto" w:fill="FFFFFF"/>
          <w:lang w:val="fr-BE"/>
        </w:rPr>
        <w:t>https://www.lesoir.be/372854/article/2021-05-18/quatre-residents-du-centre-ferme-de-vottem-detectes-positifs-au-covid-19</w:t>
      </w:r>
      <w:r w:rsidR="00FF2A3D" w:rsidRPr="00AD407A">
        <w:rPr>
          <w:rStyle w:val="normaltextrun"/>
          <w:rFonts w:cs="Calibri"/>
          <w:color w:val="0563C1"/>
          <w:u w:val="single"/>
          <w:shd w:val="clear" w:color="auto" w:fill="FFFFFF"/>
          <w:lang w:val="fr-BE"/>
        </w:rPr>
        <w:fldChar w:fldCharType="end"/>
      </w:r>
      <w:r w:rsidRPr="00AD407A">
        <w:rPr>
          <w:lang w:val="fr-BE"/>
        </w:rPr>
        <w:t>.</w:t>
      </w:r>
    </w:p>
  </w:endnote>
  <w:endnote w:id="141">
    <w:p w14:paraId="08805E5D" w14:textId="2C02FF06" w:rsidR="003F2287" w:rsidRPr="00A16116" w:rsidRDefault="003F2287" w:rsidP="00AD407A">
      <w:pPr>
        <w:pStyle w:val="Notedefin"/>
        <w:keepNext w:val="0"/>
        <w:keepLines w:val="0"/>
        <w:jc w:val="both"/>
        <w:rPr>
          <w:lang w:val="fr-BE"/>
        </w:rPr>
      </w:pPr>
      <w:r w:rsidRPr="00AD407A">
        <w:rPr>
          <w:rStyle w:val="Appeldenotedefin"/>
          <w:lang w:val="en-GB"/>
        </w:rPr>
        <w:endnoteRef/>
      </w:r>
      <w:r w:rsidRPr="00AD407A">
        <w:rPr>
          <w:lang w:val="en-GB"/>
        </w:rPr>
        <w:t xml:space="preserve"> This question was raised in the House of Representatives. It was reported that: “When three more residents</w:t>
      </w:r>
      <w:r w:rsidRPr="00272121">
        <w:rPr>
          <w:lang w:val="en-GB"/>
        </w:rPr>
        <w:t xml:space="preserve"> tested positive, there was no room left in the medical rooms. They were therefore placed for two nights in individual rooms which are useful for personalised programmes and, in particular, for orderly measures -”. </w:t>
      </w:r>
      <w:r w:rsidRPr="00272121">
        <w:rPr>
          <w:lang w:val="fr-BE"/>
        </w:rPr>
        <w:t>The Chamber, Full report, Interior Committee, June 4, 2021, CRIV 55 COM 503.</w:t>
      </w:r>
    </w:p>
  </w:endnote>
  <w:endnote w:id="142">
    <w:p w14:paraId="3FB0C717" w14:textId="77777777" w:rsidR="003F2287" w:rsidRPr="00A16116" w:rsidRDefault="003F2287" w:rsidP="00AD407A">
      <w:pPr>
        <w:pStyle w:val="Notedefin"/>
        <w:keepNext w:val="0"/>
        <w:keepLines w:val="0"/>
        <w:jc w:val="both"/>
        <w:rPr>
          <w:lang w:val="fr-BE"/>
        </w:rPr>
      </w:pPr>
      <w:r w:rsidRPr="00B62064">
        <w:rPr>
          <w:rStyle w:val="Appeldenotedefin"/>
          <w:lang w:val="en-GB"/>
        </w:rPr>
        <w:endnoteRef/>
      </w:r>
      <w:r w:rsidRPr="00A16116">
        <w:rPr>
          <w:lang w:val="fr-BE"/>
        </w:rPr>
        <w:t xml:space="preserve"> </w:t>
      </w:r>
      <w:r w:rsidRPr="00A16116">
        <w:rPr>
          <w:rStyle w:val="normaltextrun"/>
          <w:rFonts w:cs="Calibri"/>
          <w:smallCaps/>
          <w:shd w:val="clear" w:color="auto" w:fill="FFFFFF"/>
          <w:lang w:val="fr-BE"/>
        </w:rPr>
        <w:t>Myria (2020)</w:t>
      </w:r>
      <w:r w:rsidRPr="00A16116">
        <w:rPr>
          <w:rStyle w:val="normaltextrun"/>
          <w:rFonts w:cs="Calibri"/>
          <w:shd w:val="clear" w:color="auto" w:fill="FFFFFF"/>
          <w:lang w:val="fr-BE"/>
        </w:rPr>
        <w:t>, </w:t>
      </w:r>
      <w:r w:rsidR="00FF2A3D">
        <w:fldChar w:fldCharType="begin"/>
      </w:r>
      <w:r w:rsidR="00FF2A3D" w:rsidRPr="00067278">
        <w:rPr>
          <w:lang w:val="fr-BE"/>
          <w:rPrChange w:id="156" w:author="Deborah Weinberg" w:date="2021-07-02T16:38:00Z">
            <w:rPr/>
          </w:rPrChange>
        </w:rPr>
        <w:instrText xml:space="preserve"> HYPERLINK "https://www.myria.be/files/Rapport_visites_aux_centres_fermes_-_COVID-19.pdf" \t "_blank" </w:instrText>
      </w:r>
      <w:r w:rsidR="00FF2A3D">
        <w:fldChar w:fldCharType="separate"/>
      </w:r>
      <w:r w:rsidRPr="00A16116">
        <w:rPr>
          <w:rStyle w:val="normaltextrun"/>
          <w:rFonts w:cs="Calibri"/>
          <w:i/>
          <w:iCs/>
          <w:color w:val="0563C1"/>
          <w:u w:val="single"/>
          <w:shd w:val="clear" w:color="auto" w:fill="FFFFFF"/>
          <w:lang w:val="fr-BE"/>
        </w:rPr>
        <w:t xml:space="preserve">Visites de Myria dans les centres fermés de Merksplas, Bruges et </w:t>
      </w:r>
      <w:proofErr w:type="spellStart"/>
      <w:r w:rsidRPr="00A16116">
        <w:rPr>
          <w:rStyle w:val="normaltextrun"/>
          <w:rFonts w:cs="Calibri"/>
          <w:i/>
          <w:iCs/>
          <w:color w:val="0563C1"/>
          <w:u w:val="single"/>
          <w:shd w:val="clear" w:color="auto" w:fill="FFFFFF"/>
          <w:lang w:val="fr-BE"/>
        </w:rPr>
        <w:t>Vottem</w:t>
      </w:r>
      <w:proofErr w:type="spellEnd"/>
      <w:r w:rsidRPr="00A16116">
        <w:rPr>
          <w:rStyle w:val="normaltextrun"/>
          <w:rFonts w:cs="Calibri"/>
          <w:i/>
          <w:iCs/>
          <w:color w:val="0563C1"/>
          <w:u w:val="single"/>
          <w:shd w:val="clear" w:color="auto" w:fill="FFFFFF"/>
          <w:lang w:val="fr-BE"/>
        </w:rPr>
        <w:t xml:space="preserve"> entre le 10 avril et le 14 mai 2020 dans le cadre de la pandémie de COVID-19</w:t>
      </w:r>
      <w:r w:rsidR="00FF2A3D">
        <w:rPr>
          <w:rStyle w:val="normaltextrun"/>
          <w:rFonts w:cs="Calibri"/>
          <w:i/>
          <w:iCs/>
          <w:color w:val="0563C1"/>
          <w:u w:val="single"/>
          <w:shd w:val="clear" w:color="auto" w:fill="FFFFFF"/>
          <w:lang w:val="fr-BE"/>
        </w:rPr>
        <w:fldChar w:fldCharType="end"/>
      </w:r>
      <w:r w:rsidRPr="00A16116">
        <w:rPr>
          <w:lang w:val="fr-BE"/>
        </w:rPr>
        <w:t>.</w:t>
      </w:r>
    </w:p>
  </w:endnote>
  <w:endnote w:id="143">
    <w:p w14:paraId="060155C6" w14:textId="590639A1" w:rsidR="003F2287" w:rsidRPr="00A16116" w:rsidRDefault="003F2287"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Comité P, </w:t>
      </w:r>
      <w:r w:rsidRPr="00A16116">
        <w:rPr>
          <w:rFonts w:cstheme="minorHAnsi"/>
          <w:i/>
          <w:lang w:val="fr-BE"/>
        </w:rPr>
        <w:t xml:space="preserve">Le contrôle et l’arrestation des transmigrants par la police à l’occasion d’arrestations administratives massives, </w:t>
      </w:r>
      <w:r w:rsidRPr="00A16116">
        <w:rPr>
          <w:rFonts w:cstheme="minorHAnsi"/>
          <w:lang w:val="fr-BE"/>
        </w:rPr>
        <w:t xml:space="preserve">February 2019, referred to below as the ‘Report of the Comité P », </w:t>
      </w:r>
      <w:r w:rsidR="00FF2A3D">
        <w:fldChar w:fldCharType="begin"/>
      </w:r>
      <w:r w:rsidR="00FF2A3D" w:rsidRPr="00067278">
        <w:rPr>
          <w:lang w:val="fr-BE"/>
          <w:rPrChange w:id="158" w:author="Deborah Weinberg" w:date="2021-07-02T16:38:00Z">
            <w:rPr/>
          </w:rPrChange>
        </w:rPr>
        <w:instrText xml:space="preserve"> HYPERLINK "https://comitep.be/document/onderzoeksrapporten/2019-02-06%20transmigrants.pdf" \h </w:instrText>
      </w:r>
      <w:r w:rsidR="00FF2A3D">
        <w:fldChar w:fldCharType="separate"/>
      </w:r>
      <w:r w:rsidRPr="00A16116">
        <w:rPr>
          <w:rStyle w:val="InternetLink"/>
          <w:rFonts w:cstheme="minorHAnsi"/>
          <w:lang w:val="fr-BE"/>
        </w:rPr>
        <w:t>https://comitep.be/document/onderzoeksrapporten/2019-02-06%20transmigrants.pdf</w:t>
      </w:r>
      <w:r w:rsidR="00FF2A3D">
        <w:rPr>
          <w:rStyle w:val="InternetLink"/>
          <w:rFonts w:cstheme="minorHAnsi"/>
          <w:lang w:val="fr-BE"/>
        </w:rPr>
        <w:fldChar w:fldCharType="end"/>
      </w:r>
      <w:r w:rsidRPr="00A16116">
        <w:rPr>
          <w:rStyle w:val="InternetLink"/>
          <w:rFonts w:cstheme="minorHAnsi"/>
          <w:lang w:val="fr-BE"/>
        </w:rPr>
        <w:t>.</w:t>
      </w:r>
      <w:r w:rsidRPr="00A16116">
        <w:rPr>
          <w:rFonts w:cstheme="minorHAnsi"/>
          <w:lang w:val="fr-BE"/>
        </w:rPr>
        <w:t xml:space="preserve"> </w:t>
      </w:r>
    </w:p>
  </w:endnote>
  <w:endnote w:id="144">
    <w:p w14:paraId="23E3D93B" w14:textId="77ED5DE4" w:rsidR="003F2287" w:rsidRPr="00A16116" w:rsidRDefault="003F2287"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Médecins du Monde, </w:t>
      </w:r>
      <w:r w:rsidRPr="00A16116">
        <w:rPr>
          <w:rFonts w:cstheme="minorHAnsi"/>
          <w:i/>
          <w:lang w:val="fr-BE"/>
        </w:rPr>
        <w:t xml:space="preserve">Violence policières envers les migrants et les réfugiés en transit en Belgique. Une enquête quantitative et qualitative, </w:t>
      </w:r>
      <w:r w:rsidRPr="00A16116">
        <w:rPr>
          <w:rFonts w:cstheme="minorHAnsi"/>
          <w:lang w:val="fr-BE"/>
        </w:rPr>
        <w:t xml:space="preserve">October 2018, </w:t>
      </w:r>
      <w:r w:rsidR="00FF2A3D">
        <w:fldChar w:fldCharType="begin"/>
      </w:r>
      <w:r w:rsidR="00FF2A3D" w:rsidRPr="00067278">
        <w:rPr>
          <w:lang w:val="fr-BE"/>
          <w:rPrChange w:id="159" w:author="Deborah Weinberg" w:date="2021-07-02T16:38:00Z">
            <w:rPr/>
          </w:rPrChange>
        </w:rPr>
        <w:instrText xml:space="preserve"> HYPERLINK "https://medecinsdumonde.be/system/files/publications/downloads/MdM%20rapport%20Geweldmigratie%20FR%20HD.pdf" \h </w:instrText>
      </w:r>
      <w:r w:rsidR="00FF2A3D">
        <w:fldChar w:fldCharType="separate"/>
      </w:r>
      <w:r w:rsidRPr="00A16116">
        <w:rPr>
          <w:rStyle w:val="InternetLink"/>
          <w:rFonts w:cstheme="minorHAnsi"/>
          <w:lang w:val="fr-BE"/>
        </w:rPr>
        <w:t>https://medecinsdumonde.be/system/files/publications/downloads/MdM%20rapport%20Geweldmigratie%20FR%20HD.pdf</w:t>
      </w:r>
      <w:r w:rsidR="00FF2A3D">
        <w:rPr>
          <w:rStyle w:val="InternetLink"/>
          <w:rFonts w:cstheme="minorHAnsi"/>
          <w:lang w:val="fr-BE"/>
        </w:rPr>
        <w:fldChar w:fldCharType="end"/>
      </w:r>
      <w:r w:rsidRPr="00A16116">
        <w:rPr>
          <w:rStyle w:val="InternetLink"/>
          <w:rFonts w:cstheme="minorHAnsi"/>
          <w:lang w:val="fr-BE"/>
        </w:rPr>
        <w:t>.</w:t>
      </w:r>
    </w:p>
  </w:endnote>
  <w:endnote w:id="145">
    <w:p w14:paraId="6597B0A0" w14:textId="00A67B86" w:rsidR="003F2287" w:rsidRPr="00A16116" w:rsidRDefault="003F2287"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Myria, </w:t>
      </w:r>
      <w:r w:rsidRPr="00A16116">
        <w:rPr>
          <w:rFonts w:cstheme="minorHAnsi"/>
          <w:i/>
          <w:lang w:val="fr-BE"/>
        </w:rPr>
        <w:t xml:space="preserve">Note: Police et migrants de transit, Respecter la dignité et enquêter sérieusement sur les violences, </w:t>
      </w:r>
      <w:r w:rsidRPr="00A16116">
        <w:rPr>
          <w:rFonts w:cstheme="minorHAnsi"/>
          <w:lang w:val="fr-BE"/>
        </w:rPr>
        <w:t xml:space="preserve">September 2019, </w:t>
      </w:r>
      <w:r w:rsidR="00FF2A3D">
        <w:fldChar w:fldCharType="begin"/>
      </w:r>
      <w:r w:rsidR="00FF2A3D" w:rsidRPr="00067278">
        <w:rPr>
          <w:lang w:val="fr-BE"/>
          <w:rPrChange w:id="160" w:author="Deborah Weinberg" w:date="2021-07-02T16:38:00Z">
            <w:rPr/>
          </w:rPrChange>
        </w:rPr>
        <w:instrText xml:space="preserve"> HYPERLINK "https://www.myria.be/files/Note_Police_et_migrants_de_transit.pdf" \h </w:instrText>
      </w:r>
      <w:r w:rsidR="00FF2A3D">
        <w:fldChar w:fldCharType="separate"/>
      </w:r>
      <w:r w:rsidRPr="00A16116">
        <w:rPr>
          <w:rStyle w:val="InternetLink"/>
          <w:rFonts w:cstheme="minorHAnsi"/>
          <w:lang w:val="fr-BE"/>
        </w:rPr>
        <w:t>https://www.myria.be/files/Note_Police_et_migrants_de_transit.pdf</w:t>
      </w:r>
      <w:r w:rsidR="00FF2A3D">
        <w:rPr>
          <w:rStyle w:val="InternetLink"/>
          <w:rFonts w:cstheme="minorHAnsi"/>
          <w:lang w:val="fr-BE"/>
        </w:rPr>
        <w:fldChar w:fldCharType="end"/>
      </w:r>
      <w:r w:rsidRPr="00A16116">
        <w:rPr>
          <w:rStyle w:val="InternetLink"/>
          <w:rFonts w:cstheme="minorHAnsi"/>
          <w:lang w:val="fr-BE"/>
        </w:rPr>
        <w:t>.</w:t>
      </w:r>
    </w:p>
  </w:endnote>
  <w:endnote w:id="146">
    <w:p w14:paraId="2542E4FC" w14:textId="25E1F118" w:rsidR="003F2287" w:rsidRPr="00A16116" w:rsidRDefault="003F2287" w:rsidP="00AD407A">
      <w:pPr>
        <w:pStyle w:val="Notedefin"/>
        <w:keepNext w:val="0"/>
        <w:keepLines w:val="0"/>
        <w:jc w:val="both"/>
        <w:rPr>
          <w:rFonts w:cstheme="minorHAnsi"/>
          <w:lang w:val="fr-BE"/>
        </w:rPr>
      </w:pPr>
      <w:r w:rsidRPr="00B62064">
        <w:rPr>
          <w:rStyle w:val="Appeldenotedefin"/>
          <w:rFonts w:cstheme="minorHAnsi"/>
          <w:lang w:val="en-GB"/>
        </w:rPr>
        <w:endnoteRef/>
      </w:r>
      <w:r w:rsidRPr="00A16116">
        <w:rPr>
          <w:rFonts w:cstheme="minorHAnsi"/>
          <w:lang w:val="fr-BE"/>
        </w:rPr>
        <w:t xml:space="preserve"> Comité P, </w:t>
      </w:r>
      <w:r w:rsidRPr="00A16116">
        <w:rPr>
          <w:rFonts w:cstheme="minorHAnsi"/>
          <w:i/>
          <w:iCs/>
          <w:lang w:val="fr-BE"/>
        </w:rPr>
        <w:t>La notification des droits dans le cadre des privations de liberté dans les lieux de détention de la police et l'application du droit à l'assistance médicale et du droit à un repas dans ce contexte</w:t>
      </w:r>
      <w:r w:rsidRPr="00A16116">
        <w:rPr>
          <w:rFonts w:cstheme="minorHAnsi"/>
          <w:lang w:val="fr-BE"/>
        </w:rPr>
        <w:t>, 2019, pp. 38-40.</w:t>
      </w:r>
    </w:p>
  </w:endnote>
  <w:endnote w:id="147">
    <w:p w14:paraId="570B9CA8" w14:textId="7DE44FF8" w:rsidR="003F2287" w:rsidRPr="00B62064" w:rsidRDefault="003F2287" w:rsidP="00AD407A">
      <w:pPr>
        <w:keepNext w:val="0"/>
        <w:keepLines w:val="0"/>
        <w:spacing w:after="0" w:line="240" w:lineRule="auto"/>
        <w:rPr>
          <w:rFonts w:cstheme="minorHAnsi"/>
          <w:szCs w:val="20"/>
          <w:lang w:val="en-GB"/>
        </w:rPr>
      </w:pPr>
      <w:r w:rsidRPr="00B62064">
        <w:rPr>
          <w:rStyle w:val="Appeldenotedefin"/>
          <w:rFonts w:cstheme="minorHAnsi"/>
          <w:szCs w:val="20"/>
          <w:lang w:val="en-GB"/>
        </w:rPr>
        <w:endnoteRef/>
      </w:r>
      <w:r w:rsidRPr="00B62064">
        <w:rPr>
          <w:rFonts w:cstheme="minorHAnsi"/>
          <w:szCs w:val="20"/>
          <w:lang w:val="en-GB"/>
        </w:rPr>
        <w:t xml:space="preserve"> CPT, Report to the Government of Belgium on the visit to Belgium by the European Committee for the Prevention of Torture and Inhuman or Degrading Treatment or Punishment from 24 September to 4 October 2013, CPT / inf (2016) 13, 31 March 2016, pp. 37-38; CPT, Report to the Government of Belgium on the visit to Belgium by the European Committee for the Prevention of Torture and Inhuman or Degrading Treatment or Punishment (CPT) from 27 Marc to 6 April 2017, 8 March 2018, pp. 17-18.</w:t>
      </w:r>
    </w:p>
    <w:p w14:paraId="7ED662DA" w14:textId="2EEBA45E" w:rsidR="003F2287" w:rsidRPr="00A16116" w:rsidRDefault="003F2287"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Comité P, </w:t>
      </w:r>
      <w:r w:rsidRPr="00A16116">
        <w:rPr>
          <w:rFonts w:cstheme="minorHAnsi"/>
          <w:i/>
          <w:iCs/>
          <w:lang w:val="fr-BE"/>
        </w:rPr>
        <w:t>La notification des droits dans le cadre des privations de liberté dans les lieux de détention de la police et l'application du droit à l'assistance médicale et du droit à un repas dans ce contexte</w:t>
      </w:r>
      <w:r w:rsidRPr="00A16116">
        <w:rPr>
          <w:rFonts w:cstheme="minorHAnsi"/>
          <w:lang w:val="fr-BE"/>
        </w:rPr>
        <w:t>, 2019, p. 40, § 192-193.</w:t>
      </w:r>
    </w:p>
  </w:endnote>
  <w:endnote w:id="148">
    <w:p w14:paraId="2A983E86" w14:textId="238BFF49" w:rsidR="003F2287" w:rsidRPr="00A16116" w:rsidRDefault="003F2287" w:rsidP="00AD407A">
      <w:pPr>
        <w:pStyle w:val="Notedefin"/>
        <w:keepNext w:val="0"/>
        <w:keepLines w:val="0"/>
        <w:jc w:val="both"/>
        <w:rPr>
          <w:rFonts w:cstheme="minorHAnsi"/>
          <w:lang w:val="fr-BE"/>
        </w:rPr>
      </w:pPr>
      <w:r w:rsidRPr="00B62064">
        <w:rPr>
          <w:rStyle w:val="FootnoteCharacters"/>
          <w:rFonts w:cstheme="minorHAnsi"/>
          <w:lang w:val="en-GB"/>
        </w:rPr>
        <w:endnoteRef/>
      </w:r>
      <w:r w:rsidRPr="00A16116">
        <w:rPr>
          <w:rFonts w:cstheme="minorHAnsi"/>
          <w:lang w:val="fr-BE"/>
        </w:rPr>
        <w:t xml:space="preserve"> Comité P, </w:t>
      </w:r>
      <w:r w:rsidRPr="00A16116">
        <w:rPr>
          <w:rFonts w:cstheme="minorHAnsi"/>
          <w:i/>
          <w:iCs/>
          <w:lang w:val="fr-BE"/>
        </w:rPr>
        <w:t>La notification des droits dans le cadre des privations de liberté dans les lieux de détention de la police et l'application du droit à l'assistance médicale et du droit à un repas dans ce contexte</w:t>
      </w:r>
      <w:r w:rsidRPr="00A16116">
        <w:rPr>
          <w:rFonts w:cstheme="minorHAnsi"/>
          <w:lang w:val="fr-BE"/>
        </w:rPr>
        <w:t>, (The notification of rights in the context of deprivation of liberty in places of police detention and the application of the right to medical assistance and the right to a meal in this context) 2019, p. 40, § 192-193.</w:t>
      </w:r>
    </w:p>
  </w:endnote>
  <w:endnote w:id="149">
    <w:p w14:paraId="23D6331A" w14:textId="6E314C62" w:rsidR="003F2287" w:rsidRPr="00A16116" w:rsidRDefault="003F2287" w:rsidP="00AD407A">
      <w:pPr>
        <w:pStyle w:val="Notedefin"/>
        <w:keepNext w:val="0"/>
        <w:keepLines w:val="0"/>
        <w:jc w:val="both"/>
        <w:rPr>
          <w:lang w:val="de-DE"/>
        </w:rPr>
      </w:pPr>
      <w:r w:rsidRPr="00C20FAA">
        <w:rPr>
          <w:rStyle w:val="Appeldenotedefin"/>
          <w:lang w:val="en-GB"/>
        </w:rPr>
        <w:endnoteRef/>
      </w:r>
      <w:r w:rsidRPr="00C20FAA">
        <w:rPr>
          <w:lang w:val="de-DE"/>
        </w:rPr>
        <w:t xml:space="preserve"> </w:t>
      </w:r>
      <w:r w:rsidRPr="00C20FAA">
        <w:rPr>
          <w:szCs w:val="18"/>
          <w:lang w:val="de-DE"/>
        </w:rPr>
        <w:t xml:space="preserve">ECHR, </w:t>
      </w:r>
      <w:r w:rsidRPr="00C20FAA">
        <w:rPr>
          <w:i/>
          <w:iCs/>
          <w:szCs w:val="18"/>
          <w:lang w:val="de-DE"/>
        </w:rPr>
        <w:t>Muhammad Saqawat v. Belgium</w:t>
      </w:r>
      <w:r w:rsidRPr="00C20FAA">
        <w:rPr>
          <w:szCs w:val="18"/>
          <w:lang w:val="de-DE"/>
        </w:rPr>
        <w:t>, June 30, 2020, no.54962 / 18.</w:t>
      </w:r>
    </w:p>
  </w:endnote>
  <w:endnote w:id="150">
    <w:p w14:paraId="7B3D3244" w14:textId="5DAA6AE3" w:rsidR="003F2287" w:rsidRPr="00B62064" w:rsidRDefault="003F2287"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Report of the Special Rapporteur on the human rights of migrants, François Crépeau, A/HRC/20/24, April 2 2012, n°23.</w:t>
      </w:r>
    </w:p>
  </w:endnote>
  <w:endnote w:id="151">
    <w:p w14:paraId="619B6CC2" w14:textId="58B29BAA" w:rsidR="003F2287" w:rsidRPr="00B62064" w:rsidRDefault="003F2287"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‘Mercuriale’ argument issued by Mr. André Henkes, prosecutor general the Court of Cassation, September 2 2019, </w:t>
      </w:r>
      <w:hyperlink r:id="rId24" w:history="1">
        <w:r w:rsidRPr="00B62064">
          <w:rPr>
            <w:rStyle w:val="Lienhypertexte"/>
            <w:rFonts w:cstheme="minorHAnsi"/>
            <w:lang w:val="en-GB"/>
          </w:rPr>
          <w:t>https://justice.belgium.be/sites/default/files/downloads/cour_de_cassation_pg_mercuriale_2019_fr.pdf</w:t>
        </w:r>
      </w:hyperlink>
      <w:r w:rsidRPr="00B62064">
        <w:rPr>
          <w:rFonts w:cstheme="minorHAnsi"/>
          <w:lang w:val="en-GB"/>
        </w:rPr>
        <w:t xml:space="preserve">. </w:t>
      </w:r>
    </w:p>
  </w:endnote>
  <w:endnote w:id="152">
    <w:p w14:paraId="55CA42D1" w14:textId="77777777" w:rsidR="003F2287" w:rsidRPr="00A16116" w:rsidRDefault="003F2287" w:rsidP="00AD407A">
      <w:pPr>
        <w:pStyle w:val="Notedefin"/>
        <w:keepNext w:val="0"/>
        <w:keepLines w:val="0"/>
        <w:jc w:val="both"/>
        <w:rPr>
          <w:lang w:val="fr-BE"/>
        </w:rPr>
      </w:pPr>
      <w:r w:rsidRPr="00B62064">
        <w:rPr>
          <w:rStyle w:val="Appeldenotedefin"/>
          <w:lang w:val="en-GB"/>
        </w:rPr>
        <w:endnoteRef/>
      </w:r>
      <w:r w:rsidRPr="00A16116">
        <w:rPr>
          <w:lang w:val="fr-BE"/>
        </w:rPr>
        <w:t xml:space="preserve"> MyriaDocs #11 Retour, détention et éloignement des étrangers en Belgique 2021, à paraître juin 2021.</w:t>
      </w:r>
    </w:p>
  </w:endnote>
  <w:endnote w:id="153">
    <w:p w14:paraId="1E64E77A" w14:textId="3671CA01" w:rsidR="003F2287" w:rsidRPr="00B62064" w:rsidRDefault="003F2287" w:rsidP="00AD407A">
      <w:pPr>
        <w:keepNext w:val="0"/>
        <w:keepLines w:val="0"/>
        <w:spacing w:after="0" w:line="240" w:lineRule="auto"/>
        <w:rPr>
          <w:rFonts w:cstheme="minorHAnsi"/>
          <w:lang w:val="en-GB"/>
        </w:rPr>
      </w:pPr>
      <w:r w:rsidRPr="00B62064">
        <w:rPr>
          <w:rStyle w:val="Appeldenotedefin"/>
          <w:rFonts w:cstheme="minorHAnsi"/>
          <w:szCs w:val="20"/>
          <w:lang w:val="en-GB"/>
        </w:rPr>
        <w:endnoteRef/>
      </w:r>
      <w:r w:rsidRPr="00B62064">
        <w:rPr>
          <w:rFonts w:cstheme="minorHAnsi"/>
          <w:szCs w:val="20"/>
          <w:lang w:val="en-GB"/>
        </w:rPr>
        <w:t xml:space="preserve"> According to our information, 6 in January 2019.</w:t>
      </w:r>
    </w:p>
  </w:endnote>
  <w:endnote w:id="154">
    <w:p w14:paraId="5D3D4C32" w14:textId="2301592F" w:rsidR="003F2287" w:rsidRPr="00F66504" w:rsidRDefault="003F2287" w:rsidP="00AD407A">
      <w:pPr>
        <w:pStyle w:val="Notedefin"/>
        <w:keepNext w:val="0"/>
        <w:keepLines w:val="0"/>
        <w:spacing w:line="20" w:lineRule="atLeast"/>
        <w:jc w:val="both"/>
        <w:rPr>
          <w:rFonts w:cstheme="minorHAnsi"/>
          <w:lang w:val="en-GB"/>
        </w:rPr>
      </w:pPr>
      <w:r w:rsidRPr="00F66504">
        <w:rPr>
          <w:rStyle w:val="Appeldenotedefin"/>
          <w:rFonts w:cstheme="minorHAnsi"/>
          <w:lang w:val="en-GB"/>
        </w:rPr>
        <w:endnoteRef/>
      </w:r>
      <w:r w:rsidRPr="00F66504">
        <w:rPr>
          <w:rFonts w:cstheme="minorHAnsi"/>
          <w:lang w:val="en-GB"/>
        </w:rPr>
        <w:t xml:space="preserve"> </w:t>
      </w:r>
      <w:r w:rsidRPr="00F66504">
        <w:rPr>
          <w:rStyle w:val="eop"/>
          <w:rFonts w:cstheme="minorHAnsi"/>
          <w:lang w:val="en-GB"/>
        </w:rPr>
        <w:t>Article 74/8 of the Aliens Act of December 1980.</w:t>
      </w:r>
    </w:p>
  </w:endnote>
  <w:endnote w:id="155">
    <w:p w14:paraId="13A1017E" w14:textId="7D838053" w:rsidR="003F2287" w:rsidRPr="00A83E29" w:rsidRDefault="003F2287" w:rsidP="00AD407A">
      <w:pPr>
        <w:pStyle w:val="Notedefin"/>
        <w:keepNext w:val="0"/>
        <w:keepLines w:val="0"/>
        <w:spacing w:line="20" w:lineRule="atLeast"/>
        <w:jc w:val="both"/>
        <w:rPr>
          <w:rFonts w:cstheme="minorHAnsi"/>
          <w:lang w:val="en-GB"/>
        </w:rPr>
      </w:pPr>
      <w:r w:rsidRPr="00F66504">
        <w:rPr>
          <w:rStyle w:val="Appeldenotedefin"/>
          <w:rFonts w:cstheme="minorHAnsi"/>
          <w:lang w:val="en-GB"/>
        </w:rPr>
        <w:endnoteRef/>
      </w:r>
      <w:r w:rsidRPr="00F66504">
        <w:rPr>
          <w:rFonts w:cstheme="minorHAnsi"/>
          <w:lang w:val="en-GB"/>
        </w:rPr>
        <w:t xml:space="preserve"> Act of 4 May 2016 containing various provisions on asylum</w:t>
      </w:r>
      <w:r w:rsidRPr="00A83E29">
        <w:rPr>
          <w:rFonts w:cstheme="minorHAnsi"/>
          <w:lang w:val="en-GB"/>
        </w:rPr>
        <w:t xml:space="preserve"> and migration and amending the Act of 15 December 1980 on access to the territory, residence, settlement and removal of foreigners and the Act of 12 January 2007 on the reception of asylum seekers and certain other categories of foreigners.</w:t>
      </w:r>
    </w:p>
  </w:endnote>
  <w:endnote w:id="156">
    <w:p w14:paraId="22C304C2" w14:textId="5EBAF65F" w:rsidR="003F2287" w:rsidRPr="00A83E29" w:rsidRDefault="003F2287" w:rsidP="00AD407A">
      <w:pPr>
        <w:pStyle w:val="Notedefin"/>
        <w:keepNext w:val="0"/>
        <w:keepLines w:val="0"/>
        <w:spacing w:line="20" w:lineRule="atLeast"/>
        <w:jc w:val="both"/>
        <w:rPr>
          <w:rFonts w:cstheme="minorHAnsi"/>
          <w:lang w:val="en-GB"/>
        </w:rPr>
      </w:pPr>
      <w:r w:rsidRPr="00A83E29">
        <w:rPr>
          <w:rStyle w:val="Appeldenotedefin"/>
          <w:rFonts w:cstheme="minorHAnsi"/>
          <w:lang w:val="en-GB"/>
        </w:rPr>
        <w:endnoteRef/>
      </w:r>
      <w:r w:rsidRPr="00A83E29">
        <w:rPr>
          <w:rFonts w:cstheme="minorHAnsi"/>
          <w:lang w:val="en-GB"/>
        </w:rPr>
        <w:t xml:space="preserve"> According to a Royal Decree of 8 June 2009, which amended Article 111 of the Royal Decree of 2 August 2002 on closed centres concerning searches, it was possible to carry out searches 'at other times'. However, in a decision no. 208.281 of 20 October 2010, the Council of State annulled the provision of the RD establishing this hypothesis as it was not provided for by law.</w:t>
      </w:r>
    </w:p>
  </w:endnote>
  <w:endnote w:id="157">
    <w:p w14:paraId="2E9A52FB" w14:textId="5F2E10EF" w:rsidR="003F2287" w:rsidRPr="00A83E29" w:rsidRDefault="003F2287" w:rsidP="00AD407A">
      <w:pPr>
        <w:pStyle w:val="Notedefin"/>
        <w:keepNext w:val="0"/>
        <w:keepLines w:val="0"/>
        <w:spacing w:line="20" w:lineRule="atLeast"/>
        <w:jc w:val="both"/>
        <w:rPr>
          <w:rFonts w:cstheme="minorHAnsi"/>
          <w:lang w:val="en-GB"/>
        </w:rPr>
      </w:pPr>
      <w:r w:rsidRPr="00A83E29">
        <w:rPr>
          <w:rStyle w:val="Appeldenotedefin"/>
          <w:rFonts w:cstheme="minorHAnsi"/>
          <w:lang w:val="en-GB"/>
        </w:rPr>
        <w:endnoteRef/>
      </w:r>
      <w:r w:rsidRPr="00A83E29">
        <w:rPr>
          <w:rFonts w:cstheme="minorHAnsi"/>
          <w:lang w:val="en-GB"/>
        </w:rPr>
        <w:t xml:space="preserve"> In this case, he will receive a copy of the inventory of the goods placed in custody in accordance with Article 111/3 of the Royal Decree of 2 August 2002 on closed centres.</w:t>
      </w:r>
    </w:p>
  </w:endnote>
  <w:endnote w:id="158">
    <w:p w14:paraId="716E2C1D" w14:textId="0DD5EADA" w:rsidR="003F2287" w:rsidRPr="00B62064" w:rsidRDefault="003F2287" w:rsidP="00AD407A">
      <w:pPr>
        <w:pStyle w:val="Notedefin"/>
        <w:keepNext w:val="0"/>
        <w:keepLines w:val="0"/>
        <w:spacing w:line="20" w:lineRule="atLeast"/>
        <w:jc w:val="both"/>
        <w:rPr>
          <w:rFonts w:cstheme="minorHAnsi"/>
          <w:lang w:val="en-GB"/>
        </w:rPr>
      </w:pPr>
      <w:r w:rsidRPr="00A83E29">
        <w:rPr>
          <w:rStyle w:val="Appeldenotedefin"/>
          <w:rFonts w:cstheme="minorHAnsi"/>
          <w:lang w:val="en-GB"/>
        </w:rPr>
        <w:endnoteRef/>
      </w:r>
      <w:r w:rsidRPr="00A83E29">
        <w:rPr>
          <w:rFonts w:cstheme="minorHAnsi"/>
          <w:lang w:val="en-GB"/>
        </w:rPr>
        <w:t xml:space="preserve"> </w:t>
      </w:r>
      <w:r w:rsidRPr="00A83E29">
        <w:t>See in particular</w:t>
      </w:r>
      <w:r w:rsidRPr="00A83E29">
        <w:rPr>
          <w:rFonts w:cstheme="minorHAnsi"/>
          <w:lang w:val="en-GB"/>
        </w:rPr>
        <w:t xml:space="preserve">: ECHR, Valašinas v. Lituanie, </w:t>
      </w:r>
      <w:r w:rsidRPr="00A83E29">
        <w:t xml:space="preserve">24 July </w:t>
      </w:r>
      <w:r w:rsidRPr="00A83E29">
        <w:rPr>
          <w:rFonts w:cstheme="minorHAnsi"/>
          <w:lang w:val="en-GB"/>
        </w:rPr>
        <w:t xml:space="preserve">2001, n° 44558/98 ; ECHR, Van der Ven v. the Netherlands, </w:t>
      </w:r>
      <w:r w:rsidRPr="00A83E29">
        <w:t xml:space="preserve">February 4, </w:t>
      </w:r>
      <w:r w:rsidRPr="00A83E29">
        <w:rPr>
          <w:rFonts w:cstheme="minorHAnsi"/>
          <w:lang w:val="en-GB"/>
        </w:rPr>
        <w:t xml:space="preserve">2003, n°50901/99 ; ECHR, Lorsé v. the Netherlands, </w:t>
      </w:r>
      <w:r w:rsidRPr="00A83E29">
        <w:t xml:space="preserve">February 4, </w:t>
      </w:r>
      <w:r w:rsidRPr="00A83E29">
        <w:rPr>
          <w:rFonts w:cstheme="minorHAnsi"/>
          <w:lang w:val="en-GB"/>
        </w:rPr>
        <w:t>2003, n°52750/99 ; ECHR Frérot contre France, June 12, 2007, n°70204/01.</w:t>
      </w:r>
    </w:p>
  </w:endnote>
  <w:endnote w:id="159">
    <w:p w14:paraId="2A9F58EF" w14:textId="4587733B" w:rsidR="003F2287" w:rsidRPr="00A83E29" w:rsidRDefault="003F2287" w:rsidP="00AD407A">
      <w:pPr>
        <w:pStyle w:val="Notedefin"/>
        <w:keepNext w:val="0"/>
        <w:keepLines w:val="0"/>
        <w:spacing w:line="20" w:lineRule="atLeast"/>
        <w:jc w:val="both"/>
        <w:rPr>
          <w:rFonts w:cstheme="minorHAnsi"/>
          <w:lang w:val="en-GB"/>
        </w:rPr>
      </w:pPr>
      <w:r w:rsidRPr="00A83E29">
        <w:rPr>
          <w:rStyle w:val="Appeldenotedefin"/>
          <w:rFonts w:cstheme="minorHAnsi"/>
          <w:lang w:val="en-GB"/>
        </w:rPr>
        <w:endnoteRef/>
      </w:r>
      <w:r w:rsidRPr="00A83E29">
        <w:rPr>
          <w:rFonts w:cstheme="minorHAnsi"/>
          <w:lang w:val="en-GB"/>
        </w:rPr>
        <w:t xml:space="preserve"> C. Const., 30 October 2013, n° 143/2013.  </w:t>
      </w:r>
    </w:p>
  </w:endnote>
  <w:endnote w:id="160">
    <w:p w14:paraId="3E23A12A" w14:textId="37FBC17A" w:rsidR="003F2287" w:rsidRPr="00A83E29" w:rsidRDefault="003F2287" w:rsidP="00AD407A">
      <w:pPr>
        <w:pStyle w:val="Notedefin"/>
        <w:keepNext w:val="0"/>
        <w:keepLines w:val="0"/>
        <w:jc w:val="both"/>
        <w:rPr>
          <w:lang w:val="en-GB"/>
        </w:rPr>
      </w:pPr>
      <w:r w:rsidRPr="00A83E29">
        <w:rPr>
          <w:rStyle w:val="Appeldenotedefin"/>
          <w:lang w:val="en-GB"/>
        </w:rPr>
        <w:endnoteRef/>
      </w:r>
      <w:r w:rsidRPr="00A83E29">
        <w:rPr>
          <w:lang w:val="en-GB"/>
        </w:rPr>
        <w:t xml:space="preserve"> Following the adoption of the Royal Decree of 2 July 2018, amending the Royal Decree of 2 August 2002 on closed centres.</w:t>
      </w:r>
    </w:p>
  </w:endnote>
  <w:endnote w:id="161">
    <w:p w14:paraId="77EAA803" w14:textId="16580916" w:rsidR="003F2287" w:rsidRPr="00A83E29" w:rsidRDefault="003F2287" w:rsidP="00AD407A">
      <w:pPr>
        <w:pStyle w:val="Notedefin"/>
        <w:keepNext w:val="0"/>
        <w:keepLines w:val="0"/>
        <w:spacing w:line="20" w:lineRule="atLeast"/>
        <w:jc w:val="both"/>
        <w:rPr>
          <w:rFonts w:cstheme="minorHAnsi"/>
          <w:lang w:val="en-GB"/>
        </w:rPr>
      </w:pPr>
      <w:r w:rsidRPr="00A83E29">
        <w:rPr>
          <w:rStyle w:val="Appeldenotedefin"/>
          <w:rFonts w:cstheme="minorHAnsi"/>
          <w:lang w:val="en-GB"/>
        </w:rPr>
        <w:endnoteRef/>
      </w:r>
      <w:r w:rsidRPr="00A83E29">
        <w:rPr>
          <w:rFonts w:cstheme="minorHAnsi"/>
          <w:lang w:val="en-GB"/>
        </w:rPr>
        <w:t xml:space="preserve"> Royal Decree of 2 August 2002 laying down the regime and operating rules applicable to places located on Belgian territory, managed by the Aliens Office, where a foreigner is detained, placed at the disposal of the Government or maintained.</w:t>
      </w:r>
    </w:p>
  </w:endnote>
  <w:endnote w:id="162">
    <w:p w14:paraId="003C808B" w14:textId="2E5D3405" w:rsidR="003F2287" w:rsidRPr="00B62064" w:rsidRDefault="003F2287" w:rsidP="00AD407A">
      <w:pPr>
        <w:pStyle w:val="Notedefin"/>
        <w:keepNext w:val="0"/>
        <w:keepLines w:val="0"/>
        <w:spacing w:line="20" w:lineRule="atLeast"/>
        <w:jc w:val="both"/>
        <w:rPr>
          <w:rFonts w:cstheme="minorHAnsi"/>
          <w:lang w:val="en-GB"/>
        </w:rPr>
      </w:pPr>
      <w:r w:rsidRPr="00A83E29">
        <w:rPr>
          <w:rStyle w:val="Appeldenotedefin"/>
          <w:rFonts w:cstheme="minorHAnsi"/>
          <w:lang w:val="en-GB"/>
        </w:rPr>
        <w:endnoteRef/>
      </w:r>
      <w:r w:rsidRPr="00A83E29">
        <w:rPr>
          <w:rFonts w:cstheme="minorHAnsi"/>
          <w:lang w:val="en-GB"/>
        </w:rPr>
        <w:t xml:space="preserve"> Art. 74/8 of the Aliens Act also specifies that this search may not be vexatious and must respect the dignity of the occupant.</w:t>
      </w:r>
    </w:p>
  </w:endnote>
  <w:endnote w:id="163">
    <w:p w14:paraId="2C1BF4F1" w14:textId="2BA779CE" w:rsidR="003F2287" w:rsidRPr="00A83E29" w:rsidRDefault="003F2287" w:rsidP="00AD407A">
      <w:pPr>
        <w:pStyle w:val="Notedefin"/>
        <w:keepNext w:val="0"/>
        <w:keepLines w:val="0"/>
        <w:spacing w:line="20" w:lineRule="atLeast"/>
        <w:jc w:val="both"/>
        <w:rPr>
          <w:rFonts w:cstheme="minorHAnsi"/>
          <w:lang w:val="en-GB"/>
        </w:rPr>
      </w:pPr>
      <w:r w:rsidRPr="00A83E29">
        <w:rPr>
          <w:rStyle w:val="Appeldenotedefin"/>
          <w:rFonts w:cstheme="minorHAnsi"/>
          <w:lang w:val="en-GB"/>
        </w:rPr>
        <w:endnoteRef/>
      </w:r>
      <w:r w:rsidRPr="00A83E29">
        <w:rPr>
          <w:rFonts w:cstheme="minorHAnsi"/>
          <w:lang w:val="en-GB"/>
        </w:rPr>
        <w:t xml:space="preserve"> Art. 111/2 §1, 3° of the Royal Decree of 2 August 2002 on closed centres.</w:t>
      </w:r>
    </w:p>
  </w:endnote>
  <w:endnote w:id="164">
    <w:p w14:paraId="47908DFB" w14:textId="37C643DC" w:rsidR="003F2287" w:rsidRPr="00A83E29" w:rsidRDefault="003F2287" w:rsidP="00AD407A">
      <w:pPr>
        <w:pStyle w:val="Notedefin"/>
        <w:keepNext w:val="0"/>
        <w:keepLines w:val="0"/>
        <w:spacing w:line="20" w:lineRule="atLeast"/>
        <w:jc w:val="both"/>
        <w:rPr>
          <w:rFonts w:cstheme="minorHAnsi"/>
          <w:lang w:val="en-GB"/>
        </w:rPr>
      </w:pPr>
      <w:r w:rsidRPr="00A83E29">
        <w:rPr>
          <w:rStyle w:val="Appeldenotedefin"/>
          <w:rFonts w:cstheme="minorHAnsi"/>
          <w:lang w:val="en-GB"/>
        </w:rPr>
        <w:endnoteRef/>
      </w:r>
      <w:r w:rsidRPr="00A83E29">
        <w:rPr>
          <w:rFonts w:cstheme="minorHAnsi"/>
          <w:lang w:val="en-GB"/>
        </w:rPr>
        <w:t xml:space="preserve"> Art. 111/2 §3 of the Royal Decree of 2 August 2002 on closed centres.</w:t>
      </w:r>
    </w:p>
  </w:endnote>
  <w:endnote w:id="165">
    <w:p w14:paraId="0FA3A28A" w14:textId="6B71E064" w:rsidR="003F2287" w:rsidRPr="00B62064" w:rsidRDefault="003F2287" w:rsidP="00AD407A">
      <w:pPr>
        <w:pStyle w:val="Notedefin"/>
        <w:keepNext w:val="0"/>
        <w:keepLines w:val="0"/>
        <w:jc w:val="both"/>
        <w:rPr>
          <w:lang w:val="en-GB"/>
        </w:rPr>
      </w:pPr>
      <w:r w:rsidRPr="00A83E29">
        <w:rPr>
          <w:rStyle w:val="Appeldenotedefin"/>
          <w:lang w:val="en-GB"/>
        </w:rPr>
        <w:endnoteRef/>
      </w:r>
      <w:r w:rsidRPr="00A83E29">
        <w:rPr>
          <w:lang w:val="en-GB"/>
        </w:rPr>
        <w:t xml:space="preserve"> Following the adoption of the Royal Decree of 2 July 2018, amending the Royal Decree of 2 August 2002 on closed centres.</w:t>
      </w:r>
    </w:p>
  </w:endnote>
  <w:endnote w:id="166">
    <w:p w14:paraId="3111FD88" w14:textId="70326B58" w:rsidR="00281D4B" w:rsidRDefault="00121CCF" w:rsidP="00AD407A">
      <w:pPr>
        <w:pStyle w:val="Notedefin"/>
        <w:keepNext w:val="0"/>
        <w:keepLines w:val="0"/>
      </w:pPr>
      <w:r>
        <w:rPr>
          <w:rStyle w:val="Appeldenotedefin"/>
        </w:rPr>
        <w:endnoteRef/>
      </w:r>
      <w:r>
        <w:t xml:space="preserve"> </w:t>
      </w:r>
      <w:r w:rsidR="00281D4B">
        <w:t>Art. 8. of the decree of 8 December 2008 setting the regime and the rules applicable during the transfer, executed</w:t>
      </w:r>
      <w:r w:rsidR="00E752BB">
        <w:t xml:space="preserve"> </w:t>
      </w:r>
      <w:r w:rsidR="00281D4B">
        <w:t>by the security staff and drivers of the Immigration Office, foreigners referred to in article 74/8, § 1,</w:t>
      </w:r>
    </w:p>
    <w:p w14:paraId="5FF4F37D" w14:textId="337B91CE" w:rsidR="00E752BB" w:rsidRPr="0070143E" w:rsidRDefault="00281D4B" w:rsidP="00AD407A">
      <w:pPr>
        <w:pStyle w:val="Notedefin"/>
        <w:keepNext w:val="0"/>
        <w:keepLines w:val="0"/>
      </w:pPr>
      <w:r>
        <w:t xml:space="preserve">of </w:t>
      </w:r>
      <w:r w:rsidRPr="00742440">
        <w:t xml:space="preserve">the </w:t>
      </w:r>
      <w:r w:rsidR="008E03AF" w:rsidRPr="00742440">
        <w:rPr>
          <w:rFonts w:cstheme="minorHAnsi"/>
          <w:lang w:val="en-GB"/>
        </w:rPr>
        <w:t xml:space="preserve">law of 15 December 1980 on access to the territory, stay, establishment and removal of foreigners </w:t>
      </w:r>
      <w:r w:rsidRPr="00742440">
        <w:t>law</w:t>
      </w:r>
      <w:r w:rsidR="008E03AF" w:rsidRPr="00742440">
        <w:t>.</w:t>
      </w:r>
    </w:p>
  </w:endnote>
  <w:endnote w:id="167">
    <w:p w14:paraId="55C08AC3" w14:textId="0A9B44B1" w:rsidR="003F2287" w:rsidRPr="00B62064" w:rsidRDefault="003F2287" w:rsidP="00AD407A">
      <w:pPr>
        <w:pStyle w:val="Notedefin"/>
        <w:keepNext w:val="0"/>
        <w:keepLines w:val="0"/>
        <w:jc w:val="both"/>
        <w:rPr>
          <w:rFonts w:cstheme="minorHAnsi"/>
          <w:lang w:val="en-GB"/>
        </w:rPr>
      </w:pPr>
      <w:r w:rsidRPr="00742440">
        <w:rPr>
          <w:rStyle w:val="Appeldenotedefin"/>
          <w:rFonts w:cstheme="minorHAnsi"/>
          <w:lang w:val="en-GB"/>
        </w:rPr>
        <w:endnoteRef/>
      </w:r>
      <w:r w:rsidRPr="00742440">
        <w:rPr>
          <w:rFonts w:cstheme="minorHAnsi"/>
          <w:lang w:val="en-GB"/>
        </w:rPr>
        <w:t xml:space="preserve"> Myria, Complaints Commission 2004-2007: analysis and evaluation of an insufficient system, January 2008, https://www.myria.be/files/Rapport_final_commission_des_plaintes.pdf.</w:t>
      </w:r>
    </w:p>
  </w:endnote>
  <w:endnote w:id="168">
    <w:p w14:paraId="0709306B" w14:textId="595775F3" w:rsidR="003F2287" w:rsidRPr="00B62064" w:rsidRDefault="003F2287"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To date we have only been aware of an appeal to the EC, n ° 241.168 of 28 March 2018 declared inadmissible because the EC declares itself incompetent for the benefit of the CCE. But then, see CCE, n ° 214.432 of 20 December 2018 which declares that there is no longer any interest in acting because the effects of the decision are exhausted. However, the Eur. D.H., in its judgment RONALD VERMEULEN v. Belgium, 17 October 2018, §51-59 concluded that there had been a violation of Article 6 of the ECHR due to the fact that the Council of State had not considered the possible influence of the length of the proceedings before him on the applicant's loss of interest in bringing proceedings, thereby infringing the right of access to a court.</w:t>
      </w:r>
    </w:p>
  </w:endnote>
  <w:endnote w:id="169">
    <w:p w14:paraId="1F4B1DEA" w14:textId="2D6A4C7D" w:rsidR="003F2287" w:rsidRPr="00B62064" w:rsidRDefault="003F2287"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Eur Court. H.R., Muskhadzhiyeva and others v. Belgium, 19 January 2010, §50: "As regards the applicants' failure to refer the matter to the Complaints Commission, the Court doubts the effectiveness of this remedy".</w:t>
      </w:r>
    </w:p>
  </w:endnote>
  <w:endnote w:id="170">
    <w:p w14:paraId="78EDAFFF" w14:textId="0A9F2802" w:rsidR="001C3E14" w:rsidRDefault="001C3E14" w:rsidP="00AD407A">
      <w:pPr>
        <w:keepNext w:val="0"/>
        <w:keepLines w:val="0"/>
        <w:autoSpaceDE w:val="0"/>
        <w:autoSpaceDN w:val="0"/>
        <w:adjustRightInd w:val="0"/>
        <w:spacing w:after="0" w:line="240" w:lineRule="auto"/>
        <w:jc w:val="left"/>
        <w:rPr>
          <w:rFonts w:ascii="Calibri" w:hAnsi="Calibri" w:cs="Calibri"/>
          <w:szCs w:val="20"/>
          <w:lang w:val="en-BE"/>
        </w:rPr>
      </w:pPr>
      <w:r>
        <w:rPr>
          <w:rStyle w:val="Appeldenotedefin"/>
        </w:rPr>
        <w:endnoteRef/>
      </w:r>
      <w:r w:rsidR="007C5F73" w:rsidRPr="0070143E">
        <w:rPr>
          <w:rFonts w:cstheme="minorHAnsi"/>
        </w:rPr>
        <w:t>Eur Court. H.R</w:t>
      </w:r>
      <w:r>
        <w:rPr>
          <w:rFonts w:ascii="Calibri" w:hAnsi="Calibri" w:cs="Calibri"/>
          <w:szCs w:val="20"/>
          <w:lang w:val="en-BE"/>
        </w:rPr>
        <w:t xml:space="preserve">, </w:t>
      </w:r>
      <w:proofErr w:type="spellStart"/>
      <w:r>
        <w:rPr>
          <w:rFonts w:ascii="Calibri" w:hAnsi="Calibri" w:cs="Calibri"/>
          <w:szCs w:val="20"/>
          <w:lang w:val="en-BE"/>
        </w:rPr>
        <w:t>Vasilescu</w:t>
      </w:r>
      <w:proofErr w:type="spellEnd"/>
      <w:r>
        <w:rPr>
          <w:rFonts w:ascii="Calibri" w:hAnsi="Calibri" w:cs="Calibri"/>
          <w:szCs w:val="20"/>
          <w:lang w:val="en-BE"/>
        </w:rPr>
        <w:t xml:space="preserve"> </w:t>
      </w:r>
      <w:r w:rsidR="007C5F73" w:rsidRPr="0070143E">
        <w:rPr>
          <w:rFonts w:ascii="Calibri" w:hAnsi="Calibri" w:cs="Calibri"/>
          <w:szCs w:val="20"/>
        </w:rPr>
        <w:t>v</w:t>
      </w:r>
      <w:r>
        <w:rPr>
          <w:rFonts w:ascii="Calibri" w:hAnsi="Calibri" w:cs="Calibri"/>
          <w:szCs w:val="20"/>
          <w:lang w:val="en-BE"/>
        </w:rPr>
        <w:t xml:space="preserve">. </w:t>
      </w:r>
      <w:proofErr w:type="spellStart"/>
      <w:r>
        <w:rPr>
          <w:rFonts w:ascii="Calibri" w:hAnsi="Calibri" w:cs="Calibri"/>
          <w:szCs w:val="20"/>
          <w:lang w:val="en-BE"/>
        </w:rPr>
        <w:t>Belgi</w:t>
      </w:r>
      <w:proofErr w:type="spellEnd"/>
      <w:r w:rsidR="007C5F73" w:rsidRPr="0070143E">
        <w:rPr>
          <w:rFonts w:ascii="Calibri" w:hAnsi="Calibri" w:cs="Calibri"/>
          <w:szCs w:val="20"/>
        </w:rPr>
        <w:t>um</w:t>
      </w:r>
      <w:r>
        <w:rPr>
          <w:rFonts w:ascii="Calibri" w:hAnsi="Calibri" w:cs="Calibri"/>
          <w:szCs w:val="20"/>
          <w:lang w:val="en-BE"/>
        </w:rPr>
        <w:t xml:space="preserve">, 25 </w:t>
      </w:r>
      <w:proofErr w:type="spellStart"/>
      <w:r>
        <w:rPr>
          <w:rFonts w:ascii="Calibri" w:hAnsi="Calibri" w:cs="Calibri"/>
          <w:szCs w:val="20"/>
          <w:lang w:val="en-BE"/>
        </w:rPr>
        <w:t>novemb</w:t>
      </w:r>
      <w:proofErr w:type="spellEnd"/>
      <w:r w:rsidR="007C5F73" w:rsidRPr="0070143E">
        <w:rPr>
          <w:rFonts w:ascii="Calibri" w:hAnsi="Calibri" w:cs="Calibri"/>
          <w:szCs w:val="20"/>
        </w:rPr>
        <w:t>er</w:t>
      </w:r>
      <w:r>
        <w:rPr>
          <w:rFonts w:ascii="Calibri" w:hAnsi="Calibri" w:cs="Calibri"/>
          <w:szCs w:val="20"/>
          <w:lang w:val="en-BE"/>
        </w:rPr>
        <w:t xml:space="preserve"> 2014, n° 64682/12 ;</w:t>
      </w:r>
      <w:r w:rsidR="007C5F73" w:rsidRPr="0070143E">
        <w:rPr>
          <w:rFonts w:cstheme="minorHAnsi"/>
        </w:rPr>
        <w:t xml:space="preserve"> Eur Court. </w:t>
      </w:r>
      <w:r w:rsidR="007C5F73" w:rsidRPr="007C5F73">
        <w:rPr>
          <w:rFonts w:cstheme="minorHAnsi"/>
          <w:lang w:val="fr-BE"/>
        </w:rPr>
        <w:t>H.R</w:t>
      </w:r>
      <w:r>
        <w:rPr>
          <w:rFonts w:ascii="Calibri" w:hAnsi="Calibri" w:cs="Calibri"/>
          <w:szCs w:val="20"/>
          <w:lang w:val="en-BE"/>
        </w:rPr>
        <w:t xml:space="preserve">, </w:t>
      </w:r>
      <w:proofErr w:type="spellStart"/>
      <w:r>
        <w:rPr>
          <w:rFonts w:ascii="Calibri" w:hAnsi="Calibri" w:cs="Calibri"/>
          <w:szCs w:val="20"/>
          <w:lang w:val="en-BE"/>
        </w:rPr>
        <w:t>Bamouhammad</w:t>
      </w:r>
      <w:proofErr w:type="spellEnd"/>
      <w:r>
        <w:rPr>
          <w:rFonts w:ascii="Calibri" w:hAnsi="Calibri" w:cs="Calibri"/>
          <w:szCs w:val="20"/>
          <w:lang w:val="en-BE"/>
        </w:rPr>
        <w:t xml:space="preserve"> </w:t>
      </w:r>
      <w:r w:rsidR="007C5F73" w:rsidRPr="007C5F73">
        <w:rPr>
          <w:rFonts w:ascii="Calibri" w:hAnsi="Calibri" w:cs="Calibri"/>
          <w:szCs w:val="20"/>
          <w:lang w:val="fr-BE"/>
        </w:rPr>
        <w:t>v</w:t>
      </w:r>
      <w:r>
        <w:rPr>
          <w:rFonts w:ascii="Calibri" w:hAnsi="Calibri" w:cs="Calibri"/>
          <w:szCs w:val="20"/>
          <w:lang w:val="en-BE"/>
        </w:rPr>
        <w:t>.</w:t>
      </w:r>
    </w:p>
    <w:p w14:paraId="2A5562DA" w14:textId="3E04CA01" w:rsidR="001C3E14" w:rsidRPr="001C3E14" w:rsidRDefault="001C3E14" w:rsidP="00AD407A">
      <w:pPr>
        <w:keepNext w:val="0"/>
        <w:keepLines w:val="0"/>
        <w:autoSpaceDE w:val="0"/>
        <w:autoSpaceDN w:val="0"/>
        <w:adjustRightInd w:val="0"/>
        <w:spacing w:after="0" w:line="240" w:lineRule="auto"/>
        <w:jc w:val="left"/>
        <w:rPr>
          <w:lang w:val="fr-BE"/>
        </w:rPr>
      </w:pPr>
      <w:r>
        <w:rPr>
          <w:rFonts w:ascii="Calibri" w:hAnsi="Calibri" w:cs="Calibri"/>
          <w:szCs w:val="20"/>
          <w:lang w:val="en-BE"/>
        </w:rPr>
        <w:t xml:space="preserve">Belgique, 17 </w:t>
      </w:r>
      <w:proofErr w:type="spellStart"/>
      <w:r>
        <w:rPr>
          <w:rFonts w:ascii="Calibri" w:hAnsi="Calibri" w:cs="Calibri"/>
          <w:szCs w:val="20"/>
          <w:lang w:val="en-BE"/>
        </w:rPr>
        <w:t>novembe</w:t>
      </w:r>
      <w:proofErr w:type="spellEnd"/>
      <w:r w:rsidR="007C5F73" w:rsidRPr="007C5F73">
        <w:rPr>
          <w:rFonts w:ascii="Calibri" w:hAnsi="Calibri" w:cs="Calibri"/>
          <w:szCs w:val="20"/>
          <w:lang w:val="fr-BE"/>
        </w:rPr>
        <w:t xml:space="preserve">r </w:t>
      </w:r>
      <w:r>
        <w:rPr>
          <w:rFonts w:ascii="Calibri" w:hAnsi="Calibri" w:cs="Calibri"/>
          <w:szCs w:val="20"/>
          <w:lang w:val="en-BE"/>
        </w:rPr>
        <w:t xml:space="preserve">2015, n° 47687/13. </w:t>
      </w:r>
      <w:r w:rsidR="007C5F73" w:rsidRPr="007C5F73">
        <w:rPr>
          <w:rFonts w:ascii="Calibri" w:hAnsi="Calibri" w:cs="Calibri"/>
          <w:szCs w:val="20"/>
          <w:lang w:val="fr-BE"/>
        </w:rPr>
        <w:t>Fo</w:t>
      </w:r>
      <w:r w:rsidR="007C5F73">
        <w:rPr>
          <w:rFonts w:ascii="Calibri" w:hAnsi="Calibri" w:cs="Calibri"/>
          <w:szCs w:val="20"/>
          <w:lang w:val="fr-BE"/>
        </w:rPr>
        <w:t xml:space="preserve">r a more </w:t>
      </w:r>
      <w:proofErr w:type="spellStart"/>
      <w:r w:rsidR="007C5F73">
        <w:rPr>
          <w:rFonts w:ascii="Calibri" w:hAnsi="Calibri" w:cs="Calibri"/>
          <w:szCs w:val="20"/>
          <w:lang w:val="fr-BE"/>
        </w:rPr>
        <w:t>detailed</w:t>
      </w:r>
      <w:proofErr w:type="spellEnd"/>
      <w:r w:rsidR="007C5F73">
        <w:rPr>
          <w:rFonts w:ascii="Calibri" w:hAnsi="Calibri" w:cs="Calibri"/>
          <w:szCs w:val="20"/>
          <w:lang w:val="fr-BE"/>
        </w:rPr>
        <w:t xml:space="preserve"> </w:t>
      </w:r>
      <w:proofErr w:type="spellStart"/>
      <w:r w:rsidR="007C5F73">
        <w:rPr>
          <w:rFonts w:ascii="Calibri" w:hAnsi="Calibri" w:cs="Calibri"/>
          <w:szCs w:val="20"/>
          <w:lang w:val="fr-BE"/>
        </w:rPr>
        <w:t>analysis</w:t>
      </w:r>
      <w:proofErr w:type="spellEnd"/>
      <w:r>
        <w:rPr>
          <w:rFonts w:ascii="Calibri" w:hAnsi="Calibri" w:cs="Calibri"/>
          <w:szCs w:val="20"/>
          <w:lang w:val="en-BE"/>
        </w:rPr>
        <w:t xml:space="preserve">, </w:t>
      </w:r>
      <w:proofErr w:type="spellStart"/>
      <w:r w:rsidR="007C5F73" w:rsidRPr="007C5F73">
        <w:rPr>
          <w:rFonts w:ascii="Calibri" w:hAnsi="Calibri" w:cs="Calibri"/>
          <w:szCs w:val="20"/>
          <w:lang w:val="fr-BE"/>
        </w:rPr>
        <w:t>s</w:t>
      </w:r>
      <w:r w:rsidR="007C5F73">
        <w:rPr>
          <w:rFonts w:ascii="Calibri" w:hAnsi="Calibri" w:cs="Calibri"/>
          <w:szCs w:val="20"/>
          <w:lang w:val="fr-BE"/>
        </w:rPr>
        <w:t>ee</w:t>
      </w:r>
      <w:proofErr w:type="spellEnd"/>
      <w:r>
        <w:rPr>
          <w:rFonts w:ascii="Calibri" w:hAnsi="Calibri" w:cs="Calibri"/>
          <w:szCs w:val="20"/>
          <w:lang w:val="en-BE"/>
        </w:rPr>
        <w:t xml:space="preserve"> : Myria, La Migration </w:t>
      </w:r>
      <w:proofErr w:type="spellStart"/>
      <w:r>
        <w:rPr>
          <w:rFonts w:ascii="Calibri" w:hAnsi="Calibri" w:cs="Calibri"/>
          <w:szCs w:val="20"/>
          <w:lang w:val="en-BE"/>
        </w:rPr>
        <w:t>en</w:t>
      </w:r>
      <w:proofErr w:type="spellEnd"/>
      <w:r>
        <w:rPr>
          <w:rFonts w:ascii="Calibri" w:hAnsi="Calibri" w:cs="Calibri"/>
          <w:szCs w:val="20"/>
          <w:lang w:val="en-BE"/>
        </w:rPr>
        <w:t xml:space="preserve"> </w:t>
      </w:r>
      <w:proofErr w:type="spellStart"/>
      <w:r>
        <w:rPr>
          <w:rFonts w:ascii="Calibri" w:hAnsi="Calibri" w:cs="Calibri"/>
          <w:szCs w:val="20"/>
          <w:lang w:val="en-BE"/>
        </w:rPr>
        <w:t>chiffes</w:t>
      </w:r>
      <w:proofErr w:type="spellEnd"/>
      <w:r>
        <w:rPr>
          <w:rFonts w:ascii="Calibri" w:hAnsi="Calibri" w:cs="Calibri"/>
          <w:szCs w:val="20"/>
          <w:lang w:val="en-BE"/>
        </w:rPr>
        <w:t xml:space="preserve"> et </w:t>
      </w:r>
      <w:proofErr w:type="spellStart"/>
      <w:r>
        <w:rPr>
          <w:rFonts w:ascii="Calibri" w:hAnsi="Calibri" w:cs="Calibri"/>
          <w:szCs w:val="20"/>
          <w:lang w:val="en-BE"/>
        </w:rPr>
        <w:t>en</w:t>
      </w:r>
      <w:proofErr w:type="spellEnd"/>
      <w:r w:rsidRPr="001C3E14">
        <w:rPr>
          <w:rFonts w:ascii="Calibri" w:hAnsi="Calibri" w:cs="Calibri"/>
          <w:szCs w:val="20"/>
          <w:lang w:val="fr-BE"/>
        </w:rPr>
        <w:t xml:space="preserve"> </w:t>
      </w:r>
      <w:r>
        <w:rPr>
          <w:rFonts w:ascii="Calibri" w:hAnsi="Calibri" w:cs="Calibri"/>
          <w:szCs w:val="20"/>
          <w:lang w:val="en-BE"/>
        </w:rPr>
        <w:t>droits 2016, pp. 235-236.</w:t>
      </w:r>
    </w:p>
  </w:endnote>
  <w:endnote w:id="171">
    <w:p w14:paraId="246870DC" w14:textId="1FBABC64" w:rsidR="003F2287" w:rsidRPr="00586286" w:rsidRDefault="003F2287" w:rsidP="00AD407A">
      <w:pPr>
        <w:keepNext w:val="0"/>
        <w:keepLines w:val="0"/>
        <w:spacing w:after="0"/>
        <w:rPr>
          <w:highlight w:val="yellow"/>
          <w:lang w:val="en-GB"/>
        </w:rPr>
      </w:pPr>
      <w:r w:rsidRPr="007C5F73">
        <w:rPr>
          <w:rStyle w:val="Appeldenotedefin"/>
          <w:lang w:val="en-GB"/>
        </w:rPr>
        <w:endnoteRef/>
      </w:r>
      <w:r w:rsidRPr="007C5F73">
        <w:rPr>
          <w:lang w:val="en-GB"/>
        </w:rPr>
        <w:t xml:space="preserve"> Complaint brought to </w:t>
      </w:r>
      <w:proofErr w:type="spellStart"/>
      <w:r w:rsidRPr="007C5F73">
        <w:rPr>
          <w:lang w:val="en-GB"/>
        </w:rPr>
        <w:t>Myria's</w:t>
      </w:r>
      <w:proofErr w:type="spellEnd"/>
      <w:r w:rsidRPr="007C5F73">
        <w:rPr>
          <w:lang w:val="en-GB"/>
        </w:rPr>
        <w:t xml:space="preserve"> attention by the complainant's lawyer. For a description of this complaint see: Myria, MyriaDocs #11 Retour, détention et éloignement des étrangers en Belgique 2021, to be published in June 2021. </w:t>
      </w:r>
    </w:p>
  </w:endnote>
  <w:endnote w:id="172">
    <w:p w14:paraId="7E39E5B1" w14:textId="69500D78"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(2019), </w:t>
      </w:r>
      <w:hyperlink r:id="rId25" w:history="1">
        <w:r w:rsidRPr="00800ACB">
          <w:rPr>
            <w:rStyle w:val="Lienhypertexte"/>
            <w:lang w:val="en-GB"/>
          </w:rPr>
          <w:t>https://www.rtbf.be/info/regions/detail_soupcon-de-bavure-a-molenbeek-les-zones-de-police-bruxelles-ixelles-et-ouest-ouvrent-une-enquete?id=10226612</w:t>
        </w:r>
      </w:hyperlink>
      <w:r w:rsidRPr="00800ACB">
        <w:rPr>
          <w:lang w:val="en-GB"/>
        </w:rPr>
        <w:t>, consulted on 17 May 2021.</w:t>
      </w:r>
    </w:p>
  </w:endnote>
  <w:endnote w:id="173">
    <w:p w14:paraId="0E2DA78C" w14:textId="072275D3"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BX1 (2019), </w:t>
      </w:r>
      <w:hyperlink r:id="rId26" w:history="1">
        <w:r w:rsidRPr="00800ACB">
          <w:rPr>
            <w:rStyle w:val="Lienhypertexte"/>
            <w:lang w:val="en-GB"/>
          </w:rPr>
          <w:t>https://bx1.be/categories/news/molenbeek-un-jeune-en-cyclomoteur-hospitalise-apres-une-course-poursuite-avec-la-police</w:t>
        </w:r>
      </w:hyperlink>
      <w:r w:rsidRPr="00800ACB">
        <w:rPr>
          <w:lang w:val="en-GB"/>
        </w:rPr>
        <w:t>, consulted on 17 May 2021.</w:t>
      </w:r>
    </w:p>
  </w:endnote>
  <w:endnote w:id="174">
    <w:p w14:paraId="08815D3C" w14:textId="65199B66"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(2019), </w:t>
      </w:r>
      <w:hyperlink r:id="rId27" w:history="1">
        <w:r w:rsidRPr="00800ACB">
          <w:rPr>
            <w:rStyle w:val="Lienhypertexte"/>
            <w:lang w:val="en-GB"/>
          </w:rPr>
          <w:t>https://plus.lesoir.be/238318/article/2019-07-24/festival-ostende-deux-rappeurs-portent-plainte-pour-violences-policieres</w:t>
        </w:r>
      </w:hyperlink>
      <w:r w:rsidRPr="00800ACB">
        <w:rPr>
          <w:lang w:val="en-GB"/>
        </w:rPr>
        <w:t xml:space="preserve">, consulted on 17 May 2021. </w:t>
      </w:r>
    </w:p>
  </w:endnote>
  <w:endnote w:id="175">
    <w:p w14:paraId="65E28330" w14:textId="10C91B2D"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(2019), </w:t>
      </w:r>
      <w:hyperlink r:id="rId28" w:history="1">
        <w:r w:rsidRPr="00800ACB">
          <w:rPr>
            <w:rStyle w:val="Lienhypertexte"/>
            <w:lang w:val="en-GB"/>
          </w:rPr>
          <w:t>https://plus.lesoir.be/240137/article/2019-08-03/bruxelles-un-motocycliste-perd-la-vie-dans-une-course-poursuite-avec-la-police</w:t>
        </w:r>
      </w:hyperlink>
      <w:r w:rsidRPr="00800ACB">
        <w:rPr>
          <w:lang w:val="en-GB"/>
        </w:rPr>
        <w:t xml:space="preserve">, consulted on 17 May 2021. </w:t>
      </w:r>
    </w:p>
  </w:endnote>
  <w:endnote w:id="176">
    <w:p w14:paraId="3DCFB1B6" w14:textId="1EB27D85"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RTBF (2019), </w:t>
      </w:r>
      <w:hyperlink r:id="rId29" w:history="1">
        <w:r w:rsidRPr="00800ACB">
          <w:rPr>
            <w:rStyle w:val="Lienhypertexte"/>
            <w:lang w:val="en-GB"/>
          </w:rPr>
          <w:t>https://www.rtbf.be/info/regions/detail_le-suspect-sur-lequel-la-police-a-tire-mardi-matin-est-decede?id=10300248#</w:t>
        </w:r>
      </w:hyperlink>
      <w:r w:rsidRPr="00800ACB">
        <w:rPr>
          <w:lang w:val="en-GB"/>
        </w:rPr>
        <w:t xml:space="preserve">, consulted on 17 May 2021. </w:t>
      </w:r>
    </w:p>
  </w:endnote>
  <w:endnote w:id="177">
    <w:p w14:paraId="63E174D2" w14:textId="71086309"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Politico (2020), </w:t>
      </w:r>
      <w:hyperlink r:id="rId30" w:history="1">
        <w:r w:rsidRPr="00800ACB">
          <w:rPr>
            <w:rStyle w:val="Lienhypertexte"/>
            <w:lang w:val="en-GB"/>
          </w:rPr>
          <w:t>https://www.politico.eu/article/mehdi-bouda-no-charges-over-death-brussels-teenager-killed-police-car-prosecutor/</w:t>
        </w:r>
      </w:hyperlink>
      <w:r w:rsidRPr="00800ACB">
        <w:rPr>
          <w:lang w:val="en-GB"/>
        </w:rPr>
        <w:t>, consulted on 17 May 2021.</w:t>
      </w:r>
    </w:p>
  </w:endnote>
  <w:endnote w:id="178">
    <w:p w14:paraId="5B4B9718" w14:textId="5E3243F6"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(2019), </w:t>
      </w:r>
      <w:hyperlink r:id="rId31" w:history="1">
        <w:r w:rsidRPr="00800ACB">
          <w:rPr>
            <w:rStyle w:val="Lienhypertexte"/>
            <w:lang w:val="en-GB"/>
          </w:rPr>
          <w:t>https://plus.lesoir.be/240854/article/2019-08-07/des-visiteurs-denoncent-des-interpellations-musclees-en-marge-de-la-foire-de</w:t>
        </w:r>
      </w:hyperlink>
      <w:r w:rsidRPr="00800ACB">
        <w:rPr>
          <w:lang w:val="en-GB"/>
        </w:rPr>
        <w:t xml:space="preserve">, consulted on 17 May 2021. </w:t>
      </w:r>
    </w:p>
  </w:endnote>
  <w:endnote w:id="179">
    <w:p w14:paraId="04D33210" w14:textId="688AE536" w:rsidR="003F2287" w:rsidRPr="00B62064" w:rsidRDefault="003F2287" w:rsidP="00AD407A">
      <w:pPr>
        <w:keepNext w:val="0"/>
        <w:keepLines w:val="0"/>
        <w:spacing w:after="0"/>
        <w:rPr>
          <w:lang w:val="en-GB"/>
        </w:rPr>
      </w:pPr>
      <w:r w:rsidRPr="00F66504">
        <w:rPr>
          <w:rStyle w:val="Appeldenotedefin"/>
          <w:lang w:val="en-GB"/>
        </w:rPr>
        <w:endnoteRef/>
      </w:r>
      <w:r w:rsidRPr="00F66504">
        <w:rPr>
          <w:lang w:val="en-GB"/>
        </w:rPr>
        <w:t xml:space="preserve"> Complaint brought to Myria's attention by the complainant's lawyer. For a description of this complaint see: Myria, </w:t>
      </w:r>
      <w:proofErr w:type="spellStart"/>
      <w:r w:rsidRPr="00F66504">
        <w:rPr>
          <w:i/>
          <w:iCs/>
          <w:lang w:val="en-GB"/>
        </w:rPr>
        <w:t>MyriaDocs</w:t>
      </w:r>
      <w:proofErr w:type="spellEnd"/>
      <w:r w:rsidRPr="00F66504">
        <w:rPr>
          <w:i/>
          <w:iCs/>
          <w:lang w:val="en-GB"/>
        </w:rPr>
        <w:t xml:space="preserve"> #11 Retour, </w:t>
      </w:r>
      <w:proofErr w:type="spellStart"/>
      <w:r w:rsidRPr="00F66504">
        <w:rPr>
          <w:i/>
          <w:iCs/>
          <w:lang w:val="en-GB"/>
        </w:rPr>
        <w:t>détention</w:t>
      </w:r>
      <w:proofErr w:type="spellEnd"/>
      <w:r w:rsidRPr="00F66504">
        <w:rPr>
          <w:i/>
          <w:iCs/>
          <w:lang w:val="en-GB"/>
        </w:rPr>
        <w:t xml:space="preserve"> et </w:t>
      </w:r>
      <w:proofErr w:type="spellStart"/>
      <w:r w:rsidRPr="00F66504">
        <w:rPr>
          <w:i/>
          <w:iCs/>
          <w:lang w:val="en-GB"/>
        </w:rPr>
        <w:t>éloignement</w:t>
      </w:r>
      <w:proofErr w:type="spellEnd"/>
      <w:r w:rsidRPr="00F66504">
        <w:rPr>
          <w:i/>
          <w:iCs/>
          <w:lang w:val="en-GB"/>
        </w:rPr>
        <w:t xml:space="preserve"> des étrangers </w:t>
      </w:r>
      <w:proofErr w:type="spellStart"/>
      <w:r w:rsidRPr="00F66504">
        <w:rPr>
          <w:i/>
          <w:iCs/>
          <w:lang w:val="en-GB"/>
        </w:rPr>
        <w:t>en</w:t>
      </w:r>
      <w:proofErr w:type="spellEnd"/>
      <w:r w:rsidRPr="00F66504">
        <w:rPr>
          <w:i/>
          <w:iCs/>
          <w:lang w:val="en-GB"/>
        </w:rPr>
        <w:t xml:space="preserve"> Belgique 2021</w:t>
      </w:r>
      <w:r w:rsidRPr="00F66504">
        <w:rPr>
          <w:lang w:val="en-GB"/>
        </w:rPr>
        <w:t>, to be published in June 2021</w:t>
      </w:r>
      <w:r w:rsidRPr="00B62064">
        <w:rPr>
          <w:lang w:val="en-GB"/>
        </w:rPr>
        <w:t>.</w:t>
      </w:r>
    </w:p>
  </w:endnote>
  <w:endnote w:id="180">
    <w:p w14:paraId="7DF068C1" w14:textId="6B4DA91C"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(2019), </w:t>
      </w:r>
      <w:hyperlink r:id="rId32" w:history="1">
        <w:r w:rsidRPr="00800ACB">
          <w:rPr>
            <w:rStyle w:val="Lienhypertexte"/>
            <w:lang w:val="en-GB"/>
          </w:rPr>
          <w:t>https://plus.lesoir.be/253441/article/2019-10-13/enquete-sur-les-violences-policieres-lencontre-dextinction-rebellion</w:t>
        </w:r>
      </w:hyperlink>
      <w:r w:rsidRPr="00800ACB">
        <w:rPr>
          <w:lang w:val="en-GB"/>
        </w:rPr>
        <w:t xml:space="preserve">, consulted on 17 May 2021 and RTBF (2019), </w:t>
      </w:r>
      <w:hyperlink r:id="rId33" w:history="1">
        <w:r w:rsidRPr="00800ACB">
          <w:rPr>
            <w:rStyle w:val="Lienhypertexte"/>
            <w:lang w:val="en-GB"/>
          </w:rPr>
          <w:t>https://www.rtbf.be/info/belgique/detail_extinction-rebellion-quatre-procedures-d-enquete-disciplinaire-ont-ete-initiees-a-l-egard-de-policiers?id=10347479</w:t>
        </w:r>
      </w:hyperlink>
      <w:r w:rsidRPr="00800ACB">
        <w:rPr>
          <w:lang w:val="en-GB"/>
        </w:rPr>
        <w:t xml:space="preserve">, consulted on 17 May 2021. </w:t>
      </w:r>
    </w:p>
  </w:endnote>
  <w:endnote w:id="181">
    <w:p w14:paraId="0AEFA9AE" w14:textId="0E6228D8"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Case compiled by Unia, unpublished.</w:t>
      </w:r>
    </w:p>
  </w:endnote>
  <w:endnote w:id="182">
    <w:p w14:paraId="274D2B8A" w14:textId="738A586B"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(2020), </w:t>
      </w:r>
      <w:hyperlink r:id="rId34" w:history="1">
        <w:r w:rsidRPr="00800ACB">
          <w:rPr>
            <w:rStyle w:val="Lienhypertexte"/>
            <w:lang w:val="en-GB"/>
          </w:rPr>
          <w:t>https://plus.lesoir.be/285982/article/2020-03-10/bruxelles-de-nouvelles-videos-attestent-des-violences-policieres-la-marche-des</w:t>
        </w:r>
      </w:hyperlink>
      <w:r w:rsidRPr="00800ACB">
        <w:rPr>
          <w:lang w:val="en-GB"/>
        </w:rPr>
        <w:t>, consulted on 17 May 2021.</w:t>
      </w:r>
    </w:p>
  </w:endnote>
  <w:endnote w:id="183">
    <w:p w14:paraId="568C10DE" w14:textId="458A4C44"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Case compiled by Unia, unpublished.</w:t>
      </w:r>
    </w:p>
  </w:endnote>
  <w:endnote w:id="184">
    <w:p w14:paraId="566FF647" w14:textId="45837358"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(2020), </w:t>
      </w:r>
      <w:hyperlink r:id="rId35" w:history="1">
        <w:r w:rsidRPr="00800ACB">
          <w:rPr>
            <w:rStyle w:val="Lienhypertexte"/>
            <w:lang w:val="en-GB"/>
          </w:rPr>
          <w:t>https://plus.lesoir.be/293963/article/2020-04-11/des-emeutes-anderlecht-suite-au-deces-dun-jeune-de-19-ans-lissue-dune-course</w:t>
        </w:r>
      </w:hyperlink>
      <w:r w:rsidRPr="00800ACB">
        <w:rPr>
          <w:lang w:val="en-GB"/>
        </w:rPr>
        <w:t>, consulted on 17 May 2021.</w:t>
      </w:r>
    </w:p>
  </w:endnote>
  <w:endnote w:id="185">
    <w:p w14:paraId="2047F5A2" w14:textId="3CB79685"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BX1 (2020), </w:t>
      </w:r>
      <w:hyperlink r:id="rId36" w:history="1">
        <w:r w:rsidRPr="00800ACB">
          <w:rPr>
            <w:rStyle w:val="Lienhypertexte"/>
            <w:lang w:val="en-GB"/>
          </w:rPr>
          <w:t>https://bx1.be/communes/bruxelles-ville/la-police-accusee-de-violences-sur-un-migrant-une-information-judiciaire-ouverte-quatre-policiers-entendus/</w:t>
        </w:r>
      </w:hyperlink>
      <w:r w:rsidRPr="00800ACB">
        <w:rPr>
          <w:lang w:val="en-GB"/>
        </w:rPr>
        <w:t>, consulted on 17 May 2021.</w:t>
      </w:r>
    </w:p>
  </w:endnote>
  <w:endnote w:id="186">
    <w:p w14:paraId="35344FF4" w14:textId="55E01B88" w:rsidR="003F2287" w:rsidRPr="00B62064" w:rsidRDefault="003F2287" w:rsidP="00AD407A">
      <w:pPr>
        <w:pStyle w:val="Notedefin"/>
        <w:keepNext w:val="0"/>
        <w:keepLines w:val="0"/>
        <w:jc w:val="both"/>
        <w:rPr>
          <w:rFonts w:cstheme="minorHAnsi"/>
          <w:i/>
          <w:iCs/>
          <w:lang w:val="en-GB"/>
        </w:rPr>
      </w:pPr>
      <w:r w:rsidRPr="00B62064">
        <w:rPr>
          <w:rStyle w:val="Appeldenotedefin"/>
          <w:rFonts w:cstheme="minorHAnsi"/>
          <w:lang w:val="en-GB"/>
        </w:rPr>
        <w:endnoteRef/>
      </w:r>
      <w:r w:rsidRPr="00B62064">
        <w:rPr>
          <w:rFonts w:cstheme="minorHAnsi"/>
          <w:lang w:val="en-GB"/>
        </w:rPr>
        <w:t xml:space="preserve"> </w:t>
      </w:r>
      <w:r w:rsidRPr="00B62064">
        <w:rPr>
          <w:rFonts w:cstheme="minorHAnsi"/>
          <w:smallCaps/>
          <w:lang w:val="en-GB"/>
        </w:rPr>
        <w:t xml:space="preserve">The Brussels Times </w:t>
      </w:r>
      <w:r w:rsidRPr="00B62064">
        <w:rPr>
          <w:rFonts w:cstheme="minorHAnsi"/>
          <w:lang w:val="en-GB"/>
        </w:rPr>
        <w:t xml:space="preserve"> (2020), </w:t>
      </w:r>
      <w:hyperlink r:id="rId37" w:history="1">
        <w:r w:rsidRPr="00B62064">
          <w:rPr>
            <w:rStyle w:val="Lienhypertexte"/>
            <w:rFonts w:cstheme="minorHAnsi"/>
            <w:i/>
            <w:iCs/>
            <w:lang w:val="en-GB"/>
          </w:rPr>
          <w:t>Outrage after Brussels police arrest and handcuff minors</w:t>
        </w:r>
      </w:hyperlink>
      <w:r w:rsidRPr="00B62064">
        <w:rPr>
          <w:rFonts w:cstheme="minorHAnsi"/>
          <w:i/>
          <w:iCs/>
          <w:lang w:val="en-GB"/>
        </w:rPr>
        <w:t>.</w:t>
      </w:r>
    </w:p>
  </w:endnote>
  <w:endnote w:id="187">
    <w:p w14:paraId="32EC09B3" w14:textId="57D266CD" w:rsidR="003F2287" w:rsidRPr="00B62064" w:rsidRDefault="003F2287"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w:t>
      </w:r>
      <w:r w:rsidRPr="00B62064">
        <w:rPr>
          <w:rFonts w:cstheme="minorHAnsi"/>
          <w:smallCaps/>
          <w:lang w:val="en-GB"/>
        </w:rPr>
        <w:t xml:space="preserve">The Brussels Times </w:t>
      </w:r>
      <w:r w:rsidRPr="00B62064">
        <w:rPr>
          <w:rFonts w:cstheme="minorHAnsi"/>
          <w:lang w:val="en-GB"/>
        </w:rPr>
        <w:t xml:space="preserve"> (2020), </w:t>
      </w:r>
      <w:hyperlink r:id="rId38" w:history="1">
        <w:r w:rsidRPr="00B62064">
          <w:rPr>
            <w:rStyle w:val="Lienhypertexte"/>
            <w:rFonts w:cstheme="minorHAnsi"/>
            <w:i/>
            <w:iCs/>
            <w:lang w:val="en-GB"/>
          </w:rPr>
          <w:t>Police investigate allegations of brutality against Brussels teen</w:t>
        </w:r>
      </w:hyperlink>
      <w:r w:rsidRPr="00B62064">
        <w:rPr>
          <w:rFonts w:cstheme="minorHAnsi"/>
          <w:lang w:val="en-GB"/>
        </w:rPr>
        <w:t>.</w:t>
      </w:r>
    </w:p>
  </w:endnote>
  <w:endnote w:id="188">
    <w:p w14:paraId="243CEB80" w14:textId="2AF7CDA2" w:rsidR="003F2287" w:rsidRPr="00B62064" w:rsidRDefault="003F2287"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w:t>
      </w:r>
      <w:r w:rsidRPr="00B62064">
        <w:rPr>
          <w:rFonts w:cstheme="minorHAnsi"/>
          <w:smallCaps/>
          <w:lang w:val="en-GB"/>
        </w:rPr>
        <w:t xml:space="preserve">The Brussels Times </w:t>
      </w:r>
      <w:r w:rsidRPr="00B62064">
        <w:rPr>
          <w:rFonts w:cstheme="minorHAnsi"/>
          <w:lang w:val="en-GB"/>
        </w:rPr>
        <w:t xml:space="preserve"> (2020), </w:t>
      </w:r>
      <w:hyperlink r:id="rId39" w:history="1">
        <w:r w:rsidRPr="00B62064">
          <w:rPr>
            <w:rStyle w:val="Lienhypertexte"/>
            <w:rFonts w:cstheme="minorHAnsi"/>
            <w:i/>
            <w:iCs/>
            <w:lang w:val="en-GB"/>
          </w:rPr>
          <w:t>Belgian Network for Black Lives shocked by riots and police violence</w:t>
        </w:r>
      </w:hyperlink>
      <w:r w:rsidRPr="00B62064">
        <w:rPr>
          <w:rFonts w:cstheme="minorHAnsi"/>
          <w:lang w:val="en-GB"/>
        </w:rPr>
        <w:t>.</w:t>
      </w:r>
    </w:p>
  </w:endnote>
  <w:endnote w:id="189">
    <w:p w14:paraId="50234E50" w14:textId="77777777" w:rsidR="003F2287" w:rsidRPr="00B62064" w:rsidRDefault="003F2287"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w:t>
      </w:r>
      <w:r w:rsidRPr="00B62064">
        <w:rPr>
          <w:rFonts w:cstheme="minorHAnsi"/>
          <w:smallCaps/>
          <w:lang w:val="en-GB"/>
        </w:rPr>
        <w:t>Archyde</w:t>
      </w:r>
      <w:r w:rsidRPr="00B62064">
        <w:rPr>
          <w:rFonts w:cstheme="minorHAnsi"/>
          <w:lang w:val="en-GB"/>
        </w:rPr>
        <w:t xml:space="preserve"> (2020), </w:t>
      </w:r>
      <w:hyperlink r:id="rId40" w:history="1">
        <w:r w:rsidRPr="00B62064">
          <w:rPr>
            <w:rStyle w:val="Lienhypertexte"/>
            <w:rFonts w:cstheme="minorHAnsi"/>
            <w:i/>
            <w:iCs/>
            <w:lang w:val="en-GB"/>
          </w:rPr>
          <w:t>Sophie Dewulf, the partner of singer Arno, tacked to the wall by police when she walks her dog: she filed a complaint (video)</w:t>
        </w:r>
      </w:hyperlink>
      <w:r w:rsidRPr="00B62064">
        <w:rPr>
          <w:rFonts w:cstheme="minorHAnsi"/>
          <w:i/>
          <w:iCs/>
          <w:lang w:val="en-GB"/>
        </w:rPr>
        <w:t>.</w:t>
      </w:r>
    </w:p>
  </w:endnote>
  <w:endnote w:id="190">
    <w:p w14:paraId="75803178" w14:textId="77777777" w:rsidR="003F2287" w:rsidRPr="00B62064" w:rsidRDefault="003F2287" w:rsidP="00AD407A">
      <w:pPr>
        <w:pStyle w:val="Notedefin"/>
        <w:keepNext w:val="0"/>
        <w:keepLines w:val="0"/>
        <w:jc w:val="both"/>
        <w:rPr>
          <w:rFonts w:cstheme="minorHAnsi"/>
          <w:lang w:val="en-GB"/>
        </w:rPr>
      </w:pPr>
      <w:r w:rsidRPr="00B62064">
        <w:rPr>
          <w:rStyle w:val="Appeldenotedefin"/>
          <w:rFonts w:cstheme="minorHAnsi"/>
          <w:lang w:val="en-GB"/>
        </w:rPr>
        <w:endnoteRef/>
      </w:r>
      <w:r w:rsidRPr="00B62064">
        <w:rPr>
          <w:rFonts w:cstheme="minorHAnsi"/>
          <w:lang w:val="en-GB"/>
        </w:rPr>
        <w:t xml:space="preserve"> </w:t>
      </w:r>
      <w:r w:rsidRPr="00B62064">
        <w:rPr>
          <w:rFonts w:cstheme="minorHAnsi"/>
          <w:smallCaps/>
          <w:lang w:val="en-GB"/>
        </w:rPr>
        <w:t>Politico</w:t>
      </w:r>
      <w:r w:rsidRPr="00B62064">
        <w:rPr>
          <w:rFonts w:cstheme="minorHAnsi"/>
          <w:lang w:val="en-GB"/>
        </w:rPr>
        <w:t xml:space="preserve"> (2020), </w:t>
      </w:r>
      <w:hyperlink r:id="rId41" w:history="1">
        <w:r w:rsidRPr="00B62064">
          <w:rPr>
            <w:rStyle w:val="Lienhypertexte"/>
            <w:rFonts w:cstheme="minorHAnsi"/>
            <w:i/>
            <w:iCs/>
            <w:lang w:val="en-GB"/>
          </w:rPr>
          <w:t>Belgian police say MEP who accused them of racist violence insulted them</w:t>
        </w:r>
      </w:hyperlink>
      <w:r w:rsidRPr="00B62064">
        <w:rPr>
          <w:rFonts w:cstheme="minorHAnsi"/>
          <w:lang w:val="en-GB"/>
        </w:rPr>
        <w:t>.</w:t>
      </w:r>
    </w:p>
  </w:endnote>
  <w:endnote w:id="191">
    <w:p w14:paraId="11E5F285" w14:textId="06A3CC44"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RTBF (2020), </w:t>
      </w:r>
      <w:hyperlink r:id="rId42" w:history="1">
        <w:r w:rsidRPr="00800ACB">
          <w:rPr>
            <w:rStyle w:val="Lienhypertexte"/>
            <w:lang w:val="en-GB"/>
          </w:rPr>
          <w:t>https://www.rtbf.be/info/societe/detail_agression-policiere-la-mort-d-akram-a-anvers-suscite-l-indignation-sur-les-reseaux-sociaux?id=10545966</w:t>
        </w:r>
      </w:hyperlink>
      <w:r w:rsidRPr="00800ACB">
        <w:rPr>
          <w:lang w:val="en-GB"/>
        </w:rPr>
        <w:t>, consulted on 18 May 2021.</w:t>
      </w:r>
    </w:p>
  </w:endnote>
  <w:endnote w:id="192">
    <w:p w14:paraId="3D9590AA" w14:textId="2DDBB442"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RTBF (2020), </w:t>
      </w:r>
      <w:hyperlink r:id="rId43" w:history="1">
        <w:r w:rsidRPr="00800ACB">
          <w:rPr>
            <w:rStyle w:val="Lienhypertexte"/>
            <w:lang w:val="en-GB"/>
          </w:rPr>
          <w:t>https://www.rtbf.be/info/regions/detail_flandre-occidentale-le-parquet-enquete-sur-l-interpellation-musclee-d-un-jeune-sans-masque-a-roulers?id=10549544</w:t>
        </w:r>
      </w:hyperlink>
      <w:r w:rsidRPr="00800ACB">
        <w:rPr>
          <w:lang w:val="en-GB"/>
        </w:rPr>
        <w:t xml:space="preserve">, consulted on 18 May 2021. </w:t>
      </w:r>
    </w:p>
  </w:endnote>
  <w:endnote w:id="193">
    <w:p w14:paraId="2DDB9403" w14:textId="52BECDA9"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BX1 (2020), </w:t>
      </w:r>
      <w:hyperlink r:id="rId44" w:history="1">
        <w:r w:rsidRPr="00800ACB">
          <w:rPr>
            <w:rStyle w:val="Lienhypertexte"/>
            <w:lang w:val="en-GB"/>
          </w:rPr>
          <w:t>https://bx1.be/communes/saint-gilles/saint-gilles-trois-femmes-accusent-des-policiers-de-violence-la-police-conteste</w:t>
        </w:r>
      </w:hyperlink>
      <w:r w:rsidRPr="00800ACB">
        <w:rPr>
          <w:lang w:val="en-GB"/>
        </w:rPr>
        <w:t xml:space="preserve">, consulted on 18 May 2021. </w:t>
      </w:r>
    </w:p>
  </w:endnote>
  <w:endnote w:id="194">
    <w:p w14:paraId="5BCA1127" w14:textId="69DB8833"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(2020), </w:t>
      </w:r>
      <w:hyperlink r:id="rId45" w:history="1">
        <w:r w:rsidRPr="00800ACB">
          <w:rPr>
            <w:rStyle w:val="Lienhypertexte"/>
            <w:lang w:val="en-GB"/>
          </w:rPr>
          <w:t>https://plus.lesoir.be/326867/article/2020-09-22/sante-en-lutte-itineraire-dun-deploiement-policier-qui-fait-mal</w:t>
        </w:r>
      </w:hyperlink>
      <w:r w:rsidRPr="00800ACB">
        <w:rPr>
          <w:lang w:val="en-GB"/>
        </w:rPr>
        <w:t>, consulted on 18 May 2021.</w:t>
      </w:r>
    </w:p>
  </w:endnote>
  <w:endnote w:id="195">
    <w:p w14:paraId="7200EBBE" w14:textId="2A3C39D1"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RTL (2020), </w:t>
      </w:r>
      <w:hyperlink r:id="rId46" w:history="1">
        <w:r w:rsidRPr="00800ACB">
          <w:rPr>
            <w:rStyle w:val="Lienhypertexte"/>
            <w:lang w:val="en-GB"/>
          </w:rPr>
          <w:t>https://www.rtl.be/info/regions/hainaut/une-etudiante-si-dit-victime-de-violences-policieres-a-mons-voici-la-version-du-parquet-1247918.aspx</w:t>
        </w:r>
      </w:hyperlink>
      <w:r w:rsidRPr="00800ACB">
        <w:rPr>
          <w:lang w:val="en-GB"/>
        </w:rPr>
        <w:t>, consulted on 18 May 2021.</w:t>
      </w:r>
    </w:p>
  </w:endnote>
  <w:endnote w:id="196">
    <w:p w14:paraId="2860CB6A" w14:textId="2A0A8985" w:rsidR="003F2287" w:rsidRPr="00800ACB" w:rsidRDefault="003F2287" w:rsidP="00AD407A">
      <w:pPr>
        <w:pStyle w:val="Notedefin"/>
        <w:keepNext w:val="0"/>
        <w:keepLines w:val="0"/>
        <w:jc w:val="both"/>
        <w:rPr>
          <w:lang w:val="en-GB"/>
        </w:rPr>
      </w:pPr>
      <w:r w:rsidRPr="00800ACB">
        <w:rPr>
          <w:rStyle w:val="Appeldenotedefin"/>
          <w:lang w:val="en-GB"/>
        </w:rPr>
        <w:endnoteRef/>
      </w:r>
      <w:r w:rsidRPr="00800ACB">
        <w:rPr>
          <w:lang w:val="en-GB"/>
        </w:rPr>
        <w:t xml:space="preserve"> Le Soir (2020), </w:t>
      </w:r>
      <w:hyperlink r:id="rId47" w:history="1">
        <w:r w:rsidRPr="00800ACB">
          <w:rPr>
            <w:rStyle w:val="Lienhypertexte"/>
            <w:lang w:val="en-GB"/>
          </w:rPr>
          <w:t>https://plus.lesoir.be/345312/article/2020-12-23/controle-policier-qui-tourne-mal-waterloo-le-pere-de-famille-maintient-sa</w:t>
        </w:r>
      </w:hyperlink>
      <w:r w:rsidRPr="00800ACB">
        <w:rPr>
          <w:lang w:val="en-GB"/>
        </w:rPr>
        <w:t>, consulted on 18 May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opia Std">
    <w:altName w:val="Cambria"/>
    <w:panose1 w:val="00000000000000000000"/>
    <w:charset w:val="00"/>
    <w:family w:val="roman"/>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0EACF" w14:textId="77777777" w:rsidR="005F1A0E" w:rsidRDefault="005F1A0E" w:rsidP="00753067">
      <w:pPr>
        <w:spacing w:after="0" w:line="240" w:lineRule="auto"/>
      </w:pPr>
      <w:r>
        <w:separator/>
      </w:r>
    </w:p>
  </w:footnote>
  <w:footnote w:type="continuationSeparator" w:id="0">
    <w:p w14:paraId="401435BC" w14:textId="77777777" w:rsidR="005F1A0E" w:rsidRDefault="005F1A0E" w:rsidP="00753067">
      <w:pPr>
        <w:spacing w:after="0" w:line="240" w:lineRule="auto"/>
      </w:pPr>
      <w:r>
        <w:continuationSeparator/>
      </w:r>
    </w:p>
  </w:footnote>
  <w:footnote w:type="continuationNotice" w:id="1">
    <w:p w14:paraId="536EF752" w14:textId="77777777" w:rsidR="005F1A0E" w:rsidRDefault="005F1A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0D29" w14:textId="77777777" w:rsidR="003F2287" w:rsidRPr="000B5049" w:rsidRDefault="003F2287" w:rsidP="000B5049">
    <w:pPr>
      <w:pStyle w:val="En-tte"/>
      <w:jc w:val="left"/>
      <w:rPr>
        <w:color w:val="323E4F" w:themeColor="text2" w:themeShade="BF"/>
        <w:sz w:val="24"/>
        <w:szCs w:val="24"/>
      </w:rPr>
    </w:pPr>
    <w:r w:rsidRPr="000B5049">
      <w:rPr>
        <w:color w:val="323E4F" w:themeColor="text2" w:themeShade="BF"/>
        <w:sz w:val="24"/>
        <w:szCs w:val="24"/>
        <w:lang w:val="fr-FR"/>
      </w:rPr>
      <w:t xml:space="preserve">Page </w:t>
    </w:r>
    <w:r w:rsidRPr="000B5049">
      <w:rPr>
        <w:color w:val="323E4F" w:themeColor="text2" w:themeShade="BF"/>
        <w:sz w:val="24"/>
        <w:szCs w:val="24"/>
      </w:rPr>
      <w:fldChar w:fldCharType="begin"/>
    </w:r>
    <w:r w:rsidRPr="000B5049">
      <w:rPr>
        <w:color w:val="323E4F" w:themeColor="text2" w:themeShade="BF"/>
        <w:sz w:val="24"/>
        <w:szCs w:val="24"/>
      </w:rPr>
      <w:instrText>PAGE   \* MERGEFORMAT</w:instrText>
    </w:r>
    <w:r w:rsidRPr="000B5049">
      <w:rPr>
        <w:color w:val="323E4F" w:themeColor="text2" w:themeShade="BF"/>
        <w:sz w:val="24"/>
        <w:szCs w:val="24"/>
      </w:rPr>
      <w:fldChar w:fldCharType="separate"/>
    </w:r>
    <w:r w:rsidRPr="000B5049">
      <w:rPr>
        <w:color w:val="323E4F" w:themeColor="text2" w:themeShade="BF"/>
        <w:sz w:val="24"/>
        <w:szCs w:val="24"/>
        <w:lang w:val="fr-FR"/>
      </w:rPr>
      <w:t>2</w:t>
    </w:r>
    <w:r w:rsidRPr="000B5049">
      <w:rPr>
        <w:color w:val="323E4F" w:themeColor="text2" w:themeShade="B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E608" w14:textId="77777777" w:rsidR="003F2287" w:rsidRPr="000B5049" w:rsidRDefault="003F2287" w:rsidP="000B5049">
    <w:pPr>
      <w:pStyle w:val="En-tte"/>
      <w:jc w:val="right"/>
      <w:rPr>
        <w:color w:val="323E4F" w:themeColor="text2" w:themeShade="BF"/>
        <w:sz w:val="24"/>
        <w:szCs w:val="24"/>
      </w:rPr>
    </w:pPr>
    <w:r w:rsidRPr="000B5049">
      <w:rPr>
        <w:color w:val="323E4F" w:themeColor="text2" w:themeShade="BF"/>
        <w:sz w:val="24"/>
        <w:szCs w:val="24"/>
        <w:lang w:val="fr-FR"/>
      </w:rPr>
      <w:t xml:space="preserve">Page </w:t>
    </w:r>
    <w:r w:rsidRPr="000B5049">
      <w:rPr>
        <w:color w:val="323E4F" w:themeColor="text2" w:themeShade="BF"/>
        <w:sz w:val="24"/>
        <w:szCs w:val="24"/>
      </w:rPr>
      <w:fldChar w:fldCharType="begin"/>
    </w:r>
    <w:r w:rsidRPr="000B5049">
      <w:rPr>
        <w:color w:val="323E4F" w:themeColor="text2" w:themeShade="BF"/>
        <w:sz w:val="24"/>
        <w:szCs w:val="24"/>
      </w:rPr>
      <w:instrText>PAGE   \* MERGEFORMAT</w:instrText>
    </w:r>
    <w:r w:rsidRPr="000B5049">
      <w:rPr>
        <w:color w:val="323E4F" w:themeColor="text2" w:themeShade="BF"/>
        <w:sz w:val="24"/>
        <w:szCs w:val="24"/>
      </w:rPr>
      <w:fldChar w:fldCharType="separate"/>
    </w:r>
    <w:r w:rsidRPr="000B5049">
      <w:rPr>
        <w:color w:val="323E4F" w:themeColor="text2" w:themeShade="BF"/>
        <w:sz w:val="24"/>
        <w:szCs w:val="24"/>
        <w:lang w:val="fr-FR"/>
      </w:rPr>
      <w:t>2</w:t>
    </w:r>
    <w:r w:rsidRPr="000B5049">
      <w:rPr>
        <w:color w:val="323E4F" w:themeColor="text2" w:themeShade="B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1063" w14:textId="7A6BE339" w:rsidR="00F26034" w:rsidRPr="000B5049" w:rsidRDefault="00F26034" w:rsidP="000B5049">
    <w:pPr>
      <w:pStyle w:val="En-tte"/>
      <w:jc w:val="left"/>
      <w:rPr>
        <w:color w:val="323E4F" w:themeColor="text2" w:themeShade="BF"/>
        <w:sz w:val="24"/>
        <w:szCs w:val="24"/>
      </w:rPr>
    </w:pPr>
    <w:r w:rsidRPr="000B5049">
      <w:rPr>
        <w:color w:val="323E4F" w:themeColor="text2" w:themeShade="BF"/>
        <w:sz w:val="24"/>
        <w:szCs w:val="24"/>
        <w:lang w:val="fr-FR"/>
      </w:rPr>
      <w:t xml:space="preserve">Page </w:t>
    </w:r>
    <w:r w:rsidRPr="000B5049">
      <w:rPr>
        <w:color w:val="323E4F" w:themeColor="text2" w:themeShade="BF"/>
        <w:sz w:val="24"/>
        <w:szCs w:val="24"/>
      </w:rPr>
      <w:fldChar w:fldCharType="begin"/>
    </w:r>
    <w:r w:rsidRPr="000B5049">
      <w:rPr>
        <w:color w:val="323E4F" w:themeColor="text2" w:themeShade="BF"/>
        <w:sz w:val="24"/>
        <w:szCs w:val="24"/>
      </w:rPr>
      <w:instrText>PAGE   \* MERGEFORMAT</w:instrText>
    </w:r>
    <w:r w:rsidRPr="000B5049">
      <w:rPr>
        <w:color w:val="323E4F" w:themeColor="text2" w:themeShade="BF"/>
        <w:sz w:val="24"/>
        <w:szCs w:val="24"/>
      </w:rPr>
      <w:fldChar w:fldCharType="separate"/>
    </w:r>
    <w:r w:rsidRPr="000B5049">
      <w:rPr>
        <w:color w:val="323E4F" w:themeColor="text2" w:themeShade="BF"/>
        <w:sz w:val="24"/>
        <w:szCs w:val="24"/>
        <w:lang w:val="fr-FR"/>
      </w:rPr>
      <w:t>2</w:t>
    </w:r>
    <w:r w:rsidRPr="000B5049">
      <w:rPr>
        <w:color w:val="323E4F" w:themeColor="text2" w:themeShade="BF"/>
        <w:sz w:val="24"/>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BBF1" w14:textId="33D48129" w:rsidR="00F26034" w:rsidRPr="000B5049" w:rsidRDefault="00F26034" w:rsidP="000B5049">
    <w:pPr>
      <w:pStyle w:val="En-tte"/>
      <w:jc w:val="right"/>
      <w:rPr>
        <w:color w:val="323E4F" w:themeColor="text2" w:themeShade="BF"/>
        <w:sz w:val="24"/>
        <w:szCs w:val="24"/>
      </w:rPr>
    </w:pPr>
    <w:r w:rsidRPr="000B5049">
      <w:rPr>
        <w:color w:val="323E4F" w:themeColor="text2" w:themeShade="BF"/>
        <w:sz w:val="24"/>
        <w:szCs w:val="24"/>
        <w:lang w:val="fr-FR"/>
      </w:rPr>
      <w:t xml:space="preserve">Page </w:t>
    </w:r>
    <w:r w:rsidRPr="000B5049">
      <w:rPr>
        <w:color w:val="323E4F" w:themeColor="text2" w:themeShade="BF"/>
        <w:sz w:val="24"/>
        <w:szCs w:val="24"/>
      </w:rPr>
      <w:fldChar w:fldCharType="begin"/>
    </w:r>
    <w:r w:rsidRPr="000B5049">
      <w:rPr>
        <w:color w:val="323E4F" w:themeColor="text2" w:themeShade="BF"/>
        <w:sz w:val="24"/>
        <w:szCs w:val="24"/>
      </w:rPr>
      <w:instrText>PAGE   \* MERGEFORMAT</w:instrText>
    </w:r>
    <w:r w:rsidRPr="000B5049">
      <w:rPr>
        <w:color w:val="323E4F" w:themeColor="text2" w:themeShade="BF"/>
        <w:sz w:val="24"/>
        <w:szCs w:val="24"/>
      </w:rPr>
      <w:fldChar w:fldCharType="separate"/>
    </w:r>
    <w:r w:rsidRPr="000B5049">
      <w:rPr>
        <w:color w:val="323E4F" w:themeColor="text2" w:themeShade="BF"/>
        <w:sz w:val="24"/>
        <w:szCs w:val="24"/>
        <w:lang w:val="fr-FR"/>
      </w:rPr>
      <w:t>2</w:t>
    </w:r>
    <w:r w:rsidRPr="000B5049">
      <w:rPr>
        <w:color w:val="323E4F" w:themeColor="text2" w:themeShade="B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2320A"/>
    <w:multiLevelType w:val="multilevel"/>
    <w:tmpl w:val="BB9E51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0944DF"/>
    <w:multiLevelType w:val="multilevel"/>
    <w:tmpl w:val="C2ACE570"/>
    <w:lvl w:ilvl="0">
      <w:start w:val="1"/>
      <w:numFmt w:val="bullet"/>
      <w:lvlText w:val="-"/>
      <w:lvlJc w:val="left"/>
      <w:pPr>
        <w:ind w:left="1068" w:hanging="360"/>
      </w:pPr>
      <w:rPr>
        <w:rFonts w:ascii="Calibri" w:hAnsi="Calibri" w:cs="Aria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 w15:restartNumberingAfterBreak="0">
    <w:nsid w:val="0DE95A92"/>
    <w:multiLevelType w:val="multilevel"/>
    <w:tmpl w:val="F6360B3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2EF2106"/>
    <w:multiLevelType w:val="hybridMultilevel"/>
    <w:tmpl w:val="54C0C2FE"/>
    <w:lvl w:ilvl="0" w:tplc="4072DA60">
      <w:start w:val="1"/>
      <w:numFmt w:val="bullet"/>
      <w:lvlText w:val=""/>
      <w:lvlJc w:val="left"/>
      <w:pPr>
        <w:ind w:left="360" w:hanging="360"/>
      </w:pPr>
      <w:rPr>
        <w:rFonts w:ascii="Wingdings" w:hAnsi="Wingdings" w:hint="default"/>
        <w:color w:val="EB5C48"/>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49D1080"/>
    <w:multiLevelType w:val="multilevel"/>
    <w:tmpl w:val="87B01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F623D6"/>
    <w:multiLevelType w:val="hybridMultilevel"/>
    <w:tmpl w:val="C4D2559C"/>
    <w:lvl w:ilvl="0" w:tplc="F6782118">
      <w:start w:val="1"/>
      <w:numFmt w:val="decimal"/>
      <w:lvlText w:val="%1."/>
      <w:lvlJc w:val="left"/>
      <w:pPr>
        <w:ind w:left="720" w:hanging="360"/>
      </w:pPr>
      <w:rPr>
        <w:sz w:val="20"/>
        <w:szCs w:val="2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0B02DEA"/>
    <w:multiLevelType w:val="hybridMultilevel"/>
    <w:tmpl w:val="668A58C2"/>
    <w:lvl w:ilvl="0" w:tplc="40FC5424">
      <w:start w:val="93"/>
      <w:numFmt w:val="decimal"/>
      <w:lvlText w:val="%1."/>
      <w:lvlJc w:val="left"/>
      <w:pPr>
        <w:ind w:left="720" w:hanging="360"/>
      </w:pPr>
      <w:rPr>
        <w:rFonts w:hint="default"/>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22478C1"/>
    <w:multiLevelType w:val="multilevel"/>
    <w:tmpl w:val="9676BF2C"/>
    <w:lvl w:ilvl="0">
      <w:start w:val="1"/>
      <w:numFmt w:val="decimal"/>
      <w:lvlText w:val="%1"/>
      <w:lvlJc w:val="left"/>
      <w:pPr>
        <w:ind w:left="432" w:hanging="432"/>
      </w:pPr>
    </w:lvl>
    <w:lvl w:ilvl="1">
      <w:start w:val="1"/>
      <w:numFmt w:val="decimal"/>
      <w:lvlText w:val="%1.%2"/>
      <w:lvlJc w:val="left"/>
      <w:pPr>
        <w:ind w:left="576" w:hanging="576"/>
      </w:pPr>
      <w:rPr>
        <w:rFonts w:ascii="Calibri" w:hAnsi="Calibri"/>
        <w:b w:val="0"/>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2">
      <w:start w:val="1"/>
      <w:numFmt w:val="decimal"/>
      <w:lvlText w:val="%1.%2.%3"/>
      <w:lvlJc w:val="left"/>
      <w:pPr>
        <w:ind w:left="862"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decimal"/>
      <w:lvlText w:val="%1.%2.%3.%8"/>
      <w:lvlJc w:val="left"/>
      <w:pPr>
        <w:ind w:left="1440" w:hanging="1440"/>
      </w:pPr>
    </w:lvl>
    <w:lvl w:ilvl="8">
      <w:start w:val="1"/>
      <w:numFmt w:val="decimal"/>
      <w:lvlText w:val="%1.%2.%3.%8.%9"/>
      <w:lvlJc w:val="left"/>
      <w:pPr>
        <w:ind w:left="1584" w:hanging="1584"/>
      </w:pPr>
    </w:lvl>
  </w:abstractNum>
  <w:abstractNum w:abstractNumId="8" w15:restartNumberingAfterBreak="0">
    <w:nsid w:val="22EF71CA"/>
    <w:multiLevelType w:val="hybridMultilevel"/>
    <w:tmpl w:val="5CB87C1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70D4601"/>
    <w:multiLevelType w:val="hybridMultilevel"/>
    <w:tmpl w:val="DC041D3C"/>
    <w:lvl w:ilvl="0" w:tplc="34AAE86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52F01D6"/>
    <w:multiLevelType w:val="hybridMultilevel"/>
    <w:tmpl w:val="C4D2559C"/>
    <w:lvl w:ilvl="0" w:tplc="F6782118">
      <w:start w:val="1"/>
      <w:numFmt w:val="decimal"/>
      <w:lvlText w:val="%1."/>
      <w:lvlJc w:val="left"/>
      <w:pPr>
        <w:ind w:left="720" w:hanging="360"/>
      </w:pPr>
      <w:rPr>
        <w:sz w:val="20"/>
        <w:szCs w:val="2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1D25C59"/>
    <w:multiLevelType w:val="multilevel"/>
    <w:tmpl w:val="293064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23101A7"/>
    <w:multiLevelType w:val="multilevel"/>
    <w:tmpl w:val="3632AB52"/>
    <w:lvl w:ilvl="0">
      <w:start w:val="1"/>
      <w:numFmt w:val="bullet"/>
      <w:lvlText w:val=""/>
      <w:lvlJc w:val="left"/>
      <w:pPr>
        <w:ind w:left="6480" w:hanging="360"/>
      </w:pPr>
      <w:rPr>
        <w:rFonts w:ascii="Wingdings" w:hAnsi="Wingdings" w:cs="Wingdings" w:hint="default"/>
        <w:color w:val="A00656"/>
        <w:sz w:val="20"/>
      </w:rPr>
    </w:lvl>
    <w:lvl w:ilvl="1">
      <w:start w:val="1"/>
      <w:numFmt w:val="bullet"/>
      <w:lvlText w:val="o"/>
      <w:lvlJc w:val="left"/>
      <w:pPr>
        <w:ind w:left="7200" w:hanging="360"/>
      </w:pPr>
      <w:rPr>
        <w:rFonts w:ascii="Courier New" w:hAnsi="Courier New" w:cs="Courier New" w:hint="default"/>
      </w:rPr>
    </w:lvl>
    <w:lvl w:ilvl="2">
      <w:start w:val="1"/>
      <w:numFmt w:val="bullet"/>
      <w:lvlText w:val=""/>
      <w:lvlJc w:val="left"/>
      <w:pPr>
        <w:ind w:left="7920" w:hanging="360"/>
      </w:pPr>
      <w:rPr>
        <w:rFonts w:ascii="Wingdings" w:hAnsi="Wingdings" w:cs="Wingdings" w:hint="default"/>
      </w:rPr>
    </w:lvl>
    <w:lvl w:ilvl="3">
      <w:start w:val="1"/>
      <w:numFmt w:val="bullet"/>
      <w:lvlText w:val=""/>
      <w:lvlJc w:val="left"/>
      <w:pPr>
        <w:ind w:left="8640" w:hanging="360"/>
      </w:pPr>
      <w:rPr>
        <w:rFonts w:ascii="Symbol" w:hAnsi="Symbol" w:cs="Symbol" w:hint="default"/>
      </w:rPr>
    </w:lvl>
    <w:lvl w:ilvl="4">
      <w:start w:val="1"/>
      <w:numFmt w:val="bullet"/>
      <w:lvlText w:val="o"/>
      <w:lvlJc w:val="left"/>
      <w:pPr>
        <w:ind w:left="9360" w:hanging="360"/>
      </w:pPr>
      <w:rPr>
        <w:rFonts w:ascii="Courier New" w:hAnsi="Courier New" w:cs="Courier New" w:hint="default"/>
      </w:rPr>
    </w:lvl>
    <w:lvl w:ilvl="5">
      <w:start w:val="1"/>
      <w:numFmt w:val="bullet"/>
      <w:lvlText w:val=""/>
      <w:lvlJc w:val="left"/>
      <w:pPr>
        <w:ind w:left="10080" w:hanging="360"/>
      </w:pPr>
      <w:rPr>
        <w:rFonts w:ascii="Wingdings" w:hAnsi="Wingdings" w:cs="Wingdings" w:hint="default"/>
      </w:rPr>
    </w:lvl>
    <w:lvl w:ilvl="6">
      <w:start w:val="1"/>
      <w:numFmt w:val="bullet"/>
      <w:lvlText w:val=""/>
      <w:lvlJc w:val="left"/>
      <w:pPr>
        <w:ind w:left="10800" w:hanging="360"/>
      </w:pPr>
      <w:rPr>
        <w:rFonts w:ascii="Symbol" w:hAnsi="Symbol" w:cs="Symbol" w:hint="default"/>
      </w:rPr>
    </w:lvl>
    <w:lvl w:ilvl="7">
      <w:start w:val="1"/>
      <w:numFmt w:val="bullet"/>
      <w:lvlText w:val="o"/>
      <w:lvlJc w:val="left"/>
      <w:pPr>
        <w:ind w:left="11520" w:hanging="360"/>
      </w:pPr>
      <w:rPr>
        <w:rFonts w:ascii="Courier New" w:hAnsi="Courier New" w:cs="Courier New" w:hint="default"/>
      </w:rPr>
    </w:lvl>
    <w:lvl w:ilvl="8">
      <w:start w:val="1"/>
      <w:numFmt w:val="bullet"/>
      <w:lvlText w:val=""/>
      <w:lvlJc w:val="left"/>
      <w:pPr>
        <w:ind w:left="12240" w:hanging="360"/>
      </w:pPr>
      <w:rPr>
        <w:rFonts w:ascii="Wingdings" w:hAnsi="Wingdings" w:cs="Wingdings" w:hint="default"/>
      </w:rPr>
    </w:lvl>
  </w:abstractNum>
  <w:abstractNum w:abstractNumId="13" w15:restartNumberingAfterBreak="0">
    <w:nsid w:val="43BF4B09"/>
    <w:multiLevelType w:val="multilevel"/>
    <w:tmpl w:val="BB9E51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CD3C12"/>
    <w:multiLevelType w:val="hybridMultilevel"/>
    <w:tmpl w:val="CF7C7576"/>
    <w:lvl w:ilvl="0" w:tplc="CB8AE0CA">
      <w:start w:val="1"/>
      <w:numFmt w:val="decimal"/>
      <w:lvlText w:val="%1."/>
      <w:lvlJc w:val="left"/>
      <w:pPr>
        <w:ind w:left="644" w:hanging="360"/>
      </w:pPr>
      <w:rPr>
        <w:lang w:val="fr-BE"/>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5" w15:restartNumberingAfterBreak="0">
    <w:nsid w:val="55CF380A"/>
    <w:multiLevelType w:val="hybridMultilevel"/>
    <w:tmpl w:val="77046EEE"/>
    <w:lvl w:ilvl="0" w:tplc="25BAD70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992730D"/>
    <w:multiLevelType w:val="multilevel"/>
    <w:tmpl w:val="16F0460A"/>
    <w:lvl w:ilvl="0">
      <w:start w:val="6"/>
      <w:numFmt w:val="bullet"/>
      <w:lvlText w:val="-"/>
      <w:lvlJc w:val="left"/>
      <w:pPr>
        <w:ind w:left="1080" w:hanging="360"/>
      </w:pPr>
      <w:rPr>
        <w:rFonts w:ascii="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7" w15:restartNumberingAfterBreak="0">
    <w:nsid w:val="62FD5A58"/>
    <w:multiLevelType w:val="multilevel"/>
    <w:tmpl w:val="3C0AB54E"/>
    <w:lvl w:ilvl="0">
      <w:start w:val="44"/>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F572DE1"/>
    <w:multiLevelType w:val="hybridMultilevel"/>
    <w:tmpl w:val="C4D2559C"/>
    <w:lvl w:ilvl="0" w:tplc="F6782118">
      <w:start w:val="1"/>
      <w:numFmt w:val="decimal"/>
      <w:lvlText w:val="%1."/>
      <w:lvlJc w:val="left"/>
      <w:pPr>
        <w:ind w:left="720" w:hanging="360"/>
      </w:pPr>
      <w:rPr>
        <w:sz w:val="20"/>
        <w:szCs w:val="2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37E729A"/>
    <w:multiLevelType w:val="hybridMultilevel"/>
    <w:tmpl w:val="4416819C"/>
    <w:lvl w:ilvl="0" w:tplc="B0205042">
      <w:start w:val="1"/>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CAF19B6"/>
    <w:multiLevelType w:val="multilevel"/>
    <w:tmpl w:val="FEE09D54"/>
    <w:lvl w:ilvl="0">
      <w:start w:val="1"/>
      <w:numFmt w:val="decimal"/>
      <w:lvlText w:val="%1."/>
      <w:lvlJc w:val="left"/>
      <w:pPr>
        <w:ind w:left="720" w:hanging="360"/>
      </w:pPr>
      <w:rPr>
        <w:rFonts w:ascii="Calibri" w:hAnsi="Calibri"/>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2"/>
  </w:num>
  <w:num w:numId="3">
    <w:abstractNumId w:val="2"/>
  </w:num>
  <w:num w:numId="4">
    <w:abstractNumId w:val="20"/>
  </w:num>
  <w:num w:numId="5">
    <w:abstractNumId w:val="4"/>
  </w:num>
  <w:num w:numId="6">
    <w:abstractNumId w:val="17"/>
  </w:num>
  <w:num w:numId="7">
    <w:abstractNumId w:val="1"/>
  </w:num>
  <w:num w:numId="8">
    <w:abstractNumId w:val="16"/>
  </w:num>
  <w:num w:numId="9">
    <w:abstractNumId w:val="11"/>
  </w:num>
  <w:num w:numId="10">
    <w:abstractNumId w:val="13"/>
  </w:num>
  <w:num w:numId="11">
    <w:abstractNumId w:val="19"/>
  </w:num>
  <w:num w:numId="12">
    <w:abstractNumId w:val="8"/>
  </w:num>
  <w:num w:numId="13">
    <w:abstractNumId w:val="0"/>
  </w:num>
  <w:num w:numId="14">
    <w:abstractNumId w:val="7"/>
  </w:num>
  <w:num w:numId="15">
    <w:abstractNumId w:val="7"/>
  </w:num>
  <w:num w:numId="16">
    <w:abstractNumId w:val="7"/>
  </w:num>
  <w:num w:numId="17">
    <w:abstractNumId w:val="15"/>
  </w:num>
  <w:num w:numId="18">
    <w:abstractNumId w:val="9"/>
  </w:num>
  <w:num w:numId="19">
    <w:abstractNumId w:val="14"/>
  </w:num>
  <w:num w:numId="20">
    <w:abstractNumId w:val="7"/>
  </w:num>
  <w:num w:numId="21">
    <w:abstractNumId w:val="7"/>
  </w:num>
  <w:num w:numId="22">
    <w:abstractNumId w:val="3"/>
  </w:num>
  <w:num w:numId="23">
    <w:abstractNumId w:val="18"/>
  </w:num>
  <w:num w:numId="24">
    <w:abstractNumId w:val="10"/>
  </w:num>
  <w:num w:numId="25">
    <w:abstractNumId w:val="5"/>
  </w:num>
  <w:num w:numId="2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borah Weinberg">
    <w15:presenceInfo w15:providerId="AD" w15:userId="S::dewe@myria.be::7ac3dd65-2d33-4c35-b2dd-6b816ef75c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E9952B-7FE2-418A-885E-F9FCC8AA8B76}"/>
    <w:docVar w:name="dgnword-eventsink" w:val="438353552"/>
  </w:docVars>
  <w:rsids>
    <w:rsidRoot w:val="00152662"/>
    <w:rsid w:val="00000222"/>
    <w:rsid w:val="0000506A"/>
    <w:rsid w:val="000053E7"/>
    <w:rsid w:val="000061B7"/>
    <w:rsid w:val="0000620C"/>
    <w:rsid w:val="000068F8"/>
    <w:rsid w:val="00006A77"/>
    <w:rsid w:val="00010D7E"/>
    <w:rsid w:val="00011810"/>
    <w:rsid w:val="00011ADC"/>
    <w:rsid w:val="00012EA9"/>
    <w:rsid w:val="00016132"/>
    <w:rsid w:val="000176A8"/>
    <w:rsid w:val="00021EF1"/>
    <w:rsid w:val="00023732"/>
    <w:rsid w:val="00027AEA"/>
    <w:rsid w:val="00030888"/>
    <w:rsid w:val="00033992"/>
    <w:rsid w:val="00034AED"/>
    <w:rsid w:val="00037D7D"/>
    <w:rsid w:val="000468F0"/>
    <w:rsid w:val="00047CC5"/>
    <w:rsid w:val="00050178"/>
    <w:rsid w:val="00052D0F"/>
    <w:rsid w:val="00052DBB"/>
    <w:rsid w:val="00056684"/>
    <w:rsid w:val="00056EB4"/>
    <w:rsid w:val="0005799C"/>
    <w:rsid w:val="000611B6"/>
    <w:rsid w:val="00066369"/>
    <w:rsid w:val="00067278"/>
    <w:rsid w:val="000704BE"/>
    <w:rsid w:val="00071163"/>
    <w:rsid w:val="0007136C"/>
    <w:rsid w:val="000713F0"/>
    <w:rsid w:val="00071A21"/>
    <w:rsid w:val="000727CA"/>
    <w:rsid w:val="00072F58"/>
    <w:rsid w:val="00073018"/>
    <w:rsid w:val="00075CB6"/>
    <w:rsid w:val="000809C7"/>
    <w:rsid w:val="00081522"/>
    <w:rsid w:val="00081CD8"/>
    <w:rsid w:val="00083615"/>
    <w:rsid w:val="00086049"/>
    <w:rsid w:val="000864C0"/>
    <w:rsid w:val="000874AB"/>
    <w:rsid w:val="000874E3"/>
    <w:rsid w:val="0009064F"/>
    <w:rsid w:val="000906D6"/>
    <w:rsid w:val="000907C7"/>
    <w:rsid w:val="000909CE"/>
    <w:rsid w:val="0009201B"/>
    <w:rsid w:val="00092A8B"/>
    <w:rsid w:val="00092BE4"/>
    <w:rsid w:val="0009446F"/>
    <w:rsid w:val="00094500"/>
    <w:rsid w:val="00094789"/>
    <w:rsid w:val="00094BB8"/>
    <w:rsid w:val="00095204"/>
    <w:rsid w:val="00095814"/>
    <w:rsid w:val="000A02B9"/>
    <w:rsid w:val="000A3055"/>
    <w:rsid w:val="000A4C0C"/>
    <w:rsid w:val="000A7263"/>
    <w:rsid w:val="000B0F2A"/>
    <w:rsid w:val="000B342C"/>
    <w:rsid w:val="000B3882"/>
    <w:rsid w:val="000B3F9F"/>
    <w:rsid w:val="000B41B6"/>
    <w:rsid w:val="000B5049"/>
    <w:rsid w:val="000C2EDC"/>
    <w:rsid w:val="000C318D"/>
    <w:rsid w:val="000C54F1"/>
    <w:rsid w:val="000C6B54"/>
    <w:rsid w:val="000C6C84"/>
    <w:rsid w:val="000D0314"/>
    <w:rsid w:val="000D1085"/>
    <w:rsid w:val="000D1429"/>
    <w:rsid w:val="000D190D"/>
    <w:rsid w:val="000D3EDD"/>
    <w:rsid w:val="000D42D8"/>
    <w:rsid w:val="000D46B7"/>
    <w:rsid w:val="000D52C0"/>
    <w:rsid w:val="000D5E98"/>
    <w:rsid w:val="000D6705"/>
    <w:rsid w:val="000D6C6F"/>
    <w:rsid w:val="000E05C5"/>
    <w:rsid w:val="000E0C80"/>
    <w:rsid w:val="000E1853"/>
    <w:rsid w:val="000E2050"/>
    <w:rsid w:val="000E263B"/>
    <w:rsid w:val="000E2DF3"/>
    <w:rsid w:val="000E2E6C"/>
    <w:rsid w:val="000E2E70"/>
    <w:rsid w:val="000E40B3"/>
    <w:rsid w:val="000E634C"/>
    <w:rsid w:val="000E6865"/>
    <w:rsid w:val="000E703A"/>
    <w:rsid w:val="000E7B56"/>
    <w:rsid w:val="000E7D55"/>
    <w:rsid w:val="000F03C3"/>
    <w:rsid w:val="000F161D"/>
    <w:rsid w:val="000F1AAA"/>
    <w:rsid w:val="000F29B4"/>
    <w:rsid w:val="000F415A"/>
    <w:rsid w:val="000F5137"/>
    <w:rsid w:val="000F6242"/>
    <w:rsid w:val="000F6EDF"/>
    <w:rsid w:val="000F74F4"/>
    <w:rsid w:val="000F7F08"/>
    <w:rsid w:val="00101C9C"/>
    <w:rsid w:val="0010621D"/>
    <w:rsid w:val="001066E3"/>
    <w:rsid w:val="00106D22"/>
    <w:rsid w:val="001076D2"/>
    <w:rsid w:val="00107969"/>
    <w:rsid w:val="0011045F"/>
    <w:rsid w:val="00110813"/>
    <w:rsid w:val="00114987"/>
    <w:rsid w:val="001152F1"/>
    <w:rsid w:val="00115A44"/>
    <w:rsid w:val="00115EC2"/>
    <w:rsid w:val="001177D4"/>
    <w:rsid w:val="00120C8B"/>
    <w:rsid w:val="00121CCF"/>
    <w:rsid w:val="001229A6"/>
    <w:rsid w:val="0012420B"/>
    <w:rsid w:val="00124738"/>
    <w:rsid w:val="00124C60"/>
    <w:rsid w:val="00127B7F"/>
    <w:rsid w:val="001300E3"/>
    <w:rsid w:val="0013042F"/>
    <w:rsid w:val="00130575"/>
    <w:rsid w:val="0013188C"/>
    <w:rsid w:val="00134363"/>
    <w:rsid w:val="001416C3"/>
    <w:rsid w:val="001421E1"/>
    <w:rsid w:val="0014435C"/>
    <w:rsid w:val="001462C6"/>
    <w:rsid w:val="00146696"/>
    <w:rsid w:val="00147B3F"/>
    <w:rsid w:val="001504F1"/>
    <w:rsid w:val="001509B3"/>
    <w:rsid w:val="00151774"/>
    <w:rsid w:val="00151D95"/>
    <w:rsid w:val="00152662"/>
    <w:rsid w:val="00152C2E"/>
    <w:rsid w:val="00153799"/>
    <w:rsid w:val="00153A4F"/>
    <w:rsid w:val="001614C2"/>
    <w:rsid w:val="001662FA"/>
    <w:rsid w:val="0016659D"/>
    <w:rsid w:val="0016687D"/>
    <w:rsid w:val="00166A28"/>
    <w:rsid w:val="00173087"/>
    <w:rsid w:val="001735A8"/>
    <w:rsid w:val="00173E80"/>
    <w:rsid w:val="00173F1A"/>
    <w:rsid w:val="00174182"/>
    <w:rsid w:val="00174FF8"/>
    <w:rsid w:val="001773AC"/>
    <w:rsid w:val="0018142A"/>
    <w:rsid w:val="00182807"/>
    <w:rsid w:val="0018367A"/>
    <w:rsid w:val="00183E83"/>
    <w:rsid w:val="00187B42"/>
    <w:rsid w:val="00187F44"/>
    <w:rsid w:val="0019055E"/>
    <w:rsid w:val="001906D2"/>
    <w:rsid w:val="00190920"/>
    <w:rsid w:val="0019178B"/>
    <w:rsid w:val="00191910"/>
    <w:rsid w:val="001934E4"/>
    <w:rsid w:val="001963F5"/>
    <w:rsid w:val="001A048A"/>
    <w:rsid w:val="001A089B"/>
    <w:rsid w:val="001A3199"/>
    <w:rsid w:val="001A55AB"/>
    <w:rsid w:val="001A643C"/>
    <w:rsid w:val="001A697E"/>
    <w:rsid w:val="001B386F"/>
    <w:rsid w:val="001B5E48"/>
    <w:rsid w:val="001B721E"/>
    <w:rsid w:val="001C043B"/>
    <w:rsid w:val="001C3235"/>
    <w:rsid w:val="001C3E14"/>
    <w:rsid w:val="001C49CB"/>
    <w:rsid w:val="001C55A3"/>
    <w:rsid w:val="001C5838"/>
    <w:rsid w:val="001C5AA0"/>
    <w:rsid w:val="001D29E5"/>
    <w:rsid w:val="001D2AFF"/>
    <w:rsid w:val="001D5EA3"/>
    <w:rsid w:val="001D7FFE"/>
    <w:rsid w:val="001E0326"/>
    <w:rsid w:val="001E0830"/>
    <w:rsid w:val="001E0A49"/>
    <w:rsid w:val="001E0A9F"/>
    <w:rsid w:val="001E0CA8"/>
    <w:rsid w:val="001E174F"/>
    <w:rsid w:val="001E535E"/>
    <w:rsid w:val="001E6A82"/>
    <w:rsid w:val="001F00A3"/>
    <w:rsid w:val="001F0D00"/>
    <w:rsid w:val="001F2306"/>
    <w:rsid w:val="001F2911"/>
    <w:rsid w:val="001F4C76"/>
    <w:rsid w:val="001F5EC5"/>
    <w:rsid w:val="001F6369"/>
    <w:rsid w:val="00205F17"/>
    <w:rsid w:val="0020746C"/>
    <w:rsid w:val="00207733"/>
    <w:rsid w:val="00214EB8"/>
    <w:rsid w:val="00217001"/>
    <w:rsid w:val="00220304"/>
    <w:rsid w:val="00220660"/>
    <w:rsid w:val="002215E1"/>
    <w:rsid w:val="0022318F"/>
    <w:rsid w:val="002246F1"/>
    <w:rsid w:val="002275B1"/>
    <w:rsid w:val="00227D33"/>
    <w:rsid w:val="00227EE9"/>
    <w:rsid w:val="00227EFE"/>
    <w:rsid w:val="002329BE"/>
    <w:rsid w:val="00232AEA"/>
    <w:rsid w:val="00235FF1"/>
    <w:rsid w:val="002368BE"/>
    <w:rsid w:val="00240D41"/>
    <w:rsid w:val="00242163"/>
    <w:rsid w:val="00244F99"/>
    <w:rsid w:val="00245022"/>
    <w:rsid w:val="002455E9"/>
    <w:rsid w:val="002465B9"/>
    <w:rsid w:val="00246A80"/>
    <w:rsid w:val="00251344"/>
    <w:rsid w:val="002536A4"/>
    <w:rsid w:val="00253CA2"/>
    <w:rsid w:val="00254263"/>
    <w:rsid w:val="00254E13"/>
    <w:rsid w:val="002551E5"/>
    <w:rsid w:val="002557FF"/>
    <w:rsid w:val="00256BC5"/>
    <w:rsid w:val="002616D3"/>
    <w:rsid w:val="00262651"/>
    <w:rsid w:val="00263CCC"/>
    <w:rsid w:val="00265FA2"/>
    <w:rsid w:val="002662F6"/>
    <w:rsid w:val="00266EFA"/>
    <w:rsid w:val="00267751"/>
    <w:rsid w:val="00272121"/>
    <w:rsid w:val="00273425"/>
    <w:rsid w:val="00275BBB"/>
    <w:rsid w:val="00277AB7"/>
    <w:rsid w:val="00277D0E"/>
    <w:rsid w:val="00280469"/>
    <w:rsid w:val="00280BD9"/>
    <w:rsid w:val="00281D2E"/>
    <w:rsid w:val="00281D4B"/>
    <w:rsid w:val="00281EB4"/>
    <w:rsid w:val="00282763"/>
    <w:rsid w:val="00282E50"/>
    <w:rsid w:val="00283B5F"/>
    <w:rsid w:val="00283F94"/>
    <w:rsid w:val="0028520F"/>
    <w:rsid w:val="00285E0B"/>
    <w:rsid w:val="00287510"/>
    <w:rsid w:val="0029088D"/>
    <w:rsid w:val="002955D2"/>
    <w:rsid w:val="00295A7B"/>
    <w:rsid w:val="002A204E"/>
    <w:rsid w:val="002A2BDF"/>
    <w:rsid w:val="002A367A"/>
    <w:rsid w:val="002A3E58"/>
    <w:rsid w:val="002A4182"/>
    <w:rsid w:val="002A6C2E"/>
    <w:rsid w:val="002B0EAB"/>
    <w:rsid w:val="002B1DCD"/>
    <w:rsid w:val="002C579D"/>
    <w:rsid w:val="002C57D2"/>
    <w:rsid w:val="002C7309"/>
    <w:rsid w:val="002D1B8A"/>
    <w:rsid w:val="002D57ED"/>
    <w:rsid w:val="002D5B96"/>
    <w:rsid w:val="002D6C3E"/>
    <w:rsid w:val="002D6EB1"/>
    <w:rsid w:val="002D7AF0"/>
    <w:rsid w:val="002E7322"/>
    <w:rsid w:val="002F06D7"/>
    <w:rsid w:val="002F1663"/>
    <w:rsid w:val="002F5396"/>
    <w:rsid w:val="002F5482"/>
    <w:rsid w:val="002F57A6"/>
    <w:rsid w:val="002F701F"/>
    <w:rsid w:val="00304A80"/>
    <w:rsid w:val="00305A16"/>
    <w:rsid w:val="003062EC"/>
    <w:rsid w:val="00310035"/>
    <w:rsid w:val="00310A3A"/>
    <w:rsid w:val="0031213F"/>
    <w:rsid w:val="00312281"/>
    <w:rsid w:val="00312ECC"/>
    <w:rsid w:val="003155FA"/>
    <w:rsid w:val="003160AD"/>
    <w:rsid w:val="003165E4"/>
    <w:rsid w:val="00316B38"/>
    <w:rsid w:val="00317C9C"/>
    <w:rsid w:val="00317CB3"/>
    <w:rsid w:val="00317F20"/>
    <w:rsid w:val="00320B66"/>
    <w:rsid w:val="00321575"/>
    <w:rsid w:val="00321BDD"/>
    <w:rsid w:val="003258AE"/>
    <w:rsid w:val="003264F6"/>
    <w:rsid w:val="00331A98"/>
    <w:rsid w:val="0033331D"/>
    <w:rsid w:val="00333690"/>
    <w:rsid w:val="0033531C"/>
    <w:rsid w:val="00336556"/>
    <w:rsid w:val="00340D7A"/>
    <w:rsid w:val="00341EE0"/>
    <w:rsid w:val="0034254F"/>
    <w:rsid w:val="00343B19"/>
    <w:rsid w:val="003472CC"/>
    <w:rsid w:val="00347718"/>
    <w:rsid w:val="00351E8D"/>
    <w:rsid w:val="00352427"/>
    <w:rsid w:val="00353AB6"/>
    <w:rsid w:val="003545D8"/>
    <w:rsid w:val="0035689D"/>
    <w:rsid w:val="00356F99"/>
    <w:rsid w:val="00357A1C"/>
    <w:rsid w:val="00360984"/>
    <w:rsid w:val="00360E29"/>
    <w:rsid w:val="00361487"/>
    <w:rsid w:val="00361813"/>
    <w:rsid w:val="00361A45"/>
    <w:rsid w:val="00366A86"/>
    <w:rsid w:val="00373DD8"/>
    <w:rsid w:val="0037439F"/>
    <w:rsid w:val="00375C83"/>
    <w:rsid w:val="00376293"/>
    <w:rsid w:val="0037633E"/>
    <w:rsid w:val="00377335"/>
    <w:rsid w:val="0038106A"/>
    <w:rsid w:val="00382622"/>
    <w:rsid w:val="00382B43"/>
    <w:rsid w:val="00383AF6"/>
    <w:rsid w:val="00383D0D"/>
    <w:rsid w:val="00386C87"/>
    <w:rsid w:val="0039084D"/>
    <w:rsid w:val="00390B90"/>
    <w:rsid w:val="0039224B"/>
    <w:rsid w:val="003A11FB"/>
    <w:rsid w:val="003A3BF8"/>
    <w:rsid w:val="003A4E89"/>
    <w:rsid w:val="003A5ABA"/>
    <w:rsid w:val="003A5BDB"/>
    <w:rsid w:val="003B1ED1"/>
    <w:rsid w:val="003B3E0A"/>
    <w:rsid w:val="003B46EE"/>
    <w:rsid w:val="003B7C9E"/>
    <w:rsid w:val="003C08C8"/>
    <w:rsid w:val="003C4FB7"/>
    <w:rsid w:val="003C6AD7"/>
    <w:rsid w:val="003C72F6"/>
    <w:rsid w:val="003D082D"/>
    <w:rsid w:val="003D218E"/>
    <w:rsid w:val="003D2697"/>
    <w:rsid w:val="003D272D"/>
    <w:rsid w:val="003D2D6C"/>
    <w:rsid w:val="003D53D6"/>
    <w:rsid w:val="003D5DE9"/>
    <w:rsid w:val="003D6A52"/>
    <w:rsid w:val="003E2855"/>
    <w:rsid w:val="003E398D"/>
    <w:rsid w:val="003E3A8D"/>
    <w:rsid w:val="003E3F42"/>
    <w:rsid w:val="003E4A9A"/>
    <w:rsid w:val="003E4AB0"/>
    <w:rsid w:val="003E5BED"/>
    <w:rsid w:val="003E694D"/>
    <w:rsid w:val="003F2287"/>
    <w:rsid w:val="003F2C1C"/>
    <w:rsid w:val="003F3319"/>
    <w:rsid w:val="003F706B"/>
    <w:rsid w:val="003F7E29"/>
    <w:rsid w:val="003F7E82"/>
    <w:rsid w:val="00401E1F"/>
    <w:rsid w:val="004048BE"/>
    <w:rsid w:val="00407045"/>
    <w:rsid w:val="004079F9"/>
    <w:rsid w:val="00407D85"/>
    <w:rsid w:val="00413340"/>
    <w:rsid w:val="0041413D"/>
    <w:rsid w:val="00414B03"/>
    <w:rsid w:val="0041695A"/>
    <w:rsid w:val="00417F7E"/>
    <w:rsid w:val="004208C8"/>
    <w:rsid w:val="00420D04"/>
    <w:rsid w:val="0042171E"/>
    <w:rsid w:val="00423DCA"/>
    <w:rsid w:val="00425053"/>
    <w:rsid w:val="00426783"/>
    <w:rsid w:val="00426FA5"/>
    <w:rsid w:val="00426FC9"/>
    <w:rsid w:val="004279F8"/>
    <w:rsid w:val="00430A86"/>
    <w:rsid w:val="0043268B"/>
    <w:rsid w:val="004338EC"/>
    <w:rsid w:val="00433E9A"/>
    <w:rsid w:val="0043507A"/>
    <w:rsid w:val="00437691"/>
    <w:rsid w:val="00440393"/>
    <w:rsid w:val="00440608"/>
    <w:rsid w:val="004408C7"/>
    <w:rsid w:val="00441224"/>
    <w:rsid w:val="00441360"/>
    <w:rsid w:val="004446BE"/>
    <w:rsid w:val="004448E8"/>
    <w:rsid w:val="0044497F"/>
    <w:rsid w:val="00445B5F"/>
    <w:rsid w:val="00446418"/>
    <w:rsid w:val="004514F9"/>
    <w:rsid w:val="004517A4"/>
    <w:rsid w:val="00451D19"/>
    <w:rsid w:val="0045209F"/>
    <w:rsid w:val="004525A7"/>
    <w:rsid w:val="00452A80"/>
    <w:rsid w:val="00453572"/>
    <w:rsid w:val="00453936"/>
    <w:rsid w:val="004543A3"/>
    <w:rsid w:val="004546C9"/>
    <w:rsid w:val="00454C63"/>
    <w:rsid w:val="00454D52"/>
    <w:rsid w:val="00456140"/>
    <w:rsid w:val="00457732"/>
    <w:rsid w:val="0045783D"/>
    <w:rsid w:val="0046196B"/>
    <w:rsid w:val="00461B74"/>
    <w:rsid w:val="00461E55"/>
    <w:rsid w:val="00462B6F"/>
    <w:rsid w:val="0046313C"/>
    <w:rsid w:val="00465D9C"/>
    <w:rsid w:val="00471A7B"/>
    <w:rsid w:val="00472CB8"/>
    <w:rsid w:val="00472E61"/>
    <w:rsid w:val="00472FF0"/>
    <w:rsid w:val="00473F67"/>
    <w:rsid w:val="004747FB"/>
    <w:rsid w:val="00475260"/>
    <w:rsid w:val="00475F5C"/>
    <w:rsid w:val="0047776D"/>
    <w:rsid w:val="00482A91"/>
    <w:rsid w:val="00490427"/>
    <w:rsid w:val="004909C4"/>
    <w:rsid w:val="00492B3F"/>
    <w:rsid w:val="00494BCD"/>
    <w:rsid w:val="00497462"/>
    <w:rsid w:val="004A0236"/>
    <w:rsid w:val="004A26F3"/>
    <w:rsid w:val="004A3569"/>
    <w:rsid w:val="004A4171"/>
    <w:rsid w:val="004B0D38"/>
    <w:rsid w:val="004B3993"/>
    <w:rsid w:val="004B6D40"/>
    <w:rsid w:val="004B7319"/>
    <w:rsid w:val="004C298F"/>
    <w:rsid w:val="004C5698"/>
    <w:rsid w:val="004C5EC9"/>
    <w:rsid w:val="004C6949"/>
    <w:rsid w:val="004D0AF6"/>
    <w:rsid w:val="004D168E"/>
    <w:rsid w:val="004D3A54"/>
    <w:rsid w:val="004D4BD1"/>
    <w:rsid w:val="004D6DEA"/>
    <w:rsid w:val="004D73D8"/>
    <w:rsid w:val="004E2970"/>
    <w:rsid w:val="004E37BE"/>
    <w:rsid w:val="004E3BAC"/>
    <w:rsid w:val="004E5201"/>
    <w:rsid w:val="004E5FD0"/>
    <w:rsid w:val="004E795D"/>
    <w:rsid w:val="004F067F"/>
    <w:rsid w:val="004F20A6"/>
    <w:rsid w:val="004F217A"/>
    <w:rsid w:val="004F3870"/>
    <w:rsid w:val="004F43BE"/>
    <w:rsid w:val="004F5038"/>
    <w:rsid w:val="004F6FB7"/>
    <w:rsid w:val="00500CD2"/>
    <w:rsid w:val="005013C9"/>
    <w:rsid w:val="005021C3"/>
    <w:rsid w:val="00502487"/>
    <w:rsid w:val="00507146"/>
    <w:rsid w:val="00507230"/>
    <w:rsid w:val="00511072"/>
    <w:rsid w:val="005120EF"/>
    <w:rsid w:val="005139D8"/>
    <w:rsid w:val="00515A53"/>
    <w:rsid w:val="005161AA"/>
    <w:rsid w:val="00516698"/>
    <w:rsid w:val="00516BC0"/>
    <w:rsid w:val="00517C4E"/>
    <w:rsid w:val="00520655"/>
    <w:rsid w:val="00524878"/>
    <w:rsid w:val="00524E89"/>
    <w:rsid w:val="0052580D"/>
    <w:rsid w:val="00526571"/>
    <w:rsid w:val="0053120E"/>
    <w:rsid w:val="0053232F"/>
    <w:rsid w:val="00533CBA"/>
    <w:rsid w:val="00533E0D"/>
    <w:rsid w:val="005379B2"/>
    <w:rsid w:val="005433DF"/>
    <w:rsid w:val="005445D6"/>
    <w:rsid w:val="00544D26"/>
    <w:rsid w:val="00545718"/>
    <w:rsid w:val="00545D3F"/>
    <w:rsid w:val="0054608C"/>
    <w:rsid w:val="0054661D"/>
    <w:rsid w:val="005470D2"/>
    <w:rsid w:val="00550317"/>
    <w:rsid w:val="0055274A"/>
    <w:rsid w:val="005531C1"/>
    <w:rsid w:val="0055324C"/>
    <w:rsid w:val="0055351A"/>
    <w:rsid w:val="005537F4"/>
    <w:rsid w:val="00553D68"/>
    <w:rsid w:val="005541E1"/>
    <w:rsid w:val="00556AFC"/>
    <w:rsid w:val="00560CBD"/>
    <w:rsid w:val="005614BD"/>
    <w:rsid w:val="00561E61"/>
    <w:rsid w:val="00562072"/>
    <w:rsid w:val="00562C0E"/>
    <w:rsid w:val="00564224"/>
    <w:rsid w:val="00566FE1"/>
    <w:rsid w:val="00570666"/>
    <w:rsid w:val="00571600"/>
    <w:rsid w:val="005718A6"/>
    <w:rsid w:val="0057509B"/>
    <w:rsid w:val="005774BD"/>
    <w:rsid w:val="0058189D"/>
    <w:rsid w:val="00581FE4"/>
    <w:rsid w:val="0058201B"/>
    <w:rsid w:val="00582E80"/>
    <w:rsid w:val="00583F6E"/>
    <w:rsid w:val="00584ECF"/>
    <w:rsid w:val="00584F2B"/>
    <w:rsid w:val="005854F2"/>
    <w:rsid w:val="005860FB"/>
    <w:rsid w:val="00586286"/>
    <w:rsid w:val="00586418"/>
    <w:rsid w:val="00586574"/>
    <w:rsid w:val="00586E68"/>
    <w:rsid w:val="00587572"/>
    <w:rsid w:val="00594A30"/>
    <w:rsid w:val="005971B5"/>
    <w:rsid w:val="00597ADB"/>
    <w:rsid w:val="005A2D36"/>
    <w:rsid w:val="005A469E"/>
    <w:rsid w:val="005B0764"/>
    <w:rsid w:val="005B08E6"/>
    <w:rsid w:val="005B22AB"/>
    <w:rsid w:val="005B2DE9"/>
    <w:rsid w:val="005B745A"/>
    <w:rsid w:val="005B7B46"/>
    <w:rsid w:val="005B7CA9"/>
    <w:rsid w:val="005B7DFE"/>
    <w:rsid w:val="005C0A5C"/>
    <w:rsid w:val="005C0DA6"/>
    <w:rsid w:val="005C0DFA"/>
    <w:rsid w:val="005C3711"/>
    <w:rsid w:val="005C6E8C"/>
    <w:rsid w:val="005D13AC"/>
    <w:rsid w:val="005D344F"/>
    <w:rsid w:val="005D535E"/>
    <w:rsid w:val="005D79BD"/>
    <w:rsid w:val="005E040B"/>
    <w:rsid w:val="005E247C"/>
    <w:rsid w:val="005E24DA"/>
    <w:rsid w:val="005E494D"/>
    <w:rsid w:val="005E4FBE"/>
    <w:rsid w:val="005E52F0"/>
    <w:rsid w:val="005E668D"/>
    <w:rsid w:val="005E6944"/>
    <w:rsid w:val="005E7985"/>
    <w:rsid w:val="005F1818"/>
    <w:rsid w:val="005F1A0E"/>
    <w:rsid w:val="005F1AEF"/>
    <w:rsid w:val="005F365E"/>
    <w:rsid w:val="005F4EB4"/>
    <w:rsid w:val="005F63A4"/>
    <w:rsid w:val="005F6625"/>
    <w:rsid w:val="006016F5"/>
    <w:rsid w:val="00606B5E"/>
    <w:rsid w:val="00606C82"/>
    <w:rsid w:val="00610D5E"/>
    <w:rsid w:val="00612857"/>
    <w:rsid w:val="006134FC"/>
    <w:rsid w:val="006135D5"/>
    <w:rsid w:val="006141F4"/>
    <w:rsid w:val="00614A4F"/>
    <w:rsid w:val="00620111"/>
    <w:rsid w:val="00620D71"/>
    <w:rsid w:val="00621887"/>
    <w:rsid w:val="00622D64"/>
    <w:rsid w:val="00622F75"/>
    <w:rsid w:val="0062350F"/>
    <w:rsid w:val="006274F8"/>
    <w:rsid w:val="006309BE"/>
    <w:rsid w:val="00633CF4"/>
    <w:rsid w:val="00634C70"/>
    <w:rsid w:val="00634C93"/>
    <w:rsid w:val="00634C99"/>
    <w:rsid w:val="00634EF8"/>
    <w:rsid w:val="00645E55"/>
    <w:rsid w:val="00646A80"/>
    <w:rsid w:val="00650992"/>
    <w:rsid w:val="00651BF6"/>
    <w:rsid w:val="00652E2C"/>
    <w:rsid w:val="00654858"/>
    <w:rsid w:val="00654ACF"/>
    <w:rsid w:val="00657E1C"/>
    <w:rsid w:val="00662E10"/>
    <w:rsid w:val="00665724"/>
    <w:rsid w:val="006665D1"/>
    <w:rsid w:val="006665E1"/>
    <w:rsid w:val="00666E09"/>
    <w:rsid w:val="006707F0"/>
    <w:rsid w:val="00671CCE"/>
    <w:rsid w:val="00672EF5"/>
    <w:rsid w:val="00675BFB"/>
    <w:rsid w:val="006761DD"/>
    <w:rsid w:val="00677659"/>
    <w:rsid w:val="00677BA5"/>
    <w:rsid w:val="00677D7B"/>
    <w:rsid w:val="00680035"/>
    <w:rsid w:val="00681318"/>
    <w:rsid w:val="0068247E"/>
    <w:rsid w:val="00683233"/>
    <w:rsid w:val="00683272"/>
    <w:rsid w:val="006834D0"/>
    <w:rsid w:val="00684D28"/>
    <w:rsid w:val="0069169E"/>
    <w:rsid w:val="00692DD3"/>
    <w:rsid w:val="00697383"/>
    <w:rsid w:val="006A0C46"/>
    <w:rsid w:val="006A0FE9"/>
    <w:rsid w:val="006A49BC"/>
    <w:rsid w:val="006A6840"/>
    <w:rsid w:val="006B1288"/>
    <w:rsid w:val="006B39EC"/>
    <w:rsid w:val="006B7723"/>
    <w:rsid w:val="006C04BF"/>
    <w:rsid w:val="006C1649"/>
    <w:rsid w:val="006C42A5"/>
    <w:rsid w:val="006C5070"/>
    <w:rsid w:val="006C542D"/>
    <w:rsid w:val="006C7FCF"/>
    <w:rsid w:val="006D0077"/>
    <w:rsid w:val="006D0460"/>
    <w:rsid w:val="006D1C9E"/>
    <w:rsid w:val="006D1D88"/>
    <w:rsid w:val="006D5972"/>
    <w:rsid w:val="006D7D1F"/>
    <w:rsid w:val="006E183B"/>
    <w:rsid w:val="006E275A"/>
    <w:rsid w:val="006E48A2"/>
    <w:rsid w:val="006E5317"/>
    <w:rsid w:val="006F23CF"/>
    <w:rsid w:val="006F2AD6"/>
    <w:rsid w:val="006F371E"/>
    <w:rsid w:val="006F58B8"/>
    <w:rsid w:val="006F668F"/>
    <w:rsid w:val="006F720D"/>
    <w:rsid w:val="006F770F"/>
    <w:rsid w:val="006F7D1C"/>
    <w:rsid w:val="0070143E"/>
    <w:rsid w:val="00701E1E"/>
    <w:rsid w:val="007020DD"/>
    <w:rsid w:val="00704B56"/>
    <w:rsid w:val="00705004"/>
    <w:rsid w:val="007076C7"/>
    <w:rsid w:val="0071209A"/>
    <w:rsid w:val="007146BD"/>
    <w:rsid w:val="0071577B"/>
    <w:rsid w:val="00715CD3"/>
    <w:rsid w:val="007239E5"/>
    <w:rsid w:val="00725F0A"/>
    <w:rsid w:val="007335E6"/>
    <w:rsid w:val="00734CCE"/>
    <w:rsid w:val="007350EB"/>
    <w:rsid w:val="0073666F"/>
    <w:rsid w:val="00736EBF"/>
    <w:rsid w:val="0074060D"/>
    <w:rsid w:val="007407FF"/>
    <w:rsid w:val="007419D8"/>
    <w:rsid w:val="00742440"/>
    <w:rsid w:val="007436B7"/>
    <w:rsid w:val="0074572F"/>
    <w:rsid w:val="007505F4"/>
    <w:rsid w:val="00752137"/>
    <w:rsid w:val="00753067"/>
    <w:rsid w:val="00753665"/>
    <w:rsid w:val="007546F2"/>
    <w:rsid w:val="00755808"/>
    <w:rsid w:val="00755CEB"/>
    <w:rsid w:val="007567C5"/>
    <w:rsid w:val="007579FC"/>
    <w:rsid w:val="007619A1"/>
    <w:rsid w:val="0076226D"/>
    <w:rsid w:val="00762661"/>
    <w:rsid w:val="007655A0"/>
    <w:rsid w:val="0076697F"/>
    <w:rsid w:val="0077045E"/>
    <w:rsid w:val="007708C8"/>
    <w:rsid w:val="00770CB4"/>
    <w:rsid w:val="00771ACE"/>
    <w:rsid w:val="00772383"/>
    <w:rsid w:val="00772F6E"/>
    <w:rsid w:val="00773DC9"/>
    <w:rsid w:val="00774DCD"/>
    <w:rsid w:val="00776EB9"/>
    <w:rsid w:val="00777BF8"/>
    <w:rsid w:val="00780315"/>
    <w:rsid w:val="00781498"/>
    <w:rsid w:val="00782BB4"/>
    <w:rsid w:val="007833CE"/>
    <w:rsid w:val="00785917"/>
    <w:rsid w:val="0079085C"/>
    <w:rsid w:val="007918A2"/>
    <w:rsid w:val="00794024"/>
    <w:rsid w:val="00794E4E"/>
    <w:rsid w:val="00796599"/>
    <w:rsid w:val="007969DE"/>
    <w:rsid w:val="007A0C67"/>
    <w:rsid w:val="007A1C75"/>
    <w:rsid w:val="007A2365"/>
    <w:rsid w:val="007A2FC0"/>
    <w:rsid w:val="007A327E"/>
    <w:rsid w:val="007A4C4D"/>
    <w:rsid w:val="007A54B5"/>
    <w:rsid w:val="007A5966"/>
    <w:rsid w:val="007A6165"/>
    <w:rsid w:val="007A7689"/>
    <w:rsid w:val="007B6060"/>
    <w:rsid w:val="007C121C"/>
    <w:rsid w:val="007C1A64"/>
    <w:rsid w:val="007C35DD"/>
    <w:rsid w:val="007C3D87"/>
    <w:rsid w:val="007C3DCB"/>
    <w:rsid w:val="007C44C9"/>
    <w:rsid w:val="007C49AE"/>
    <w:rsid w:val="007C5F73"/>
    <w:rsid w:val="007C6F3E"/>
    <w:rsid w:val="007D0895"/>
    <w:rsid w:val="007D2906"/>
    <w:rsid w:val="007D303B"/>
    <w:rsid w:val="007D3A2B"/>
    <w:rsid w:val="007D4EC1"/>
    <w:rsid w:val="007D5992"/>
    <w:rsid w:val="007E03B7"/>
    <w:rsid w:val="007E0A68"/>
    <w:rsid w:val="007E0C32"/>
    <w:rsid w:val="007E33FD"/>
    <w:rsid w:val="007E3CAA"/>
    <w:rsid w:val="007E5292"/>
    <w:rsid w:val="007E734A"/>
    <w:rsid w:val="007F4A9A"/>
    <w:rsid w:val="007F5937"/>
    <w:rsid w:val="007F5FA5"/>
    <w:rsid w:val="00800ACB"/>
    <w:rsid w:val="008014D2"/>
    <w:rsid w:val="008025BC"/>
    <w:rsid w:val="0080580A"/>
    <w:rsid w:val="00811658"/>
    <w:rsid w:val="00811BC4"/>
    <w:rsid w:val="00812B74"/>
    <w:rsid w:val="0081465B"/>
    <w:rsid w:val="0081631D"/>
    <w:rsid w:val="00816BDB"/>
    <w:rsid w:val="00817702"/>
    <w:rsid w:val="00820ACF"/>
    <w:rsid w:val="00821F59"/>
    <w:rsid w:val="0082326C"/>
    <w:rsid w:val="008243D1"/>
    <w:rsid w:val="0082451E"/>
    <w:rsid w:val="00825435"/>
    <w:rsid w:val="008254D9"/>
    <w:rsid w:val="00827D80"/>
    <w:rsid w:val="008300A6"/>
    <w:rsid w:val="00830360"/>
    <w:rsid w:val="00831157"/>
    <w:rsid w:val="00832E4A"/>
    <w:rsid w:val="008330F0"/>
    <w:rsid w:val="008378F9"/>
    <w:rsid w:val="00840740"/>
    <w:rsid w:val="00840DC0"/>
    <w:rsid w:val="00841431"/>
    <w:rsid w:val="00844A63"/>
    <w:rsid w:val="00845C95"/>
    <w:rsid w:val="00850BDE"/>
    <w:rsid w:val="008510FD"/>
    <w:rsid w:val="00853D04"/>
    <w:rsid w:val="00853F88"/>
    <w:rsid w:val="00855E9A"/>
    <w:rsid w:val="0086091C"/>
    <w:rsid w:val="008625B2"/>
    <w:rsid w:val="008631DF"/>
    <w:rsid w:val="008654E7"/>
    <w:rsid w:val="00866049"/>
    <w:rsid w:val="00866272"/>
    <w:rsid w:val="00867A35"/>
    <w:rsid w:val="00870D2A"/>
    <w:rsid w:val="00870DC0"/>
    <w:rsid w:val="00871373"/>
    <w:rsid w:val="00871FFC"/>
    <w:rsid w:val="008724FD"/>
    <w:rsid w:val="00874091"/>
    <w:rsid w:val="00876214"/>
    <w:rsid w:val="00876C12"/>
    <w:rsid w:val="008802CE"/>
    <w:rsid w:val="008807CB"/>
    <w:rsid w:val="00881253"/>
    <w:rsid w:val="0088544D"/>
    <w:rsid w:val="0088575E"/>
    <w:rsid w:val="0088671E"/>
    <w:rsid w:val="00890B22"/>
    <w:rsid w:val="00891121"/>
    <w:rsid w:val="008918AA"/>
    <w:rsid w:val="008950CA"/>
    <w:rsid w:val="008956AC"/>
    <w:rsid w:val="00895DFD"/>
    <w:rsid w:val="008A0B0D"/>
    <w:rsid w:val="008A16E5"/>
    <w:rsid w:val="008A1D6D"/>
    <w:rsid w:val="008A36FE"/>
    <w:rsid w:val="008A39F1"/>
    <w:rsid w:val="008A3CB6"/>
    <w:rsid w:val="008A409F"/>
    <w:rsid w:val="008A4B65"/>
    <w:rsid w:val="008A6E6C"/>
    <w:rsid w:val="008B194F"/>
    <w:rsid w:val="008B23B5"/>
    <w:rsid w:val="008B40D3"/>
    <w:rsid w:val="008B5718"/>
    <w:rsid w:val="008B5CE3"/>
    <w:rsid w:val="008C165F"/>
    <w:rsid w:val="008C19C3"/>
    <w:rsid w:val="008C2418"/>
    <w:rsid w:val="008C27F2"/>
    <w:rsid w:val="008C36DC"/>
    <w:rsid w:val="008C38DE"/>
    <w:rsid w:val="008C520C"/>
    <w:rsid w:val="008C69A6"/>
    <w:rsid w:val="008C6FB8"/>
    <w:rsid w:val="008D39D5"/>
    <w:rsid w:val="008D4136"/>
    <w:rsid w:val="008D52DA"/>
    <w:rsid w:val="008D65B6"/>
    <w:rsid w:val="008D6EAD"/>
    <w:rsid w:val="008E03AF"/>
    <w:rsid w:val="008E0422"/>
    <w:rsid w:val="008E140B"/>
    <w:rsid w:val="008E2F8A"/>
    <w:rsid w:val="008E3239"/>
    <w:rsid w:val="008E3621"/>
    <w:rsid w:val="008E4111"/>
    <w:rsid w:val="008E49B5"/>
    <w:rsid w:val="008E7CD7"/>
    <w:rsid w:val="008F1C00"/>
    <w:rsid w:val="00900492"/>
    <w:rsid w:val="0090112F"/>
    <w:rsid w:val="0090349D"/>
    <w:rsid w:val="009034C4"/>
    <w:rsid w:val="0090397A"/>
    <w:rsid w:val="00903E5A"/>
    <w:rsid w:val="00905A49"/>
    <w:rsid w:val="00905ED3"/>
    <w:rsid w:val="00910463"/>
    <w:rsid w:val="00912609"/>
    <w:rsid w:val="009155A2"/>
    <w:rsid w:val="0091586B"/>
    <w:rsid w:val="009158C5"/>
    <w:rsid w:val="009178D9"/>
    <w:rsid w:val="00920464"/>
    <w:rsid w:val="00920946"/>
    <w:rsid w:val="00920F1A"/>
    <w:rsid w:val="00922981"/>
    <w:rsid w:val="0092455D"/>
    <w:rsid w:val="0092472E"/>
    <w:rsid w:val="009249A0"/>
    <w:rsid w:val="00925044"/>
    <w:rsid w:val="00925AAD"/>
    <w:rsid w:val="00925C0A"/>
    <w:rsid w:val="00931C7D"/>
    <w:rsid w:val="00934620"/>
    <w:rsid w:val="009369ED"/>
    <w:rsid w:val="00940B6A"/>
    <w:rsid w:val="00940D16"/>
    <w:rsid w:val="00943546"/>
    <w:rsid w:val="00945D50"/>
    <w:rsid w:val="00946690"/>
    <w:rsid w:val="00947106"/>
    <w:rsid w:val="009507E2"/>
    <w:rsid w:val="00952012"/>
    <w:rsid w:val="00953E7A"/>
    <w:rsid w:val="00957624"/>
    <w:rsid w:val="00957931"/>
    <w:rsid w:val="00961534"/>
    <w:rsid w:val="00961827"/>
    <w:rsid w:val="00961B4F"/>
    <w:rsid w:val="00964A9D"/>
    <w:rsid w:val="0096696D"/>
    <w:rsid w:val="0097413F"/>
    <w:rsid w:val="00975E13"/>
    <w:rsid w:val="00976FA5"/>
    <w:rsid w:val="00981687"/>
    <w:rsid w:val="00983B2F"/>
    <w:rsid w:val="00983CEA"/>
    <w:rsid w:val="009855F3"/>
    <w:rsid w:val="00985883"/>
    <w:rsid w:val="009873D2"/>
    <w:rsid w:val="0098744C"/>
    <w:rsid w:val="00991CE3"/>
    <w:rsid w:val="00992350"/>
    <w:rsid w:val="009923BC"/>
    <w:rsid w:val="009930E7"/>
    <w:rsid w:val="009931B9"/>
    <w:rsid w:val="00994251"/>
    <w:rsid w:val="009950B0"/>
    <w:rsid w:val="009966B8"/>
    <w:rsid w:val="00996BE5"/>
    <w:rsid w:val="00997AAE"/>
    <w:rsid w:val="009A0538"/>
    <w:rsid w:val="009A1D30"/>
    <w:rsid w:val="009A441E"/>
    <w:rsid w:val="009A449F"/>
    <w:rsid w:val="009A74A7"/>
    <w:rsid w:val="009B0199"/>
    <w:rsid w:val="009B1350"/>
    <w:rsid w:val="009B16FC"/>
    <w:rsid w:val="009B4B01"/>
    <w:rsid w:val="009B6CA5"/>
    <w:rsid w:val="009C0F64"/>
    <w:rsid w:val="009C11F7"/>
    <w:rsid w:val="009C29A0"/>
    <w:rsid w:val="009C33B1"/>
    <w:rsid w:val="009C529F"/>
    <w:rsid w:val="009C6BE4"/>
    <w:rsid w:val="009C7A0E"/>
    <w:rsid w:val="009D046F"/>
    <w:rsid w:val="009D13D1"/>
    <w:rsid w:val="009D21EA"/>
    <w:rsid w:val="009D3596"/>
    <w:rsid w:val="009D535A"/>
    <w:rsid w:val="009D5D92"/>
    <w:rsid w:val="009D6C9B"/>
    <w:rsid w:val="009D7226"/>
    <w:rsid w:val="009E08B7"/>
    <w:rsid w:val="009E2C71"/>
    <w:rsid w:val="009E4946"/>
    <w:rsid w:val="009E7FC9"/>
    <w:rsid w:val="009F1C64"/>
    <w:rsid w:val="009F269F"/>
    <w:rsid w:val="009F300B"/>
    <w:rsid w:val="009F38C8"/>
    <w:rsid w:val="009F4446"/>
    <w:rsid w:val="00A02274"/>
    <w:rsid w:val="00A0289A"/>
    <w:rsid w:val="00A04ADA"/>
    <w:rsid w:val="00A06481"/>
    <w:rsid w:val="00A06A35"/>
    <w:rsid w:val="00A06D27"/>
    <w:rsid w:val="00A07200"/>
    <w:rsid w:val="00A10C22"/>
    <w:rsid w:val="00A10C52"/>
    <w:rsid w:val="00A110FB"/>
    <w:rsid w:val="00A11A55"/>
    <w:rsid w:val="00A11A69"/>
    <w:rsid w:val="00A154E9"/>
    <w:rsid w:val="00A16116"/>
    <w:rsid w:val="00A16546"/>
    <w:rsid w:val="00A17FFC"/>
    <w:rsid w:val="00A2159F"/>
    <w:rsid w:val="00A216A1"/>
    <w:rsid w:val="00A23CB3"/>
    <w:rsid w:val="00A2537C"/>
    <w:rsid w:val="00A2659F"/>
    <w:rsid w:val="00A268C0"/>
    <w:rsid w:val="00A270AE"/>
    <w:rsid w:val="00A275CA"/>
    <w:rsid w:val="00A32D7E"/>
    <w:rsid w:val="00A33445"/>
    <w:rsid w:val="00A370AA"/>
    <w:rsid w:val="00A370C8"/>
    <w:rsid w:val="00A42CDE"/>
    <w:rsid w:val="00A44704"/>
    <w:rsid w:val="00A44D50"/>
    <w:rsid w:val="00A45691"/>
    <w:rsid w:val="00A458FE"/>
    <w:rsid w:val="00A464F4"/>
    <w:rsid w:val="00A54453"/>
    <w:rsid w:val="00A5472C"/>
    <w:rsid w:val="00A55B4A"/>
    <w:rsid w:val="00A57C40"/>
    <w:rsid w:val="00A615B5"/>
    <w:rsid w:val="00A62A88"/>
    <w:rsid w:val="00A64641"/>
    <w:rsid w:val="00A67368"/>
    <w:rsid w:val="00A71830"/>
    <w:rsid w:val="00A73794"/>
    <w:rsid w:val="00A73DE6"/>
    <w:rsid w:val="00A746C5"/>
    <w:rsid w:val="00A747A2"/>
    <w:rsid w:val="00A74F11"/>
    <w:rsid w:val="00A766A2"/>
    <w:rsid w:val="00A76C70"/>
    <w:rsid w:val="00A770E0"/>
    <w:rsid w:val="00A77F8E"/>
    <w:rsid w:val="00A83684"/>
    <w:rsid w:val="00A83E29"/>
    <w:rsid w:val="00A840F9"/>
    <w:rsid w:val="00A85DD4"/>
    <w:rsid w:val="00A87F80"/>
    <w:rsid w:val="00A901ED"/>
    <w:rsid w:val="00A9088B"/>
    <w:rsid w:val="00A91E51"/>
    <w:rsid w:val="00A92076"/>
    <w:rsid w:val="00A92A28"/>
    <w:rsid w:val="00A93C2A"/>
    <w:rsid w:val="00A942E7"/>
    <w:rsid w:val="00A95D2B"/>
    <w:rsid w:val="00A964D3"/>
    <w:rsid w:val="00A96A99"/>
    <w:rsid w:val="00A97103"/>
    <w:rsid w:val="00A97852"/>
    <w:rsid w:val="00AA086D"/>
    <w:rsid w:val="00AA3791"/>
    <w:rsid w:val="00AA3A01"/>
    <w:rsid w:val="00AA4470"/>
    <w:rsid w:val="00AA6AD2"/>
    <w:rsid w:val="00AA767A"/>
    <w:rsid w:val="00AA7B60"/>
    <w:rsid w:val="00AA7F04"/>
    <w:rsid w:val="00AB0E73"/>
    <w:rsid w:val="00AB3452"/>
    <w:rsid w:val="00AB4645"/>
    <w:rsid w:val="00AB4CE3"/>
    <w:rsid w:val="00AB6181"/>
    <w:rsid w:val="00AB69A7"/>
    <w:rsid w:val="00AC1733"/>
    <w:rsid w:val="00AC66C9"/>
    <w:rsid w:val="00AD1CBE"/>
    <w:rsid w:val="00AD4077"/>
    <w:rsid w:val="00AD407A"/>
    <w:rsid w:val="00AD6565"/>
    <w:rsid w:val="00AD6D3B"/>
    <w:rsid w:val="00AD7FE4"/>
    <w:rsid w:val="00AE0216"/>
    <w:rsid w:val="00AE1266"/>
    <w:rsid w:val="00AE1499"/>
    <w:rsid w:val="00AE237A"/>
    <w:rsid w:val="00AE416E"/>
    <w:rsid w:val="00AE45F3"/>
    <w:rsid w:val="00AE4CE7"/>
    <w:rsid w:val="00AE753C"/>
    <w:rsid w:val="00AF1195"/>
    <w:rsid w:val="00AF2A17"/>
    <w:rsid w:val="00AF2B40"/>
    <w:rsid w:val="00AF2BA7"/>
    <w:rsid w:val="00AF3226"/>
    <w:rsid w:val="00AF3552"/>
    <w:rsid w:val="00AF688F"/>
    <w:rsid w:val="00AF6908"/>
    <w:rsid w:val="00AF69D9"/>
    <w:rsid w:val="00B0004C"/>
    <w:rsid w:val="00B017B8"/>
    <w:rsid w:val="00B02D91"/>
    <w:rsid w:val="00B03EF7"/>
    <w:rsid w:val="00B04C40"/>
    <w:rsid w:val="00B0675C"/>
    <w:rsid w:val="00B07D4F"/>
    <w:rsid w:val="00B139FF"/>
    <w:rsid w:val="00B16145"/>
    <w:rsid w:val="00B169A6"/>
    <w:rsid w:val="00B2170B"/>
    <w:rsid w:val="00B22004"/>
    <w:rsid w:val="00B22759"/>
    <w:rsid w:val="00B23D92"/>
    <w:rsid w:val="00B267B9"/>
    <w:rsid w:val="00B26E80"/>
    <w:rsid w:val="00B277FF"/>
    <w:rsid w:val="00B30272"/>
    <w:rsid w:val="00B3032F"/>
    <w:rsid w:val="00B329D7"/>
    <w:rsid w:val="00B330B6"/>
    <w:rsid w:val="00B3318B"/>
    <w:rsid w:val="00B3579A"/>
    <w:rsid w:val="00B36A00"/>
    <w:rsid w:val="00B37DFF"/>
    <w:rsid w:val="00B405DB"/>
    <w:rsid w:val="00B431D5"/>
    <w:rsid w:val="00B435B0"/>
    <w:rsid w:val="00B45353"/>
    <w:rsid w:val="00B471AA"/>
    <w:rsid w:val="00B473AD"/>
    <w:rsid w:val="00B530EB"/>
    <w:rsid w:val="00B53D2E"/>
    <w:rsid w:val="00B547D8"/>
    <w:rsid w:val="00B579F6"/>
    <w:rsid w:val="00B61366"/>
    <w:rsid w:val="00B614DD"/>
    <w:rsid w:val="00B62064"/>
    <w:rsid w:val="00B62380"/>
    <w:rsid w:val="00B6485B"/>
    <w:rsid w:val="00B651F0"/>
    <w:rsid w:val="00B67B15"/>
    <w:rsid w:val="00B67D73"/>
    <w:rsid w:val="00B7105D"/>
    <w:rsid w:val="00B72D53"/>
    <w:rsid w:val="00B73919"/>
    <w:rsid w:val="00B76298"/>
    <w:rsid w:val="00B77717"/>
    <w:rsid w:val="00B82E5E"/>
    <w:rsid w:val="00B85DEA"/>
    <w:rsid w:val="00B85E83"/>
    <w:rsid w:val="00B862EA"/>
    <w:rsid w:val="00B90AB1"/>
    <w:rsid w:val="00B91568"/>
    <w:rsid w:val="00B926DA"/>
    <w:rsid w:val="00B93421"/>
    <w:rsid w:val="00B94218"/>
    <w:rsid w:val="00B952D0"/>
    <w:rsid w:val="00B95552"/>
    <w:rsid w:val="00B95878"/>
    <w:rsid w:val="00BA00AC"/>
    <w:rsid w:val="00BA02BA"/>
    <w:rsid w:val="00BA052A"/>
    <w:rsid w:val="00BA1529"/>
    <w:rsid w:val="00BA266F"/>
    <w:rsid w:val="00BA3B39"/>
    <w:rsid w:val="00BA528A"/>
    <w:rsid w:val="00BB1303"/>
    <w:rsid w:val="00BB2FFC"/>
    <w:rsid w:val="00BB3E76"/>
    <w:rsid w:val="00BB42AE"/>
    <w:rsid w:val="00BB4D16"/>
    <w:rsid w:val="00BB5B89"/>
    <w:rsid w:val="00BB61EE"/>
    <w:rsid w:val="00BB660A"/>
    <w:rsid w:val="00BC1402"/>
    <w:rsid w:val="00BC2399"/>
    <w:rsid w:val="00BC32FC"/>
    <w:rsid w:val="00BC3805"/>
    <w:rsid w:val="00BC5751"/>
    <w:rsid w:val="00BC7213"/>
    <w:rsid w:val="00BC728E"/>
    <w:rsid w:val="00BC7962"/>
    <w:rsid w:val="00BD179F"/>
    <w:rsid w:val="00BD6577"/>
    <w:rsid w:val="00BD76B6"/>
    <w:rsid w:val="00BD7BC8"/>
    <w:rsid w:val="00BE0E38"/>
    <w:rsid w:val="00BE13C4"/>
    <w:rsid w:val="00BE3819"/>
    <w:rsid w:val="00BE4FDD"/>
    <w:rsid w:val="00BE5EAE"/>
    <w:rsid w:val="00BE726B"/>
    <w:rsid w:val="00BF12E3"/>
    <w:rsid w:val="00BF26C3"/>
    <w:rsid w:val="00BF321F"/>
    <w:rsid w:val="00BF3495"/>
    <w:rsid w:val="00BF4106"/>
    <w:rsid w:val="00BF494F"/>
    <w:rsid w:val="00BF5F18"/>
    <w:rsid w:val="00BF6CF4"/>
    <w:rsid w:val="00BF6EA7"/>
    <w:rsid w:val="00BF7BBE"/>
    <w:rsid w:val="00C00C86"/>
    <w:rsid w:val="00C0450D"/>
    <w:rsid w:val="00C045F3"/>
    <w:rsid w:val="00C0541E"/>
    <w:rsid w:val="00C06058"/>
    <w:rsid w:val="00C067EC"/>
    <w:rsid w:val="00C06995"/>
    <w:rsid w:val="00C0712F"/>
    <w:rsid w:val="00C108DA"/>
    <w:rsid w:val="00C10EC8"/>
    <w:rsid w:val="00C136D8"/>
    <w:rsid w:val="00C14294"/>
    <w:rsid w:val="00C14CD7"/>
    <w:rsid w:val="00C1531B"/>
    <w:rsid w:val="00C15E91"/>
    <w:rsid w:val="00C160FB"/>
    <w:rsid w:val="00C16CF5"/>
    <w:rsid w:val="00C20FAA"/>
    <w:rsid w:val="00C226C3"/>
    <w:rsid w:val="00C2696B"/>
    <w:rsid w:val="00C27A73"/>
    <w:rsid w:val="00C30793"/>
    <w:rsid w:val="00C31145"/>
    <w:rsid w:val="00C31366"/>
    <w:rsid w:val="00C32009"/>
    <w:rsid w:val="00C322C4"/>
    <w:rsid w:val="00C32468"/>
    <w:rsid w:val="00C32787"/>
    <w:rsid w:val="00C355A1"/>
    <w:rsid w:val="00C37219"/>
    <w:rsid w:val="00C439F1"/>
    <w:rsid w:val="00C45FF2"/>
    <w:rsid w:val="00C5053B"/>
    <w:rsid w:val="00C50D18"/>
    <w:rsid w:val="00C51279"/>
    <w:rsid w:val="00C5315E"/>
    <w:rsid w:val="00C54B0E"/>
    <w:rsid w:val="00C55D99"/>
    <w:rsid w:val="00C56B05"/>
    <w:rsid w:val="00C66110"/>
    <w:rsid w:val="00C664F1"/>
    <w:rsid w:val="00C677D0"/>
    <w:rsid w:val="00C70ECE"/>
    <w:rsid w:val="00C73DC5"/>
    <w:rsid w:val="00C753AE"/>
    <w:rsid w:val="00C75661"/>
    <w:rsid w:val="00C777C2"/>
    <w:rsid w:val="00C80361"/>
    <w:rsid w:val="00C82097"/>
    <w:rsid w:val="00C82EE0"/>
    <w:rsid w:val="00C8510C"/>
    <w:rsid w:val="00C853B2"/>
    <w:rsid w:val="00C85DC5"/>
    <w:rsid w:val="00C86180"/>
    <w:rsid w:val="00C865FC"/>
    <w:rsid w:val="00C87313"/>
    <w:rsid w:val="00C87EB8"/>
    <w:rsid w:val="00C90AB0"/>
    <w:rsid w:val="00C91839"/>
    <w:rsid w:val="00C91DAE"/>
    <w:rsid w:val="00C91F74"/>
    <w:rsid w:val="00C92E59"/>
    <w:rsid w:val="00C93C53"/>
    <w:rsid w:val="00C94906"/>
    <w:rsid w:val="00C9506E"/>
    <w:rsid w:val="00C95204"/>
    <w:rsid w:val="00C959E0"/>
    <w:rsid w:val="00C979FF"/>
    <w:rsid w:val="00CA0AB7"/>
    <w:rsid w:val="00CA12E0"/>
    <w:rsid w:val="00CA5CF9"/>
    <w:rsid w:val="00CA7D0F"/>
    <w:rsid w:val="00CB31AF"/>
    <w:rsid w:val="00CB5798"/>
    <w:rsid w:val="00CC18BE"/>
    <w:rsid w:val="00CC327A"/>
    <w:rsid w:val="00CC3E07"/>
    <w:rsid w:val="00CC48C2"/>
    <w:rsid w:val="00CC4F78"/>
    <w:rsid w:val="00CD0304"/>
    <w:rsid w:val="00CD0442"/>
    <w:rsid w:val="00CD0573"/>
    <w:rsid w:val="00CD0970"/>
    <w:rsid w:val="00CD720E"/>
    <w:rsid w:val="00CE03CB"/>
    <w:rsid w:val="00CE1C64"/>
    <w:rsid w:val="00CE3C08"/>
    <w:rsid w:val="00CE4A08"/>
    <w:rsid w:val="00CE6219"/>
    <w:rsid w:val="00CF01C4"/>
    <w:rsid w:val="00CF3654"/>
    <w:rsid w:val="00CF413D"/>
    <w:rsid w:val="00CF701C"/>
    <w:rsid w:val="00CF720D"/>
    <w:rsid w:val="00CF766F"/>
    <w:rsid w:val="00D0639E"/>
    <w:rsid w:val="00D06B66"/>
    <w:rsid w:val="00D0790B"/>
    <w:rsid w:val="00D11089"/>
    <w:rsid w:val="00D12A8D"/>
    <w:rsid w:val="00D139A9"/>
    <w:rsid w:val="00D21D45"/>
    <w:rsid w:val="00D24E71"/>
    <w:rsid w:val="00D3280C"/>
    <w:rsid w:val="00D339F4"/>
    <w:rsid w:val="00D3410A"/>
    <w:rsid w:val="00D34B2E"/>
    <w:rsid w:val="00D36ECF"/>
    <w:rsid w:val="00D42FA6"/>
    <w:rsid w:val="00D43C0B"/>
    <w:rsid w:val="00D444E4"/>
    <w:rsid w:val="00D46494"/>
    <w:rsid w:val="00D501D5"/>
    <w:rsid w:val="00D529CF"/>
    <w:rsid w:val="00D532F4"/>
    <w:rsid w:val="00D53578"/>
    <w:rsid w:val="00D54A6B"/>
    <w:rsid w:val="00D5510D"/>
    <w:rsid w:val="00D57CC5"/>
    <w:rsid w:val="00D643D2"/>
    <w:rsid w:val="00D65570"/>
    <w:rsid w:val="00D6575A"/>
    <w:rsid w:val="00D661B2"/>
    <w:rsid w:val="00D672C5"/>
    <w:rsid w:val="00D6751C"/>
    <w:rsid w:val="00D703D0"/>
    <w:rsid w:val="00D70738"/>
    <w:rsid w:val="00D707F4"/>
    <w:rsid w:val="00D708E2"/>
    <w:rsid w:val="00D70F6C"/>
    <w:rsid w:val="00D7277A"/>
    <w:rsid w:val="00D73543"/>
    <w:rsid w:val="00D740BA"/>
    <w:rsid w:val="00D74B34"/>
    <w:rsid w:val="00D77177"/>
    <w:rsid w:val="00D77998"/>
    <w:rsid w:val="00D80062"/>
    <w:rsid w:val="00D82901"/>
    <w:rsid w:val="00D866F4"/>
    <w:rsid w:val="00D86BAE"/>
    <w:rsid w:val="00D90177"/>
    <w:rsid w:val="00D9092C"/>
    <w:rsid w:val="00D94D4B"/>
    <w:rsid w:val="00D95F74"/>
    <w:rsid w:val="00D96B29"/>
    <w:rsid w:val="00D96E1D"/>
    <w:rsid w:val="00D971C4"/>
    <w:rsid w:val="00DA0B6F"/>
    <w:rsid w:val="00DA19E6"/>
    <w:rsid w:val="00DA2EE1"/>
    <w:rsid w:val="00DA33AA"/>
    <w:rsid w:val="00DA3707"/>
    <w:rsid w:val="00DA5398"/>
    <w:rsid w:val="00DA5BF0"/>
    <w:rsid w:val="00DA71AE"/>
    <w:rsid w:val="00DB0E0F"/>
    <w:rsid w:val="00DB2EB6"/>
    <w:rsid w:val="00DB6051"/>
    <w:rsid w:val="00DB6B01"/>
    <w:rsid w:val="00DC0B95"/>
    <w:rsid w:val="00DC110D"/>
    <w:rsid w:val="00DC4AB6"/>
    <w:rsid w:val="00DC4AD2"/>
    <w:rsid w:val="00DD00FD"/>
    <w:rsid w:val="00DD053A"/>
    <w:rsid w:val="00DD1DDB"/>
    <w:rsid w:val="00DD2FE6"/>
    <w:rsid w:val="00DD3179"/>
    <w:rsid w:val="00DD35A8"/>
    <w:rsid w:val="00DD3E23"/>
    <w:rsid w:val="00DD44C3"/>
    <w:rsid w:val="00DD4D2E"/>
    <w:rsid w:val="00DD4D54"/>
    <w:rsid w:val="00DD5BA7"/>
    <w:rsid w:val="00DD5F21"/>
    <w:rsid w:val="00DD751F"/>
    <w:rsid w:val="00DD764D"/>
    <w:rsid w:val="00DE4045"/>
    <w:rsid w:val="00DE4232"/>
    <w:rsid w:val="00DE6543"/>
    <w:rsid w:val="00DF00A3"/>
    <w:rsid w:val="00DF19FE"/>
    <w:rsid w:val="00DF1CB7"/>
    <w:rsid w:val="00DF25CD"/>
    <w:rsid w:val="00DF2682"/>
    <w:rsid w:val="00DF52AF"/>
    <w:rsid w:val="00DF58ED"/>
    <w:rsid w:val="00E005FA"/>
    <w:rsid w:val="00E03A97"/>
    <w:rsid w:val="00E04982"/>
    <w:rsid w:val="00E05C00"/>
    <w:rsid w:val="00E064C2"/>
    <w:rsid w:val="00E1034A"/>
    <w:rsid w:val="00E11927"/>
    <w:rsid w:val="00E11CEB"/>
    <w:rsid w:val="00E11F0C"/>
    <w:rsid w:val="00E11F62"/>
    <w:rsid w:val="00E16905"/>
    <w:rsid w:val="00E216D0"/>
    <w:rsid w:val="00E21D74"/>
    <w:rsid w:val="00E22E78"/>
    <w:rsid w:val="00E236A6"/>
    <w:rsid w:val="00E2443C"/>
    <w:rsid w:val="00E24481"/>
    <w:rsid w:val="00E2504C"/>
    <w:rsid w:val="00E30E43"/>
    <w:rsid w:val="00E324F0"/>
    <w:rsid w:val="00E32665"/>
    <w:rsid w:val="00E34AC8"/>
    <w:rsid w:val="00E36443"/>
    <w:rsid w:val="00E36937"/>
    <w:rsid w:val="00E36A4A"/>
    <w:rsid w:val="00E36F3A"/>
    <w:rsid w:val="00E4542D"/>
    <w:rsid w:val="00E46773"/>
    <w:rsid w:val="00E475B4"/>
    <w:rsid w:val="00E5359A"/>
    <w:rsid w:val="00E53AA7"/>
    <w:rsid w:val="00E54EF2"/>
    <w:rsid w:val="00E56F83"/>
    <w:rsid w:val="00E57097"/>
    <w:rsid w:val="00E572C9"/>
    <w:rsid w:val="00E601F8"/>
    <w:rsid w:val="00E63A0F"/>
    <w:rsid w:val="00E65982"/>
    <w:rsid w:val="00E700B0"/>
    <w:rsid w:val="00E70503"/>
    <w:rsid w:val="00E706DD"/>
    <w:rsid w:val="00E712D4"/>
    <w:rsid w:val="00E7173E"/>
    <w:rsid w:val="00E72292"/>
    <w:rsid w:val="00E72AF1"/>
    <w:rsid w:val="00E72CB5"/>
    <w:rsid w:val="00E752BB"/>
    <w:rsid w:val="00E75316"/>
    <w:rsid w:val="00E76D2C"/>
    <w:rsid w:val="00E77B62"/>
    <w:rsid w:val="00E80086"/>
    <w:rsid w:val="00E81A4C"/>
    <w:rsid w:val="00E82A23"/>
    <w:rsid w:val="00E83466"/>
    <w:rsid w:val="00E834F2"/>
    <w:rsid w:val="00E8438D"/>
    <w:rsid w:val="00E8605C"/>
    <w:rsid w:val="00E90A48"/>
    <w:rsid w:val="00E92D81"/>
    <w:rsid w:val="00E93026"/>
    <w:rsid w:val="00E935F8"/>
    <w:rsid w:val="00E94473"/>
    <w:rsid w:val="00EA189A"/>
    <w:rsid w:val="00EA5821"/>
    <w:rsid w:val="00EB0CF4"/>
    <w:rsid w:val="00EB1D8C"/>
    <w:rsid w:val="00EB5AC7"/>
    <w:rsid w:val="00EB718A"/>
    <w:rsid w:val="00EC004C"/>
    <w:rsid w:val="00EC01E5"/>
    <w:rsid w:val="00EC0611"/>
    <w:rsid w:val="00EC2F71"/>
    <w:rsid w:val="00EC5BE4"/>
    <w:rsid w:val="00EC639E"/>
    <w:rsid w:val="00EC662C"/>
    <w:rsid w:val="00ED2093"/>
    <w:rsid w:val="00ED2C06"/>
    <w:rsid w:val="00ED3610"/>
    <w:rsid w:val="00ED678F"/>
    <w:rsid w:val="00EE3890"/>
    <w:rsid w:val="00EE44CD"/>
    <w:rsid w:val="00EE5523"/>
    <w:rsid w:val="00EF1D9F"/>
    <w:rsid w:val="00EF24FE"/>
    <w:rsid w:val="00EF2539"/>
    <w:rsid w:val="00EF365C"/>
    <w:rsid w:val="00EF51F8"/>
    <w:rsid w:val="00EF66B7"/>
    <w:rsid w:val="00EF70CE"/>
    <w:rsid w:val="00F03BBD"/>
    <w:rsid w:val="00F06A83"/>
    <w:rsid w:val="00F11205"/>
    <w:rsid w:val="00F115B7"/>
    <w:rsid w:val="00F11A79"/>
    <w:rsid w:val="00F15B42"/>
    <w:rsid w:val="00F16824"/>
    <w:rsid w:val="00F17666"/>
    <w:rsid w:val="00F17F20"/>
    <w:rsid w:val="00F206F1"/>
    <w:rsid w:val="00F2101D"/>
    <w:rsid w:val="00F21A9E"/>
    <w:rsid w:val="00F22763"/>
    <w:rsid w:val="00F26034"/>
    <w:rsid w:val="00F303AF"/>
    <w:rsid w:val="00F31674"/>
    <w:rsid w:val="00F333B0"/>
    <w:rsid w:val="00F337B0"/>
    <w:rsid w:val="00F33AD5"/>
    <w:rsid w:val="00F36849"/>
    <w:rsid w:val="00F37EE0"/>
    <w:rsid w:val="00F41B7B"/>
    <w:rsid w:val="00F439D9"/>
    <w:rsid w:val="00F46F0A"/>
    <w:rsid w:val="00F50846"/>
    <w:rsid w:val="00F50993"/>
    <w:rsid w:val="00F53477"/>
    <w:rsid w:val="00F55028"/>
    <w:rsid w:val="00F55BDF"/>
    <w:rsid w:val="00F56B00"/>
    <w:rsid w:val="00F6107E"/>
    <w:rsid w:val="00F637A6"/>
    <w:rsid w:val="00F645D5"/>
    <w:rsid w:val="00F647A9"/>
    <w:rsid w:val="00F64867"/>
    <w:rsid w:val="00F66504"/>
    <w:rsid w:val="00F70B09"/>
    <w:rsid w:val="00F72C61"/>
    <w:rsid w:val="00F80521"/>
    <w:rsid w:val="00F82598"/>
    <w:rsid w:val="00F830A2"/>
    <w:rsid w:val="00F83CAE"/>
    <w:rsid w:val="00F843BE"/>
    <w:rsid w:val="00F848DD"/>
    <w:rsid w:val="00F85260"/>
    <w:rsid w:val="00F86D36"/>
    <w:rsid w:val="00F87797"/>
    <w:rsid w:val="00F9007B"/>
    <w:rsid w:val="00F914A7"/>
    <w:rsid w:val="00F92D56"/>
    <w:rsid w:val="00F9411C"/>
    <w:rsid w:val="00F95475"/>
    <w:rsid w:val="00F96B27"/>
    <w:rsid w:val="00F97044"/>
    <w:rsid w:val="00F97C6D"/>
    <w:rsid w:val="00FA0446"/>
    <w:rsid w:val="00FA0C10"/>
    <w:rsid w:val="00FA0DFA"/>
    <w:rsid w:val="00FA0F81"/>
    <w:rsid w:val="00FA4978"/>
    <w:rsid w:val="00FA6120"/>
    <w:rsid w:val="00FA664E"/>
    <w:rsid w:val="00FA6E77"/>
    <w:rsid w:val="00FB27FE"/>
    <w:rsid w:val="00FB2DCF"/>
    <w:rsid w:val="00FB3A05"/>
    <w:rsid w:val="00FB7064"/>
    <w:rsid w:val="00FB7997"/>
    <w:rsid w:val="00FC062C"/>
    <w:rsid w:val="00FC1B02"/>
    <w:rsid w:val="00FC48F8"/>
    <w:rsid w:val="00FC5749"/>
    <w:rsid w:val="00FC6FD3"/>
    <w:rsid w:val="00FC71EA"/>
    <w:rsid w:val="00FD2AD6"/>
    <w:rsid w:val="00FD2EED"/>
    <w:rsid w:val="00FD76B6"/>
    <w:rsid w:val="00FD7FC7"/>
    <w:rsid w:val="00FE1A91"/>
    <w:rsid w:val="00FE5CD6"/>
    <w:rsid w:val="00FE710F"/>
    <w:rsid w:val="00FE7815"/>
    <w:rsid w:val="00FF0E57"/>
    <w:rsid w:val="00FF2A3D"/>
    <w:rsid w:val="00FF2E98"/>
    <w:rsid w:val="00FF7CFD"/>
    <w:rsid w:val="1470BC62"/>
    <w:rsid w:val="214DAE34"/>
    <w:rsid w:val="287BC2D3"/>
    <w:rsid w:val="34A367E1"/>
    <w:rsid w:val="5D30B359"/>
    <w:rsid w:val="5FC5AA16"/>
    <w:rsid w:val="6C5EB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8C383"/>
  <w15:chartTrackingRefBased/>
  <w15:docId w15:val="{16E9FE33-2152-4A4B-9676-0D3CD50C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067"/>
    <w:pPr>
      <w:keepNext/>
      <w:keepLines/>
      <w:jc w:val="both"/>
    </w:pPr>
    <w:rPr>
      <w:sz w:val="20"/>
    </w:rPr>
  </w:style>
  <w:style w:type="paragraph" w:styleId="Titre1">
    <w:name w:val="heading 1"/>
    <w:basedOn w:val="Titre"/>
    <w:next w:val="Normal"/>
    <w:link w:val="Titre1Car"/>
    <w:uiPriority w:val="9"/>
    <w:qFormat/>
    <w:rsid w:val="00753067"/>
    <w:pPr>
      <w:spacing w:before="360" w:after="360"/>
      <w:contextualSpacing w:val="0"/>
      <w:outlineLvl w:val="0"/>
    </w:pPr>
    <w:rPr>
      <w:rFonts w:ascii="Calibri" w:eastAsia="Times New Roman" w:hAnsi="Calibri" w:cs="Times New Roman"/>
      <w:b/>
      <w:bCs/>
      <w:color w:val="A00656"/>
      <w:spacing w:val="0"/>
      <w:kern w:val="0"/>
      <w:sz w:val="42"/>
      <w:szCs w:val="28"/>
      <w:lang w:val="fr-BE"/>
    </w:rPr>
  </w:style>
  <w:style w:type="paragraph" w:styleId="Titre2">
    <w:name w:val="heading 2"/>
    <w:basedOn w:val="Titre1"/>
    <w:next w:val="Normal"/>
    <w:link w:val="Titre2Car"/>
    <w:uiPriority w:val="9"/>
    <w:unhideWhenUsed/>
    <w:qFormat/>
    <w:rsid w:val="00753067"/>
    <w:pPr>
      <w:numPr>
        <w:ilvl w:val="1"/>
      </w:numPr>
      <w:spacing w:before="600"/>
      <w:outlineLvl w:val="1"/>
    </w:pPr>
    <w:rPr>
      <w:b w:val="0"/>
      <w:color w:val="295F6D"/>
      <w:sz w:val="32"/>
    </w:rPr>
  </w:style>
  <w:style w:type="paragraph" w:styleId="Titre3">
    <w:name w:val="heading 3"/>
    <w:basedOn w:val="Titre2"/>
    <w:next w:val="Normal"/>
    <w:link w:val="Titre3Car"/>
    <w:uiPriority w:val="9"/>
    <w:unhideWhenUsed/>
    <w:qFormat/>
    <w:rsid w:val="00753067"/>
    <w:pPr>
      <w:outlineLvl w:val="2"/>
    </w:pPr>
    <w:rPr>
      <w:color w:val="A00656"/>
      <w:sz w:val="24"/>
    </w:rPr>
  </w:style>
  <w:style w:type="paragraph" w:styleId="Titre4">
    <w:name w:val="heading 4"/>
    <w:basedOn w:val="Normal"/>
    <w:next w:val="Normal"/>
    <w:link w:val="Titre4Car"/>
    <w:uiPriority w:val="9"/>
    <w:unhideWhenUsed/>
    <w:qFormat/>
    <w:rsid w:val="00753067"/>
    <w:pPr>
      <w:outlineLvl w:val="3"/>
    </w:pPr>
    <w:rPr>
      <w:b/>
      <w:color w:val="44546A" w:themeColor="text2"/>
      <w:sz w:val="22"/>
    </w:rPr>
  </w:style>
  <w:style w:type="paragraph" w:styleId="Titre8">
    <w:name w:val="heading 8"/>
    <w:basedOn w:val="Normal"/>
    <w:next w:val="Normal"/>
    <w:link w:val="Titre8Car"/>
    <w:uiPriority w:val="9"/>
    <w:semiHidden/>
    <w:unhideWhenUsed/>
    <w:qFormat/>
    <w:rsid w:val="00753067"/>
    <w:p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53067"/>
    <w:p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753067"/>
    <w:rPr>
      <w:rFonts w:ascii="Calibri" w:eastAsia="Times New Roman" w:hAnsi="Calibri" w:cs="Times New Roman"/>
      <w:b/>
      <w:bCs/>
      <w:color w:val="A00656"/>
      <w:sz w:val="42"/>
      <w:szCs w:val="28"/>
      <w:lang w:val="fr-BE"/>
    </w:rPr>
  </w:style>
  <w:style w:type="character" w:customStyle="1" w:styleId="Titre2Car">
    <w:name w:val="Titre 2 Car"/>
    <w:basedOn w:val="Policepardfaut"/>
    <w:link w:val="Titre2"/>
    <w:uiPriority w:val="9"/>
    <w:qFormat/>
    <w:rsid w:val="00753067"/>
    <w:rPr>
      <w:rFonts w:ascii="Calibri" w:eastAsia="Times New Roman" w:hAnsi="Calibri" w:cs="Times New Roman"/>
      <w:bCs/>
      <w:color w:val="295F6D"/>
      <w:sz w:val="32"/>
      <w:szCs w:val="28"/>
      <w:lang w:val="fr-BE"/>
    </w:rPr>
  </w:style>
  <w:style w:type="character" w:customStyle="1" w:styleId="Titre3Car">
    <w:name w:val="Titre 3 Car"/>
    <w:basedOn w:val="Policepardfaut"/>
    <w:link w:val="Titre3"/>
    <w:uiPriority w:val="9"/>
    <w:qFormat/>
    <w:rsid w:val="00753067"/>
    <w:rPr>
      <w:rFonts w:ascii="Calibri" w:eastAsia="Times New Roman" w:hAnsi="Calibri" w:cs="Times New Roman"/>
      <w:bCs/>
      <w:color w:val="A00656"/>
      <w:sz w:val="24"/>
      <w:szCs w:val="28"/>
      <w:lang w:val="fr-BE"/>
    </w:rPr>
  </w:style>
  <w:style w:type="character" w:customStyle="1" w:styleId="Titre4Car">
    <w:name w:val="Titre 4 Car"/>
    <w:basedOn w:val="Policepardfaut"/>
    <w:link w:val="Titre4"/>
    <w:uiPriority w:val="9"/>
    <w:qFormat/>
    <w:rsid w:val="00753067"/>
    <w:rPr>
      <w:b/>
      <w:color w:val="44546A" w:themeColor="text2"/>
      <w:lang w:val="en-US"/>
    </w:rPr>
  </w:style>
  <w:style w:type="character" w:customStyle="1" w:styleId="Titre8Car">
    <w:name w:val="Titre 8 Car"/>
    <w:basedOn w:val="Policepardfaut"/>
    <w:link w:val="Titre8"/>
    <w:uiPriority w:val="9"/>
    <w:semiHidden/>
    <w:rsid w:val="00753067"/>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753067"/>
    <w:rPr>
      <w:rFonts w:asciiTheme="majorHAnsi" w:eastAsiaTheme="majorEastAsia" w:hAnsiTheme="majorHAnsi" w:cstheme="majorBidi"/>
      <w:i/>
      <w:iCs/>
      <w:color w:val="272727" w:themeColor="text1" w:themeTint="D8"/>
      <w:sz w:val="21"/>
      <w:szCs w:val="21"/>
      <w:lang w:val="en-US"/>
    </w:rPr>
  </w:style>
  <w:style w:type="character" w:styleId="Accentuation">
    <w:name w:val="Emphasis"/>
    <w:aliases w:val="Kadertekst violet"/>
    <w:basedOn w:val="Policepardfaut"/>
    <w:uiPriority w:val="20"/>
    <w:qFormat/>
    <w:rsid w:val="00753067"/>
    <w:rPr>
      <w:rFonts w:asciiTheme="majorHAnsi" w:hAnsiTheme="majorHAnsi"/>
      <w:iCs/>
      <w:color w:val="A00656"/>
      <w:lang w:val="fr-BE"/>
    </w:rPr>
  </w:style>
  <w:style w:type="character" w:customStyle="1" w:styleId="NotedebasdepageCar">
    <w:name w:val="Note de bas de page Car"/>
    <w:aliases w:val="footnotes Car,Footnote Text Char2 Char Car,Footnote Text Char Char1 Char Car,Footnote Text Char2 Char Char Char Car,Footnote Text Char1 Char Char Char Char Car,Footnote Text Char Char Char Char Char Char Car,fn Car,5_G Car"/>
    <w:basedOn w:val="Policepardfaut"/>
    <w:link w:val="Notedebasdepage"/>
    <w:uiPriority w:val="99"/>
    <w:qFormat/>
    <w:rsid w:val="00753067"/>
    <w:rPr>
      <w:rFonts w:eastAsia="Arial" w:cs="Arial"/>
      <w:color w:val="000000"/>
      <w:sz w:val="20"/>
      <w:szCs w:val="20"/>
      <w:lang w:val="en-US" w:eastAsia="en-GB"/>
    </w:rPr>
  </w:style>
  <w:style w:type="character" w:customStyle="1" w:styleId="FootnoteCharacters">
    <w:name w:val="Footnote Characters"/>
    <w:basedOn w:val="Policepardfaut"/>
    <w:unhideWhenUsed/>
    <w:qFormat/>
    <w:rsid w:val="00753067"/>
    <w:rPr>
      <w:vertAlign w:val="superscript"/>
    </w:rPr>
  </w:style>
  <w:style w:type="character" w:customStyle="1" w:styleId="FootnoteAnchor">
    <w:name w:val="Footnote Anchor"/>
    <w:rsid w:val="00753067"/>
    <w:rPr>
      <w:vertAlign w:val="superscript"/>
    </w:rPr>
  </w:style>
  <w:style w:type="character" w:customStyle="1" w:styleId="InternetLink">
    <w:name w:val="Internet Link"/>
    <w:basedOn w:val="Policepardfaut"/>
    <w:uiPriority w:val="99"/>
    <w:unhideWhenUsed/>
    <w:rsid w:val="00753067"/>
    <w:rPr>
      <w:color w:val="0563C1" w:themeColor="hyperlink"/>
      <w:u w:val="single"/>
    </w:rPr>
  </w:style>
  <w:style w:type="character" w:customStyle="1" w:styleId="KadertekstzwartChar">
    <w:name w:val="Kadertekst zwart Char"/>
    <w:basedOn w:val="Policepardfaut"/>
    <w:link w:val="Kadertekstzwart"/>
    <w:qFormat/>
    <w:rsid w:val="00753067"/>
    <w:rPr>
      <w:lang w:val="en-US"/>
    </w:rPr>
  </w:style>
  <w:style w:type="character" w:customStyle="1" w:styleId="CommentaireCar">
    <w:name w:val="Commentaire Car"/>
    <w:basedOn w:val="Policepardfaut"/>
    <w:link w:val="Commentaire"/>
    <w:uiPriority w:val="99"/>
    <w:qFormat/>
    <w:rsid w:val="00753067"/>
    <w:rPr>
      <w:sz w:val="20"/>
      <w:szCs w:val="20"/>
    </w:rPr>
  </w:style>
  <w:style w:type="character" w:customStyle="1" w:styleId="sb8d990e2">
    <w:name w:val="sb8d990e2"/>
    <w:basedOn w:val="Policepardfaut"/>
    <w:qFormat/>
    <w:rsid w:val="00753067"/>
  </w:style>
  <w:style w:type="character" w:customStyle="1" w:styleId="s6b621b36">
    <w:name w:val="s6b621b36"/>
    <w:basedOn w:val="Policepardfaut"/>
    <w:qFormat/>
    <w:rsid w:val="00753067"/>
  </w:style>
  <w:style w:type="character" w:customStyle="1" w:styleId="NotedefinCar">
    <w:name w:val="Note de fin Car"/>
    <w:basedOn w:val="Policepardfaut"/>
    <w:link w:val="Notedefin"/>
    <w:uiPriority w:val="99"/>
    <w:qFormat/>
    <w:rsid w:val="00753067"/>
    <w:rPr>
      <w:sz w:val="20"/>
      <w:szCs w:val="20"/>
    </w:rPr>
  </w:style>
  <w:style w:type="character" w:styleId="Marquedecommentaire">
    <w:name w:val="annotation reference"/>
    <w:basedOn w:val="Policepardfaut"/>
    <w:uiPriority w:val="99"/>
    <w:semiHidden/>
    <w:unhideWhenUsed/>
    <w:qFormat/>
    <w:rsid w:val="00753067"/>
    <w:rPr>
      <w:sz w:val="16"/>
      <w:szCs w:val="16"/>
    </w:rPr>
  </w:style>
  <w:style w:type="character" w:customStyle="1" w:styleId="ParagraphedelisteCar">
    <w:name w:val="Paragraphe de liste Car"/>
    <w:basedOn w:val="Policepardfaut"/>
    <w:link w:val="Paragraphedeliste"/>
    <w:uiPriority w:val="34"/>
    <w:qFormat/>
    <w:rsid w:val="00753067"/>
    <w:rPr>
      <w:sz w:val="20"/>
      <w:lang w:val="en-US"/>
    </w:rPr>
  </w:style>
  <w:style w:type="character" w:customStyle="1" w:styleId="tlid-translation">
    <w:name w:val="tlid-translation"/>
    <w:basedOn w:val="Policepardfaut"/>
    <w:qFormat/>
    <w:rsid w:val="00753067"/>
  </w:style>
  <w:style w:type="character" w:customStyle="1" w:styleId="SingleTxtGChar">
    <w:name w:val="_ Single Txt_G Char"/>
    <w:link w:val="SingleTxtG"/>
    <w:qFormat/>
    <w:locked/>
    <w:rsid w:val="00753067"/>
    <w:rPr>
      <w:rFonts w:ascii="Times New Roman" w:eastAsia="Times New Roman" w:hAnsi="Times New Roman" w:cs="Times New Roman"/>
      <w:sz w:val="20"/>
      <w:szCs w:val="20"/>
      <w:lang w:val="fr-CH"/>
    </w:rPr>
  </w:style>
  <w:style w:type="character" w:styleId="Mention">
    <w:name w:val="Mention"/>
    <w:basedOn w:val="Policepardfaut"/>
    <w:uiPriority w:val="99"/>
    <w:unhideWhenUsed/>
    <w:qFormat/>
    <w:rsid w:val="00753067"/>
    <w:rPr>
      <w:color w:val="2B579A"/>
      <w:shd w:val="clear" w:color="auto" w:fill="E1DFDD"/>
    </w:rPr>
  </w:style>
  <w:style w:type="paragraph" w:styleId="Paragraphedeliste">
    <w:name w:val="List Paragraph"/>
    <w:basedOn w:val="Normal"/>
    <w:link w:val="ParagraphedelisteCar"/>
    <w:uiPriority w:val="34"/>
    <w:qFormat/>
    <w:rsid w:val="00753067"/>
    <w:pPr>
      <w:ind w:left="720"/>
      <w:contextualSpacing/>
    </w:pPr>
  </w:style>
  <w:style w:type="paragraph" w:styleId="Notedebasdepage">
    <w:name w:val="footnote text"/>
    <w:aliases w:val="footnotes,Footnote Text Char2 Char,Footnote Text Char Char1 Char,Footnote Text Char2 Char Char Char,Footnote Text Char1 Char Char Char Char,Footnote Text Char Char Char Char Char Char,Fußnotentext RAXEN,fn,5_G,Footnote Text Char Char"/>
    <w:basedOn w:val="Normal"/>
    <w:link w:val="NotedebasdepageCar"/>
    <w:uiPriority w:val="99"/>
    <w:unhideWhenUsed/>
    <w:qFormat/>
    <w:rsid w:val="00753067"/>
    <w:pPr>
      <w:spacing w:after="0" w:line="240" w:lineRule="auto"/>
      <w:ind w:left="11" w:hanging="11"/>
    </w:pPr>
    <w:rPr>
      <w:rFonts w:eastAsia="Arial" w:cs="Arial"/>
      <w:color w:val="000000"/>
      <w:szCs w:val="20"/>
      <w:lang w:eastAsia="en-GB"/>
    </w:rPr>
  </w:style>
  <w:style w:type="character" w:customStyle="1" w:styleId="NotedebasdepageCar1">
    <w:name w:val="Note de bas de page Car1"/>
    <w:basedOn w:val="Policepardfaut"/>
    <w:uiPriority w:val="99"/>
    <w:semiHidden/>
    <w:rsid w:val="00753067"/>
    <w:rPr>
      <w:sz w:val="20"/>
      <w:szCs w:val="20"/>
      <w:lang w:val="en-US"/>
    </w:rPr>
  </w:style>
  <w:style w:type="paragraph" w:customStyle="1" w:styleId="Kadertekstzwart">
    <w:name w:val="Kadertekst zwart"/>
    <w:basedOn w:val="Normal"/>
    <w:link w:val="KadertekstzwartChar"/>
    <w:qFormat/>
    <w:rsid w:val="00753067"/>
    <w:rPr>
      <w:sz w:val="22"/>
    </w:rPr>
  </w:style>
  <w:style w:type="paragraph" w:styleId="Commentaire">
    <w:name w:val="annotation text"/>
    <w:basedOn w:val="Normal"/>
    <w:link w:val="CommentaireCar"/>
    <w:uiPriority w:val="99"/>
    <w:unhideWhenUsed/>
    <w:qFormat/>
    <w:rsid w:val="00753067"/>
    <w:pPr>
      <w:spacing w:after="200" w:line="240" w:lineRule="auto"/>
      <w:jc w:val="left"/>
    </w:pPr>
    <w:rPr>
      <w:szCs w:val="20"/>
    </w:rPr>
  </w:style>
  <w:style w:type="character" w:customStyle="1" w:styleId="CommentaireCar1">
    <w:name w:val="Commentaire Car1"/>
    <w:basedOn w:val="Policepardfaut"/>
    <w:uiPriority w:val="99"/>
    <w:semiHidden/>
    <w:rsid w:val="00753067"/>
    <w:rPr>
      <w:sz w:val="20"/>
      <w:szCs w:val="20"/>
      <w:lang w:val="en-US"/>
    </w:rPr>
  </w:style>
  <w:style w:type="paragraph" w:styleId="NormalWeb">
    <w:name w:val="Normal (Web)"/>
    <w:basedOn w:val="Normal"/>
    <w:uiPriority w:val="99"/>
    <w:unhideWhenUsed/>
    <w:qFormat/>
    <w:rsid w:val="00753067"/>
    <w:pPr>
      <w:spacing w:before="240" w:after="240" w:line="240" w:lineRule="auto"/>
      <w:jc w:val="left"/>
    </w:pPr>
    <w:rPr>
      <w:rFonts w:ascii="Times New Roman" w:eastAsia="Times New Roman" w:hAnsi="Times New Roman" w:cs="Times New Roman"/>
      <w:sz w:val="24"/>
      <w:szCs w:val="24"/>
      <w:lang w:val="nl-NL" w:eastAsia="nl-NL"/>
    </w:rPr>
  </w:style>
  <w:style w:type="paragraph" w:customStyle="1" w:styleId="Default">
    <w:name w:val="Default"/>
    <w:qFormat/>
    <w:rsid w:val="00753067"/>
    <w:pPr>
      <w:spacing w:after="0" w:line="240" w:lineRule="auto"/>
    </w:pPr>
    <w:rPr>
      <w:rFonts w:ascii="Times New Roman" w:eastAsia="Calibri" w:hAnsi="Times New Roman" w:cs="Times New Roman"/>
      <w:color w:val="000000"/>
      <w:sz w:val="24"/>
      <w:szCs w:val="24"/>
      <w:lang w:val="fr-BE"/>
    </w:rPr>
  </w:style>
  <w:style w:type="paragraph" w:customStyle="1" w:styleId="paragraph">
    <w:name w:val="paragraph"/>
    <w:basedOn w:val="Normal"/>
    <w:qFormat/>
    <w:rsid w:val="00753067"/>
    <w:pPr>
      <w:spacing w:after="0" w:line="240" w:lineRule="auto"/>
      <w:jc w:val="left"/>
    </w:pPr>
    <w:rPr>
      <w:rFonts w:ascii="Times New Roman" w:eastAsia="Times New Roman" w:hAnsi="Times New Roman" w:cs="Times New Roman"/>
      <w:sz w:val="24"/>
      <w:szCs w:val="24"/>
      <w:lang w:val="fr-BE"/>
    </w:rPr>
  </w:style>
  <w:style w:type="paragraph" w:styleId="Notedefin">
    <w:name w:val="endnote text"/>
    <w:basedOn w:val="Normal"/>
    <w:link w:val="NotedefinCar"/>
    <w:uiPriority w:val="99"/>
    <w:unhideWhenUsed/>
    <w:rsid w:val="00753067"/>
    <w:pPr>
      <w:spacing w:after="0" w:line="240" w:lineRule="auto"/>
      <w:jc w:val="left"/>
    </w:pPr>
    <w:rPr>
      <w:szCs w:val="20"/>
    </w:rPr>
  </w:style>
  <w:style w:type="character" w:customStyle="1" w:styleId="NotedefinCar1">
    <w:name w:val="Note de fin Car1"/>
    <w:basedOn w:val="Policepardfaut"/>
    <w:uiPriority w:val="99"/>
    <w:semiHidden/>
    <w:rsid w:val="00753067"/>
    <w:rPr>
      <w:sz w:val="20"/>
      <w:szCs w:val="20"/>
      <w:lang w:val="en-US"/>
    </w:rPr>
  </w:style>
  <w:style w:type="paragraph" w:customStyle="1" w:styleId="SingleTxtG">
    <w:name w:val="_ Single Txt_G"/>
    <w:basedOn w:val="Normal"/>
    <w:link w:val="SingleTxtGChar"/>
    <w:qFormat/>
    <w:rsid w:val="00753067"/>
    <w:pPr>
      <w:keepNext w:val="0"/>
      <w:keepLines w:val="0"/>
      <w:suppressAutoHyphens/>
      <w:spacing w:after="120" w:line="240" w:lineRule="atLeast"/>
      <w:ind w:left="1134" w:right="1134"/>
    </w:pPr>
    <w:rPr>
      <w:rFonts w:ascii="Times New Roman" w:eastAsia="Times New Roman" w:hAnsi="Times New Roman" w:cs="Times New Roman"/>
      <w:szCs w:val="20"/>
      <w:lang w:val="fr-CH"/>
    </w:rPr>
  </w:style>
  <w:style w:type="character" w:styleId="Lienhypertexte">
    <w:name w:val="Hyperlink"/>
    <w:basedOn w:val="Policepardfaut"/>
    <w:uiPriority w:val="99"/>
    <w:unhideWhenUsed/>
    <w:rsid w:val="00753067"/>
    <w:rPr>
      <w:color w:val="0563C1" w:themeColor="hyperlink"/>
      <w:u w:val="single"/>
    </w:rPr>
  </w:style>
  <w:style w:type="character" w:styleId="Appeldenotedefin">
    <w:name w:val="endnote reference"/>
    <w:basedOn w:val="Policepardfaut"/>
    <w:uiPriority w:val="99"/>
    <w:semiHidden/>
    <w:unhideWhenUsed/>
    <w:rsid w:val="00753067"/>
    <w:rPr>
      <w:vertAlign w:val="superscript"/>
    </w:rPr>
  </w:style>
  <w:style w:type="paragraph" w:styleId="Titre">
    <w:name w:val="Title"/>
    <w:basedOn w:val="Normal"/>
    <w:next w:val="Normal"/>
    <w:link w:val="TitreCar"/>
    <w:uiPriority w:val="10"/>
    <w:qFormat/>
    <w:rsid w:val="007530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53067"/>
    <w:rPr>
      <w:rFonts w:asciiTheme="majorHAnsi" w:eastAsiaTheme="majorEastAsia" w:hAnsiTheme="majorHAnsi" w:cstheme="majorBidi"/>
      <w:spacing w:val="-10"/>
      <w:kern w:val="28"/>
      <w:sz w:val="56"/>
      <w:szCs w:val="56"/>
      <w:lang w:val="en-US"/>
    </w:rPr>
  </w:style>
  <w:style w:type="paragraph" w:styleId="Textedebulles">
    <w:name w:val="Balloon Text"/>
    <w:basedOn w:val="Normal"/>
    <w:link w:val="TextedebullesCar"/>
    <w:uiPriority w:val="99"/>
    <w:semiHidden/>
    <w:unhideWhenUsed/>
    <w:rsid w:val="0075306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3067"/>
    <w:rPr>
      <w:rFonts w:ascii="Segoe UI" w:hAnsi="Segoe UI" w:cs="Segoe UI"/>
      <w:sz w:val="18"/>
      <w:szCs w:val="18"/>
      <w:lang w:val="en-US"/>
    </w:rPr>
  </w:style>
  <w:style w:type="character" w:styleId="Appelnotedebasdep">
    <w:name w:val="footnote reference"/>
    <w:aliases w:val="Footnote Reference Superscript,Footnote symbol,Footnote Reference/,Footnote Refernece,BVI fnr,callout,Footnote Refernece + (Latein) Arial,10 pt,Blau,Footnote reference number,note TESI,Ref,de nota al pie,Voetnootmarkerin,note TES"/>
    <w:basedOn w:val="Policepardfaut"/>
    <w:link w:val="FootnoteReferenceCharCarCharCharCarCharCarCharCarCharCarCharCharCarCarCharCharCharCharCharCarCharCarCharCharCarCharCar"/>
    <w:uiPriority w:val="99"/>
    <w:unhideWhenUsed/>
    <w:qFormat/>
    <w:rsid w:val="002C57D2"/>
    <w:rPr>
      <w:vertAlign w:val="superscript"/>
    </w:rPr>
  </w:style>
  <w:style w:type="character" w:styleId="Mentionnonrsolue">
    <w:name w:val="Unresolved Mention"/>
    <w:basedOn w:val="Policepardfaut"/>
    <w:uiPriority w:val="99"/>
    <w:unhideWhenUsed/>
    <w:rsid w:val="00B94218"/>
    <w:rPr>
      <w:color w:val="605E5C"/>
      <w:shd w:val="clear" w:color="auto" w:fill="E1DFDD"/>
    </w:rPr>
  </w:style>
  <w:style w:type="paragraph" w:styleId="En-ttedetabledesmatires">
    <w:name w:val="TOC Heading"/>
    <w:basedOn w:val="Titre1"/>
    <w:next w:val="Normal"/>
    <w:uiPriority w:val="39"/>
    <w:unhideWhenUsed/>
    <w:qFormat/>
    <w:rsid w:val="002465B9"/>
    <w:pPr>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M1">
    <w:name w:val="toc 1"/>
    <w:basedOn w:val="Normal"/>
    <w:next w:val="Normal"/>
    <w:autoRedefine/>
    <w:uiPriority w:val="39"/>
    <w:unhideWhenUsed/>
    <w:rsid w:val="002465B9"/>
    <w:pPr>
      <w:spacing w:after="100"/>
    </w:pPr>
  </w:style>
  <w:style w:type="paragraph" w:styleId="TM2">
    <w:name w:val="toc 2"/>
    <w:basedOn w:val="Normal"/>
    <w:next w:val="Normal"/>
    <w:autoRedefine/>
    <w:uiPriority w:val="39"/>
    <w:unhideWhenUsed/>
    <w:rsid w:val="002465B9"/>
    <w:pPr>
      <w:spacing w:after="100"/>
      <w:ind w:left="200"/>
    </w:pPr>
  </w:style>
  <w:style w:type="paragraph" w:styleId="TM3">
    <w:name w:val="toc 3"/>
    <w:basedOn w:val="Normal"/>
    <w:next w:val="Normal"/>
    <w:autoRedefine/>
    <w:uiPriority w:val="39"/>
    <w:unhideWhenUsed/>
    <w:rsid w:val="00B926DA"/>
    <w:pPr>
      <w:keepNext w:val="0"/>
      <w:keepLines w:val="0"/>
      <w:tabs>
        <w:tab w:val="left" w:pos="1100"/>
        <w:tab w:val="right" w:leader="dot" w:pos="9016"/>
      </w:tabs>
      <w:spacing w:after="100"/>
      <w:ind w:left="403"/>
    </w:pPr>
  </w:style>
  <w:style w:type="paragraph" w:styleId="Objetducommentaire">
    <w:name w:val="annotation subject"/>
    <w:basedOn w:val="Commentaire"/>
    <w:next w:val="Commentaire"/>
    <w:link w:val="ObjetducommentaireCar"/>
    <w:uiPriority w:val="99"/>
    <w:semiHidden/>
    <w:unhideWhenUsed/>
    <w:rsid w:val="00DD053A"/>
    <w:pPr>
      <w:spacing w:after="160"/>
      <w:jc w:val="both"/>
    </w:pPr>
    <w:rPr>
      <w:b/>
      <w:bCs/>
    </w:rPr>
  </w:style>
  <w:style w:type="character" w:customStyle="1" w:styleId="ObjetducommentaireCar">
    <w:name w:val="Objet du commentaire Car"/>
    <w:basedOn w:val="CommentaireCar"/>
    <w:link w:val="Objetducommentaire"/>
    <w:uiPriority w:val="99"/>
    <w:semiHidden/>
    <w:rsid w:val="00DD053A"/>
    <w:rPr>
      <w:b/>
      <w:bCs/>
      <w:sz w:val="20"/>
      <w:szCs w:val="20"/>
      <w:lang w:val="en-US"/>
    </w:rPr>
  </w:style>
  <w:style w:type="paragraph" w:customStyle="1" w:styleId="FrameContents">
    <w:name w:val="Frame Contents"/>
    <w:basedOn w:val="Normal"/>
    <w:qFormat/>
    <w:rsid w:val="004909C4"/>
    <w:pPr>
      <w:spacing w:line="256" w:lineRule="auto"/>
    </w:pPr>
  </w:style>
  <w:style w:type="paragraph" w:styleId="En-tte">
    <w:name w:val="header"/>
    <w:basedOn w:val="Normal"/>
    <w:link w:val="En-tteCar"/>
    <w:uiPriority w:val="99"/>
    <w:unhideWhenUsed/>
    <w:rsid w:val="00652E2C"/>
    <w:pPr>
      <w:tabs>
        <w:tab w:val="center" w:pos="4513"/>
        <w:tab w:val="right" w:pos="9026"/>
      </w:tabs>
      <w:spacing w:after="0" w:line="240" w:lineRule="auto"/>
    </w:pPr>
  </w:style>
  <w:style w:type="character" w:customStyle="1" w:styleId="En-tteCar">
    <w:name w:val="En-tête Car"/>
    <w:basedOn w:val="Policepardfaut"/>
    <w:link w:val="En-tte"/>
    <w:uiPriority w:val="99"/>
    <w:rsid w:val="00652E2C"/>
    <w:rPr>
      <w:sz w:val="20"/>
      <w:lang w:val="en-US"/>
    </w:rPr>
  </w:style>
  <w:style w:type="paragraph" w:styleId="Pieddepage">
    <w:name w:val="footer"/>
    <w:basedOn w:val="Normal"/>
    <w:link w:val="PieddepageCar"/>
    <w:uiPriority w:val="99"/>
    <w:unhideWhenUsed/>
    <w:rsid w:val="00652E2C"/>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52E2C"/>
    <w:rPr>
      <w:sz w:val="20"/>
      <w:lang w:val="en-US"/>
    </w:rPr>
  </w:style>
  <w:style w:type="character" w:styleId="Lienhypertextesuivivisit">
    <w:name w:val="FollowedHyperlink"/>
    <w:basedOn w:val="Policepardfaut"/>
    <w:uiPriority w:val="99"/>
    <w:semiHidden/>
    <w:unhideWhenUsed/>
    <w:rsid w:val="00B37DFF"/>
    <w:rPr>
      <w:color w:val="954F72" w:themeColor="followedHyperlink"/>
      <w:u w:val="single"/>
    </w:rPr>
  </w:style>
  <w:style w:type="paragraph" w:styleId="Rvision">
    <w:name w:val="Revision"/>
    <w:hidden/>
    <w:uiPriority w:val="99"/>
    <w:semiHidden/>
    <w:rsid w:val="00E700B0"/>
    <w:pPr>
      <w:spacing w:after="0" w:line="240" w:lineRule="auto"/>
    </w:pPr>
    <w:rPr>
      <w:sz w:val="20"/>
    </w:rPr>
  </w:style>
  <w:style w:type="character" w:customStyle="1" w:styleId="eop">
    <w:name w:val="eop"/>
    <w:basedOn w:val="Policepardfaut"/>
    <w:rsid w:val="00FF2E98"/>
  </w:style>
  <w:style w:type="character" w:customStyle="1" w:styleId="A3">
    <w:name w:val="A3"/>
    <w:uiPriority w:val="99"/>
    <w:rsid w:val="00FF2E98"/>
    <w:rPr>
      <w:rFonts w:cs="Utopia Std"/>
      <w:color w:val="000000"/>
      <w:sz w:val="19"/>
      <w:szCs w:val="19"/>
    </w:rPr>
  </w:style>
  <w:style w:type="paragraph" w:styleId="Sansinterligne">
    <w:name w:val="No Spacing"/>
    <w:link w:val="SansinterligneCar"/>
    <w:uiPriority w:val="1"/>
    <w:qFormat/>
    <w:rsid w:val="00B0004C"/>
    <w:pPr>
      <w:spacing w:after="240" w:line="240" w:lineRule="auto"/>
    </w:pPr>
    <w:rPr>
      <w:b/>
      <w:bCs/>
      <w:color w:val="44546A" w:themeColor="text2"/>
      <w:sz w:val="20"/>
      <w:szCs w:val="20"/>
    </w:rPr>
  </w:style>
  <w:style w:type="character" w:customStyle="1" w:styleId="SansinterligneCar">
    <w:name w:val="Sans interligne Car"/>
    <w:basedOn w:val="Policepardfaut"/>
    <w:link w:val="Sansinterligne"/>
    <w:uiPriority w:val="1"/>
    <w:rsid w:val="00B0004C"/>
    <w:rPr>
      <w:b/>
      <w:bCs/>
      <w:color w:val="44546A" w:themeColor="text2"/>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Appelnotedebasdep"/>
    <w:uiPriority w:val="99"/>
    <w:rsid w:val="00E475B4"/>
    <w:pPr>
      <w:keepNext w:val="0"/>
      <w:keepLines w:val="0"/>
      <w:spacing w:line="240" w:lineRule="exact"/>
      <w:jc w:val="left"/>
    </w:pPr>
    <w:rPr>
      <w:sz w:val="22"/>
      <w:vertAlign w:val="superscript"/>
    </w:rPr>
  </w:style>
  <w:style w:type="character" w:customStyle="1" w:styleId="normaltextrun">
    <w:name w:val="normaltextrun"/>
    <w:basedOn w:val="Policepardfaut"/>
    <w:rsid w:val="00AC1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2070">
      <w:bodyDiv w:val="1"/>
      <w:marLeft w:val="0"/>
      <w:marRight w:val="0"/>
      <w:marTop w:val="0"/>
      <w:marBottom w:val="0"/>
      <w:divBdr>
        <w:top w:val="none" w:sz="0" w:space="0" w:color="auto"/>
        <w:left w:val="none" w:sz="0" w:space="0" w:color="auto"/>
        <w:bottom w:val="none" w:sz="0" w:space="0" w:color="auto"/>
        <w:right w:val="none" w:sz="0" w:space="0" w:color="auto"/>
      </w:divBdr>
      <w:divsChild>
        <w:div w:id="1196649733">
          <w:marLeft w:val="0"/>
          <w:marRight w:val="0"/>
          <w:marTop w:val="0"/>
          <w:marBottom w:val="0"/>
          <w:divBdr>
            <w:top w:val="none" w:sz="0" w:space="0" w:color="auto"/>
            <w:left w:val="none" w:sz="0" w:space="0" w:color="auto"/>
            <w:bottom w:val="none" w:sz="0" w:space="0" w:color="auto"/>
            <w:right w:val="none" w:sz="0" w:space="0" w:color="auto"/>
          </w:divBdr>
          <w:divsChild>
            <w:div w:id="1333219679">
              <w:marLeft w:val="0"/>
              <w:marRight w:val="0"/>
              <w:marTop w:val="0"/>
              <w:marBottom w:val="0"/>
              <w:divBdr>
                <w:top w:val="none" w:sz="0" w:space="0" w:color="auto"/>
                <w:left w:val="none" w:sz="0" w:space="0" w:color="auto"/>
                <w:bottom w:val="none" w:sz="0" w:space="0" w:color="auto"/>
                <w:right w:val="none" w:sz="0" w:space="0" w:color="auto"/>
              </w:divBdr>
              <w:divsChild>
                <w:div w:id="20644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2991">
      <w:bodyDiv w:val="1"/>
      <w:marLeft w:val="0"/>
      <w:marRight w:val="0"/>
      <w:marTop w:val="0"/>
      <w:marBottom w:val="0"/>
      <w:divBdr>
        <w:top w:val="none" w:sz="0" w:space="0" w:color="auto"/>
        <w:left w:val="none" w:sz="0" w:space="0" w:color="auto"/>
        <w:bottom w:val="none" w:sz="0" w:space="0" w:color="auto"/>
        <w:right w:val="none" w:sz="0" w:space="0" w:color="auto"/>
      </w:divBdr>
    </w:div>
    <w:div w:id="1330448737">
      <w:bodyDiv w:val="1"/>
      <w:marLeft w:val="0"/>
      <w:marRight w:val="0"/>
      <w:marTop w:val="0"/>
      <w:marBottom w:val="0"/>
      <w:divBdr>
        <w:top w:val="none" w:sz="0" w:space="0" w:color="auto"/>
        <w:left w:val="none" w:sz="0" w:space="0" w:color="auto"/>
        <w:bottom w:val="none" w:sz="0" w:space="0" w:color="auto"/>
        <w:right w:val="none" w:sz="0" w:space="0" w:color="auto"/>
      </w:divBdr>
    </w:div>
    <w:div w:id="1492869476">
      <w:bodyDiv w:val="1"/>
      <w:marLeft w:val="0"/>
      <w:marRight w:val="0"/>
      <w:marTop w:val="0"/>
      <w:marBottom w:val="0"/>
      <w:divBdr>
        <w:top w:val="none" w:sz="0" w:space="0" w:color="auto"/>
        <w:left w:val="none" w:sz="0" w:space="0" w:color="auto"/>
        <w:bottom w:val="none" w:sz="0" w:space="0" w:color="auto"/>
        <w:right w:val="none" w:sz="0" w:space="0" w:color="auto"/>
      </w:divBdr>
    </w:div>
    <w:div w:id="1869559514">
      <w:bodyDiv w:val="1"/>
      <w:marLeft w:val="0"/>
      <w:marRight w:val="0"/>
      <w:marTop w:val="0"/>
      <w:marBottom w:val="0"/>
      <w:divBdr>
        <w:top w:val="none" w:sz="0" w:space="0" w:color="auto"/>
        <w:left w:val="none" w:sz="0" w:space="0" w:color="auto"/>
        <w:bottom w:val="none" w:sz="0" w:space="0" w:color="auto"/>
        <w:right w:val="none" w:sz="0" w:space="0" w:color="auto"/>
      </w:divBdr>
    </w:div>
    <w:div w:id="196052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eborah.weinberg@myria.b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myria.b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ia.be/" TargetMode="External"/><Relationship Id="rId20" Type="http://schemas.openxmlformats.org/officeDocument/2006/relationships/hyperlink" Target="http://www.myria.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deborah.weinberg@myria.be"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unia.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www.lachambre.be/doc/PCRI/pdf/54/ip239.pdf" TargetMode="External"/><Relationship Id="rId18" Type="http://schemas.openxmlformats.org/officeDocument/2006/relationships/hyperlink" Target="http://www.lachambre.be/kvvcr/showpage.cfm?section=qrva&amp;language=fr&amp;cfm=qrvaXml.cfm?legislat=54&amp;dossierID=54-B165-866-2794-2017201824031.xml" TargetMode="External"/><Relationship Id="rId26" Type="http://schemas.openxmlformats.org/officeDocument/2006/relationships/hyperlink" Target="https://bx1.be/categories/news/molenbeek-un-jeune-en-cyclomoteur-hospitalise-apres-une-course-poursuite-avec-la-police" TargetMode="External"/><Relationship Id="rId39" Type="http://schemas.openxmlformats.org/officeDocument/2006/relationships/hyperlink" Target="https://www.brusselstimes.com/brussels/115819/belgian-network-for-black-lives-shocked-by-riots-and-police-violence/" TargetMode="External"/><Relationship Id="rId21" Type="http://schemas.openxmlformats.org/officeDocument/2006/relationships/hyperlink" Target="http://www.liguedh.be/wp-content/uploads/2019/11/Torture-en-Europe-Rapport-final-2017.pdf" TargetMode="External"/><Relationship Id="rId34" Type="http://schemas.openxmlformats.org/officeDocument/2006/relationships/hyperlink" Target="https://plus.lesoir.be/285982/article/2020-03-10/bruxelles-de-nouvelles-videos-attestent-des-violences-policieres-la-marche-des" TargetMode="External"/><Relationship Id="rId42" Type="http://schemas.openxmlformats.org/officeDocument/2006/relationships/hyperlink" Target="https://www.rtbf.be/info/societe/detail_agression-policiere-la-mort-d-akram-a-anvers-suscite-l-indignation-sur-les-reseaux-sociaux?id=10545966" TargetMode="External"/><Relationship Id="rId47" Type="http://schemas.openxmlformats.org/officeDocument/2006/relationships/hyperlink" Target="https://plus.lesoir.be/345312/article/2020-12-23/controle-policier-qui-tourne-mal-waterloo-le-pere-de-famille-maintient-sa" TargetMode="External"/><Relationship Id="rId7" Type="http://schemas.openxmlformats.org/officeDocument/2006/relationships/hyperlink" Target="https://rm.coe.int/2nd-rd-rpt-bel/1680766bdb" TargetMode="External"/><Relationship Id="rId2" Type="http://schemas.openxmlformats.org/officeDocument/2006/relationships/hyperlink" Target="http://www.unia.be" TargetMode="External"/><Relationship Id="rId16" Type="http://schemas.openxmlformats.org/officeDocument/2006/relationships/hyperlink" Target="https://www.myria.be/fr/publications/myriatics-13-le-retour-la-detention-et-leloignement-des-etrangers-en-2019" TargetMode="External"/><Relationship Id="rId29" Type="http://schemas.openxmlformats.org/officeDocument/2006/relationships/hyperlink" Target="https://www.rtbf.be/info/regions/detail_le-suspect-sur-lequel-la-police-a-tire-mardi-matin-est-decede?id=10300248" TargetMode="External"/><Relationship Id="rId1" Type="http://schemas.openxmlformats.org/officeDocument/2006/relationships/hyperlink" Target="https://www.unia.be/en/articles/unia-recognised-internationally-as-a-national-human-rights-institution" TargetMode="External"/><Relationship Id="rId6" Type="http://schemas.openxmlformats.org/officeDocument/2006/relationships/hyperlink" Target="https://www.om-mp.be/sites/default/files/u1/col13_2013_fr.zip" TargetMode="External"/><Relationship Id="rId11" Type="http://schemas.openxmlformats.org/officeDocument/2006/relationships/hyperlink" Target="https://www.myria.be/fr/agenda-1/audition-du-rapport-final-de-la-commission-bossuyt-1" TargetMode="External"/><Relationship Id="rId24" Type="http://schemas.openxmlformats.org/officeDocument/2006/relationships/hyperlink" Target="https://justice.belgium.be/sites/default/files/downloads/cour_de_cassation_pg_mercuriale_2019_fr.pdf" TargetMode="External"/><Relationship Id="rId32" Type="http://schemas.openxmlformats.org/officeDocument/2006/relationships/hyperlink" Target="https://plus.lesoir.be/253441/article/2019-10-13/enquete-sur-les-violences-policieres-lencontre-dextinction-rebellion" TargetMode="External"/><Relationship Id="rId37" Type="http://schemas.openxmlformats.org/officeDocument/2006/relationships/hyperlink" Target="https://www.brusselstimes.com/brussels/115781/outrage-after-brussels-police-arrest-and-handcuff-minors/" TargetMode="External"/><Relationship Id="rId40" Type="http://schemas.openxmlformats.org/officeDocument/2006/relationships/hyperlink" Target="https://www.archyde.com/sophie-dewulf-the-partner-of-singer-arno-tacked-to-the-wall-by-police-when-she-walks-her-dog-she-filed-a-complaint-video/" TargetMode="External"/><Relationship Id="rId45" Type="http://schemas.openxmlformats.org/officeDocument/2006/relationships/hyperlink" Target="https://plus.lesoir.be/326867/article/2020-09-22/sante-en-lutte-itineraire-dun-deploiement-policier-qui-fait-mal" TargetMode="External"/><Relationship Id="rId5" Type="http://schemas.openxmlformats.org/officeDocument/2006/relationships/hyperlink" Target="https://www.senate.be/www/webdriver?MItabObj=pdf&amp;MIcolObj=pdf&amp;MInamObj=pdfid&amp;MItypeObj=application/pdf&amp;MIvalObj=100664008" TargetMode="External"/><Relationship Id="rId15" Type="http://schemas.openxmlformats.org/officeDocument/2006/relationships/hyperlink" Target="http://www.lachambre.be/doc/CCRI/pdf/54/ic780.pdf" TargetMode="External"/><Relationship Id="rId23" Type="http://schemas.openxmlformats.org/officeDocument/2006/relationships/hyperlink" Target="https://www.myria.be/files/Note_Police_et_migrants_de_transit.pdf" TargetMode="External"/><Relationship Id="rId28" Type="http://schemas.openxmlformats.org/officeDocument/2006/relationships/hyperlink" Target="https://plus.lesoir.be/240137/article/2019-08-03/bruxelles-un-motocycliste-perd-la-vie-dans-une-course-poursuite-avec-la-police" TargetMode="External"/><Relationship Id="rId36" Type="http://schemas.openxmlformats.org/officeDocument/2006/relationships/hyperlink" Target="https://bx1.be/communes/bruxelles-ville/la-police-accusee-de-violences-sur-un-migrant-une-information-judiciaire-ouverte-quatre-policiers-entendus/" TargetMode="External"/><Relationship Id="rId10" Type="http://schemas.openxmlformats.org/officeDocument/2006/relationships/hyperlink" Target="https://www.myria.be/files/CONSULTATION_REPLY_OI-9-2014_201401114_20150804_120600_(1).pdf" TargetMode="External"/><Relationship Id="rId19" Type="http://schemas.openxmlformats.org/officeDocument/2006/relationships/hyperlink" Target="http://www.comitet.be/" TargetMode="External"/><Relationship Id="rId31" Type="http://schemas.openxmlformats.org/officeDocument/2006/relationships/hyperlink" Target="https://plus.lesoir.be/240854/article/2019-08-07/des-visiteurs-denoncent-des-interpellations-musclees-en-marge-de-la-foire-de" TargetMode="External"/><Relationship Id="rId44" Type="http://schemas.openxmlformats.org/officeDocument/2006/relationships/hyperlink" Target="https://bx1.be/communes/saint-gilles/saint-gilles-trois-femmes-accusent-des-policiers-de-violence-la-police-conteste" TargetMode="External"/><Relationship Id="rId4" Type="http://schemas.openxmlformats.org/officeDocument/2006/relationships/hyperlink" Target="https://www.unia.be/fr/articles/lantisemitisme-est-toujours-present-surtout-sur-internet" TargetMode="External"/><Relationship Id="rId9" Type="http://schemas.openxmlformats.org/officeDocument/2006/relationships/hyperlink" Target="http://www.myria.be/fr/traite" TargetMode="External"/><Relationship Id="rId14" Type="http://schemas.openxmlformats.org/officeDocument/2006/relationships/hyperlink" Target="https://rm.coe.int/16807913b1" TargetMode="External"/><Relationship Id="rId22" Type="http://schemas.openxmlformats.org/officeDocument/2006/relationships/hyperlink" Target="https://comitep.be/document/onderzoeksrapporten/2019-02-06%20transmigrants.pdf" TargetMode="External"/><Relationship Id="rId27" Type="http://schemas.openxmlformats.org/officeDocument/2006/relationships/hyperlink" Target="https://plus.lesoir.be/238318/article/2019-07-24/festival-ostende-deux-rappeurs-portent-plainte-pour-violences-policieres" TargetMode="External"/><Relationship Id="rId30" Type="http://schemas.openxmlformats.org/officeDocument/2006/relationships/hyperlink" Target="https://www.politico.eu/article/mehdi-bouda-no-charges-over-death-brussels-teenager-killed-police-car-prosecutor/" TargetMode="External"/><Relationship Id="rId35" Type="http://schemas.openxmlformats.org/officeDocument/2006/relationships/hyperlink" Target="https://plus.lesoir.be/293963/article/2020-04-11/des-emeutes-anderlecht-suite-au-deces-dun-jeune-de-19-ans-lissue-dune-course" TargetMode="External"/><Relationship Id="rId43" Type="http://schemas.openxmlformats.org/officeDocument/2006/relationships/hyperlink" Target="https://www.rtbf.be/info/regions/detail_flandre-occidentale-le-parquet-enquete-sur-l-interpellation-musclee-d-un-jeune-sans-masque-a-roulers?id=10549544" TargetMode="External"/><Relationship Id="rId8" Type="http://schemas.openxmlformats.org/officeDocument/2006/relationships/hyperlink" Target="https://rm.coe.int/2nd-rd-rpt-bel/1680766bdb" TargetMode="External"/><Relationship Id="rId3" Type="http://schemas.openxmlformats.org/officeDocument/2006/relationships/hyperlink" Target="https://www.unia.be/fr/articles/unia-plaide-pour-du-folklore-super-diversifie" TargetMode="External"/><Relationship Id="rId12" Type="http://schemas.openxmlformats.org/officeDocument/2006/relationships/hyperlink" Target="https://www.myria.be/files/MIGRA2018_FR_AS_1.pdf" TargetMode="External"/><Relationship Id="rId17" Type="http://schemas.openxmlformats.org/officeDocument/2006/relationships/hyperlink" Target="https://www.myria.be/files/181205_Myriadoc_de%CC%81tention_2018.pdf" TargetMode="External"/><Relationship Id="rId25" Type="http://schemas.openxmlformats.org/officeDocument/2006/relationships/hyperlink" Target="https://www.rtbf.be/info/regions/detail_soupcon-de-bavure-a-molenbeek-les-zones-de-police-bruxelles-ixelles-et-ouest-ouvrent-une-enquete?id=10226612" TargetMode="External"/><Relationship Id="rId33" Type="http://schemas.openxmlformats.org/officeDocument/2006/relationships/hyperlink" Target="https://www.rtbf.be/info/belgique/detail_extinction-rebellion-quatre-procedures-d-enquete-disciplinaire-ont-ete-initiees-a-l-egard-de-policiers?id=10347479" TargetMode="External"/><Relationship Id="rId38" Type="http://schemas.openxmlformats.org/officeDocument/2006/relationships/hyperlink" Target="https://www.brusselstimes.com/brussels/115875/police-investigate-allegations-of-brutality-against-brussels-teen/" TargetMode="External"/><Relationship Id="rId46" Type="http://schemas.openxmlformats.org/officeDocument/2006/relationships/hyperlink" Target="https://www.rtl.be/info/regions/hainaut/une-etudiante-si-dit-victime-de-violences-policieres-a-mons-voici-la-version-du-parquet-1247918.aspx" TargetMode="External"/><Relationship Id="rId20" Type="http://schemas.openxmlformats.org/officeDocument/2006/relationships/hyperlink" Target="https://www.unia.be/fr/publications-et-statistiques/publications/mesures-et-climat-consequences-post-attentats" TargetMode="External"/><Relationship Id="rId41" Type="http://schemas.openxmlformats.org/officeDocument/2006/relationships/hyperlink" Target="https://www.politico.eu/article/pierrette-herzberger-fofana-belgian-prosecutor-insults-to-police-office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B3C51BB8F9654FB8068485B2E4975B" ma:contentTypeVersion="0" ma:contentTypeDescription="Create a new document." ma:contentTypeScope="" ma:versionID="206f813e781c3185db98dc98d80fd2c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DCC4A-68CA-416B-B450-489DEA2D7304}"/>
</file>

<file path=customXml/itemProps2.xml><?xml version="1.0" encoding="utf-8"?>
<ds:datastoreItem xmlns:ds="http://schemas.openxmlformats.org/officeDocument/2006/customXml" ds:itemID="{E6041FAD-702B-4E13-AC77-BDD585BA47E4}">
  <ds:schemaRefs>
    <ds:schemaRef ds:uri="http://schemas.openxmlformats.org/officeDocument/2006/bibliography"/>
  </ds:schemaRefs>
</ds:datastoreItem>
</file>

<file path=customXml/itemProps3.xml><?xml version="1.0" encoding="utf-8"?>
<ds:datastoreItem xmlns:ds="http://schemas.openxmlformats.org/officeDocument/2006/customXml" ds:itemID="{BF13F9AE-E346-4B0A-A07C-10975F3B8F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F2E863-691A-4AAE-9279-B141D281304A}"/>
</file>

<file path=docProps/app.xml><?xml version="1.0" encoding="utf-8"?>
<Properties xmlns="http://schemas.openxmlformats.org/officeDocument/2006/extended-properties" xmlns:vt="http://schemas.openxmlformats.org/officeDocument/2006/docPropsVTypes">
  <Template>Normal.dotm</Template>
  <TotalTime>198</TotalTime>
  <Pages>46</Pages>
  <Words>16737</Words>
  <Characters>95401</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111915</CharactersWithSpaces>
  <SharedDoc>false</SharedDoc>
  <HLinks>
    <vt:vector size="798" baseType="variant">
      <vt:variant>
        <vt:i4>1966130</vt:i4>
      </vt:variant>
      <vt:variant>
        <vt:i4>242</vt:i4>
      </vt:variant>
      <vt:variant>
        <vt:i4>0</vt:i4>
      </vt:variant>
      <vt:variant>
        <vt:i4>5</vt:i4>
      </vt:variant>
      <vt:variant>
        <vt:lpwstr/>
      </vt:variant>
      <vt:variant>
        <vt:lpwstr>_Toc75786541</vt:lpwstr>
      </vt:variant>
      <vt:variant>
        <vt:i4>2031666</vt:i4>
      </vt:variant>
      <vt:variant>
        <vt:i4>236</vt:i4>
      </vt:variant>
      <vt:variant>
        <vt:i4>0</vt:i4>
      </vt:variant>
      <vt:variant>
        <vt:i4>5</vt:i4>
      </vt:variant>
      <vt:variant>
        <vt:lpwstr/>
      </vt:variant>
      <vt:variant>
        <vt:lpwstr>_Toc75786540</vt:lpwstr>
      </vt:variant>
      <vt:variant>
        <vt:i4>1441845</vt:i4>
      </vt:variant>
      <vt:variant>
        <vt:i4>230</vt:i4>
      </vt:variant>
      <vt:variant>
        <vt:i4>0</vt:i4>
      </vt:variant>
      <vt:variant>
        <vt:i4>5</vt:i4>
      </vt:variant>
      <vt:variant>
        <vt:lpwstr/>
      </vt:variant>
      <vt:variant>
        <vt:lpwstr>_Toc75786539</vt:lpwstr>
      </vt:variant>
      <vt:variant>
        <vt:i4>1507381</vt:i4>
      </vt:variant>
      <vt:variant>
        <vt:i4>224</vt:i4>
      </vt:variant>
      <vt:variant>
        <vt:i4>0</vt:i4>
      </vt:variant>
      <vt:variant>
        <vt:i4>5</vt:i4>
      </vt:variant>
      <vt:variant>
        <vt:lpwstr/>
      </vt:variant>
      <vt:variant>
        <vt:lpwstr>_Toc75786538</vt:lpwstr>
      </vt:variant>
      <vt:variant>
        <vt:i4>1572917</vt:i4>
      </vt:variant>
      <vt:variant>
        <vt:i4>218</vt:i4>
      </vt:variant>
      <vt:variant>
        <vt:i4>0</vt:i4>
      </vt:variant>
      <vt:variant>
        <vt:i4>5</vt:i4>
      </vt:variant>
      <vt:variant>
        <vt:lpwstr/>
      </vt:variant>
      <vt:variant>
        <vt:lpwstr>_Toc75786537</vt:lpwstr>
      </vt:variant>
      <vt:variant>
        <vt:i4>1638453</vt:i4>
      </vt:variant>
      <vt:variant>
        <vt:i4>212</vt:i4>
      </vt:variant>
      <vt:variant>
        <vt:i4>0</vt:i4>
      </vt:variant>
      <vt:variant>
        <vt:i4>5</vt:i4>
      </vt:variant>
      <vt:variant>
        <vt:lpwstr/>
      </vt:variant>
      <vt:variant>
        <vt:lpwstr>_Toc75786536</vt:lpwstr>
      </vt:variant>
      <vt:variant>
        <vt:i4>1703989</vt:i4>
      </vt:variant>
      <vt:variant>
        <vt:i4>206</vt:i4>
      </vt:variant>
      <vt:variant>
        <vt:i4>0</vt:i4>
      </vt:variant>
      <vt:variant>
        <vt:i4>5</vt:i4>
      </vt:variant>
      <vt:variant>
        <vt:lpwstr/>
      </vt:variant>
      <vt:variant>
        <vt:lpwstr>_Toc75786535</vt:lpwstr>
      </vt:variant>
      <vt:variant>
        <vt:i4>1769525</vt:i4>
      </vt:variant>
      <vt:variant>
        <vt:i4>200</vt:i4>
      </vt:variant>
      <vt:variant>
        <vt:i4>0</vt:i4>
      </vt:variant>
      <vt:variant>
        <vt:i4>5</vt:i4>
      </vt:variant>
      <vt:variant>
        <vt:lpwstr/>
      </vt:variant>
      <vt:variant>
        <vt:lpwstr>_Toc75786534</vt:lpwstr>
      </vt:variant>
      <vt:variant>
        <vt:i4>1835061</vt:i4>
      </vt:variant>
      <vt:variant>
        <vt:i4>194</vt:i4>
      </vt:variant>
      <vt:variant>
        <vt:i4>0</vt:i4>
      </vt:variant>
      <vt:variant>
        <vt:i4>5</vt:i4>
      </vt:variant>
      <vt:variant>
        <vt:lpwstr/>
      </vt:variant>
      <vt:variant>
        <vt:lpwstr>_Toc75786533</vt:lpwstr>
      </vt:variant>
      <vt:variant>
        <vt:i4>1900597</vt:i4>
      </vt:variant>
      <vt:variant>
        <vt:i4>188</vt:i4>
      </vt:variant>
      <vt:variant>
        <vt:i4>0</vt:i4>
      </vt:variant>
      <vt:variant>
        <vt:i4>5</vt:i4>
      </vt:variant>
      <vt:variant>
        <vt:lpwstr/>
      </vt:variant>
      <vt:variant>
        <vt:lpwstr>_Toc75786532</vt:lpwstr>
      </vt:variant>
      <vt:variant>
        <vt:i4>1966133</vt:i4>
      </vt:variant>
      <vt:variant>
        <vt:i4>182</vt:i4>
      </vt:variant>
      <vt:variant>
        <vt:i4>0</vt:i4>
      </vt:variant>
      <vt:variant>
        <vt:i4>5</vt:i4>
      </vt:variant>
      <vt:variant>
        <vt:lpwstr/>
      </vt:variant>
      <vt:variant>
        <vt:lpwstr>_Toc75786531</vt:lpwstr>
      </vt:variant>
      <vt:variant>
        <vt:i4>2031669</vt:i4>
      </vt:variant>
      <vt:variant>
        <vt:i4>176</vt:i4>
      </vt:variant>
      <vt:variant>
        <vt:i4>0</vt:i4>
      </vt:variant>
      <vt:variant>
        <vt:i4>5</vt:i4>
      </vt:variant>
      <vt:variant>
        <vt:lpwstr/>
      </vt:variant>
      <vt:variant>
        <vt:lpwstr>_Toc75786530</vt:lpwstr>
      </vt:variant>
      <vt:variant>
        <vt:i4>1441844</vt:i4>
      </vt:variant>
      <vt:variant>
        <vt:i4>170</vt:i4>
      </vt:variant>
      <vt:variant>
        <vt:i4>0</vt:i4>
      </vt:variant>
      <vt:variant>
        <vt:i4>5</vt:i4>
      </vt:variant>
      <vt:variant>
        <vt:lpwstr/>
      </vt:variant>
      <vt:variant>
        <vt:lpwstr>_Toc75786529</vt:lpwstr>
      </vt:variant>
      <vt:variant>
        <vt:i4>1507380</vt:i4>
      </vt:variant>
      <vt:variant>
        <vt:i4>164</vt:i4>
      </vt:variant>
      <vt:variant>
        <vt:i4>0</vt:i4>
      </vt:variant>
      <vt:variant>
        <vt:i4>5</vt:i4>
      </vt:variant>
      <vt:variant>
        <vt:lpwstr/>
      </vt:variant>
      <vt:variant>
        <vt:lpwstr>_Toc75786528</vt:lpwstr>
      </vt:variant>
      <vt:variant>
        <vt:i4>1572916</vt:i4>
      </vt:variant>
      <vt:variant>
        <vt:i4>158</vt:i4>
      </vt:variant>
      <vt:variant>
        <vt:i4>0</vt:i4>
      </vt:variant>
      <vt:variant>
        <vt:i4>5</vt:i4>
      </vt:variant>
      <vt:variant>
        <vt:lpwstr/>
      </vt:variant>
      <vt:variant>
        <vt:lpwstr>_Toc75786527</vt:lpwstr>
      </vt:variant>
      <vt:variant>
        <vt:i4>1638452</vt:i4>
      </vt:variant>
      <vt:variant>
        <vt:i4>152</vt:i4>
      </vt:variant>
      <vt:variant>
        <vt:i4>0</vt:i4>
      </vt:variant>
      <vt:variant>
        <vt:i4>5</vt:i4>
      </vt:variant>
      <vt:variant>
        <vt:lpwstr/>
      </vt:variant>
      <vt:variant>
        <vt:lpwstr>_Toc75786526</vt:lpwstr>
      </vt:variant>
      <vt:variant>
        <vt:i4>1703988</vt:i4>
      </vt:variant>
      <vt:variant>
        <vt:i4>146</vt:i4>
      </vt:variant>
      <vt:variant>
        <vt:i4>0</vt:i4>
      </vt:variant>
      <vt:variant>
        <vt:i4>5</vt:i4>
      </vt:variant>
      <vt:variant>
        <vt:lpwstr/>
      </vt:variant>
      <vt:variant>
        <vt:lpwstr>_Toc75786525</vt:lpwstr>
      </vt:variant>
      <vt:variant>
        <vt:i4>1769524</vt:i4>
      </vt:variant>
      <vt:variant>
        <vt:i4>140</vt:i4>
      </vt:variant>
      <vt:variant>
        <vt:i4>0</vt:i4>
      </vt:variant>
      <vt:variant>
        <vt:i4>5</vt:i4>
      </vt:variant>
      <vt:variant>
        <vt:lpwstr/>
      </vt:variant>
      <vt:variant>
        <vt:lpwstr>_Toc75786524</vt:lpwstr>
      </vt:variant>
      <vt:variant>
        <vt:i4>1835060</vt:i4>
      </vt:variant>
      <vt:variant>
        <vt:i4>134</vt:i4>
      </vt:variant>
      <vt:variant>
        <vt:i4>0</vt:i4>
      </vt:variant>
      <vt:variant>
        <vt:i4>5</vt:i4>
      </vt:variant>
      <vt:variant>
        <vt:lpwstr/>
      </vt:variant>
      <vt:variant>
        <vt:lpwstr>_Toc75786523</vt:lpwstr>
      </vt:variant>
      <vt:variant>
        <vt:i4>1900596</vt:i4>
      </vt:variant>
      <vt:variant>
        <vt:i4>128</vt:i4>
      </vt:variant>
      <vt:variant>
        <vt:i4>0</vt:i4>
      </vt:variant>
      <vt:variant>
        <vt:i4>5</vt:i4>
      </vt:variant>
      <vt:variant>
        <vt:lpwstr/>
      </vt:variant>
      <vt:variant>
        <vt:lpwstr>_Toc75786522</vt:lpwstr>
      </vt:variant>
      <vt:variant>
        <vt:i4>1966132</vt:i4>
      </vt:variant>
      <vt:variant>
        <vt:i4>122</vt:i4>
      </vt:variant>
      <vt:variant>
        <vt:i4>0</vt:i4>
      </vt:variant>
      <vt:variant>
        <vt:i4>5</vt:i4>
      </vt:variant>
      <vt:variant>
        <vt:lpwstr/>
      </vt:variant>
      <vt:variant>
        <vt:lpwstr>_Toc75786521</vt:lpwstr>
      </vt:variant>
      <vt:variant>
        <vt:i4>2031668</vt:i4>
      </vt:variant>
      <vt:variant>
        <vt:i4>116</vt:i4>
      </vt:variant>
      <vt:variant>
        <vt:i4>0</vt:i4>
      </vt:variant>
      <vt:variant>
        <vt:i4>5</vt:i4>
      </vt:variant>
      <vt:variant>
        <vt:lpwstr/>
      </vt:variant>
      <vt:variant>
        <vt:lpwstr>_Toc75786520</vt:lpwstr>
      </vt:variant>
      <vt:variant>
        <vt:i4>1441847</vt:i4>
      </vt:variant>
      <vt:variant>
        <vt:i4>110</vt:i4>
      </vt:variant>
      <vt:variant>
        <vt:i4>0</vt:i4>
      </vt:variant>
      <vt:variant>
        <vt:i4>5</vt:i4>
      </vt:variant>
      <vt:variant>
        <vt:lpwstr/>
      </vt:variant>
      <vt:variant>
        <vt:lpwstr>_Toc75786519</vt:lpwstr>
      </vt:variant>
      <vt:variant>
        <vt:i4>1507383</vt:i4>
      </vt:variant>
      <vt:variant>
        <vt:i4>104</vt:i4>
      </vt:variant>
      <vt:variant>
        <vt:i4>0</vt:i4>
      </vt:variant>
      <vt:variant>
        <vt:i4>5</vt:i4>
      </vt:variant>
      <vt:variant>
        <vt:lpwstr/>
      </vt:variant>
      <vt:variant>
        <vt:lpwstr>_Toc75786518</vt:lpwstr>
      </vt:variant>
      <vt:variant>
        <vt:i4>1572919</vt:i4>
      </vt:variant>
      <vt:variant>
        <vt:i4>98</vt:i4>
      </vt:variant>
      <vt:variant>
        <vt:i4>0</vt:i4>
      </vt:variant>
      <vt:variant>
        <vt:i4>5</vt:i4>
      </vt:variant>
      <vt:variant>
        <vt:lpwstr/>
      </vt:variant>
      <vt:variant>
        <vt:lpwstr>_Toc75786517</vt:lpwstr>
      </vt:variant>
      <vt:variant>
        <vt:i4>1638455</vt:i4>
      </vt:variant>
      <vt:variant>
        <vt:i4>92</vt:i4>
      </vt:variant>
      <vt:variant>
        <vt:i4>0</vt:i4>
      </vt:variant>
      <vt:variant>
        <vt:i4>5</vt:i4>
      </vt:variant>
      <vt:variant>
        <vt:lpwstr/>
      </vt:variant>
      <vt:variant>
        <vt:lpwstr>_Toc75786516</vt:lpwstr>
      </vt:variant>
      <vt:variant>
        <vt:i4>1703991</vt:i4>
      </vt:variant>
      <vt:variant>
        <vt:i4>86</vt:i4>
      </vt:variant>
      <vt:variant>
        <vt:i4>0</vt:i4>
      </vt:variant>
      <vt:variant>
        <vt:i4>5</vt:i4>
      </vt:variant>
      <vt:variant>
        <vt:lpwstr/>
      </vt:variant>
      <vt:variant>
        <vt:lpwstr>_Toc75786515</vt:lpwstr>
      </vt:variant>
      <vt:variant>
        <vt:i4>1769527</vt:i4>
      </vt:variant>
      <vt:variant>
        <vt:i4>80</vt:i4>
      </vt:variant>
      <vt:variant>
        <vt:i4>0</vt:i4>
      </vt:variant>
      <vt:variant>
        <vt:i4>5</vt:i4>
      </vt:variant>
      <vt:variant>
        <vt:lpwstr/>
      </vt:variant>
      <vt:variant>
        <vt:lpwstr>_Toc75786514</vt:lpwstr>
      </vt:variant>
      <vt:variant>
        <vt:i4>1835063</vt:i4>
      </vt:variant>
      <vt:variant>
        <vt:i4>74</vt:i4>
      </vt:variant>
      <vt:variant>
        <vt:i4>0</vt:i4>
      </vt:variant>
      <vt:variant>
        <vt:i4>5</vt:i4>
      </vt:variant>
      <vt:variant>
        <vt:lpwstr/>
      </vt:variant>
      <vt:variant>
        <vt:lpwstr>_Toc75786513</vt:lpwstr>
      </vt:variant>
      <vt:variant>
        <vt:i4>1900599</vt:i4>
      </vt:variant>
      <vt:variant>
        <vt:i4>68</vt:i4>
      </vt:variant>
      <vt:variant>
        <vt:i4>0</vt:i4>
      </vt:variant>
      <vt:variant>
        <vt:i4>5</vt:i4>
      </vt:variant>
      <vt:variant>
        <vt:lpwstr/>
      </vt:variant>
      <vt:variant>
        <vt:lpwstr>_Toc75786512</vt:lpwstr>
      </vt:variant>
      <vt:variant>
        <vt:i4>1966135</vt:i4>
      </vt:variant>
      <vt:variant>
        <vt:i4>62</vt:i4>
      </vt:variant>
      <vt:variant>
        <vt:i4>0</vt:i4>
      </vt:variant>
      <vt:variant>
        <vt:i4>5</vt:i4>
      </vt:variant>
      <vt:variant>
        <vt:lpwstr/>
      </vt:variant>
      <vt:variant>
        <vt:lpwstr>_Toc75786511</vt:lpwstr>
      </vt:variant>
      <vt:variant>
        <vt:i4>2031671</vt:i4>
      </vt:variant>
      <vt:variant>
        <vt:i4>56</vt:i4>
      </vt:variant>
      <vt:variant>
        <vt:i4>0</vt:i4>
      </vt:variant>
      <vt:variant>
        <vt:i4>5</vt:i4>
      </vt:variant>
      <vt:variant>
        <vt:lpwstr/>
      </vt:variant>
      <vt:variant>
        <vt:lpwstr>_Toc75786510</vt:lpwstr>
      </vt:variant>
      <vt:variant>
        <vt:i4>1441846</vt:i4>
      </vt:variant>
      <vt:variant>
        <vt:i4>50</vt:i4>
      </vt:variant>
      <vt:variant>
        <vt:i4>0</vt:i4>
      </vt:variant>
      <vt:variant>
        <vt:i4>5</vt:i4>
      </vt:variant>
      <vt:variant>
        <vt:lpwstr/>
      </vt:variant>
      <vt:variant>
        <vt:lpwstr>_Toc75786509</vt:lpwstr>
      </vt:variant>
      <vt:variant>
        <vt:i4>1507382</vt:i4>
      </vt:variant>
      <vt:variant>
        <vt:i4>44</vt:i4>
      </vt:variant>
      <vt:variant>
        <vt:i4>0</vt:i4>
      </vt:variant>
      <vt:variant>
        <vt:i4>5</vt:i4>
      </vt:variant>
      <vt:variant>
        <vt:lpwstr/>
      </vt:variant>
      <vt:variant>
        <vt:lpwstr>_Toc75786508</vt:lpwstr>
      </vt:variant>
      <vt:variant>
        <vt:i4>1572918</vt:i4>
      </vt:variant>
      <vt:variant>
        <vt:i4>38</vt:i4>
      </vt:variant>
      <vt:variant>
        <vt:i4>0</vt:i4>
      </vt:variant>
      <vt:variant>
        <vt:i4>5</vt:i4>
      </vt:variant>
      <vt:variant>
        <vt:lpwstr/>
      </vt:variant>
      <vt:variant>
        <vt:lpwstr>_Toc75786507</vt:lpwstr>
      </vt:variant>
      <vt:variant>
        <vt:i4>1638454</vt:i4>
      </vt:variant>
      <vt:variant>
        <vt:i4>32</vt:i4>
      </vt:variant>
      <vt:variant>
        <vt:i4>0</vt:i4>
      </vt:variant>
      <vt:variant>
        <vt:i4>5</vt:i4>
      </vt:variant>
      <vt:variant>
        <vt:lpwstr/>
      </vt:variant>
      <vt:variant>
        <vt:lpwstr>_Toc75786506</vt:lpwstr>
      </vt:variant>
      <vt:variant>
        <vt:i4>1703990</vt:i4>
      </vt:variant>
      <vt:variant>
        <vt:i4>26</vt:i4>
      </vt:variant>
      <vt:variant>
        <vt:i4>0</vt:i4>
      </vt:variant>
      <vt:variant>
        <vt:i4>5</vt:i4>
      </vt:variant>
      <vt:variant>
        <vt:lpwstr/>
      </vt:variant>
      <vt:variant>
        <vt:lpwstr>_Toc75786505</vt:lpwstr>
      </vt:variant>
      <vt:variant>
        <vt:i4>1769526</vt:i4>
      </vt:variant>
      <vt:variant>
        <vt:i4>20</vt:i4>
      </vt:variant>
      <vt:variant>
        <vt:i4>0</vt:i4>
      </vt:variant>
      <vt:variant>
        <vt:i4>5</vt:i4>
      </vt:variant>
      <vt:variant>
        <vt:lpwstr/>
      </vt:variant>
      <vt:variant>
        <vt:lpwstr>_Toc75786504</vt:lpwstr>
      </vt:variant>
      <vt:variant>
        <vt:i4>1835062</vt:i4>
      </vt:variant>
      <vt:variant>
        <vt:i4>14</vt:i4>
      </vt:variant>
      <vt:variant>
        <vt:i4>0</vt:i4>
      </vt:variant>
      <vt:variant>
        <vt:i4>5</vt:i4>
      </vt:variant>
      <vt:variant>
        <vt:lpwstr/>
      </vt:variant>
      <vt:variant>
        <vt:lpwstr>_Toc75786503</vt:lpwstr>
      </vt:variant>
      <vt:variant>
        <vt:i4>1900598</vt:i4>
      </vt:variant>
      <vt:variant>
        <vt:i4>8</vt:i4>
      </vt:variant>
      <vt:variant>
        <vt:i4>0</vt:i4>
      </vt:variant>
      <vt:variant>
        <vt:i4>5</vt:i4>
      </vt:variant>
      <vt:variant>
        <vt:lpwstr/>
      </vt:variant>
      <vt:variant>
        <vt:lpwstr>_Toc75786502</vt:lpwstr>
      </vt:variant>
      <vt:variant>
        <vt:i4>1966134</vt:i4>
      </vt:variant>
      <vt:variant>
        <vt:i4>2</vt:i4>
      </vt:variant>
      <vt:variant>
        <vt:i4>0</vt:i4>
      </vt:variant>
      <vt:variant>
        <vt:i4>5</vt:i4>
      </vt:variant>
      <vt:variant>
        <vt:lpwstr/>
      </vt:variant>
      <vt:variant>
        <vt:lpwstr>_Toc75786501</vt:lpwstr>
      </vt:variant>
      <vt:variant>
        <vt:i4>7012378</vt:i4>
      </vt:variant>
      <vt:variant>
        <vt:i4>0</vt:i4>
      </vt:variant>
      <vt:variant>
        <vt:i4>0</vt:i4>
      </vt:variant>
      <vt:variant>
        <vt:i4>5</vt:i4>
      </vt:variant>
      <vt:variant>
        <vt:lpwstr>mailto:Deborah.Weinberg@myria.be</vt:lpwstr>
      </vt:variant>
      <vt:variant>
        <vt:lpwstr/>
      </vt:variant>
      <vt:variant>
        <vt:i4>7012465</vt:i4>
      </vt:variant>
      <vt:variant>
        <vt:i4>252</vt:i4>
      </vt:variant>
      <vt:variant>
        <vt:i4>0</vt:i4>
      </vt:variant>
      <vt:variant>
        <vt:i4>5</vt:i4>
      </vt:variant>
      <vt:variant>
        <vt:lpwstr>https://plus.lesoir.be/345312/article/2020-12-23/controle-policier-qui-tourne-mal-waterloo-le-pere-de-famille-maintient-sa</vt:lpwstr>
      </vt:variant>
      <vt:variant>
        <vt:lpwstr/>
      </vt:variant>
      <vt:variant>
        <vt:i4>4980800</vt:i4>
      </vt:variant>
      <vt:variant>
        <vt:i4>249</vt:i4>
      </vt:variant>
      <vt:variant>
        <vt:i4>0</vt:i4>
      </vt:variant>
      <vt:variant>
        <vt:i4>5</vt:i4>
      </vt:variant>
      <vt:variant>
        <vt:lpwstr>https://www.rtl.be/info/regions/hainaut/une-etudiante-si-dit-victime-de-violences-policieres-a-mons-voici-la-version-du-parquet-1247918.aspx</vt:lpwstr>
      </vt:variant>
      <vt:variant>
        <vt:lpwstr/>
      </vt:variant>
      <vt:variant>
        <vt:i4>6160473</vt:i4>
      </vt:variant>
      <vt:variant>
        <vt:i4>246</vt:i4>
      </vt:variant>
      <vt:variant>
        <vt:i4>0</vt:i4>
      </vt:variant>
      <vt:variant>
        <vt:i4>5</vt:i4>
      </vt:variant>
      <vt:variant>
        <vt:lpwstr>https://plus.lesoir.be/326867/article/2020-09-22/sante-en-lutte-itineraire-dun-deploiement-policier-qui-fait-mal</vt:lpwstr>
      </vt:variant>
      <vt:variant>
        <vt:lpwstr/>
      </vt:variant>
      <vt:variant>
        <vt:i4>262161</vt:i4>
      </vt:variant>
      <vt:variant>
        <vt:i4>243</vt:i4>
      </vt:variant>
      <vt:variant>
        <vt:i4>0</vt:i4>
      </vt:variant>
      <vt:variant>
        <vt:i4>5</vt:i4>
      </vt:variant>
      <vt:variant>
        <vt:lpwstr>https://bx1.be/communes/saint-gilles/saint-gilles-trois-femmes-accusent-des-policiers-de-violence-la-police-conteste</vt:lpwstr>
      </vt:variant>
      <vt:variant>
        <vt:lpwstr/>
      </vt:variant>
      <vt:variant>
        <vt:i4>7471122</vt:i4>
      </vt:variant>
      <vt:variant>
        <vt:i4>240</vt:i4>
      </vt:variant>
      <vt:variant>
        <vt:i4>0</vt:i4>
      </vt:variant>
      <vt:variant>
        <vt:i4>5</vt:i4>
      </vt:variant>
      <vt:variant>
        <vt:lpwstr>https://www.rtbf.be/info/regions/detail_flandre-occidentale-le-parquet-enquete-sur-l-interpellation-musclee-d-un-jeune-sans-masque-a-roulers?id=10549544</vt:lpwstr>
      </vt:variant>
      <vt:variant>
        <vt:lpwstr/>
      </vt:variant>
      <vt:variant>
        <vt:i4>1245221</vt:i4>
      </vt:variant>
      <vt:variant>
        <vt:i4>237</vt:i4>
      </vt:variant>
      <vt:variant>
        <vt:i4>0</vt:i4>
      </vt:variant>
      <vt:variant>
        <vt:i4>5</vt:i4>
      </vt:variant>
      <vt:variant>
        <vt:lpwstr>https://www.rtbf.be/info/societe/detail_agression-policiere-la-mort-d-akram-a-anvers-suscite-l-indignation-sur-les-reseaux-sociaux?id=10545966</vt:lpwstr>
      </vt:variant>
      <vt:variant>
        <vt:lpwstr/>
      </vt:variant>
      <vt:variant>
        <vt:i4>7536762</vt:i4>
      </vt:variant>
      <vt:variant>
        <vt:i4>234</vt:i4>
      </vt:variant>
      <vt:variant>
        <vt:i4>0</vt:i4>
      </vt:variant>
      <vt:variant>
        <vt:i4>5</vt:i4>
      </vt:variant>
      <vt:variant>
        <vt:lpwstr>https://www.politico.eu/article/pierrette-herzberger-fofana-belgian-prosecutor-insults-to-police-officers/</vt:lpwstr>
      </vt:variant>
      <vt:variant>
        <vt:lpwstr/>
      </vt:variant>
      <vt:variant>
        <vt:i4>1572878</vt:i4>
      </vt:variant>
      <vt:variant>
        <vt:i4>231</vt:i4>
      </vt:variant>
      <vt:variant>
        <vt:i4>0</vt:i4>
      </vt:variant>
      <vt:variant>
        <vt:i4>5</vt:i4>
      </vt:variant>
      <vt:variant>
        <vt:lpwstr>https://www.archyde.com/sophie-dewulf-the-partner-of-singer-arno-tacked-to-the-wall-by-police-when-she-walks-her-dog-she-filed-a-complaint-video/</vt:lpwstr>
      </vt:variant>
      <vt:variant>
        <vt:lpwstr/>
      </vt:variant>
      <vt:variant>
        <vt:i4>8323178</vt:i4>
      </vt:variant>
      <vt:variant>
        <vt:i4>228</vt:i4>
      </vt:variant>
      <vt:variant>
        <vt:i4>0</vt:i4>
      </vt:variant>
      <vt:variant>
        <vt:i4>5</vt:i4>
      </vt:variant>
      <vt:variant>
        <vt:lpwstr>https://www.brusselstimes.com/brussels/115819/belgian-network-for-black-lives-shocked-by-riots-and-police-violence/</vt:lpwstr>
      </vt:variant>
      <vt:variant>
        <vt:lpwstr/>
      </vt:variant>
      <vt:variant>
        <vt:i4>6160466</vt:i4>
      </vt:variant>
      <vt:variant>
        <vt:i4>225</vt:i4>
      </vt:variant>
      <vt:variant>
        <vt:i4>0</vt:i4>
      </vt:variant>
      <vt:variant>
        <vt:i4>5</vt:i4>
      </vt:variant>
      <vt:variant>
        <vt:lpwstr>https://www.brusselstimes.com/brussels/115875/police-investigate-allegations-of-brutality-against-brussels-teen/</vt:lpwstr>
      </vt:variant>
      <vt:variant>
        <vt:lpwstr/>
      </vt:variant>
      <vt:variant>
        <vt:i4>2228331</vt:i4>
      </vt:variant>
      <vt:variant>
        <vt:i4>222</vt:i4>
      </vt:variant>
      <vt:variant>
        <vt:i4>0</vt:i4>
      </vt:variant>
      <vt:variant>
        <vt:i4>5</vt:i4>
      </vt:variant>
      <vt:variant>
        <vt:lpwstr>https://www.brusselstimes.com/brussels/115781/outrage-after-brussels-police-arrest-and-handcuff-minors/</vt:lpwstr>
      </vt:variant>
      <vt:variant>
        <vt:lpwstr/>
      </vt:variant>
      <vt:variant>
        <vt:i4>8323120</vt:i4>
      </vt:variant>
      <vt:variant>
        <vt:i4>219</vt:i4>
      </vt:variant>
      <vt:variant>
        <vt:i4>0</vt:i4>
      </vt:variant>
      <vt:variant>
        <vt:i4>5</vt:i4>
      </vt:variant>
      <vt:variant>
        <vt:lpwstr>https://bx1.be/communes/bruxelles-ville/la-police-accusee-de-violences-sur-un-migrant-une-information-judiciaire-ouverte-quatre-policiers-entendus/</vt:lpwstr>
      </vt:variant>
      <vt:variant>
        <vt:lpwstr/>
      </vt:variant>
      <vt:variant>
        <vt:i4>1376270</vt:i4>
      </vt:variant>
      <vt:variant>
        <vt:i4>216</vt:i4>
      </vt:variant>
      <vt:variant>
        <vt:i4>0</vt:i4>
      </vt:variant>
      <vt:variant>
        <vt:i4>5</vt:i4>
      </vt:variant>
      <vt:variant>
        <vt:lpwstr>https://plus.lesoir.be/293963/article/2020-04-11/des-emeutes-anderlecht-suite-au-deces-dun-jeune-de-19-ans-lissue-dune-course</vt:lpwstr>
      </vt:variant>
      <vt:variant>
        <vt:lpwstr/>
      </vt:variant>
      <vt:variant>
        <vt:i4>3145829</vt:i4>
      </vt:variant>
      <vt:variant>
        <vt:i4>213</vt:i4>
      </vt:variant>
      <vt:variant>
        <vt:i4>0</vt:i4>
      </vt:variant>
      <vt:variant>
        <vt:i4>5</vt:i4>
      </vt:variant>
      <vt:variant>
        <vt:lpwstr>https://plus.lesoir.be/285982/article/2020-03-10/bruxelles-de-nouvelles-videos-attestent-des-violences-policieres-la-marche-des</vt:lpwstr>
      </vt:variant>
      <vt:variant>
        <vt:lpwstr/>
      </vt:variant>
      <vt:variant>
        <vt:i4>3342420</vt:i4>
      </vt:variant>
      <vt:variant>
        <vt:i4>210</vt:i4>
      </vt:variant>
      <vt:variant>
        <vt:i4>0</vt:i4>
      </vt:variant>
      <vt:variant>
        <vt:i4>5</vt:i4>
      </vt:variant>
      <vt:variant>
        <vt:lpwstr>https://www.rtbf.be/info/belgique/detail_extinction-rebellion-quatre-procedures-d-enquete-disciplinaire-ont-ete-initiees-a-l-egard-de-policiers?id=10347479</vt:lpwstr>
      </vt:variant>
      <vt:variant>
        <vt:lpwstr/>
      </vt:variant>
      <vt:variant>
        <vt:i4>1966106</vt:i4>
      </vt:variant>
      <vt:variant>
        <vt:i4>207</vt:i4>
      </vt:variant>
      <vt:variant>
        <vt:i4>0</vt:i4>
      </vt:variant>
      <vt:variant>
        <vt:i4>5</vt:i4>
      </vt:variant>
      <vt:variant>
        <vt:lpwstr>https://plus.lesoir.be/253441/article/2019-10-13/enquete-sur-les-violences-policieres-lencontre-dextinction-rebellion</vt:lpwstr>
      </vt:variant>
      <vt:variant>
        <vt:lpwstr/>
      </vt:variant>
      <vt:variant>
        <vt:i4>5505095</vt:i4>
      </vt:variant>
      <vt:variant>
        <vt:i4>204</vt:i4>
      </vt:variant>
      <vt:variant>
        <vt:i4>0</vt:i4>
      </vt:variant>
      <vt:variant>
        <vt:i4>5</vt:i4>
      </vt:variant>
      <vt:variant>
        <vt:lpwstr>https://plus.lesoir.be/240854/article/2019-08-07/des-visiteurs-denoncent-des-interpellations-musclees-en-marge-de-la-foire-de</vt:lpwstr>
      </vt:variant>
      <vt:variant>
        <vt:lpwstr/>
      </vt:variant>
      <vt:variant>
        <vt:i4>393223</vt:i4>
      </vt:variant>
      <vt:variant>
        <vt:i4>201</vt:i4>
      </vt:variant>
      <vt:variant>
        <vt:i4>0</vt:i4>
      </vt:variant>
      <vt:variant>
        <vt:i4>5</vt:i4>
      </vt:variant>
      <vt:variant>
        <vt:lpwstr>https://www.politico.eu/article/mehdi-bouda-no-charges-over-death-brussels-teenager-killed-police-car-prosecutor/</vt:lpwstr>
      </vt:variant>
      <vt:variant>
        <vt:lpwstr/>
      </vt:variant>
      <vt:variant>
        <vt:i4>2424840</vt:i4>
      </vt:variant>
      <vt:variant>
        <vt:i4>198</vt:i4>
      </vt:variant>
      <vt:variant>
        <vt:i4>0</vt:i4>
      </vt:variant>
      <vt:variant>
        <vt:i4>5</vt:i4>
      </vt:variant>
      <vt:variant>
        <vt:lpwstr>https://www.rtbf.be/info/regions/detail_le-suspect-sur-lequel-la-police-a-tire-mardi-matin-est-decede?id=10300248</vt:lpwstr>
      </vt:variant>
      <vt:variant>
        <vt:lpwstr/>
      </vt:variant>
      <vt:variant>
        <vt:i4>6815794</vt:i4>
      </vt:variant>
      <vt:variant>
        <vt:i4>195</vt:i4>
      </vt:variant>
      <vt:variant>
        <vt:i4>0</vt:i4>
      </vt:variant>
      <vt:variant>
        <vt:i4>5</vt:i4>
      </vt:variant>
      <vt:variant>
        <vt:lpwstr>https://plus.lesoir.be/240137/article/2019-08-03/bruxelles-un-motocycliste-perd-la-vie-dans-une-course-poursuite-avec-la-police</vt:lpwstr>
      </vt:variant>
      <vt:variant>
        <vt:lpwstr/>
      </vt:variant>
      <vt:variant>
        <vt:i4>2031710</vt:i4>
      </vt:variant>
      <vt:variant>
        <vt:i4>192</vt:i4>
      </vt:variant>
      <vt:variant>
        <vt:i4>0</vt:i4>
      </vt:variant>
      <vt:variant>
        <vt:i4>5</vt:i4>
      </vt:variant>
      <vt:variant>
        <vt:lpwstr>https://plus.lesoir.be/238318/article/2019-07-24/festival-ostende-deux-rappeurs-portent-plainte-pour-violences-policieres</vt:lpwstr>
      </vt:variant>
      <vt:variant>
        <vt:lpwstr/>
      </vt:variant>
      <vt:variant>
        <vt:i4>3866662</vt:i4>
      </vt:variant>
      <vt:variant>
        <vt:i4>189</vt:i4>
      </vt:variant>
      <vt:variant>
        <vt:i4>0</vt:i4>
      </vt:variant>
      <vt:variant>
        <vt:i4>5</vt:i4>
      </vt:variant>
      <vt:variant>
        <vt:lpwstr>https://bx1.be/categories/news/molenbeek-un-jeune-en-cyclomoteur-hospitalise-apres-une-course-poursuite-avec-la-police</vt:lpwstr>
      </vt:variant>
      <vt:variant>
        <vt:lpwstr/>
      </vt:variant>
      <vt:variant>
        <vt:i4>3735637</vt:i4>
      </vt:variant>
      <vt:variant>
        <vt:i4>186</vt:i4>
      </vt:variant>
      <vt:variant>
        <vt:i4>0</vt:i4>
      </vt:variant>
      <vt:variant>
        <vt:i4>5</vt:i4>
      </vt:variant>
      <vt:variant>
        <vt:lpwstr>https://www.rtbf.be/info/regions/detail_soupcon-de-bavure-a-molenbeek-les-zones-de-police-bruxelles-ixelles-et-ouest-ouvrent-une-enquete?id=10226612</vt:lpwstr>
      </vt:variant>
      <vt:variant>
        <vt:lpwstr/>
      </vt:variant>
      <vt:variant>
        <vt:i4>4128882</vt:i4>
      </vt:variant>
      <vt:variant>
        <vt:i4>183</vt:i4>
      </vt:variant>
      <vt:variant>
        <vt:i4>0</vt:i4>
      </vt:variant>
      <vt:variant>
        <vt:i4>5</vt:i4>
      </vt:variant>
      <vt:variant>
        <vt:lpwstr>https://justice.belgium.be/sites/default/files/downloads/cour_de_cassation_pg_mercuriale_2019_fr.pdf</vt:lpwstr>
      </vt:variant>
      <vt:variant>
        <vt:lpwstr/>
      </vt:variant>
      <vt:variant>
        <vt:i4>7602249</vt:i4>
      </vt:variant>
      <vt:variant>
        <vt:i4>180</vt:i4>
      </vt:variant>
      <vt:variant>
        <vt:i4>0</vt:i4>
      </vt:variant>
      <vt:variant>
        <vt:i4>5</vt:i4>
      </vt:variant>
      <vt:variant>
        <vt:lpwstr>https://www.myria.be/files/Note_Police_et_migrants_de_transit.pdf</vt:lpwstr>
      </vt:variant>
      <vt:variant>
        <vt:lpwstr/>
      </vt:variant>
      <vt:variant>
        <vt:i4>4128830</vt:i4>
      </vt:variant>
      <vt:variant>
        <vt:i4>177</vt:i4>
      </vt:variant>
      <vt:variant>
        <vt:i4>0</vt:i4>
      </vt:variant>
      <vt:variant>
        <vt:i4>5</vt:i4>
      </vt:variant>
      <vt:variant>
        <vt:lpwstr>https://medecinsdumonde.be/system/files/publications/downloads/MdM rapport Geweldmigratie FR HD.pdf</vt:lpwstr>
      </vt:variant>
      <vt:variant>
        <vt:lpwstr/>
      </vt:variant>
      <vt:variant>
        <vt:i4>524355</vt:i4>
      </vt:variant>
      <vt:variant>
        <vt:i4>174</vt:i4>
      </vt:variant>
      <vt:variant>
        <vt:i4>0</vt:i4>
      </vt:variant>
      <vt:variant>
        <vt:i4>5</vt:i4>
      </vt:variant>
      <vt:variant>
        <vt:lpwstr>https://comitep.be/document/onderzoeksrapporten/2019-02-06 transmigrants.pdf</vt:lpwstr>
      </vt:variant>
      <vt:variant>
        <vt:lpwstr/>
      </vt:variant>
      <vt:variant>
        <vt:i4>1114123</vt:i4>
      </vt:variant>
      <vt:variant>
        <vt:i4>171</vt:i4>
      </vt:variant>
      <vt:variant>
        <vt:i4>0</vt:i4>
      </vt:variant>
      <vt:variant>
        <vt:i4>5</vt:i4>
      </vt:variant>
      <vt:variant>
        <vt:lpwstr>https://www.myria.be/files/Rapport_visites_aux_centres_fermes_-_COVID-19.pdf</vt:lpwstr>
      </vt:variant>
      <vt:variant>
        <vt:lpwstr/>
      </vt:variant>
      <vt:variant>
        <vt:i4>4522054</vt:i4>
      </vt:variant>
      <vt:variant>
        <vt:i4>168</vt:i4>
      </vt:variant>
      <vt:variant>
        <vt:i4>0</vt:i4>
      </vt:variant>
      <vt:variant>
        <vt:i4>5</vt:i4>
      </vt:variant>
      <vt:variant>
        <vt:lpwstr>https://www.lesoir.be/372854/article/2021-05-18/quatre-residents-du-centre-ferme-de-vottem-detectes-positifs-au-covid-19</vt:lpwstr>
      </vt:variant>
      <vt:variant>
        <vt:lpwstr/>
      </vt:variant>
      <vt:variant>
        <vt:i4>1114123</vt:i4>
      </vt:variant>
      <vt:variant>
        <vt:i4>165</vt:i4>
      </vt:variant>
      <vt:variant>
        <vt:i4>0</vt:i4>
      </vt:variant>
      <vt:variant>
        <vt:i4>5</vt:i4>
      </vt:variant>
      <vt:variant>
        <vt:lpwstr>https://www.myria.be/files/Rapport_visites_aux_centres_fermes_-_COVID-19.pdf</vt:lpwstr>
      </vt:variant>
      <vt:variant>
        <vt:lpwstr/>
      </vt:variant>
      <vt:variant>
        <vt:i4>3342348</vt:i4>
      </vt:variant>
      <vt:variant>
        <vt:i4>162</vt:i4>
      </vt:variant>
      <vt:variant>
        <vt:i4>0</vt:i4>
      </vt:variant>
      <vt:variant>
        <vt:i4>5</vt:i4>
      </vt:variant>
      <vt:variant>
        <vt:lpwstr>https://www.unia.be/files/Documenten/Publicaties_docs/Resultats_consultation_impact_COVID_sur_les_personnes_handicapees_et_leurs_proches.pdf</vt:lpwstr>
      </vt:variant>
      <vt:variant>
        <vt:lpwstr/>
      </vt:variant>
      <vt:variant>
        <vt:i4>6488070</vt:i4>
      </vt:variant>
      <vt:variant>
        <vt:i4>159</vt:i4>
      </vt:variant>
      <vt:variant>
        <vt:i4>0</vt:i4>
      </vt:variant>
      <vt:variant>
        <vt:i4>5</vt:i4>
      </vt:variant>
      <vt:variant>
        <vt:lpwstr>https://vlaamse-ouderenraad.be/sites/default/files/downloads/2019-09/Advies 2019-2 over vrijheidsbeperking bij ouderen met zorgnoden_0.pdf</vt:lpwstr>
      </vt:variant>
      <vt:variant>
        <vt:lpwstr/>
      </vt:variant>
      <vt:variant>
        <vt:i4>7274559</vt:i4>
      </vt:variant>
      <vt:variant>
        <vt:i4>156</vt:i4>
      </vt:variant>
      <vt:variant>
        <vt:i4>0</vt:i4>
      </vt:variant>
      <vt:variant>
        <vt:i4>5</vt:i4>
      </vt:variant>
      <vt:variant>
        <vt:lpwstr>https://www.unia.be/files/Documenten/Aanbevelingen-advies/bedwingings-_en-of_isoleringsmaatregelen.pdf</vt:lpwstr>
      </vt:variant>
      <vt:variant>
        <vt:lpwstr/>
      </vt:variant>
      <vt:variant>
        <vt:i4>4522088</vt:i4>
      </vt:variant>
      <vt:variant>
        <vt:i4>153</vt:i4>
      </vt:variant>
      <vt:variant>
        <vt:i4>0</vt:i4>
      </vt:variant>
      <vt:variant>
        <vt:i4>5</vt:i4>
      </vt:variant>
      <vt:variant>
        <vt:lpwstr>https://www.rtbf.be/info/regions/detail_le-policier-condamne-dans-l-affaire-mawda-fait-appel-de-la-decision-du-tribunal?id=10716063</vt:lpwstr>
      </vt:variant>
      <vt:variant>
        <vt:lpwstr/>
      </vt:variant>
      <vt:variant>
        <vt:i4>5963786</vt:i4>
      </vt:variant>
      <vt:variant>
        <vt:i4>150</vt:i4>
      </vt:variant>
      <vt:variant>
        <vt:i4>0</vt:i4>
      </vt:variant>
      <vt:variant>
        <vt:i4>5</vt:i4>
      </vt:variant>
      <vt:variant>
        <vt:lpwstr>https://www.lesoir.be/354868/article/2021-02-12/affaire-mawda-le-policier-condamne-1-de-prison-avec-sursis-le-chauffeur-de-la</vt:lpwstr>
      </vt:variant>
      <vt:variant>
        <vt:lpwstr/>
      </vt:variant>
      <vt:variant>
        <vt:i4>65569</vt:i4>
      </vt:variant>
      <vt:variant>
        <vt:i4>147</vt:i4>
      </vt:variant>
      <vt:variant>
        <vt:i4>0</vt:i4>
      </vt:variant>
      <vt:variant>
        <vt:i4>5</vt:i4>
      </vt:variant>
      <vt:variant>
        <vt:lpwstr>https://www.rtbf.be/info/regions/detail_une-peine-d-un-an-de-prison-avec-sursis-pour-le-policier-qui-a-porte-des-coups-a-un-migrant?id=10544461</vt:lpwstr>
      </vt:variant>
      <vt:variant>
        <vt:lpwstr/>
      </vt:variant>
      <vt:variant>
        <vt:i4>7340151</vt:i4>
      </vt:variant>
      <vt:variant>
        <vt:i4>144</vt:i4>
      </vt:variant>
      <vt:variant>
        <vt:i4>0</vt:i4>
      </vt:variant>
      <vt:variant>
        <vt:i4>5</vt:i4>
      </vt:variant>
      <vt:variant>
        <vt:lpwstr>https://csj.be/fr/publications/2020/enquete-particuliere-affaire-jozef-chovanec</vt:lpwstr>
      </vt:variant>
      <vt:variant>
        <vt:lpwstr/>
      </vt:variant>
      <vt:variant>
        <vt:i4>4653124</vt:i4>
      </vt:variant>
      <vt:variant>
        <vt:i4>141</vt:i4>
      </vt:variant>
      <vt:variant>
        <vt:i4>0</vt:i4>
      </vt:variant>
      <vt:variant>
        <vt:i4>5</vt:i4>
      </vt:variant>
      <vt:variant>
        <vt:lpwstr>https://comitep.be/document/onderzoeksrapporten/rapport d%E2%80%99enqu%C3%AAte sur le flux d%E2%80%99information dans le cadre de l%E2%80%99arrestation de monsieur Chovanec.pdf</vt:lpwstr>
      </vt:variant>
      <vt:variant>
        <vt:lpwstr/>
      </vt:variant>
      <vt:variant>
        <vt:i4>7602249</vt:i4>
      </vt:variant>
      <vt:variant>
        <vt:i4>138</vt:i4>
      </vt:variant>
      <vt:variant>
        <vt:i4>0</vt:i4>
      </vt:variant>
      <vt:variant>
        <vt:i4>5</vt:i4>
      </vt:variant>
      <vt:variant>
        <vt:lpwstr>https://www.myria.be/files/Note_Police_et_migrants_de_transit.pdf</vt:lpwstr>
      </vt:variant>
      <vt:variant>
        <vt:lpwstr/>
      </vt:variant>
      <vt:variant>
        <vt:i4>524355</vt:i4>
      </vt:variant>
      <vt:variant>
        <vt:i4>135</vt:i4>
      </vt:variant>
      <vt:variant>
        <vt:i4>0</vt:i4>
      </vt:variant>
      <vt:variant>
        <vt:i4>5</vt:i4>
      </vt:variant>
      <vt:variant>
        <vt:lpwstr>https://comitep.be/document/onderzoeksrapporten/2019-02-06 transmigrants.pdf</vt:lpwstr>
      </vt:variant>
      <vt:variant>
        <vt:lpwstr/>
      </vt:variant>
      <vt:variant>
        <vt:i4>4128830</vt:i4>
      </vt:variant>
      <vt:variant>
        <vt:i4>132</vt:i4>
      </vt:variant>
      <vt:variant>
        <vt:i4>0</vt:i4>
      </vt:variant>
      <vt:variant>
        <vt:i4>5</vt:i4>
      </vt:variant>
      <vt:variant>
        <vt:lpwstr>https://medecinsdumonde.be/system/files/publications/downloads/MdM rapport Geweldmigratie FR HD.pdf</vt:lpwstr>
      </vt:variant>
      <vt:variant>
        <vt:lpwstr/>
      </vt:variant>
      <vt:variant>
        <vt:i4>4128830</vt:i4>
      </vt:variant>
      <vt:variant>
        <vt:i4>129</vt:i4>
      </vt:variant>
      <vt:variant>
        <vt:i4>0</vt:i4>
      </vt:variant>
      <vt:variant>
        <vt:i4>5</vt:i4>
      </vt:variant>
      <vt:variant>
        <vt:lpwstr>https://medecinsdumonde.be/system/files/publications/downloads/MdM rapport Geweldmigratie FR HD.pdf</vt:lpwstr>
      </vt:variant>
      <vt:variant>
        <vt:lpwstr/>
      </vt:variant>
      <vt:variant>
        <vt:i4>983132</vt:i4>
      </vt:variant>
      <vt:variant>
        <vt:i4>126</vt:i4>
      </vt:variant>
      <vt:variant>
        <vt:i4>0</vt:i4>
      </vt:variant>
      <vt:variant>
        <vt:i4>5</vt:i4>
      </vt:variant>
      <vt:variant>
        <vt:lpwstr>http://www.liguedh.be/wp-content/uploads/2019/11/Torture-en-Europe-Rapport-final-2017.pdf</vt:lpwstr>
      </vt:variant>
      <vt:variant>
        <vt:lpwstr/>
      </vt:variant>
      <vt:variant>
        <vt:i4>6815864</vt:i4>
      </vt:variant>
      <vt:variant>
        <vt:i4>123</vt:i4>
      </vt:variant>
      <vt:variant>
        <vt:i4>0</vt:i4>
      </vt:variant>
      <vt:variant>
        <vt:i4>5</vt:i4>
      </vt:variant>
      <vt:variant>
        <vt:lpwstr>http://www.comitet.be/</vt:lpwstr>
      </vt:variant>
      <vt:variant>
        <vt:lpwstr/>
      </vt:variant>
      <vt:variant>
        <vt:i4>5242969</vt:i4>
      </vt:variant>
      <vt:variant>
        <vt:i4>120</vt:i4>
      </vt:variant>
      <vt:variant>
        <vt:i4>0</vt:i4>
      </vt:variant>
      <vt:variant>
        <vt:i4>5</vt:i4>
      </vt:variant>
      <vt:variant>
        <vt:lpwstr>https://www.myria.be/fr/recommendations/mettre-en-place-un-mecanisme-national-et-independant-de-controle-de-la-detention-comme-le-prevoit-lopcat-le-protocole-facultatif-a-la-convention-des-nations-unies-contre-la-torture</vt:lpwstr>
      </vt:variant>
      <vt:variant>
        <vt:lpwstr/>
      </vt:variant>
      <vt:variant>
        <vt:i4>6160389</vt:i4>
      </vt:variant>
      <vt:variant>
        <vt:i4>117</vt:i4>
      </vt:variant>
      <vt:variant>
        <vt:i4>0</vt:i4>
      </vt:variant>
      <vt:variant>
        <vt:i4>5</vt:i4>
      </vt:variant>
      <vt:variant>
        <vt:lpwstr>http://www.lachambre.be/kvvcr/showpage.cfm?section=qrva&amp;language=fr&amp;cfm=qrvaXml.cfm?legislat=54&amp;dossierID=54-B165-866-2794-2017201824031.xml</vt:lpwstr>
      </vt:variant>
      <vt:variant>
        <vt:lpwstr/>
      </vt:variant>
      <vt:variant>
        <vt:i4>6029418</vt:i4>
      </vt:variant>
      <vt:variant>
        <vt:i4>114</vt:i4>
      </vt:variant>
      <vt:variant>
        <vt:i4>0</vt:i4>
      </vt:variant>
      <vt:variant>
        <vt:i4>5</vt:i4>
      </vt:variant>
      <vt:variant>
        <vt:lpwstr>https://www.myria.be/files/181205_Myriadoc_de%CC%81tention_2018.pdf</vt:lpwstr>
      </vt:variant>
      <vt:variant>
        <vt:lpwstr/>
      </vt:variant>
      <vt:variant>
        <vt:i4>8060977</vt:i4>
      </vt:variant>
      <vt:variant>
        <vt:i4>111</vt:i4>
      </vt:variant>
      <vt:variant>
        <vt:i4>0</vt:i4>
      </vt:variant>
      <vt:variant>
        <vt:i4>5</vt:i4>
      </vt:variant>
      <vt:variant>
        <vt:lpwstr>https://www.myria.be/fr/publications/myriatics-13-le-retour-la-detention-et-leloignement-des-etrangers-en-2019</vt:lpwstr>
      </vt:variant>
      <vt:variant>
        <vt:lpwstr/>
      </vt:variant>
      <vt:variant>
        <vt:i4>2555940</vt:i4>
      </vt:variant>
      <vt:variant>
        <vt:i4>108</vt:i4>
      </vt:variant>
      <vt:variant>
        <vt:i4>0</vt:i4>
      </vt:variant>
      <vt:variant>
        <vt:i4>5</vt:i4>
      </vt:variant>
      <vt:variant>
        <vt:lpwstr>http://www.lachambre.be/doc/CCRI/pdf/54/ic780.pdf</vt:lpwstr>
      </vt:variant>
      <vt:variant>
        <vt:lpwstr>search=</vt:lpwstr>
      </vt:variant>
      <vt:variant>
        <vt:i4>655376</vt:i4>
      </vt:variant>
      <vt:variant>
        <vt:i4>105</vt:i4>
      </vt:variant>
      <vt:variant>
        <vt:i4>0</vt:i4>
      </vt:variant>
      <vt:variant>
        <vt:i4>5</vt:i4>
      </vt:variant>
      <vt:variant>
        <vt:lpwstr>https://rm.coe.int/16807913b1</vt:lpwstr>
      </vt:variant>
      <vt:variant>
        <vt:lpwstr/>
      </vt:variant>
      <vt:variant>
        <vt:i4>4128827</vt:i4>
      </vt:variant>
      <vt:variant>
        <vt:i4>102</vt:i4>
      </vt:variant>
      <vt:variant>
        <vt:i4>0</vt:i4>
      </vt:variant>
      <vt:variant>
        <vt:i4>5</vt:i4>
      </vt:variant>
      <vt:variant>
        <vt:lpwstr>http://www.lachambre.be/doc/PCRI/pdf/54/ip239.pdf</vt:lpwstr>
      </vt:variant>
      <vt:variant>
        <vt:lpwstr>search=</vt:lpwstr>
      </vt:variant>
      <vt:variant>
        <vt:i4>8060968</vt:i4>
      </vt:variant>
      <vt:variant>
        <vt:i4>99</vt:i4>
      </vt:variant>
      <vt:variant>
        <vt:i4>0</vt:i4>
      </vt:variant>
      <vt:variant>
        <vt:i4>5</vt:i4>
      </vt:variant>
      <vt:variant>
        <vt:lpwstr>http://oipbelgique.be/fr/wp-content/uploads/2017/01/Notice-2016.pdf</vt:lpwstr>
      </vt:variant>
      <vt:variant>
        <vt:lpwstr/>
      </vt:variant>
      <vt:variant>
        <vt:i4>1441815</vt:i4>
      </vt:variant>
      <vt:variant>
        <vt:i4>96</vt:i4>
      </vt:variant>
      <vt:variant>
        <vt:i4>0</vt:i4>
      </vt:variant>
      <vt:variant>
        <vt:i4>5</vt:i4>
      </vt:variant>
      <vt:variant>
        <vt:lpwstr>http://www.koengeens.be/news/2015/09/17/un-premier-centre-de-long-sejour-pour-30-internes</vt:lpwstr>
      </vt:variant>
      <vt:variant>
        <vt:lpwstr/>
      </vt:variant>
      <vt:variant>
        <vt:i4>721010</vt:i4>
      </vt:variant>
      <vt:variant>
        <vt:i4>93</vt:i4>
      </vt:variant>
      <vt:variant>
        <vt:i4>0</vt:i4>
      </vt:variant>
      <vt:variant>
        <vt:i4>5</vt:i4>
      </vt:variant>
      <vt:variant>
        <vt:lpwstr>https://kce.fgov.be/sites/default/files/atoms/files/KCE_293Bs_Soins_de_sante_prisons_belge_Synthese.pdf</vt:lpwstr>
      </vt:variant>
      <vt:variant>
        <vt:lpwstr/>
      </vt:variant>
      <vt:variant>
        <vt:i4>2949212</vt:i4>
      </vt:variant>
      <vt:variant>
        <vt:i4>90</vt:i4>
      </vt:variant>
      <vt:variant>
        <vt:i4>0</vt:i4>
      </vt:variant>
      <vt:variant>
        <vt:i4>5</vt:i4>
      </vt:variant>
      <vt:variant>
        <vt:lpwstr>https://www.cds-cvt.be/sites/default/files/presentationsg_cds_221118_fr.pdf</vt:lpwstr>
      </vt:variant>
      <vt:variant>
        <vt:lpwstr/>
      </vt:variant>
      <vt:variant>
        <vt:i4>4849704</vt:i4>
      </vt:variant>
      <vt:variant>
        <vt:i4>87</vt:i4>
      </vt:variant>
      <vt:variant>
        <vt:i4>0</vt:i4>
      </vt:variant>
      <vt:variant>
        <vt:i4>5</vt:i4>
      </vt:variant>
      <vt:variant>
        <vt:lpwstr>http://www.mediateurfederal.be/sites/default/files/rapport_enquete_fouilles_a_nu_-_mediateur_federal.pdf</vt:lpwstr>
      </vt:variant>
      <vt:variant>
        <vt:lpwstr/>
      </vt:variant>
      <vt:variant>
        <vt:i4>6684777</vt:i4>
      </vt:variant>
      <vt:variant>
        <vt:i4>84</vt:i4>
      </vt:variant>
      <vt:variant>
        <vt:i4>0</vt:i4>
      </vt:variant>
      <vt:variant>
        <vt:i4>5</vt:i4>
      </vt:variant>
      <vt:variant>
        <vt:lpwstr>https://www.cire.be/vulnerabilite-et-detention-en-centre-ferme-recommandations/</vt:lpwstr>
      </vt:variant>
      <vt:variant>
        <vt:lpwstr/>
      </vt:variant>
      <vt:variant>
        <vt:i4>2621498</vt:i4>
      </vt:variant>
      <vt:variant>
        <vt:i4>81</vt:i4>
      </vt:variant>
      <vt:variant>
        <vt:i4>0</vt:i4>
      </vt:variant>
      <vt:variant>
        <vt:i4>5</vt:i4>
      </vt:variant>
      <vt:variant>
        <vt:lpwstr>https://www.myria.be/fr/publications/myriadocs-5-terugkeer-detentie-en-verwijdering</vt:lpwstr>
      </vt:variant>
      <vt:variant>
        <vt:lpwstr/>
      </vt:variant>
      <vt:variant>
        <vt:i4>55050256</vt:i4>
      </vt:variant>
      <vt:variant>
        <vt:i4>78</vt:i4>
      </vt:variant>
      <vt:variant>
        <vt:i4>0</vt:i4>
      </vt:variant>
      <vt:variant>
        <vt:i4>5</vt:i4>
      </vt:variant>
      <vt:variant>
        <vt:lpwstr>https://www.myria.be/files/181205_Myriadoc_détention_2018.pdf</vt:lpwstr>
      </vt:variant>
      <vt:variant>
        <vt:lpwstr/>
      </vt:variant>
      <vt:variant>
        <vt:i4>1704014</vt:i4>
      </vt:variant>
      <vt:variant>
        <vt:i4>75</vt:i4>
      </vt:variant>
      <vt:variant>
        <vt:i4>0</vt:i4>
      </vt:variant>
      <vt:variant>
        <vt:i4>5</vt:i4>
      </vt:variant>
      <vt:variant>
        <vt:lpwstr>https://dofi.ibz.be/sites/dvzoe/FR/Documents/Rapport_statistiques_2018.pdf</vt:lpwstr>
      </vt:variant>
      <vt:variant>
        <vt:lpwstr/>
      </vt:variant>
      <vt:variant>
        <vt:i4>3735613</vt:i4>
      </vt:variant>
      <vt:variant>
        <vt:i4>72</vt:i4>
      </vt:variant>
      <vt:variant>
        <vt:i4>0</vt:i4>
      </vt:variant>
      <vt:variant>
        <vt:i4>5</vt:i4>
      </vt:variant>
      <vt:variant>
        <vt:lpwstr>https://www.myria.be/fr/publications/la-migration-en-chiffres-et-en-droits-2019</vt:lpwstr>
      </vt:variant>
      <vt:variant>
        <vt:lpwstr/>
      </vt:variant>
      <vt:variant>
        <vt:i4>2621497</vt:i4>
      </vt:variant>
      <vt:variant>
        <vt:i4>69</vt:i4>
      </vt:variant>
      <vt:variant>
        <vt:i4>0</vt:i4>
      </vt:variant>
      <vt:variant>
        <vt:i4>5</vt:i4>
      </vt:variant>
      <vt:variant>
        <vt:lpwstr>https://www.myria.be/fr/publications/myriadocs-3-le-statut-juridique-des-passagers-clandestins</vt:lpwstr>
      </vt:variant>
      <vt:variant>
        <vt:lpwstr/>
      </vt:variant>
      <vt:variant>
        <vt:i4>55050256</vt:i4>
      </vt:variant>
      <vt:variant>
        <vt:i4>66</vt:i4>
      </vt:variant>
      <vt:variant>
        <vt:i4>0</vt:i4>
      </vt:variant>
      <vt:variant>
        <vt:i4>5</vt:i4>
      </vt:variant>
      <vt:variant>
        <vt:lpwstr>https://www.myria.be/files/181205_Myriadoc_détention_2018.pdf</vt:lpwstr>
      </vt:variant>
      <vt:variant>
        <vt:lpwstr/>
      </vt:variant>
      <vt:variant>
        <vt:i4>5242994</vt:i4>
      </vt:variant>
      <vt:variant>
        <vt:i4>63</vt:i4>
      </vt:variant>
      <vt:variant>
        <vt:i4>0</vt:i4>
      </vt:variant>
      <vt:variant>
        <vt:i4>5</vt:i4>
      </vt:variant>
      <vt:variant>
        <vt:lpwstr>https://www.cgra.be/sites/default/files/enquete_sur_le_risque_de_retour_vers_le_soudan_2018.pdf</vt:lpwstr>
      </vt:variant>
      <vt:variant>
        <vt:lpwstr/>
      </vt:variant>
      <vt:variant>
        <vt:i4>2555979</vt:i4>
      </vt:variant>
      <vt:variant>
        <vt:i4>60</vt:i4>
      </vt:variant>
      <vt:variant>
        <vt:i4>0</vt:i4>
      </vt:variant>
      <vt:variant>
        <vt:i4>5</vt:i4>
      </vt:variant>
      <vt:variant>
        <vt:lpwstr>https://www.agii.be/sites/default/files/bestanden/cnda_26_juillet_2019.pdf</vt:lpwstr>
      </vt:variant>
      <vt:variant>
        <vt:lpwstr/>
      </vt:variant>
      <vt:variant>
        <vt:i4>6553617</vt:i4>
      </vt:variant>
      <vt:variant>
        <vt:i4>57</vt:i4>
      </vt:variant>
      <vt:variant>
        <vt:i4>0</vt:i4>
      </vt:variant>
      <vt:variant>
        <vt:i4>5</vt:i4>
      </vt:variant>
      <vt:variant>
        <vt:lpwstr>https://www.myria.be/files/MIGRA2018_FR_AS_1.pdf</vt:lpwstr>
      </vt:variant>
      <vt:variant>
        <vt:lpwstr/>
      </vt:variant>
      <vt:variant>
        <vt:i4>917528</vt:i4>
      </vt:variant>
      <vt:variant>
        <vt:i4>54</vt:i4>
      </vt:variant>
      <vt:variant>
        <vt:i4>0</vt:i4>
      </vt:variant>
      <vt:variant>
        <vt:i4>5</vt:i4>
      </vt:variant>
      <vt:variant>
        <vt:lpwstr>https://www.myria.be/fr/agenda-1/audition-du-rapport-final-de-la-commission-bossuyt-1</vt:lpwstr>
      </vt:variant>
      <vt:variant>
        <vt:lpwstr/>
      </vt:variant>
      <vt:variant>
        <vt:i4>13697045</vt:i4>
      </vt:variant>
      <vt:variant>
        <vt:i4>51</vt:i4>
      </vt:variant>
      <vt:variant>
        <vt:i4>0</vt:i4>
      </vt:variant>
      <vt:variant>
        <vt:i4>5</vt:i4>
      </vt:variant>
      <vt:variant>
        <vt:lpwstr>https://www.myria.be/files/Note_Myria_-_Rapport_intérimaire_Commission_Bossuyt.pdf</vt:lpwstr>
      </vt:variant>
      <vt:variant>
        <vt:lpwstr/>
      </vt:variant>
      <vt:variant>
        <vt:i4>4128889</vt:i4>
      </vt:variant>
      <vt:variant>
        <vt:i4>48</vt:i4>
      </vt:variant>
      <vt:variant>
        <vt:i4>0</vt:i4>
      </vt:variant>
      <vt:variant>
        <vt:i4>5</vt:i4>
      </vt:variant>
      <vt:variant>
        <vt:lpwstr>https://www.myria.be/files/CONSULTATION_REPLY_OI-9-2014_201401114_20150804_120600_(1).pdf</vt:lpwstr>
      </vt:variant>
      <vt:variant>
        <vt:lpwstr/>
      </vt:variant>
      <vt:variant>
        <vt:i4>720985</vt:i4>
      </vt:variant>
      <vt:variant>
        <vt:i4>45</vt:i4>
      </vt:variant>
      <vt:variant>
        <vt:i4>0</vt:i4>
      </vt:variant>
      <vt:variant>
        <vt:i4>5</vt:i4>
      </vt:variant>
      <vt:variant>
        <vt:lpwstr>http://www.myria.be/fr/traite</vt:lpwstr>
      </vt:variant>
      <vt:variant>
        <vt:lpwstr/>
      </vt:variant>
      <vt:variant>
        <vt:i4>4784223</vt:i4>
      </vt:variant>
      <vt:variant>
        <vt:i4>42</vt:i4>
      </vt:variant>
      <vt:variant>
        <vt:i4>0</vt:i4>
      </vt:variant>
      <vt:variant>
        <vt:i4>5</vt:i4>
      </vt:variant>
      <vt:variant>
        <vt:lpwstr>https://rm.coe.int/2nd-rd-rpt-bel/1680766bdb</vt:lpwstr>
      </vt:variant>
      <vt:variant>
        <vt:lpwstr/>
      </vt:variant>
      <vt:variant>
        <vt:i4>4784223</vt:i4>
      </vt:variant>
      <vt:variant>
        <vt:i4>39</vt:i4>
      </vt:variant>
      <vt:variant>
        <vt:i4>0</vt:i4>
      </vt:variant>
      <vt:variant>
        <vt:i4>5</vt:i4>
      </vt:variant>
      <vt:variant>
        <vt:lpwstr>https://rm.coe.int/2nd-rd-rpt-bel/1680766bdb</vt:lpwstr>
      </vt:variant>
      <vt:variant>
        <vt:lpwstr/>
      </vt:variant>
      <vt:variant>
        <vt:i4>7012370</vt:i4>
      </vt:variant>
      <vt:variant>
        <vt:i4>36</vt:i4>
      </vt:variant>
      <vt:variant>
        <vt:i4>0</vt:i4>
      </vt:variant>
      <vt:variant>
        <vt:i4>5</vt:i4>
      </vt:variant>
      <vt:variant>
        <vt:lpwstr>http://www.myria.be/files/Etre_etranger_en_2016-final.pdf</vt:lpwstr>
      </vt:variant>
      <vt:variant>
        <vt:lpwstr/>
      </vt:variant>
      <vt:variant>
        <vt:i4>7077888</vt:i4>
      </vt:variant>
      <vt:variant>
        <vt:i4>33</vt:i4>
      </vt:variant>
      <vt:variant>
        <vt:i4>0</vt:i4>
      </vt:variant>
      <vt:variant>
        <vt:i4>5</vt:i4>
      </vt:variant>
      <vt:variant>
        <vt:lpwstr>https://www.myria.be/files/Etre_etranger_en_2016-final.pdf</vt:lpwstr>
      </vt:variant>
      <vt:variant>
        <vt:lpwstr/>
      </vt:variant>
      <vt:variant>
        <vt:i4>4128830</vt:i4>
      </vt:variant>
      <vt:variant>
        <vt:i4>30</vt:i4>
      </vt:variant>
      <vt:variant>
        <vt:i4>0</vt:i4>
      </vt:variant>
      <vt:variant>
        <vt:i4>5</vt:i4>
      </vt:variant>
      <vt:variant>
        <vt:lpwstr>https://medecinsdumonde.be/system/files/publications/downloads/MdM rapport Geweldmigratie FR HD.pdf</vt:lpwstr>
      </vt:variant>
      <vt:variant>
        <vt:lpwstr/>
      </vt:variant>
      <vt:variant>
        <vt:i4>4784156</vt:i4>
      </vt:variant>
      <vt:variant>
        <vt:i4>27</vt:i4>
      </vt:variant>
      <vt:variant>
        <vt:i4>0</vt:i4>
      </vt:variant>
      <vt:variant>
        <vt:i4>5</vt:i4>
      </vt:variant>
      <vt:variant>
        <vt:lpwstr>https://www.helsinki.hu/wp-content/uploads/HHC_investigation_ill-treatment_comp_EN.pdf</vt:lpwstr>
      </vt:variant>
      <vt:variant>
        <vt:lpwstr/>
      </vt:variant>
      <vt:variant>
        <vt:i4>7602249</vt:i4>
      </vt:variant>
      <vt:variant>
        <vt:i4>24</vt:i4>
      </vt:variant>
      <vt:variant>
        <vt:i4>0</vt:i4>
      </vt:variant>
      <vt:variant>
        <vt:i4>5</vt:i4>
      </vt:variant>
      <vt:variant>
        <vt:lpwstr>https://www.myria.be/files/Note_Police_et_migrants_de_transit.pdf</vt:lpwstr>
      </vt:variant>
      <vt:variant>
        <vt:lpwstr/>
      </vt:variant>
      <vt:variant>
        <vt:i4>4128830</vt:i4>
      </vt:variant>
      <vt:variant>
        <vt:i4>21</vt:i4>
      </vt:variant>
      <vt:variant>
        <vt:i4>0</vt:i4>
      </vt:variant>
      <vt:variant>
        <vt:i4>5</vt:i4>
      </vt:variant>
      <vt:variant>
        <vt:lpwstr>https://medecinsdumonde.be/system/files/publications/downloads/MdM rapport Geweldmigratie FR HD.pdf</vt:lpwstr>
      </vt:variant>
      <vt:variant>
        <vt:lpwstr/>
      </vt:variant>
      <vt:variant>
        <vt:i4>524355</vt:i4>
      </vt:variant>
      <vt:variant>
        <vt:i4>18</vt:i4>
      </vt:variant>
      <vt:variant>
        <vt:i4>0</vt:i4>
      </vt:variant>
      <vt:variant>
        <vt:i4>5</vt:i4>
      </vt:variant>
      <vt:variant>
        <vt:lpwstr>https://comitep.be/document/onderzoeksrapporten/2019-02-06 transmigrants.pdf</vt:lpwstr>
      </vt:variant>
      <vt:variant>
        <vt:lpwstr/>
      </vt:variant>
      <vt:variant>
        <vt:i4>7602209</vt:i4>
      </vt:variant>
      <vt:variant>
        <vt:i4>15</vt:i4>
      </vt:variant>
      <vt:variant>
        <vt:i4>0</vt:i4>
      </vt:variant>
      <vt:variant>
        <vt:i4>5</vt:i4>
      </vt:variant>
      <vt:variant>
        <vt:lpwstr>https://www.om-mp.be/sites/default/files/u1/col13_2013_fr.zip</vt:lpwstr>
      </vt:variant>
      <vt:variant>
        <vt:lpwstr/>
      </vt:variant>
      <vt:variant>
        <vt:i4>5963841</vt:i4>
      </vt:variant>
      <vt:variant>
        <vt:i4>12</vt:i4>
      </vt:variant>
      <vt:variant>
        <vt:i4>0</vt:i4>
      </vt:variant>
      <vt:variant>
        <vt:i4>5</vt:i4>
      </vt:variant>
      <vt:variant>
        <vt:lpwstr>https://www.senate.be/www/webdriver?MItabObj=pdf&amp;MIcolObj=pdf&amp;MInamObj=pdfid&amp;MItypeObj=application/pdf&amp;MIvalObj=100664008</vt:lpwstr>
      </vt:variant>
      <vt:variant>
        <vt:lpwstr/>
      </vt:variant>
      <vt:variant>
        <vt:i4>6226012</vt:i4>
      </vt:variant>
      <vt:variant>
        <vt:i4>9</vt:i4>
      </vt:variant>
      <vt:variant>
        <vt:i4>0</vt:i4>
      </vt:variant>
      <vt:variant>
        <vt:i4>5</vt:i4>
      </vt:variant>
      <vt:variant>
        <vt:lpwstr>https://www.unia.be/fr/articles/lantisemitisme-est-toujours-present-surtout-sur-internet</vt:lpwstr>
      </vt:variant>
      <vt:variant>
        <vt:lpwstr/>
      </vt:variant>
      <vt:variant>
        <vt:i4>5767243</vt:i4>
      </vt:variant>
      <vt:variant>
        <vt:i4>6</vt:i4>
      </vt:variant>
      <vt:variant>
        <vt:i4>0</vt:i4>
      </vt:variant>
      <vt:variant>
        <vt:i4>5</vt:i4>
      </vt:variant>
      <vt:variant>
        <vt:lpwstr>https://www.unia.be/fr/articles/unia-plaide-pour-du-folklore-super-diversifie</vt:lpwstr>
      </vt:variant>
      <vt:variant>
        <vt:lpwstr/>
      </vt:variant>
      <vt:variant>
        <vt:i4>8126525</vt:i4>
      </vt:variant>
      <vt:variant>
        <vt:i4>3</vt:i4>
      </vt:variant>
      <vt:variant>
        <vt:i4>0</vt:i4>
      </vt:variant>
      <vt:variant>
        <vt:i4>5</vt:i4>
      </vt:variant>
      <vt:variant>
        <vt:lpwstr>http://www.unia.be/</vt:lpwstr>
      </vt:variant>
      <vt:variant>
        <vt:lpwstr/>
      </vt:variant>
      <vt:variant>
        <vt:i4>4128830</vt:i4>
      </vt:variant>
      <vt:variant>
        <vt:i4>0</vt:i4>
      </vt:variant>
      <vt:variant>
        <vt:i4>0</vt:i4>
      </vt:variant>
      <vt:variant>
        <vt:i4>5</vt:i4>
      </vt:variant>
      <vt:variant>
        <vt:lpwstr>https://www.unia.be/en/articles/unia-recognised-internationally-as-a-national-human-rights-institution</vt:lpwstr>
      </vt:variant>
      <vt:variant>
        <vt:lpwstr/>
      </vt:variant>
      <vt:variant>
        <vt:i4>1572875</vt:i4>
      </vt:variant>
      <vt:variant>
        <vt:i4>15</vt:i4>
      </vt:variant>
      <vt:variant>
        <vt:i4>0</vt:i4>
      </vt:variant>
      <vt:variant>
        <vt:i4>5</vt:i4>
      </vt:variant>
      <vt:variant>
        <vt:lpwstr>http://www.myria.be/</vt:lpwstr>
      </vt:variant>
      <vt:variant>
        <vt:lpwstr/>
      </vt:variant>
      <vt:variant>
        <vt:i4>8126525</vt:i4>
      </vt:variant>
      <vt:variant>
        <vt:i4>12</vt:i4>
      </vt:variant>
      <vt:variant>
        <vt:i4>0</vt:i4>
      </vt:variant>
      <vt:variant>
        <vt:i4>5</vt:i4>
      </vt:variant>
      <vt:variant>
        <vt:lpwstr>http://www.unia.be/</vt:lpwstr>
      </vt:variant>
      <vt:variant>
        <vt:lpwstr/>
      </vt:variant>
      <vt:variant>
        <vt:i4>6750210</vt:i4>
      </vt:variant>
      <vt:variant>
        <vt:i4>9</vt:i4>
      </vt:variant>
      <vt:variant>
        <vt:i4>0</vt:i4>
      </vt:variant>
      <vt:variant>
        <vt:i4>5</vt:i4>
      </vt:variant>
      <vt:variant>
        <vt:lpwstr>mailto:mathieu.beys@myria.be</vt:lpwstr>
      </vt:variant>
      <vt:variant>
        <vt:lpwstr/>
      </vt:variant>
      <vt:variant>
        <vt:i4>7012378</vt:i4>
      </vt:variant>
      <vt:variant>
        <vt:i4>6</vt:i4>
      </vt:variant>
      <vt:variant>
        <vt:i4>0</vt:i4>
      </vt:variant>
      <vt:variant>
        <vt:i4>5</vt:i4>
      </vt:variant>
      <vt:variant>
        <vt:lpwstr>mailto:deborah.weinberg@myria.be</vt:lpwstr>
      </vt:variant>
      <vt:variant>
        <vt:lpwstr/>
      </vt:variant>
      <vt:variant>
        <vt:i4>6881296</vt:i4>
      </vt:variant>
      <vt:variant>
        <vt:i4>3</vt:i4>
      </vt:variant>
      <vt:variant>
        <vt:i4>0</vt:i4>
      </vt:variant>
      <vt:variant>
        <vt:i4>5</vt:i4>
      </vt:variant>
      <vt:variant>
        <vt:lpwstr>mailto:emilie.vandenbroeck@unia.be</vt:lpwstr>
      </vt:variant>
      <vt:variant>
        <vt:lpwstr/>
      </vt:variant>
      <vt:variant>
        <vt:i4>262266</vt:i4>
      </vt:variant>
      <vt:variant>
        <vt:i4>0</vt:i4>
      </vt:variant>
      <vt:variant>
        <vt:i4>0</vt:i4>
      </vt:variant>
      <vt:variant>
        <vt:i4>5</vt:i4>
      </vt:variant>
      <vt:variant>
        <vt:lpwstr>mailto:marisa.fella@unia.be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Dice-BV-CG</dc:creator>
  <cp:keywords/>
  <dc:description/>
  <cp:lastModifiedBy>Emilie Van den BROECK</cp:lastModifiedBy>
  <cp:revision>101</cp:revision>
  <dcterms:created xsi:type="dcterms:W3CDTF">2021-06-18T10:08:00Z</dcterms:created>
  <dcterms:modified xsi:type="dcterms:W3CDTF">2021-07-05T13:31:00Z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0x01010022B3C51BB8F9654FB8068485B2E4975B</vt:lpwstr>
  </property>
</Properties>
</file>