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585" w:rsidRDefault="00B14585" w:rsidP="00B14585">
      <w:pPr>
        <w:jc w:val="center"/>
        <w:rPr>
          <w:rFonts w:ascii="Arial" w:hAnsi="Arial" w:cs="Arial"/>
          <w:color w:val="222222"/>
          <w:sz w:val="27"/>
          <w:szCs w:val="27"/>
        </w:rPr>
      </w:pPr>
      <w:r w:rsidRPr="00B14585">
        <w:rPr>
          <w:rFonts w:ascii="Arial" w:hAnsi="Arial" w:cs="Arial"/>
          <w:noProof/>
          <w:color w:val="222222"/>
          <w:sz w:val="27"/>
          <w:szCs w:val="27"/>
          <w:lang w:val="en-US"/>
        </w:rPr>
        <w:drawing>
          <wp:inline distT="0" distB="0" distL="0" distR="0">
            <wp:extent cx="1775460" cy="1201420"/>
            <wp:effectExtent l="1905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cstate="print"/>
                    <a:srcRect/>
                    <a:stretch>
                      <a:fillRect/>
                    </a:stretch>
                  </pic:blipFill>
                  <pic:spPr bwMode="auto">
                    <a:xfrm>
                      <a:off x="0" y="0"/>
                      <a:ext cx="1775460" cy="1201420"/>
                    </a:xfrm>
                    <a:prstGeom prst="rect">
                      <a:avLst/>
                    </a:prstGeom>
                    <a:noFill/>
                    <a:ln w="9525">
                      <a:noFill/>
                      <a:miter lim="800000"/>
                      <a:headEnd/>
                      <a:tailEnd/>
                    </a:ln>
                  </pic:spPr>
                </pic:pic>
              </a:graphicData>
            </a:graphic>
          </wp:inline>
        </w:drawing>
      </w:r>
    </w:p>
    <w:p w:rsidR="00B14585" w:rsidRDefault="00B14585" w:rsidP="00B14585">
      <w:pPr>
        <w:jc w:val="center"/>
        <w:rPr>
          <w:rFonts w:cs="Arial"/>
          <w:b/>
          <w:bCs/>
          <w:color w:val="222222"/>
          <w:sz w:val="26"/>
          <w:szCs w:val="26"/>
        </w:rPr>
      </w:pPr>
      <w:r w:rsidRPr="00B14585">
        <w:rPr>
          <w:rFonts w:cs="Arial"/>
          <w:b/>
          <w:bCs/>
          <w:color w:val="222222"/>
          <w:sz w:val="26"/>
          <w:szCs w:val="26"/>
        </w:rPr>
        <w:t>L’Union des Étudiants du Sahara Occidental (UESARIO)</w:t>
      </w:r>
    </w:p>
    <w:p w:rsidR="00B14585" w:rsidRDefault="00B14585" w:rsidP="00B14585">
      <w:pPr>
        <w:pStyle w:val="Paragraphedeliste"/>
        <w:ind w:left="0"/>
        <w:jc w:val="center"/>
        <w:rPr>
          <w:b/>
          <w:bCs/>
          <w:sz w:val="30"/>
          <w:szCs w:val="30"/>
        </w:rPr>
      </w:pPr>
    </w:p>
    <w:p w:rsidR="00B14585" w:rsidRDefault="00B14585" w:rsidP="00B14585">
      <w:pPr>
        <w:pStyle w:val="Paragraphedeliste"/>
        <w:ind w:left="0"/>
        <w:jc w:val="center"/>
        <w:rPr>
          <w:b/>
          <w:bCs/>
          <w:sz w:val="30"/>
          <w:szCs w:val="30"/>
        </w:rPr>
      </w:pPr>
    </w:p>
    <w:p w:rsidR="00B14585" w:rsidRDefault="00B14585" w:rsidP="00B14585">
      <w:pPr>
        <w:pStyle w:val="Paragraphedeliste"/>
        <w:ind w:left="0"/>
        <w:jc w:val="center"/>
        <w:rPr>
          <w:b/>
          <w:bCs/>
          <w:sz w:val="30"/>
          <w:szCs w:val="30"/>
        </w:rPr>
      </w:pPr>
    </w:p>
    <w:p w:rsidR="00B14585" w:rsidRPr="00B14585" w:rsidRDefault="00B14585" w:rsidP="00B14585">
      <w:pPr>
        <w:pStyle w:val="Paragraphedeliste"/>
        <w:ind w:left="0"/>
        <w:jc w:val="center"/>
        <w:rPr>
          <w:b/>
          <w:bCs/>
          <w:sz w:val="30"/>
          <w:szCs w:val="30"/>
        </w:rPr>
      </w:pPr>
      <w:r w:rsidRPr="00B14585">
        <w:rPr>
          <w:b/>
          <w:bCs/>
          <w:sz w:val="30"/>
          <w:szCs w:val="30"/>
        </w:rPr>
        <w:t>Contribution écrite pour le 6</w:t>
      </w:r>
      <w:r w:rsidRPr="00B14585">
        <w:rPr>
          <w:b/>
          <w:bCs/>
          <w:sz w:val="30"/>
          <w:szCs w:val="30"/>
          <w:vertAlign w:val="superscript"/>
        </w:rPr>
        <w:t>ème</w:t>
      </w:r>
      <w:r>
        <w:rPr>
          <w:b/>
          <w:bCs/>
          <w:sz w:val="30"/>
          <w:szCs w:val="30"/>
        </w:rPr>
        <w:t xml:space="preserve"> </w:t>
      </w:r>
      <w:r w:rsidRPr="00B14585">
        <w:rPr>
          <w:b/>
          <w:bCs/>
          <w:sz w:val="30"/>
          <w:szCs w:val="30"/>
        </w:rPr>
        <w:t>examen périodique</w:t>
      </w:r>
    </w:p>
    <w:p w:rsidR="00B14585" w:rsidRPr="00B14585" w:rsidRDefault="00B14585" w:rsidP="00B14585">
      <w:pPr>
        <w:pStyle w:val="Paragraphedeliste"/>
        <w:ind w:left="0"/>
        <w:jc w:val="center"/>
        <w:rPr>
          <w:b/>
          <w:bCs/>
          <w:sz w:val="30"/>
          <w:szCs w:val="30"/>
        </w:rPr>
      </w:pPr>
      <w:r w:rsidRPr="00B14585">
        <w:rPr>
          <w:b/>
          <w:bCs/>
          <w:sz w:val="30"/>
          <w:szCs w:val="30"/>
        </w:rPr>
        <w:t>du Royaume du Maroc</w:t>
      </w:r>
    </w:p>
    <w:p w:rsidR="00B14585" w:rsidRPr="00B14585" w:rsidRDefault="00B14585" w:rsidP="00B14585">
      <w:pPr>
        <w:pStyle w:val="Paragraphedeliste"/>
        <w:ind w:left="0"/>
        <w:jc w:val="center"/>
        <w:rPr>
          <w:b/>
          <w:bCs/>
          <w:sz w:val="30"/>
          <w:szCs w:val="30"/>
        </w:rPr>
      </w:pPr>
      <w:r w:rsidRPr="00B14585">
        <w:rPr>
          <w:b/>
          <w:bCs/>
          <w:sz w:val="30"/>
          <w:szCs w:val="30"/>
        </w:rPr>
        <w:t>Comité des Droits de l’Homme, 118ème session</w:t>
      </w:r>
    </w:p>
    <w:p w:rsidR="00B14585" w:rsidRDefault="00B14585" w:rsidP="00B14585">
      <w:pPr>
        <w:jc w:val="left"/>
        <w:rPr>
          <w:rFonts w:cs="Arial"/>
          <w:color w:val="222222"/>
          <w:sz w:val="26"/>
          <w:szCs w:val="26"/>
        </w:rPr>
      </w:pPr>
    </w:p>
    <w:p w:rsidR="00B14585" w:rsidRDefault="00B14585" w:rsidP="00B14585">
      <w:pPr>
        <w:jc w:val="left"/>
        <w:rPr>
          <w:rFonts w:cs="Arial"/>
          <w:color w:val="222222"/>
          <w:sz w:val="26"/>
          <w:szCs w:val="26"/>
        </w:rPr>
      </w:pPr>
    </w:p>
    <w:p w:rsidR="00B14585" w:rsidRDefault="00B14585" w:rsidP="00B14585">
      <w:pPr>
        <w:jc w:val="left"/>
        <w:rPr>
          <w:rFonts w:cs="Arial"/>
          <w:color w:val="222222"/>
          <w:sz w:val="26"/>
          <w:szCs w:val="26"/>
        </w:rPr>
      </w:pPr>
    </w:p>
    <w:p w:rsidR="00B14585" w:rsidRDefault="00B14585" w:rsidP="00B14585">
      <w:pPr>
        <w:jc w:val="left"/>
        <w:rPr>
          <w:rFonts w:cs="Arial"/>
          <w:color w:val="222222"/>
          <w:sz w:val="26"/>
          <w:szCs w:val="26"/>
        </w:rPr>
      </w:pPr>
    </w:p>
    <w:p w:rsidR="00B14585" w:rsidRDefault="00B14585" w:rsidP="00B14585">
      <w:pPr>
        <w:jc w:val="left"/>
        <w:rPr>
          <w:rFonts w:cs="Arial"/>
          <w:color w:val="222222"/>
          <w:sz w:val="26"/>
          <w:szCs w:val="26"/>
        </w:rPr>
      </w:pPr>
    </w:p>
    <w:p w:rsidR="00B14585" w:rsidRDefault="00B14585" w:rsidP="00B14585">
      <w:pPr>
        <w:jc w:val="left"/>
        <w:rPr>
          <w:rFonts w:cs="Arial"/>
          <w:color w:val="222222"/>
          <w:sz w:val="26"/>
          <w:szCs w:val="26"/>
        </w:rPr>
      </w:pPr>
    </w:p>
    <w:p w:rsidR="00B14585" w:rsidRPr="00B14585" w:rsidRDefault="00B14585" w:rsidP="00B14585">
      <w:pPr>
        <w:pStyle w:val="Sansinterligne"/>
        <w:rPr>
          <w:sz w:val="24"/>
          <w:szCs w:val="24"/>
          <w:lang w:val="en-GB"/>
        </w:rPr>
      </w:pPr>
      <w:r>
        <w:rPr>
          <w:b/>
          <w:bCs/>
          <w:sz w:val="24"/>
          <w:szCs w:val="24"/>
          <w:lang w:val="en-GB"/>
        </w:rPr>
        <w:t>Contact</w:t>
      </w:r>
      <w:r>
        <w:rPr>
          <w:sz w:val="24"/>
          <w:szCs w:val="24"/>
          <w:lang w:val="en-GB"/>
        </w:rPr>
        <w:t xml:space="preserve">: Jalihenna Mohamed, International Secretary, Western Sahara Student Union. </w:t>
      </w:r>
    </w:p>
    <w:p w:rsidR="00B14585" w:rsidRPr="00B14585" w:rsidRDefault="00B14585" w:rsidP="00B14585">
      <w:pPr>
        <w:pStyle w:val="Sansinterligne"/>
        <w:rPr>
          <w:b/>
          <w:bCs/>
          <w:color w:val="FF0000"/>
          <w:sz w:val="24"/>
          <w:szCs w:val="24"/>
          <w:lang w:val="en-GB"/>
        </w:rPr>
      </w:pPr>
      <w:r w:rsidRPr="00B14585">
        <w:rPr>
          <w:b/>
          <w:bCs/>
          <w:sz w:val="24"/>
          <w:szCs w:val="24"/>
          <w:lang w:val="en-GB"/>
        </w:rPr>
        <w:t>Email:</w:t>
      </w:r>
      <w:r w:rsidR="008C1172">
        <w:rPr>
          <w:sz w:val="24"/>
          <w:szCs w:val="24"/>
          <w:lang w:val="en-GB"/>
        </w:rPr>
        <w:t xml:space="preserve"> u</w:t>
      </w:r>
      <w:r w:rsidRPr="00B14585">
        <w:rPr>
          <w:sz w:val="24"/>
          <w:szCs w:val="24"/>
          <w:lang w:val="en-GB"/>
        </w:rPr>
        <w:t xml:space="preserve">esario2010@gmail.com </w:t>
      </w:r>
      <w:r w:rsidRPr="00B14585">
        <w:rPr>
          <w:b/>
          <w:bCs/>
          <w:sz w:val="24"/>
          <w:szCs w:val="24"/>
          <w:lang w:val="en-GB"/>
        </w:rPr>
        <w:t>w</w:t>
      </w:r>
      <w:bookmarkStart w:id="0" w:name="_GoBack"/>
      <w:bookmarkEnd w:id="0"/>
      <w:r w:rsidRPr="00B14585">
        <w:rPr>
          <w:b/>
          <w:bCs/>
          <w:sz w:val="24"/>
          <w:szCs w:val="24"/>
          <w:lang w:val="en-GB"/>
        </w:rPr>
        <w:t>ebsite:</w:t>
      </w:r>
      <w:r w:rsidRPr="00B14585">
        <w:rPr>
          <w:sz w:val="24"/>
          <w:szCs w:val="24"/>
          <w:lang w:val="en-GB"/>
        </w:rPr>
        <w:t xml:space="preserve"> www.uesario-sh.org </w:t>
      </w:r>
      <w:r w:rsidRPr="00B14585">
        <w:rPr>
          <w:b/>
          <w:bCs/>
          <w:color w:val="FF0000"/>
          <w:sz w:val="24"/>
          <w:szCs w:val="24"/>
          <w:lang w:val="en-GB"/>
        </w:rPr>
        <w:t xml:space="preserve"> </w:t>
      </w:r>
    </w:p>
    <w:p w:rsidR="00B14585" w:rsidRDefault="00B14585" w:rsidP="00B14585">
      <w:pPr>
        <w:jc w:val="left"/>
        <w:rPr>
          <w:rFonts w:cs="Arial"/>
          <w:color w:val="222222"/>
          <w:sz w:val="26"/>
          <w:szCs w:val="26"/>
          <w:lang w:val="en-GB"/>
        </w:rPr>
      </w:pPr>
    </w:p>
    <w:p w:rsidR="00B14585" w:rsidRDefault="00B14585" w:rsidP="00B14585">
      <w:pPr>
        <w:jc w:val="left"/>
        <w:rPr>
          <w:rFonts w:cs="Arial"/>
          <w:color w:val="222222"/>
          <w:sz w:val="26"/>
          <w:szCs w:val="26"/>
          <w:lang w:val="en-GB"/>
        </w:rPr>
      </w:pPr>
    </w:p>
    <w:p w:rsidR="00B14585" w:rsidRDefault="00B14585" w:rsidP="00B14585">
      <w:pPr>
        <w:jc w:val="left"/>
        <w:rPr>
          <w:rFonts w:cs="Arial"/>
          <w:color w:val="222222"/>
          <w:sz w:val="26"/>
          <w:szCs w:val="26"/>
          <w:lang w:val="en-GB"/>
        </w:rPr>
      </w:pPr>
    </w:p>
    <w:p w:rsidR="00B14585" w:rsidRPr="00B14585" w:rsidRDefault="00B14585" w:rsidP="00B14585">
      <w:pPr>
        <w:jc w:val="center"/>
        <w:rPr>
          <w:rFonts w:cs="Arial"/>
          <w:color w:val="222222"/>
          <w:sz w:val="26"/>
          <w:szCs w:val="26"/>
          <w:lang w:val="en-GB"/>
        </w:rPr>
      </w:pPr>
    </w:p>
    <w:p w:rsidR="00B14585" w:rsidRPr="00B14585" w:rsidRDefault="00B14585" w:rsidP="00B14585">
      <w:pPr>
        <w:jc w:val="center"/>
        <w:rPr>
          <w:rFonts w:cs="Arial"/>
          <w:b/>
          <w:bCs/>
          <w:color w:val="222222"/>
          <w:sz w:val="26"/>
          <w:szCs w:val="26"/>
        </w:rPr>
      </w:pPr>
      <w:r w:rsidRPr="00B14585">
        <w:rPr>
          <w:rFonts w:cs="Arial"/>
          <w:b/>
          <w:bCs/>
          <w:color w:val="222222"/>
          <w:sz w:val="26"/>
          <w:szCs w:val="26"/>
        </w:rPr>
        <w:t>Septembre 2016</w:t>
      </w:r>
    </w:p>
    <w:p w:rsidR="00B14585" w:rsidRPr="00B14585" w:rsidRDefault="00B14585" w:rsidP="00B14585">
      <w:pPr>
        <w:jc w:val="left"/>
        <w:rPr>
          <w:rFonts w:cs="Arial"/>
          <w:b/>
          <w:bCs/>
          <w:color w:val="222222"/>
          <w:sz w:val="26"/>
          <w:szCs w:val="26"/>
        </w:rPr>
      </w:pPr>
      <w:r w:rsidRPr="00B14585">
        <w:rPr>
          <w:rFonts w:cs="Arial"/>
          <w:color w:val="222222"/>
          <w:sz w:val="26"/>
          <w:szCs w:val="26"/>
        </w:rPr>
        <w:br/>
      </w:r>
      <w:r w:rsidRPr="00B14585">
        <w:rPr>
          <w:rFonts w:cs="Arial"/>
          <w:color w:val="222222"/>
          <w:sz w:val="26"/>
          <w:szCs w:val="26"/>
        </w:rPr>
        <w:br/>
      </w:r>
      <w:r w:rsidRPr="00B14585">
        <w:rPr>
          <w:rFonts w:cs="Arial"/>
          <w:b/>
          <w:bCs/>
          <w:color w:val="222222"/>
          <w:sz w:val="26"/>
          <w:szCs w:val="26"/>
        </w:rPr>
        <w:lastRenderedPageBreak/>
        <w:t>UESARIO</w:t>
      </w:r>
      <w:r w:rsidRPr="00B14585">
        <w:rPr>
          <w:rFonts w:cs="Arial"/>
          <w:b/>
          <w:bCs/>
          <w:color w:val="222222"/>
          <w:sz w:val="26"/>
          <w:szCs w:val="26"/>
        </w:rPr>
        <w:br/>
      </w:r>
    </w:p>
    <w:p w:rsidR="00046F20" w:rsidRDefault="00B14585" w:rsidP="00046F20">
      <w:pPr>
        <w:rPr>
          <w:rFonts w:cs="Arial"/>
          <w:color w:val="222222"/>
          <w:sz w:val="26"/>
          <w:szCs w:val="26"/>
        </w:rPr>
      </w:pPr>
      <w:r>
        <w:rPr>
          <w:rFonts w:cs="Arial"/>
          <w:color w:val="222222"/>
          <w:sz w:val="26"/>
          <w:szCs w:val="26"/>
        </w:rPr>
        <w:t xml:space="preserve">L’Union des </w:t>
      </w:r>
      <w:r w:rsidR="00046F20">
        <w:rPr>
          <w:rFonts w:cs="Arial"/>
          <w:color w:val="222222"/>
          <w:sz w:val="26"/>
          <w:szCs w:val="26"/>
        </w:rPr>
        <w:t>Étudiants</w:t>
      </w:r>
      <w:r>
        <w:rPr>
          <w:rFonts w:cs="Arial"/>
          <w:color w:val="222222"/>
          <w:sz w:val="26"/>
          <w:szCs w:val="26"/>
        </w:rPr>
        <w:t xml:space="preserve"> du Sahara Occidental</w:t>
      </w:r>
      <w:r w:rsidRPr="00B14585">
        <w:rPr>
          <w:rFonts w:cs="Arial"/>
          <w:color w:val="222222"/>
          <w:sz w:val="26"/>
          <w:szCs w:val="26"/>
        </w:rPr>
        <w:t xml:space="preserve"> a été fondée en 1975 pour organiser les étudiants sahraouis. Son principal objectif est de mobiliser les étudiants à contribuer à la juste lutte du peuple sahraoui pour mettre fin à l'occupation illégale de </w:t>
      </w:r>
      <w:r w:rsidR="00046F20">
        <w:rPr>
          <w:rFonts w:cs="Arial"/>
          <w:color w:val="222222"/>
          <w:sz w:val="26"/>
          <w:szCs w:val="26"/>
        </w:rPr>
        <w:t>se</w:t>
      </w:r>
      <w:r w:rsidRPr="00B14585">
        <w:rPr>
          <w:rFonts w:cs="Arial"/>
          <w:color w:val="222222"/>
          <w:sz w:val="26"/>
          <w:szCs w:val="26"/>
        </w:rPr>
        <w:t xml:space="preserve">s terres et </w:t>
      </w:r>
      <w:r w:rsidR="00046F20">
        <w:rPr>
          <w:rFonts w:cs="Arial"/>
          <w:color w:val="222222"/>
          <w:sz w:val="26"/>
          <w:szCs w:val="26"/>
        </w:rPr>
        <w:t>exercer</w:t>
      </w:r>
      <w:r w:rsidRPr="00B14585">
        <w:rPr>
          <w:rFonts w:cs="Arial"/>
          <w:color w:val="222222"/>
          <w:sz w:val="26"/>
          <w:szCs w:val="26"/>
        </w:rPr>
        <w:t xml:space="preserve"> </w:t>
      </w:r>
      <w:r w:rsidR="00046F20">
        <w:rPr>
          <w:rFonts w:cs="Arial"/>
          <w:color w:val="222222"/>
          <w:sz w:val="26"/>
          <w:szCs w:val="26"/>
        </w:rPr>
        <w:t>son</w:t>
      </w:r>
      <w:r w:rsidRPr="00B14585">
        <w:rPr>
          <w:rFonts w:cs="Arial"/>
          <w:color w:val="222222"/>
          <w:sz w:val="26"/>
          <w:szCs w:val="26"/>
        </w:rPr>
        <w:t xml:space="preserve"> droit légitime à l'autodétermination. </w:t>
      </w:r>
      <w:r w:rsidR="00046F20">
        <w:rPr>
          <w:rFonts w:cs="Arial"/>
          <w:color w:val="222222"/>
          <w:sz w:val="26"/>
          <w:szCs w:val="26"/>
        </w:rPr>
        <w:t>Actuellement</w:t>
      </w:r>
      <w:r w:rsidRPr="00B14585">
        <w:rPr>
          <w:rFonts w:cs="Arial"/>
          <w:color w:val="222222"/>
          <w:sz w:val="26"/>
          <w:szCs w:val="26"/>
        </w:rPr>
        <w:t xml:space="preserve">, UESARIO concentre ses efforts </w:t>
      </w:r>
      <w:r w:rsidR="00046F20">
        <w:rPr>
          <w:rFonts w:cs="Arial"/>
          <w:color w:val="222222"/>
          <w:sz w:val="26"/>
          <w:szCs w:val="26"/>
        </w:rPr>
        <w:t>pour</w:t>
      </w:r>
      <w:r w:rsidRPr="00B14585">
        <w:rPr>
          <w:rFonts w:cs="Arial"/>
          <w:color w:val="222222"/>
          <w:sz w:val="26"/>
          <w:szCs w:val="26"/>
        </w:rPr>
        <w:t xml:space="preserve"> atténuer la frustration croissante parmi les jeunes sahraouis dans les camps de réfugiés et </w:t>
      </w:r>
      <w:r w:rsidR="00046F20">
        <w:rPr>
          <w:rFonts w:cs="Arial"/>
          <w:color w:val="222222"/>
          <w:sz w:val="26"/>
          <w:szCs w:val="26"/>
        </w:rPr>
        <w:t xml:space="preserve">dans la </w:t>
      </w:r>
      <w:r w:rsidRPr="00B14585">
        <w:rPr>
          <w:rFonts w:cs="Arial"/>
          <w:color w:val="222222"/>
          <w:sz w:val="26"/>
          <w:szCs w:val="26"/>
        </w:rPr>
        <w:t>partie occupée du Sahara occidental. UESARIO esti</w:t>
      </w:r>
      <w:r w:rsidR="00046F20">
        <w:rPr>
          <w:rFonts w:cs="Arial"/>
          <w:color w:val="222222"/>
          <w:sz w:val="26"/>
          <w:szCs w:val="26"/>
        </w:rPr>
        <w:t>me qu’</w:t>
      </w:r>
      <w:r w:rsidRPr="00B14585">
        <w:rPr>
          <w:rFonts w:cs="Arial"/>
          <w:color w:val="222222"/>
          <w:sz w:val="26"/>
          <w:szCs w:val="26"/>
        </w:rPr>
        <w:t>après 40 ans</w:t>
      </w:r>
      <w:r w:rsidR="00046F20">
        <w:rPr>
          <w:rFonts w:cs="Arial"/>
          <w:color w:val="222222"/>
          <w:sz w:val="26"/>
          <w:szCs w:val="26"/>
        </w:rPr>
        <w:t xml:space="preserve">, </w:t>
      </w:r>
      <w:r w:rsidRPr="00B14585">
        <w:rPr>
          <w:rFonts w:cs="Arial"/>
          <w:color w:val="222222"/>
          <w:sz w:val="26"/>
          <w:szCs w:val="26"/>
        </w:rPr>
        <w:t xml:space="preserve">une solution pacifique est nécessaire de toute urgence au Sahara occidental, mais </w:t>
      </w:r>
      <w:r w:rsidR="00046F20">
        <w:rPr>
          <w:rFonts w:cs="Arial"/>
          <w:color w:val="222222"/>
          <w:sz w:val="26"/>
          <w:szCs w:val="26"/>
        </w:rPr>
        <w:t xml:space="preserve">avec </w:t>
      </w:r>
      <w:r w:rsidRPr="00B14585">
        <w:rPr>
          <w:rFonts w:cs="Arial"/>
          <w:color w:val="222222"/>
          <w:sz w:val="26"/>
          <w:szCs w:val="26"/>
        </w:rPr>
        <w:t>un engagement sincère de la communauté internationale.</w:t>
      </w:r>
      <w:r w:rsidRPr="00B14585">
        <w:rPr>
          <w:rFonts w:cs="Arial"/>
          <w:color w:val="222222"/>
          <w:sz w:val="26"/>
          <w:szCs w:val="26"/>
        </w:rPr>
        <w:br/>
      </w:r>
      <w:r w:rsidRPr="00B14585">
        <w:rPr>
          <w:rFonts w:cs="Arial"/>
          <w:color w:val="222222"/>
          <w:sz w:val="26"/>
          <w:szCs w:val="26"/>
        </w:rPr>
        <w:br/>
      </w:r>
      <w:r w:rsidR="00046F20">
        <w:rPr>
          <w:rFonts w:cs="Arial"/>
          <w:color w:val="222222"/>
          <w:sz w:val="26"/>
          <w:szCs w:val="26"/>
        </w:rPr>
        <w:t>comme 2016 remarque le 50</w:t>
      </w:r>
      <w:r w:rsidR="00046F20" w:rsidRPr="00046F20">
        <w:rPr>
          <w:rFonts w:cs="Arial"/>
          <w:color w:val="222222"/>
          <w:sz w:val="26"/>
          <w:szCs w:val="26"/>
          <w:vertAlign w:val="superscript"/>
        </w:rPr>
        <w:t>ème</w:t>
      </w:r>
      <w:r w:rsidR="00046F20">
        <w:rPr>
          <w:rFonts w:cs="Arial"/>
          <w:color w:val="222222"/>
          <w:sz w:val="26"/>
          <w:szCs w:val="26"/>
        </w:rPr>
        <w:t xml:space="preserve"> </w:t>
      </w:r>
      <w:r w:rsidRPr="00B14585">
        <w:rPr>
          <w:rFonts w:cs="Arial"/>
          <w:color w:val="222222"/>
          <w:sz w:val="26"/>
          <w:szCs w:val="26"/>
        </w:rPr>
        <w:t>anniversaire de l</w:t>
      </w:r>
      <w:r w:rsidR="00046F20">
        <w:rPr>
          <w:rFonts w:cs="Arial"/>
          <w:color w:val="222222"/>
          <w:sz w:val="26"/>
          <w:szCs w:val="26"/>
        </w:rPr>
        <w:t xml:space="preserve">’adoption </w:t>
      </w:r>
      <w:r w:rsidRPr="00B14585">
        <w:rPr>
          <w:rFonts w:cs="Arial"/>
          <w:color w:val="222222"/>
          <w:sz w:val="26"/>
          <w:szCs w:val="26"/>
        </w:rPr>
        <w:t>du Pacte international relatif aux droits civils et politiques (PIDCP) en 1966, il serait très important d</w:t>
      </w:r>
      <w:r w:rsidR="00046F20">
        <w:rPr>
          <w:rFonts w:cs="Arial"/>
          <w:color w:val="222222"/>
          <w:sz w:val="26"/>
          <w:szCs w:val="26"/>
        </w:rPr>
        <w:t xml:space="preserve">’évaluer </w:t>
      </w:r>
      <w:r w:rsidRPr="00B14585">
        <w:rPr>
          <w:rFonts w:cs="Arial"/>
          <w:color w:val="222222"/>
          <w:sz w:val="26"/>
          <w:szCs w:val="26"/>
        </w:rPr>
        <w:t>attentivement si ses dispositions sont mises en œuvre au Sahara occidental, où 40 années se sont écoulées depuis l'invasion, l'occupation et l'annexion progressive du territoire par le Maroc.</w:t>
      </w:r>
    </w:p>
    <w:p w:rsidR="00046F20" w:rsidRDefault="00B14585" w:rsidP="00046F20">
      <w:pPr>
        <w:rPr>
          <w:rFonts w:cs="Arial"/>
          <w:color w:val="222222"/>
          <w:sz w:val="26"/>
          <w:szCs w:val="26"/>
        </w:rPr>
      </w:pPr>
      <w:r w:rsidRPr="00B14585">
        <w:rPr>
          <w:rFonts w:cs="Arial"/>
          <w:color w:val="222222"/>
          <w:sz w:val="26"/>
          <w:szCs w:val="26"/>
        </w:rPr>
        <w:t>UESARIO, à travers la présentation de ce rapport au Comité des droits de l'homme des Nations Unies (le Comité), souhaite attirer l'attention sur les graves violations des dispositions du PIDCP commises par le Maroc, en tant que puissance occupante, dans le territoire du Sahara Occidental.</w:t>
      </w:r>
    </w:p>
    <w:p w:rsidR="00046F20" w:rsidRDefault="00B14585" w:rsidP="00046F20">
      <w:pPr>
        <w:rPr>
          <w:rFonts w:cs="Arial"/>
          <w:color w:val="222222"/>
          <w:sz w:val="26"/>
          <w:szCs w:val="26"/>
        </w:rPr>
      </w:pPr>
      <w:r w:rsidRPr="00B14585">
        <w:rPr>
          <w:rFonts w:cs="Arial"/>
          <w:color w:val="222222"/>
          <w:sz w:val="26"/>
          <w:szCs w:val="26"/>
        </w:rPr>
        <w:t>Dans ce rapport, nous nous concentrons principalement sur l'article 1</w:t>
      </w:r>
      <w:r w:rsidR="00046F20" w:rsidRPr="00046F20">
        <w:rPr>
          <w:rFonts w:cs="Arial"/>
          <w:color w:val="222222"/>
          <w:sz w:val="26"/>
          <w:szCs w:val="26"/>
          <w:vertAlign w:val="superscript"/>
        </w:rPr>
        <w:t>er</w:t>
      </w:r>
      <w:r w:rsidR="00046F20">
        <w:rPr>
          <w:rFonts w:cs="Arial"/>
          <w:color w:val="222222"/>
          <w:sz w:val="26"/>
          <w:szCs w:val="26"/>
        </w:rPr>
        <w:t xml:space="preserve"> </w:t>
      </w:r>
      <w:r w:rsidRPr="00B14585">
        <w:rPr>
          <w:rFonts w:cs="Arial"/>
          <w:color w:val="222222"/>
          <w:sz w:val="26"/>
          <w:szCs w:val="26"/>
        </w:rPr>
        <w:t>du Pacte parce que nous croyons que</w:t>
      </w:r>
      <w:r w:rsidR="00046F20">
        <w:rPr>
          <w:rFonts w:cs="Arial"/>
          <w:color w:val="222222"/>
          <w:sz w:val="26"/>
          <w:szCs w:val="26"/>
        </w:rPr>
        <w:t xml:space="preserve"> </w:t>
      </w:r>
      <w:r w:rsidRPr="00B14585">
        <w:rPr>
          <w:rFonts w:cs="Arial"/>
          <w:color w:val="222222"/>
          <w:sz w:val="26"/>
          <w:szCs w:val="26"/>
        </w:rPr>
        <w:t xml:space="preserve">la véritable application du droit à l'autodétermination où le peuple sahraoui </w:t>
      </w:r>
      <w:r w:rsidR="00046F20">
        <w:rPr>
          <w:rFonts w:cs="Arial"/>
          <w:color w:val="222222"/>
          <w:sz w:val="26"/>
          <w:szCs w:val="26"/>
        </w:rPr>
        <w:t>peut « </w:t>
      </w:r>
      <w:r w:rsidRPr="00B14585">
        <w:rPr>
          <w:rFonts w:cs="Arial"/>
          <w:color w:val="222222"/>
          <w:sz w:val="26"/>
          <w:szCs w:val="26"/>
        </w:rPr>
        <w:t>détermine</w:t>
      </w:r>
      <w:r w:rsidR="00046F20">
        <w:rPr>
          <w:rFonts w:cs="Arial"/>
          <w:color w:val="222222"/>
          <w:sz w:val="26"/>
          <w:szCs w:val="26"/>
        </w:rPr>
        <w:t>r librement son statut politique », les autres problèmes relatifs à</w:t>
      </w:r>
      <w:r w:rsidRPr="00B14585">
        <w:rPr>
          <w:rFonts w:cs="Arial"/>
          <w:color w:val="222222"/>
          <w:sz w:val="26"/>
          <w:szCs w:val="26"/>
        </w:rPr>
        <w:t xml:space="preserve"> l'application </w:t>
      </w:r>
      <w:r w:rsidR="00046F20">
        <w:rPr>
          <w:rFonts w:cs="Arial"/>
          <w:color w:val="222222"/>
          <w:sz w:val="26"/>
          <w:szCs w:val="26"/>
        </w:rPr>
        <w:t xml:space="preserve">des dispositions </w:t>
      </w:r>
      <w:r w:rsidRPr="00B14585">
        <w:rPr>
          <w:rFonts w:cs="Arial"/>
          <w:color w:val="222222"/>
          <w:sz w:val="26"/>
          <w:szCs w:val="26"/>
        </w:rPr>
        <w:t xml:space="preserve">du PIDCP </w:t>
      </w:r>
      <w:r w:rsidR="00046F20">
        <w:rPr>
          <w:rFonts w:cs="Arial"/>
          <w:color w:val="222222"/>
          <w:sz w:val="26"/>
          <w:szCs w:val="26"/>
        </w:rPr>
        <w:t>seront</w:t>
      </w:r>
      <w:r w:rsidRPr="00B14585">
        <w:rPr>
          <w:rFonts w:cs="Arial"/>
          <w:color w:val="222222"/>
          <w:sz w:val="26"/>
          <w:szCs w:val="26"/>
        </w:rPr>
        <w:t xml:space="preserve"> résolu</w:t>
      </w:r>
      <w:r w:rsidR="00046F20">
        <w:rPr>
          <w:rFonts w:cs="Arial"/>
          <w:color w:val="222222"/>
          <w:sz w:val="26"/>
          <w:szCs w:val="26"/>
        </w:rPr>
        <w:t>s</w:t>
      </w:r>
      <w:r w:rsidRPr="00B14585">
        <w:rPr>
          <w:rFonts w:cs="Arial"/>
          <w:color w:val="222222"/>
          <w:sz w:val="26"/>
          <w:szCs w:val="26"/>
        </w:rPr>
        <w:t>.</w:t>
      </w:r>
    </w:p>
    <w:p w:rsidR="00046F20" w:rsidRDefault="00B14585" w:rsidP="00046F20">
      <w:pPr>
        <w:rPr>
          <w:rFonts w:cs="Arial"/>
          <w:color w:val="222222"/>
          <w:sz w:val="26"/>
          <w:szCs w:val="26"/>
        </w:rPr>
      </w:pPr>
      <w:r w:rsidRPr="00B14585">
        <w:rPr>
          <w:rFonts w:cs="Arial"/>
          <w:color w:val="222222"/>
          <w:sz w:val="26"/>
          <w:szCs w:val="26"/>
        </w:rPr>
        <w:t xml:space="preserve">Cette présentation se </w:t>
      </w:r>
      <w:r w:rsidR="00046F20">
        <w:rPr>
          <w:rFonts w:cs="Arial"/>
          <w:color w:val="222222"/>
          <w:sz w:val="26"/>
          <w:szCs w:val="26"/>
        </w:rPr>
        <w:t>conclu</w:t>
      </w:r>
      <w:r w:rsidR="00046F20" w:rsidRPr="00B14585">
        <w:rPr>
          <w:rFonts w:cs="Arial"/>
          <w:color w:val="222222"/>
          <w:sz w:val="26"/>
          <w:szCs w:val="26"/>
        </w:rPr>
        <w:t>t</w:t>
      </w:r>
      <w:r w:rsidRPr="00B14585">
        <w:rPr>
          <w:rFonts w:cs="Arial"/>
          <w:color w:val="222222"/>
          <w:sz w:val="26"/>
          <w:szCs w:val="26"/>
        </w:rPr>
        <w:t xml:space="preserve"> par des recommandations adressées au Royaume du Maroc pour la réalisation des droits d</w:t>
      </w:r>
      <w:r w:rsidR="00046F20">
        <w:rPr>
          <w:rFonts w:cs="Arial"/>
          <w:color w:val="222222"/>
          <w:sz w:val="26"/>
          <w:szCs w:val="26"/>
        </w:rPr>
        <w:t xml:space="preserve">u Pacte </w:t>
      </w:r>
      <w:r w:rsidRPr="00B14585">
        <w:rPr>
          <w:rFonts w:cs="Arial"/>
          <w:color w:val="222222"/>
          <w:sz w:val="26"/>
          <w:szCs w:val="26"/>
        </w:rPr>
        <w:t>au Sahara Occidental occu</w:t>
      </w:r>
      <w:r w:rsidR="00046F20">
        <w:rPr>
          <w:rFonts w:cs="Arial"/>
          <w:color w:val="222222"/>
          <w:sz w:val="26"/>
          <w:szCs w:val="26"/>
        </w:rPr>
        <w:t>pé, et notamment pour assurer que</w:t>
      </w:r>
      <w:r w:rsidRPr="00B14585">
        <w:rPr>
          <w:rFonts w:cs="Arial"/>
          <w:color w:val="222222"/>
          <w:sz w:val="26"/>
          <w:szCs w:val="26"/>
        </w:rPr>
        <w:t xml:space="preserve"> </w:t>
      </w:r>
      <w:r w:rsidR="00046F20">
        <w:rPr>
          <w:rFonts w:cs="Arial"/>
          <w:color w:val="222222"/>
          <w:sz w:val="26"/>
          <w:szCs w:val="26"/>
        </w:rPr>
        <w:t>le peuple sahraoui soit en mesure d'exercer son</w:t>
      </w:r>
      <w:r w:rsidRPr="00B14585">
        <w:rPr>
          <w:rFonts w:cs="Arial"/>
          <w:color w:val="222222"/>
          <w:sz w:val="26"/>
          <w:szCs w:val="26"/>
        </w:rPr>
        <w:t xml:space="preserve"> droit à l'autodétermination.</w:t>
      </w:r>
      <w:r w:rsidRPr="00B14585">
        <w:rPr>
          <w:rFonts w:cs="Arial"/>
          <w:color w:val="222222"/>
          <w:sz w:val="26"/>
          <w:szCs w:val="26"/>
        </w:rPr>
        <w:br/>
      </w:r>
    </w:p>
    <w:p w:rsidR="00046F20" w:rsidRPr="00046F20" w:rsidRDefault="00B14585" w:rsidP="00046F20">
      <w:pPr>
        <w:rPr>
          <w:rFonts w:cs="Arial"/>
          <w:b/>
          <w:bCs/>
          <w:color w:val="222222"/>
          <w:sz w:val="26"/>
          <w:szCs w:val="26"/>
          <w:u w:val="single"/>
        </w:rPr>
      </w:pPr>
      <w:r w:rsidRPr="00B14585">
        <w:rPr>
          <w:rFonts w:cs="Arial"/>
          <w:color w:val="222222"/>
          <w:sz w:val="26"/>
          <w:szCs w:val="26"/>
        </w:rPr>
        <w:br/>
      </w:r>
      <w:r w:rsidRPr="00046F20">
        <w:rPr>
          <w:rFonts w:cs="Arial"/>
          <w:b/>
          <w:bCs/>
          <w:color w:val="222222"/>
          <w:sz w:val="26"/>
          <w:szCs w:val="26"/>
          <w:u w:val="single"/>
        </w:rPr>
        <w:t>A. Article 1: Le droit à l'autodétermination</w:t>
      </w:r>
    </w:p>
    <w:p w:rsidR="00256D8C" w:rsidRDefault="00046F20" w:rsidP="00046F20">
      <w:pPr>
        <w:rPr>
          <w:rFonts w:cs="Arial"/>
          <w:color w:val="222222"/>
          <w:sz w:val="26"/>
          <w:szCs w:val="26"/>
        </w:rPr>
      </w:pPr>
      <w:r>
        <w:rPr>
          <w:rFonts w:cs="Arial"/>
          <w:color w:val="222222"/>
          <w:sz w:val="26"/>
          <w:szCs w:val="26"/>
        </w:rPr>
        <w:t>Le Royaume du Maroc affirme</w:t>
      </w:r>
      <w:r>
        <w:rPr>
          <w:rStyle w:val="Appelnotedebasdep"/>
          <w:rFonts w:cs="Arial"/>
          <w:color w:val="222222"/>
          <w:sz w:val="26"/>
          <w:szCs w:val="26"/>
        </w:rPr>
        <w:footnoteReference w:id="1"/>
      </w:r>
      <w:r>
        <w:rPr>
          <w:rFonts w:cs="Arial"/>
          <w:color w:val="222222"/>
          <w:sz w:val="26"/>
          <w:szCs w:val="26"/>
        </w:rPr>
        <w:t xml:space="preserve"> que</w:t>
      </w:r>
      <w:r w:rsidR="00B14585" w:rsidRPr="00B14585">
        <w:rPr>
          <w:rFonts w:cs="Arial"/>
          <w:color w:val="222222"/>
          <w:sz w:val="26"/>
          <w:szCs w:val="26"/>
        </w:rPr>
        <w:t xml:space="preserve"> «Le Sahara fait partie du</w:t>
      </w:r>
      <w:r w:rsidR="00256D8C">
        <w:rPr>
          <w:rFonts w:cs="Arial"/>
          <w:color w:val="222222"/>
          <w:sz w:val="26"/>
          <w:szCs w:val="26"/>
        </w:rPr>
        <w:t xml:space="preserve"> Maroc depuis les temps anciens»</w:t>
      </w:r>
      <w:r w:rsidR="00B14585" w:rsidRPr="00B14585">
        <w:rPr>
          <w:rFonts w:cs="Arial"/>
          <w:color w:val="222222"/>
          <w:sz w:val="26"/>
          <w:szCs w:val="26"/>
        </w:rPr>
        <w:t>. En outre, le Royaume du Maroc déclare</w:t>
      </w:r>
      <w:r w:rsidR="00256D8C">
        <w:rPr>
          <w:rStyle w:val="Appelnotedebasdep"/>
          <w:rFonts w:cs="Arial"/>
          <w:color w:val="222222"/>
          <w:sz w:val="26"/>
          <w:szCs w:val="26"/>
        </w:rPr>
        <w:footnoteReference w:id="2"/>
      </w:r>
      <w:r w:rsidR="00256D8C">
        <w:rPr>
          <w:rFonts w:cs="Arial"/>
          <w:color w:val="222222"/>
          <w:sz w:val="26"/>
          <w:szCs w:val="26"/>
        </w:rPr>
        <w:t xml:space="preserve"> « </w:t>
      </w:r>
      <w:r w:rsidR="00B14585" w:rsidRPr="00B14585">
        <w:rPr>
          <w:rFonts w:cs="Arial"/>
          <w:color w:val="222222"/>
          <w:sz w:val="26"/>
          <w:szCs w:val="26"/>
        </w:rPr>
        <w:t>...</w:t>
      </w:r>
      <w:r w:rsidR="00256D8C">
        <w:rPr>
          <w:rFonts w:cs="Arial"/>
          <w:color w:val="222222"/>
          <w:sz w:val="26"/>
          <w:szCs w:val="26"/>
        </w:rPr>
        <w:t xml:space="preserve">Le </w:t>
      </w:r>
      <w:r w:rsidR="00B14585" w:rsidRPr="00B14585">
        <w:rPr>
          <w:rFonts w:cs="Arial"/>
          <w:color w:val="222222"/>
          <w:sz w:val="26"/>
          <w:szCs w:val="26"/>
        </w:rPr>
        <w:t xml:space="preserve"> Sahara a été décolonisé par la négociation avec la Puissance administrante (Espagne) à trave</w:t>
      </w:r>
      <w:r w:rsidR="00256D8C">
        <w:rPr>
          <w:rFonts w:cs="Arial"/>
          <w:color w:val="222222"/>
          <w:sz w:val="26"/>
          <w:szCs w:val="26"/>
        </w:rPr>
        <w:t xml:space="preserve">rs la signature de </w:t>
      </w:r>
      <w:r w:rsidR="00256D8C">
        <w:rPr>
          <w:rFonts w:cs="Arial"/>
          <w:color w:val="222222"/>
          <w:sz w:val="26"/>
          <w:szCs w:val="26"/>
        </w:rPr>
        <w:lastRenderedPageBreak/>
        <w:t>l'Accord</w:t>
      </w:r>
      <w:r w:rsidR="00B14585" w:rsidRPr="00B14585">
        <w:rPr>
          <w:rFonts w:cs="Arial"/>
          <w:color w:val="222222"/>
          <w:sz w:val="26"/>
          <w:szCs w:val="26"/>
        </w:rPr>
        <w:t xml:space="preserve"> de Madrid de 1975</w:t>
      </w:r>
      <w:r w:rsidR="00256D8C">
        <w:rPr>
          <w:rFonts w:cs="Arial"/>
          <w:color w:val="222222"/>
          <w:sz w:val="26"/>
          <w:szCs w:val="26"/>
        </w:rPr>
        <w:t>, duquel</w:t>
      </w:r>
      <w:r w:rsidR="00B14585" w:rsidRPr="00B14585">
        <w:rPr>
          <w:rFonts w:cs="Arial"/>
          <w:color w:val="222222"/>
          <w:sz w:val="26"/>
          <w:szCs w:val="26"/>
        </w:rPr>
        <w:t xml:space="preserve"> l</w:t>
      </w:r>
      <w:r w:rsidR="00256D8C">
        <w:rPr>
          <w:rFonts w:cs="Arial"/>
          <w:color w:val="222222"/>
          <w:sz w:val="26"/>
          <w:szCs w:val="26"/>
        </w:rPr>
        <w:t>'Assemblée générale a pris note</w:t>
      </w:r>
      <w:r w:rsidR="00B14585" w:rsidRPr="00B14585">
        <w:rPr>
          <w:rFonts w:cs="Arial"/>
          <w:color w:val="222222"/>
          <w:sz w:val="26"/>
          <w:szCs w:val="26"/>
        </w:rPr>
        <w:t xml:space="preserve"> (Résolution 3458 / B) ".</w:t>
      </w:r>
    </w:p>
    <w:p w:rsidR="00256D8C" w:rsidRDefault="00256D8C" w:rsidP="00256D8C">
      <w:pPr>
        <w:rPr>
          <w:rFonts w:cs="Arial"/>
          <w:color w:val="222222"/>
          <w:sz w:val="26"/>
          <w:szCs w:val="26"/>
        </w:rPr>
      </w:pPr>
      <w:r>
        <w:rPr>
          <w:rFonts w:cs="Arial"/>
          <w:color w:val="222222"/>
          <w:sz w:val="26"/>
          <w:szCs w:val="26"/>
        </w:rPr>
        <w:t>Les</w:t>
      </w:r>
      <w:r w:rsidR="00B14585" w:rsidRPr="00B14585">
        <w:rPr>
          <w:rFonts w:cs="Arial"/>
          <w:color w:val="222222"/>
          <w:sz w:val="26"/>
          <w:szCs w:val="26"/>
        </w:rPr>
        <w:t xml:space="preserve"> faits juridiques </w:t>
      </w:r>
      <w:r>
        <w:rPr>
          <w:rFonts w:cs="Arial"/>
          <w:color w:val="222222"/>
          <w:sz w:val="26"/>
          <w:szCs w:val="26"/>
        </w:rPr>
        <w:t xml:space="preserve">établissent </w:t>
      </w:r>
      <w:r w:rsidR="00B14585" w:rsidRPr="00B14585">
        <w:rPr>
          <w:rFonts w:cs="Arial"/>
          <w:color w:val="222222"/>
          <w:sz w:val="26"/>
          <w:szCs w:val="26"/>
        </w:rPr>
        <w:t>clairement que:</w:t>
      </w:r>
    </w:p>
    <w:p w:rsidR="00256D8C" w:rsidRDefault="00B14585" w:rsidP="00256D8C">
      <w:pPr>
        <w:rPr>
          <w:rFonts w:cs="Arial"/>
          <w:color w:val="222222"/>
          <w:sz w:val="26"/>
          <w:szCs w:val="26"/>
        </w:rPr>
      </w:pPr>
      <w:r w:rsidRPr="00B14585">
        <w:rPr>
          <w:rFonts w:cs="Arial"/>
          <w:color w:val="222222"/>
          <w:sz w:val="26"/>
          <w:szCs w:val="26"/>
        </w:rPr>
        <w:t xml:space="preserve">1. </w:t>
      </w:r>
      <w:r w:rsidR="00256D8C">
        <w:rPr>
          <w:rFonts w:cs="Arial"/>
          <w:color w:val="222222"/>
          <w:sz w:val="26"/>
          <w:szCs w:val="26"/>
        </w:rPr>
        <w:t>Le Sahara O</w:t>
      </w:r>
      <w:r w:rsidRPr="00B14585">
        <w:rPr>
          <w:rFonts w:cs="Arial"/>
          <w:color w:val="222222"/>
          <w:sz w:val="26"/>
          <w:szCs w:val="26"/>
        </w:rPr>
        <w:t>ccidental est inclus, depuis 1963, dans la liste de l'Assemblée générale de l'ONU des territoires non autonomes.</w:t>
      </w:r>
    </w:p>
    <w:p w:rsidR="00256D8C" w:rsidRDefault="00B14585" w:rsidP="00256D8C">
      <w:pPr>
        <w:rPr>
          <w:rFonts w:cs="Arial"/>
          <w:color w:val="222222"/>
          <w:sz w:val="26"/>
          <w:szCs w:val="26"/>
        </w:rPr>
      </w:pPr>
      <w:r w:rsidRPr="00B14585">
        <w:rPr>
          <w:rFonts w:cs="Arial"/>
          <w:color w:val="222222"/>
          <w:sz w:val="26"/>
          <w:szCs w:val="26"/>
        </w:rPr>
        <w:t>2. Dans son avis consultat</w:t>
      </w:r>
      <w:r w:rsidR="00256D8C">
        <w:rPr>
          <w:rFonts w:cs="Arial"/>
          <w:color w:val="222222"/>
          <w:sz w:val="26"/>
          <w:szCs w:val="26"/>
        </w:rPr>
        <w:t>if du 16 Octobre 1975, la Cour I</w:t>
      </w:r>
      <w:r w:rsidRPr="00B14585">
        <w:rPr>
          <w:rFonts w:cs="Arial"/>
          <w:color w:val="222222"/>
          <w:sz w:val="26"/>
          <w:szCs w:val="26"/>
        </w:rPr>
        <w:t xml:space="preserve">nternationale de Justice a clairement indiqué que «Les conclusions à tirer de l'information devant la Cour concernant les actes internes de la souveraineté marocaine et de ce que les actes internationaux concernant sont ... en accord ne fournit pas </w:t>
      </w:r>
      <w:r w:rsidR="00256D8C">
        <w:rPr>
          <w:rFonts w:cs="Arial"/>
          <w:color w:val="222222"/>
          <w:sz w:val="26"/>
          <w:szCs w:val="26"/>
        </w:rPr>
        <w:t>d’</w:t>
      </w:r>
      <w:r w:rsidRPr="00B14585">
        <w:rPr>
          <w:rFonts w:cs="Arial"/>
          <w:color w:val="222222"/>
          <w:sz w:val="26"/>
          <w:szCs w:val="26"/>
        </w:rPr>
        <w:t xml:space="preserve">indications </w:t>
      </w:r>
      <w:r w:rsidR="00256D8C">
        <w:rPr>
          <w:rFonts w:cs="Arial"/>
          <w:color w:val="222222"/>
          <w:sz w:val="26"/>
          <w:szCs w:val="26"/>
        </w:rPr>
        <w:t>sur</w:t>
      </w:r>
      <w:r w:rsidRPr="00B14585">
        <w:rPr>
          <w:rFonts w:cs="Arial"/>
          <w:color w:val="222222"/>
          <w:sz w:val="26"/>
          <w:szCs w:val="26"/>
        </w:rPr>
        <w:t xml:space="preserve"> l'existence ... d</w:t>
      </w:r>
      <w:r w:rsidR="00256D8C">
        <w:rPr>
          <w:rFonts w:cs="Arial"/>
          <w:color w:val="222222"/>
          <w:sz w:val="26"/>
          <w:szCs w:val="26"/>
        </w:rPr>
        <w:t xml:space="preserve">’aucun </w:t>
      </w:r>
      <w:r w:rsidRPr="00B14585">
        <w:rPr>
          <w:rFonts w:cs="Arial"/>
          <w:color w:val="222222"/>
          <w:sz w:val="26"/>
          <w:szCs w:val="26"/>
        </w:rPr>
        <w:t xml:space="preserve">lien juridique </w:t>
      </w:r>
      <w:r w:rsidR="00256D8C">
        <w:rPr>
          <w:rFonts w:cs="Arial"/>
          <w:color w:val="222222"/>
          <w:sz w:val="26"/>
          <w:szCs w:val="26"/>
        </w:rPr>
        <w:t>de la souveraineté territoriale</w:t>
      </w:r>
      <w:r w:rsidRPr="00B14585">
        <w:rPr>
          <w:rFonts w:cs="Arial"/>
          <w:color w:val="222222"/>
          <w:sz w:val="26"/>
          <w:szCs w:val="26"/>
        </w:rPr>
        <w:t>".</w:t>
      </w:r>
    </w:p>
    <w:p w:rsidR="00256D8C" w:rsidRDefault="00B14585" w:rsidP="00256D8C">
      <w:pPr>
        <w:rPr>
          <w:rFonts w:cs="Arial"/>
          <w:color w:val="222222"/>
          <w:sz w:val="26"/>
          <w:szCs w:val="26"/>
        </w:rPr>
      </w:pPr>
      <w:r w:rsidRPr="00B14585">
        <w:rPr>
          <w:rFonts w:cs="Arial"/>
          <w:color w:val="222222"/>
          <w:sz w:val="26"/>
          <w:szCs w:val="26"/>
        </w:rPr>
        <w:t>3. Le 10 Décembre 1975, l'Assemblée génér</w:t>
      </w:r>
      <w:r w:rsidR="00256D8C">
        <w:rPr>
          <w:rFonts w:cs="Arial"/>
          <w:color w:val="222222"/>
          <w:sz w:val="26"/>
          <w:szCs w:val="26"/>
        </w:rPr>
        <w:t>ale a adopté la résolution 3458/</w:t>
      </w:r>
      <w:r w:rsidRPr="00B14585">
        <w:rPr>
          <w:rFonts w:cs="Arial"/>
          <w:color w:val="222222"/>
          <w:sz w:val="26"/>
          <w:szCs w:val="26"/>
        </w:rPr>
        <w:t>A qui stipule, entre autres:</w:t>
      </w:r>
    </w:p>
    <w:p w:rsidR="00256D8C" w:rsidRDefault="00B14585" w:rsidP="00256D8C">
      <w:pPr>
        <w:rPr>
          <w:rFonts w:cs="Arial"/>
          <w:color w:val="222222"/>
          <w:sz w:val="26"/>
          <w:szCs w:val="26"/>
        </w:rPr>
      </w:pPr>
      <w:r w:rsidRPr="00B14585">
        <w:rPr>
          <w:rFonts w:cs="Arial"/>
          <w:color w:val="222222"/>
          <w:sz w:val="26"/>
          <w:szCs w:val="26"/>
        </w:rPr>
        <w:t>OP 1 "Réaffirme le droit inaliénable du peuple du Sahara espagnol à l'autodétermination conformément à la résolution 1514 (XV)"</w:t>
      </w:r>
    </w:p>
    <w:p w:rsidR="00256D8C" w:rsidRDefault="00B14585" w:rsidP="00256D8C">
      <w:pPr>
        <w:rPr>
          <w:rFonts w:cs="Arial"/>
          <w:color w:val="222222"/>
          <w:sz w:val="26"/>
          <w:szCs w:val="26"/>
        </w:rPr>
      </w:pPr>
      <w:r w:rsidRPr="00B14585">
        <w:rPr>
          <w:rFonts w:cs="Arial"/>
          <w:color w:val="222222"/>
          <w:sz w:val="26"/>
          <w:szCs w:val="26"/>
        </w:rPr>
        <w:t>OP 3 "Réaffirme la responsabilité de la Puissance administrante et des Nations Unies à l'égard de la décolonisation du territoire et la garantie de la libre expression de la volonté du peuple du Sahara espagnol;"</w:t>
      </w:r>
    </w:p>
    <w:p w:rsidR="00256D8C" w:rsidRDefault="00256D8C" w:rsidP="00256D8C">
      <w:pPr>
        <w:rPr>
          <w:rFonts w:cs="Arial"/>
          <w:color w:val="222222"/>
          <w:sz w:val="26"/>
          <w:szCs w:val="26"/>
        </w:rPr>
      </w:pPr>
      <w:r>
        <w:rPr>
          <w:rFonts w:cs="Arial"/>
          <w:color w:val="222222"/>
          <w:sz w:val="26"/>
          <w:szCs w:val="26"/>
        </w:rPr>
        <w:t>OP 7 "Demande</w:t>
      </w:r>
      <w:r w:rsidR="00B14585" w:rsidRPr="00B14585">
        <w:rPr>
          <w:rFonts w:cs="Arial"/>
          <w:color w:val="222222"/>
          <w:sz w:val="26"/>
          <w:szCs w:val="26"/>
        </w:rPr>
        <w:t xml:space="preserve"> au Gouverne</w:t>
      </w:r>
      <w:r>
        <w:rPr>
          <w:rFonts w:cs="Arial"/>
          <w:color w:val="222222"/>
          <w:sz w:val="26"/>
          <w:szCs w:val="26"/>
        </w:rPr>
        <w:t>ment de l'Espagne, en tant que p</w:t>
      </w:r>
      <w:r w:rsidR="00B14585" w:rsidRPr="00B14585">
        <w:rPr>
          <w:rFonts w:cs="Arial"/>
          <w:color w:val="222222"/>
          <w:sz w:val="26"/>
          <w:szCs w:val="26"/>
        </w:rPr>
        <w:t>uissance administrante, ... de prendre immédiatement toutes les mesures nécessaires, ... afin que tous les Sahraoui</w:t>
      </w:r>
      <w:r>
        <w:rPr>
          <w:rFonts w:cs="Arial"/>
          <w:color w:val="222222"/>
          <w:sz w:val="26"/>
          <w:szCs w:val="26"/>
        </w:rPr>
        <w:t>s originaires du territoire puissent</w:t>
      </w:r>
      <w:r w:rsidR="00B14585" w:rsidRPr="00B14585">
        <w:rPr>
          <w:rFonts w:cs="Arial"/>
          <w:color w:val="222222"/>
          <w:sz w:val="26"/>
          <w:szCs w:val="26"/>
        </w:rPr>
        <w:t xml:space="preserve"> exercer pleinement et librement, sous la supervision de l'ONU, leur droit inaliénable à l'autodétermination".</w:t>
      </w:r>
    </w:p>
    <w:p w:rsidR="00E35030" w:rsidRDefault="00B14585" w:rsidP="00256D8C">
      <w:pPr>
        <w:rPr>
          <w:rFonts w:cs="Arial"/>
          <w:color w:val="222222"/>
          <w:sz w:val="26"/>
          <w:szCs w:val="26"/>
        </w:rPr>
      </w:pPr>
      <w:r w:rsidRPr="00B14585">
        <w:rPr>
          <w:rFonts w:cs="Arial"/>
          <w:color w:val="222222"/>
          <w:sz w:val="26"/>
          <w:szCs w:val="26"/>
        </w:rPr>
        <w:t>4. Le 21 Novembre 1979, en adoptant la résolution 34/37, l'Assemblée générale "déplore vivement l'aggravation de la situation résultant de la poursuite de l'occupation du Sahara occidental par le Maroc et l'extension de cette occupation au territoire récemment évacué par la Mauritanie" ( OP 5) et «demande instamment</w:t>
      </w:r>
      <w:r w:rsidR="00E35030">
        <w:rPr>
          <w:rFonts w:cs="Arial"/>
          <w:color w:val="222222"/>
          <w:sz w:val="26"/>
          <w:szCs w:val="26"/>
        </w:rPr>
        <w:t xml:space="preserve"> au</w:t>
      </w:r>
      <w:r w:rsidRPr="00B14585">
        <w:rPr>
          <w:rFonts w:cs="Arial"/>
          <w:color w:val="222222"/>
          <w:sz w:val="26"/>
          <w:szCs w:val="26"/>
        </w:rPr>
        <w:t xml:space="preserve"> Maroc ... de mettre fin à l'occupation du territoire du Sahara occidental" (OP 6).</w:t>
      </w:r>
      <w:r w:rsidRPr="00B14585">
        <w:rPr>
          <w:rFonts w:cs="Arial"/>
          <w:color w:val="222222"/>
          <w:sz w:val="26"/>
          <w:szCs w:val="26"/>
        </w:rPr>
        <w:br/>
      </w:r>
      <w:r w:rsidRPr="00B14585">
        <w:rPr>
          <w:rFonts w:cs="Arial"/>
          <w:color w:val="222222"/>
          <w:sz w:val="26"/>
          <w:szCs w:val="26"/>
        </w:rPr>
        <w:br/>
        <w:t>5. Le 29 Avril 1991, le Conseil de sécurité des Nations Unies, en adoptant à l'unanimité la résolution 690, a décidé de créer une Mission des Nations Unie</w:t>
      </w:r>
      <w:r w:rsidR="00E35030">
        <w:rPr>
          <w:rFonts w:cs="Arial"/>
          <w:color w:val="222222"/>
          <w:sz w:val="26"/>
          <w:szCs w:val="26"/>
        </w:rPr>
        <w:t>s pour le Référendum au Sahara O</w:t>
      </w:r>
      <w:r w:rsidRPr="00B14585">
        <w:rPr>
          <w:rFonts w:cs="Arial"/>
          <w:color w:val="222222"/>
          <w:sz w:val="26"/>
          <w:szCs w:val="26"/>
        </w:rPr>
        <w:t>ccidental (MINURSO) et a invité les deux parties à coopérer pleinement av</w:t>
      </w:r>
      <w:r w:rsidR="00E35030">
        <w:rPr>
          <w:rFonts w:cs="Arial"/>
          <w:color w:val="222222"/>
          <w:sz w:val="26"/>
          <w:szCs w:val="26"/>
        </w:rPr>
        <w:t>ec le Secrétaire général pour l’</w:t>
      </w:r>
      <w:r w:rsidRPr="00B14585">
        <w:rPr>
          <w:rFonts w:cs="Arial"/>
          <w:color w:val="222222"/>
          <w:sz w:val="26"/>
          <w:szCs w:val="26"/>
        </w:rPr>
        <w:t>organisation et la supervision d'un référendum pour l'autodét</w:t>
      </w:r>
      <w:r w:rsidR="00E35030">
        <w:rPr>
          <w:rFonts w:cs="Arial"/>
          <w:color w:val="222222"/>
          <w:sz w:val="26"/>
          <w:szCs w:val="26"/>
        </w:rPr>
        <w:t>ermination du peuple du Sahara O</w:t>
      </w:r>
      <w:r w:rsidRPr="00B14585">
        <w:rPr>
          <w:rFonts w:cs="Arial"/>
          <w:color w:val="222222"/>
          <w:sz w:val="26"/>
          <w:szCs w:val="26"/>
        </w:rPr>
        <w:t>ccidental.</w:t>
      </w:r>
    </w:p>
    <w:p w:rsidR="00E35030" w:rsidRDefault="00B14585" w:rsidP="00E35030">
      <w:pPr>
        <w:rPr>
          <w:rFonts w:cs="Arial"/>
          <w:color w:val="222222"/>
          <w:sz w:val="26"/>
          <w:szCs w:val="26"/>
        </w:rPr>
      </w:pPr>
      <w:r w:rsidRPr="00B14585">
        <w:rPr>
          <w:rFonts w:cs="Arial"/>
          <w:color w:val="222222"/>
          <w:sz w:val="26"/>
          <w:szCs w:val="26"/>
        </w:rPr>
        <w:t>6. Le retard persistant dans l'application de l'article 1 du PIDCP est la c</w:t>
      </w:r>
      <w:r w:rsidR="00E35030">
        <w:rPr>
          <w:rFonts w:cs="Arial"/>
          <w:color w:val="222222"/>
          <w:sz w:val="26"/>
          <w:szCs w:val="26"/>
        </w:rPr>
        <w:t>ause de l'échec de parvenir à une</w:t>
      </w:r>
      <w:r w:rsidRPr="00B14585">
        <w:rPr>
          <w:rFonts w:cs="Arial"/>
          <w:color w:val="222222"/>
          <w:sz w:val="26"/>
          <w:szCs w:val="26"/>
        </w:rPr>
        <w:t xml:space="preserve"> mise en œuvre significative de la forme juridique (partie 2) </w:t>
      </w:r>
      <w:r w:rsidR="00E35030">
        <w:rPr>
          <w:rFonts w:cs="Arial"/>
          <w:color w:val="222222"/>
          <w:sz w:val="26"/>
          <w:szCs w:val="26"/>
        </w:rPr>
        <w:t>et des</w:t>
      </w:r>
      <w:r w:rsidRPr="00B14585">
        <w:rPr>
          <w:rFonts w:cs="Arial"/>
          <w:color w:val="222222"/>
          <w:sz w:val="26"/>
          <w:szCs w:val="26"/>
        </w:rPr>
        <w:t xml:space="preserve"> droits individuels (Partie 3). En veillant à la véritable application du droit à l'autodétermination où</w:t>
      </w:r>
      <w:r w:rsidR="00E35030">
        <w:rPr>
          <w:rFonts w:cs="Arial"/>
          <w:color w:val="222222"/>
          <w:sz w:val="26"/>
          <w:szCs w:val="26"/>
        </w:rPr>
        <w:t xml:space="preserve"> le peuple sahraoui « détermine librement son</w:t>
      </w:r>
      <w:r w:rsidRPr="00B14585">
        <w:rPr>
          <w:rFonts w:cs="Arial"/>
          <w:color w:val="222222"/>
          <w:sz w:val="26"/>
          <w:szCs w:val="26"/>
        </w:rPr>
        <w:t xml:space="preserve"> statut </w:t>
      </w:r>
      <w:r w:rsidRPr="00B14585">
        <w:rPr>
          <w:rFonts w:cs="Arial"/>
          <w:color w:val="222222"/>
          <w:sz w:val="26"/>
          <w:szCs w:val="26"/>
        </w:rPr>
        <w:lastRenderedPageBreak/>
        <w:t>poli</w:t>
      </w:r>
      <w:r w:rsidR="00E35030">
        <w:rPr>
          <w:rFonts w:cs="Arial"/>
          <w:color w:val="222222"/>
          <w:sz w:val="26"/>
          <w:szCs w:val="26"/>
        </w:rPr>
        <w:t>tique», d'autres problèmes concernant la non-application</w:t>
      </w:r>
      <w:r w:rsidRPr="00B14585">
        <w:rPr>
          <w:rFonts w:cs="Arial"/>
          <w:color w:val="222222"/>
          <w:sz w:val="26"/>
          <w:szCs w:val="26"/>
        </w:rPr>
        <w:t xml:space="preserve"> du PIDCP seront résolus. La relation entre l</w:t>
      </w:r>
      <w:r w:rsidR="00E35030">
        <w:rPr>
          <w:rFonts w:cs="Arial"/>
          <w:color w:val="222222"/>
          <w:sz w:val="26"/>
          <w:szCs w:val="26"/>
        </w:rPr>
        <w:t>e non</w:t>
      </w:r>
      <w:r w:rsidR="00E35030" w:rsidRPr="00B14585">
        <w:rPr>
          <w:rFonts w:cs="Arial"/>
          <w:color w:val="222222"/>
          <w:sz w:val="26"/>
          <w:szCs w:val="26"/>
        </w:rPr>
        <w:t>-respect</w:t>
      </w:r>
      <w:r w:rsidRPr="00B14585">
        <w:rPr>
          <w:rFonts w:cs="Arial"/>
          <w:color w:val="222222"/>
          <w:sz w:val="26"/>
          <w:szCs w:val="26"/>
        </w:rPr>
        <w:t xml:space="preserve"> du droit à l'autodétermination d'un côté, et toutes les autres viol</w:t>
      </w:r>
      <w:r w:rsidR="00E35030">
        <w:rPr>
          <w:rFonts w:cs="Arial"/>
          <w:color w:val="222222"/>
          <w:sz w:val="26"/>
          <w:szCs w:val="26"/>
        </w:rPr>
        <w:t>ations des droits de l'homme de</w:t>
      </w:r>
      <w:r w:rsidRPr="00B14585">
        <w:rPr>
          <w:rFonts w:cs="Arial"/>
          <w:color w:val="222222"/>
          <w:sz w:val="26"/>
          <w:szCs w:val="26"/>
        </w:rPr>
        <w:t xml:space="preserve"> l'autre, a également été l'une des principales co</w:t>
      </w:r>
      <w:r w:rsidR="00E35030">
        <w:rPr>
          <w:rFonts w:cs="Arial"/>
          <w:color w:val="222222"/>
          <w:sz w:val="26"/>
          <w:szCs w:val="26"/>
        </w:rPr>
        <w:t xml:space="preserve">nclusions du Haut Commissariat des Nations Unies aux Droits de l'Homme </w:t>
      </w:r>
      <w:r w:rsidRPr="00B14585">
        <w:rPr>
          <w:rFonts w:cs="Arial"/>
          <w:color w:val="222222"/>
          <w:sz w:val="26"/>
          <w:szCs w:val="26"/>
        </w:rPr>
        <w:t>en 2006:</w:t>
      </w:r>
    </w:p>
    <w:p w:rsidR="00E35030" w:rsidRDefault="00E35030" w:rsidP="00E35030">
      <w:pPr>
        <w:rPr>
          <w:rFonts w:cs="Arial"/>
          <w:color w:val="222222"/>
          <w:sz w:val="26"/>
          <w:szCs w:val="26"/>
        </w:rPr>
      </w:pPr>
      <w:r>
        <w:rPr>
          <w:rFonts w:cs="Arial"/>
          <w:color w:val="222222"/>
          <w:sz w:val="26"/>
          <w:szCs w:val="26"/>
        </w:rPr>
        <w:t>"Comme cela a été indiqué par</w:t>
      </w:r>
      <w:r w:rsidR="00B14585" w:rsidRPr="00B14585">
        <w:rPr>
          <w:rFonts w:cs="Arial"/>
          <w:color w:val="222222"/>
          <w:sz w:val="26"/>
          <w:szCs w:val="26"/>
        </w:rPr>
        <w:t xml:space="preserve"> diverses instances des Nations Unies, le droit à l'autodétermin</w:t>
      </w:r>
      <w:r>
        <w:rPr>
          <w:rFonts w:cs="Arial"/>
          <w:color w:val="222222"/>
          <w:sz w:val="26"/>
          <w:szCs w:val="26"/>
        </w:rPr>
        <w:t>ation pour le peuple du Sahara O</w:t>
      </w:r>
      <w:r w:rsidR="00B14585" w:rsidRPr="00B14585">
        <w:rPr>
          <w:rFonts w:cs="Arial"/>
          <w:color w:val="222222"/>
          <w:sz w:val="26"/>
          <w:szCs w:val="26"/>
        </w:rPr>
        <w:t xml:space="preserve">ccidental doit être assuré et mis en œuvre sans plus tarder. </w:t>
      </w:r>
      <w:r>
        <w:rPr>
          <w:rFonts w:cs="Arial"/>
          <w:color w:val="222222"/>
          <w:sz w:val="26"/>
          <w:szCs w:val="26"/>
        </w:rPr>
        <w:t>Comme s</w:t>
      </w:r>
      <w:r w:rsidR="00B14585" w:rsidRPr="00B14585">
        <w:rPr>
          <w:rFonts w:cs="Arial"/>
          <w:color w:val="222222"/>
          <w:sz w:val="26"/>
          <w:szCs w:val="26"/>
        </w:rPr>
        <w:t xml:space="preserve">ouligné ci-dessus, la délégation conclut que presque toutes les violations des droits </w:t>
      </w:r>
      <w:r>
        <w:rPr>
          <w:rFonts w:cs="Arial"/>
          <w:color w:val="222222"/>
          <w:sz w:val="26"/>
          <w:szCs w:val="26"/>
        </w:rPr>
        <w:t>de l'homme et l</w:t>
      </w:r>
      <w:r w:rsidR="00B14585" w:rsidRPr="00B14585">
        <w:rPr>
          <w:rFonts w:cs="Arial"/>
          <w:color w:val="222222"/>
          <w:sz w:val="26"/>
          <w:szCs w:val="26"/>
        </w:rPr>
        <w:t>es préoccupations en ce qu</w:t>
      </w:r>
      <w:r>
        <w:rPr>
          <w:rFonts w:cs="Arial"/>
          <w:color w:val="222222"/>
          <w:sz w:val="26"/>
          <w:szCs w:val="26"/>
        </w:rPr>
        <w:t>i concerne le peuple du Sahara O</w:t>
      </w:r>
      <w:r w:rsidR="00B14585" w:rsidRPr="00B14585">
        <w:rPr>
          <w:rFonts w:cs="Arial"/>
          <w:color w:val="222222"/>
          <w:sz w:val="26"/>
          <w:szCs w:val="26"/>
        </w:rPr>
        <w:t>ccidental, que ce soit sous l'autorité de facto du gouvernement du Maroc ou du Front Polisario, découlent de la non-mise en œuvre de ce droit humain</w:t>
      </w:r>
      <w:r>
        <w:rPr>
          <w:rFonts w:cs="Arial"/>
          <w:color w:val="222222"/>
          <w:sz w:val="26"/>
          <w:szCs w:val="26"/>
        </w:rPr>
        <w:t xml:space="preserve"> fondamental</w:t>
      </w:r>
      <w:r w:rsidR="00B14585" w:rsidRPr="00B14585">
        <w:rPr>
          <w:rFonts w:cs="Arial"/>
          <w:color w:val="222222"/>
          <w:sz w:val="26"/>
          <w:szCs w:val="26"/>
        </w:rPr>
        <w:t>"</w:t>
      </w:r>
      <w:r w:rsidR="009256F4">
        <w:rPr>
          <w:rStyle w:val="Appelnotedebasdep"/>
          <w:rFonts w:cs="Arial"/>
          <w:color w:val="222222"/>
          <w:sz w:val="26"/>
          <w:szCs w:val="26"/>
        </w:rPr>
        <w:footnoteReference w:id="3"/>
      </w:r>
      <w:r>
        <w:rPr>
          <w:rFonts w:cs="Arial"/>
          <w:color w:val="222222"/>
          <w:sz w:val="26"/>
          <w:szCs w:val="26"/>
        </w:rPr>
        <w:t>.</w:t>
      </w:r>
    </w:p>
    <w:p w:rsidR="002645D9" w:rsidRDefault="00B14585" w:rsidP="002645D9">
      <w:pPr>
        <w:rPr>
          <w:rFonts w:cs="Arial"/>
          <w:color w:val="222222"/>
          <w:sz w:val="26"/>
          <w:szCs w:val="26"/>
        </w:rPr>
      </w:pPr>
      <w:r w:rsidRPr="00B14585">
        <w:rPr>
          <w:rFonts w:cs="Arial"/>
          <w:color w:val="222222"/>
          <w:sz w:val="26"/>
          <w:szCs w:val="26"/>
        </w:rPr>
        <w:t xml:space="preserve">7. Dans son </w:t>
      </w:r>
      <w:r w:rsidR="002645D9">
        <w:rPr>
          <w:rFonts w:cs="Arial"/>
          <w:color w:val="222222"/>
          <w:sz w:val="26"/>
          <w:szCs w:val="26"/>
        </w:rPr>
        <w:t>6</w:t>
      </w:r>
      <w:r w:rsidR="002645D9" w:rsidRPr="002645D9">
        <w:rPr>
          <w:rFonts w:cs="Arial"/>
          <w:color w:val="222222"/>
          <w:sz w:val="26"/>
          <w:szCs w:val="26"/>
          <w:vertAlign w:val="superscript"/>
        </w:rPr>
        <w:t>ème</w:t>
      </w:r>
      <w:r w:rsidR="002645D9">
        <w:rPr>
          <w:rFonts w:cs="Arial"/>
          <w:color w:val="222222"/>
          <w:sz w:val="26"/>
          <w:szCs w:val="26"/>
        </w:rPr>
        <w:t xml:space="preserve"> </w:t>
      </w:r>
      <w:r w:rsidRPr="00B14585">
        <w:rPr>
          <w:rFonts w:cs="Arial"/>
          <w:color w:val="222222"/>
          <w:sz w:val="26"/>
          <w:szCs w:val="26"/>
        </w:rPr>
        <w:t xml:space="preserve">rapport </w:t>
      </w:r>
      <w:r w:rsidR="002645D9">
        <w:rPr>
          <w:rFonts w:cs="Arial"/>
          <w:color w:val="222222"/>
          <w:sz w:val="26"/>
          <w:szCs w:val="26"/>
        </w:rPr>
        <w:t xml:space="preserve">national devant le Comité des droits de l’homme </w:t>
      </w:r>
      <w:r w:rsidRPr="00B14585">
        <w:rPr>
          <w:rFonts w:cs="Arial"/>
          <w:color w:val="222222"/>
          <w:sz w:val="26"/>
          <w:szCs w:val="26"/>
        </w:rPr>
        <w:t>de 2015</w:t>
      </w:r>
      <w:r w:rsidR="002645D9">
        <w:rPr>
          <w:rFonts w:cs="Arial"/>
          <w:color w:val="222222"/>
          <w:sz w:val="26"/>
          <w:szCs w:val="26"/>
        </w:rPr>
        <w:t>, le Maroc se réfère à l’initiative</w:t>
      </w:r>
      <w:r w:rsidRPr="00B14585">
        <w:rPr>
          <w:rFonts w:cs="Arial"/>
          <w:color w:val="222222"/>
          <w:sz w:val="26"/>
          <w:szCs w:val="26"/>
        </w:rPr>
        <w:t xml:space="preserve"> marocaine </w:t>
      </w:r>
      <w:r w:rsidR="002645D9">
        <w:rPr>
          <w:rFonts w:cs="Arial"/>
          <w:color w:val="222222"/>
          <w:sz w:val="26"/>
          <w:szCs w:val="26"/>
        </w:rPr>
        <w:t>de 2007</w:t>
      </w:r>
      <w:r w:rsidRPr="00B14585">
        <w:rPr>
          <w:rFonts w:cs="Arial"/>
          <w:color w:val="222222"/>
          <w:sz w:val="26"/>
          <w:szCs w:val="26"/>
        </w:rPr>
        <w:t xml:space="preserve"> pour la négociation d'un statut d'auto</w:t>
      </w:r>
      <w:r w:rsidR="002645D9">
        <w:rPr>
          <w:rFonts w:cs="Arial"/>
          <w:color w:val="222222"/>
          <w:sz w:val="26"/>
          <w:szCs w:val="26"/>
        </w:rPr>
        <w:t>nomie pour la «région du Sahara »</w:t>
      </w:r>
      <w:r w:rsidRPr="00B14585">
        <w:rPr>
          <w:rFonts w:cs="Arial"/>
          <w:color w:val="222222"/>
          <w:sz w:val="26"/>
          <w:szCs w:val="26"/>
        </w:rPr>
        <w:t>, affirmant qu'il y</w:t>
      </w:r>
      <w:r w:rsidR="002645D9">
        <w:rPr>
          <w:rFonts w:cs="Arial"/>
          <w:color w:val="222222"/>
          <w:sz w:val="26"/>
          <w:szCs w:val="26"/>
        </w:rPr>
        <w:t xml:space="preserve"> </w:t>
      </w:r>
      <w:r w:rsidRPr="00B14585">
        <w:rPr>
          <w:rFonts w:cs="Arial"/>
          <w:color w:val="222222"/>
          <w:sz w:val="26"/>
          <w:szCs w:val="26"/>
        </w:rPr>
        <w:t>a</w:t>
      </w:r>
      <w:r w:rsidR="002645D9">
        <w:rPr>
          <w:rFonts w:cs="Arial"/>
          <w:color w:val="222222"/>
          <w:sz w:val="26"/>
          <w:szCs w:val="26"/>
        </w:rPr>
        <w:t xml:space="preserve"> une</w:t>
      </w:r>
      <w:r w:rsidRPr="00B14585">
        <w:rPr>
          <w:rFonts w:cs="Arial"/>
          <w:color w:val="222222"/>
          <w:sz w:val="26"/>
          <w:szCs w:val="26"/>
        </w:rPr>
        <w:t xml:space="preserve"> multitude de formes et de procédures pour exercer le droit à l'autodétermination, et que l'autodétermination ne doit pas être assimilée à l'indépendance. </w:t>
      </w:r>
    </w:p>
    <w:p w:rsidR="002645D9" w:rsidRDefault="00B14585" w:rsidP="002645D9">
      <w:pPr>
        <w:rPr>
          <w:rFonts w:cs="Arial"/>
          <w:color w:val="222222"/>
          <w:sz w:val="26"/>
          <w:szCs w:val="26"/>
        </w:rPr>
      </w:pPr>
      <w:r w:rsidRPr="00B14585">
        <w:rPr>
          <w:rFonts w:cs="Arial"/>
          <w:color w:val="222222"/>
          <w:sz w:val="26"/>
          <w:szCs w:val="26"/>
        </w:rPr>
        <w:t>UESARIO est d'avis que l</w:t>
      </w:r>
      <w:r w:rsidR="002645D9">
        <w:rPr>
          <w:rFonts w:cs="Arial"/>
          <w:color w:val="222222"/>
          <w:sz w:val="26"/>
          <w:szCs w:val="26"/>
        </w:rPr>
        <w:t>a proposition d'autonomie</w:t>
      </w:r>
      <w:r w:rsidRPr="00B14585">
        <w:rPr>
          <w:rFonts w:cs="Arial"/>
          <w:color w:val="222222"/>
          <w:sz w:val="26"/>
          <w:szCs w:val="26"/>
        </w:rPr>
        <w:t xml:space="preserve"> contredit clairement l'esprit même du droit à l'autodétermination. </w:t>
      </w:r>
      <w:r w:rsidR="002645D9">
        <w:rPr>
          <w:rFonts w:cs="Arial"/>
          <w:color w:val="222222"/>
          <w:sz w:val="26"/>
          <w:szCs w:val="26"/>
        </w:rPr>
        <w:t xml:space="preserve">La suggestion d'une </w:t>
      </w:r>
      <w:r w:rsidRPr="00B14585">
        <w:rPr>
          <w:rFonts w:cs="Arial"/>
          <w:color w:val="222222"/>
          <w:sz w:val="26"/>
          <w:szCs w:val="26"/>
        </w:rPr>
        <w:t>offre</w:t>
      </w:r>
      <w:r w:rsidR="002645D9">
        <w:rPr>
          <w:rFonts w:cs="Arial"/>
          <w:color w:val="222222"/>
          <w:sz w:val="26"/>
          <w:szCs w:val="26"/>
        </w:rPr>
        <w:t xml:space="preserve"> « descendante » (Du sommet à la base)</w:t>
      </w:r>
      <w:r w:rsidRPr="00B14585">
        <w:rPr>
          <w:rFonts w:cs="Arial"/>
          <w:color w:val="222222"/>
          <w:sz w:val="26"/>
          <w:szCs w:val="26"/>
        </w:rPr>
        <w:t xml:space="preserve"> d'autonomie limitée, ostens</w:t>
      </w:r>
      <w:r w:rsidR="002645D9">
        <w:rPr>
          <w:rFonts w:cs="Arial"/>
          <w:color w:val="222222"/>
          <w:sz w:val="26"/>
          <w:szCs w:val="26"/>
        </w:rPr>
        <w:t>iblement développée par un organe</w:t>
      </w:r>
      <w:r w:rsidRPr="00B14585">
        <w:rPr>
          <w:rFonts w:cs="Arial"/>
          <w:color w:val="222222"/>
          <w:sz w:val="26"/>
          <w:szCs w:val="26"/>
        </w:rPr>
        <w:t xml:space="preserve"> de 141 personnes ayant juré a</w:t>
      </w:r>
      <w:r w:rsidR="002645D9">
        <w:rPr>
          <w:rFonts w:cs="Arial"/>
          <w:color w:val="222222"/>
          <w:sz w:val="26"/>
          <w:szCs w:val="26"/>
        </w:rPr>
        <w:t>llégeance à</w:t>
      </w:r>
      <w:r w:rsidRPr="00B14585">
        <w:rPr>
          <w:rFonts w:cs="Arial"/>
          <w:color w:val="222222"/>
          <w:sz w:val="26"/>
          <w:szCs w:val="26"/>
        </w:rPr>
        <w:t xml:space="preserve"> la puiss</w:t>
      </w:r>
      <w:r w:rsidR="002645D9">
        <w:rPr>
          <w:rFonts w:cs="Arial"/>
          <w:color w:val="222222"/>
          <w:sz w:val="26"/>
          <w:szCs w:val="26"/>
        </w:rPr>
        <w:t>ance occupante,</w:t>
      </w:r>
      <w:r w:rsidRPr="00B14585">
        <w:rPr>
          <w:rFonts w:cs="Arial"/>
          <w:color w:val="222222"/>
          <w:sz w:val="26"/>
          <w:szCs w:val="26"/>
        </w:rPr>
        <w:t xml:space="preserve"> est en opposition frappant avec le caractère </w:t>
      </w:r>
      <w:r w:rsidR="002645D9">
        <w:rPr>
          <w:rFonts w:cs="Arial"/>
          <w:color w:val="222222"/>
          <w:sz w:val="26"/>
          <w:szCs w:val="26"/>
        </w:rPr>
        <w:t>« </w:t>
      </w:r>
      <w:r w:rsidRPr="00B14585">
        <w:rPr>
          <w:rFonts w:cs="Arial"/>
          <w:color w:val="222222"/>
          <w:sz w:val="26"/>
          <w:szCs w:val="26"/>
        </w:rPr>
        <w:t>ascendant</w:t>
      </w:r>
      <w:r w:rsidR="002645D9">
        <w:rPr>
          <w:rFonts w:cs="Arial"/>
          <w:color w:val="222222"/>
          <w:sz w:val="26"/>
          <w:szCs w:val="26"/>
        </w:rPr>
        <w:t> »</w:t>
      </w:r>
      <w:r w:rsidRPr="00B14585">
        <w:rPr>
          <w:rFonts w:cs="Arial"/>
          <w:color w:val="222222"/>
          <w:sz w:val="26"/>
          <w:szCs w:val="26"/>
        </w:rPr>
        <w:t xml:space="preserve"> du droit à l'autodétermination</w:t>
      </w:r>
      <w:r w:rsidR="002645D9">
        <w:rPr>
          <w:rFonts w:cs="Arial"/>
          <w:color w:val="222222"/>
          <w:sz w:val="26"/>
          <w:szCs w:val="26"/>
        </w:rPr>
        <w:t>,</w:t>
      </w:r>
      <w:r w:rsidRPr="00B14585">
        <w:rPr>
          <w:rFonts w:cs="Arial"/>
          <w:color w:val="222222"/>
          <w:sz w:val="26"/>
          <w:szCs w:val="26"/>
        </w:rPr>
        <w:t xml:space="preserve"> tel que défini à l'article 1</w:t>
      </w:r>
      <w:r w:rsidR="002645D9" w:rsidRPr="002645D9">
        <w:rPr>
          <w:rFonts w:cs="Arial"/>
          <w:color w:val="222222"/>
          <w:sz w:val="26"/>
          <w:szCs w:val="26"/>
          <w:vertAlign w:val="superscript"/>
        </w:rPr>
        <w:t>er</w:t>
      </w:r>
      <w:r w:rsidR="002645D9">
        <w:rPr>
          <w:rFonts w:cs="Arial"/>
          <w:color w:val="222222"/>
          <w:sz w:val="26"/>
          <w:szCs w:val="26"/>
        </w:rPr>
        <w:t xml:space="preserve"> </w:t>
      </w:r>
      <w:r w:rsidRPr="00B14585">
        <w:rPr>
          <w:rFonts w:cs="Arial"/>
          <w:color w:val="222222"/>
          <w:sz w:val="26"/>
          <w:szCs w:val="26"/>
        </w:rPr>
        <w:t xml:space="preserve">; </w:t>
      </w:r>
      <w:r w:rsidR="002645D9">
        <w:rPr>
          <w:rFonts w:cs="Arial"/>
          <w:color w:val="222222"/>
          <w:sz w:val="26"/>
          <w:szCs w:val="26"/>
        </w:rPr>
        <w:t xml:space="preserve">accordant ainsi le droit à un </w:t>
      </w:r>
      <w:r w:rsidRPr="00B14585">
        <w:rPr>
          <w:rFonts w:cs="Arial"/>
          <w:color w:val="222222"/>
          <w:sz w:val="26"/>
          <w:szCs w:val="26"/>
        </w:rPr>
        <w:t>peuple de choisir parmi une panoplie d'options, allant de l'indépendance complète à l'intégration complète, plutôt que d'accepter ou de rejeter une proposition unique parrainé</w:t>
      </w:r>
      <w:r w:rsidR="002645D9">
        <w:rPr>
          <w:rFonts w:cs="Arial"/>
          <w:color w:val="222222"/>
          <w:sz w:val="26"/>
          <w:szCs w:val="26"/>
        </w:rPr>
        <w:t>e</w:t>
      </w:r>
      <w:r w:rsidRPr="00B14585">
        <w:rPr>
          <w:rFonts w:cs="Arial"/>
          <w:color w:val="222222"/>
          <w:sz w:val="26"/>
          <w:szCs w:val="26"/>
        </w:rPr>
        <w:t xml:space="preserve"> par un gouvernement étranger sans statut légal sur le territoire. Un choix singulier pour le peuple sahraoui </w:t>
      </w:r>
      <w:r w:rsidR="002645D9">
        <w:rPr>
          <w:rFonts w:cs="Arial"/>
          <w:color w:val="222222"/>
          <w:sz w:val="26"/>
          <w:szCs w:val="26"/>
        </w:rPr>
        <w:t>de</w:t>
      </w:r>
      <w:r w:rsidRPr="00B14585">
        <w:rPr>
          <w:rFonts w:cs="Arial"/>
          <w:color w:val="222222"/>
          <w:sz w:val="26"/>
          <w:szCs w:val="26"/>
        </w:rPr>
        <w:t xml:space="preserve"> devenir </w:t>
      </w:r>
      <w:r w:rsidR="002645D9">
        <w:rPr>
          <w:rFonts w:cs="Arial"/>
          <w:color w:val="222222"/>
          <w:sz w:val="26"/>
          <w:szCs w:val="26"/>
        </w:rPr>
        <w:t>intégré au</w:t>
      </w:r>
      <w:r w:rsidRPr="00B14585">
        <w:rPr>
          <w:rFonts w:cs="Arial"/>
          <w:color w:val="222222"/>
          <w:sz w:val="26"/>
          <w:szCs w:val="26"/>
        </w:rPr>
        <w:t xml:space="preserve"> territo</w:t>
      </w:r>
      <w:r w:rsidR="002645D9">
        <w:rPr>
          <w:rFonts w:cs="Arial"/>
          <w:color w:val="222222"/>
          <w:sz w:val="26"/>
          <w:szCs w:val="26"/>
        </w:rPr>
        <w:t>ire et</w:t>
      </w:r>
      <w:r w:rsidRPr="00B14585">
        <w:rPr>
          <w:rFonts w:cs="Arial"/>
          <w:color w:val="222222"/>
          <w:sz w:val="26"/>
          <w:szCs w:val="26"/>
        </w:rPr>
        <w:t xml:space="preserve"> faire partie du Royaume du Maroc ne parvient pas entièrement à répondre à la stipulation de base de l'article 1; la libre détermination du statut politique.</w:t>
      </w:r>
    </w:p>
    <w:p w:rsidR="00907D5C" w:rsidRDefault="00B14585" w:rsidP="00907D5C">
      <w:pPr>
        <w:rPr>
          <w:rFonts w:cs="Arial"/>
          <w:color w:val="222222"/>
          <w:sz w:val="26"/>
          <w:szCs w:val="26"/>
        </w:rPr>
      </w:pPr>
      <w:r w:rsidRPr="00B14585">
        <w:rPr>
          <w:rFonts w:cs="Arial"/>
          <w:color w:val="222222"/>
          <w:sz w:val="26"/>
          <w:szCs w:val="26"/>
        </w:rPr>
        <w:t xml:space="preserve">8. </w:t>
      </w:r>
      <w:r w:rsidR="002645D9">
        <w:rPr>
          <w:rFonts w:cs="Arial"/>
          <w:color w:val="222222"/>
          <w:sz w:val="26"/>
          <w:szCs w:val="26"/>
        </w:rPr>
        <w:t>En réponse à la préoccupation (</w:t>
      </w:r>
      <w:r w:rsidRPr="00B14585">
        <w:rPr>
          <w:rFonts w:cs="Arial"/>
          <w:color w:val="222222"/>
          <w:sz w:val="26"/>
          <w:szCs w:val="26"/>
        </w:rPr>
        <w:t>Liste des questions</w:t>
      </w:r>
      <w:r w:rsidR="002645D9">
        <w:rPr>
          <w:rFonts w:cs="Arial"/>
          <w:color w:val="222222"/>
          <w:sz w:val="26"/>
          <w:szCs w:val="26"/>
        </w:rPr>
        <w:t>)</w:t>
      </w:r>
      <w:r w:rsidRPr="00B14585">
        <w:rPr>
          <w:rFonts w:cs="Arial"/>
          <w:color w:val="222222"/>
          <w:sz w:val="26"/>
          <w:szCs w:val="26"/>
        </w:rPr>
        <w:t xml:space="preserve"> </w:t>
      </w:r>
      <w:r w:rsidR="002645D9">
        <w:rPr>
          <w:rFonts w:cs="Arial"/>
          <w:color w:val="222222"/>
          <w:sz w:val="26"/>
          <w:szCs w:val="26"/>
        </w:rPr>
        <w:t>du</w:t>
      </w:r>
      <w:r w:rsidRPr="00B14585">
        <w:rPr>
          <w:rFonts w:cs="Arial"/>
          <w:color w:val="222222"/>
          <w:sz w:val="26"/>
          <w:szCs w:val="26"/>
        </w:rPr>
        <w:t xml:space="preserve"> Comité </w:t>
      </w:r>
      <w:r w:rsidR="002645D9">
        <w:rPr>
          <w:rFonts w:cs="Arial"/>
          <w:color w:val="222222"/>
          <w:sz w:val="26"/>
          <w:szCs w:val="26"/>
        </w:rPr>
        <w:t>des droits économiques, sociaux et culturels en 2015</w:t>
      </w:r>
      <w:r w:rsidRPr="00B14585">
        <w:rPr>
          <w:rFonts w:cs="Arial"/>
          <w:color w:val="222222"/>
          <w:sz w:val="26"/>
          <w:szCs w:val="26"/>
        </w:rPr>
        <w:t>, le gouvernement marocain a répondu qu'</w:t>
      </w:r>
      <w:r w:rsidR="00907D5C">
        <w:rPr>
          <w:rFonts w:cs="Arial"/>
          <w:color w:val="222222"/>
          <w:sz w:val="26"/>
          <w:szCs w:val="26"/>
        </w:rPr>
        <w:t> « </w:t>
      </w:r>
      <w:r w:rsidRPr="00B14585">
        <w:rPr>
          <w:rFonts w:cs="Arial"/>
          <w:color w:val="222222"/>
          <w:sz w:val="26"/>
          <w:szCs w:val="26"/>
        </w:rPr>
        <w:t>un processus interne de consultation permettant</w:t>
      </w:r>
      <w:r w:rsidR="002645D9">
        <w:rPr>
          <w:rFonts w:cs="Arial"/>
          <w:color w:val="222222"/>
          <w:sz w:val="26"/>
          <w:szCs w:val="26"/>
        </w:rPr>
        <w:t xml:space="preserve"> à</w:t>
      </w:r>
      <w:r w:rsidR="00907D5C">
        <w:rPr>
          <w:rFonts w:cs="Arial"/>
          <w:color w:val="222222"/>
          <w:sz w:val="26"/>
          <w:szCs w:val="26"/>
        </w:rPr>
        <w:t xml:space="preserve"> la </w:t>
      </w:r>
      <w:r w:rsidRPr="00B14585">
        <w:rPr>
          <w:rFonts w:cs="Arial"/>
          <w:color w:val="222222"/>
          <w:sz w:val="26"/>
          <w:szCs w:val="26"/>
        </w:rPr>
        <w:t xml:space="preserve">population des provinces du sud </w:t>
      </w:r>
      <w:r w:rsidR="00907D5C">
        <w:rPr>
          <w:rFonts w:cs="Arial"/>
          <w:color w:val="222222"/>
          <w:sz w:val="26"/>
          <w:szCs w:val="26"/>
        </w:rPr>
        <w:t xml:space="preserve">d’échanger </w:t>
      </w:r>
      <w:r w:rsidRPr="00B14585">
        <w:rPr>
          <w:rFonts w:cs="Arial"/>
          <w:color w:val="222222"/>
          <w:sz w:val="26"/>
          <w:szCs w:val="26"/>
        </w:rPr>
        <w:t>ses points de vue sur la mise en œuvre de l'autonomie avait</w:t>
      </w:r>
      <w:r w:rsidR="00907D5C">
        <w:rPr>
          <w:rFonts w:cs="Arial"/>
          <w:color w:val="222222"/>
          <w:sz w:val="26"/>
          <w:szCs w:val="26"/>
        </w:rPr>
        <w:t xml:space="preserve"> été mené »</w:t>
      </w:r>
      <w:r w:rsidRPr="00B14585">
        <w:rPr>
          <w:rFonts w:cs="Arial"/>
          <w:color w:val="222222"/>
          <w:sz w:val="26"/>
          <w:szCs w:val="26"/>
        </w:rPr>
        <w:t>. Encore une fois, cette réponse montre que le Maroc ne parvient pas à comprendre le principe de base du droit à l'autodétermination. La question central</w:t>
      </w:r>
      <w:r w:rsidR="00907D5C">
        <w:rPr>
          <w:rFonts w:cs="Arial"/>
          <w:color w:val="222222"/>
          <w:sz w:val="26"/>
          <w:szCs w:val="26"/>
        </w:rPr>
        <w:t>e ne concerne pas</w:t>
      </w:r>
      <w:r w:rsidRPr="00B14585">
        <w:rPr>
          <w:rFonts w:cs="Arial"/>
          <w:color w:val="222222"/>
          <w:sz w:val="26"/>
          <w:szCs w:val="26"/>
        </w:rPr>
        <w:t xml:space="preserve"> la mise en œuvre de l'autonomie, mais plutôt quel avenir politique </w:t>
      </w:r>
      <w:r w:rsidR="00907D5C">
        <w:rPr>
          <w:rFonts w:cs="Arial"/>
          <w:color w:val="222222"/>
          <w:sz w:val="26"/>
          <w:szCs w:val="26"/>
        </w:rPr>
        <w:t>le</w:t>
      </w:r>
      <w:r w:rsidRPr="00B14585">
        <w:rPr>
          <w:rFonts w:cs="Arial"/>
          <w:color w:val="222222"/>
          <w:sz w:val="26"/>
          <w:szCs w:val="26"/>
        </w:rPr>
        <w:t xml:space="preserve"> peuple sahraoui </w:t>
      </w:r>
      <w:r w:rsidR="00907D5C">
        <w:rPr>
          <w:rFonts w:cs="Arial"/>
          <w:color w:val="222222"/>
          <w:sz w:val="26"/>
          <w:szCs w:val="26"/>
        </w:rPr>
        <w:t xml:space="preserve">va-t-il </w:t>
      </w:r>
      <w:r w:rsidRPr="00B14585">
        <w:rPr>
          <w:rFonts w:cs="Arial"/>
          <w:color w:val="222222"/>
          <w:sz w:val="26"/>
          <w:szCs w:val="26"/>
        </w:rPr>
        <w:t>choisir.</w:t>
      </w:r>
    </w:p>
    <w:p w:rsidR="00907D5C" w:rsidRDefault="00907D5C" w:rsidP="00907D5C">
      <w:pPr>
        <w:rPr>
          <w:rFonts w:cs="Arial"/>
          <w:color w:val="222222"/>
          <w:sz w:val="26"/>
          <w:szCs w:val="26"/>
        </w:rPr>
      </w:pPr>
      <w:r>
        <w:rPr>
          <w:rFonts w:cs="Arial"/>
          <w:color w:val="222222"/>
          <w:sz w:val="26"/>
          <w:szCs w:val="26"/>
        </w:rPr>
        <w:lastRenderedPageBreak/>
        <w:t>9. l'incapacité du</w:t>
      </w:r>
      <w:r w:rsidR="00B14585" w:rsidRPr="00B14585">
        <w:rPr>
          <w:rFonts w:cs="Arial"/>
          <w:color w:val="222222"/>
          <w:sz w:val="26"/>
          <w:szCs w:val="26"/>
        </w:rPr>
        <w:t xml:space="preserve"> Maroc à saisir les principes de base du droit à l'autodétermination est apparente dans son propre rapport étatique au Comité, où le terme «Sahara occidental» n</w:t>
      </w:r>
      <w:r>
        <w:rPr>
          <w:rFonts w:cs="Arial"/>
          <w:color w:val="222222"/>
          <w:sz w:val="26"/>
          <w:szCs w:val="26"/>
        </w:rPr>
        <w:t xml:space="preserve">’est </w:t>
      </w:r>
      <w:r w:rsidR="00B14585" w:rsidRPr="00B14585">
        <w:rPr>
          <w:rFonts w:cs="Arial"/>
          <w:color w:val="222222"/>
          <w:sz w:val="26"/>
          <w:szCs w:val="26"/>
        </w:rPr>
        <w:t xml:space="preserve">pas mentionné une seule fois. Au contraire, les autorités marocaines utilisent les notions «provinces du sud» ou «le Sahara marocain» </w:t>
      </w:r>
      <w:r>
        <w:rPr>
          <w:rFonts w:cs="Arial"/>
          <w:color w:val="222222"/>
          <w:sz w:val="26"/>
          <w:szCs w:val="26"/>
        </w:rPr>
        <w:t xml:space="preserve">pour désigner </w:t>
      </w:r>
      <w:r w:rsidR="00B14585" w:rsidRPr="00B14585">
        <w:rPr>
          <w:rFonts w:cs="Arial"/>
          <w:color w:val="222222"/>
          <w:sz w:val="26"/>
          <w:szCs w:val="26"/>
        </w:rPr>
        <w:t>le territoire du Sahara occidental.</w:t>
      </w:r>
    </w:p>
    <w:p w:rsidR="00907D5C" w:rsidRDefault="00907D5C" w:rsidP="00907D5C">
      <w:pPr>
        <w:rPr>
          <w:rFonts w:cs="Arial"/>
          <w:color w:val="222222"/>
          <w:sz w:val="26"/>
          <w:szCs w:val="26"/>
        </w:rPr>
      </w:pPr>
      <w:r>
        <w:rPr>
          <w:rFonts w:cs="Arial"/>
          <w:color w:val="222222"/>
          <w:sz w:val="26"/>
          <w:szCs w:val="26"/>
        </w:rPr>
        <w:t>10. Le refus persistant du Maroc</w:t>
      </w:r>
      <w:r w:rsidR="00B14585" w:rsidRPr="00B14585">
        <w:rPr>
          <w:rFonts w:cs="Arial"/>
          <w:color w:val="222222"/>
          <w:sz w:val="26"/>
          <w:szCs w:val="26"/>
        </w:rPr>
        <w:t xml:space="preserve"> de permettre au peuple sahraoui d'exercer son droit à l'a</w:t>
      </w:r>
      <w:r>
        <w:rPr>
          <w:rFonts w:cs="Arial"/>
          <w:color w:val="222222"/>
          <w:sz w:val="26"/>
          <w:szCs w:val="26"/>
        </w:rPr>
        <w:t>utodétermination a été démontré</w:t>
      </w:r>
      <w:r w:rsidR="00B14585" w:rsidRPr="00B14585">
        <w:rPr>
          <w:rFonts w:cs="Arial"/>
          <w:color w:val="222222"/>
          <w:sz w:val="26"/>
          <w:szCs w:val="26"/>
        </w:rPr>
        <w:t xml:space="preserve"> dans </w:t>
      </w:r>
      <w:r>
        <w:rPr>
          <w:rFonts w:cs="Arial"/>
          <w:color w:val="222222"/>
          <w:sz w:val="26"/>
          <w:szCs w:val="26"/>
        </w:rPr>
        <w:t>la déclaration du</w:t>
      </w:r>
      <w:r w:rsidR="00B14585" w:rsidRPr="00B14585">
        <w:rPr>
          <w:rFonts w:cs="Arial"/>
          <w:color w:val="222222"/>
          <w:sz w:val="26"/>
          <w:szCs w:val="26"/>
        </w:rPr>
        <w:t xml:space="preserve"> 6 </w:t>
      </w:r>
      <w:r w:rsidRPr="00B14585">
        <w:rPr>
          <w:rFonts w:cs="Arial"/>
          <w:color w:val="222222"/>
          <w:sz w:val="26"/>
          <w:szCs w:val="26"/>
        </w:rPr>
        <w:t>novembre</w:t>
      </w:r>
      <w:r w:rsidR="00B14585" w:rsidRPr="00B14585">
        <w:rPr>
          <w:rFonts w:cs="Arial"/>
          <w:color w:val="222222"/>
          <w:sz w:val="26"/>
          <w:szCs w:val="26"/>
        </w:rPr>
        <w:t xml:space="preserve"> 2015</w:t>
      </w:r>
      <w:r>
        <w:rPr>
          <w:rFonts w:cs="Arial"/>
          <w:color w:val="222222"/>
          <w:sz w:val="26"/>
          <w:szCs w:val="26"/>
        </w:rPr>
        <w:t xml:space="preserve"> du C</w:t>
      </w:r>
      <w:r w:rsidR="00B14585" w:rsidRPr="00B14585">
        <w:rPr>
          <w:rFonts w:cs="Arial"/>
          <w:color w:val="222222"/>
          <w:sz w:val="26"/>
          <w:szCs w:val="26"/>
        </w:rPr>
        <w:t>hef d'</w:t>
      </w:r>
      <w:r w:rsidRPr="00B14585">
        <w:rPr>
          <w:rFonts w:cs="Arial"/>
          <w:color w:val="222222"/>
          <w:sz w:val="26"/>
          <w:szCs w:val="26"/>
        </w:rPr>
        <w:t>État</w:t>
      </w:r>
      <w:r>
        <w:rPr>
          <w:rFonts w:cs="Arial"/>
          <w:color w:val="222222"/>
          <w:sz w:val="26"/>
          <w:szCs w:val="26"/>
        </w:rPr>
        <w:t xml:space="preserve"> marocain, le Roi Mohammed VI, ou </w:t>
      </w:r>
      <w:r w:rsidR="00B14585" w:rsidRPr="00B14585">
        <w:rPr>
          <w:rFonts w:cs="Arial"/>
          <w:color w:val="222222"/>
          <w:sz w:val="26"/>
          <w:szCs w:val="26"/>
        </w:rPr>
        <w:t xml:space="preserve">il a affirmé que le plan d'autonomie 2007 </w:t>
      </w:r>
      <w:r>
        <w:rPr>
          <w:rFonts w:cs="Arial"/>
          <w:color w:val="222222"/>
          <w:sz w:val="26"/>
          <w:szCs w:val="26"/>
        </w:rPr>
        <w:t>« est le maximum</w:t>
      </w:r>
      <w:r w:rsidR="00B14585" w:rsidRPr="00B14585">
        <w:rPr>
          <w:rFonts w:cs="Arial"/>
          <w:color w:val="222222"/>
          <w:sz w:val="26"/>
          <w:szCs w:val="26"/>
        </w:rPr>
        <w:t xml:space="preserve"> </w:t>
      </w:r>
      <w:r>
        <w:rPr>
          <w:rFonts w:cs="Arial"/>
          <w:color w:val="222222"/>
          <w:sz w:val="26"/>
          <w:szCs w:val="26"/>
        </w:rPr>
        <w:t xml:space="preserve">que </w:t>
      </w:r>
      <w:r w:rsidR="00B14585" w:rsidRPr="00B14585">
        <w:rPr>
          <w:rFonts w:cs="Arial"/>
          <w:color w:val="222222"/>
          <w:sz w:val="26"/>
          <w:szCs w:val="26"/>
        </w:rPr>
        <w:t xml:space="preserve">le Maroc peut offrir. Sa mise en œuvre dépendra de la réalisation d'un règlement politique définitif dans le cadre de l'Organisation des Nations Unies. Ceux qui sont en attente d'une autre concession de la part du Maroc </w:t>
      </w:r>
      <w:r>
        <w:rPr>
          <w:rFonts w:cs="Arial"/>
          <w:color w:val="222222"/>
          <w:sz w:val="26"/>
          <w:szCs w:val="26"/>
        </w:rPr>
        <w:t>se trompent</w:t>
      </w:r>
      <w:r w:rsidR="00B14585" w:rsidRPr="00B14585">
        <w:rPr>
          <w:rFonts w:cs="Arial"/>
          <w:color w:val="222222"/>
          <w:sz w:val="26"/>
          <w:szCs w:val="26"/>
        </w:rPr>
        <w:t>. En effet, le Maroc a donné tout ce qu'il y avait à donner »</w:t>
      </w:r>
      <w:r w:rsidR="009256F4">
        <w:rPr>
          <w:rStyle w:val="Appelnotedebasdep"/>
          <w:rFonts w:cs="Arial"/>
          <w:color w:val="222222"/>
          <w:sz w:val="26"/>
          <w:szCs w:val="26"/>
        </w:rPr>
        <w:footnoteReference w:id="4"/>
      </w:r>
      <w:r w:rsidR="00B14585" w:rsidRPr="00B14585">
        <w:rPr>
          <w:rFonts w:cs="Arial"/>
          <w:color w:val="222222"/>
          <w:sz w:val="26"/>
          <w:szCs w:val="26"/>
        </w:rPr>
        <w:t>.</w:t>
      </w:r>
    </w:p>
    <w:p w:rsidR="00907D5C" w:rsidRDefault="00907D5C" w:rsidP="00907D5C">
      <w:pPr>
        <w:rPr>
          <w:rFonts w:cs="Arial"/>
          <w:color w:val="222222"/>
          <w:sz w:val="26"/>
          <w:szCs w:val="26"/>
        </w:rPr>
      </w:pPr>
    </w:p>
    <w:p w:rsidR="00907D5C" w:rsidRDefault="00B14585" w:rsidP="00907D5C">
      <w:pPr>
        <w:rPr>
          <w:rFonts w:cs="Arial"/>
          <w:color w:val="222222"/>
          <w:sz w:val="26"/>
          <w:szCs w:val="26"/>
        </w:rPr>
      </w:pPr>
      <w:r w:rsidRPr="00907D5C">
        <w:rPr>
          <w:rFonts w:cs="Arial"/>
          <w:b/>
          <w:bCs/>
          <w:color w:val="222222"/>
          <w:sz w:val="26"/>
          <w:szCs w:val="26"/>
        </w:rPr>
        <w:t>B. Article 1, paragraphe 2: Le droit de disposer librement des ressources naturelles</w:t>
      </w:r>
    </w:p>
    <w:p w:rsidR="00907D5C" w:rsidRDefault="00B14585" w:rsidP="00907D5C">
      <w:pPr>
        <w:rPr>
          <w:rFonts w:cs="Arial"/>
          <w:color w:val="222222"/>
          <w:sz w:val="26"/>
          <w:szCs w:val="26"/>
        </w:rPr>
      </w:pPr>
      <w:r w:rsidRPr="00B14585">
        <w:rPr>
          <w:rFonts w:cs="Arial"/>
          <w:color w:val="222222"/>
          <w:sz w:val="26"/>
          <w:szCs w:val="26"/>
        </w:rPr>
        <w:t>11. Aux termes de l'article 1 (2)</w:t>
      </w:r>
      <w:r w:rsidR="00907D5C">
        <w:rPr>
          <w:rFonts w:cs="Arial"/>
          <w:color w:val="222222"/>
          <w:sz w:val="26"/>
          <w:szCs w:val="26"/>
        </w:rPr>
        <w:t xml:space="preserve"> du Pacte, l</w:t>
      </w:r>
      <w:r w:rsidRPr="00B14585">
        <w:rPr>
          <w:rFonts w:cs="Arial"/>
          <w:color w:val="222222"/>
          <w:sz w:val="26"/>
          <w:szCs w:val="26"/>
        </w:rPr>
        <w:t xml:space="preserve">e Maroc a le devoir de respecter, protéger et réaliser les droits énoncés dans le Pacte pour le bénéfice du peuple sahraoui, y compris leur droit à développer et à exporter des ressources naturelles du territoire. </w:t>
      </w:r>
    </w:p>
    <w:p w:rsidR="00907D5C" w:rsidRDefault="00B14585" w:rsidP="00907D5C">
      <w:pPr>
        <w:rPr>
          <w:rFonts w:cs="Arial"/>
          <w:color w:val="222222"/>
          <w:sz w:val="26"/>
          <w:szCs w:val="26"/>
        </w:rPr>
      </w:pPr>
      <w:r w:rsidRPr="00B14585">
        <w:rPr>
          <w:rFonts w:cs="Arial"/>
          <w:color w:val="222222"/>
          <w:sz w:val="26"/>
          <w:szCs w:val="26"/>
        </w:rPr>
        <w:t xml:space="preserve">Sur cette question, UESARIO maintient que le Maroc fait le contraire: Il interfère </w:t>
      </w:r>
      <w:r w:rsidR="00907D5C">
        <w:rPr>
          <w:rFonts w:cs="Arial"/>
          <w:color w:val="222222"/>
          <w:sz w:val="26"/>
          <w:szCs w:val="26"/>
        </w:rPr>
        <w:t>à la mise en œuvre</w:t>
      </w:r>
      <w:r w:rsidRPr="00B14585">
        <w:rPr>
          <w:rFonts w:cs="Arial"/>
          <w:color w:val="222222"/>
          <w:sz w:val="26"/>
          <w:szCs w:val="26"/>
        </w:rPr>
        <w:t xml:space="preserve"> efficace de ce droit, y </w:t>
      </w:r>
      <w:r w:rsidR="00907D5C">
        <w:rPr>
          <w:rFonts w:cs="Arial"/>
          <w:color w:val="222222"/>
          <w:sz w:val="26"/>
          <w:szCs w:val="26"/>
        </w:rPr>
        <w:t>compris par des violations active</w:t>
      </w:r>
      <w:r w:rsidRPr="00B14585">
        <w:rPr>
          <w:rFonts w:cs="Arial"/>
          <w:color w:val="222222"/>
          <w:sz w:val="26"/>
          <w:szCs w:val="26"/>
        </w:rPr>
        <w:t xml:space="preserve">s </w:t>
      </w:r>
      <w:r w:rsidR="00907D5C">
        <w:rPr>
          <w:rFonts w:cs="Arial"/>
          <w:color w:val="222222"/>
          <w:sz w:val="26"/>
          <w:szCs w:val="26"/>
        </w:rPr>
        <w:t>commises par des États tiers et d</w:t>
      </w:r>
      <w:r w:rsidRPr="00B14585">
        <w:rPr>
          <w:rFonts w:cs="Arial"/>
          <w:color w:val="222222"/>
          <w:sz w:val="26"/>
          <w:szCs w:val="26"/>
        </w:rPr>
        <w:t>es acteurs commerciaux, et par l'absence de mesures appropriées pour réaliser progress</w:t>
      </w:r>
      <w:r w:rsidR="00907D5C">
        <w:rPr>
          <w:rFonts w:cs="Arial"/>
          <w:color w:val="222222"/>
          <w:sz w:val="26"/>
          <w:szCs w:val="26"/>
        </w:rPr>
        <w:t>ivement la pleine jouissance de</w:t>
      </w:r>
      <w:r w:rsidRPr="00B14585">
        <w:rPr>
          <w:rFonts w:cs="Arial"/>
          <w:color w:val="222222"/>
          <w:sz w:val="26"/>
          <w:szCs w:val="26"/>
        </w:rPr>
        <w:t xml:space="preserve"> ce droit.</w:t>
      </w:r>
    </w:p>
    <w:p w:rsidR="007C3FFE" w:rsidRDefault="00B14585" w:rsidP="00907D5C">
      <w:pPr>
        <w:rPr>
          <w:rFonts w:cs="Arial"/>
          <w:color w:val="222222"/>
          <w:sz w:val="26"/>
          <w:szCs w:val="26"/>
        </w:rPr>
      </w:pPr>
      <w:r w:rsidRPr="00B14585">
        <w:rPr>
          <w:rFonts w:cs="Arial"/>
          <w:color w:val="222222"/>
          <w:sz w:val="26"/>
          <w:szCs w:val="26"/>
        </w:rPr>
        <w:t xml:space="preserve">12. Il est évident que le Maroc ne mentionne pas le droit </w:t>
      </w:r>
      <w:r w:rsidR="00907D5C">
        <w:rPr>
          <w:rFonts w:cs="Arial"/>
          <w:color w:val="222222"/>
          <w:sz w:val="26"/>
          <w:szCs w:val="26"/>
        </w:rPr>
        <w:t>aux</w:t>
      </w:r>
      <w:r w:rsidRPr="00B14585">
        <w:rPr>
          <w:rFonts w:cs="Arial"/>
          <w:color w:val="222222"/>
          <w:sz w:val="26"/>
          <w:szCs w:val="26"/>
        </w:rPr>
        <w:t xml:space="preserve"> ressources dans le rapport qu'il a soumis au Comité. Ceci est d'autant plus </w:t>
      </w:r>
      <w:r w:rsidR="00907D5C">
        <w:rPr>
          <w:rFonts w:cs="Arial"/>
          <w:color w:val="222222"/>
          <w:sz w:val="26"/>
          <w:szCs w:val="26"/>
        </w:rPr>
        <w:t>pertinent</w:t>
      </w:r>
      <w:r w:rsidRPr="00B14585">
        <w:rPr>
          <w:rFonts w:cs="Arial"/>
          <w:color w:val="222222"/>
          <w:sz w:val="26"/>
          <w:szCs w:val="26"/>
        </w:rPr>
        <w:t xml:space="preserve">, </w:t>
      </w:r>
      <w:r w:rsidR="00907D5C">
        <w:rPr>
          <w:rFonts w:cs="Arial"/>
          <w:color w:val="222222"/>
          <w:sz w:val="26"/>
          <w:szCs w:val="26"/>
        </w:rPr>
        <w:t xml:space="preserve">depuis que </w:t>
      </w:r>
      <w:r w:rsidRPr="00B14585">
        <w:rPr>
          <w:rFonts w:cs="Arial"/>
          <w:color w:val="222222"/>
          <w:sz w:val="26"/>
          <w:szCs w:val="26"/>
        </w:rPr>
        <w:t>le Comité</w:t>
      </w:r>
      <w:r w:rsidR="00907D5C">
        <w:rPr>
          <w:rFonts w:cs="Arial"/>
          <w:color w:val="222222"/>
          <w:sz w:val="26"/>
          <w:szCs w:val="26"/>
        </w:rPr>
        <w:t xml:space="preserve"> des droits économiques, sociaux et culturels </w:t>
      </w:r>
      <w:r w:rsidRPr="00B14585">
        <w:rPr>
          <w:rFonts w:cs="Arial"/>
          <w:color w:val="222222"/>
          <w:sz w:val="26"/>
          <w:szCs w:val="26"/>
        </w:rPr>
        <w:t xml:space="preserve"> DESC a émis une recommandation spécifique sur le sujet en Octobre 2015</w:t>
      </w:r>
      <w:r w:rsidR="00C1756C">
        <w:rPr>
          <w:rStyle w:val="Appelnotedebasdep"/>
          <w:rFonts w:cs="Arial"/>
          <w:color w:val="222222"/>
          <w:sz w:val="26"/>
          <w:szCs w:val="26"/>
        </w:rPr>
        <w:footnoteReference w:id="5"/>
      </w:r>
      <w:r w:rsidRPr="00B14585">
        <w:rPr>
          <w:rFonts w:cs="Arial"/>
          <w:color w:val="222222"/>
          <w:sz w:val="26"/>
          <w:szCs w:val="26"/>
        </w:rPr>
        <w:t>:</w:t>
      </w:r>
    </w:p>
    <w:p w:rsidR="007C3FFE" w:rsidRDefault="007C3FFE" w:rsidP="007C3FFE">
      <w:pPr>
        <w:rPr>
          <w:rFonts w:cs="Arial"/>
          <w:color w:val="222222"/>
          <w:sz w:val="26"/>
          <w:szCs w:val="26"/>
        </w:rPr>
      </w:pPr>
      <w:r>
        <w:rPr>
          <w:rFonts w:cs="Arial"/>
          <w:color w:val="222222"/>
          <w:sz w:val="26"/>
          <w:szCs w:val="26"/>
        </w:rPr>
        <w:t xml:space="preserve">« Recommande que l’État partie garantisse le respect tu principe du consentement préalable et libre du peuple sahraoui et que ce dernier soit apte à exercer son droit de bénéficier pleinement et librement de ses ressources et richesses naturelles ».  </w:t>
      </w:r>
      <w:r w:rsidR="00B14585" w:rsidRPr="00B14585">
        <w:rPr>
          <w:rFonts w:cs="Arial"/>
          <w:color w:val="222222"/>
          <w:sz w:val="26"/>
          <w:szCs w:val="26"/>
        </w:rPr>
        <w:br/>
      </w:r>
      <w:r w:rsidR="00B14585" w:rsidRPr="00B14585">
        <w:rPr>
          <w:rFonts w:cs="Arial"/>
          <w:color w:val="222222"/>
          <w:sz w:val="26"/>
          <w:szCs w:val="26"/>
        </w:rPr>
        <w:br/>
        <w:t>1</w:t>
      </w:r>
      <w:r>
        <w:rPr>
          <w:rFonts w:cs="Arial"/>
          <w:color w:val="222222"/>
          <w:sz w:val="26"/>
          <w:szCs w:val="26"/>
        </w:rPr>
        <w:t>3. UESARIO soutient que l’exploitation par le M</w:t>
      </w:r>
      <w:r w:rsidR="00B14585" w:rsidRPr="00B14585">
        <w:rPr>
          <w:rFonts w:cs="Arial"/>
          <w:color w:val="222222"/>
          <w:sz w:val="26"/>
          <w:szCs w:val="26"/>
        </w:rPr>
        <w:t>aroc des ressources du Sahara Occidental est illégale</w:t>
      </w:r>
      <w:r>
        <w:rPr>
          <w:rFonts w:cs="Arial"/>
          <w:color w:val="222222"/>
          <w:sz w:val="26"/>
          <w:szCs w:val="26"/>
        </w:rPr>
        <w:t xml:space="preserve">, parce que cette </w:t>
      </w:r>
      <w:r w:rsidR="00B14585" w:rsidRPr="00B14585">
        <w:rPr>
          <w:rFonts w:cs="Arial"/>
          <w:color w:val="222222"/>
          <w:sz w:val="26"/>
          <w:szCs w:val="26"/>
        </w:rPr>
        <w:t>activité ne vise</w:t>
      </w:r>
      <w:r>
        <w:rPr>
          <w:rFonts w:cs="Arial"/>
          <w:color w:val="222222"/>
          <w:sz w:val="26"/>
          <w:szCs w:val="26"/>
        </w:rPr>
        <w:t xml:space="preserve"> pas à faciliter la mise en œuvre </w:t>
      </w:r>
      <w:r>
        <w:rPr>
          <w:rFonts w:cs="Arial"/>
          <w:color w:val="222222"/>
          <w:sz w:val="26"/>
          <w:szCs w:val="26"/>
        </w:rPr>
        <w:lastRenderedPageBreak/>
        <w:t xml:space="preserve">du </w:t>
      </w:r>
      <w:r w:rsidR="00B14585" w:rsidRPr="00B14585">
        <w:rPr>
          <w:rFonts w:cs="Arial"/>
          <w:color w:val="222222"/>
          <w:sz w:val="26"/>
          <w:szCs w:val="26"/>
        </w:rPr>
        <w:t>droit à l'autodétermination</w:t>
      </w:r>
      <w:r>
        <w:rPr>
          <w:rFonts w:cs="Arial"/>
          <w:color w:val="222222"/>
          <w:sz w:val="26"/>
          <w:szCs w:val="26"/>
        </w:rPr>
        <w:t xml:space="preserve"> du peuple sahraoui</w:t>
      </w:r>
      <w:r w:rsidR="00B14585" w:rsidRPr="00B14585">
        <w:rPr>
          <w:rFonts w:cs="Arial"/>
          <w:color w:val="222222"/>
          <w:sz w:val="26"/>
          <w:szCs w:val="26"/>
        </w:rPr>
        <w:t xml:space="preserve">, mais plutôt à un but opposé: maintenir et renforcer </w:t>
      </w:r>
      <w:r>
        <w:rPr>
          <w:rFonts w:cs="Arial"/>
          <w:color w:val="222222"/>
          <w:sz w:val="26"/>
          <w:szCs w:val="26"/>
        </w:rPr>
        <w:t xml:space="preserve">la revendication du </w:t>
      </w:r>
      <w:r w:rsidR="00B14585" w:rsidRPr="00B14585">
        <w:rPr>
          <w:rFonts w:cs="Arial"/>
          <w:color w:val="222222"/>
          <w:sz w:val="26"/>
          <w:szCs w:val="26"/>
        </w:rPr>
        <w:t>territoire</w:t>
      </w:r>
      <w:r>
        <w:rPr>
          <w:rFonts w:cs="Arial"/>
          <w:color w:val="222222"/>
          <w:sz w:val="26"/>
          <w:szCs w:val="26"/>
        </w:rPr>
        <w:t>,</w:t>
      </w:r>
      <w:r w:rsidR="00B14585" w:rsidRPr="00B14585">
        <w:rPr>
          <w:rFonts w:cs="Arial"/>
          <w:color w:val="222222"/>
          <w:sz w:val="26"/>
          <w:szCs w:val="26"/>
        </w:rPr>
        <w:t xml:space="preserve"> qui a déjà été rejeté</w:t>
      </w:r>
      <w:r>
        <w:rPr>
          <w:rFonts w:cs="Arial"/>
          <w:color w:val="222222"/>
          <w:sz w:val="26"/>
          <w:szCs w:val="26"/>
        </w:rPr>
        <w:t>e</w:t>
      </w:r>
      <w:r w:rsidR="00B14585" w:rsidRPr="00B14585">
        <w:rPr>
          <w:rFonts w:cs="Arial"/>
          <w:color w:val="222222"/>
          <w:sz w:val="26"/>
          <w:szCs w:val="26"/>
        </w:rPr>
        <w:t xml:space="preserve"> par la Cour internationale de Justice.</w:t>
      </w:r>
    </w:p>
    <w:p w:rsidR="007C3FFE" w:rsidRDefault="007C3FFE" w:rsidP="007C3FFE">
      <w:pPr>
        <w:rPr>
          <w:rFonts w:cs="Arial"/>
          <w:color w:val="222222"/>
          <w:sz w:val="26"/>
          <w:szCs w:val="26"/>
        </w:rPr>
      </w:pPr>
      <w:r>
        <w:rPr>
          <w:rFonts w:cs="Arial"/>
          <w:color w:val="222222"/>
          <w:sz w:val="26"/>
          <w:szCs w:val="26"/>
        </w:rPr>
        <w:t>Une part importante la stratégie d’</w:t>
      </w:r>
      <w:r w:rsidR="00B14585" w:rsidRPr="00B14585">
        <w:rPr>
          <w:rFonts w:cs="Arial"/>
          <w:color w:val="222222"/>
          <w:sz w:val="26"/>
          <w:szCs w:val="26"/>
        </w:rPr>
        <w:t>annexe</w:t>
      </w:r>
      <w:r>
        <w:rPr>
          <w:rFonts w:cs="Arial"/>
          <w:color w:val="222222"/>
          <w:sz w:val="26"/>
          <w:szCs w:val="26"/>
        </w:rPr>
        <w:t>r</w:t>
      </w:r>
      <w:r w:rsidR="00B14585" w:rsidRPr="00B14585">
        <w:rPr>
          <w:rFonts w:cs="Arial"/>
          <w:color w:val="222222"/>
          <w:sz w:val="26"/>
          <w:szCs w:val="26"/>
        </w:rPr>
        <w:t xml:space="preserve"> </w:t>
      </w:r>
      <w:r>
        <w:rPr>
          <w:rFonts w:cs="Arial"/>
          <w:color w:val="222222"/>
          <w:sz w:val="26"/>
          <w:szCs w:val="26"/>
        </w:rPr>
        <w:t xml:space="preserve">le territoire </w:t>
      </w:r>
      <w:r w:rsidR="00B14585" w:rsidRPr="00B14585">
        <w:rPr>
          <w:rFonts w:cs="Arial"/>
          <w:color w:val="222222"/>
          <w:sz w:val="26"/>
          <w:szCs w:val="26"/>
        </w:rPr>
        <w:t>par l</w:t>
      </w:r>
      <w:r>
        <w:rPr>
          <w:rFonts w:cs="Arial"/>
          <w:color w:val="222222"/>
          <w:sz w:val="26"/>
          <w:szCs w:val="26"/>
        </w:rPr>
        <w:t xml:space="preserve">’exploitation des ressources a été l’implantation </w:t>
      </w:r>
      <w:r w:rsidR="00B14585" w:rsidRPr="00B14585">
        <w:rPr>
          <w:rFonts w:cs="Arial"/>
          <w:color w:val="222222"/>
          <w:sz w:val="26"/>
          <w:szCs w:val="26"/>
        </w:rPr>
        <w:t xml:space="preserve">des </w:t>
      </w:r>
      <w:r>
        <w:rPr>
          <w:rFonts w:cs="Arial"/>
          <w:color w:val="222222"/>
          <w:sz w:val="26"/>
          <w:szCs w:val="26"/>
        </w:rPr>
        <w:t>ressortissants marocains au Sahara occidental,</w:t>
      </w:r>
      <w:r w:rsidR="00B14585" w:rsidRPr="00B14585">
        <w:rPr>
          <w:rFonts w:cs="Arial"/>
          <w:color w:val="222222"/>
          <w:sz w:val="26"/>
          <w:szCs w:val="26"/>
        </w:rPr>
        <w:t xml:space="preserve"> </w:t>
      </w:r>
      <w:r>
        <w:rPr>
          <w:rFonts w:cs="Arial"/>
          <w:color w:val="222222"/>
          <w:sz w:val="26"/>
          <w:szCs w:val="26"/>
        </w:rPr>
        <w:t>c</w:t>
      </w:r>
      <w:r w:rsidR="00B14585" w:rsidRPr="00B14585">
        <w:rPr>
          <w:rFonts w:cs="Arial"/>
          <w:color w:val="222222"/>
          <w:sz w:val="26"/>
          <w:szCs w:val="26"/>
        </w:rPr>
        <w:t xml:space="preserve">ar ce sont eux qui bénéficient principalement de l'extraction des ressources </w:t>
      </w:r>
      <w:r>
        <w:rPr>
          <w:rFonts w:cs="Arial"/>
          <w:color w:val="222222"/>
          <w:sz w:val="26"/>
          <w:szCs w:val="26"/>
        </w:rPr>
        <w:t>du</w:t>
      </w:r>
      <w:r w:rsidR="00B14585" w:rsidRPr="00B14585">
        <w:rPr>
          <w:rFonts w:cs="Arial"/>
          <w:color w:val="222222"/>
          <w:sz w:val="26"/>
          <w:szCs w:val="26"/>
        </w:rPr>
        <w:t xml:space="preserve"> territoire. </w:t>
      </w:r>
    </w:p>
    <w:p w:rsidR="007C3FFE" w:rsidRDefault="00B14585" w:rsidP="00F7569E">
      <w:pPr>
        <w:rPr>
          <w:rFonts w:cs="Arial"/>
          <w:color w:val="222222"/>
          <w:sz w:val="26"/>
          <w:szCs w:val="26"/>
        </w:rPr>
      </w:pPr>
      <w:r w:rsidRPr="00B14585">
        <w:rPr>
          <w:rFonts w:cs="Arial"/>
          <w:color w:val="222222"/>
          <w:sz w:val="26"/>
          <w:szCs w:val="26"/>
        </w:rPr>
        <w:t xml:space="preserve">La présence de colons dans un lieu </w:t>
      </w:r>
      <w:r w:rsidR="007C3FFE">
        <w:rPr>
          <w:rFonts w:cs="Arial"/>
          <w:color w:val="222222"/>
          <w:sz w:val="26"/>
          <w:szCs w:val="26"/>
        </w:rPr>
        <w:t>qualifié par le</w:t>
      </w:r>
      <w:r w:rsidRPr="00B14585">
        <w:rPr>
          <w:rFonts w:cs="Arial"/>
          <w:color w:val="222222"/>
          <w:sz w:val="26"/>
          <w:szCs w:val="26"/>
        </w:rPr>
        <w:t xml:space="preserve"> Maroc </w:t>
      </w:r>
      <w:r w:rsidR="007C3FFE">
        <w:rPr>
          <w:rFonts w:cs="Arial"/>
          <w:color w:val="222222"/>
          <w:sz w:val="26"/>
          <w:szCs w:val="26"/>
        </w:rPr>
        <w:t>d</w:t>
      </w:r>
      <w:r w:rsidRPr="00B14585">
        <w:rPr>
          <w:rFonts w:cs="Arial"/>
          <w:color w:val="222222"/>
          <w:sz w:val="26"/>
          <w:szCs w:val="26"/>
        </w:rPr>
        <w:t>e</w:t>
      </w:r>
      <w:r w:rsidR="007C3FFE">
        <w:rPr>
          <w:rFonts w:cs="Arial"/>
          <w:color w:val="222222"/>
          <w:sz w:val="26"/>
          <w:szCs w:val="26"/>
        </w:rPr>
        <w:t xml:space="preserve"> </w:t>
      </w:r>
      <w:r w:rsidRPr="00B14585">
        <w:rPr>
          <w:rFonts w:cs="Arial"/>
          <w:color w:val="222222"/>
          <w:sz w:val="26"/>
          <w:szCs w:val="26"/>
        </w:rPr>
        <w:t xml:space="preserve">"provinces du sud" </w:t>
      </w:r>
      <w:r w:rsidR="007C3FFE">
        <w:rPr>
          <w:rFonts w:cs="Arial"/>
          <w:color w:val="222222"/>
          <w:sz w:val="26"/>
          <w:szCs w:val="26"/>
        </w:rPr>
        <w:t xml:space="preserve">élimine </w:t>
      </w:r>
      <w:r w:rsidRPr="00B14585">
        <w:rPr>
          <w:rFonts w:cs="Arial"/>
          <w:color w:val="222222"/>
          <w:sz w:val="26"/>
          <w:szCs w:val="26"/>
        </w:rPr>
        <w:t xml:space="preserve">objectivement certaines opportunités économiques </w:t>
      </w:r>
      <w:r w:rsidR="007C3FFE">
        <w:rPr>
          <w:rFonts w:cs="Arial"/>
          <w:color w:val="222222"/>
          <w:sz w:val="26"/>
          <w:szCs w:val="26"/>
        </w:rPr>
        <w:t>pour les</w:t>
      </w:r>
      <w:r w:rsidRPr="00B14585">
        <w:rPr>
          <w:rFonts w:cs="Arial"/>
          <w:color w:val="222222"/>
          <w:sz w:val="26"/>
          <w:szCs w:val="26"/>
        </w:rPr>
        <w:t xml:space="preserve"> Sahraouis</w:t>
      </w:r>
      <w:r w:rsidR="007C3FFE">
        <w:rPr>
          <w:rFonts w:cs="Arial"/>
          <w:color w:val="222222"/>
          <w:sz w:val="26"/>
          <w:szCs w:val="26"/>
        </w:rPr>
        <w:t>,</w:t>
      </w:r>
      <w:r w:rsidRPr="00B14585">
        <w:rPr>
          <w:rFonts w:cs="Arial"/>
          <w:color w:val="222222"/>
          <w:sz w:val="26"/>
          <w:szCs w:val="26"/>
        </w:rPr>
        <w:t xml:space="preserve"> et sert de prétexte à une force militaire pour protéger ostensiblement ces personnes et </w:t>
      </w:r>
      <w:r w:rsidR="007C3FFE">
        <w:rPr>
          <w:rFonts w:cs="Arial"/>
          <w:color w:val="222222"/>
          <w:sz w:val="26"/>
          <w:szCs w:val="26"/>
        </w:rPr>
        <w:t xml:space="preserve">à </w:t>
      </w:r>
      <w:r w:rsidRPr="00B14585">
        <w:rPr>
          <w:rFonts w:cs="Arial"/>
          <w:color w:val="222222"/>
          <w:sz w:val="26"/>
          <w:szCs w:val="26"/>
        </w:rPr>
        <w:t>la construction d'une infrastructure pour étendre la occupation. Leur présence occulte également le débat sur les souhaits et les intérêts du peuple sahraoui à l'égard de l'exploitation par le Maroc des ressources du territoire. Pour cette raison, il est important de noter la différence entre la «p</w:t>
      </w:r>
      <w:r w:rsidR="00F7569E">
        <w:rPr>
          <w:rFonts w:cs="Arial"/>
          <w:color w:val="222222"/>
          <w:sz w:val="26"/>
          <w:szCs w:val="26"/>
        </w:rPr>
        <w:t>opulation du territoire » et « le peuple sahraouis</w:t>
      </w:r>
      <w:r w:rsidRPr="00B14585">
        <w:rPr>
          <w:rFonts w:cs="Arial"/>
          <w:color w:val="222222"/>
          <w:sz w:val="26"/>
          <w:szCs w:val="26"/>
        </w:rPr>
        <w:t xml:space="preserve">». </w:t>
      </w:r>
      <w:r w:rsidR="00F7569E">
        <w:rPr>
          <w:rFonts w:cs="Arial"/>
          <w:color w:val="222222"/>
          <w:sz w:val="26"/>
          <w:szCs w:val="26"/>
        </w:rPr>
        <w:t>A</w:t>
      </w:r>
      <w:r w:rsidRPr="00B14585">
        <w:rPr>
          <w:rFonts w:cs="Arial"/>
          <w:color w:val="222222"/>
          <w:sz w:val="26"/>
          <w:szCs w:val="26"/>
        </w:rPr>
        <w:t xml:space="preserve">lors que la définition de «population» comprend des colons marocains qui sont venus </w:t>
      </w:r>
      <w:r w:rsidR="00F7569E">
        <w:rPr>
          <w:rFonts w:cs="Arial"/>
          <w:color w:val="222222"/>
          <w:sz w:val="26"/>
          <w:szCs w:val="26"/>
        </w:rPr>
        <w:t>au t</w:t>
      </w:r>
      <w:r w:rsidRPr="00B14585">
        <w:rPr>
          <w:rFonts w:cs="Arial"/>
          <w:color w:val="222222"/>
          <w:sz w:val="26"/>
          <w:szCs w:val="26"/>
        </w:rPr>
        <w:t xml:space="preserve">erritoire après 1975 (ou qui passent </w:t>
      </w:r>
      <w:r w:rsidR="00F7569E">
        <w:rPr>
          <w:rFonts w:cs="Arial"/>
          <w:color w:val="222222"/>
          <w:sz w:val="26"/>
          <w:szCs w:val="26"/>
        </w:rPr>
        <w:t>une partie</w:t>
      </w:r>
      <w:r w:rsidRPr="00B14585">
        <w:rPr>
          <w:rFonts w:cs="Arial"/>
          <w:color w:val="222222"/>
          <w:sz w:val="26"/>
          <w:szCs w:val="26"/>
        </w:rPr>
        <w:t xml:space="preserve"> de l'année, en tant que travailleurs saisonniers), le terme «peuple» ne peut signifie</w:t>
      </w:r>
      <w:r w:rsidR="00F7569E">
        <w:rPr>
          <w:rFonts w:cs="Arial"/>
          <w:color w:val="222222"/>
          <w:sz w:val="26"/>
          <w:szCs w:val="26"/>
        </w:rPr>
        <w:t>r que les Sahraouis comme</w:t>
      </w:r>
      <w:r w:rsidRPr="00B14585">
        <w:rPr>
          <w:rFonts w:cs="Arial"/>
          <w:color w:val="222222"/>
          <w:sz w:val="26"/>
          <w:szCs w:val="26"/>
        </w:rPr>
        <w:t xml:space="preserve"> habitants </w:t>
      </w:r>
      <w:r w:rsidR="00F7569E">
        <w:rPr>
          <w:rFonts w:cs="Arial"/>
          <w:color w:val="222222"/>
          <w:sz w:val="26"/>
          <w:szCs w:val="26"/>
        </w:rPr>
        <w:t xml:space="preserve">uniques et authentiques </w:t>
      </w:r>
      <w:r w:rsidRPr="00B14585">
        <w:rPr>
          <w:rFonts w:cs="Arial"/>
          <w:color w:val="222222"/>
          <w:sz w:val="26"/>
          <w:szCs w:val="26"/>
        </w:rPr>
        <w:t>du territoire</w:t>
      </w:r>
      <w:r w:rsidR="00F7569E">
        <w:rPr>
          <w:rFonts w:cs="Arial"/>
          <w:color w:val="222222"/>
          <w:sz w:val="26"/>
          <w:szCs w:val="26"/>
        </w:rPr>
        <w:t>,</w:t>
      </w:r>
      <w:r w:rsidRPr="00B14585">
        <w:rPr>
          <w:rFonts w:cs="Arial"/>
          <w:color w:val="222222"/>
          <w:sz w:val="26"/>
          <w:szCs w:val="26"/>
        </w:rPr>
        <w:t xml:space="preserve"> avant l'invasion du Maroc.</w:t>
      </w:r>
    </w:p>
    <w:p w:rsidR="001F54BC" w:rsidRDefault="00B14585" w:rsidP="001F54BC">
      <w:pPr>
        <w:rPr>
          <w:rFonts w:cs="Arial"/>
          <w:color w:val="222222"/>
          <w:sz w:val="26"/>
          <w:szCs w:val="26"/>
        </w:rPr>
      </w:pPr>
      <w:r w:rsidRPr="00B14585">
        <w:rPr>
          <w:rFonts w:cs="Arial"/>
          <w:color w:val="222222"/>
          <w:sz w:val="26"/>
          <w:szCs w:val="26"/>
        </w:rPr>
        <w:t>14. Des exemples de l'avantage inégal de l'extraction des ressources pour les colons marocains sont faciles à trouver. Sur les quelque 2</w:t>
      </w:r>
      <w:r w:rsidR="00F7569E">
        <w:rPr>
          <w:rFonts w:cs="Arial"/>
          <w:color w:val="222222"/>
          <w:sz w:val="26"/>
          <w:szCs w:val="26"/>
        </w:rPr>
        <w:t>.</w:t>
      </w:r>
      <w:r w:rsidRPr="00B14585">
        <w:rPr>
          <w:rFonts w:cs="Arial"/>
          <w:color w:val="222222"/>
          <w:sz w:val="26"/>
          <w:szCs w:val="26"/>
        </w:rPr>
        <w:t>200 employés dans Ph</w:t>
      </w:r>
      <w:r w:rsidR="00F7569E">
        <w:rPr>
          <w:rFonts w:cs="Arial"/>
          <w:color w:val="222222"/>
          <w:sz w:val="26"/>
          <w:szCs w:val="26"/>
        </w:rPr>
        <w:t>os-Boucraâ (la filiale locale de l’</w:t>
      </w:r>
      <w:r w:rsidRPr="00B14585">
        <w:rPr>
          <w:rFonts w:cs="Arial"/>
          <w:color w:val="222222"/>
          <w:sz w:val="26"/>
          <w:szCs w:val="26"/>
        </w:rPr>
        <w:t xml:space="preserve">Office Chérifien des Phosphates </w:t>
      </w:r>
      <w:r w:rsidR="00F7569E">
        <w:rPr>
          <w:rFonts w:cs="Arial"/>
          <w:color w:val="222222"/>
          <w:sz w:val="26"/>
          <w:szCs w:val="26"/>
        </w:rPr>
        <w:t xml:space="preserve">OCP </w:t>
      </w:r>
      <w:r w:rsidRPr="00B14585">
        <w:rPr>
          <w:rFonts w:cs="Arial"/>
          <w:color w:val="222222"/>
          <w:sz w:val="26"/>
          <w:szCs w:val="26"/>
        </w:rPr>
        <w:t>SA)</w:t>
      </w:r>
      <w:r w:rsidR="00F7569E">
        <w:rPr>
          <w:rFonts w:cs="Arial"/>
          <w:color w:val="222222"/>
          <w:sz w:val="26"/>
          <w:szCs w:val="26"/>
        </w:rPr>
        <w:t>,</w:t>
      </w:r>
      <w:r w:rsidRPr="00B14585">
        <w:rPr>
          <w:rFonts w:cs="Arial"/>
          <w:color w:val="222222"/>
          <w:sz w:val="26"/>
          <w:szCs w:val="26"/>
        </w:rPr>
        <w:t xml:space="preserve"> seulement environ 25-30% sont </w:t>
      </w:r>
      <w:r w:rsidR="00F7569E">
        <w:rPr>
          <w:rFonts w:cs="Arial"/>
          <w:color w:val="222222"/>
          <w:sz w:val="26"/>
          <w:szCs w:val="26"/>
        </w:rPr>
        <w:t>des personnes sahraouies pa</w:t>
      </w:r>
      <w:r w:rsidR="00C1756C">
        <w:rPr>
          <w:rFonts w:cs="Arial"/>
          <w:color w:val="222222"/>
          <w:sz w:val="26"/>
          <w:szCs w:val="26"/>
        </w:rPr>
        <w:t>r</w:t>
      </w:r>
      <w:r w:rsidRPr="00B14585">
        <w:rPr>
          <w:rFonts w:cs="Arial"/>
          <w:color w:val="222222"/>
          <w:sz w:val="26"/>
          <w:szCs w:val="26"/>
        </w:rPr>
        <w:t xml:space="preserve"> définition</w:t>
      </w:r>
      <w:r w:rsidR="00C1756C">
        <w:rPr>
          <w:rStyle w:val="Appelnotedebasdep"/>
          <w:rFonts w:cs="Arial"/>
          <w:color w:val="222222"/>
          <w:sz w:val="26"/>
          <w:szCs w:val="26"/>
        </w:rPr>
        <w:footnoteReference w:id="6"/>
      </w:r>
      <w:r w:rsidRPr="00B14585">
        <w:rPr>
          <w:rFonts w:cs="Arial"/>
          <w:color w:val="222222"/>
          <w:sz w:val="26"/>
          <w:szCs w:val="26"/>
        </w:rPr>
        <w:t xml:space="preserve">. </w:t>
      </w:r>
      <w:r w:rsidR="00F7569E">
        <w:rPr>
          <w:rFonts w:cs="Arial"/>
          <w:color w:val="222222"/>
          <w:sz w:val="26"/>
          <w:szCs w:val="26"/>
        </w:rPr>
        <w:t>En novembre 2015, le D</w:t>
      </w:r>
      <w:r w:rsidRPr="00B14585">
        <w:rPr>
          <w:rFonts w:cs="Arial"/>
          <w:color w:val="222222"/>
          <w:sz w:val="26"/>
          <w:szCs w:val="26"/>
        </w:rPr>
        <w:t>irecte</w:t>
      </w:r>
      <w:r w:rsidR="00F7569E">
        <w:rPr>
          <w:rFonts w:cs="Arial"/>
          <w:color w:val="222222"/>
          <w:sz w:val="26"/>
          <w:szCs w:val="26"/>
        </w:rPr>
        <w:t>ur de l'OCP a annoncé à l’occasion du 40</w:t>
      </w:r>
      <w:r w:rsidR="00F7569E" w:rsidRPr="00F7569E">
        <w:rPr>
          <w:rFonts w:cs="Arial"/>
          <w:color w:val="222222"/>
          <w:sz w:val="26"/>
          <w:szCs w:val="26"/>
          <w:vertAlign w:val="superscript"/>
        </w:rPr>
        <w:t>ème</w:t>
      </w:r>
      <w:r w:rsidR="00F7569E">
        <w:rPr>
          <w:rFonts w:cs="Arial"/>
          <w:color w:val="222222"/>
          <w:sz w:val="26"/>
          <w:szCs w:val="26"/>
        </w:rPr>
        <w:t xml:space="preserve"> </w:t>
      </w:r>
      <w:r w:rsidRPr="00B14585">
        <w:rPr>
          <w:rFonts w:cs="Arial"/>
          <w:color w:val="222222"/>
          <w:sz w:val="26"/>
          <w:szCs w:val="26"/>
        </w:rPr>
        <w:t>anniversaire de</w:t>
      </w:r>
      <w:r w:rsidR="00F7569E">
        <w:rPr>
          <w:rFonts w:cs="Arial"/>
          <w:color w:val="222222"/>
          <w:sz w:val="26"/>
          <w:szCs w:val="26"/>
        </w:rPr>
        <w:t xml:space="preserve"> l'invasion du Maroc du Sahara O</w:t>
      </w:r>
      <w:r w:rsidRPr="00B14585">
        <w:rPr>
          <w:rFonts w:cs="Arial"/>
          <w:color w:val="222222"/>
          <w:sz w:val="26"/>
          <w:szCs w:val="26"/>
        </w:rPr>
        <w:t>ccidental</w:t>
      </w:r>
      <w:r w:rsidR="00F7569E">
        <w:rPr>
          <w:rFonts w:cs="Arial"/>
          <w:color w:val="222222"/>
          <w:sz w:val="26"/>
          <w:szCs w:val="26"/>
        </w:rPr>
        <w:t>,</w:t>
      </w:r>
      <w:r w:rsidRPr="00B14585">
        <w:rPr>
          <w:rFonts w:cs="Arial"/>
          <w:color w:val="222222"/>
          <w:sz w:val="26"/>
          <w:szCs w:val="26"/>
        </w:rPr>
        <w:t xml:space="preserve"> que 500 emplois seraient créés à l'usine Bou Craa en Janvier 2016. Cependant, les critères de qualification ont clairement indiqué que le</w:t>
      </w:r>
      <w:r w:rsidR="00F7569E">
        <w:rPr>
          <w:rFonts w:cs="Arial"/>
          <w:color w:val="222222"/>
          <w:sz w:val="26"/>
          <w:szCs w:val="26"/>
        </w:rPr>
        <w:t>s postes de</w:t>
      </w:r>
      <w:r w:rsidRPr="00B14585">
        <w:rPr>
          <w:rFonts w:cs="Arial"/>
          <w:color w:val="222222"/>
          <w:sz w:val="26"/>
          <w:szCs w:val="26"/>
        </w:rPr>
        <w:t xml:space="preserve"> travail ne seraient pas </w:t>
      </w:r>
      <w:r w:rsidR="00F7569E">
        <w:rPr>
          <w:rFonts w:cs="Arial"/>
          <w:color w:val="222222"/>
          <w:sz w:val="26"/>
          <w:szCs w:val="26"/>
        </w:rPr>
        <w:t>accordés aux</w:t>
      </w:r>
      <w:r w:rsidRPr="00B14585">
        <w:rPr>
          <w:rFonts w:cs="Arial"/>
          <w:color w:val="222222"/>
          <w:sz w:val="26"/>
          <w:szCs w:val="26"/>
        </w:rPr>
        <w:t xml:space="preserve"> Sahraouis, qui ne possèdent pas la formation nécessaire.</w:t>
      </w:r>
      <w:r w:rsidRPr="00B14585">
        <w:rPr>
          <w:rFonts w:cs="Arial"/>
          <w:color w:val="222222"/>
          <w:sz w:val="26"/>
          <w:szCs w:val="26"/>
        </w:rPr>
        <w:br/>
      </w:r>
      <w:r w:rsidRPr="00B14585">
        <w:rPr>
          <w:rFonts w:cs="Arial"/>
          <w:color w:val="222222"/>
          <w:sz w:val="26"/>
          <w:szCs w:val="26"/>
        </w:rPr>
        <w:br/>
        <w:t xml:space="preserve">Au cours des 40 années d'occupation du Sahara occidental, le Maroc n'a pas établi une seule université </w:t>
      </w:r>
      <w:r w:rsidR="00F7569E" w:rsidRPr="00B14585">
        <w:rPr>
          <w:rFonts w:cs="Arial"/>
          <w:color w:val="222222"/>
          <w:sz w:val="26"/>
          <w:szCs w:val="26"/>
        </w:rPr>
        <w:t>dans</w:t>
      </w:r>
      <w:r w:rsidRPr="00B14585">
        <w:rPr>
          <w:rFonts w:cs="Arial"/>
          <w:color w:val="222222"/>
          <w:sz w:val="26"/>
          <w:szCs w:val="26"/>
        </w:rPr>
        <w:t xml:space="preserve"> le territoire. L'enseignement supérieur dans les universités au Maroc est pratiquement inabordable pour la plupart des Sahraouis, qui souffrent déjà de l'exclusion sociale et économique dans leur propre pays. Le résultat est que</w:t>
      </w:r>
      <w:r w:rsidR="001F54BC">
        <w:rPr>
          <w:rFonts w:cs="Arial"/>
          <w:color w:val="222222"/>
          <w:sz w:val="26"/>
          <w:szCs w:val="26"/>
        </w:rPr>
        <w:t xml:space="preserve"> une minorité des Sahraouis a</w:t>
      </w:r>
      <w:r w:rsidRPr="00B14585">
        <w:rPr>
          <w:rFonts w:cs="Arial"/>
          <w:color w:val="222222"/>
          <w:sz w:val="26"/>
          <w:szCs w:val="26"/>
        </w:rPr>
        <w:t xml:space="preserve"> </w:t>
      </w:r>
      <w:r w:rsidR="00F7569E">
        <w:rPr>
          <w:rFonts w:cs="Arial"/>
          <w:color w:val="222222"/>
          <w:sz w:val="26"/>
          <w:szCs w:val="26"/>
        </w:rPr>
        <w:t xml:space="preserve">eu </w:t>
      </w:r>
      <w:r w:rsidRPr="00B14585">
        <w:rPr>
          <w:rFonts w:cs="Arial"/>
          <w:color w:val="222222"/>
          <w:sz w:val="26"/>
          <w:szCs w:val="26"/>
        </w:rPr>
        <w:t>accès à l'enseignement supérieur. Des manifestations pacif</w:t>
      </w:r>
      <w:r w:rsidR="001F54BC">
        <w:rPr>
          <w:rFonts w:cs="Arial"/>
          <w:color w:val="222222"/>
          <w:sz w:val="26"/>
          <w:szCs w:val="26"/>
        </w:rPr>
        <w:t>iques ont éclaté à El Aaiun en d</w:t>
      </w:r>
      <w:r w:rsidRPr="00B14585">
        <w:rPr>
          <w:rFonts w:cs="Arial"/>
          <w:color w:val="222222"/>
          <w:sz w:val="26"/>
          <w:szCs w:val="26"/>
        </w:rPr>
        <w:t xml:space="preserve">écembre 2015, </w:t>
      </w:r>
      <w:r w:rsidR="001F54BC">
        <w:rPr>
          <w:rFonts w:cs="Arial"/>
          <w:color w:val="222222"/>
          <w:sz w:val="26"/>
          <w:szCs w:val="26"/>
        </w:rPr>
        <w:t xml:space="preserve">et ont été </w:t>
      </w:r>
      <w:r w:rsidR="001F54BC">
        <w:rPr>
          <w:rFonts w:cs="Arial"/>
          <w:color w:val="222222"/>
          <w:sz w:val="26"/>
          <w:szCs w:val="26"/>
        </w:rPr>
        <w:lastRenderedPageBreak/>
        <w:t>accueillies par un recours disproportionné</w:t>
      </w:r>
      <w:r w:rsidRPr="00B14585">
        <w:rPr>
          <w:rFonts w:cs="Arial"/>
          <w:color w:val="222222"/>
          <w:sz w:val="26"/>
          <w:szCs w:val="26"/>
        </w:rPr>
        <w:t xml:space="preserve"> </w:t>
      </w:r>
      <w:r w:rsidR="001F54BC">
        <w:rPr>
          <w:rFonts w:cs="Arial"/>
          <w:color w:val="222222"/>
          <w:sz w:val="26"/>
          <w:szCs w:val="26"/>
        </w:rPr>
        <w:t xml:space="preserve">à </w:t>
      </w:r>
      <w:r w:rsidRPr="00B14585">
        <w:rPr>
          <w:rFonts w:cs="Arial"/>
          <w:color w:val="222222"/>
          <w:sz w:val="26"/>
          <w:szCs w:val="26"/>
        </w:rPr>
        <w:t>la violence policière</w:t>
      </w:r>
      <w:r w:rsidR="003A035D">
        <w:rPr>
          <w:rStyle w:val="Appelnotedebasdep"/>
          <w:rFonts w:cs="Arial"/>
          <w:color w:val="222222"/>
          <w:sz w:val="26"/>
          <w:szCs w:val="26"/>
        </w:rPr>
        <w:footnoteReference w:id="7"/>
      </w:r>
      <w:r w:rsidRPr="00B14585">
        <w:rPr>
          <w:rFonts w:cs="Arial"/>
          <w:color w:val="222222"/>
          <w:sz w:val="26"/>
          <w:szCs w:val="26"/>
        </w:rPr>
        <w:t xml:space="preserve">. </w:t>
      </w:r>
      <w:r w:rsidR="001F54BC">
        <w:rPr>
          <w:rFonts w:cs="Arial"/>
          <w:color w:val="222222"/>
          <w:sz w:val="26"/>
          <w:szCs w:val="26"/>
        </w:rPr>
        <w:t xml:space="preserve">Les </w:t>
      </w:r>
      <w:r w:rsidRPr="00B14585">
        <w:rPr>
          <w:rFonts w:cs="Arial"/>
          <w:color w:val="222222"/>
          <w:sz w:val="26"/>
          <w:szCs w:val="26"/>
        </w:rPr>
        <w:t xml:space="preserve">Sahraouis qui ont eu l'occasion de </w:t>
      </w:r>
      <w:r w:rsidR="001F54BC">
        <w:rPr>
          <w:rFonts w:cs="Arial"/>
          <w:color w:val="222222"/>
          <w:sz w:val="26"/>
          <w:szCs w:val="26"/>
        </w:rPr>
        <w:t>suivre</w:t>
      </w:r>
      <w:r w:rsidRPr="00B14585">
        <w:rPr>
          <w:rFonts w:cs="Arial"/>
          <w:color w:val="222222"/>
          <w:sz w:val="26"/>
          <w:szCs w:val="26"/>
        </w:rPr>
        <w:t xml:space="preserve"> un enseignement supérieur au Maroc </w:t>
      </w:r>
      <w:r w:rsidR="001F54BC">
        <w:rPr>
          <w:rFonts w:cs="Arial"/>
          <w:color w:val="222222"/>
          <w:sz w:val="26"/>
          <w:szCs w:val="26"/>
        </w:rPr>
        <w:t>affirment subir une</w:t>
      </w:r>
      <w:r w:rsidRPr="00B14585">
        <w:rPr>
          <w:rFonts w:cs="Arial"/>
          <w:color w:val="222222"/>
          <w:sz w:val="26"/>
          <w:szCs w:val="26"/>
        </w:rPr>
        <w:t xml:space="preserve"> discrimination sur le marché du travail</w:t>
      </w:r>
      <w:r w:rsidR="001F54BC">
        <w:rPr>
          <w:rFonts w:cs="Arial"/>
          <w:color w:val="222222"/>
          <w:sz w:val="26"/>
          <w:szCs w:val="26"/>
        </w:rPr>
        <w:t>,</w:t>
      </w:r>
      <w:r w:rsidRPr="00B14585">
        <w:rPr>
          <w:rFonts w:cs="Arial"/>
          <w:color w:val="222222"/>
          <w:sz w:val="26"/>
          <w:szCs w:val="26"/>
        </w:rPr>
        <w:t xml:space="preserve"> en raison de leur origine sahraouie.</w:t>
      </w:r>
      <w:r w:rsidRPr="00B14585">
        <w:rPr>
          <w:rFonts w:cs="Arial"/>
          <w:color w:val="222222"/>
          <w:sz w:val="26"/>
          <w:szCs w:val="26"/>
        </w:rPr>
        <w:br/>
      </w:r>
      <w:r w:rsidRPr="00B14585">
        <w:rPr>
          <w:rFonts w:cs="Arial"/>
          <w:color w:val="222222"/>
          <w:sz w:val="26"/>
          <w:szCs w:val="26"/>
        </w:rPr>
        <w:br/>
      </w:r>
      <w:r w:rsidR="001F54BC">
        <w:rPr>
          <w:rFonts w:cs="Arial"/>
          <w:color w:val="222222"/>
          <w:sz w:val="26"/>
          <w:szCs w:val="26"/>
        </w:rPr>
        <w:t>15. En o</w:t>
      </w:r>
      <w:r w:rsidRPr="00B14585">
        <w:rPr>
          <w:rFonts w:cs="Arial"/>
          <w:color w:val="222222"/>
          <w:sz w:val="26"/>
          <w:szCs w:val="26"/>
        </w:rPr>
        <w:t xml:space="preserve">ctobre 2010, des milliers de Sahraouis </w:t>
      </w:r>
      <w:r w:rsidR="001F54BC">
        <w:rPr>
          <w:rFonts w:cs="Arial"/>
          <w:color w:val="222222"/>
          <w:sz w:val="26"/>
          <w:szCs w:val="26"/>
        </w:rPr>
        <w:t xml:space="preserve">se sont regroupés </w:t>
      </w:r>
      <w:r w:rsidRPr="00B14585">
        <w:rPr>
          <w:rFonts w:cs="Arial"/>
          <w:color w:val="222222"/>
          <w:sz w:val="26"/>
          <w:szCs w:val="26"/>
        </w:rPr>
        <w:t xml:space="preserve">dans le désert à l'extérieur </w:t>
      </w:r>
      <w:r w:rsidR="001F54BC">
        <w:rPr>
          <w:rFonts w:cs="Arial"/>
          <w:color w:val="222222"/>
          <w:sz w:val="26"/>
          <w:szCs w:val="26"/>
        </w:rPr>
        <w:t xml:space="preserve">de la </w:t>
      </w:r>
      <w:r w:rsidRPr="00B14585">
        <w:rPr>
          <w:rFonts w:cs="Arial"/>
          <w:color w:val="222222"/>
          <w:sz w:val="26"/>
          <w:szCs w:val="26"/>
        </w:rPr>
        <w:t xml:space="preserve">capitale </w:t>
      </w:r>
      <w:r w:rsidR="001F54BC">
        <w:rPr>
          <w:rFonts w:cs="Arial"/>
          <w:color w:val="222222"/>
          <w:sz w:val="26"/>
          <w:szCs w:val="26"/>
        </w:rPr>
        <w:t>El Aaiun du Sahara Occidental, dans</w:t>
      </w:r>
      <w:r w:rsidRPr="00B14585">
        <w:rPr>
          <w:rFonts w:cs="Arial"/>
          <w:color w:val="222222"/>
          <w:sz w:val="26"/>
          <w:szCs w:val="26"/>
        </w:rPr>
        <w:t xml:space="preserve"> un endroit appelé Gdeim Izik. Ils </w:t>
      </w:r>
      <w:r w:rsidR="001F54BC">
        <w:rPr>
          <w:rFonts w:cs="Arial"/>
          <w:color w:val="222222"/>
          <w:sz w:val="26"/>
          <w:szCs w:val="26"/>
        </w:rPr>
        <w:t xml:space="preserve">ont construit un campement </w:t>
      </w:r>
      <w:r w:rsidRPr="00B14585">
        <w:rPr>
          <w:rFonts w:cs="Arial"/>
          <w:color w:val="222222"/>
          <w:sz w:val="26"/>
          <w:szCs w:val="26"/>
        </w:rPr>
        <w:t>pour protester contre leur marginalisation socio-économique</w:t>
      </w:r>
      <w:r w:rsidR="001F54BC">
        <w:rPr>
          <w:rFonts w:cs="Arial"/>
          <w:color w:val="222222"/>
          <w:sz w:val="26"/>
          <w:szCs w:val="26"/>
        </w:rPr>
        <w:t>,</w:t>
      </w:r>
      <w:r w:rsidRPr="00B14585">
        <w:rPr>
          <w:rFonts w:cs="Arial"/>
          <w:color w:val="222222"/>
          <w:sz w:val="26"/>
          <w:szCs w:val="26"/>
        </w:rPr>
        <w:t xml:space="preserve"> en tant</w:t>
      </w:r>
      <w:r w:rsidR="001F54BC">
        <w:rPr>
          <w:rFonts w:cs="Arial"/>
          <w:color w:val="222222"/>
          <w:sz w:val="26"/>
          <w:szCs w:val="26"/>
        </w:rPr>
        <w:t xml:space="preserve"> que peuple alors que le Maroc continue de bénéficier</w:t>
      </w:r>
      <w:r w:rsidRPr="00B14585">
        <w:rPr>
          <w:rFonts w:cs="Arial"/>
          <w:color w:val="222222"/>
          <w:sz w:val="26"/>
          <w:szCs w:val="26"/>
        </w:rPr>
        <w:t xml:space="preserve"> des revenus des ressources du territoire. </w:t>
      </w:r>
      <w:r w:rsidR="001F54BC">
        <w:rPr>
          <w:rFonts w:cs="Arial"/>
          <w:color w:val="222222"/>
          <w:sz w:val="26"/>
          <w:szCs w:val="26"/>
        </w:rPr>
        <w:t>Le 8 n</w:t>
      </w:r>
      <w:r w:rsidRPr="00B14585">
        <w:rPr>
          <w:rFonts w:cs="Arial"/>
          <w:color w:val="222222"/>
          <w:sz w:val="26"/>
          <w:szCs w:val="26"/>
        </w:rPr>
        <w:t xml:space="preserve">ovembre 2010, l'armée marocaine a attaqué le site du camp, </w:t>
      </w:r>
      <w:r w:rsidR="001F54BC">
        <w:rPr>
          <w:rFonts w:cs="Arial"/>
          <w:color w:val="222222"/>
          <w:sz w:val="26"/>
          <w:szCs w:val="26"/>
        </w:rPr>
        <w:t xml:space="preserve">l’ont </w:t>
      </w:r>
      <w:r w:rsidRPr="00B14585">
        <w:rPr>
          <w:rFonts w:cs="Arial"/>
          <w:color w:val="222222"/>
          <w:sz w:val="26"/>
          <w:szCs w:val="26"/>
        </w:rPr>
        <w:t>brûl</w:t>
      </w:r>
      <w:r w:rsidR="001F54BC">
        <w:rPr>
          <w:rFonts w:cs="Arial"/>
          <w:color w:val="222222"/>
          <w:sz w:val="26"/>
          <w:szCs w:val="26"/>
        </w:rPr>
        <w:t>é et anéanti</w:t>
      </w:r>
      <w:r w:rsidRPr="00B14585">
        <w:rPr>
          <w:rFonts w:cs="Arial"/>
          <w:color w:val="222222"/>
          <w:sz w:val="26"/>
          <w:szCs w:val="26"/>
        </w:rPr>
        <w:t>. Le Front Pol</w:t>
      </w:r>
      <w:r w:rsidR="001F54BC">
        <w:rPr>
          <w:rFonts w:cs="Arial"/>
          <w:color w:val="222222"/>
          <w:sz w:val="26"/>
          <w:szCs w:val="26"/>
        </w:rPr>
        <w:t>isario et le G</w:t>
      </w:r>
      <w:r w:rsidRPr="00B14585">
        <w:rPr>
          <w:rFonts w:cs="Arial"/>
          <w:color w:val="222222"/>
          <w:sz w:val="26"/>
          <w:szCs w:val="26"/>
        </w:rPr>
        <w:t xml:space="preserve">ouvernement de la RASD avec un nombre important d'organisations de la société civile ont déclaré ne </w:t>
      </w:r>
      <w:r w:rsidR="001F54BC">
        <w:rPr>
          <w:rFonts w:cs="Arial"/>
          <w:color w:val="222222"/>
          <w:sz w:val="26"/>
          <w:szCs w:val="26"/>
        </w:rPr>
        <w:t>pas être consenta</w:t>
      </w:r>
      <w:r w:rsidRPr="00B14585">
        <w:rPr>
          <w:rFonts w:cs="Arial"/>
          <w:color w:val="222222"/>
          <w:sz w:val="26"/>
          <w:szCs w:val="26"/>
        </w:rPr>
        <w:t>nt</w:t>
      </w:r>
      <w:r w:rsidR="001F54BC">
        <w:rPr>
          <w:rFonts w:cs="Arial"/>
          <w:color w:val="222222"/>
          <w:sz w:val="26"/>
          <w:szCs w:val="26"/>
        </w:rPr>
        <w:t>s et ne</w:t>
      </w:r>
      <w:r w:rsidRPr="00B14585">
        <w:rPr>
          <w:rFonts w:cs="Arial"/>
          <w:color w:val="222222"/>
          <w:sz w:val="26"/>
          <w:szCs w:val="26"/>
        </w:rPr>
        <w:t xml:space="preserve"> rien </w:t>
      </w:r>
      <w:r w:rsidR="001F54BC">
        <w:rPr>
          <w:rFonts w:cs="Arial"/>
          <w:color w:val="222222"/>
          <w:sz w:val="26"/>
          <w:szCs w:val="26"/>
        </w:rPr>
        <w:t xml:space="preserve">recevoir en contrepartie </w:t>
      </w:r>
      <w:r w:rsidRPr="00B14585">
        <w:rPr>
          <w:rFonts w:cs="Arial"/>
          <w:color w:val="222222"/>
          <w:sz w:val="26"/>
          <w:szCs w:val="26"/>
        </w:rPr>
        <w:t>de l'ext</w:t>
      </w:r>
      <w:r w:rsidR="001F54BC">
        <w:rPr>
          <w:rFonts w:cs="Arial"/>
          <w:color w:val="222222"/>
          <w:sz w:val="26"/>
          <w:szCs w:val="26"/>
        </w:rPr>
        <w:t>raction des ressources naturelles du Sahara Occidental</w:t>
      </w:r>
      <w:r w:rsidRPr="00B14585">
        <w:rPr>
          <w:rFonts w:cs="Arial"/>
          <w:color w:val="222222"/>
          <w:sz w:val="26"/>
          <w:szCs w:val="26"/>
        </w:rPr>
        <w:t xml:space="preserve">. </w:t>
      </w:r>
    </w:p>
    <w:p w:rsidR="003A035D" w:rsidRDefault="00B14585" w:rsidP="003A035D">
      <w:pPr>
        <w:rPr>
          <w:rFonts w:cs="Arial"/>
          <w:color w:val="222222"/>
          <w:sz w:val="26"/>
          <w:szCs w:val="26"/>
        </w:rPr>
      </w:pPr>
      <w:r w:rsidRPr="00B14585">
        <w:rPr>
          <w:rFonts w:cs="Arial"/>
          <w:color w:val="222222"/>
          <w:sz w:val="26"/>
          <w:szCs w:val="26"/>
        </w:rPr>
        <w:t>En 2015, l'e</w:t>
      </w:r>
      <w:r w:rsidR="001F54BC">
        <w:rPr>
          <w:rFonts w:cs="Arial"/>
          <w:color w:val="222222"/>
          <w:sz w:val="26"/>
          <w:szCs w:val="26"/>
        </w:rPr>
        <w:t>xploration pétrolière s’est poursuivie</w:t>
      </w:r>
      <w:r w:rsidRPr="00B14585">
        <w:rPr>
          <w:rFonts w:cs="Arial"/>
          <w:color w:val="222222"/>
          <w:sz w:val="26"/>
          <w:szCs w:val="26"/>
        </w:rPr>
        <w:t xml:space="preserve"> dans la partie nord de la</w:t>
      </w:r>
      <w:r w:rsidR="001F54BC">
        <w:rPr>
          <w:rFonts w:cs="Arial"/>
          <w:color w:val="222222"/>
          <w:sz w:val="26"/>
          <w:szCs w:val="26"/>
        </w:rPr>
        <w:t xml:space="preserve"> zone controlée par le Maroc du Sahara Occidental, menée par la société irlandaise</w:t>
      </w:r>
      <w:r w:rsidRPr="00B14585">
        <w:rPr>
          <w:rFonts w:cs="Arial"/>
          <w:color w:val="222222"/>
          <w:sz w:val="26"/>
          <w:szCs w:val="26"/>
        </w:rPr>
        <w:t xml:space="preserve"> San Leon Energy. </w:t>
      </w:r>
      <w:r w:rsidR="001F54BC">
        <w:rPr>
          <w:rFonts w:cs="Arial"/>
          <w:color w:val="222222"/>
          <w:sz w:val="26"/>
          <w:szCs w:val="26"/>
        </w:rPr>
        <w:t>La Campagne Sahraouie contre le Pillage</w:t>
      </w:r>
      <w:r w:rsidRPr="00B14585">
        <w:rPr>
          <w:rFonts w:cs="Arial"/>
          <w:color w:val="222222"/>
          <w:sz w:val="26"/>
          <w:szCs w:val="26"/>
        </w:rPr>
        <w:t xml:space="preserve"> (SCAP) a organ</w:t>
      </w:r>
      <w:r w:rsidR="001F54BC">
        <w:rPr>
          <w:rFonts w:cs="Arial"/>
          <w:color w:val="222222"/>
          <w:sz w:val="26"/>
          <w:szCs w:val="26"/>
        </w:rPr>
        <w:t>isé une manifestation publique de</w:t>
      </w:r>
      <w:r w:rsidR="00CC232F">
        <w:rPr>
          <w:rFonts w:cs="Arial"/>
          <w:color w:val="222222"/>
          <w:sz w:val="26"/>
          <w:szCs w:val="26"/>
        </w:rPr>
        <w:t xml:space="preserve"> grande échelle contre cette </w:t>
      </w:r>
      <w:r w:rsidRPr="00B14585">
        <w:rPr>
          <w:rFonts w:cs="Arial"/>
          <w:color w:val="222222"/>
          <w:sz w:val="26"/>
          <w:szCs w:val="26"/>
        </w:rPr>
        <w:t>activité dans le</w:t>
      </w:r>
      <w:r w:rsidR="00CC232F">
        <w:rPr>
          <w:rFonts w:cs="Arial"/>
          <w:color w:val="222222"/>
          <w:sz w:val="26"/>
          <w:szCs w:val="26"/>
        </w:rPr>
        <w:t>s camps de réfugiés sahraouis</w:t>
      </w:r>
      <w:r w:rsidRPr="00B14585">
        <w:rPr>
          <w:rFonts w:cs="Arial"/>
          <w:color w:val="222222"/>
          <w:sz w:val="26"/>
          <w:szCs w:val="26"/>
        </w:rPr>
        <w:t xml:space="preserve"> f</w:t>
      </w:r>
      <w:r w:rsidR="00CC232F">
        <w:rPr>
          <w:rFonts w:cs="Arial"/>
          <w:color w:val="222222"/>
          <w:sz w:val="26"/>
          <w:szCs w:val="26"/>
        </w:rPr>
        <w:t>in 2015</w:t>
      </w:r>
      <w:r w:rsidRPr="00B14585">
        <w:rPr>
          <w:rFonts w:cs="Arial"/>
          <w:color w:val="222222"/>
          <w:sz w:val="26"/>
          <w:szCs w:val="26"/>
        </w:rPr>
        <w:t>.</w:t>
      </w:r>
    </w:p>
    <w:p w:rsidR="00CC232F" w:rsidRPr="003A035D" w:rsidRDefault="00B14585" w:rsidP="003A035D">
      <w:pPr>
        <w:rPr>
          <w:rFonts w:cs="Arial"/>
          <w:color w:val="222222"/>
          <w:sz w:val="26"/>
          <w:szCs w:val="26"/>
        </w:rPr>
      </w:pPr>
      <w:r w:rsidRPr="00B14585">
        <w:rPr>
          <w:rFonts w:cs="Arial"/>
          <w:color w:val="222222"/>
          <w:sz w:val="26"/>
          <w:szCs w:val="26"/>
        </w:rPr>
        <w:br/>
      </w:r>
      <w:r w:rsidRPr="00B14585">
        <w:rPr>
          <w:rFonts w:cs="Arial"/>
          <w:color w:val="222222"/>
          <w:sz w:val="26"/>
          <w:szCs w:val="26"/>
        </w:rPr>
        <w:br/>
      </w:r>
      <w:r w:rsidR="00CC232F">
        <w:rPr>
          <w:rFonts w:cs="Arial"/>
          <w:b/>
          <w:bCs/>
          <w:color w:val="222222"/>
          <w:sz w:val="26"/>
          <w:szCs w:val="26"/>
        </w:rPr>
        <w:t>Recommandations</w:t>
      </w:r>
    </w:p>
    <w:p w:rsidR="00CC232F" w:rsidRDefault="00CC232F" w:rsidP="00CC232F">
      <w:pPr>
        <w:rPr>
          <w:rFonts w:cs="Arial"/>
          <w:color w:val="222222"/>
          <w:sz w:val="26"/>
          <w:szCs w:val="26"/>
        </w:rPr>
      </w:pPr>
      <w:r w:rsidRPr="00B14585">
        <w:rPr>
          <w:rFonts w:cs="Arial"/>
          <w:color w:val="222222"/>
          <w:sz w:val="26"/>
          <w:szCs w:val="26"/>
        </w:rPr>
        <w:t xml:space="preserve"> </w:t>
      </w:r>
      <w:r w:rsidR="00B14585" w:rsidRPr="00B14585">
        <w:rPr>
          <w:rFonts w:cs="Arial"/>
          <w:color w:val="222222"/>
          <w:sz w:val="26"/>
          <w:szCs w:val="26"/>
        </w:rPr>
        <w:br/>
        <w:t xml:space="preserve">UESARIO suggère respectueusement au Comité </w:t>
      </w:r>
      <w:r>
        <w:rPr>
          <w:rFonts w:cs="Arial"/>
          <w:color w:val="222222"/>
          <w:sz w:val="26"/>
          <w:szCs w:val="26"/>
        </w:rPr>
        <w:t>de présent</w:t>
      </w:r>
      <w:r w:rsidR="00B14585" w:rsidRPr="00B14585">
        <w:rPr>
          <w:rFonts w:cs="Arial"/>
          <w:color w:val="222222"/>
          <w:sz w:val="26"/>
          <w:szCs w:val="26"/>
        </w:rPr>
        <w:t>e</w:t>
      </w:r>
      <w:r>
        <w:rPr>
          <w:rFonts w:cs="Arial"/>
          <w:color w:val="222222"/>
          <w:sz w:val="26"/>
          <w:szCs w:val="26"/>
        </w:rPr>
        <w:t>r</w:t>
      </w:r>
      <w:r w:rsidR="00B14585" w:rsidRPr="00B14585">
        <w:rPr>
          <w:rFonts w:cs="Arial"/>
          <w:color w:val="222222"/>
          <w:sz w:val="26"/>
          <w:szCs w:val="26"/>
        </w:rPr>
        <w:t xml:space="preserve"> les </w:t>
      </w:r>
      <w:r>
        <w:rPr>
          <w:rFonts w:cs="Arial"/>
          <w:color w:val="222222"/>
          <w:sz w:val="26"/>
          <w:szCs w:val="26"/>
        </w:rPr>
        <w:t>recommandations suivantes au</w:t>
      </w:r>
      <w:r w:rsidR="00B14585" w:rsidRPr="00B14585">
        <w:rPr>
          <w:rFonts w:cs="Arial"/>
          <w:color w:val="222222"/>
          <w:sz w:val="26"/>
          <w:szCs w:val="26"/>
        </w:rPr>
        <w:t xml:space="preserve"> Maroc</w:t>
      </w:r>
      <w:r>
        <w:rPr>
          <w:rFonts w:cs="Arial"/>
          <w:color w:val="222222"/>
          <w:sz w:val="26"/>
          <w:szCs w:val="26"/>
        </w:rPr>
        <w:t>,</w:t>
      </w:r>
      <w:r w:rsidR="00B14585" w:rsidRPr="00B14585">
        <w:rPr>
          <w:rFonts w:cs="Arial"/>
          <w:color w:val="222222"/>
          <w:sz w:val="26"/>
          <w:szCs w:val="26"/>
        </w:rPr>
        <w:t xml:space="preserve"> comme État partie</w:t>
      </w:r>
      <w:r>
        <w:rPr>
          <w:rFonts w:cs="Arial"/>
          <w:color w:val="222222"/>
          <w:sz w:val="26"/>
          <w:szCs w:val="26"/>
        </w:rPr>
        <w:t xml:space="preserve"> du Pacte</w:t>
      </w:r>
      <w:r w:rsidR="00B14585" w:rsidRPr="00B14585">
        <w:rPr>
          <w:rFonts w:cs="Arial"/>
          <w:color w:val="222222"/>
          <w:sz w:val="26"/>
          <w:szCs w:val="26"/>
        </w:rPr>
        <w:t>:</w:t>
      </w:r>
    </w:p>
    <w:p w:rsidR="00CC232F" w:rsidRDefault="00B14585" w:rsidP="00CC232F">
      <w:pPr>
        <w:rPr>
          <w:rFonts w:cs="Arial"/>
          <w:color w:val="222222"/>
          <w:sz w:val="26"/>
          <w:szCs w:val="26"/>
        </w:rPr>
      </w:pPr>
      <w:r w:rsidRPr="00B14585">
        <w:rPr>
          <w:rFonts w:cs="Arial"/>
          <w:color w:val="222222"/>
          <w:sz w:val="26"/>
          <w:szCs w:val="26"/>
        </w:rPr>
        <w:t>1. Entreprendre des efforts immédiats pour organiser, sous la direction de l'Organisation des N</w:t>
      </w:r>
      <w:r w:rsidR="00CC232F">
        <w:rPr>
          <w:rFonts w:cs="Arial"/>
          <w:color w:val="222222"/>
          <w:sz w:val="26"/>
          <w:szCs w:val="26"/>
        </w:rPr>
        <w:t xml:space="preserve">ations Unies, </w:t>
      </w:r>
      <w:r w:rsidRPr="00B14585">
        <w:rPr>
          <w:rFonts w:cs="Arial"/>
          <w:color w:val="222222"/>
          <w:sz w:val="26"/>
          <w:szCs w:val="26"/>
        </w:rPr>
        <w:t xml:space="preserve">un référendum d'autodétermination qui inclut l'option de l'indépendance pour le </w:t>
      </w:r>
      <w:r w:rsidR="00CC232F">
        <w:rPr>
          <w:rFonts w:cs="Arial"/>
          <w:color w:val="222222"/>
          <w:sz w:val="26"/>
          <w:szCs w:val="26"/>
        </w:rPr>
        <w:t>peuple sahraoui en tant que tel</w:t>
      </w:r>
      <w:r w:rsidRPr="00B14585">
        <w:rPr>
          <w:rFonts w:cs="Arial"/>
          <w:color w:val="222222"/>
          <w:sz w:val="26"/>
          <w:szCs w:val="26"/>
        </w:rPr>
        <w:t>.</w:t>
      </w:r>
    </w:p>
    <w:p w:rsidR="006844F6" w:rsidRPr="002645D9" w:rsidRDefault="00B14585" w:rsidP="00CC232F">
      <w:pPr>
        <w:rPr>
          <w:rFonts w:cs="Arial"/>
          <w:color w:val="222222"/>
          <w:sz w:val="26"/>
          <w:szCs w:val="26"/>
        </w:rPr>
      </w:pPr>
      <w:r w:rsidRPr="00B14585">
        <w:rPr>
          <w:rFonts w:cs="Arial"/>
          <w:color w:val="222222"/>
          <w:sz w:val="26"/>
          <w:szCs w:val="26"/>
        </w:rPr>
        <w:br/>
      </w:r>
      <w:r w:rsidR="00CC232F">
        <w:rPr>
          <w:rFonts w:cs="Arial"/>
          <w:color w:val="222222"/>
          <w:sz w:val="26"/>
          <w:szCs w:val="26"/>
        </w:rPr>
        <w:t>2. P</w:t>
      </w:r>
      <w:r w:rsidRPr="00B14585">
        <w:rPr>
          <w:rFonts w:cs="Arial"/>
          <w:color w:val="222222"/>
          <w:sz w:val="26"/>
          <w:szCs w:val="26"/>
        </w:rPr>
        <w:t>rendre en compte et de bonne foi, dans les négociations et les accords bilatéraux, toutes les obligations qui lui incombent en vertu du Pacte, de manière à assurer la plus grande promotion possible du droit du peuple sahraoui à l'autodétermination.</w:t>
      </w:r>
      <w:r w:rsidRPr="00B14585">
        <w:rPr>
          <w:rFonts w:cs="Arial"/>
          <w:color w:val="222222"/>
          <w:sz w:val="26"/>
          <w:szCs w:val="26"/>
        </w:rPr>
        <w:br/>
      </w:r>
      <w:r w:rsidRPr="00B14585">
        <w:rPr>
          <w:rFonts w:cs="Arial"/>
          <w:color w:val="222222"/>
          <w:sz w:val="26"/>
          <w:szCs w:val="26"/>
        </w:rPr>
        <w:br/>
      </w:r>
      <w:r w:rsidR="00CC232F">
        <w:rPr>
          <w:rFonts w:cs="Arial"/>
          <w:color w:val="222222"/>
          <w:sz w:val="26"/>
          <w:szCs w:val="26"/>
        </w:rPr>
        <w:t>3. P</w:t>
      </w:r>
      <w:r w:rsidRPr="00B14585">
        <w:rPr>
          <w:rFonts w:cs="Arial"/>
          <w:color w:val="222222"/>
          <w:sz w:val="26"/>
          <w:szCs w:val="26"/>
        </w:rPr>
        <w:t>rendre en compte et de bonne foi, dans les négociations et les accords bilatéraux, toutes les obligations qui lui incombent en vertu du Pacte, afin de ne pas porter atteinte au droit du peuple sahraoui à disposer librement de leurs ressources naturelles.</w:t>
      </w:r>
      <w:r w:rsidRPr="00B14585">
        <w:rPr>
          <w:rFonts w:cs="Arial"/>
          <w:color w:val="222222"/>
          <w:sz w:val="26"/>
          <w:szCs w:val="26"/>
        </w:rPr>
        <w:br/>
      </w:r>
      <w:r w:rsidRPr="00B14585">
        <w:rPr>
          <w:rFonts w:cs="Arial"/>
          <w:color w:val="222222"/>
          <w:sz w:val="26"/>
          <w:szCs w:val="26"/>
        </w:rPr>
        <w:lastRenderedPageBreak/>
        <w:br/>
      </w:r>
      <w:r w:rsidR="00CC232F">
        <w:rPr>
          <w:rFonts w:cs="Arial"/>
          <w:color w:val="222222"/>
          <w:sz w:val="26"/>
          <w:szCs w:val="26"/>
        </w:rPr>
        <w:t>4. A</w:t>
      </w:r>
      <w:r w:rsidRPr="00B14585">
        <w:rPr>
          <w:rFonts w:cs="Arial"/>
          <w:color w:val="222222"/>
          <w:sz w:val="26"/>
          <w:szCs w:val="26"/>
        </w:rPr>
        <w:t>nnuler immédiatement toutes les licences de pétrole, l'exportation de phosphate de roche minérale, les accords de pêche, le développement agricole et les exportations associées, et toute autre activité commerciale au Sahara occidental</w:t>
      </w:r>
      <w:r w:rsidR="00CC232F">
        <w:rPr>
          <w:rFonts w:cs="Arial"/>
          <w:color w:val="222222"/>
          <w:sz w:val="26"/>
          <w:szCs w:val="26"/>
        </w:rPr>
        <w:t>,</w:t>
      </w:r>
      <w:r w:rsidRPr="00B14585">
        <w:rPr>
          <w:rFonts w:cs="Arial"/>
          <w:color w:val="222222"/>
          <w:sz w:val="26"/>
          <w:szCs w:val="26"/>
        </w:rPr>
        <w:t xml:space="preserve"> fait</w:t>
      </w:r>
      <w:r w:rsidR="00CC232F">
        <w:rPr>
          <w:rFonts w:cs="Arial"/>
          <w:color w:val="222222"/>
          <w:sz w:val="26"/>
          <w:szCs w:val="26"/>
        </w:rPr>
        <w:t>e sans le consentement explicite (</w:t>
      </w:r>
      <w:r w:rsidRPr="00B14585">
        <w:rPr>
          <w:rFonts w:cs="Arial"/>
          <w:color w:val="222222"/>
          <w:sz w:val="26"/>
          <w:szCs w:val="26"/>
        </w:rPr>
        <w:t>le consentement préalable) du peuple sahraoui.</w:t>
      </w:r>
      <w:r w:rsidRPr="00B14585">
        <w:rPr>
          <w:rFonts w:cs="Arial"/>
          <w:color w:val="222222"/>
          <w:sz w:val="26"/>
          <w:szCs w:val="26"/>
        </w:rPr>
        <w:br/>
      </w:r>
      <w:r w:rsidRPr="00B14585">
        <w:rPr>
          <w:rFonts w:cs="Arial"/>
          <w:color w:val="222222"/>
          <w:sz w:val="26"/>
          <w:szCs w:val="26"/>
        </w:rPr>
        <w:br/>
      </w:r>
      <w:r w:rsidR="00CC232F">
        <w:rPr>
          <w:rFonts w:cs="Arial"/>
          <w:color w:val="222222"/>
          <w:sz w:val="26"/>
          <w:szCs w:val="26"/>
        </w:rPr>
        <w:t>5. L</w:t>
      </w:r>
      <w:r w:rsidRPr="00B14585">
        <w:rPr>
          <w:rFonts w:cs="Arial"/>
          <w:color w:val="222222"/>
          <w:sz w:val="26"/>
          <w:szCs w:val="26"/>
        </w:rPr>
        <w:t>ibérer immédiatement tous les p</w:t>
      </w:r>
      <w:r w:rsidR="00CC232F">
        <w:rPr>
          <w:rFonts w:cs="Arial"/>
          <w:color w:val="222222"/>
          <w:sz w:val="26"/>
          <w:szCs w:val="26"/>
        </w:rPr>
        <w:t>risonniers politiques sahraouis</w:t>
      </w:r>
      <w:r w:rsidRPr="00B14585">
        <w:rPr>
          <w:rFonts w:cs="Arial"/>
          <w:color w:val="222222"/>
          <w:sz w:val="26"/>
          <w:szCs w:val="26"/>
        </w:rPr>
        <w:t xml:space="preserve"> </w:t>
      </w:r>
      <w:r w:rsidR="00CC232F">
        <w:rPr>
          <w:rFonts w:cs="Arial"/>
          <w:color w:val="222222"/>
          <w:sz w:val="26"/>
          <w:szCs w:val="26"/>
        </w:rPr>
        <w:t>et l</w:t>
      </w:r>
      <w:r w:rsidRPr="00B14585">
        <w:rPr>
          <w:rFonts w:cs="Arial"/>
          <w:color w:val="222222"/>
          <w:sz w:val="26"/>
          <w:szCs w:val="26"/>
        </w:rPr>
        <w:t xml:space="preserve">es personnes ayant été </w:t>
      </w:r>
      <w:r w:rsidR="00CC232F" w:rsidRPr="00B14585">
        <w:rPr>
          <w:rFonts w:cs="Arial"/>
          <w:color w:val="222222"/>
          <w:sz w:val="26"/>
          <w:szCs w:val="26"/>
        </w:rPr>
        <w:t>jugé</w:t>
      </w:r>
      <w:r w:rsidR="00CC232F">
        <w:rPr>
          <w:rFonts w:cs="Arial"/>
          <w:color w:val="222222"/>
          <w:sz w:val="26"/>
          <w:szCs w:val="26"/>
        </w:rPr>
        <w:t>s</w:t>
      </w:r>
      <w:r w:rsidRPr="00B14585">
        <w:rPr>
          <w:rFonts w:cs="Arial"/>
          <w:color w:val="222222"/>
          <w:sz w:val="26"/>
          <w:szCs w:val="26"/>
        </w:rPr>
        <w:t xml:space="preserve"> par un tribunal militaire</w:t>
      </w:r>
      <w:r w:rsidR="00CC232F">
        <w:rPr>
          <w:rFonts w:cs="Arial"/>
          <w:color w:val="222222"/>
          <w:sz w:val="26"/>
          <w:szCs w:val="26"/>
        </w:rPr>
        <w:t>,</w:t>
      </w:r>
      <w:r w:rsidRPr="00B14585">
        <w:rPr>
          <w:rFonts w:cs="Arial"/>
          <w:color w:val="222222"/>
          <w:sz w:val="26"/>
          <w:szCs w:val="26"/>
        </w:rPr>
        <w:t xml:space="preserve"> contraire</w:t>
      </w:r>
      <w:r w:rsidR="00CC232F">
        <w:rPr>
          <w:rFonts w:cs="Arial"/>
          <w:color w:val="222222"/>
          <w:sz w:val="26"/>
          <w:szCs w:val="26"/>
        </w:rPr>
        <w:t>ment</w:t>
      </w:r>
      <w:r w:rsidRPr="00B14585">
        <w:rPr>
          <w:rFonts w:cs="Arial"/>
          <w:color w:val="222222"/>
          <w:sz w:val="26"/>
          <w:szCs w:val="26"/>
        </w:rPr>
        <w:t xml:space="preserve"> au droit international humanitaire.</w:t>
      </w:r>
    </w:p>
    <w:sectPr w:rsidR="006844F6" w:rsidRPr="002645D9" w:rsidSect="000B0A58">
      <w:footerReference w:type="default" r:id="rId8"/>
      <w:footerReference w:type="first" r:id="rId9"/>
      <w:type w:val="oddPage"/>
      <w:pgSz w:w="11906" w:h="16838" w:code="9"/>
      <w:pgMar w:top="1418" w:right="1418" w:bottom="1418" w:left="1418" w:header="567" w:footer="567"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D93" w:rsidRDefault="00C93D93" w:rsidP="00046F20">
      <w:pPr>
        <w:spacing w:before="0"/>
      </w:pPr>
      <w:r>
        <w:separator/>
      </w:r>
    </w:p>
  </w:endnote>
  <w:endnote w:type="continuationSeparator" w:id="0">
    <w:p w:rsidR="00C93D93" w:rsidRDefault="00C93D93" w:rsidP="00046F2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87033"/>
      <w:docPartObj>
        <w:docPartGallery w:val="Page Numbers (Bottom of Page)"/>
        <w:docPartUnique/>
      </w:docPartObj>
    </w:sdtPr>
    <w:sdtEndPr/>
    <w:sdtContent>
      <w:p w:rsidR="000B0A58" w:rsidRDefault="00C93D93">
        <w:pPr>
          <w:pStyle w:val="Pieddepage"/>
          <w:jc w:val="center"/>
        </w:pPr>
        <w:r>
          <w:fldChar w:fldCharType="begin"/>
        </w:r>
        <w:r>
          <w:instrText xml:space="preserve"> PAGE   \* MERGEFORMAT </w:instrText>
        </w:r>
        <w:r>
          <w:fldChar w:fldCharType="separate"/>
        </w:r>
        <w:r w:rsidR="008C1172">
          <w:rPr>
            <w:noProof/>
          </w:rPr>
          <w:t>2</w:t>
        </w:r>
        <w:r>
          <w:rPr>
            <w:noProof/>
          </w:rPr>
          <w:fldChar w:fldCharType="end"/>
        </w:r>
      </w:p>
    </w:sdtContent>
  </w:sdt>
  <w:p w:rsidR="000B0A58" w:rsidRDefault="000B0A58">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A58" w:rsidRDefault="000B0A58" w:rsidP="000B0A58">
    <w:pPr>
      <w:pStyle w:val="Pieddepage"/>
    </w:pPr>
  </w:p>
  <w:p w:rsidR="000B0A58" w:rsidRDefault="000B0A5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D93" w:rsidRDefault="00C93D93" w:rsidP="00046F20">
      <w:pPr>
        <w:spacing w:before="0"/>
      </w:pPr>
      <w:r>
        <w:separator/>
      </w:r>
    </w:p>
  </w:footnote>
  <w:footnote w:type="continuationSeparator" w:id="0">
    <w:p w:rsidR="00C93D93" w:rsidRDefault="00C93D93" w:rsidP="00046F20">
      <w:pPr>
        <w:spacing w:before="0"/>
      </w:pPr>
      <w:r>
        <w:continuationSeparator/>
      </w:r>
    </w:p>
  </w:footnote>
  <w:footnote w:id="1">
    <w:p w:rsidR="00046F20" w:rsidRPr="009256F4" w:rsidRDefault="00046F20" w:rsidP="009256F4">
      <w:pPr>
        <w:pStyle w:val="Paragraphedeliste"/>
        <w:ind w:left="0"/>
        <w:rPr>
          <w:sz w:val="20"/>
          <w:szCs w:val="20"/>
        </w:rPr>
      </w:pPr>
      <w:r w:rsidRPr="009256F4">
        <w:rPr>
          <w:rStyle w:val="Appelnotedebasdep"/>
          <w:sz w:val="20"/>
          <w:szCs w:val="20"/>
        </w:rPr>
        <w:footnoteRef/>
      </w:r>
      <w:r w:rsidRPr="009256F4">
        <w:rPr>
          <w:sz w:val="20"/>
          <w:szCs w:val="20"/>
        </w:rPr>
        <w:t xml:space="preserve"> </w:t>
      </w:r>
      <w:r w:rsidR="00256D8C" w:rsidRPr="009256F4">
        <w:rPr>
          <w:sz w:val="20"/>
          <w:szCs w:val="20"/>
        </w:rPr>
        <w:t xml:space="preserve">Sixième rapport périodique soumis par le Maroc au Comité des Droits de l’Homme CCPR/C/MAR/6 du 31 août 205, p 31. </w:t>
      </w:r>
    </w:p>
  </w:footnote>
  <w:footnote w:id="2">
    <w:p w:rsidR="00256D8C" w:rsidRPr="009256F4" w:rsidRDefault="00256D8C" w:rsidP="009256F4">
      <w:pPr>
        <w:pStyle w:val="Paragraphedeliste"/>
        <w:ind w:left="0"/>
        <w:rPr>
          <w:sz w:val="20"/>
          <w:szCs w:val="20"/>
        </w:rPr>
      </w:pPr>
      <w:r w:rsidRPr="009256F4">
        <w:rPr>
          <w:rStyle w:val="Appelnotedebasdep"/>
          <w:sz w:val="20"/>
          <w:szCs w:val="20"/>
        </w:rPr>
        <w:footnoteRef/>
      </w:r>
      <w:r w:rsidRPr="009256F4">
        <w:rPr>
          <w:sz w:val="20"/>
          <w:szCs w:val="20"/>
        </w:rPr>
        <w:t xml:space="preserve"> Ibid., p 33.</w:t>
      </w:r>
    </w:p>
  </w:footnote>
  <w:footnote w:id="3">
    <w:p w:rsidR="009256F4" w:rsidRPr="009256F4" w:rsidRDefault="009256F4" w:rsidP="009256F4">
      <w:pPr>
        <w:pStyle w:val="Paragraphedeliste"/>
        <w:ind w:left="0"/>
        <w:rPr>
          <w:sz w:val="20"/>
          <w:szCs w:val="20"/>
        </w:rPr>
      </w:pPr>
      <w:r w:rsidRPr="009256F4">
        <w:rPr>
          <w:rStyle w:val="Appelnotedebasdep"/>
          <w:sz w:val="20"/>
          <w:szCs w:val="20"/>
        </w:rPr>
        <w:footnoteRef/>
      </w:r>
      <w:r w:rsidRPr="009256F4">
        <w:rPr>
          <w:sz w:val="20"/>
          <w:szCs w:val="20"/>
        </w:rPr>
        <w:t xml:space="preserve"> Rapport de la Mission du OHCHR au Sahara Occidental et aux camps de réfugiés sahraouis à Tindouf 15-23 mai et 19 juin 2006. Genève, OHCHR, 8 septembre 2006.</w:t>
      </w:r>
    </w:p>
  </w:footnote>
  <w:footnote w:id="4">
    <w:p w:rsidR="009256F4" w:rsidRPr="00C1756C" w:rsidRDefault="009256F4" w:rsidP="00C1756C">
      <w:pPr>
        <w:pStyle w:val="Paragraphedeliste"/>
        <w:ind w:left="0"/>
      </w:pPr>
      <w:r w:rsidRPr="00C1756C">
        <w:rPr>
          <w:rStyle w:val="Appelnotedebasdep"/>
          <w:sz w:val="20"/>
          <w:szCs w:val="20"/>
        </w:rPr>
        <w:footnoteRef/>
      </w:r>
      <w:r w:rsidRPr="00C1756C">
        <w:t xml:space="preserve"> Déclaration du Roi Mohamed IV, 6 novembre 201. Le texte complet est disponible sur le lien : </w:t>
      </w:r>
      <w:hyperlink r:id="rId1" w:history="1">
        <w:r w:rsidR="00C1756C" w:rsidRPr="00C1756C">
          <w:rPr>
            <w:rStyle w:val="Lienhypertexte"/>
            <w:sz w:val="20"/>
            <w:szCs w:val="20"/>
          </w:rPr>
          <w:t>http://www.maroc.ma/en/royal-speeches/fulltext-royal-speech-nation-40th-anniversary-green-march</w:t>
        </w:r>
      </w:hyperlink>
      <w:r w:rsidR="00C1756C" w:rsidRPr="00C1756C">
        <w:t xml:space="preserve"> Revue de presse du Centre américano marocain “On 40th Anniversary of Green March, King Mohammed VI Lauds Autonomy Plan, Pledges to Turn Western Sahara Into African Hub” (7 novembre 2015), disponible sur le lien : </w:t>
      </w:r>
      <w:hyperlink r:id="rId2" w:history="1">
        <w:r w:rsidR="00C1756C" w:rsidRPr="00C1756C">
          <w:rPr>
            <w:rStyle w:val="Lienhypertexte"/>
            <w:sz w:val="20"/>
            <w:szCs w:val="20"/>
          </w:rPr>
          <w:t>http://www.reuters.com/article/idUSnMKWQd90Qa+1e2+MKW20151107</w:t>
        </w:r>
      </w:hyperlink>
      <w:r w:rsidR="00C1756C" w:rsidRPr="00C1756C">
        <w:t xml:space="preserve"> </w:t>
      </w:r>
    </w:p>
  </w:footnote>
  <w:footnote w:id="5">
    <w:p w:rsidR="00C1756C" w:rsidRDefault="00C1756C" w:rsidP="00C1756C">
      <w:pPr>
        <w:pStyle w:val="Paragraphedeliste"/>
        <w:ind w:left="0"/>
      </w:pPr>
      <w:r>
        <w:rPr>
          <w:rStyle w:val="Appelnotedebasdep"/>
        </w:rPr>
        <w:footnoteRef/>
      </w:r>
      <w:r>
        <w:t xml:space="preserve"> Comité des Nations Unies des Droits Économiques, Sociaux et Culturels, observations finales sur le 4</w:t>
      </w:r>
      <w:r w:rsidRPr="00C1756C">
        <w:rPr>
          <w:vertAlign w:val="superscript"/>
        </w:rPr>
        <w:t>ème</w:t>
      </w:r>
      <w:r>
        <w:t xml:space="preserve"> rapport périodique du Maroc, paragraphe 6. 22 octobre 2015, </w:t>
      </w:r>
      <w:r w:rsidRPr="008B7DB5">
        <w:rPr>
          <w:sz w:val="20"/>
          <w:szCs w:val="20"/>
        </w:rPr>
        <w:t>E/C.12/MAR/CO/4*</w:t>
      </w:r>
      <w:r>
        <w:rPr>
          <w:sz w:val="20"/>
          <w:szCs w:val="20"/>
        </w:rPr>
        <w:t xml:space="preserve">. </w:t>
      </w:r>
      <w:r>
        <w:t xml:space="preserve">    </w:t>
      </w:r>
    </w:p>
  </w:footnote>
  <w:footnote w:id="6">
    <w:p w:rsidR="00C1756C" w:rsidRDefault="00C1756C" w:rsidP="00C1756C">
      <w:pPr>
        <w:pStyle w:val="Paragraphedeliste"/>
        <w:ind w:left="0"/>
        <w:rPr>
          <w:sz w:val="20"/>
          <w:szCs w:val="20"/>
        </w:rPr>
      </w:pPr>
      <w:r>
        <w:rPr>
          <w:rStyle w:val="Appelnotedebasdep"/>
        </w:rPr>
        <w:footnoteRef/>
      </w:r>
      <w:r>
        <w:t xml:space="preserve"> La première organisation qui a examiné la situation des ouvriers sahraouis du phosphate était France Liberté Fondation Danielle Mitterrand, dans un rapport intitulé : Mission internationale d’enquete au Sahara Occidental (janvier 2003), disponible : </w:t>
      </w:r>
      <w:hyperlink r:id="rId3" w:history="1">
        <w:r w:rsidRPr="005763EC">
          <w:rPr>
            <w:rStyle w:val="Lienhypertexte"/>
            <w:sz w:val="20"/>
            <w:szCs w:val="20"/>
          </w:rPr>
          <w:t>http://www.vest-sahara.no/files/pdf/France_Libertes_occupied_2003.pdf</w:t>
        </w:r>
      </w:hyperlink>
      <w:r>
        <w:rPr>
          <w:sz w:val="20"/>
          <w:szCs w:val="20"/>
        </w:rPr>
        <w:t xml:space="preserve"> </w:t>
      </w:r>
    </w:p>
    <w:p w:rsidR="00C1756C" w:rsidRPr="00C1756C" w:rsidRDefault="00C1756C" w:rsidP="00C1756C">
      <w:pPr>
        <w:pStyle w:val="Paragraphedeliste"/>
        <w:ind w:left="0"/>
        <w:rPr>
          <w:lang w:val="en-GB"/>
        </w:rPr>
      </w:pPr>
      <w:r>
        <w:rPr>
          <w:sz w:val="20"/>
          <w:szCs w:val="20"/>
        </w:rPr>
        <w:t xml:space="preserve">les ouvriers sahraouis du phosphate protestent régulièrement pour dénoncer ce qu’il qualifient de « politique de ségrégation ». </w:t>
      </w:r>
      <w:r w:rsidRPr="00C1756C">
        <w:rPr>
          <w:sz w:val="20"/>
          <w:szCs w:val="20"/>
          <w:lang w:val="en-GB"/>
        </w:rPr>
        <w:t>Voir WSRW</w:t>
      </w:r>
      <w:r>
        <w:rPr>
          <w:sz w:val="20"/>
          <w:szCs w:val="20"/>
          <w:lang w:val="en-GB"/>
        </w:rPr>
        <w:t>:</w:t>
      </w:r>
      <w:r w:rsidRPr="00C1756C">
        <w:rPr>
          <w:sz w:val="20"/>
          <w:szCs w:val="20"/>
          <w:lang w:val="en-GB"/>
        </w:rPr>
        <w:t xml:space="preserve"> « 14 Saharawis injured when protesting the plunder” (2 August 2010</w:t>
      </w:r>
      <w:r>
        <w:rPr>
          <w:sz w:val="20"/>
          <w:szCs w:val="20"/>
          <w:lang w:val="en-GB"/>
        </w:rPr>
        <w:t>) disponible sur le lien</w:t>
      </w:r>
      <w:r w:rsidRPr="00C1756C">
        <w:rPr>
          <w:sz w:val="20"/>
          <w:szCs w:val="20"/>
          <w:lang w:val="en-GB"/>
        </w:rPr>
        <w:t xml:space="preserve">: </w:t>
      </w:r>
      <w:hyperlink r:id="rId4" w:history="1">
        <w:r w:rsidRPr="00C1756C">
          <w:rPr>
            <w:rStyle w:val="Lienhypertexte"/>
            <w:sz w:val="20"/>
            <w:szCs w:val="20"/>
            <w:lang w:val="en-GB"/>
          </w:rPr>
          <w:t>http://www.wsrw.org/a159x1554</w:t>
        </w:r>
      </w:hyperlink>
    </w:p>
  </w:footnote>
  <w:footnote w:id="7">
    <w:p w:rsidR="003A035D" w:rsidRPr="003A035D" w:rsidRDefault="003A035D" w:rsidP="003A035D">
      <w:pPr>
        <w:pStyle w:val="Sansinterligne"/>
        <w:rPr>
          <w:sz w:val="20"/>
          <w:szCs w:val="20"/>
          <w:lang w:val="en-GB"/>
        </w:rPr>
      </w:pPr>
      <w:r>
        <w:rPr>
          <w:rStyle w:val="Appelnotedebasdep"/>
        </w:rPr>
        <w:footnoteRef/>
      </w:r>
      <w:r w:rsidRPr="003A035D">
        <w:rPr>
          <w:lang w:val="en-GB"/>
        </w:rPr>
        <w:t xml:space="preserve"> </w:t>
      </w:r>
      <w:r w:rsidRPr="003A035D">
        <w:rPr>
          <w:sz w:val="20"/>
          <w:szCs w:val="20"/>
          <w:lang w:val="en-GB"/>
        </w:rPr>
        <w:t xml:space="preserve">WSRW, “Unemployed Saharawis were beaten for demanding a job”, 13 December 2015, </w:t>
      </w:r>
      <w:hyperlink r:id="rId5" w:history="1">
        <w:r w:rsidRPr="003A035D">
          <w:rPr>
            <w:rStyle w:val="Lienhypertexte"/>
            <w:sz w:val="20"/>
            <w:szCs w:val="20"/>
            <w:lang w:val="en-GB"/>
          </w:rPr>
          <w:t>http://wsrw.org/a105x3324</w:t>
        </w:r>
      </w:hyperlink>
      <w:r w:rsidRPr="003A035D">
        <w:rPr>
          <w:sz w:val="20"/>
          <w:szCs w:val="20"/>
          <w:lang w:val="en-GB"/>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C3959"/>
    <w:rsid w:val="00031427"/>
    <w:rsid w:val="00046F20"/>
    <w:rsid w:val="000B0A58"/>
    <w:rsid w:val="000B11C1"/>
    <w:rsid w:val="00173020"/>
    <w:rsid w:val="001F54BC"/>
    <w:rsid w:val="00256D8C"/>
    <w:rsid w:val="002645D9"/>
    <w:rsid w:val="0036099D"/>
    <w:rsid w:val="003A035D"/>
    <w:rsid w:val="00654CE4"/>
    <w:rsid w:val="006844F6"/>
    <w:rsid w:val="006C3959"/>
    <w:rsid w:val="007C3FFE"/>
    <w:rsid w:val="0084260B"/>
    <w:rsid w:val="00886FA8"/>
    <w:rsid w:val="008C1172"/>
    <w:rsid w:val="00907D5C"/>
    <w:rsid w:val="009256F4"/>
    <w:rsid w:val="00B14585"/>
    <w:rsid w:val="00C1756C"/>
    <w:rsid w:val="00C93D93"/>
    <w:rsid w:val="00CA71BB"/>
    <w:rsid w:val="00CC232F"/>
    <w:rsid w:val="00CC5C4B"/>
    <w:rsid w:val="00DF7DA5"/>
    <w:rsid w:val="00E07206"/>
    <w:rsid w:val="00E35030"/>
    <w:rsid w:val="00EC3541"/>
    <w:rsid w:val="00F560AB"/>
    <w:rsid w:val="00F7569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EBBC07-F35B-4B67-B300-106C18BB8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before="100" w:before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4F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B14585"/>
    <w:pPr>
      <w:spacing w:before="0"/>
    </w:pPr>
  </w:style>
  <w:style w:type="paragraph" w:styleId="Paragraphedeliste">
    <w:name w:val="List Paragraph"/>
    <w:basedOn w:val="Normal"/>
    <w:uiPriority w:val="34"/>
    <w:qFormat/>
    <w:rsid w:val="00B14585"/>
    <w:pPr>
      <w:ind w:left="720"/>
      <w:contextualSpacing/>
    </w:pPr>
  </w:style>
  <w:style w:type="paragraph" w:styleId="Notedebasdepage">
    <w:name w:val="footnote text"/>
    <w:basedOn w:val="Normal"/>
    <w:link w:val="NotedebasdepageCar"/>
    <w:uiPriority w:val="99"/>
    <w:semiHidden/>
    <w:unhideWhenUsed/>
    <w:rsid w:val="00046F20"/>
    <w:pPr>
      <w:spacing w:before="0"/>
    </w:pPr>
    <w:rPr>
      <w:sz w:val="20"/>
      <w:szCs w:val="20"/>
    </w:rPr>
  </w:style>
  <w:style w:type="character" w:customStyle="1" w:styleId="NotedebasdepageCar">
    <w:name w:val="Note de bas de page Car"/>
    <w:basedOn w:val="Policepardfaut"/>
    <w:link w:val="Notedebasdepage"/>
    <w:uiPriority w:val="99"/>
    <w:semiHidden/>
    <w:rsid w:val="00046F20"/>
    <w:rPr>
      <w:sz w:val="20"/>
      <w:szCs w:val="20"/>
    </w:rPr>
  </w:style>
  <w:style w:type="character" w:styleId="Appelnotedebasdep">
    <w:name w:val="footnote reference"/>
    <w:basedOn w:val="Policepardfaut"/>
    <w:uiPriority w:val="99"/>
    <w:semiHidden/>
    <w:unhideWhenUsed/>
    <w:rsid w:val="00046F20"/>
    <w:rPr>
      <w:vertAlign w:val="superscript"/>
    </w:rPr>
  </w:style>
  <w:style w:type="character" w:styleId="Lienhypertexte">
    <w:name w:val="Hyperlink"/>
    <w:basedOn w:val="Policepardfaut"/>
    <w:uiPriority w:val="99"/>
    <w:unhideWhenUsed/>
    <w:rsid w:val="00C1756C"/>
    <w:rPr>
      <w:color w:val="0000FF" w:themeColor="hyperlink"/>
      <w:u w:val="single"/>
    </w:rPr>
  </w:style>
  <w:style w:type="paragraph" w:styleId="En-tte">
    <w:name w:val="header"/>
    <w:basedOn w:val="Normal"/>
    <w:link w:val="En-tteCar"/>
    <w:uiPriority w:val="99"/>
    <w:semiHidden/>
    <w:unhideWhenUsed/>
    <w:rsid w:val="000B0A58"/>
    <w:pPr>
      <w:tabs>
        <w:tab w:val="center" w:pos="4536"/>
        <w:tab w:val="right" w:pos="9072"/>
      </w:tabs>
      <w:spacing w:before="0"/>
    </w:pPr>
  </w:style>
  <w:style w:type="character" w:customStyle="1" w:styleId="En-tteCar">
    <w:name w:val="En-tête Car"/>
    <w:basedOn w:val="Policepardfaut"/>
    <w:link w:val="En-tte"/>
    <w:uiPriority w:val="99"/>
    <w:semiHidden/>
    <w:rsid w:val="000B0A58"/>
  </w:style>
  <w:style w:type="paragraph" w:styleId="Pieddepage">
    <w:name w:val="footer"/>
    <w:basedOn w:val="Normal"/>
    <w:link w:val="PieddepageCar"/>
    <w:uiPriority w:val="99"/>
    <w:unhideWhenUsed/>
    <w:rsid w:val="000B0A58"/>
    <w:pPr>
      <w:tabs>
        <w:tab w:val="center" w:pos="4536"/>
        <w:tab w:val="right" w:pos="9072"/>
      </w:tabs>
      <w:spacing w:before="0"/>
    </w:pPr>
  </w:style>
  <w:style w:type="character" w:customStyle="1" w:styleId="PieddepageCar">
    <w:name w:val="Pied de page Car"/>
    <w:basedOn w:val="Policepardfaut"/>
    <w:link w:val="Pieddepage"/>
    <w:uiPriority w:val="99"/>
    <w:rsid w:val="000B0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vest-sahara.no/files/pdf/France_Libertes_occupied_2003.pdf" TargetMode="External"/><Relationship Id="rId2" Type="http://schemas.openxmlformats.org/officeDocument/2006/relationships/hyperlink" Target="http://www.reuters.com/article/idUSnMKWQd90Qa+1e2+MKW20151107" TargetMode="External"/><Relationship Id="rId1" Type="http://schemas.openxmlformats.org/officeDocument/2006/relationships/hyperlink" Target="http://www.maroc.ma/en/royal-speeches/fulltext-royal-speech-nation-40th-anniversary-green-march" TargetMode="External"/><Relationship Id="rId5" Type="http://schemas.openxmlformats.org/officeDocument/2006/relationships/hyperlink" Target="http://wsrw.org/a105x3324" TargetMode="External"/><Relationship Id="rId4" Type="http://schemas.openxmlformats.org/officeDocument/2006/relationships/hyperlink" Target="http://www.wsrw.org/a159x155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2DE266-9D5D-4DE7-8CB1-936129920858}"/>
</file>

<file path=customXml/itemProps2.xml><?xml version="1.0" encoding="utf-8"?>
<ds:datastoreItem xmlns:ds="http://schemas.openxmlformats.org/officeDocument/2006/customXml" ds:itemID="{1162CF8F-6193-4D05-AF75-4162C7C61C38}"/>
</file>

<file path=customXml/itemProps3.xml><?xml version="1.0" encoding="utf-8"?>
<ds:datastoreItem xmlns:ds="http://schemas.openxmlformats.org/officeDocument/2006/customXml" ds:itemID="{36046BE9-65C9-4107-B603-4C2D833E345C}"/>
</file>

<file path=customXml/itemProps4.xml><?xml version="1.0" encoding="utf-8"?>
<ds:datastoreItem xmlns:ds="http://schemas.openxmlformats.org/officeDocument/2006/customXml" ds:itemID="{DAF5077D-9F32-4191-A1FC-8455082E6985}"/>
</file>

<file path=docProps/app.xml><?xml version="1.0" encoding="utf-8"?>
<Properties xmlns="http://schemas.openxmlformats.org/officeDocument/2006/extended-properties" xmlns:vt="http://schemas.openxmlformats.org/officeDocument/2006/docPropsVTypes">
  <Template>Normal.dotm</Template>
  <TotalTime>97</TotalTime>
  <Pages>8</Pages>
  <Words>2306</Words>
  <Characters>13150</Characters>
  <Application>Microsoft Office Word</Application>
  <DocSecurity>0</DocSecurity>
  <Lines>109</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 Meme</dc:creator>
  <cp:lastModifiedBy>khalihena</cp:lastModifiedBy>
  <cp:revision>9</cp:revision>
  <dcterms:created xsi:type="dcterms:W3CDTF">2016-09-15T12:29:00Z</dcterms:created>
  <dcterms:modified xsi:type="dcterms:W3CDTF">2016-09-16T13:24:00Z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