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3345" w:rsidRDefault="00B50864">
      <w:pPr>
        <w:pStyle w:val="Cuerpo"/>
        <w:spacing w:after="120"/>
        <w:jc w:val="both"/>
        <w:outlineLvl w:val="0"/>
      </w:pPr>
      <w:r>
        <w:rPr>
          <w:noProof/>
        </w:rPr>
        <w:drawing>
          <wp:inline distT="0" distB="0" distL="0" distR="0" wp14:anchorId="57685646" wp14:editId="58C2A9F3">
            <wp:extent cx="5612130" cy="3274060"/>
            <wp:effectExtent l="0" t="0" r="7620" b="2540"/>
            <wp:docPr id="1" name="Imagen 1"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marzo 2019.jpg"/>
                    <pic:cNvPicPr/>
                  </pic:nvPicPr>
                  <pic:blipFill>
                    <a:blip r:embed="rId7">
                      <a:extLst>
                        <a:ext uri="{28A0092B-C50C-407E-A947-70E740481C1C}">
                          <a14:useLocalDpi xmlns:a14="http://schemas.microsoft.com/office/drawing/2010/main" val="0"/>
                        </a:ext>
                      </a:extLst>
                    </a:blip>
                    <a:stretch>
                      <a:fillRect/>
                    </a:stretch>
                  </pic:blipFill>
                  <pic:spPr>
                    <a:xfrm>
                      <a:off x="0" y="0"/>
                      <a:ext cx="5612130" cy="3274060"/>
                    </a:xfrm>
                    <a:prstGeom prst="rect">
                      <a:avLst/>
                    </a:prstGeom>
                  </pic:spPr>
                </pic:pic>
              </a:graphicData>
            </a:graphic>
          </wp:inline>
        </w:drawing>
      </w:r>
    </w:p>
    <w:p w:rsidR="007E3345" w:rsidRDefault="007E3345">
      <w:pPr>
        <w:pStyle w:val="Cuerpo"/>
        <w:spacing w:after="120"/>
        <w:jc w:val="both"/>
        <w:outlineLvl w:val="0"/>
      </w:pPr>
    </w:p>
    <w:p w:rsidR="007E3345" w:rsidRDefault="007E3345">
      <w:pPr>
        <w:pStyle w:val="Cuerpo"/>
        <w:spacing w:after="120"/>
        <w:jc w:val="both"/>
        <w:outlineLvl w:val="0"/>
      </w:pPr>
    </w:p>
    <w:p w:rsidR="007E3345" w:rsidRPr="006C1985" w:rsidRDefault="00964456">
      <w:pPr>
        <w:pStyle w:val="Cuerpo"/>
        <w:spacing w:after="120"/>
        <w:jc w:val="center"/>
        <w:outlineLvl w:val="0"/>
        <w:rPr>
          <w:lang w:val="en-US"/>
        </w:rPr>
      </w:pPr>
      <w:r w:rsidRPr="006C1985">
        <w:rPr>
          <w:rStyle w:val="Ninguno"/>
          <w:b/>
          <w:bCs/>
          <w:lang w:val="en-US"/>
        </w:rPr>
        <w:t>CHILE</w:t>
      </w:r>
    </w:p>
    <w:p w:rsidR="007E3345" w:rsidRPr="006C1985" w:rsidRDefault="007E3345">
      <w:pPr>
        <w:pStyle w:val="Cuerpo"/>
        <w:spacing w:after="120"/>
        <w:jc w:val="center"/>
        <w:rPr>
          <w:lang w:val="en-US"/>
        </w:rPr>
      </w:pPr>
    </w:p>
    <w:p w:rsidR="007E3345" w:rsidRPr="006C1985" w:rsidRDefault="00964456">
      <w:pPr>
        <w:pStyle w:val="Cuerpo"/>
        <w:spacing w:after="120" w:line="360" w:lineRule="auto"/>
        <w:jc w:val="center"/>
        <w:rPr>
          <w:lang w:val="en-US"/>
        </w:rPr>
      </w:pPr>
      <w:r>
        <w:rPr>
          <w:rStyle w:val="Ninguno"/>
          <w:lang w:val="de-DE"/>
        </w:rPr>
        <w:t xml:space="preserve">ALTERNATIVE REPORT FOR THE </w:t>
      </w:r>
      <w:r w:rsidRPr="006C1985">
        <w:rPr>
          <w:rStyle w:val="Ninguno"/>
          <w:lang w:val="en-US"/>
        </w:rPr>
        <w:t>CHILEAN STATE EXAMINATION</w:t>
      </w:r>
      <w:r>
        <w:rPr>
          <w:rStyle w:val="Ninguno"/>
          <w:lang w:val="de-DE"/>
        </w:rPr>
        <w:t xml:space="preserve"> TO THE COMMITTEE AGAINST FORCED DISAPPEARANCES AT ITS 16TH SESSION</w:t>
      </w:r>
    </w:p>
    <w:p w:rsidR="007E3345" w:rsidRPr="00E075A2" w:rsidRDefault="00964456">
      <w:pPr>
        <w:pStyle w:val="Cuerpo"/>
        <w:spacing w:after="120" w:line="360" w:lineRule="auto"/>
        <w:jc w:val="center"/>
      </w:pPr>
      <w:r w:rsidRPr="00E075A2">
        <w:rPr>
          <w:rStyle w:val="Ninguno"/>
          <w:i/>
          <w:iCs/>
        </w:rPr>
        <w:t>(</w:t>
      </w:r>
      <w:proofErr w:type="spellStart"/>
      <w:r w:rsidRPr="00E075A2">
        <w:rPr>
          <w:rStyle w:val="Ninguno"/>
          <w:i/>
          <w:iCs/>
        </w:rPr>
        <w:t>March</w:t>
      </w:r>
      <w:proofErr w:type="spellEnd"/>
      <w:r w:rsidRPr="00E075A2">
        <w:rPr>
          <w:rStyle w:val="Ninguno"/>
          <w:i/>
          <w:iCs/>
        </w:rPr>
        <w:t>, 2019)</w:t>
      </w:r>
    </w:p>
    <w:p w:rsidR="00B50864" w:rsidRPr="00805892" w:rsidRDefault="00B50864" w:rsidP="00B50864">
      <w:pPr>
        <w:pStyle w:val="Cuerpo"/>
        <w:jc w:val="center"/>
        <w:rPr>
          <w:i/>
          <w:iCs/>
          <w:color w:val="000000" w:themeColor="text1"/>
          <w:sz w:val="23"/>
          <w:szCs w:val="23"/>
          <w:lang w:val="es-ES_tradnl"/>
        </w:rPr>
      </w:pPr>
      <w:r w:rsidRPr="00805892">
        <w:rPr>
          <w:i/>
          <w:iCs/>
          <w:color w:val="000000" w:themeColor="text1"/>
          <w:sz w:val="23"/>
          <w:szCs w:val="23"/>
          <w:lang w:val="es-ES_tradnl"/>
        </w:rPr>
        <w:t>Centro Regional de Derechos Humanos y Justicia de Género, Corporación Humanas</w:t>
      </w:r>
    </w:p>
    <w:p w:rsidR="00B50864" w:rsidRPr="00805892" w:rsidRDefault="00B50864" w:rsidP="00B50864">
      <w:pPr>
        <w:pStyle w:val="Cuerpo"/>
        <w:jc w:val="center"/>
        <w:rPr>
          <w:i/>
          <w:iCs/>
          <w:color w:val="000000" w:themeColor="text1"/>
          <w:sz w:val="23"/>
          <w:szCs w:val="23"/>
          <w:lang w:val="es-ES_tradnl"/>
        </w:rPr>
      </w:pPr>
      <w:r w:rsidRPr="00805892">
        <w:rPr>
          <w:i/>
          <w:iCs/>
          <w:color w:val="000000" w:themeColor="text1"/>
          <w:sz w:val="23"/>
          <w:szCs w:val="23"/>
          <w:lang w:val="es-ES_tradnl"/>
        </w:rPr>
        <w:t>Centro de Estudios de la Mujer</w:t>
      </w:r>
      <w:r>
        <w:rPr>
          <w:i/>
          <w:iCs/>
          <w:color w:val="000000" w:themeColor="text1"/>
          <w:sz w:val="23"/>
          <w:szCs w:val="23"/>
          <w:lang w:val="es-ES_tradnl"/>
        </w:rPr>
        <w:t xml:space="preserve"> (CEM)</w:t>
      </w:r>
    </w:p>
    <w:p w:rsidR="00B50864" w:rsidRDefault="00B50864" w:rsidP="00B50864">
      <w:pPr>
        <w:pStyle w:val="Cuerpo"/>
        <w:jc w:val="center"/>
        <w:rPr>
          <w:i/>
          <w:iCs/>
          <w:color w:val="000000" w:themeColor="text1"/>
          <w:sz w:val="23"/>
          <w:szCs w:val="23"/>
          <w:lang w:val="es-ES_tradnl"/>
        </w:rPr>
      </w:pPr>
      <w:r w:rsidRPr="00805892">
        <w:rPr>
          <w:i/>
          <w:iCs/>
          <w:color w:val="000000" w:themeColor="text1"/>
          <w:sz w:val="23"/>
          <w:szCs w:val="23"/>
          <w:lang w:val="es-ES_tradnl"/>
        </w:rPr>
        <w:t>Círculo Emancipador de Mujeres y Niñas con Discapacidad de Chile</w:t>
      </w:r>
      <w:r>
        <w:rPr>
          <w:i/>
          <w:iCs/>
          <w:color w:val="000000" w:themeColor="text1"/>
          <w:sz w:val="23"/>
          <w:szCs w:val="23"/>
          <w:lang w:val="es-ES_tradnl"/>
        </w:rPr>
        <w:t xml:space="preserve"> (CIMUNIDIS)</w:t>
      </w:r>
    </w:p>
    <w:p w:rsidR="00B50864" w:rsidRPr="00805892" w:rsidRDefault="00B50864" w:rsidP="00B50864">
      <w:pPr>
        <w:pStyle w:val="Cuerpo"/>
        <w:jc w:val="center"/>
        <w:rPr>
          <w:i/>
          <w:iCs/>
          <w:color w:val="000000" w:themeColor="text1"/>
          <w:sz w:val="23"/>
          <w:szCs w:val="23"/>
          <w:lang w:val="es-ES_tradnl"/>
        </w:rPr>
      </w:pPr>
      <w:r>
        <w:rPr>
          <w:i/>
          <w:iCs/>
          <w:color w:val="000000" w:themeColor="text1"/>
          <w:sz w:val="23"/>
          <w:szCs w:val="23"/>
          <w:lang w:val="es-ES_tradnl"/>
        </w:rPr>
        <w:t>Colectivo Sin Fronteras</w:t>
      </w:r>
    </w:p>
    <w:p w:rsidR="00B50864" w:rsidRDefault="00B50864" w:rsidP="00B50864">
      <w:pPr>
        <w:pStyle w:val="Cuerpo"/>
        <w:jc w:val="center"/>
        <w:rPr>
          <w:i/>
          <w:iCs/>
          <w:color w:val="000000" w:themeColor="text1"/>
          <w:sz w:val="23"/>
          <w:szCs w:val="23"/>
          <w:lang w:val="es-ES_tradnl"/>
        </w:rPr>
      </w:pPr>
      <w:r w:rsidRPr="00805892">
        <w:rPr>
          <w:i/>
          <w:iCs/>
          <w:color w:val="000000" w:themeColor="text1"/>
          <w:sz w:val="23"/>
          <w:szCs w:val="23"/>
          <w:lang w:val="es-ES_tradnl"/>
        </w:rPr>
        <w:t>Corporación Opción</w:t>
      </w:r>
    </w:p>
    <w:p w:rsidR="00B50864" w:rsidRPr="00805892" w:rsidRDefault="00B50864" w:rsidP="00B50864">
      <w:pPr>
        <w:pStyle w:val="Cuerpo"/>
        <w:jc w:val="center"/>
        <w:rPr>
          <w:i/>
          <w:iCs/>
          <w:color w:val="000000" w:themeColor="text1"/>
          <w:sz w:val="23"/>
          <w:szCs w:val="23"/>
          <w:lang w:val="es-ES_tradnl"/>
        </w:rPr>
      </w:pPr>
      <w:r>
        <w:rPr>
          <w:i/>
          <w:iCs/>
          <w:color w:val="000000" w:themeColor="text1"/>
          <w:sz w:val="23"/>
          <w:szCs w:val="23"/>
          <w:lang w:val="es-ES_tradnl"/>
        </w:rPr>
        <w:t>Fundación Down 21</w:t>
      </w:r>
    </w:p>
    <w:p w:rsidR="00B50864" w:rsidRPr="00805892" w:rsidRDefault="00B50864" w:rsidP="00B50864">
      <w:pPr>
        <w:pStyle w:val="Cuerpo"/>
        <w:jc w:val="center"/>
        <w:rPr>
          <w:i/>
          <w:iCs/>
          <w:color w:val="000000" w:themeColor="text1"/>
          <w:sz w:val="23"/>
          <w:szCs w:val="23"/>
          <w:lang w:val="es-ES_tradnl"/>
        </w:rPr>
      </w:pPr>
      <w:r w:rsidRPr="00805892">
        <w:rPr>
          <w:i/>
          <w:iCs/>
          <w:color w:val="000000" w:themeColor="text1"/>
          <w:sz w:val="23"/>
          <w:szCs w:val="23"/>
          <w:lang w:val="es-ES_tradnl"/>
        </w:rPr>
        <w:t>Fundación Instituto de la Mujer</w:t>
      </w:r>
    </w:p>
    <w:p w:rsidR="00B50864" w:rsidRPr="00805892" w:rsidRDefault="00B50864" w:rsidP="00B50864">
      <w:pPr>
        <w:pStyle w:val="Cuerpo"/>
        <w:jc w:val="center"/>
        <w:rPr>
          <w:i/>
          <w:iCs/>
          <w:color w:val="000000" w:themeColor="text1"/>
          <w:sz w:val="23"/>
          <w:szCs w:val="23"/>
          <w:lang w:val="es-ES_tradnl"/>
        </w:rPr>
      </w:pPr>
      <w:r w:rsidRPr="00805892">
        <w:rPr>
          <w:i/>
          <w:iCs/>
          <w:color w:val="000000" w:themeColor="text1"/>
          <w:sz w:val="23"/>
          <w:szCs w:val="23"/>
          <w:lang w:val="es-ES_tradnl"/>
        </w:rPr>
        <w:t xml:space="preserve">Fundación Iguales </w:t>
      </w:r>
    </w:p>
    <w:p w:rsidR="00B50864" w:rsidRDefault="00B50864" w:rsidP="00B50864">
      <w:pPr>
        <w:pStyle w:val="Cuerpo"/>
        <w:jc w:val="center"/>
        <w:rPr>
          <w:i/>
          <w:iCs/>
          <w:color w:val="000000" w:themeColor="text1"/>
          <w:sz w:val="23"/>
          <w:szCs w:val="23"/>
          <w:lang w:val="es-ES_tradnl"/>
        </w:rPr>
      </w:pPr>
      <w:r w:rsidRPr="00805892">
        <w:rPr>
          <w:i/>
          <w:iCs/>
          <w:color w:val="000000" w:themeColor="text1"/>
          <w:sz w:val="23"/>
          <w:szCs w:val="23"/>
          <w:lang w:val="es-ES_tradnl"/>
        </w:rPr>
        <w:t>Fundación 1367 Casa Memoria José Domingo Cañas</w:t>
      </w:r>
    </w:p>
    <w:p w:rsidR="00B50864" w:rsidRPr="00805892" w:rsidRDefault="00B50864" w:rsidP="00B50864">
      <w:pPr>
        <w:pStyle w:val="Cuerpo"/>
        <w:jc w:val="center"/>
        <w:rPr>
          <w:i/>
          <w:iCs/>
          <w:color w:val="000000" w:themeColor="text1"/>
          <w:sz w:val="23"/>
          <w:szCs w:val="23"/>
          <w:lang w:val="es-ES_tradnl"/>
        </w:rPr>
      </w:pPr>
      <w:r>
        <w:rPr>
          <w:i/>
          <w:iCs/>
          <w:color w:val="000000" w:themeColor="text1"/>
          <w:sz w:val="23"/>
          <w:szCs w:val="23"/>
          <w:lang w:val="es-ES_tradnl"/>
        </w:rPr>
        <w:t>Movimiento Acción Migrante (MAM)</w:t>
      </w:r>
    </w:p>
    <w:p w:rsidR="00B50864" w:rsidRDefault="00B50864" w:rsidP="00B50864">
      <w:pPr>
        <w:pStyle w:val="Cuerpo"/>
        <w:jc w:val="center"/>
        <w:rPr>
          <w:i/>
          <w:iCs/>
          <w:color w:val="000000" w:themeColor="text1"/>
          <w:sz w:val="23"/>
          <w:szCs w:val="23"/>
          <w:lang w:val="es-ES_tradnl"/>
        </w:rPr>
      </w:pPr>
      <w:r w:rsidRPr="00805892">
        <w:rPr>
          <w:i/>
          <w:iCs/>
          <w:color w:val="000000" w:themeColor="text1"/>
          <w:sz w:val="23"/>
          <w:szCs w:val="23"/>
          <w:lang w:val="es-ES_tradnl"/>
        </w:rPr>
        <w:t>Observatorio Contra el Acoso Callejero (OCAC)</w:t>
      </w:r>
    </w:p>
    <w:p w:rsidR="00B50864" w:rsidRDefault="00B50864" w:rsidP="00B50864">
      <w:pPr>
        <w:pStyle w:val="Cuerpo"/>
        <w:jc w:val="center"/>
        <w:rPr>
          <w:i/>
          <w:iCs/>
          <w:color w:val="000000" w:themeColor="text1"/>
          <w:sz w:val="23"/>
          <w:szCs w:val="23"/>
          <w:lang w:val="es-ES_tradnl"/>
        </w:rPr>
      </w:pPr>
      <w:r>
        <w:rPr>
          <w:i/>
          <w:iCs/>
          <w:color w:val="000000" w:themeColor="text1"/>
          <w:sz w:val="23"/>
          <w:szCs w:val="23"/>
          <w:lang w:val="es-ES_tradnl"/>
        </w:rPr>
        <w:t>Observatorio de Derechos Humanos y Legislación</w:t>
      </w:r>
    </w:p>
    <w:p w:rsidR="00B50864" w:rsidRPr="00805892" w:rsidRDefault="00B50864" w:rsidP="00B50864">
      <w:pPr>
        <w:pStyle w:val="Cuerpo"/>
        <w:jc w:val="center"/>
        <w:rPr>
          <w:i/>
          <w:iCs/>
          <w:color w:val="000000" w:themeColor="text1"/>
          <w:sz w:val="23"/>
          <w:szCs w:val="23"/>
          <w:lang w:val="es-ES_tradnl"/>
        </w:rPr>
      </w:pPr>
      <w:r>
        <w:rPr>
          <w:i/>
          <w:iCs/>
          <w:color w:val="000000" w:themeColor="text1"/>
          <w:sz w:val="23"/>
          <w:szCs w:val="23"/>
          <w:lang w:val="es-ES_tradnl"/>
        </w:rPr>
        <w:t>Observatorio de Justicia Transicional, Facultad de Derecho, Universidad Diego Portales</w:t>
      </w:r>
    </w:p>
    <w:p w:rsidR="00B50864" w:rsidRPr="00805892" w:rsidRDefault="00B50864" w:rsidP="00B50864">
      <w:pPr>
        <w:pStyle w:val="Cuerpo"/>
        <w:jc w:val="center"/>
        <w:rPr>
          <w:i/>
          <w:iCs/>
          <w:color w:val="000000" w:themeColor="text1"/>
          <w:sz w:val="23"/>
          <w:szCs w:val="23"/>
          <w:lang w:val="es-ES_tradnl"/>
        </w:rPr>
      </w:pPr>
      <w:r w:rsidRPr="00805892">
        <w:rPr>
          <w:i/>
          <w:iCs/>
          <w:color w:val="000000" w:themeColor="text1"/>
          <w:sz w:val="23"/>
          <w:szCs w:val="23"/>
          <w:lang w:val="es-ES_tradnl"/>
        </w:rPr>
        <w:t>Observatorio de Violencia Institucional en Chile (OVIC)</w:t>
      </w:r>
    </w:p>
    <w:p w:rsidR="007E3345" w:rsidRPr="00B50864" w:rsidRDefault="007E3345">
      <w:pPr>
        <w:pStyle w:val="Cuerpo"/>
        <w:spacing w:after="120"/>
        <w:jc w:val="both"/>
        <w:rPr>
          <w:lang w:val="es-ES_tradnl"/>
        </w:rPr>
      </w:pPr>
    </w:p>
    <w:p w:rsidR="007E3345" w:rsidRPr="00B50864" w:rsidRDefault="007E3345">
      <w:pPr>
        <w:pStyle w:val="Cuerpo"/>
        <w:spacing w:after="120"/>
        <w:jc w:val="center"/>
      </w:pPr>
    </w:p>
    <w:p w:rsidR="007E3345" w:rsidRPr="006C1985" w:rsidRDefault="00964456" w:rsidP="00B50864">
      <w:pPr>
        <w:pStyle w:val="Cuerpo"/>
        <w:spacing w:after="120"/>
        <w:rPr>
          <w:lang w:val="en-US"/>
        </w:rPr>
      </w:pPr>
      <w:r w:rsidRPr="00E075A2">
        <w:rPr>
          <w:rStyle w:val="Ninguno"/>
          <w:rFonts w:ascii="Arial Unicode MS" w:hAnsi="Arial Unicode MS"/>
          <w:lang w:val="en-US"/>
        </w:rPr>
        <w:br w:type="page"/>
      </w:r>
      <w:r w:rsidRPr="006C1985">
        <w:rPr>
          <w:rStyle w:val="Ninguno"/>
          <w:b/>
          <w:bCs/>
          <w:lang w:val="en-US"/>
        </w:rPr>
        <w:lastRenderedPageBreak/>
        <w:t xml:space="preserve">Article </w:t>
      </w:r>
      <w:r w:rsidR="00C972AD" w:rsidRPr="006C1985">
        <w:rPr>
          <w:rStyle w:val="Ninguno"/>
          <w:b/>
          <w:bCs/>
          <w:lang w:val="en-US"/>
        </w:rPr>
        <w:t>1:</w:t>
      </w:r>
    </w:p>
    <w:p w:rsidR="007E3345" w:rsidRPr="006C1985" w:rsidRDefault="00964456">
      <w:pPr>
        <w:pStyle w:val="Cuerpo"/>
        <w:spacing w:after="120"/>
        <w:jc w:val="both"/>
        <w:rPr>
          <w:lang w:val="en-US"/>
        </w:rPr>
      </w:pPr>
      <w:r w:rsidRPr="00B50864">
        <w:rPr>
          <w:rStyle w:val="Ninguno"/>
          <w:bCs/>
          <w:lang w:val="en-US"/>
        </w:rPr>
        <w:t>T</w:t>
      </w:r>
      <w:r w:rsidRPr="00B50864">
        <w:rPr>
          <w:lang w:val="en-US"/>
        </w:rPr>
        <w:t>he State does not investigate crimes of forced disappearance committed during the</w:t>
      </w:r>
      <w:r w:rsidRPr="006C1985">
        <w:rPr>
          <w:lang w:val="en-US"/>
        </w:rPr>
        <w:t xml:space="preserve"> dictatorship as such. It applies to it the figure of a simple or </w:t>
      </w:r>
      <w:proofErr w:type="spellStart"/>
      <w:r w:rsidRPr="006C1985">
        <w:rPr>
          <w:lang w:val="en-US"/>
        </w:rPr>
        <w:t>agravated</w:t>
      </w:r>
      <w:proofErr w:type="spellEnd"/>
      <w:r w:rsidRPr="006C1985">
        <w:rPr>
          <w:lang w:val="en-US"/>
        </w:rPr>
        <w:t xml:space="preserve"> kidnapping, considering that at the time of its commission Chile was not part to the convention and the crime of forced disappearance was not considered in the national legislation. The international component of the crime is considered only regarding the </w:t>
      </w:r>
      <w:proofErr w:type="spellStart"/>
      <w:r w:rsidRPr="006C1985">
        <w:rPr>
          <w:lang w:val="en-US"/>
        </w:rPr>
        <w:t>non use</w:t>
      </w:r>
      <w:proofErr w:type="spellEnd"/>
      <w:r w:rsidRPr="006C1985">
        <w:rPr>
          <w:lang w:val="en-US"/>
        </w:rPr>
        <w:t xml:space="preserve"> of the Amnesty Law and the inapplicability of a statute of limitation. In both cases, however, this interpretation of the Supreme Court has had minority votes.</w:t>
      </w:r>
    </w:p>
    <w:p w:rsidR="007E3345" w:rsidRPr="006C1985" w:rsidRDefault="00964456">
      <w:pPr>
        <w:pStyle w:val="Cuerpo"/>
        <w:spacing w:after="120"/>
        <w:jc w:val="both"/>
        <w:rPr>
          <w:lang w:val="en-US"/>
        </w:rPr>
      </w:pPr>
      <w:r w:rsidRPr="006C1985">
        <w:rPr>
          <w:lang w:val="en-US"/>
        </w:rPr>
        <w:t>Although a legal reform that typifies forced disappearance as a common crime in the Penal Code was presented by congress representatives during 2014,</w:t>
      </w:r>
      <w:r>
        <w:rPr>
          <w:lang w:val="en-US"/>
        </w:rPr>
        <w:t xml:space="preserve"> the project is without movement since August 2017</w:t>
      </w:r>
      <w:r w:rsidRPr="006C1985">
        <w:rPr>
          <w:lang w:val="en-US"/>
        </w:rPr>
        <w:t>.</w:t>
      </w:r>
    </w:p>
    <w:p w:rsidR="007E3345" w:rsidRDefault="00964456">
      <w:pPr>
        <w:pStyle w:val="Cuerpo"/>
        <w:spacing w:after="120"/>
        <w:jc w:val="both"/>
      </w:pPr>
      <w:proofErr w:type="spellStart"/>
      <w:r>
        <w:rPr>
          <w:b/>
          <w:bCs/>
          <w:lang w:val="es-ES_tradnl"/>
        </w:rPr>
        <w:t>Recommendation</w:t>
      </w:r>
      <w:proofErr w:type="spellEnd"/>
      <w:r>
        <w:rPr>
          <w:b/>
          <w:bCs/>
          <w:lang w:val="es-ES_tradnl"/>
        </w:rPr>
        <w:t>:</w:t>
      </w:r>
    </w:p>
    <w:p w:rsidR="007E3345" w:rsidRPr="006C1985" w:rsidRDefault="00964456">
      <w:pPr>
        <w:pStyle w:val="Cuerpo"/>
        <w:numPr>
          <w:ilvl w:val="0"/>
          <w:numId w:val="2"/>
        </w:numPr>
        <w:spacing w:after="120"/>
        <w:jc w:val="both"/>
        <w:rPr>
          <w:b/>
          <w:bCs/>
          <w:lang w:val="en-US"/>
        </w:rPr>
      </w:pPr>
      <w:r w:rsidRPr="006C1985">
        <w:rPr>
          <w:b/>
          <w:bCs/>
          <w:lang w:val="en-US"/>
        </w:rPr>
        <w:t xml:space="preserve">Urge </w:t>
      </w:r>
      <w:r>
        <w:rPr>
          <w:b/>
          <w:bCs/>
          <w:lang w:val="en-US"/>
        </w:rPr>
        <w:t>the State to give urgency to the bill that modifies the Penal Code, typifying the crime of forced disappearance.</w:t>
      </w:r>
    </w:p>
    <w:p w:rsidR="007E3345" w:rsidRPr="006C1985" w:rsidRDefault="00964456">
      <w:pPr>
        <w:pStyle w:val="Cuerpo"/>
        <w:numPr>
          <w:ilvl w:val="0"/>
          <w:numId w:val="2"/>
        </w:numPr>
        <w:spacing w:after="120"/>
        <w:jc w:val="both"/>
        <w:rPr>
          <w:lang w:val="en-US"/>
        </w:rPr>
      </w:pPr>
      <w:r w:rsidRPr="006C1985">
        <w:rPr>
          <w:rStyle w:val="Ninguno"/>
          <w:b/>
          <w:bCs/>
          <w:lang w:val="en-US"/>
        </w:rPr>
        <w:t xml:space="preserve">To accomplish </w:t>
      </w:r>
      <w:r>
        <w:rPr>
          <w:rStyle w:val="Ninguno"/>
          <w:b/>
          <w:bCs/>
          <w:lang w:val="en-US"/>
        </w:rPr>
        <w:t xml:space="preserve">with the </w:t>
      </w:r>
      <w:r w:rsidRPr="006C1985">
        <w:rPr>
          <w:rStyle w:val="Ninguno"/>
          <w:b/>
          <w:bCs/>
          <w:lang w:val="en-US"/>
        </w:rPr>
        <w:t xml:space="preserve">resolution </w:t>
      </w:r>
      <w:r>
        <w:rPr>
          <w:rStyle w:val="Ninguno"/>
          <w:b/>
          <w:bCs/>
          <w:lang w:val="en-US"/>
        </w:rPr>
        <w:t xml:space="preserve">of </w:t>
      </w:r>
      <w:r w:rsidRPr="006C1985">
        <w:rPr>
          <w:rStyle w:val="Ninguno"/>
          <w:b/>
          <w:bCs/>
          <w:lang w:val="en-US"/>
        </w:rPr>
        <w:t xml:space="preserve">2006 of </w:t>
      </w:r>
      <w:r>
        <w:rPr>
          <w:rStyle w:val="Ninguno"/>
          <w:b/>
          <w:bCs/>
          <w:lang w:val="en-US"/>
        </w:rPr>
        <w:t xml:space="preserve">the Inter-American Court of Human Rights in </w:t>
      </w:r>
      <w:r w:rsidRPr="006C1985">
        <w:rPr>
          <w:rStyle w:val="Ninguno"/>
          <w:b/>
          <w:bCs/>
          <w:lang w:val="en-US"/>
        </w:rPr>
        <w:t xml:space="preserve">the </w:t>
      </w:r>
      <w:r>
        <w:rPr>
          <w:rStyle w:val="Ninguno"/>
          <w:b/>
          <w:bCs/>
          <w:lang w:val="en-US"/>
        </w:rPr>
        <w:t xml:space="preserve">Almonacid case, legislating to deprive of </w:t>
      </w:r>
      <w:r w:rsidRPr="006C1985">
        <w:rPr>
          <w:rStyle w:val="Ninguno"/>
          <w:b/>
          <w:bCs/>
          <w:lang w:val="en-US"/>
        </w:rPr>
        <w:t xml:space="preserve">legal </w:t>
      </w:r>
      <w:r>
        <w:rPr>
          <w:rStyle w:val="Ninguno"/>
          <w:b/>
          <w:bCs/>
          <w:lang w:val="en-US"/>
        </w:rPr>
        <w:t xml:space="preserve">effect the </w:t>
      </w:r>
      <w:r w:rsidRPr="006C1985">
        <w:rPr>
          <w:rStyle w:val="Ninguno"/>
          <w:b/>
          <w:bCs/>
          <w:lang w:val="en-US"/>
        </w:rPr>
        <w:t>Amnesty Law</w:t>
      </w:r>
    </w:p>
    <w:p w:rsidR="007E3345" w:rsidRPr="006C1985" w:rsidRDefault="00964456">
      <w:pPr>
        <w:pStyle w:val="Cuerpo"/>
        <w:spacing w:after="120"/>
        <w:jc w:val="both"/>
        <w:rPr>
          <w:lang w:val="en-US"/>
        </w:rPr>
      </w:pPr>
      <w:r w:rsidRPr="006C1985">
        <w:rPr>
          <w:rStyle w:val="Ninguno"/>
          <w:b/>
          <w:bCs/>
          <w:lang w:val="en-US"/>
        </w:rPr>
        <w:t xml:space="preserve">Article 3: </w:t>
      </w:r>
    </w:p>
    <w:p w:rsidR="007E3345" w:rsidRPr="006C1985" w:rsidRDefault="00964456">
      <w:pPr>
        <w:pStyle w:val="Cuerpo"/>
        <w:spacing w:after="120"/>
        <w:jc w:val="both"/>
        <w:rPr>
          <w:lang w:val="en-US"/>
        </w:rPr>
      </w:pPr>
      <w:r w:rsidRPr="006C1985">
        <w:rPr>
          <w:rStyle w:val="Ninguno"/>
          <w:lang w:val="en-US"/>
        </w:rPr>
        <w:t xml:space="preserve">Since 1990 three cases of forced disappearance have been verified and processed in courts of justice: </w:t>
      </w:r>
      <w:r w:rsidRPr="006C1985">
        <w:rPr>
          <w:lang w:val="en-US"/>
        </w:rPr>
        <w:t>Jos</w:t>
      </w:r>
      <w:r>
        <w:rPr>
          <w:lang w:val="fr-FR"/>
        </w:rPr>
        <w:t xml:space="preserve">é </w:t>
      </w:r>
      <w:r>
        <w:rPr>
          <w:lang w:val="it-IT"/>
        </w:rPr>
        <w:t>Vergara Morales, Jos</w:t>
      </w:r>
      <w:r>
        <w:rPr>
          <w:lang w:val="fr-FR"/>
        </w:rPr>
        <w:t xml:space="preserve">é </w:t>
      </w:r>
      <w:proofErr w:type="spellStart"/>
      <w:r w:rsidRPr="006C1985">
        <w:rPr>
          <w:lang w:val="en-US"/>
        </w:rPr>
        <w:t>Huenante</w:t>
      </w:r>
      <w:proofErr w:type="spellEnd"/>
      <w:r w:rsidRPr="006C1985">
        <w:rPr>
          <w:lang w:val="en-US"/>
        </w:rPr>
        <w:t xml:space="preserve"> </w:t>
      </w:r>
      <w:proofErr w:type="spellStart"/>
      <w:r w:rsidRPr="006C1985">
        <w:rPr>
          <w:lang w:val="en-US"/>
        </w:rPr>
        <w:t>Huenante</w:t>
      </w:r>
      <w:proofErr w:type="spellEnd"/>
      <w:r w:rsidRPr="006C1985">
        <w:rPr>
          <w:lang w:val="en-US"/>
        </w:rPr>
        <w:t xml:space="preserve"> y Hugo </w:t>
      </w:r>
      <w:proofErr w:type="spellStart"/>
      <w:r w:rsidRPr="006C1985">
        <w:rPr>
          <w:lang w:val="en-US"/>
        </w:rPr>
        <w:t>Arispe</w:t>
      </w:r>
      <w:proofErr w:type="spellEnd"/>
      <w:r w:rsidRPr="006C1985">
        <w:rPr>
          <w:lang w:val="en-US"/>
        </w:rPr>
        <w:t xml:space="preserve"> Carvajal. Only the Jose Vergara case has been sentenced, and in this case with a low penalty </w:t>
      </w:r>
      <w:r>
        <w:rPr>
          <w:lang w:val="it-IT"/>
        </w:rPr>
        <w:t>(non-</w:t>
      </w:r>
      <w:r w:rsidRPr="006C1985">
        <w:rPr>
          <w:lang w:val="en-US"/>
        </w:rPr>
        <w:t xml:space="preserve">deprivation of liberty) as a </w:t>
      </w:r>
      <w:r>
        <w:rPr>
          <w:lang w:val="en-US"/>
        </w:rPr>
        <w:t>simple kidnapping</w:t>
      </w:r>
      <w:r w:rsidRPr="006C1985">
        <w:rPr>
          <w:lang w:val="en-US"/>
        </w:rPr>
        <w:t>.</w:t>
      </w:r>
    </w:p>
    <w:p w:rsidR="007E3345" w:rsidRPr="006C1985" w:rsidRDefault="00964456">
      <w:pPr>
        <w:pStyle w:val="Cuerpo"/>
        <w:spacing w:after="120"/>
        <w:jc w:val="both"/>
        <w:rPr>
          <w:lang w:val="en-US"/>
        </w:rPr>
      </w:pPr>
      <w:r w:rsidRPr="006C1985">
        <w:rPr>
          <w:lang w:val="en-US"/>
        </w:rPr>
        <w:t xml:space="preserve">The State informs that in 2016 </w:t>
      </w:r>
      <w:r w:rsidR="00B50864" w:rsidRPr="006C1985">
        <w:rPr>
          <w:lang w:val="en-US"/>
        </w:rPr>
        <w:t>an</w:t>
      </w:r>
      <w:r w:rsidRPr="006C1985">
        <w:rPr>
          <w:lang w:val="en-US"/>
        </w:rPr>
        <w:t xml:space="preserve"> </w:t>
      </w:r>
      <w:proofErr w:type="spellStart"/>
      <w:r w:rsidRPr="006C1985">
        <w:rPr>
          <w:lang w:val="en-US"/>
        </w:rPr>
        <w:t>Interinstitutional</w:t>
      </w:r>
      <w:proofErr w:type="spellEnd"/>
      <w:r w:rsidRPr="006C1985">
        <w:rPr>
          <w:lang w:val="en-US"/>
        </w:rPr>
        <w:t xml:space="preserve"> Mechanism </w:t>
      </w:r>
      <w:proofErr w:type="gramStart"/>
      <w:r w:rsidRPr="006C1985">
        <w:rPr>
          <w:lang w:val="en-US"/>
        </w:rPr>
        <w:t>was created</w:t>
      </w:r>
      <w:proofErr w:type="gramEnd"/>
      <w:r w:rsidRPr="006C1985">
        <w:rPr>
          <w:lang w:val="en-US"/>
        </w:rPr>
        <w:t xml:space="preserve"> to assist the judiciary in the searching of victims of forced disappearance during the dictatorship. Then, in 2015 the </w:t>
      </w:r>
      <w:proofErr w:type="spellStart"/>
      <w:r w:rsidRPr="006C1985">
        <w:rPr>
          <w:lang w:val="en-US"/>
        </w:rPr>
        <w:t>Interinstitutional</w:t>
      </w:r>
      <w:proofErr w:type="spellEnd"/>
      <w:r w:rsidRPr="006C1985">
        <w:rPr>
          <w:lang w:val="en-US"/>
        </w:rPr>
        <w:t xml:space="preserve"> Mechanism for Patio 29 was created. However it does not inform of the results of these instances regarding the judicial investigations. </w:t>
      </w:r>
      <w:proofErr w:type="gramStart"/>
      <w:r w:rsidRPr="006C1985">
        <w:rPr>
          <w:lang w:val="en-US"/>
        </w:rPr>
        <w:t>Also</w:t>
      </w:r>
      <w:proofErr w:type="gramEnd"/>
      <w:r w:rsidRPr="006C1985">
        <w:rPr>
          <w:lang w:val="en-US"/>
        </w:rPr>
        <w:t xml:space="preserve">, it does not recognize that the Patio 29 Mechanism was the product of an international project of academic collaboration, or that it was almost two years in recess because the </w:t>
      </w:r>
      <w:r w:rsidR="00B50864" w:rsidRPr="006C1985">
        <w:rPr>
          <w:lang w:val="en-US"/>
        </w:rPr>
        <w:t>responsible</w:t>
      </w:r>
      <w:r w:rsidRPr="006C1985">
        <w:rPr>
          <w:lang w:val="en-US"/>
        </w:rPr>
        <w:t xml:space="preserve"> of the different services that are part of the mechanism have not ratified the collaboration protocol that it proposed. </w:t>
      </w:r>
    </w:p>
    <w:p w:rsidR="007E3345" w:rsidRPr="006C1985" w:rsidRDefault="00964456">
      <w:pPr>
        <w:pStyle w:val="Cuerpo"/>
        <w:spacing w:after="120"/>
        <w:jc w:val="both"/>
        <w:rPr>
          <w:lang w:val="en-US"/>
        </w:rPr>
      </w:pPr>
      <w:r w:rsidRPr="006C1985">
        <w:rPr>
          <w:lang w:val="en-US"/>
        </w:rPr>
        <w:t>During the processing and resolution of some of the penal cases of kidnapping and disappearance during the dictatorship, the Forensic Legal Service has found additional victims not accredited by the truth commission, and therefore limited to access reparation measures, for the victim and the</w:t>
      </w:r>
      <w:r w:rsidR="00B50864">
        <w:rPr>
          <w:lang w:val="en-US"/>
        </w:rPr>
        <w:t xml:space="preserve"> family. However, the </w:t>
      </w:r>
      <w:proofErr w:type="spellStart"/>
      <w:r w:rsidR="00B50864">
        <w:rPr>
          <w:lang w:val="en-US"/>
        </w:rPr>
        <w:t>Contralorí</w:t>
      </w:r>
      <w:r w:rsidRPr="006C1985">
        <w:rPr>
          <w:lang w:val="en-US"/>
        </w:rPr>
        <w:t>a</w:t>
      </w:r>
      <w:proofErr w:type="spellEnd"/>
      <w:r w:rsidRPr="006C1985">
        <w:rPr>
          <w:lang w:val="en-US"/>
        </w:rPr>
        <w:t xml:space="preserve"> General has resolved that in </w:t>
      </w:r>
      <w:r w:rsidR="00B50864" w:rsidRPr="006C1985">
        <w:rPr>
          <w:lang w:val="en-US"/>
        </w:rPr>
        <w:t>these cases</w:t>
      </w:r>
      <w:r w:rsidRPr="006C1985">
        <w:rPr>
          <w:lang w:val="en-US"/>
        </w:rPr>
        <w:t xml:space="preserve"> if the status of victim </w:t>
      </w:r>
      <w:proofErr w:type="gramStart"/>
      <w:r w:rsidRPr="006C1985">
        <w:rPr>
          <w:lang w:val="en-US"/>
        </w:rPr>
        <w:t>is recognized</w:t>
      </w:r>
      <w:proofErr w:type="gramEnd"/>
      <w:r w:rsidRPr="006C1985">
        <w:rPr>
          <w:lang w:val="en-US"/>
        </w:rPr>
        <w:t xml:space="preserve"> by any judicial investigation, access to </w:t>
      </w:r>
      <w:r w:rsidR="00B50864" w:rsidRPr="006C1985">
        <w:rPr>
          <w:lang w:val="en-US"/>
        </w:rPr>
        <w:t>these measures</w:t>
      </w:r>
      <w:r w:rsidRPr="006C1985">
        <w:rPr>
          <w:lang w:val="en-US"/>
        </w:rPr>
        <w:t xml:space="preserve"> should be granted. A resolution that has not been informed to the families of the victims.</w:t>
      </w:r>
    </w:p>
    <w:p w:rsidR="007E3345" w:rsidRPr="006C1985" w:rsidRDefault="00964456">
      <w:pPr>
        <w:pStyle w:val="Cuerpo"/>
        <w:spacing w:after="120"/>
        <w:jc w:val="both"/>
        <w:rPr>
          <w:lang w:val="en-US"/>
        </w:rPr>
      </w:pPr>
      <w:r w:rsidRPr="006C1985">
        <w:rPr>
          <w:lang w:val="en-US"/>
        </w:rPr>
        <w:t xml:space="preserve">In 2018, there were only 13 special ministers left, designated to investigate cases of forced disappearance in dictatorship. However they do not have an exclusive dedication as in the past, and, on the have to process not only these cases but also cases of political execution and in some cases also, torture. The State does not inform of the current situation of these </w:t>
      </w:r>
      <w:r w:rsidRPr="006C1985">
        <w:rPr>
          <w:lang w:val="en-US"/>
        </w:rPr>
        <w:lastRenderedPageBreak/>
        <w:t xml:space="preserve">investigations, considering also the complexity of it under </w:t>
      </w:r>
      <w:r>
        <w:rPr>
          <w:lang w:val="en-US"/>
        </w:rPr>
        <w:t xml:space="preserve">the old </w:t>
      </w:r>
      <w:r w:rsidRPr="006C1985">
        <w:rPr>
          <w:lang w:val="en-US"/>
        </w:rPr>
        <w:t>inquisitive criminal procedure.</w:t>
      </w:r>
    </w:p>
    <w:p w:rsidR="007E3345" w:rsidRDefault="00964456">
      <w:pPr>
        <w:pStyle w:val="Cuerpo"/>
        <w:spacing w:after="120"/>
        <w:jc w:val="both"/>
      </w:pPr>
      <w:proofErr w:type="spellStart"/>
      <w:r>
        <w:rPr>
          <w:rStyle w:val="Ninguno"/>
          <w:b/>
          <w:bCs/>
          <w:lang w:val="es-ES_tradnl"/>
        </w:rPr>
        <w:t>Recommendations</w:t>
      </w:r>
      <w:proofErr w:type="spellEnd"/>
      <w:r>
        <w:rPr>
          <w:rStyle w:val="Ninguno"/>
          <w:b/>
          <w:bCs/>
          <w:lang w:val="es-ES_tradnl"/>
        </w:rPr>
        <w:t>:</w:t>
      </w:r>
      <w:r>
        <w:rPr>
          <w:lang w:val="es-ES_tradnl"/>
        </w:rPr>
        <w:t xml:space="preserve"> </w:t>
      </w:r>
    </w:p>
    <w:p w:rsidR="007E3345" w:rsidRPr="006C1985" w:rsidRDefault="00964456">
      <w:pPr>
        <w:pStyle w:val="Cuerpo"/>
        <w:numPr>
          <w:ilvl w:val="0"/>
          <w:numId w:val="2"/>
        </w:numPr>
        <w:spacing w:after="120"/>
        <w:jc w:val="both"/>
        <w:rPr>
          <w:b/>
          <w:bCs/>
          <w:lang w:val="en-US"/>
        </w:rPr>
      </w:pPr>
      <w:r w:rsidRPr="006C1985">
        <w:rPr>
          <w:b/>
          <w:bCs/>
          <w:lang w:val="en-US"/>
        </w:rPr>
        <w:t xml:space="preserve">To do all the efforts needed to accomplish the obligation of truth, justice and reparation in the three causes of forced disappearances in democracy. </w:t>
      </w:r>
    </w:p>
    <w:p w:rsidR="007E3345" w:rsidRPr="006C1985" w:rsidRDefault="00964456">
      <w:pPr>
        <w:pStyle w:val="Cuerpo"/>
        <w:numPr>
          <w:ilvl w:val="0"/>
          <w:numId w:val="2"/>
        </w:numPr>
        <w:spacing w:after="120"/>
        <w:jc w:val="both"/>
        <w:rPr>
          <w:b/>
          <w:bCs/>
          <w:lang w:val="en-US"/>
        </w:rPr>
      </w:pPr>
      <w:r w:rsidRPr="006C1985">
        <w:rPr>
          <w:b/>
          <w:bCs/>
          <w:lang w:val="en-US"/>
        </w:rPr>
        <w:t xml:space="preserve">To guarantee the functioning and diligence through concrete actions of both </w:t>
      </w:r>
      <w:proofErr w:type="spellStart"/>
      <w:r w:rsidRPr="006C1985">
        <w:rPr>
          <w:b/>
          <w:bCs/>
          <w:lang w:val="en-US"/>
        </w:rPr>
        <w:t>Interinstitutional</w:t>
      </w:r>
      <w:proofErr w:type="spellEnd"/>
      <w:r w:rsidRPr="006C1985">
        <w:rPr>
          <w:b/>
          <w:bCs/>
          <w:lang w:val="en-US"/>
        </w:rPr>
        <w:t xml:space="preserve"> Mechanisms to assist justice in the search of forced disappeared victims in the context of the dictatorship and to </w:t>
      </w:r>
      <w:r w:rsidR="00B50864" w:rsidRPr="006C1985">
        <w:rPr>
          <w:b/>
          <w:bCs/>
          <w:lang w:val="en-US"/>
        </w:rPr>
        <w:t>consider</w:t>
      </w:r>
      <w:r w:rsidRPr="006C1985">
        <w:rPr>
          <w:b/>
          <w:bCs/>
          <w:lang w:val="en-US"/>
        </w:rPr>
        <w:t xml:space="preserve"> the permanent participation of </w:t>
      </w:r>
      <w:r w:rsidR="00B50864" w:rsidRPr="006C1985">
        <w:rPr>
          <w:b/>
          <w:bCs/>
          <w:lang w:val="en-US"/>
        </w:rPr>
        <w:t>victims ‘families</w:t>
      </w:r>
      <w:r w:rsidRPr="006C1985">
        <w:rPr>
          <w:b/>
          <w:bCs/>
          <w:lang w:val="en-US"/>
        </w:rPr>
        <w:t xml:space="preserve"> organizations and other human rights organizations related.</w:t>
      </w:r>
    </w:p>
    <w:p w:rsidR="007E3345" w:rsidRDefault="00964456">
      <w:pPr>
        <w:pStyle w:val="Cuerpo"/>
        <w:numPr>
          <w:ilvl w:val="0"/>
          <w:numId w:val="2"/>
        </w:numPr>
        <w:spacing w:after="120"/>
        <w:jc w:val="both"/>
        <w:rPr>
          <w:b/>
          <w:bCs/>
          <w:lang w:val="en-US"/>
        </w:rPr>
      </w:pPr>
      <w:r>
        <w:rPr>
          <w:b/>
          <w:bCs/>
          <w:lang w:val="en-US"/>
        </w:rPr>
        <w:t xml:space="preserve">Advance in </w:t>
      </w:r>
      <w:r w:rsidRPr="006C1985">
        <w:rPr>
          <w:b/>
          <w:bCs/>
          <w:lang w:val="en-US"/>
        </w:rPr>
        <w:t xml:space="preserve">the design and </w:t>
      </w:r>
      <w:r w:rsidR="00B50864" w:rsidRPr="006C1985">
        <w:rPr>
          <w:b/>
          <w:bCs/>
          <w:lang w:val="en-US"/>
        </w:rPr>
        <w:t>implementation of</w:t>
      </w:r>
      <w:r w:rsidRPr="006C1985">
        <w:rPr>
          <w:b/>
          <w:bCs/>
          <w:lang w:val="en-US"/>
        </w:rPr>
        <w:t xml:space="preserve"> a </w:t>
      </w:r>
      <w:r>
        <w:rPr>
          <w:b/>
          <w:bCs/>
          <w:lang w:val="en-US"/>
        </w:rPr>
        <w:t xml:space="preserve">National Search Plan that allows </w:t>
      </w:r>
      <w:proofErr w:type="gramStart"/>
      <w:r w:rsidRPr="006C1985">
        <w:rPr>
          <w:b/>
          <w:bCs/>
          <w:lang w:val="en-US"/>
        </w:rPr>
        <w:t>to find</w:t>
      </w:r>
      <w:proofErr w:type="gramEnd"/>
      <w:r w:rsidRPr="006C1985">
        <w:rPr>
          <w:b/>
          <w:bCs/>
          <w:lang w:val="en-US"/>
        </w:rPr>
        <w:t xml:space="preserve"> </w:t>
      </w:r>
      <w:r>
        <w:rPr>
          <w:b/>
          <w:bCs/>
          <w:lang w:val="en-US"/>
        </w:rPr>
        <w:t xml:space="preserve">the location of </w:t>
      </w:r>
      <w:r w:rsidRPr="006C1985">
        <w:rPr>
          <w:b/>
          <w:bCs/>
          <w:lang w:val="en-US"/>
        </w:rPr>
        <w:t xml:space="preserve">forced </w:t>
      </w:r>
      <w:r>
        <w:rPr>
          <w:b/>
          <w:bCs/>
          <w:lang w:val="en-US"/>
        </w:rPr>
        <w:t xml:space="preserve">disappeared </w:t>
      </w:r>
      <w:r w:rsidRPr="006C1985">
        <w:rPr>
          <w:b/>
          <w:bCs/>
          <w:lang w:val="en-US"/>
        </w:rPr>
        <w:t xml:space="preserve">persons </w:t>
      </w:r>
      <w:r>
        <w:rPr>
          <w:b/>
          <w:bCs/>
          <w:lang w:val="en-US"/>
        </w:rPr>
        <w:t>during the civic-military dictatorship</w:t>
      </w:r>
      <w:r w:rsidRPr="006C1985">
        <w:rPr>
          <w:b/>
          <w:bCs/>
          <w:lang w:val="en-US"/>
        </w:rPr>
        <w:t>.</w:t>
      </w:r>
    </w:p>
    <w:p w:rsidR="007E3345" w:rsidRPr="006C1985" w:rsidRDefault="00964456">
      <w:pPr>
        <w:pStyle w:val="Cuerpo"/>
        <w:numPr>
          <w:ilvl w:val="0"/>
          <w:numId w:val="2"/>
        </w:numPr>
        <w:spacing w:after="120"/>
        <w:jc w:val="both"/>
        <w:rPr>
          <w:b/>
          <w:bCs/>
          <w:lang w:val="en-US"/>
        </w:rPr>
      </w:pPr>
      <w:r w:rsidRPr="006C1985">
        <w:rPr>
          <w:b/>
          <w:bCs/>
          <w:lang w:val="en-US"/>
        </w:rPr>
        <w:t xml:space="preserve">Inform and give publicity to the resolution of the </w:t>
      </w:r>
      <w:proofErr w:type="spellStart"/>
      <w:r w:rsidRPr="006C1985">
        <w:rPr>
          <w:b/>
          <w:bCs/>
          <w:lang w:val="en-US"/>
        </w:rPr>
        <w:t>Contraloria</w:t>
      </w:r>
      <w:proofErr w:type="spellEnd"/>
      <w:r w:rsidRPr="006C1985">
        <w:rPr>
          <w:b/>
          <w:bCs/>
          <w:lang w:val="en-US"/>
        </w:rPr>
        <w:t xml:space="preserve"> General de la </w:t>
      </w:r>
      <w:proofErr w:type="spellStart"/>
      <w:r w:rsidRPr="006C1985">
        <w:rPr>
          <w:b/>
          <w:bCs/>
          <w:lang w:val="en-US"/>
        </w:rPr>
        <w:t>República</w:t>
      </w:r>
      <w:proofErr w:type="spellEnd"/>
      <w:r w:rsidRPr="006C1985">
        <w:rPr>
          <w:b/>
          <w:bCs/>
          <w:lang w:val="en-US"/>
        </w:rPr>
        <w:t xml:space="preserve"> on the access to reparation measures for those victims that were not included in the truth commission.</w:t>
      </w:r>
    </w:p>
    <w:p w:rsidR="007E3345" w:rsidRDefault="00964456">
      <w:pPr>
        <w:pStyle w:val="Cuerpo"/>
        <w:numPr>
          <w:ilvl w:val="0"/>
          <w:numId w:val="2"/>
        </w:numPr>
        <w:spacing w:after="120"/>
        <w:jc w:val="both"/>
        <w:rPr>
          <w:b/>
          <w:bCs/>
          <w:lang w:val="en-US"/>
        </w:rPr>
      </w:pPr>
      <w:r>
        <w:rPr>
          <w:b/>
          <w:bCs/>
          <w:lang w:val="en-US"/>
        </w:rPr>
        <w:t>Guarantee that the courts of justice have the necessary resources and personnel, with exclusive dedication, to grant truth, justice and reparation to the families of people detained and disappeared during the dictatorship.</w:t>
      </w:r>
    </w:p>
    <w:p w:rsidR="007E3345" w:rsidRPr="006C1985" w:rsidRDefault="007E3345">
      <w:pPr>
        <w:pStyle w:val="Prrafodelista"/>
        <w:spacing w:after="120" w:line="240" w:lineRule="auto"/>
        <w:ind w:left="0"/>
        <w:jc w:val="both"/>
        <w:rPr>
          <w:lang w:val="en-US"/>
        </w:rPr>
      </w:pPr>
    </w:p>
    <w:p w:rsidR="007E3345" w:rsidRPr="006C1985" w:rsidRDefault="00964456">
      <w:pPr>
        <w:pStyle w:val="Cuerpo"/>
        <w:spacing w:after="120"/>
        <w:jc w:val="both"/>
        <w:rPr>
          <w:lang w:val="en-US"/>
        </w:rPr>
      </w:pPr>
      <w:r w:rsidRPr="006C1985">
        <w:rPr>
          <w:rStyle w:val="Ninguno"/>
          <w:b/>
          <w:bCs/>
          <w:lang w:val="en-US"/>
        </w:rPr>
        <w:t xml:space="preserve">Article 6: </w:t>
      </w:r>
    </w:p>
    <w:p w:rsidR="007E3345" w:rsidRPr="006C1985" w:rsidRDefault="00964456">
      <w:pPr>
        <w:pStyle w:val="Cuerpo"/>
        <w:spacing w:after="120"/>
        <w:jc w:val="both"/>
        <w:rPr>
          <w:lang w:val="en-US"/>
        </w:rPr>
      </w:pPr>
      <w:r>
        <w:rPr>
          <w:rStyle w:val="Ninguno"/>
          <w:lang w:val="en-US"/>
        </w:rPr>
        <w:t xml:space="preserve">The State recognizes that in matters of military justice there are </w:t>
      </w:r>
      <w:r w:rsidRPr="006C1985">
        <w:rPr>
          <w:rStyle w:val="Ninguno"/>
          <w:lang w:val="en-US"/>
        </w:rPr>
        <w:t xml:space="preserve">still legal norms </w:t>
      </w:r>
      <w:r>
        <w:rPr>
          <w:rStyle w:val="Ninguno"/>
          <w:lang w:val="en-US"/>
        </w:rPr>
        <w:t xml:space="preserve">that do not conform to international standards. This even when in the </w:t>
      </w:r>
      <w:proofErr w:type="spellStart"/>
      <w:r>
        <w:rPr>
          <w:rStyle w:val="Ninguno"/>
          <w:lang w:val="en-US"/>
        </w:rPr>
        <w:t>Palamara</w:t>
      </w:r>
      <w:proofErr w:type="spellEnd"/>
      <w:r>
        <w:rPr>
          <w:rStyle w:val="Ninguno"/>
          <w:lang w:val="en-US"/>
        </w:rPr>
        <w:t xml:space="preserve"> </w:t>
      </w:r>
      <w:proofErr w:type="spellStart"/>
      <w:r>
        <w:rPr>
          <w:rStyle w:val="Ninguno"/>
          <w:lang w:val="en-US"/>
        </w:rPr>
        <w:t>Iribarne</w:t>
      </w:r>
      <w:proofErr w:type="spellEnd"/>
      <w:r>
        <w:rPr>
          <w:rStyle w:val="Ninguno"/>
          <w:lang w:val="en-US"/>
        </w:rPr>
        <w:t xml:space="preserve"> v</w:t>
      </w:r>
      <w:r w:rsidRPr="006C1985">
        <w:rPr>
          <w:rStyle w:val="Ninguno"/>
          <w:lang w:val="en-US"/>
        </w:rPr>
        <w:t>s</w:t>
      </w:r>
      <w:r>
        <w:rPr>
          <w:rStyle w:val="Ninguno"/>
          <w:lang w:val="en-US"/>
        </w:rPr>
        <w:t>. Chile</w:t>
      </w:r>
      <w:r w:rsidRPr="006C1985">
        <w:rPr>
          <w:rStyle w:val="Ninguno"/>
          <w:lang w:val="en-US"/>
        </w:rPr>
        <w:t xml:space="preserve"> case</w:t>
      </w:r>
      <w:r w:rsidR="00E075A2">
        <w:rPr>
          <w:rStyle w:val="Refdenotaalpie"/>
          <w:lang w:val="en-US"/>
        </w:rPr>
        <w:footnoteReference w:id="1"/>
      </w:r>
      <w:r>
        <w:rPr>
          <w:rStyle w:val="Ninguno"/>
          <w:lang w:val="en-US"/>
        </w:rPr>
        <w:t xml:space="preserve">, the IACHR established that military jurisdiction should be applied exclusively to crimes committed by the military when they affect military </w:t>
      </w:r>
      <w:r w:rsidRPr="006C1985">
        <w:rPr>
          <w:rStyle w:val="Ninguno"/>
          <w:lang w:val="en-US"/>
        </w:rPr>
        <w:t>issues</w:t>
      </w:r>
      <w:r>
        <w:rPr>
          <w:rStyle w:val="Ninguno"/>
          <w:lang w:val="en-US"/>
        </w:rPr>
        <w:t>; in all other cases</w:t>
      </w:r>
    </w:p>
    <w:p w:rsidR="007E3345" w:rsidRPr="006C1985" w:rsidRDefault="00964456">
      <w:pPr>
        <w:pStyle w:val="Cuerpo"/>
        <w:spacing w:after="120"/>
        <w:jc w:val="both"/>
        <w:rPr>
          <w:lang w:val="en-US"/>
        </w:rPr>
      </w:pPr>
      <w:r>
        <w:rPr>
          <w:rStyle w:val="Ninguno"/>
          <w:lang w:val="en-US"/>
        </w:rPr>
        <w:t>Although military jurisdiction no longer applies to situations involving a civilian, no progress has been made in reforming the Military Justice</w:t>
      </w:r>
      <w:r w:rsidRPr="006C1985">
        <w:rPr>
          <w:rStyle w:val="Ninguno"/>
          <w:lang w:val="en-US"/>
        </w:rPr>
        <w:t xml:space="preserve"> Code</w:t>
      </w:r>
      <w:r>
        <w:rPr>
          <w:rStyle w:val="Ninguno"/>
          <w:lang w:val="en-US"/>
        </w:rPr>
        <w:t xml:space="preserve"> in relation to the reformulation of the organic and procedural structure, the crimes and </w:t>
      </w:r>
      <w:r w:rsidRPr="006C1985">
        <w:rPr>
          <w:rStyle w:val="Ninguno"/>
          <w:lang w:val="en-US"/>
        </w:rPr>
        <w:t xml:space="preserve">in </w:t>
      </w:r>
      <w:r>
        <w:rPr>
          <w:rStyle w:val="Ninguno"/>
          <w:lang w:val="en-US"/>
        </w:rPr>
        <w:t xml:space="preserve">special laws </w:t>
      </w:r>
      <w:r w:rsidRPr="006C1985">
        <w:rPr>
          <w:rStyle w:val="Ninguno"/>
          <w:lang w:val="en-US"/>
        </w:rPr>
        <w:t xml:space="preserve">in order </w:t>
      </w:r>
      <w:r>
        <w:rPr>
          <w:rStyle w:val="Ninguno"/>
          <w:lang w:val="it-IT"/>
        </w:rPr>
        <w:t xml:space="preserve">to incorporate </w:t>
      </w:r>
      <w:r w:rsidRPr="006C1985">
        <w:rPr>
          <w:rStyle w:val="Ninguno"/>
          <w:lang w:val="en-US"/>
        </w:rPr>
        <w:t xml:space="preserve">standards </w:t>
      </w:r>
      <w:r>
        <w:rPr>
          <w:rStyle w:val="Ninguno"/>
          <w:lang w:val="en-US"/>
        </w:rPr>
        <w:t xml:space="preserve">compatible with the </w:t>
      </w:r>
      <w:r w:rsidRPr="006C1985">
        <w:rPr>
          <w:rStyle w:val="Ninguno"/>
          <w:lang w:val="en-US"/>
        </w:rPr>
        <w:t>de due process</w:t>
      </w:r>
      <w:r>
        <w:rPr>
          <w:rStyle w:val="Ninguno"/>
          <w:lang w:val="en-US"/>
        </w:rPr>
        <w:t>. On the other hand, there are people who are still serving the sentence imposed by the Military Court of Justice when, in their case, the sentence had to be adjusted according to the legal modification.</w:t>
      </w:r>
    </w:p>
    <w:p w:rsidR="007E3345" w:rsidRPr="006C1985" w:rsidRDefault="00964456">
      <w:pPr>
        <w:pStyle w:val="Cuerpo"/>
        <w:spacing w:after="120"/>
        <w:jc w:val="both"/>
        <w:rPr>
          <w:lang w:val="en-US"/>
        </w:rPr>
      </w:pPr>
      <w:r>
        <w:rPr>
          <w:lang w:val="en-US"/>
        </w:rPr>
        <w:t xml:space="preserve">Regarding the need to have internal regulations in military and security </w:t>
      </w:r>
      <w:r w:rsidRPr="006C1985">
        <w:rPr>
          <w:lang w:val="en-US"/>
        </w:rPr>
        <w:t>forces</w:t>
      </w:r>
      <w:r>
        <w:rPr>
          <w:lang w:val="en-US"/>
        </w:rPr>
        <w:t>, the</w:t>
      </w:r>
      <w:r w:rsidRPr="006C1985">
        <w:rPr>
          <w:lang w:val="en-US"/>
        </w:rPr>
        <w:t xml:space="preserve"> Civil Police does not have a protocol that allows to </w:t>
      </w:r>
      <w:r>
        <w:rPr>
          <w:lang w:val="en-US"/>
        </w:rPr>
        <w:t>oppose an order to commit acts of enforced disappearance. Although the Personnel Discipline Regulation contains a specific title referring to the disciplinary and due obedience regime that allows the official to represent an order that it consider</w:t>
      </w:r>
      <w:r w:rsidRPr="006C1985">
        <w:rPr>
          <w:lang w:val="en-US"/>
        </w:rPr>
        <w:t>ed</w:t>
      </w:r>
      <w:r>
        <w:rPr>
          <w:lang w:val="en-US"/>
        </w:rPr>
        <w:t xml:space="preserve"> illegal, if there is an insistence on the part of the authority, it must </w:t>
      </w:r>
      <w:r w:rsidRPr="006C1985">
        <w:rPr>
          <w:lang w:val="en-US"/>
        </w:rPr>
        <w:t>be fulfilled.</w:t>
      </w:r>
    </w:p>
    <w:p w:rsidR="007E3345" w:rsidRDefault="00964456">
      <w:pPr>
        <w:pStyle w:val="Textonotapie"/>
        <w:spacing w:after="120" w:line="240" w:lineRule="auto"/>
        <w:jc w:val="both"/>
      </w:pPr>
      <w:proofErr w:type="spellStart"/>
      <w:r>
        <w:rPr>
          <w:rStyle w:val="Ninguno"/>
          <w:rFonts w:ascii="Times New Roman" w:hAnsi="Times New Roman"/>
          <w:b/>
          <w:bCs/>
          <w:sz w:val="24"/>
          <w:szCs w:val="24"/>
        </w:rPr>
        <w:t>Recommendations</w:t>
      </w:r>
      <w:proofErr w:type="spellEnd"/>
      <w:r>
        <w:rPr>
          <w:rStyle w:val="Ninguno"/>
          <w:rFonts w:ascii="Times New Roman" w:hAnsi="Times New Roman"/>
          <w:b/>
          <w:bCs/>
          <w:sz w:val="24"/>
          <w:szCs w:val="24"/>
        </w:rPr>
        <w:t>:</w:t>
      </w:r>
    </w:p>
    <w:p w:rsidR="007E3345" w:rsidRPr="006C1985" w:rsidRDefault="00964456">
      <w:pPr>
        <w:pStyle w:val="Textonotapie"/>
        <w:numPr>
          <w:ilvl w:val="0"/>
          <w:numId w:val="2"/>
        </w:numPr>
        <w:spacing w:after="120" w:line="240" w:lineRule="auto"/>
        <w:jc w:val="both"/>
        <w:rPr>
          <w:sz w:val="24"/>
          <w:szCs w:val="24"/>
          <w:lang w:val="en-US"/>
        </w:rPr>
      </w:pPr>
      <w:r w:rsidRPr="006C1985">
        <w:rPr>
          <w:rStyle w:val="Ninguno"/>
          <w:rFonts w:ascii="Times New Roman" w:hAnsi="Times New Roman"/>
          <w:b/>
          <w:bCs/>
          <w:sz w:val="24"/>
          <w:szCs w:val="24"/>
          <w:lang w:val="en-US"/>
        </w:rPr>
        <w:lastRenderedPageBreak/>
        <w:t>Advance in the area of ​​military justice reform, particularly in relation to the inclusion of due process norms and the definition of military crimes.</w:t>
      </w:r>
    </w:p>
    <w:p w:rsidR="007E3345" w:rsidRPr="006C1985" w:rsidRDefault="00964456">
      <w:pPr>
        <w:pStyle w:val="Textonotapie"/>
        <w:numPr>
          <w:ilvl w:val="0"/>
          <w:numId w:val="2"/>
        </w:numPr>
        <w:spacing w:after="120" w:line="240" w:lineRule="auto"/>
        <w:jc w:val="both"/>
        <w:rPr>
          <w:sz w:val="24"/>
          <w:szCs w:val="24"/>
          <w:lang w:val="en-US"/>
        </w:rPr>
      </w:pPr>
      <w:r w:rsidRPr="006C1985">
        <w:rPr>
          <w:rStyle w:val="Ninguno"/>
          <w:rFonts w:ascii="Times New Roman" w:hAnsi="Times New Roman"/>
          <w:b/>
          <w:bCs/>
          <w:sz w:val="24"/>
          <w:szCs w:val="24"/>
          <w:lang w:val="en-US"/>
        </w:rPr>
        <w:t>Give legitimacy to the Public Defender's Office or the Judicial Assistance Corporation (depending on the date on which the offense was committed by the civilian) in matters of military justice, for the purpose of requesting the change of competence and jurisdiction since these should have been known by the ordinary justice.</w:t>
      </w:r>
    </w:p>
    <w:p w:rsidR="007E3345" w:rsidRPr="006C1985" w:rsidRDefault="00964456">
      <w:pPr>
        <w:pStyle w:val="Prrafodelista"/>
        <w:numPr>
          <w:ilvl w:val="0"/>
          <w:numId w:val="4"/>
        </w:numPr>
        <w:spacing w:after="120" w:line="240" w:lineRule="auto"/>
        <w:jc w:val="both"/>
        <w:rPr>
          <w:rFonts w:ascii="Times New Roman" w:hAnsi="Times New Roman"/>
          <w:b/>
          <w:bCs/>
          <w:sz w:val="24"/>
          <w:szCs w:val="24"/>
          <w:lang w:val="en-US"/>
        </w:rPr>
      </w:pPr>
      <w:r w:rsidRPr="006C1985">
        <w:rPr>
          <w:rStyle w:val="Ninguno"/>
          <w:rFonts w:ascii="Times New Roman" w:hAnsi="Times New Roman"/>
          <w:b/>
          <w:bCs/>
          <w:sz w:val="24"/>
          <w:szCs w:val="24"/>
          <w:lang w:val="en-US"/>
        </w:rPr>
        <w:t>Incorporate in the regulations of the Civil Police specific norms that specify the inapplicability of due obedience regarding forced disappearance.</w:t>
      </w:r>
    </w:p>
    <w:p w:rsidR="007E3345" w:rsidRPr="006C1985" w:rsidRDefault="00964456">
      <w:pPr>
        <w:pStyle w:val="Prrafodelista"/>
        <w:numPr>
          <w:ilvl w:val="0"/>
          <w:numId w:val="4"/>
        </w:numPr>
        <w:spacing w:after="120" w:line="240" w:lineRule="auto"/>
        <w:jc w:val="both"/>
        <w:rPr>
          <w:rFonts w:ascii="Times New Roman" w:hAnsi="Times New Roman"/>
          <w:b/>
          <w:bCs/>
          <w:sz w:val="24"/>
          <w:szCs w:val="24"/>
          <w:lang w:val="en-US"/>
        </w:rPr>
      </w:pPr>
      <w:r w:rsidRPr="006C1985">
        <w:rPr>
          <w:rFonts w:ascii="Times New Roman" w:hAnsi="Times New Roman"/>
          <w:b/>
          <w:bCs/>
          <w:sz w:val="24"/>
          <w:szCs w:val="24"/>
          <w:lang w:val="en-US"/>
        </w:rPr>
        <w:t>Investigate and prosecute all those persons who have committed crimes related to retention, deliberate concealment and / or destruction of files and other information that may be relevant to know the fate of the detained-disappeared persons, from 2000 on.</w:t>
      </w:r>
    </w:p>
    <w:p w:rsidR="007E3345" w:rsidRPr="006C1985" w:rsidRDefault="007E3345">
      <w:pPr>
        <w:pStyle w:val="Prrafodelista"/>
        <w:spacing w:after="120" w:line="240" w:lineRule="auto"/>
        <w:ind w:left="0"/>
        <w:jc w:val="both"/>
        <w:rPr>
          <w:lang w:val="en-US"/>
        </w:rPr>
      </w:pPr>
    </w:p>
    <w:p w:rsidR="007E3345" w:rsidRPr="00E075A2" w:rsidRDefault="00964456">
      <w:pPr>
        <w:pStyle w:val="Cuerpo"/>
        <w:spacing w:after="120"/>
        <w:jc w:val="both"/>
        <w:rPr>
          <w:lang w:val="en-US"/>
        </w:rPr>
      </w:pPr>
      <w:r w:rsidRPr="00E075A2">
        <w:rPr>
          <w:rStyle w:val="Ninguno"/>
          <w:b/>
          <w:bCs/>
          <w:lang w:val="en-US"/>
        </w:rPr>
        <w:t xml:space="preserve">Article 7: </w:t>
      </w:r>
    </w:p>
    <w:p w:rsidR="007E3345" w:rsidRPr="006C1985" w:rsidRDefault="00964456">
      <w:pPr>
        <w:pStyle w:val="Cuerpo"/>
        <w:spacing w:after="120"/>
        <w:jc w:val="both"/>
        <w:rPr>
          <w:lang w:val="en-US"/>
        </w:rPr>
      </w:pPr>
      <w:r>
        <w:rPr>
          <w:rStyle w:val="Ninguno"/>
          <w:lang w:val="en-US"/>
        </w:rPr>
        <w:t>Since 2013, the State has been granting penitentiary benefits to persons convicted of crimes against humanity, applying the same requirements as those condemned for common crimes, generating a sense of impunity in the families of the victims and in society as a whole</w:t>
      </w:r>
      <w:r w:rsidRPr="006C1985">
        <w:rPr>
          <w:rStyle w:val="Ninguno"/>
          <w:lang w:val="en-US"/>
        </w:rPr>
        <w:t xml:space="preserve">. Because </w:t>
      </w:r>
      <w:r>
        <w:rPr>
          <w:rStyle w:val="Ninguno"/>
          <w:lang w:val="en-US"/>
        </w:rPr>
        <w:t>already the amount of their sentences have been diminished in the final sentence, by the application of various mitigating factors, including "irreproachable previous conduct" (even for those who have been found guilty of repeated crimes of the same type and severity) or the "</w:t>
      </w:r>
      <w:r w:rsidRPr="006C1985">
        <w:rPr>
          <w:rStyle w:val="Ninguno"/>
          <w:lang w:val="en-US"/>
        </w:rPr>
        <w:t>h</w:t>
      </w:r>
      <w:r>
        <w:rPr>
          <w:rStyle w:val="Ninguno"/>
          <w:lang w:val="en-US"/>
        </w:rPr>
        <w:t xml:space="preserve">alf prescription" established in Art. 103 of the Penal Code. These concessions </w:t>
      </w:r>
      <w:r w:rsidRPr="006C1985">
        <w:rPr>
          <w:rStyle w:val="Ninguno"/>
          <w:lang w:val="en-US"/>
        </w:rPr>
        <w:t xml:space="preserve">modify </w:t>
      </w:r>
      <w:r>
        <w:rPr>
          <w:rStyle w:val="Ninguno"/>
          <w:lang w:val="en-US"/>
        </w:rPr>
        <w:t>the proportionality of the sentence in relation to the seriousness of the crime committed.</w:t>
      </w:r>
    </w:p>
    <w:p w:rsidR="007E3345" w:rsidRPr="006C1985" w:rsidRDefault="00964456">
      <w:pPr>
        <w:pStyle w:val="Cuerpo"/>
        <w:spacing w:after="120"/>
        <w:jc w:val="both"/>
        <w:rPr>
          <w:lang w:val="en-US"/>
        </w:rPr>
      </w:pPr>
      <w:r>
        <w:rPr>
          <w:rStyle w:val="Ninguno"/>
          <w:lang w:val="en-US"/>
        </w:rPr>
        <w:t xml:space="preserve">The Chilean Penal Code </w:t>
      </w:r>
      <w:r w:rsidRPr="006C1985">
        <w:rPr>
          <w:rStyle w:val="Ninguno"/>
          <w:lang w:val="en-US"/>
        </w:rPr>
        <w:t xml:space="preserve">includes </w:t>
      </w:r>
      <w:r>
        <w:rPr>
          <w:rStyle w:val="Ninguno"/>
          <w:lang w:val="en-US"/>
        </w:rPr>
        <w:t xml:space="preserve">the figure of "half prescription" or "gradual prescription" conferring the judge discretionary power to attenuate the penalty for having </w:t>
      </w:r>
      <w:r w:rsidRPr="006C1985">
        <w:rPr>
          <w:rStyle w:val="Ninguno"/>
          <w:lang w:val="en-US"/>
        </w:rPr>
        <w:t xml:space="preserve">passed </w:t>
      </w:r>
      <w:r>
        <w:rPr>
          <w:rStyle w:val="Ninguno"/>
          <w:lang w:val="en-US"/>
        </w:rPr>
        <w:t xml:space="preserve">a certain period </w:t>
      </w:r>
      <w:r w:rsidRPr="006C1985">
        <w:rPr>
          <w:rStyle w:val="Ninguno"/>
          <w:lang w:val="en-US"/>
        </w:rPr>
        <w:t xml:space="preserve">of time </w:t>
      </w:r>
      <w:r>
        <w:rPr>
          <w:rStyle w:val="Ninguno"/>
          <w:lang w:val="en-US"/>
        </w:rPr>
        <w:t>since the infraction, being</w:t>
      </w:r>
      <w:r w:rsidRPr="006C1985">
        <w:rPr>
          <w:rStyle w:val="Ninguno"/>
          <w:lang w:val="en-US"/>
        </w:rPr>
        <w:t xml:space="preserve"> also this period</w:t>
      </w:r>
      <w:r>
        <w:rPr>
          <w:rStyle w:val="Ninguno"/>
          <w:lang w:val="en-US"/>
        </w:rPr>
        <w:t xml:space="preserve"> insufficient for the criminal responsibility to be extinguished. However, the Supreme Court has </w:t>
      </w:r>
      <w:r w:rsidRPr="006C1985">
        <w:rPr>
          <w:rStyle w:val="Ninguno"/>
          <w:lang w:val="en-US"/>
        </w:rPr>
        <w:t xml:space="preserve">not applied this institution to </w:t>
      </w:r>
      <w:r>
        <w:rPr>
          <w:rStyle w:val="Ninguno"/>
          <w:lang w:val="en-US"/>
        </w:rPr>
        <w:t xml:space="preserve">crimes against human occurred during the civil-military dictatorship </w:t>
      </w:r>
      <w:r w:rsidRPr="006C1985">
        <w:rPr>
          <w:rStyle w:val="Ninguno"/>
          <w:lang w:val="en-US"/>
        </w:rPr>
        <w:t>and confirmed that these crimes do not prescribed.</w:t>
      </w:r>
      <w:r>
        <w:rPr>
          <w:rStyle w:val="Ninguno"/>
          <w:lang w:val="en-US"/>
        </w:rPr>
        <w:t xml:space="preserve"> Since the gradual prescription shares the same essence with the prescription</w:t>
      </w:r>
      <w:r w:rsidRPr="006C1985">
        <w:rPr>
          <w:rStyle w:val="Ninguno"/>
          <w:lang w:val="en-US"/>
        </w:rPr>
        <w:t xml:space="preserve"> (statute of limitations)</w:t>
      </w:r>
      <w:r>
        <w:rPr>
          <w:rStyle w:val="Ninguno"/>
          <w:lang w:val="en-US"/>
        </w:rPr>
        <w:t xml:space="preserve">, it should </w:t>
      </w:r>
      <w:r w:rsidRPr="006C1985">
        <w:rPr>
          <w:rStyle w:val="Ninguno"/>
          <w:lang w:val="en-US"/>
        </w:rPr>
        <w:t xml:space="preserve">further </w:t>
      </w:r>
      <w:r>
        <w:rPr>
          <w:rStyle w:val="Ninguno"/>
          <w:lang w:val="en-US"/>
        </w:rPr>
        <w:t xml:space="preserve">not be </w:t>
      </w:r>
      <w:r w:rsidRPr="006C1985">
        <w:rPr>
          <w:rStyle w:val="Ninguno"/>
          <w:lang w:val="en-US"/>
        </w:rPr>
        <w:t>applied.</w:t>
      </w:r>
    </w:p>
    <w:p w:rsidR="007E3345" w:rsidRPr="006C1985" w:rsidRDefault="00964456">
      <w:pPr>
        <w:pStyle w:val="Cuerpo"/>
        <w:spacing w:after="120"/>
        <w:jc w:val="both"/>
        <w:rPr>
          <w:lang w:val="en-US"/>
        </w:rPr>
      </w:pPr>
      <w:r w:rsidRPr="006C1985">
        <w:rPr>
          <w:lang w:val="en-US"/>
        </w:rPr>
        <w:t xml:space="preserve">The State indicates in its report, that the Supreme Court has had an ambiguous application of this figure, already </w:t>
      </w:r>
      <w:r>
        <w:rPr>
          <w:lang w:val="en-US"/>
        </w:rPr>
        <w:t xml:space="preserve">warned by the Working Group on Enforced or Disappearances as "violating the Declaration" and "if the effect of the gradual prescription is to prevent the effective sanction, as the Declaration requires, it should not be used". This norm has not been modified nor has been legislated to prohibit its use in cases of crimes against humanity, even though at present it is not </w:t>
      </w:r>
      <w:r w:rsidRPr="006C1985">
        <w:rPr>
          <w:lang w:val="en-US"/>
        </w:rPr>
        <w:t xml:space="preserve">being </w:t>
      </w:r>
      <w:r>
        <w:rPr>
          <w:lang w:val="en-US"/>
        </w:rPr>
        <w:t xml:space="preserve">applied by the courts. However, this trend has been clearly reversed </w:t>
      </w:r>
      <w:r w:rsidRPr="006C1985">
        <w:rPr>
          <w:lang w:val="en-US"/>
        </w:rPr>
        <w:t xml:space="preserve">only </w:t>
      </w:r>
      <w:r>
        <w:rPr>
          <w:lang w:val="en-US"/>
        </w:rPr>
        <w:t xml:space="preserve">since 2018 given the change of the members in the Supreme Court and the interference of the Constitutional Court, an instance that has been </w:t>
      </w:r>
      <w:r w:rsidRPr="006C1985">
        <w:rPr>
          <w:lang w:val="en-US"/>
        </w:rPr>
        <w:t xml:space="preserve">triggered by the defense of the criminals </w:t>
      </w:r>
      <w:r>
        <w:rPr>
          <w:lang w:val="en-US"/>
        </w:rPr>
        <w:t>alleging the lack of due process guarantees</w:t>
      </w:r>
      <w:r w:rsidRPr="006C1985">
        <w:rPr>
          <w:lang w:val="en-US"/>
        </w:rPr>
        <w:t xml:space="preserve"> of the old procedural system.</w:t>
      </w:r>
    </w:p>
    <w:p w:rsidR="007E3345" w:rsidRPr="006C1985" w:rsidRDefault="00964456">
      <w:pPr>
        <w:pStyle w:val="Cuerpo"/>
        <w:spacing w:after="120"/>
        <w:jc w:val="both"/>
        <w:rPr>
          <w:lang w:val="en-US"/>
        </w:rPr>
      </w:pPr>
      <w:r w:rsidRPr="006C1985">
        <w:rPr>
          <w:lang w:val="en-US"/>
        </w:rPr>
        <w:t xml:space="preserve">In January 2019 </w:t>
      </w:r>
      <w:r>
        <w:rPr>
          <w:lang w:val="en-US"/>
        </w:rPr>
        <w:t>the law 21.124</w:t>
      </w:r>
      <w:r w:rsidRPr="006C1985">
        <w:rPr>
          <w:lang w:val="en-US"/>
        </w:rPr>
        <w:t xml:space="preserve"> was approved. It</w:t>
      </w:r>
      <w:r>
        <w:rPr>
          <w:lang w:val="en-US"/>
        </w:rPr>
        <w:t xml:space="preserve"> modifies the decree law N </w:t>
      </w:r>
      <w:r>
        <w:rPr>
          <w:lang w:val="it-IT"/>
        </w:rPr>
        <w:t xml:space="preserve">° </w:t>
      </w:r>
      <w:r>
        <w:rPr>
          <w:lang w:val="en-US"/>
        </w:rPr>
        <w:t xml:space="preserve">321, of 1925, </w:t>
      </w:r>
      <w:r w:rsidRPr="006C1985">
        <w:rPr>
          <w:lang w:val="en-US"/>
        </w:rPr>
        <w:t xml:space="preserve">on </w:t>
      </w:r>
      <w:r>
        <w:rPr>
          <w:lang w:val="en-US"/>
        </w:rPr>
        <w:t>conditional freedom</w:t>
      </w:r>
      <w:r w:rsidRPr="006C1985">
        <w:rPr>
          <w:lang w:val="en-US"/>
        </w:rPr>
        <w:t xml:space="preserve">, including higher requirements </w:t>
      </w:r>
      <w:r>
        <w:rPr>
          <w:lang w:val="en-US"/>
        </w:rPr>
        <w:t>for th</w:t>
      </w:r>
      <w:r w:rsidRPr="006C1985">
        <w:rPr>
          <w:lang w:val="en-US"/>
        </w:rPr>
        <w:t xml:space="preserve">ose persons convicted for </w:t>
      </w:r>
      <w:r>
        <w:rPr>
          <w:lang w:val="en-US"/>
        </w:rPr>
        <w:t>crimes against humanity</w:t>
      </w:r>
      <w:r w:rsidRPr="006C1985">
        <w:rPr>
          <w:lang w:val="en-US"/>
        </w:rPr>
        <w:t>. H</w:t>
      </w:r>
      <w:r>
        <w:rPr>
          <w:lang w:val="en-US"/>
        </w:rPr>
        <w:t xml:space="preserve">owever, after its parliamentary approval, the Constitutional Court eliminated </w:t>
      </w:r>
      <w:r w:rsidRPr="006C1985">
        <w:rPr>
          <w:lang w:val="en-US"/>
        </w:rPr>
        <w:t>a requirement.</w:t>
      </w:r>
    </w:p>
    <w:p w:rsidR="007E3345" w:rsidRDefault="00964456">
      <w:pPr>
        <w:pStyle w:val="Cuerpo"/>
        <w:spacing w:after="120"/>
        <w:jc w:val="both"/>
      </w:pPr>
      <w:proofErr w:type="spellStart"/>
      <w:r>
        <w:rPr>
          <w:rStyle w:val="Ninguno"/>
          <w:b/>
          <w:bCs/>
          <w:lang w:val="es-ES_tradnl"/>
        </w:rPr>
        <w:lastRenderedPageBreak/>
        <w:t>Recommendations</w:t>
      </w:r>
      <w:proofErr w:type="spellEnd"/>
    </w:p>
    <w:p w:rsidR="007E3345" w:rsidRPr="006C1985" w:rsidRDefault="00964456">
      <w:pPr>
        <w:pStyle w:val="Prrafodelista"/>
        <w:numPr>
          <w:ilvl w:val="0"/>
          <w:numId w:val="4"/>
        </w:numPr>
        <w:spacing w:after="120" w:line="240" w:lineRule="auto"/>
        <w:jc w:val="both"/>
        <w:rPr>
          <w:rFonts w:ascii="Times New Roman" w:hAnsi="Times New Roman"/>
          <w:b/>
          <w:bCs/>
          <w:sz w:val="24"/>
          <w:szCs w:val="24"/>
          <w:lang w:val="en-US"/>
        </w:rPr>
      </w:pPr>
      <w:r w:rsidRPr="006C1985">
        <w:rPr>
          <w:rStyle w:val="Ninguno"/>
          <w:rFonts w:ascii="Times New Roman" w:hAnsi="Times New Roman"/>
          <w:b/>
          <w:bCs/>
          <w:sz w:val="24"/>
          <w:szCs w:val="24"/>
          <w:lang w:val="en-US"/>
        </w:rPr>
        <w:t>Guarantee the inapplicability of the gradual prescription in causes of crimes against humanity.</w:t>
      </w:r>
    </w:p>
    <w:p w:rsidR="007E3345" w:rsidRPr="00C972AD" w:rsidRDefault="00964456">
      <w:pPr>
        <w:pStyle w:val="Cuerpo"/>
        <w:spacing w:after="120"/>
        <w:jc w:val="both"/>
        <w:rPr>
          <w:b/>
          <w:lang w:val="en-US"/>
        </w:rPr>
      </w:pPr>
      <w:r w:rsidRPr="00C972AD">
        <w:rPr>
          <w:rStyle w:val="Ninguno"/>
          <w:b/>
          <w:lang w:val="en-US"/>
        </w:rPr>
        <w:t xml:space="preserve">Article 8: </w:t>
      </w:r>
    </w:p>
    <w:p w:rsidR="007E3345" w:rsidRPr="006C1985" w:rsidRDefault="00964456">
      <w:pPr>
        <w:pStyle w:val="Cuerpo"/>
        <w:spacing w:after="120"/>
        <w:jc w:val="both"/>
        <w:rPr>
          <w:lang w:val="en-US"/>
        </w:rPr>
      </w:pPr>
      <w:r>
        <w:rPr>
          <w:rStyle w:val="Ninguno"/>
          <w:lang w:val="en-US"/>
        </w:rPr>
        <w:t xml:space="preserve">The State's report </w:t>
      </w:r>
      <w:r w:rsidRPr="006C1985">
        <w:rPr>
          <w:rStyle w:val="Ninguno"/>
          <w:lang w:val="en-US"/>
        </w:rPr>
        <w:t>informs</w:t>
      </w:r>
      <w:r>
        <w:rPr>
          <w:rStyle w:val="Ninguno"/>
          <w:lang w:val="en-US"/>
        </w:rPr>
        <w:t xml:space="preserve"> that the </w:t>
      </w:r>
      <w:proofErr w:type="gramStart"/>
      <w:r>
        <w:rPr>
          <w:rStyle w:val="Ninguno"/>
          <w:lang w:val="en-US"/>
        </w:rPr>
        <w:t>cases of forced disappearance are investigated by the Judicia</w:t>
      </w:r>
      <w:r w:rsidRPr="006C1985">
        <w:rPr>
          <w:rStyle w:val="Ninguno"/>
          <w:lang w:val="en-US"/>
        </w:rPr>
        <w:t>ry</w:t>
      </w:r>
      <w:proofErr w:type="gramEnd"/>
      <w:r>
        <w:rPr>
          <w:rStyle w:val="Ninguno"/>
          <w:lang w:val="en-US"/>
        </w:rPr>
        <w:t xml:space="preserve"> and that the prescription of the criminal action is not currently an obstacle to the prosecution of the trials. This is because the last time the Judicial </w:t>
      </w:r>
      <w:r w:rsidRPr="006C1985">
        <w:rPr>
          <w:rStyle w:val="Ninguno"/>
          <w:lang w:val="en-US"/>
        </w:rPr>
        <w:t>Power</w:t>
      </w:r>
      <w:r>
        <w:rPr>
          <w:rStyle w:val="Ninguno"/>
          <w:lang w:val="en-US"/>
        </w:rPr>
        <w:t xml:space="preserve"> applied the statute of limitations in this type of crime</w:t>
      </w:r>
      <w:r w:rsidRPr="006C1985">
        <w:rPr>
          <w:rStyle w:val="Ninguno"/>
          <w:lang w:val="en-US"/>
        </w:rPr>
        <w:t>s</w:t>
      </w:r>
      <w:r>
        <w:rPr>
          <w:rStyle w:val="Ninguno"/>
          <w:lang w:val="en-US"/>
        </w:rPr>
        <w:t xml:space="preserve"> was in 2008</w:t>
      </w:r>
      <w:r w:rsidR="00E075A2">
        <w:rPr>
          <w:rStyle w:val="Refdenotaalpie"/>
          <w:lang w:val="en-US"/>
        </w:rPr>
        <w:footnoteReference w:id="2"/>
      </w:r>
      <w:r>
        <w:rPr>
          <w:rStyle w:val="Ninguno"/>
          <w:lang w:val="en-US"/>
        </w:rPr>
        <w:t xml:space="preserve">. </w:t>
      </w:r>
      <w:proofErr w:type="gramStart"/>
      <w:r>
        <w:rPr>
          <w:rStyle w:val="Ninguno"/>
          <w:lang w:val="en-US"/>
        </w:rPr>
        <w:t xml:space="preserve">However, there </w:t>
      </w:r>
      <w:r w:rsidRPr="006C1985">
        <w:rPr>
          <w:rStyle w:val="Ninguno"/>
          <w:lang w:val="en-US"/>
        </w:rPr>
        <w:t xml:space="preserve">has been no legal reform </w:t>
      </w:r>
      <w:r>
        <w:rPr>
          <w:rStyle w:val="Ninguno"/>
          <w:lang w:val="en-US"/>
        </w:rPr>
        <w:t xml:space="preserve">that expressly </w:t>
      </w:r>
      <w:r w:rsidRPr="006C1985">
        <w:rPr>
          <w:rStyle w:val="Ninguno"/>
          <w:lang w:val="en-US"/>
        </w:rPr>
        <w:t xml:space="preserve">establishes the </w:t>
      </w:r>
      <w:r w:rsidR="00B50864" w:rsidRPr="006C1985">
        <w:rPr>
          <w:rStyle w:val="Ninguno"/>
          <w:lang w:val="en-US"/>
        </w:rPr>
        <w:t>non-application</w:t>
      </w:r>
      <w:r w:rsidRPr="006C1985">
        <w:rPr>
          <w:rStyle w:val="Ninguno"/>
          <w:lang w:val="en-US"/>
        </w:rPr>
        <w:t xml:space="preserve"> of the statute of limitations to </w:t>
      </w:r>
      <w:r>
        <w:rPr>
          <w:rStyle w:val="Ninguno"/>
          <w:lang w:val="en-US"/>
        </w:rPr>
        <w:t>forced disappearance</w:t>
      </w:r>
      <w:r w:rsidRPr="006C1985">
        <w:rPr>
          <w:rStyle w:val="Ninguno"/>
          <w:lang w:val="en-US"/>
        </w:rPr>
        <w:t xml:space="preserve">, neither </w:t>
      </w:r>
      <w:r>
        <w:rPr>
          <w:rStyle w:val="Ninguno"/>
          <w:lang w:val="en-US"/>
        </w:rPr>
        <w:t xml:space="preserve">as a crime against humanity </w:t>
      </w:r>
      <w:r w:rsidRPr="006C1985">
        <w:rPr>
          <w:rStyle w:val="Ninguno"/>
          <w:lang w:val="en-US"/>
        </w:rPr>
        <w:t xml:space="preserve">nor as a </w:t>
      </w:r>
      <w:r>
        <w:rPr>
          <w:rStyle w:val="Ninguno"/>
          <w:lang w:val="en-US"/>
        </w:rPr>
        <w:t>common crime.</w:t>
      </w:r>
      <w:proofErr w:type="gramEnd"/>
      <w:r>
        <w:rPr>
          <w:rStyle w:val="Ninguno"/>
          <w:lang w:val="en-US"/>
        </w:rPr>
        <w:t xml:space="preserve"> The State reports that there are two bills on the subject, but that they have not had any movement.</w:t>
      </w:r>
    </w:p>
    <w:p w:rsidR="007E3345" w:rsidRPr="006C1985" w:rsidRDefault="00964456">
      <w:pPr>
        <w:pStyle w:val="Cuerpo"/>
        <w:spacing w:after="120"/>
        <w:jc w:val="both"/>
        <w:rPr>
          <w:lang w:val="en-US"/>
        </w:rPr>
      </w:pPr>
      <w:r>
        <w:rPr>
          <w:rStyle w:val="Ninguno"/>
          <w:lang w:val="en-US"/>
        </w:rPr>
        <w:t>Nor has the "Convention on the Non-Applicability of Statutory Limitations to War Crimes and Crimes against Humanity" of 1968 been ratified, which would provide universal standards of human rights in this area.</w:t>
      </w:r>
    </w:p>
    <w:p w:rsidR="007E3345" w:rsidRDefault="00964456">
      <w:pPr>
        <w:pStyle w:val="Cuerpo"/>
        <w:spacing w:after="120"/>
        <w:jc w:val="both"/>
      </w:pPr>
      <w:r>
        <w:rPr>
          <w:rStyle w:val="Ninguno"/>
          <w:b/>
          <w:bCs/>
        </w:rPr>
        <w:t>R</w:t>
      </w:r>
      <w:proofErr w:type="spellStart"/>
      <w:r>
        <w:rPr>
          <w:rStyle w:val="Ninguno"/>
          <w:b/>
          <w:bCs/>
          <w:lang w:val="es-ES_tradnl"/>
        </w:rPr>
        <w:t>ecommendations</w:t>
      </w:r>
      <w:proofErr w:type="spellEnd"/>
      <w:r>
        <w:rPr>
          <w:rStyle w:val="Ninguno"/>
          <w:b/>
          <w:bCs/>
          <w:lang w:val="es-ES_tradnl"/>
        </w:rPr>
        <w:t>:</w:t>
      </w:r>
    </w:p>
    <w:p w:rsidR="007E3345" w:rsidRPr="006C1985" w:rsidRDefault="00964456">
      <w:pPr>
        <w:pStyle w:val="Prrafodelista"/>
        <w:numPr>
          <w:ilvl w:val="0"/>
          <w:numId w:val="4"/>
        </w:numPr>
        <w:spacing w:after="120" w:line="240" w:lineRule="auto"/>
        <w:jc w:val="both"/>
        <w:rPr>
          <w:rFonts w:ascii="Times New Roman" w:hAnsi="Times New Roman"/>
          <w:b/>
          <w:bCs/>
          <w:sz w:val="24"/>
          <w:szCs w:val="24"/>
          <w:lang w:val="en-US"/>
        </w:rPr>
      </w:pPr>
      <w:r w:rsidRPr="006C1985">
        <w:rPr>
          <w:rStyle w:val="Ninguno"/>
          <w:rFonts w:ascii="Times New Roman" w:hAnsi="Times New Roman"/>
          <w:b/>
          <w:bCs/>
          <w:sz w:val="24"/>
          <w:szCs w:val="24"/>
          <w:lang w:val="en-US"/>
        </w:rPr>
        <w:t xml:space="preserve">Accelerate the legislative debate of the bill presented in 2004 that modifies the CPR to establish that crimes of war, crimes against humanity and genocide </w:t>
      </w:r>
      <w:proofErr w:type="spellStart"/>
      <w:r w:rsidRPr="006C1985">
        <w:rPr>
          <w:rStyle w:val="Ninguno"/>
          <w:rFonts w:ascii="Times New Roman" w:hAnsi="Times New Roman"/>
          <w:b/>
          <w:bCs/>
          <w:sz w:val="24"/>
          <w:szCs w:val="24"/>
          <w:lang w:val="en-US"/>
        </w:rPr>
        <w:t>can not</w:t>
      </w:r>
      <w:proofErr w:type="spellEnd"/>
      <w:r w:rsidRPr="006C1985">
        <w:rPr>
          <w:rStyle w:val="Ninguno"/>
          <w:rFonts w:ascii="Times New Roman" w:hAnsi="Times New Roman"/>
          <w:b/>
          <w:bCs/>
          <w:sz w:val="24"/>
          <w:szCs w:val="24"/>
          <w:lang w:val="en-US"/>
        </w:rPr>
        <w:t xml:space="preserve"> prescribe or be amnestied, as well as the reform legislation that sets the meaning and scope of criminal law regarding amnesty, pardon and prescription of criminal action and punishment, to what is provided by international law in respect to genocide crimes, crimes against humanity and war crimes, presented the same year.</w:t>
      </w:r>
    </w:p>
    <w:p w:rsidR="007E3345" w:rsidRPr="006C1985" w:rsidRDefault="00964456">
      <w:pPr>
        <w:pStyle w:val="Prrafodelista"/>
        <w:numPr>
          <w:ilvl w:val="0"/>
          <w:numId w:val="4"/>
        </w:numPr>
        <w:spacing w:after="120" w:line="240" w:lineRule="auto"/>
        <w:jc w:val="both"/>
        <w:rPr>
          <w:rFonts w:ascii="Times New Roman" w:hAnsi="Times New Roman"/>
          <w:b/>
          <w:bCs/>
          <w:sz w:val="24"/>
          <w:szCs w:val="24"/>
          <w:lang w:val="en-US"/>
        </w:rPr>
      </w:pPr>
      <w:r w:rsidRPr="006C1985">
        <w:rPr>
          <w:rStyle w:val="Ninguno"/>
          <w:rFonts w:ascii="Times New Roman" w:hAnsi="Times New Roman"/>
          <w:b/>
          <w:bCs/>
          <w:sz w:val="24"/>
          <w:szCs w:val="24"/>
          <w:lang w:val="en-US"/>
        </w:rPr>
        <w:t>Ratify the Convention on the Non-Applicability of Statutory Limitations to War Crimes and Crimes against Humanity.</w:t>
      </w:r>
    </w:p>
    <w:p w:rsidR="007E3345" w:rsidRPr="006C1985" w:rsidRDefault="00964456">
      <w:pPr>
        <w:pStyle w:val="Cuerpo"/>
        <w:spacing w:after="120"/>
        <w:jc w:val="both"/>
        <w:rPr>
          <w:lang w:val="en-US"/>
        </w:rPr>
      </w:pPr>
      <w:r w:rsidRPr="006C1985">
        <w:rPr>
          <w:rStyle w:val="Ninguno"/>
          <w:b/>
          <w:bCs/>
          <w:lang w:val="en-US"/>
        </w:rPr>
        <w:t xml:space="preserve">Article </w:t>
      </w:r>
      <w:r>
        <w:rPr>
          <w:rStyle w:val="Ninguno"/>
          <w:b/>
          <w:bCs/>
          <w:lang w:val="ru-RU"/>
        </w:rPr>
        <w:t xml:space="preserve">10: </w:t>
      </w:r>
    </w:p>
    <w:p w:rsidR="007E3345" w:rsidRPr="006C1985" w:rsidRDefault="00964456">
      <w:pPr>
        <w:pStyle w:val="Cuerpo"/>
        <w:spacing w:after="120"/>
        <w:jc w:val="both"/>
        <w:rPr>
          <w:lang w:val="en-US"/>
        </w:rPr>
      </w:pPr>
      <w:r w:rsidRPr="006C1985">
        <w:rPr>
          <w:rStyle w:val="Ninguno"/>
          <w:lang w:val="en-US"/>
        </w:rPr>
        <w:t>The State informs the existence, since 2014</w:t>
      </w:r>
      <w:r w:rsidR="00B50864" w:rsidRPr="006C1985">
        <w:rPr>
          <w:rStyle w:val="Ninguno"/>
          <w:lang w:val="en-US"/>
        </w:rPr>
        <w:t>, of</w:t>
      </w:r>
      <w:r w:rsidRPr="006C1985">
        <w:rPr>
          <w:rStyle w:val="Ninguno"/>
          <w:lang w:val="en-US"/>
        </w:rPr>
        <w:t xml:space="preserve"> the </w:t>
      </w:r>
      <w:proofErr w:type="spellStart"/>
      <w:r w:rsidRPr="006C1985">
        <w:rPr>
          <w:rStyle w:val="Ninguno"/>
          <w:lang w:val="en-US"/>
        </w:rPr>
        <w:t>Interinstitutional</w:t>
      </w:r>
      <w:proofErr w:type="spellEnd"/>
      <w:r w:rsidRPr="006C1985">
        <w:rPr>
          <w:rStyle w:val="Ninguno"/>
          <w:lang w:val="en-US"/>
        </w:rPr>
        <w:t xml:space="preserve"> Mechanism to Access Justice for Migrants, and indicates that one of its purposes is to generate tools to improve the access of foreign persons to the penal justice system. </w:t>
      </w:r>
      <w:r>
        <w:rPr>
          <w:rStyle w:val="Ninguno"/>
          <w:lang w:val="en-US"/>
        </w:rPr>
        <w:t xml:space="preserve">Despite the fact that two </w:t>
      </w:r>
      <w:r w:rsidR="00B50864" w:rsidRPr="006C1985">
        <w:rPr>
          <w:rStyle w:val="Ninguno"/>
          <w:lang w:val="en-US"/>
        </w:rPr>
        <w:t xml:space="preserve">results </w:t>
      </w:r>
      <w:r w:rsidR="00B50864">
        <w:rPr>
          <w:rStyle w:val="Ninguno"/>
          <w:lang w:val="en-US"/>
        </w:rPr>
        <w:t>of</w:t>
      </w:r>
      <w:r>
        <w:rPr>
          <w:rStyle w:val="Ninguno"/>
          <w:lang w:val="en-US"/>
        </w:rPr>
        <w:t xml:space="preserve"> th</w:t>
      </w:r>
      <w:r w:rsidRPr="006C1985">
        <w:rPr>
          <w:rStyle w:val="Ninguno"/>
          <w:lang w:val="en-US"/>
        </w:rPr>
        <w:t xml:space="preserve">is coordination instance </w:t>
      </w:r>
      <w:proofErr w:type="gramStart"/>
      <w:r>
        <w:rPr>
          <w:rStyle w:val="Ninguno"/>
          <w:lang w:val="en-US"/>
        </w:rPr>
        <w:t>are mentioned</w:t>
      </w:r>
      <w:proofErr w:type="gramEnd"/>
      <w:r>
        <w:rPr>
          <w:rStyle w:val="Ninguno"/>
          <w:lang w:val="en-US"/>
        </w:rPr>
        <w:t xml:space="preserve">, </w:t>
      </w:r>
      <w:r w:rsidRPr="006C1985">
        <w:rPr>
          <w:rStyle w:val="Ninguno"/>
          <w:lang w:val="en-US"/>
        </w:rPr>
        <w:t xml:space="preserve">no other results have been </w:t>
      </w:r>
      <w:r w:rsidR="00B50864" w:rsidRPr="006C1985">
        <w:rPr>
          <w:rStyle w:val="Ninguno"/>
          <w:lang w:val="en-US"/>
        </w:rPr>
        <w:t>informed</w:t>
      </w:r>
      <w:r w:rsidRPr="006C1985">
        <w:rPr>
          <w:rStyle w:val="Ninguno"/>
          <w:lang w:val="en-US"/>
        </w:rPr>
        <w:t xml:space="preserve"> and the ones referred </w:t>
      </w:r>
      <w:r>
        <w:rPr>
          <w:rStyle w:val="Ninguno"/>
          <w:lang w:val="en-US"/>
        </w:rPr>
        <w:t xml:space="preserve">only to issues of detention or deprivation of liberty. </w:t>
      </w:r>
      <w:r w:rsidR="00C40A1C" w:rsidRPr="006C1985">
        <w:rPr>
          <w:rStyle w:val="Ninguno"/>
          <w:lang w:val="en-US"/>
        </w:rPr>
        <w:t>In addition,</w:t>
      </w:r>
      <w:r w:rsidRPr="006C1985">
        <w:rPr>
          <w:rStyle w:val="Ninguno"/>
          <w:lang w:val="en-US"/>
        </w:rPr>
        <w:t xml:space="preserve"> there is </w:t>
      </w:r>
      <w:r w:rsidR="00C40A1C">
        <w:rPr>
          <w:rStyle w:val="Ninguno"/>
          <w:lang w:val="en-US"/>
        </w:rPr>
        <w:t xml:space="preserve">no </w:t>
      </w:r>
      <w:r w:rsidRPr="006C1985">
        <w:rPr>
          <w:rStyle w:val="Ninguno"/>
          <w:lang w:val="en-US"/>
        </w:rPr>
        <w:t xml:space="preserve">information on </w:t>
      </w:r>
      <w:r w:rsidR="00C40A1C" w:rsidRPr="006C1985">
        <w:rPr>
          <w:rStyle w:val="Ninguno"/>
          <w:lang w:val="en-US"/>
        </w:rPr>
        <w:t>its</w:t>
      </w:r>
      <w:r w:rsidRPr="006C1985">
        <w:rPr>
          <w:rStyle w:val="Ninguno"/>
          <w:lang w:val="en-US"/>
        </w:rPr>
        <w:t xml:space="preserve"> existence in the present.</w:t>
      </w:r>
    </w:p>
    <w:p w:rsidR="007E3345" w:rsidRDefault="00964456">
      <w:pPr>
        <w:pStyle w:val="Cuerpo"/>
        <w:spacing w:after="120"/>
        <w:jc w:val="both"/>
      </w:pPr>
      <w:proofErr w:type="spellStart"/>
      <w:r>
        <w:rPr>
          <w:rStyle w:val="Ninguno"/>
          <w:b/>
          <w:bCs/>
          <w:lang w:val="en-US"/>
        </w:rPr>
        <w:t>Recom</w:t>
      </w:r>
      <w:r>
        <w:rPr>
          <w:rStyle w:val="Ninguno"/>
          <w:b/>
          <w:bCs/>
          <w:lang w:val="es-ES_tradnl"/>
        </w:rPr>
        <w:t>mendations</w:t>
      </w:r>
      <w:proofErr w:type="spellEnd"/>
      <w:r>
        <w:rPr>
          <w:rStyle w:val="Ninguno"/>
          <w:b/>
          <w:bCs/>
          <w:lang w:val="es-ES_tradnl"/>
        </w:rPr>
        <w:t>:</w:t>
      </w:r>
    </w:p>
    <w:p w:rsidR="007E3345" w:rsidRPr="006C1985" w:rsidRDefault="00964456">
      <w:pPr>
        <w:pStyle w:val="Prrafodelista"/>
        <w:numPr>
          <w:ilvl w:val="0"/>
          <w:numId w:val="4"/>
        </w:numPr>
        <w:spacing w:after="120" w:line="240" w:lineRule="auto"/>
        <w:jc w:val="both"/>
        <w:rPr>
          <w:rFonts w:ascii="Times New Roman" w:hAnsi="Times New Roman"/>
          <w:b/>
          <w:bCs/>
          <w:sz w:val="24"/>
          <w:szCs w:val="24"/>
          <w:lang w:val="en-US"/>
        </w:rPr>
      </w:pPr>
      <w:r w:rsidRPr="006C1985">
        <w:rPr>
          <w:rStyle w:val="Ninguno"/>
          <w:rFonts w:ascii="Times New Roman" w:hAnsi="Times New Roman"/>
          <w:b/>
          <w:bCs/>
          <w:sz w:val="24"/>
          <w:szCs w:val="24"/>
          <w:lang w:val="en-US"/>
        </w:rPr>
        <w:t xml:space="preserve">Guarantee the functioning and the quick action of the </w:t>
      </w:r>
      <w:proofErr w:type="spellStart"/>
      <w:r w:rsidRPr="006C1985">
        <w:rPr>
          <w:rStyle w:val="Ninguno"/>
          <w:rFonts w:ascii="Times New Roman" w:hAnsi="Times New Roman"/>
          <w:b/>
          <w:bCs/>
          <w:sz w:val="24"/>
          <w:szCs w:val="24"/>
          <w:lang w:val="en-US"/>
        </w:rPr>
        <w:t>Interinstitutional</w:t>
      </w:r>
      <w:proofErr w:type="spellEnd"/>
      <w:r w:rsidRPr="006C1985">
        <w:rPr>
          <w:rStyle w:val="Ninguno"/>
          <w:rFonts w:ascii="Times New Roman" w:hAnsi="Times New Roman"/>
          <w:b/>
          <w:bCs/>
          <w:sz w:val="24"/>
          <w:szCs w:val="24"/>
          <w:lang w:val="en-US"/>
        </w:rPr>
        <w:t xml:space="preserve"> Mechanism to </w:t>
      </w:r>
      <w:r w:rsidR="00B50864" w:rsidRPr="006C1985">
        <w:rPr>
          <w:rStyle w:val="Ninguno"/>
          <w:rFonts w:ascii="Times New Roman" w:hAnsi="Times New Roman"/>
          <w:b/>
          <w:bCs/>
          <w:sz w:val="24"/>
          <w:szCs w:val="24"/>
          <w:lang w:val="en-US"/>
        </w:rPr>
        <w:t>Access Justice</w:t>
      </w:r>
      <w:r w:rsidRPr="006C1985">
        <w:rPr>
          <w:rStyle w:val="Ninguno"/>
          <w:rFonts w:ascii="Times New Roman" w:hAnsi="Times New Roman"/>
          <w:b/>
          <w:bCs/>
          <w:sz w:val="24"/>
          <w:szCs w:val="24"/>
          <w:lang w:val="en-US"/>
        </w:rPr>
        <w:t xml:space="preserve"> for Migrants.</w:t>
      </w:r>
    </w:p>
    <w:p w:rsidR="007E3345" w:rsidRPr="00C972AD" w:rsidRDefault="00964456">
      <w:pPr>
        <w:pStyle w:val="Cuerpo"/>
        <w:spacing w:after="120"/>
        <w:jc w:val="both"/>
        <w:rPr>
          <w:b/>
          <w:lang w:val="en-US"/>
        </w:rPr>
      </w:pPr>
      <w:r w:rsidRPr="00C972AD">
        <w:rPr>
          <w:rStyle w:val="Ninguno"/>
          <w:b/>
          <w:lang w:val="en-US"/>
        </w:rPr>
        <w:t xml:space="preserve">Article 12: </w:t>
      </w:r>
    </w:p>
    <w:p w:rsidR="007E3345" w:rsidRPr="006C1985" w:rsidRDefault="00964456">
      <w:pPr>
        <w:pStyle w:val="Cuerpo"/>
        <w:spacing w:after="120"/>
        <w:jc w:val="both"/>
        <w:rPr>
          <w:lang w:val="en-US"/>
        </w:rPr>
      </w:pPr>
      <w:r w:rsidRPr="006C1985">
        <w:rPr>
          <w:rStyle w:val="Ninguno"/>
          <w:lang w:val="en-US"/>
        </w:rPr>
        <w:t>The state points out that until 2016 the Human Rights Unity Program of the Undersecretary of Human Rights</w:t>
      </w:r>
      <w:r>
        <w:rPr>
          <w:rStyle w:val="Ninguno"/>
          <w:lang w:val="en-US"/>
        </w:rPr>
        <w:t xml:space="preserve"> had intervened as a party in 582 trials, representing 999 victims of enforced </w:t>
      </w:r>
      <w:r>
        <w:rPr>
          <w:rStyle w:val="Ninguno"/>
          <w:lang w:val="en-US"/>
        </w:rPr>
        <w:lastRenderedPageBreak/>
        <w:t xml:space="preserve">disappearance. However, </w:t>
      </w:r>
      <w:r w:rsidRPr="006C1985">
        <w:rPr>
          <w:rStyle w:val="Ninguno"/>
          <w:lang w:val="en-US"/>
        </w:rPr>
        <w:t xml:space="preserve">it </w:t>
      </w:r>
      <w:r>
        <w:rPr>
          <w:rStyle w:val="Ninguno"/>
          <w:lang w:val="en-US"/>
        </w:rPr>
        <w:t>points out that in relation to 55 cases concerning this crime, it has still not been done despite the fact that more than two decades have passed.</w:t>
      </w:r>
    </w:p>
    <w:p w:rsidR="007E3345" w:rsidRDefault="00964456">
      <w:pPr>
        <w:pStyle w:val="Cuerpo"/>
        <w:spacing w:after="120"/>
        <w:jc w:val="both"/>
      </w:pPr>
      <w:proofErr w:type="spellStart"/>
      <w:r>
        <w:rPr>
          <w:rStyle w:val="Ninguno"/>
          <w:b/>
          <w:bCs/>
          <w:lang w:val="en-US"/>
        </w:rPr>
        <w:t>Recom</w:t>
      </w:r>
      <w:r>
        <w:rPr>
          <w:rStyle w:val="Ninguno"/>
          <w:b/>
          <w:bCs/>
          <w:lang w:val="es-ES_tradnl"/>
        </w:rPr>
        <w:t>mendations</w:t>
      </w:r>
      <w:proofErr w:type="spellEnd"/>
      <w:r>
        <w:rPr>
          <w:rStyle w:val="Ninguno"/>
          <w:b/>
          <w:bCs/>
          <w:lang w:val="es-ES_tradnl"/>
        </w:rPr>
        <w:t>:</w:t>
      </w:r>
    </w:p>
    <w:p w:rsidR="007E3345" w:rsidRDefault="00964456">
      <w:pPr>
        <w:pStyle w:val="Cuerpo"/>
        <w:numPr>
          <w:ilvl w:val="0"/>
          <w:numId w:val="2"/>
        </w:numPr>
        <w:spacing w:after="120"/>
        <w:jc w:val="both"/>
        <w:rPr>
          <w:lang w:val="en-US"/>
        </w:rPr>
      </w:pPr>
      <w:r>
        <w:rPr>
          <w:rStyle w:val="Ninguno"/>
          <w:b/>
          <w:bCs/>
          <w:lang w:val="en-US"/>
        </w:rPr>
        <w:t>Guarantee that the Human Rights Unit</w:t>
      </w:r>
      <w:r w:rsidRPr="006C1985">
        <w:rPr>
          <w:rStyle w:val="Ninguno"/>
          <w:b/>
          <w:bCs/>
          <w:lang w:val="en-US"/>
        </w:rPr>
        <w:t>y Program initiates</w:t>
      </w:r>
      <w:r>
        <w:rPr>
          <w:rStyle w:val="Ninguno"/>
          <w:b/>
          <w:bCs/>
          <w:lang w:val="en-US"/>
        </w:rPr>
        <w:t xml:space="preserve"> legal proceedings in favor of all those persons who have been</w:t>
      </w:r>
      <w:r w:rsidRPr="006C1985">
        <w:rPr>
          <w:rStyle w:val="Ninguno"/>
          <w:b/>
          <w:bCs/>
          <w:lang w:val="en-US"/>
        </w:rPr>
        <w:t xml:space="preserve"> enforced disappearance victims</w:t>
      </w:r>
      <w:r>
        <w:rPr>
          <w:rStyle w:val="Ninguno"/>
          <w:b/>
          <w:bCs/>
          <w:lang w:val="en-US"/>
        </w:rPr>
        <w:t xml:space="preserve"> and who are still pending.</w:t>
      </w:r>
    </w:p>
    <w:p w:rsidR="007E3345" w:rsidRPr="006C1985" w:rsidRDefault="00964456">
      <w:pPr>
        <w:pStyle w:val="Prrafodelista"/>
        <w:numPr>
          <w:ilvl w:val="0"/>
          <w:numId w:val="5"/>
        </w:numPr>
        <w:spacing w:after="120" w:line="240" w:lineRule="auto"/>
        <w:jc w:val="both"/>
        <w:rPr>
          <w:rFonts w:ascii="Times New Roman" w:hAnsi="Times New Roman"/>
          <w:b/>
          <w:bCs/>
          <w:sz w:val="24"/>
          <w:szCs w:val="24"/>
          <w:lang w:val="en-US"/>
        </w:rPr>
      </w:pPr>
      <w:r w:rsidRPr="006C1985">
        <w:rPr>
          <w:rFonts w:ascii="Times New Roman" w:hAnsi="Times New Roman"/>
          <w:b/>
          <w:bCs/>
          <w:sz w:val="24"/>
          <w:szCs w:val="24"/>
          <w:lang w:val="en-US"/>
        </w:rPr>
        <w:t>Grant official recognition to the new victims of enforced disappearance found, investigate their cases, and make all the necessary efforts for the identification and dignified disposition of the remains, currently stored indefinitely under judicial protocols.</w:t>
      </w:r>
    </w:p>
    <w:p w:rsidR="007E3345" w:rsidRPr="006C1985" w:rsidRDefault="007E3345">
      <w:pPr>
        <w:pStyle w:val="Prrafodelista"/>
        <w:spacing w:after="120" w:line="240" w:lineRule="auto"/>
        <w:ind w:left="705"/>
        <w:jc w:val="both"/>
        <w:rPr>
          <w:lang w:val="en-US"/>
        </w:rPr>
      </w:pPr>
    </w:p>
    <w:p w:rsidR="007E3345" w:rsidRPr="00C972AD" w:rsidRDefault="00964456" w:rsidP="00C972AD">
      <w:pPr>
        <w:spacing w:after="120"/>
        <w:jc w:val="both"/>
      </w:pPr>
      <w:r w:rsidRPr="00C972AD">
        <w:rPr>
          <w:rStyle w:val="Ninguno"/>
          <w:b/>
          <w:bCs/>
        </w:rPr>
        <w:t xml:space="preserve">Article 13: </w:t>
      </w:r>
    </w:p>
    <w:p w:rsidR="007E3345" w:rsidRPr="006C1985" w:rsidRDefault="00964456">
      <w:pPr>
        <w:pStyle w:val="Prrafodelista"/>
        <w:spacing w:after="120" w:line="240" w:lineRule="auto"/>
        <w:ind w:left="0"/>
        <w:jc w:val="both"/>
        <w:rPr>
          <w:lang w:val="en-US"/>
        </w:rPr>
      </w:pPr>
      <w:r w:rsidRPr="006C1985">
        <w:rPr>
          <w:rFonts w:ascii="Times New Roman" w:hAnsi="Times New Roman"/>
          <w:sz w:val="24"/>
          <w:szCs w:val="24"/>
          <w:lang w:val="en-US"/>
        </w:rPr>
        <w:t xml:space="preserve">The State reports on specific cases of extradition requests in matters of enforced disappearance, in particular the cases of Adriana </w:t>
      </w:r>
      <w:proofErr w:type="spellStart"/>
      <w:r w:rsidRPr="006C1985">
        <w:rPr>
          <w:rFonts w:ascii="Times New Roman" w:hAnsi="Times New Roman"/>
          <w:sz w:val="24"/>
          <w:szCs w:val="24"/>
          <w:lang w:val="en-US"/>
        </w:rPr>
        <w:t>Elcira</w:t>
      </w:r>
      <w:proofErr w:type="spellEnd"/>
      <w:r w:rsidRPr="006C1985">
        <w:rPr>
          <w:rFonts w:ascii="Times New Roman" w:hAnsi="Times New Roman"/>
          <w:sz w:val="24"/>
          <w:szCs w:val="24"/>
          <w:lang w:val="en-US"/>
        </w:rPr>
        <w:t xml:space="preserve"> Rivas González whose extradition </w:t>
      </w:r>
      <w:proofErr w:type="gramStart"/>
      <w:r w:rsidRPr="006C1985">
        <w:rPr>
          <w:rFonts w:ascii="Times New Roman" w:hAnsi="Times New Roman"/>
          <w:sz w:val="24"/>
          <w:szCs w:val="24"/>
          <w:lang w:val="en-US"/>
        </w:rPr>
        <w:t>was requested</w:t>
      </w:r>
      <w:proofErr w:type="gramEnd"/>
      <w:r w:rsidRPr="006C1985">
        <w:rPr>
          <w:rFonts w:ascii="Times New Roman" w:hAnsi="Times New Roman"/>
          <w:sz w:val="24"/>
          <w:szCs w:val="24"/>
          <w:lang w:val="en-US"/>
        </w:rPr>
        <w:t xml:space="preserve"> from the Republic of Australia</w:t>
      </w:r>
      <w:r w:rsidR="00E075A2">
        <w:rPr>
          <w:rStyle w:val="Refdenotaalpie"/>
          <w:rFonts w:ascii="Times New Roman" w:hAnsi="Times New Roman"/>
          <w:sz w:val="24"/>
          <w:szCs w:val="24"/>
          <w:lang w:val="en-US"/>
        </w:rPr>
        <w:footnoteReference w:id="3"/>
      </w:r>
      <w:r w:rsidRPr="006C1985">
        <w:rPr>
          <w:rFonts w:ascii="Times New Roman" w:hAnsi="Times New Roman"/>
          <w:sz w:val="24"/>
          <w:szCs w:val="24"/>
          <w:lang w:val="en-US"/>
        </w:rPr>
        <w:t xml:space="preserve"> and Armando Fernandez </w:t>
      </w:r>
      <w:proofErr w:type="spellStart"/>
      <w:r w:rsidRPr="006C1985">
        <w:rPr>
          <w:rFonts w:ascii="Times New Roman" w:hAnsi="Times New Roman"/>
          <w:sz w:val="24"/>
          <w:szCs w:val="24"/>
          <w:lang w:val="en-US"/>
        </w:rPr>
        <w:t>Larios</w:t>
      </w:r>
      <w:proofErr w:type="spellEnd"/>
      <w:r w:rsidRPr="006C1985">
        <w:rPr>
          <w:rFonts w:ascii="Times New Roman" w:hAnsi="Times New Roman"/>
          <w:sz w:val="24"/>
          <w:szCs w:val="24"/>
          <w:lang w:val="en-US"/>
        </w:rPr>
        <w:t xml:space="preserve"> to the United States</w:t>
      </w:r>
      <w:r w:rsidR="00E075A2">
        <w:rPr>
          <w:rStyle w:val="Refdenotaalpie"/>
          <w:rFonts w:ascii="Times New Roman" w:hAnsi="Times New Roman"/>
          <w:sz w:val="24"/>
          <w:szCs w:val="24"/>
          <w:lang w:val="en-US"/>
        </w:rPr>
        <w:footnoteReference w:id="4"/>
      </w:r>
      <w:r w:rsidRPr="006C1985">
        <w:rPr>
          <w:rFonts w:ascii="Times New Roman" w:hAnsi="Times New Roman"/>
          <w:sz w:val="24"/>
          <w:szCs w:val="24"/>
          <w:lang w:val="en-US"/>
        </w:rPr>
        <w:t xml:space="preserve">, both as authors of qualified </w:t>
      </w:r>
      <w:r w:rsidR="00C40A1C" w:rsidRPr="006C1985">
        <w:rPr>
          <w:rFonts w:ascii="Times New Roman" w:hAnsi="Times New Roman"/>
          <w:sz w:val="24"/>
          <w:szCs w:val="24"/>
          <w:lang w:val="en-US"/>
        </w:rPr>
        <w:t>kidnapping.</w:t>
      </w:r>
    </w:p>
    <w:p w:rsidR="007E3345" w:rsidRDefault="00964456">
      <w:pPr>
        <w:pStyle w:val="Cuerpo"/>
        <w:spacing w:after="120"/>
        <w:jc w:val="both"/>
      </w:pPr>
      <w:proofErr w:type="spellStart"/>
      <w:r>
        <w:rPr>
          <w:rStyle w:val="Ninguno"/>
          <w:b/>
          <w:bCs/>
          <w:lang w:val="en-US"/>
        </w:rPr>
        <w:t>Recom</w:t>
      </w:r>
      <w:r>
        <w:rPr>
          <w:rStyle w:val="Ninguno"/>
          <w:b/>
          <w:bCs/>
          <w:lang w:val="es-ES_tradnl"/>
        </w:rPr>
        <w:t>mendation</w:t>
      </w:r>
      <w:proofErr w:type="spellEnd"/>
      <w:r>
        <w:rPr>
          <w:rStyle w:val="Ninguno"/>
          <w:b/>
          <w:bCs/>
        </w:rPr>
        <w:t>:</w:t>
      </w:r>
    </w:p>
    <w:p w:rsidR="007E3345" w:rsidRPr="006C1985" w:rsidRDefault="00964456">
      <w:pPr>
        <w:pStyle w:val="Prrafodelista"/>
        <w:numPr>
          <w:ilvl w:val="0"/>
          <w:numId w:val="4"/>
        </w:numPr>
        <w:spacing w:after="120"/>
        <w:jc w:val="both"/>
        <w:rPr>
          <w:rFonts w:ascii="Times New Roman" w:hAnsi="Times New Roman"/>
          <w:b/>
          <w:bCs/>
          <w:sz w:val="24"/>
          <w:szCs w:val="24"/>
          <w:lang w:val="en-US"/>
        </w:rPr>
      </w:pPr>
      <w:r w:rsidRPr="006C1985">
        <w:rPr>
          <w:rStyle w:val="Ninguno"/>
          <w:rFonts w:ascii="Times New Roman" w:hAnsi="Times New Roman"/>
          <w:b/>
          <w:bCs/>
          <w:sz w:val="24"/>
          <w:szCs w:val="24"/>
          <w:lang w:val="en-US"/>
        </w:rPr>
        <w:t>Execute all the needed efforts to accomplish the extradition of these persons.</w:t>
      </w:r>
    </w:p>
    <w:p w:rsidR="007E3345" w:rsidRPr="006C1985" w:rsidRDefault="00964456">
      <w:pPr>
        <w:pStyle w:val="Prrafodelista"/>
        <w:spacing w:after="120"/>
        <w:ind w:left="0"/>
        <w:jc w:val="both"/>
        <w:rPr>
          <w:lang w:val="en-US"/>
        </w:rPr>
      </w:pPr>
      <w:r w:rsidRPr="006C1985">
        <w:rPr>
          <w:rStyle w:val="Ninguno"/>
          <w:rFonts w:ascii="Times New Roman" w:hAnsi="Times New Roman"/>
          <w:b/>
          <w:bCs/>
          <w:sz w:val="24"/>
          <w:szCs w:val="24"/>
          <w:lang w:val="en-US"/>
        </w:rPr>
        <w:t xml:space="preserve">Article 17: </w:t>
      </w:r>
    </w:p>
    <w:p w:rsidR="007E3345" w:rsidRPr="006C1985" w:rsidRDefault="00964456">
      <w:pPr>
        <w:pStyle w:val="Cuerpo"/>
        <w:spacing w:after="120"/>
        <w:jc w:val="both"/>
        <w:rPr>
          <w:lang w:val="en-US"/>
        </w:rPr>
      </w:pPr>
      <w:r w:rsidRPr="006C1985">
        <w:rPr>
          <w:rStyle w:val="Ninguno"/>
          <w:lang w:val="en-US"/>
        </w:rPr>
        <w:t xml:space="preserve">The law N°18.314 (Antiterrorist) enables the judge to amplify to a maximum of 10 days the deadlines to place the detainee at his disposal, through a well-founded resolution and at the request of the prosecutor. However, considering the disproportionate application of this law in relation to the claim of land and political rights of the </w:t>
      </w:r>
      <w:proofErr w:type="spellStart"/>
      <w:r w:rsidRPr="006C1985">
        <w:rPr>
          <w:rStyle w:val="Ninguno"/>
          <w:lang w:val="en-US"/>
        </w:rPr>
        <w:t>Mapuche</w:t>
      </w:r>
      <w:proofErr w:type="spellEnd"/>
      <w:r w:rsidRPr="006C1985">
        <w:rPr>
          <w:rStyle w:val="Ninguno"/>
          <w:lang w:val="en-US"/>
        </w:rPr>
        <w:t xml:space="preserve"> people, arbitrary detention of peaceful demonstrators is frequent and preventive detention has resulted in an application incompatible with international standards reaching, in the Region of Araucanía, an average between 15 and 18 months. In most cases, afterwards there has been acquittal.</w:t>
      </w:r>
    </w:p>
    <w:p w:rsidR="007E3345" w:rsidRPr="006C1985" w:rsidRDefault="00964456">
      <w:pPr>
        <w:pStyle w:val="Cuerpo"/>
        <w:spacing w:after="120"/>
        <w:jc w:val="both"/>
        <w:rPr>
          <w:lang w:val="en-US"/>
        </w:rPr>
      </w:pPr>
      <w:r w:rsidRPr="006C1985">
        <w:rPr>
          <w:rStyle w:val="Ninguno"/>
          <w:b/>
          <w:bCs/>
          <w:lang w:val="en-US"/>
        </w:rPr>
        <w:t>Recommendations:</w:t>
      </w:r>
    </w:p>
    <w:p w:rsidR="007E3345" w:rsidRPr="006C1985" w:rsidRDefault="00964456">
      <w:pPr>
        <w:pStyle w:val="Cuerpo"/>
        <w:spacing w:after="120"/>
        <w:ind w:left="705"/>
        <w:jc w:val="both"/>
        <w:rPr>
          <w:lang w:val="en-US"/>
        </w:rPr>
      </w:pPr>
      <w:r>
        <w:rPr>
          <w:rStyle w:val="Ninguno"/>
          <w:b/>
          <w:bCs/>
          <w:lang w:val="en-US"/>
        </w:rPr>
        <w:t xml:space="preserve">- Ensure the proper use of preventive prisons, particularly when it affects </w:t>
      </w:r>
      <w:r w:rsidRPr="006C1985">
        <w:rPr>
          <w:rStyle w:val="Ninguno"/>
          <w:b/>
          <w:bCs/>
          <w:lang w:val="en-US"/>
        </w:rPr>
        <w:t>indigenous people.</w:t>
      </w:r>
    </w:p>
    <w:p w:rsidR="007E3345" w:rsidRPr="006C1985" w:rsidRDefault="00964456">
      <w:pPr>
        <w:pStyle w:val="Cuerpo"/>
        <w:spacing w:after="120"/>
        <w:jc w:val="both"/>
        <w:rPr>
          <w:lang w:val="en-US"/>
        </w:rPr>
      </w:pPr>
      <w:r w:rsidRPr="006C1985">
        <w:rPr>
          <w:rStyle w:val="Ninguno"/>
          <w:b/>
          <w:bCs/>
          <w:lang w:val="en-US"/>
        </w:rPr>
        <w:t>Article 18:</w:t>
      </w:r>
    </w:p>
    <w:p w:rsidR="007E3345" w:rsidRPr="006C1985" w:rsidRDefault="00964456">
      <w:pPr>
        <w:pStyle w:val="Cuerpo"/>
        <w:spacing w:after="120"/>
        <w:jc w:val="both"/>
        <w:rPr>
          <w:lang w:val="en-US"/>
        </w:rPr>
      </w:pPr>
      <w:r>
        <w:rPr>
          <w:rStyle w:val="Ninguno"/>
          <w:lang w:val="en-US"/>
        </w:rPr>
        <w:t xml:space="preserve">The State indicates that it presented a bill that modifies Law No. 19.992 with the purpose of allowing the courts of justice access to the documents and testimonies compiled by the Commission on Political Prison and Torture, which according to the current law has the </w:t>
      </w:r>
      <w:r>
        <w:rPr>
          <w:rStyle w:val="Ninguno"/>
          <w:lang w:val="en-US"/>
        </w:rPr>
        <w:lastRenderedPageBreak/>
        <w:t>character of secrecy for 50 years. This project has not yet been approved, and previous projects with the same meaning have been repeatedly rejected.</w:t>
      </w:r>
    </w:p>
    <w:p w:rsidR="007E3345" w:rsidRPr="006C1985" w:rsidRDefault="00964456">
      <w:pPr>
        <w:pStyle w:val="Cuerpo"/>
        <w:spacing w:after="120"/>
        <w:jc w:val="both"/>
        <w:rPr>
          <w:lang w:val="en-US"/>
        </w:rPr>
      </w:pPr>
      <w:r w:rsidRPr="006C1985">
        <w:rPr>
          <w:rStyle w:val="Ninguno"/>
          <w:lang w:val="en-US"/>
        </w:rPr>
        <w:t>The State reports the presentation in 2015 of a bill to suppress the elimination of files and records by the Ministry of Defense and the Armed Forces and Public Order, repealing the special regime granted by Law No. 18,771 to these organisms. The aim is to avoid, as has happened in the past that these institutions can evade the delivery of information in relation to the victims of enforced disappearance during the dictatorial period. However, the project has not had any movement since joining the National Congress.</w:t>
      </w:r>
    </w:p>
    <w:p w:rsidR="007E3345" w:rsidRPr="006C1985" w:rsidRDefault="00964456">
      <w:pPr>
        <w:pStyle w:val="Cuerpo"/>
        <w:spacing w:after="120"/>
        <w:jc w:val="both"/>
        <w:rPr>
          <w:lang w:val="en-US"/>
        </w:rPr>
      </w:pPr>
      <w:r>
        <w:rPr>
          <w:rStyle w:val="Ninguno"/>
          <w:lang w:val="en-US"/>
        </w:rPr>
        <w:t>Information referring to victims of forced disappearance during the dictatorship, is difficult to find and incomplete. Moreover, in relation to the need to have legal certainty knowing what penalties have been imposed for these crimes, and if such penalties are in fact being met, the State has refused to respond, maintaining that such information is reserved, proper to the intimacy of the convicted person. People allegedly imprisoned for crimes against humanity were seen walking through the streets or in health care centers, by people affected, including family members.</w:t>
      </w:r>
    </w:p>
    <w:p w:rsidR="007E3345" w:rsidRPr="006C1985" w:rsidRDefault="00964456">
      <w:pPr>
        <w:pStyle w:val="Cuerpo"/>
        <w:spacing w:after="120"/>
        <w:jc w:val="both"/>
        <w:rPr>
          <w:lang w:val="en-US"/>
        </w:rPr>
      </w:pPr>
      <w:r w:rsidRPr="006C1985">
        <w:rPr>
          <w:lang w:val="en-US"/>
        </w:rPr>
        <w:t xml:space="preserve">Although the Human Rights Unity Program is the entity in charge of representing victims of enforced disappearance, it does not have a single, updated and public record of the persons recognized by the State as victims of enforced disappearance, specifying whether they </w:t>
      </w:r>
      <w:proofErr w:type="gramStart"/>
      <w:r w:rsidRPr="006C1985">
        <w:rPr>
          <w:lang w:val="en-US"/>
        </w:rPr>
        <w:t xml:space="preserve">have been </w:t>
      </w:r>
      <w:r w:rsidR="00C40A1C" w:rsidRPr="006C1985">
        <w:rPr>
          <w:lang w:val="en-US"/>
        </w:rPr>
        <w:t>found</w:t>
      </w:r>
      <w:proofErr w:type="gramEnd"/>
      <w:r w:rsidR="00C40A1C" w:rsidRPr="006C1985">
        <w:rPr>
          <w:lang w:val="en-US"/>
        </w:rPr>
        <w:t>,</w:t>
      </w:r>
      <w:r w:rsidRPr="006C1985">
        <w:rPr>
          <w:lang w:val="en-US"/>
        </w:rPr>
        <w:t xml:space="preserve"> when, and under what circumstances.</w:t>
      </w:r>
    </w:p>
    <w:p w:rsidR="007E3345" w:rsidRPr="006C1985" w:rsidRDefault="00964456">
      <w:pPr>
        <w:pStyle w:val="Cuerpo"/>
        <w:spacing w:after="120"/>
        <w:jc w:val="both"/>
        <w:rPr>
          <w:lang w:val="en-US"/>
        </w:rPr>
      </w:pPr>
      <w:proofErr w:type="gramStart"/>
      <w:r w:rsidRPr="006C1985">
        <w:rPr>
          <w:lang w:val="en-US"/>
        </w:rPr>
        <w:t>Neither does the Unit today produce or share updated information</w:t>
      </w:r>
      <w:r w:rsidR="00D50A17">
        <w:rPr>
          <w:rStyle w:val="Refdenotaalpie"/>
          <w:lang w:val="en-US"/>
        </w:rPr>
        <w:footnoteReference w:id="5"/>
      </w:r>
      <w:r w:rsidRPr="006C1985">
        <w:rPr>
          <w:lang w:val="en-US"/>
        </w:rPr>
        <w:t xml:space="preserve"> regarding the number of criminal cases it carries, criminal cases in which it has not been made a part, cases ending in partial or final dismissal, completed cases in which the average prescription was applied, number of convictions and convicted, how many sentences are custodial, or cases of forced disappearance resolved, in which one or more of the victims involved in the case have been found.</w:t>
      </w:r>
      <w:proofErr w:type="gramEnd"/>
    </w:p>
    <w:p w:rsidR="007E3345" w:rsidRPr="006C1985" w:rsidRDefault="00964456">
      <w:pPr>
        <w:pStyle w:val="Cuerpo"/>
        <w:spacing w:after="120"/>
        <w:jc w:val="both"/>
        <w:rPr>
          <w:lang w:val="en-US"/>
        </w:rPr>
      </w:pPr>
      <w:r w:rsidRPr="006C1985">
        <w:rPr>
          <w:lang w:val="en-US"/>
        </w:rPr>
        <w:t>The minimum information that can be counted, is not disaggregated by sex, ethnicity or age.</w:t>
      </w:r>
    </w:p>
    <w:p w:rsidR="007E3345" w:rsidRPr="006C1985" w:rsidRDefault="00964456">
      <w:pPr>
        <w:pStyle w:val="Cuerpo"/>
        <w:spacing w:after="120"/>
        <w:jc w:val="both"/>
        <w:rPr>
          <w:lang w:val="en-US"/>
        </w:rPr>
      </w:pPr>
      <w:r w:rsidRPr="006C1985">
        <w:rPr>
          <w:lang w:val="en-US"/>
        </w:rPr>
        <w:t>There is a need for a transparency system in the face of the arrest of a person, in which they can be informed immediately when the deprivation of liberty occurs, where they are and their condition. Since August 2011, the Commission of Human Rights Observers of Casa Memoria José Domingo Cañas has seen, in the context of arrests in student demonstrations, the practice by police officers of refusing to recognize the deprivation of liberty in response to the request of family members.</w:t>
      </w:r>
      <w:r w:rsidR="00D50A17">
        <w:rPr>
          <w:rStyle w:val="Refdenotaalpie"/>
          <w:lang w:val="en-US"/>
        </w:rPr>
        <w:footnoteReference w:id="6"/>
      </w:r>
    </w:p>
    <w:p w:rsidR="007E3345" w:rsidRPr="006C1985" w:rsidRDefault="00964456">
      <w:pPr>
        <w:pStyle w:val="Cuerpo"/>
        <w:spacing w:after="120"/>
        <w:jc w:val="both"/>
        <w:rPr>
          <w:lang w:val="en-US"/>
        </w:rPr>
      </w:pPr>
      <w:r w:rsidRPr="006C1985">
        <w:rPr>
          <w:lang w:val="en-US"/>
        </w:rPr>
        <w:lastRenderedPageBreak/>
        <w:t xml:space="preserve">In the </w:t>
      </w:r>
      <w:proofErr w:type="spellStart"/>
      <w:r w:rsidRPr="006C1985">
        <w:rPr>
          <w:lang w:val="en-US"/>
        </w:rPr>
        <w:t>Mapuche</w:t>
      </w:r>
      <w:proofErr w:type="spellEnd"/>
      <w:r w:rsidRPr="006C1985">
        <w:rPr>
          <w:lang w:val="en-US"/>
        </w:rPr>
        <w:t xml:space="preserve"> territory, the Commission has verified that in 2015, in the context of a raid on a community of </w:t>
      </w:r>
      <w:proofErr w:type="spellStart"/>
      <w:r w:rsidRPr="006C1985">
        <w:rPr>
          <w:lang w:val="en-US"/>
        </w:rPr>
        <w:t>Pewenche</w:t>
      </w:r>
      <w:proofErr w:type="spellEnd"/>
      <w:r w:rsidRPr="006C1985">
        <w:rPr>
          <w:lang w:val="en-US"/>
        </w:rPr>
        <w:t xml:space="preserve"> </w:t>
      </w:r>
      <w:proofErr w:type="gramStart"/>
      <w:r w:rsidRPr="006C1985">
        <w:rPr>
          <w:lang w:val="en-US"/>
        </w:rPr>
        <w:t>del</w:t>
      </w:r>
      <w:proofErr w:type="gramEnd"/>
      <w:r w:rsidRPr="006C1985">
        <w:rPr>
          <w:lang w:val="en-US"/>
        </w:rPr>
        <w:t xml:space="preserve"> Alto Biobío, VIII Region, in one of the arrests relatives were denied knowing the whereabouts of the detained person.</w:t>
      </w:r>
      <w:r w:rsidR="00D50A17">
        <w:rPr>
          <w:rStyle w:val="Refdenotaalpie"/>
          <w:lang w:val="en-US"/>
        </w:rPr>
        <w:footnoteReference w:id="7"/>
      </w:r>
    </w:p>
    <w:p w:rsidR="007E3345" w:rsidRPr="006C1985" w:rsidRDefault="00964456">
      <w:pPr>
        <w:pStyle w:val="Cuerpo"/>
        <w:spacing w:after="120"/>
        <w:jc w:val="both"/>
        <w:rPr>
          <w:lang w:val="en-US"/>
        </w:rPr>
      </w:pPr>
      <w:r w:rsidRPr="006C1985">
        <w:rPr>
          <w:lang w:val="en-US"/>
        </w:rPr>
        <w:t xml:space="preserve">In 2016, the existence of a private house that </w:t>
      </w:r>
      <w:proofErr w:type="spellStart"/>
      <w:r w:rsidRPr="006C1985">
        <w:rPr>
          <w:lang w:val="en-US"/>
        </w:rPr>
        <w:t>Carabineros</w:t>
      </w:r>
      <w:proofErr w:type="spellEnd"/>
      <w:r w:rsidRPr="006C1985">
        <w:rPr>
          <w:lang w:val="en-US"/>
        </w:rPr>
        <w:t xml:space="preserve"> uses as a place of transit for people detained in the Puerto </w:t>
      </w:r>
      <w:proofErr w:type="spellStart"/>
      <w:r w:rsidRPr="006C1985">
        <w:rPr>
          <w:lang w:val="en-US"/>
        </w:rPr>
        <w:t>Choque</w:t>
      </w:r>
      <w:proofErr w:type="spellEnd"/>
      <w:r w:rsidRPr="006C1985">
        <w:rPr>
          <w:lang w:val="en-US"/>
        </w:rPr>
        <w:t xml:space="preserve"> sector </w:t>
      </w:r>
      <w:proofErr w:type="gramStart"/>
      <w:r w:rsidRPr="006C1985">
        <w:rPr>
          <w:lang w:val="en-US"/>
        </w:rPr>
        <w:t>is verified</w:t>
      </w:r>
      <w:proofErr w:type="gramEnd"/>
      <w:r w:rsidRPr="006C1985">
        <w:rPr>
          <w:lang w:val="en-US"/>
        </w:rPr>
        <w:t>, which violates the fundamental guarantees.</w:t>
      </w:r>
      <w:r w:rsidR="00D50A17">
        <w:rPr>
          <w:rStyle w:val="Refdenotaalpie"/>
          <w:lang w:val="en-US"/>
        </w:rPr>
        <w:footnoteReference w:id="8"/>
      </w:r>
    </w:p>
    <w:p w:rsidR="007E3345" w:rsidRDefault="00964456">
      <w:pPr>
        <w:pStyle w:val="Cuerpo"/>
        <w:spacing w:after="120"/>
        <w:jc w:val="both"/>
      </w:pPr>
      <w:r w:rsidRPr="006C1985">
        <w:rPr>
          <w:lang w:val="en-US"/>
        </w:rPr>
        <w:t xml:space="preserve"> </w:t>
      </w:r>
      <w:proofErr w:type="spellStart"/>
      <w:r>
        <w:rPr>
          <w:rStyle w:val="Ninguno"/>
          <w:b/>
          <w:bCs/>
          <w:lang w:val="en-US"/>
        </w:rPr>
        <w:t>Recom</w:t>
      </w:r>
      <w:r>
        <w:rPr>
          <w:rStyle w:val="Ninguno"/>
          <w:b/>
          <w:bCs/>
          <w:lang w:val="es-ES_tradnl"/>
        </w:rPr>
        <w:t>mendations</w:t>
      </w:r>
      <w:proofErr w:type="spellEnd"/>
      <w:r>
        <w:rPr>
          <w:rStyle w:val="Ninguno"/>
          <w:b/>
          <w:bCs/>
          <w:lang w:val="es-ES_tradnl"/>
        </w:rPr>
        <w:t>:</w:t>
      </w:r>
    </w:p>
    <w:p w:rsidR="007E3345" w:rsidRDefault="00964456">
      <w:pPr>
        <w:pStyle w:val="Cuerpo"/>
        <w:numPr>
          <w:ilvl w:val="0"/>
          <w:numId w:val="2"/>
        </w:numPr>
        <w:spacing w:after="120"/>
        <w:jc w:val="both"/>
        <w:rPr>
          <w:lang w:val="en-US"/>
        </w:rPr>
      </w:pPr>
      <w:r>
        <w:rPr>
          <w:rStyle w:val="Ninguno"/>
          <w:b/>
          <w:bCs/>
          <w:lang w:val="en-US"/>
        </w:rPr>
        <w:t>Accelerate the approval of the bill that lift</w:t>
      </w:r>
      <w:r w:rsidRPr="006C1985">
        <w:rPr>
          <w:rStyle w:val="Ninguno"/>
          <w:b/>
          <w:bCs/>
          <w:lang w:val="en-US"/>
        </w:rPr>
        <w:t>s</w:t>
      </w:r>
      <w:r>
        <w:rPr>
          <w:rStyle w:val="Ninguno"/>
          <w:b/>
          <w:bCs/>
          <w:lang w:val="en-US"/>
        </w:rPr>
        <w:t xml:space="preserve"> the secret of 50 years, allowing the courts of justice to </w:t>
      </w:r>
      <w:r w:rsidRPr="006C1985">
        <w:rPr>
          <w:rStyle w:val="Ninguno"/>
          <w:b/>
          <w:bCs/>
          <w:lang w:val="en-US"/>
        </w:rPr>
        <w:t xml:space="preserve">access </w:t>
      </w:r>
      <w:r>
        <w:rPr>
          <w:rStyle w:val="Ninguno"/>
          <w:b/>
          <w:bCs/>
          <w:lang w:val="en-US"/>
        </w:rPr>
        <w:t>information provided by the victims of torture during the dictatorship, enabling their investigation.</w:t>
      </w:r>
    </w:p>
    <w:p w:rsidR="007E3345" w:rsidRDefault="00964456">
      <w:pPr>
        <w:pStyle w:val="Cuerpo"/>
        <w:numPr>
          <w:ilvl w:val="0"/>
          <w:numId w:val="2"/>
        </w:numPr>
        <w:spacing w:after="120"/>
        <w:jc w:val="both"/>
        <w:rPr>
          <w:lang w:val="en-US"/>
        </w:rPr>
      </w:pPr>
      <w:r>
        <w:rPr>
          <w:rStyle w:val="Ninguno"/>
          <w:b/>
          <w:bCs/>
          <w:lang w:val="en-US"/>
        </w:rPr>
        <w:t>Accelerate the approval of the bill to suppress the elimination of files and records by the Ministry of Defense and the Armed Forces and Order and Public Security</w:t>
      </w:r>
    </w:p>
    <w:p w:rsidR="007E3345" w:rsidRDefault="00964456">
      <w:pPr>
        <w:pStyle w:val="Cuerpo"/>
        <w:numPr>
          <w:ilvl w:val="0"/>
          <w:numId w:val="2"/>
        </w:numPr>
        <w:spacing w:after="120"/>
        <w:jc w:val="both"/>
        <w:rPr>
          <w:lang w:val="en-US"/>
        </w:rPr>
      </w:pPr>
      <w:r>
        <w:rPr>
          <w:rStyle w:val="Ninguno"/>
          <w:b/>
          <w:bCs/>
          <w:lang w:val="en-US"/>
        </w:rPr>
        <w:t xml:space="preserve"> Guarantee the complete, continuous and public delivery of updated information </w:t>
      </w:r>
      <w:r w:rsidR="00C40A1C">
        <w:rPr>
          <w:rStyle w:val="Ninguno"/>
          <w:b/>
          <w:bCs/>
          <w:lang w:val="en-US"/>
        </w:rPr>
        <w:t>by the</w:t>
      </w:r>
      <w:r>
        <w:rPr>
          <w:rStyle w:val="Ninguno"/>
          <w:b/>
          <w:bCs/>
          <w:lang w:val="en-US"/>
        </w:rPr>
        <w:t xml:space="preserve"> Human Rights </w:t>
      </w:r>
      <w:r w:rsidRPr="006C1985">
        <w:rPr>
          <w:rStyle w:val="Ninguno"/>
          <w:b/>
          <w:bCs/>
          <w:lang w:val="en-US"/>
        </w:rPr>
        <w:t>Unity program.</w:t>
      </w:r>
    </w:p>
    <w:p w:rsidR="007E3345" w:rsidRDefault="00964456">
      <w:pPr>
        <w:pStyle w:val="Cuerpo"/>
        <w:numPr>
          <w:ilvl w:val="0"/>
          <w:numId w:val="2"/>
        </w:numPr>
        <w:spacing w:after="120"/>
        <w:jc w:val="both"/>
        <w:rPr>
          <w:lang w:val="en-US"/>
        </w:rPr>
      </w:pPr>
      <w:r>
        <w:rPr>
          <w:rStyle w:val="Ninguno"/>
          <w:b/>
          <w:bCs/>
          <w:lang w:val="en-US"/>
        </w:rPr>
        <w:t>Guarantee accurate and immediate information on the whereabouts and condition of detainees, considering those held in the context of street demonstrations.</w:t>
      </w:r>
    </w:p>
    <w:p w:rsidR="007E3345" w:rsidRPr="006C1985" w:rsidRDefault="00964456">
      <w:pPr>
        <w:pStyle w:val="Cuerpo"/>
        <w:spacing w:after="120"/>
        <w:jc w:val="both"/>
        <w:rPr>
          <w:lang w:val="en-US"/>
        </w:rPr>
      </w:pPr>
      <w:r w:rsidRPr="006C1985">
        <w:rPr>
          <w:rStyle w:val="Ninguno"/>
          <w:b/>
          <w:bCs/>
          <w:lang w:val="en-US"/>
        </w:rPr>
        <w:t xml:space="preserve">Article 23: </w:t>
      </w:r>
    </w:p>
    <w:p w:rsidR="007E3345" w:rsidRPr="006C1985" w:rsidRDefault="00964456">
      <w:pPr>
        <w:pStyle w:val="Cuerpo"/>
        <w:spacing w:after="120"/>
        <w:jc w:val="both"/>
        <w:rPr>
          <w:lang w:val="en-US"/>
        </w:rPr>
      </w:pPr>
      <w:r>
        <w:rPr>
          <w:rStyle w:val="Ninguno"/>
          <w:lang w:val="en-US"/>
        </w:rPr>
        <w:t>According to the State, it does not have specific education on prevention of enforced disappearances in civil and military institutions that</w:t>
      </w:r>
      <w:r w:rsidRPr="006C1985">
        <w:rPr>
          <w:rStyle w:val="Ninguno"/>
          <w:lang w:val="en-US"/>
        </w:rPr>
        <w:t xml:space="preserve"> have the duty to</w:t>
      </w:r>
      <w:r>
        <w:rPr>
          <w:rStyle w:val="Ninguno"/>
          <w:lang w:val="en-US"/>
        </w:rPr>
        <w:t xml:space="preserve"> enforce the law. It refers to the gradual incorporation into the respective curricul</w:t>
      </w:r>
      <w:r w:rsidRPr="006C1985">
        <w:rPr>
          <w:rStyle w:val="Ninguno"/>
          <w:lang w:val="en-US"/>
        </w:rPr>
        <w:t>um</w:t>
      </w:r>
      <w:r>
        <w:rPr>
          <w:rStyle w:val="Ninguno"/>
          <w:lang w:val="en-US"/>
        </w:rPr>
        <w:t xml:space="preserve"> and training of human rights standards. However, it does not indicate if specific training for the prevention of enforced disappearance has been included in these trainings.</w:t>
      </w:r>
    </w:p>
    <w:p w:rsidR="007E3345" w:rsidRDefault="00964456">
      <w:pPr>
        <w:pStyle w:val="Cuerpo"/>
        <w:spacing w:after="120"/>
        <w:jc w:val="both"/>
      </w:pPr>
      <w:proofErr w:type="spellStart"/>
      <w:r>
        <w:rPr>
          <w:rStyle w:val="Ninguno"/>
          <w:b/>
          <w:bCs/>
          <w:lang w:val="en-US"/>
        </w:rPr>
        <w:t>Recom</w:t>
      </w:r>
      <w:r>
        <w:rPr>
          <w:rStyle w:val="Ninguno"/>
          <w:b/>
          <w:bCs/>
          <w:lang w:val="es-ES_tradnl"/>
        </w:rPr>
        <w:t>mendations</w:t>
      </w:r>
      <w:proofErr w:type="spellEnd"/>
      <w:r>
        <w:rPr>
          <w:rStyle w:val="Ninguno"/>
          <w:b/>
          <w:bCs/>
          <w:lang w:val="es-ES_tradnl"/>
        </w:rPr>
        <w:t>:</w:t>
      </w:r>
    </w:p>
    <w:p w:rsidR="007E3345" w:rsidRDefault="00964456" w:rsidP="00834B15">
      <w:pPr>
        <w:pStyle w:val="Cuerpo"/>
        <w:numPr>
          <w:ilvl w:val="0"/>
          <w:numId w:val="2"/>
        </w:numPr>
        <w:spacing w:after="120"/>
        <w:jc w:val="both"/>
        <w:rPr>
          <w:lang w:val="en-US"/>
        </w:rPr>
      </w:pPr>
      <w:bookmarkStart w:id="0" w:name="_GoBack"/>
      <w:bookmarkEnd w:id="0"/>
      <w:r>
        <w:rPr>
          <w:rStyle w:val="Ninguno"/>
          <w:b/>
          <w:bCs/>
          <w:lang w:val="en-US"/>
        </w:rPr>
        <w:lastRenderedPageBreak/>
        <w:t>Guarantee specific contents for the prevention of forced disappearance in general trainings and courses of human rights of the Armed Forces, of Order and Security.</w:t>
      </w:r>
    </w:p>
    <w:p w:rsidR="007E3345" w:rsidRPr="006C1985" w:rsidRDefault="00964456" w:rsidP="00C972AD">
      <w:pPr>
        <w:pStyle w:val="Cuerpo"/>
        <w:spacing w:after="120"/>
        <w:jc w:val="both"/>
        <w:rPr>
          <w:lang w:val="en-US"/>
        </w:rPr>
      </w:pPr>
      <w:r w:rsidRPr="006C1985">
        <w:rPr>
          <w:rStyle w:val="Ninguno"/>
          <w:b/>
          <w:bCs/>
          <w:lang w:val="en-US"/>
        </w:rPr>
        <w:t xml:space="preserve">Article 24: </w:t>
      </w:r>
    </w:p>
    <w:p w:rsidR="007E3345" w:rsidRPr="006C1985" w:rsidRDefault="00964456">
      <w:pPr>
        <w:pStyle w:val="Cuerpo"/>
        <w:spacing w:after="120"/>
        <w:jc w:val="both"/>
        <w:rPr>
          <w:lang w:val="en-US"/>
        </w:rPr>
      </w:pPr>
      <w:r>
        <w:rPr>
          <w:rStyle w:val="Ninguno"/>
          <w:lang w:val="en-US"/>
        </w:rPr>
        <w:t xml:space="preserve">The State reports the efforts it has made to repair various </w:t>
      </w:r>
      <w:r w:rsidRPr="006C1985">
        <w:rPr>
          <w:rStyle w:val="Ninguno"/>
          <w:lang w:val="en-US"/>
        </w:rPr>
        <w:t>types of</w:t>
      </w:r>
      <w:r>
        <w:rPr>
          <w:rStyle w:val="Ninguno"/>
          <w:lang w:val="en-US"/>
        </w:rPr>
        <w:t xml:space="preserve"> direct victims of the dictatorship, but it does not state that the annuities granted to the relatives of disappeared or executed detainees are different (higher, at their base value) to those granted to victims of torture and their families, despite the fact that the Office of the High Commissioner in Chile made it clear that such treatment did not proceed because it was a public policy, and not </w:t>
      </w:r>
      <w:r w:rsidRPr="006C1985">
        <w:rPr>
          <w:rStyle w:val="Ninguno"/>
          <w:lang w:val="en-US"/>
        </w:rPr>
        <w:t xml:space="preserve">a </w:t>
      </w:r>
      <w:r>
        <w:rPr>
          <w:rStyle w:val="Ninguno"/>
          <w:lang w:val="fr-FR"/>
        </w:rPr>
        <w:t xml:space="preserve">compensation </w:t>
      </w:r>
      <w:r w:rsidRPr="006C1985">
        <w:rPr>
          <w:rStyle w:val="Ninguno"/>
          <w:lang w:val="en-US"/>
        </w:rPr>
        <w:t xml:space="preserve">decided through the courts. </w:t>
      </w:r>
    </w:p>
    <w:p w:rsidR="007E3345" w:rsidRPr="006C1985" w:rsidRDefault="00964456">
      <w:pPr>
        <w:pStyle w:val="Cuerpo"/>
        <w:spacing w:after="120"/>
        <w:jc w:val="both"/>
        <w:rPr>
          <w:lang w:val="en-US"/>
        </w:rPr>
      </w:pPr>
      <w:r>
        <w:rPr>
          <w:rStyle w:val="Ninguno"/>
          <w:lang w:val="en-US"/>
        </w:rPr>
        <w:t>Related to the lack of an updated, unified, and public registry of persons accredited as victims of forced disappearance, there are difficulties and gaps in the civic and patrimonial status of said victims. Ensuring the social welfare of family members, and respect for the principles of symbolic reparation by not obliging the disappeared person to be deceased while the State does not provide reliable information, are duties enshrined in the respective Conventions and regulations and international practice. However, in Chile there is a law that allows granting the status of "absent due to forced disappearance" to a victim of enforced disappearance. This law imposes a burden on the family, which must proactively initiate the recognition process, also treating as a personal and individual problem that i</w:t>
      </w:r>
      <w:r w:rsidRPr="006C1985">
        <w:rPr>
          <w:rStyle w:val="Ninguno"/>
          <w:lang w:val="en-US"/>
        </w:rPr>
        <w:t>s clearly collective and a state matter.</w:t>
      </w:r>
    </w:p>
    <w:p w:rsidR="007E3345" w:rsidRPr="006C1985" w:rsidRDefault="00964456">
      <w:pPr>
        <w:pStyle w:val="Cuerpo"/>
        <w:spacing w:after="120"/>
        <w:jc w:val="both"/>
        <w:rPr>
          <w:lang w:val="en-US"/>
        </w:rPr>
      </w:pPr>
      <w:r>
        <w:rPr>
          <w:rStyle w:val="Ninguno"/>
          <w:lang w:val="en-US"/>
        </w:rPr>
        <w:t>The State indicates that a bill</w:t>
      </w:r>
      <w:r w:rsidR="009906D7">
        <w:rPr>
          <w:rStyle w:val="Refdenotaalpie"/>
          <w:lang w:val="en-US"/>
        </w:rPr>
        <w:footnoteReference w:id="9"/>
      </w:r>
      <w:r>
        <w:rPr>
          <w:rStyle w:val="Ninguno"/>
          <w:lang w:val="en-US"/>
        </w:rPr>
        <w:t xml:space="preserve"> was presented that establishes the duty of the State organs to identify the victims of enforced disappearance that appear in the reports of the Truth Commissions, creating a public registry. However, the project has not had any movement since its presentation, and its current content is deficient, insofar as it does not notice or solve the problems detailed here.</w:t>
      </w:r>
    </w:p>
    <w:p w:rsidR="007E3345" w:rsidRDefault="00964456">
      <w:pPr>
        <w:pStyle w:val="Cuerpo"/>
        <w:spacing w:after="120"/>
        <w:jc w:val="both"/>
      </w:pPr>
      <w:proofErr w:type="spellStart"/>
      <w:r>
        <w:rPr>
          <w:rStyle w:val="Ninguno"/>
          <w:b/>
          <w:bCs/>
          <w:lang w:val="es-ES_tradnl"/>
        </w:rPr>
        <w:t>Recommendations</w:t>
      </w:r>
      <w:proofErr w:type="spellEnd"/>
      <w:r>
        <w:rPr>
          <w:rStyle w:val="Ninguno"/>
          <w:b/>
          <w:bCs/>
          <w:lang w:val="es-ES_tradnl"/>
        </w:rPr>
        <w:t>:</w:t>
      </w:r>
    </w:p>
    <w:p w:rsidR="007E3345" w:rsidRPr="006C1985" w:rsidRDefault="00964456">
      <w:pPr>
        <w:pStyle w:val="Prrafodelista"/>
        <w:numPr>
          <w:ilvl w:val="0"/>
          <w:numId w:val="4"/>
        </w:numPr>
        <w:spacing w:after="120" w:line="240" w:lineRule="auto"/>
        <w:jc w:val="both"/>
        <w:rPr>
          <w:rFonts w:ascii="Times New Roman" w:hAnsi="Times New Roman"/>
          <w:b/>
          <w:bCs/>
          <w:sz w:val="24"/>
          <w:szCs w:val="24"/>
          <w:lang w:val="en-US"/>
        </w:rPr>
      </w:pPr>
      <w:r w:rsidRPr="006C1985">
        <w:rPr>
          <w:rStyle w:val="Ninguno"/>
          <w:rFonts w:ascii="Times New Roman" w:hAnsi="Times New Roman"/>
          <w:b/>
          <w:bCs/>
          <w:sz w:val="24"/>
          <w:szCs w:val="24"/>
          <w:lang w:val="en-US"/>
        </w:rPr>
        <w:t>Accelerate the approval of the bill that creates a Public Registry of victims accredited by enforced disappearance, resolving the marital status of their spouses, appearance in the electoral rolls, Civil Registry and others.</w:t>
      </w:r>
    </w:p>
    <w:sectPr w:rsidR="007E3345" w:rsidRPr="006C1985">
      <w:headerReference w:type="default" r:id="rId8"/>
      <w:footerReference w:type="default" r:id="rId9"/>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945" w:rsidRDefault="00477945">
      <w:r>
        <w:separator/>
      </w:r>
    </w:p>
  </w:endnote>
  <w:endnote w:type="continuationSeparator" w:id="0">
    <w:p w:rsidR="00477945" w:rsidRDefault="00477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algun Gothic"/>
    <w:charset w:val="00"/>
    <w:family w:val="auto"/>
    <w:pitch w:val="variable"/>
    <w:sig w:usb0="E50002FF" w:usb1="500079DB" w:usb2="0000001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345" w:rsidRDefault="007E3345">
    <w:pPr>
      <w:pStyle w:val="Encabezadoypi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945" w:rsidRDefault="00477945">
      <w:r>
        <w:separator/>
      </w:r>
    </w:p>
  </w:footnote>
  <w:footnote w:type="continuationSeparator" w:id="0">
    <w:p w:rsidR="00477945" w:rsidRDefault="00477945">
      <w:r>
        <w:continuationSeparator/>
      </w:r>
    </w:p>
  </w:footnote>
  <w:footnote w:id="1">
    <w:p w:rsidR="00E075A2" w:rsidRPr="00E075A2" w:rsidRDefault="00E075A2" w:rsidP="00E075A2">
      <w:pPr>
        <w:pStyle w:val="Textonotapie"/>
        <w:jc w:val="both"/>
        <w:rPr>
          <w:lang w:val="en-US"/>
        </w:rPr>
      </w:pPr>
      <w:r>
        <w:rPr>
          <w:rStyle w:val="Refdenotaalpie"/>
        </w:rPr>
        <w:footnoteRef/>
      </w:r>
      <w:r w:rsidRPr="00E075A2">
        <w:rPr>
          <w:lang w:val="en-US"/>
        </w:rPr>
        <w:t xml:space="preserve"> </w:t>
      </w:r>
      <w:r w:rsidRPr="00E075A2">
        <w:rPr>
          <w:rFonts w:ascii="Arial" w:hAnsi="Arial" w:cs="Arial"/>
          <w:color w:val="212121"/>
          <w:shd w:val="clear" w:color="auto" w:fill="FFFFFF"/>
          <w:lang w:val="en-US"/>
        </w:rPr>
        <w:t xml:space="preserve">IHR Court. </w:t>
      </w:r>
      <w:proofErr w:type="spellStart"/>
      <w:r w:rsidRPr="00E075A2">
        <w:rPr>
          <w:rFonts w:ascii="Arial" w:hAnsi="Arial" w:cs="Arial"/>
          <w:color w:val="212121"/>
          <w:shd w:val="clear" w:color="auto" w:fill="FFFFFF"/>
          <w:lang w:val="en-US"/>
        </w:rPr>
        <w:t>Palamara</w:t>
      </w:r>
      <w:proofErr w:type="spellEnd"/>
      <w:r w:rsidRPr="00E075A2">
        <w:rPr>
          <w:rFonts w:ascii="Arial" w:hAnsi="Arial" w:cs="Arial"/>
          <w:color w:val="212121"/>
          <w:shd w:val="clear" w:color="auto" w:fill="FFFFFF"/>
          <w:lang w:val="en-US"/>
        </w:rPr>
        <w:t xml:space="preserve"> </w:t>
      </w:r>
      <w:proofErr w:type="spellStart"/>
      <w:r w:rsidRPr="00E075A2">
        <w:rPr>
          <w:rFonts w:ascii="Arial" w:hAnsi="Arial" w:cs="Arial"/>
          <w:color w:val="212121"/>
          <w:shd w:val="clear" w:color="auto" w:fill="FFFFFF"/>
          <w:lang w:val="en-US"/>
        </w:rPr>
        <w:t>Iribarne</w:t>
      </w:r>
      <w:proofErr w:type="spellEnd"/>
      <w:r w:rsidRPr="00E075A2">
        <w:rPr>
          <w:rFonts w:ascii="Arial" w:hAnsi="Arial" w:cs="Arial"/>
          <w:color w:val="212121"/>
          <w:shd w:val="clear" w:color="auto" w:fill="FFFFFF"/>
          <w:lang w:val="en-US"/>
        </w:rPr>
        <w:t xml:space="preserve"> case Chile, paragraph 132. He reiterated this criterion in the Almonacid Arellano v. Chile, paragraph 131.</w:t>
      </w:r>
    </w:p>
  </w:footnote>
  <w:footnote w:id="2">
    <w:p w:rsidR="00E075A2" w:rsidRPr="00E075A2" w:rsidRDefault="00E075A2" w:rsidP="00E075A2">
      <w:pPr>
        <w:pStyle w:val="Textonotapie"/>
        <w:rPr>
          <w:lang w:val="en-US"/>
        </w:rPr>
      </w:pPr>
      <w:r>
        <w:rPr>
          <w:rStyle w:val="Refdenotaalpie"/>
        </w:rPr>
        <w:footnoteRef/>
      </w:r>
      <w:r w:rsidRPr="00E075A2">
        <w:rPr>
          <w:lang w:val="en-US"/>
        </w:rPr>
        <w:t xml:space="preserve"> </w:t>
      </w:r>
      <w:r w:rsidRPr="00E075A2">
        <w:rPr>
          <w:lang w:val="en-US"/>
        </w:rPr>
        <w:t xml:space="preserve">In the Jacqueline </w:t>
      </w:r>
      <w:proofErr w:type="spellStart"/>
      <w:r w:rsidRPr="00E075A2">
        <w:rPr>
          <w:lang w:val="en-US"/>
        </w:rPr>
        <w:t>Binfa</w:t>
      </w:r>
      <w:proofErr w:type="spellEnd"/>
      <w:r w:rsidRPr="00E075A2">
        <w:rPr>
          <w:lang w:val="en-US"/>
        </w:rPr>
        <w:t xml:space="preserve"> Contreras case</w:t>
      </w:r>
    </w:p>
  </w:footnote>
  <w:footnote w:id="3">
    <w:p w:rsidR="00E075A2" w:rsidRPr="00E075A2" w:rsidRDefault="00E075A2" w:rsidP="00813548">
      <w:pPr>
        <w:pStyle w:val="Textonotapie"/>
        <w:jc w:val="both"/>
        <w:rPr>
          <w:lang w:val="es-CL"/>
        </w:rPr>
      </w:pPr>
      <w:r>
        <w:rPr>
          <w:rStyle w:val="Refdenotaalpie"/>
        </w:rPr>
        <w:footnoteRef/>
      </w:r>
      <w:r>
        <w:t xml:space="preserve"> </w:t>
      </w:r>
      <w:r>
        <w:t xml:space="preserve">Role CS 8915-2013, </w:t>
      </w:r>
      <w:proofErr w:type="spellStart"/>
      <w:r>
        <w:t>qualified</w:t>
      </w:r>
      <w:proofErr w:type="spellEnd"/>
      <w:r>
        <w:t xml:space="preserve"> </w:t>
      </w:r>
      <w:proofErr w:type="spellStart"/>
      <w:r>
        <w:t>kidnappings</w:t>
      </w:r>
      <w:proofErr w:type="spellEnd"/>
      <w:r>
        <w:t xml:space="preserve"> of Fernando Alfredo Navarro Allendes, </w:t>
      </w:r>
      <w:proofErr w:type="spellStart"/>
      <w:r>
        <w:t>Lincoyán</w:t>
      </w:r>
      <w:proofErr w:type="spellEnd"/>
      <w:r>
        <w:t xml:space="preserve"> </w:t>
      </w:r>
      <w:proofErr w:type="spellStart"/>
      <w:r>
        <w:t>Yalu</w:t>
      </w:r>
      <w:proofErr w:type="spellEnd"/>
      <w:r>
        <w:t xml:space="preserve"> Berríos Cataldo, Horacio Cepeda </w:t>
      </w:r>
      <w:proofErr w:type="spellStart"/>
      <w:r>
        <w:t>Marinkovic</w:t>
      </w:r>
      <w:proofErr w:type="spellEnd"/>
      <w:r>
        <w:t xml:space="preserve">, Juan Fernando Ortiz Letelier, Héctor </w:t>
      </w:r>
      <w:proofErr w:type="spellStart"/>
      <w:r>
        <w:t>Véliz</w:t>
      </w:r>
      <w:proofErr w:type="spellEnd"/>
      <w:r>
        <w:t xml:space="preserve"> Ramírez and </w:t>
      </w:r>
      <w:proofErr w:type="spellStart"/>
      <w:r>
        <w:t>Reinalda</w:t>
      </w:r>
      <w:proofErr w:type="spellEnd"/>
      <w:r>
        <w:t xml:space="preserve"> del Carmen Pereira Plaza.</w:t>
      </w:r>
    </w:p>
  </w:footnote>
  <w:footnote w:id="4">
    <w:p w:rsidR="00E075A2" w:rsidRPr="00D50A17" w:rsidRDefault="00E075A2" w:rsidP="00813548">
      <w:pPr>
        <w:pStyle w:val="Textonotapie"/>
        <w:jc w:val="both"/>
        <w:rPr>
          <w:lang w:val="en-US"/>
        </w:rPr>
      </w:pPr>
      <w:r>
        <w:rPr>
          <w:rStyle w:val="Refdenotaalpie"/>
        </w:rPr>
        <w:footnoteRef/>
      </w:r>
      <w:r w:rsidRPr="00D50A17">
        <w:rPr>
          <w:lang w:val="en-US"/>
        </w:rPr>
        <w:t xml:space="preserve"> </w:t>
      </w:r>
      <w:r w:rsidR="00D50A17" w:rsidRPr="00D50A17">
        <w:rPr>
          <w:lang w:val="en-US"/>
        </w:rPr>
        <w:t xml:space="preserve">For his responsibility as the author of the qualified kidnapping of David </w:t>
      </w:r>
      <w:proofErr w:type="spellStart"/>
      <w:r w:rsidR="00D50A17" w:rsidRPr="00D50A17">
        <w:rPr>
          <w:lang w:val="en-US"/>
        </w:rPr>
        <w:t>Silberman</w:t>
      </w:r>
      <w:proofErr w:type="spellEnd"/>
      <w:r w:rsidR="00D50A17" w:rsidRPr="00D50A17">
        <w:rPr>
          <w:lang w:val="en-US"/>
        </w:rPr>
        <w:t xml:space="preserve"> Gurovich approved by the CS on September 27, 2006.</w:t>
      </w:r>
    </w:p>
  </w:footnote>
  <w:footnote w:id="5">
    <w:p w:rsidR="00D50A17" w:rsidRPr="00D50A17" w:rsidRDefault="00D50A17" w:rsidP="00813548">
      <w:pPr>
        <w:pStyle w:val="Textonotapie"/>
        <w:jc w:val="both"/>
        <w:rPr>
          <w:lang w:val="en-US"/>
        </w:rPr>
      </w:pPr>
      <w:r>
        <w:rPr>
          <w:rStyle w:val="Refdenotaalpie"/>
        </w:rPr>
        <w:footnoteRef/>
      </w:r>
      <w:r w:rsidRPr="00D50A17">
        <w:rPr>
          <w:lang w:val="en-US"/>
        </w:rPr>
        <w:t xml:space="preserve"> </w:t>
      </w:r>
      <w:r w:rsidRPr="00D50A17">
        <w:rPr>
          <w:lang w:val="en-US"/>
        </w:rPr>
        <w:t>The Human Rights Program Unit, until 2016, did produce and share this information, recognizing both its public nature and its duty to produce it. That commitment today has fallen into default. See in this regard Chapter 1 of the Annual Human Rights Report in Chile, Diego Portales University 2017, section 1.4 and 2018, section 1.5, both available at http://www.derechoshumanos.udp.cl/derechoshumanos/index.php/annual-report</w:t>
      </w:r>
    </w:p>
  </w:footnote>
  <w:footnote w:id="6">
    <w:p w:rsidR="00D50A17" w:rsidRPr="00D50A17" w:rsidRDefault="00D50A17" w:rsidP="00813548">
      <w:pPr>
        <w:pStyle w:val="Textonotapie"/>
        <w:jc w:val="both"/>
        <w:rPr>
          <w:lang w:val="en-US"/>
        </w:rPr>
      </w:pPr>
      <w:r>
        <w:rPr>
          <w:rStyle w:val="Refdenotaalpie"/>
        </w:rPr>
        <w:footnoteRef/>
      </w:r>
      <w:r w:rsidRPr="00D50A17">
        <w:rPr>
          <w:lang w:val="en-US"/>
        </w:rPr>
        <w:t xml:space="preserve"> </w:t>
      </w:r>
      <w:r w:rsidRPr="00D50A17">
        <w:rPr>
          <w:lang w:val="en-US"/>
        </w:rPr>
        <w:t xml:space="preserve">In </w:t>
      </w:r>
      <w:r w:rsidRPr="00D50A17">
        <w:rPr>
          <w:lang w:val="en-US"/>
        </w:rPr>
        <w:t>2012,</w:t>
      </w:r>
      <w:r w:rsidRPr="00D50A17">
        <w:rPr>
          <w:lang w:val="en-US"/>
        </w:rPr>
        <w:t xml:space="preserve"> it </w:t>
      </w:r>
      <w:proofErr w:type="gramStart"/>
      <w:r w:rsidRPr="00D50A17">
        <w:rPr>
          <w:lang w:val="en-US"/>
        </w:rPr>
        <w:t>is noted</w:t>
      </w:r>
      <w:proofErr w:type="gramEnd"/>
      <w:r w:rsidRPr="00D50A17">
        <w:rPr>
          <w:lang w:val="en-US"/>
        </w:rPr>
        <w:t xml:space="preserve"> that </w:t>
      </w:r>
      <w:proofErr w:type="spellStart"/>
      <w:r w:rsidRPr="00D50A17">
        <w:rPr>
          <w:lang w:val="en-US"/>
        </w:rPr>
        <w:t>Carabineros</w:t>
      </w:r>
      <w:proofErr w:type="spellEnd"/>
      <w:r w:rsidRPr="00D50A17">
        <w:rPr>
          <w:lang w:val="en-US"/>
        </w:rPr>
        <w:t xml:space="preserve"> conceals information about the existence of some detained students, denies or hinders access to the police stations (as) that are not part of the INDH, and alters the time of detention of detained minors. As an example, there is a case of the mother of a minor who, upon learning that his son </w:t>
      </w:r>
      <w:proofErr w:type="gramStart"/>
      <w:r w:rsidRPr="00D50A17">
        <w:rPr>
          <w:lang w:val="en-US"/>
        </w:rPr>
        <w:t>is being detained</w:t>
      </w:r>
      <w:proofErr w:type="gramEnd"/>
      <w:r w:rsidRPr="00D50A17">
        <w:rPr>
          <w:lang w:val="en-US"/>
        </w:rPr>
        <w:t xml:space="preserve">, wanders between the 1st, 2nd, 3rd, 21st and 48th precincts of Santiago. In all of them, </w:t>
      </w:r>
      <w:proofErr w:type="spellStart"/>
      <w:r w:rsidRPr="00D50A17">
        <w:rPr>
          <w:lang w:val="en-US"/>
        </w:rPr>
        <w:t>Carabineros</w:t>
      </w:r>
      <w:proofErr w:type="spellEnd"/>
      <w:r w:rsidRPr="00D50A17">
        <w:rPr>
          <w:lang w:val="en-US"/>
        </w:rPr>
        <w:t xml:space="preserve"> denied their detention until after 4:00 pm, after the intervention of the INDH and the Public Defender's Office, they were able to recognize the arrest. </w:t>
      </w:r>
      <w:r w:rsidRPr="00D50A17">
        <w:rPr>
          <w:lang w:val="en-US"/>
        </w:rPr>
        <w:t>They had tortured the student</w:t>
      </w:r>
      <w:r w:rsidRPr="00D50A17">
        <w:rPr>
          <w:lang w:val="en-US"/>
        </w:rPr>
        <w:t xml:space="preserve">. (see report pages 126-134) http://www.observadoresddhh.org/wp-content/uploads/2012/02/2013-03-20-Informe-2012-OBDH-Casa-Memoria-1.pdf). Also in 2013: "... agents do not identify themselves or do not record the name of the detainees in the corresponding registry ..." (page 23 http://www.observadoresddhh.org/wp-content/uploads/2012/02/Informe-anual -2013.pdf). Also in 2013, </w:t>
      </w:r>
      <w:r w:rsidRPr="00D50A17">
        <w:rPr>
          <w:lang w:val="en-US"/>
        </w:rPr>
        <w:t>the civilian police intelligence unit kidnapped student César Reyes, aged 17</w:t>
      </w:r>
      <w:r w:rsidRPr="00D50A17">
        <w:rPr>
          <w:lang w:val="en-US"/>
        </w:rPr>
        <w:t xml:space="preserve">. Your family is </w:t>
      </w:r>
      <w:proofErr w:type="gramStart"/>
      <w:r w:rsidRPr="00D50A17">
        <w:rPr>
          <w:lang w:val="en-US"/>
        </w:rPr>
        <w:t>not informed</w:t>
      </w:r>
      <w:proofErr w:type="gramEnd"/>
      <w:r w:rsidRPr="00D50A17">
        <w:rPr>
          <w:lang w:val="en-US"/>
        </w:rPr>
        <w:t xml:space="preserve">, who files an </w:t>
      </w:r>
      <w:proofErr w:type="spellStart"/>
      <w:r w:rsidRPr="00D50A17">
        <w:rPr>
          <w:lang w:val="en-US"/>
        </w:rPr>
        <w:t>amparo</w:t>
      </w:r>
      <w:proofErr w:type="spellEnd"/>
      <w:r w:rsidRPr="00D50A17">
        <w:rPr>
          <w:lang w:val="en-US"/>
        </w:rPr>
        <w:t xml:space="preserve">. Finally, in June 2013, the young student presented his case before the Investigative Committee on the Right to Public Meeting and Safety of the Chamber of Deputies. The parliamentarians decide to send a letter to the Office of the Public Prosecutor, demanding that they be explained why the young people arrested in the marches </w:t>
      </w:r>
      <w:proofErr w:type="gramStart"/>
      <w:r w:rsidRPr="00D50A17">
        <w:rPr>
          <w:lang w:val="en-US"/>
        </w:rPr>
        <w:t>are not brought</w:t>
      </w:r>
      <w:proofErr w:type="gramEnd"/>
      <w:r w:rsidRPr="00D50A17">
        <w:rPr>
          <w:lang w:val="en-US"/>
        </w:rPr>
        <w:t xml:space="preserve"> immediately before a judge as provided by law. (See page 160-164 http://www.observadoresddhh.org/wp-content/uploads/2012/02/Informe-anual-2013.pdf). In 2018, "... negative on the part of FF.EE. </w:t>
      </w:r>
      <w:proofErr w:type="gramStart"/>
      <w:r w:rsidRPr="00D50A17">
        <w:rPr>
          <w:lang w:val="en-US"/>
        </w:rPr>
        <w:t>of</w:t>
      </w:r>
      <w:proofErr w:type="gramEnd"/>
      <w:r w:rsidRPr="00D50A17">
        <w:rPr>
          <w:lang w:val="en-US"/>
        </w:rPr>
        <w:t xml:space="preserve"> the condition of "detainees" of the underage students, they are not immediately taken to an appropriate police precinct, nor are they aware of their detention or where they will be taken "(See page 32 http: // www. .observadoresddhh.org / </w:t>
      </w:r>
      <w:proofErr w:type="spellStart"/>
      <w:r w:rsidRPr="00D50A17">
        <w:rPr>
          <w:lang w:val="en-US"/>
        </w:rPr>
        <w:t>wp</w:t>
      </w:r>
      <w:proofErr w:type="spellEnd"/>
      <w:r w:rsidRPr="00D50A17">
        <w:rPr>
          <w:lang w:val="en-US"/>
        </w:rPr>
        <w:t>-content / uploads / 2012/02 / 2018-04-05-report-of-</w:t>
      </w:r>
      <w:proofErr w:type="gramStart"/>
      <w:r w:rsidRPr="00D50A17">
        <w:rPr>
          <w:lang w:val="en-US"/>
        </w:rPr>
        <w:t>observation%</w:t>
      </w:r>
      <w:proofErr w:type="gramEnd"/>
      <w:r w:rsidRPr="00D50A17">
        <w:rPr>
          <w:lang w:val="en-US"/>
        </w:rPr>
        <w:t xml:space="preserve"> C3% B3n.pdf).</w:t>
      </w:r>
    </w:p>
  </w:footnote>
  <w:footnote w:id="7">
    <w:p w:rsidR="00D50A17" w:rsidRPr="00D50A17" w:rsidRDefault="00D50A17" w:rsidP="00813548">
      <w:pPr>
        <w:pStyle w:val="Textonotapie"/>
        <w:jc w:val="both"/>
        <w:rPr>
          <w:lang w:val="en-US"/>
        </w:rPr>
      </w:pPr>
      <w:r>
        <w:rPr>
          <w:rStyle w:val="Refdenotaalpie"/>
        </w:rPr>
        <w:footnoteRef/>
      </w:r>
      <w:r w:rsidRPr="00D50A17">
        <w:rPr>
          <w:lang w:val="en-US"/>
        </w:rPr>
        <w:t xml:space="preserve"> </w:t>
      </w:r>
      <w:r w:rsidRPr="00D50A17">
        <w:rPr>
          <w:lang w:val="en-US"/>
        </w:rPr>
        <w:t>See page 24, 44-68 at http://www.observadoresddhh.org/wp-content/uploads/2012/02/2015-03-31-Informe-DDHH-Malla-Malla.pdf</w:t>
      </w:r>
    </w:p>
  </w:footnote>
  <w:footnote w:id="8">
    <w:p w:rsidR="00D50A17" w:rsidRPr="00D50A17" w:rsidRDefault="00D50A17" w:rsidP="00813548">
      <w:pPr>
        <w:pStyle w:val="Textonotapie"/>
        <w:jc w:val="both"/>
        <w:rPr>
          <w:lang w:val="en-US"/>
        </w:rPr>
      </w:pPr>
      <w:r>
        <w:rPr>
          <w:rStyle w:val="Refdenotaalpie"/>
        </w:rPr>
        <w:footnoteRef/>
      </w:r>
      <w:r w:rsidRPr="00D50A17">
        <w:rPr>
          <w:lang w:val="en-US"/>
        </w:rPr>
        <w:t xml:space="preserve"> </w:t>
      </w:r>
      <w:r w:rsidRPr="00D50A17">
        <w:rPr>
          <w:lang w:val="en-US"/>
        </w:rPr>
        <w:t>See page 56 at http://www.observadoresddhh.org/wp-content/uploads/2012/02/Informe-Tirua-Ercilla-Mayo-2018.pdf</w:t>
      </w:r>
    </w:p>
  </w:footnote>
  <w:footnote w:id="9">
    <w:p w:rsidR="009906D7" w:rsidRDefault="009906D7" w:rsidP="009906D7">
      <w:pPr>
        <w:pStyle w:val="HTMLconformatoprevio"/>
        <w:shd w:val="clear" w:color="auto" w:fill="FFFFFF"/>
        <w:rPr>
          <w:rFonts w:ascii="inherit" w:hAnsi="inherit"/>
          <w:color w:val="212121"/>
        </w:rPr>
      </w:pPr>
      <w:r>
        <w:rPr>
          <w:rStyle w:val="Refdenotaalpie"/>
        </w:rPr>
        <w:footnoteRef/>
      </w:r>
      <w:r>
        <w:t xml:space="preserve"> </w:t>
      </w:r>
      <w:r>
        <w:rPr>
          <w:rFonts w:ascii="inherit" w:hAnsi="inherit"/>
          <w:color w:val="212121"/>
          <w:lang w:val="en"/>
        </w:rPr>
        <w:t>Bulletin 9593-17</w:t>
      </w:r>
    </w:p>
    <w:p w:rsidR="009906D7" w:rsidRPr="009906D7" w:rsidRDefault="009906D7">
      <w:pPr>
        <w:pStyle w:val="Textonotapie"/>
        <w:rPr>
          <w:lang w:val="es-C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345" w:rsidRDefault="007E3345">
    <w:pPr>
      <w:pStyle w:val="Encabezadoypi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F1EFB"/>
    <w:multiLevelType w:val="hybridMultilevel"/>
    <w:tmpl w:val="7760445E"/>
    <w:styleLink w:val="Estiloimportado2"/>
    <w:lvl w:ilvl="0" w:tplc="4CF26526">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DB004CD8">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57FE0C2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CC52DCB0">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0C325B0C">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326CE71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8FCE5056">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6A5A9C80">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557CF522">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10B05033"/>
    <w:multiLevelType w:val="hybridMultilevel"/>
    <w:tmpl w:val="0A2ECE44"/>
    <w:styleLink w:val="Estiloimportado1"/>
    <w:lvl w:ilvl="0" w:tplc="848EDB2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28A7A3E">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25B296D2">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63B8DEA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CB82A26">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814CC024">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FBEA83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A640C2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C72611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38F53C7A"/>
    <w:multiLevelType w:val="hybridMultilevel"/>
    <w:tmpl w:val="0A2ECE44"/>
    <w:numStyleLink w:val="Estiloimportado1"/>
  </w:abstractNum>
  <w:abstractNum w:abstractNumId="3">
    <w:nsid w:val="3F672243"/>
    <w:multiLevelType w:val="hybridMultilevel"/>
    <w:tmpl w:val="7760445E"/>
    <w:numStyleLink w:val="Estiloimportado2"/>
  </w:abstractNum>
  <w:num w:numId="1">
    <w:abstractNumId w:val="1"/>
  </w:num>
  <w:num w:numId="2">
    <w:abstractNumId w:val="2"/>
  </w:num>
  <w:num w:numId="3">
    <w:abstractNumId w:val="0"/>
  </w:num>
  <w:num w:numId="4">
    <w:abstractNumId w:val="3"/>
  </w:num>
  <w:num w:numId="5">
    <w:abstractNumId w:val="3"/>
    <w:lvlOverride w:ilvl="0">
      <w:lvl w:ilvl="0" w:tplc="D22A401C">
        <w:start w:val="1"/>
        <w:numFmt w:val="bullet"/>
        <w:lvlText w:val="-"/>
        <w:lvlJc w:val="left"/>
        <w:pPr>
          <w:ind w:left="705"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E125616">
        <w:start w:val="1"/>
        <w:numFmt w:val="bullet"/>
        <w:lvlText w:val="o"/>
        <w:lvlJc w:val="left"/>
        <w:pPr>
          <w:ind w:left="1425"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3E6E5E8">
        <w:start w:val="1"/>
        <w:numFmt w:val="bullet"/>
        <w:lvlText w:val="▪"/>
        <w:lvlJc w:val="left"/>
        <w:pPr>
          <w:ind w:left="2145"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77E0F88">
        <w:start w:val="1"/>
        <w:numFmt w:val="bullet"/>
        <w:lvlText w:val="•"/>
        <w:lvlJc w:val="left"/>
        <w:pPr>
          <w:ind w:left="2865"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2B00B0A">
        <w:start w:val="1"/>
        <w:numFmt w:val="bullet"/>
        <w:lvlText w:val="o"/>
        <w:lvlJc w:val="left"/>
        <w:pPr>
          <w:ind w:left="3585"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1F8D5C4">
        <w:start w:val="1"/>
        <w:numFmt w:val="bullet"/>
        <w:lvlText w:val="▪"/>
        <w:lvlJc w:val="left"/>
        <w:pPr>
          <w:ind w:left="4305"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90669B4">
        <w:start w:val="1"/>
        <w:numFmt w:val="bullet"/>
        <w:lvlText w:val="•"/>
        <w:lvlJc w:val="left"/>
        <w:pPr>
          <w:ind w:left="5025"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32A3FBA">
        <w:start w:val="1"/>
        <w:numFmt w:val="bullet"/>
        <w:lvlText w:val="o"/>
        <w:lvlJc w:val="left"/>
        <w:pPr>
          <w:ind w:left="5745"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F8216C2">
        <w:start w:val="1"/>
        <w:numFmt w:val="bullet"/>
        <w:lvlText w:val="▪"/>
        <w:lvlJc w:val="left"/>
        <w:pPr>
          <w:ind w:left="6465"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2"/>
    <w:lvlOverride w:ilvl="0">
      <w:lvl w:ilvl="0" w:tplc="34727886">
        <w:start w:val="1"/>
        <w:numFmt w:val="bullet"/>
        <w:lvlText w:val="-"/>
        <w:lvlJc w:val="left"/>
        <w:pPr>
          <w:ind w:left="1425"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800DB36">
        <w:start w:val="1"/>
        <w:numFmt w:val="bullet"/>
        <w:lvlText w:val="o"/>
        <w:lvlJc w:val="left"/>
        <w:pPr>
          <w:ind w:left="2145"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A8C8A3E">
        <w:start w:val="1"/>
        <w:numFmt w:val="bullet"/>
        <w:lvlText w:val="▪"/>
        <w:lvlJc w:val="left"/>
        <w:pPr>
          <w:ind w:left="2865"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3C6DA00">
        <w:start w:val="1"/>
        <w:numFmt w:val="bullet"/>
        <w:lvlText w:val="•"/>
        <w:lvlJc w:val="left"/>
        <w:pPr>
          <w:ind w:left="3585"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8E22BD8">
        <w:start w:val="1"/>
        <w:numFmt w:val="bullet"/>
        <w:lvlText w:val="o"/>
        <w:lvlJc w:val="left"/>
        <w:pPr>
          <w:ind w:left="4305"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AF0E0B4">
        <w:start w:val="1"/>
        <w:numFmt w:val="bullet"/>
        <w:lvlText w:val="▪"/>
        <w:lvlJc w:val="left"/>
        <w:pPr>
          <w:ind w:left="5025"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58CDF86">
        <w:start w:val="1"/>
        <w:numFmt w:val="bullet"/>
        <w:lvlText w:val="•"/>
        <w:lvlJc w:val="left"/>
        <w:pPr>
          <w:ind w:left="5745"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09AD71E">
        <w:start w:val="1"/>
        <w:numFmt w:val="bullet"/>
        <w:lvlText w:val="o"/>
        <w:lvlJc w:val="left"/>
        <w:pPr>
          <w:ind w:left="6465"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3B86426">
        <w:start w:val="1"/>
        <w:numFmt w:val="bullet"/>
        <w:lvlText w:val="▪"/>
        <w:lvlJc w:val="left"/>
        <w:pPr>
          <w:ind w:left="7185"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345"/>
    <w:rsid w:val="00477945"/>
    <w:rsid w:val="00601D53"/>
    <w:rsid w:val="006C1985"/>
    <w:rsid w:val="007E3345"/>
    <w:rsid w:val="00813548"/>
    <w:rsid w:val="00834B15"/>
    <w:rsid w:val="00964456"/>
    <w:rsid w:val="009906D7"/>
    <w:rsid w:val="00B50864"/>
    <w:rsid w:val="00C40A1C"/>
    <w:rsid w:val="00C972AD"/>
    <w:rsid w:val="00D50A17"/>
    <w:rsid w:val="00E075A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14F08BF-0F73-4813-B05B-65D830BCD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s-CL" w:eastAsia="es-C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Encabezadoypie">
    <w:name w:val="Encabezado y pie"/>
    <w:pPr>
      <w:tabs>
        <w:tab w:val="right" w:pos="9020"/>
      </w:tabs>
    </w:pPr>
    <w:rPr>
      <w:rFonts w:ascii="Helvetica Neue" w:hAnsi="Helvetica Neue" w:cs="Arial Unicode MS"/>
      <w:color w:val="000000"/>
      <w:sz w:val="24"/>
      <w:szCs w:val="24"/>
    </w:rPr>
  </w:style>
  <w:style w:type="paragraph" w:customStyle="1" w:styleId="Cuerpo">
    <w:name w:val="Cuerpo"/>
    <w:rPr>
      <w:rFonts w:cs="Arial Unicode MS"/>
      <w:color w:val="000000"/>
      <w:sz w:val="24"/>
      <w:szCs w:val="24"/>
      <w:u w:color="000000"/>
    </w:rPr>
  </w:style>
  <w:style w:type="character" w:customStyle="1" w:styleId="Ninguno">
    <w:name w:val="Ninguno"/>
  </w:style>
  <w:style w:type="numbering" w:customStyle="1" w:styleId="Estiloimportado1">
    <w:name w:val="Estilo importado 1"/>
    <w:pPr>
      <w:numPr>
        <w:numId w:val="1"/>
      </w:numPr>
    </w:pPr>
  </w:style>
  <w:style w:type="paragraph" w:styleId="Prrafodelista">
    <w:name w:val="List Paragraph"/>
    <w:pPr>
      <w:spacing w:after="200" w:line="276" w:lineRule="auto"/>
      <w:ind w:left="720"/>
    </w:pPr>
    <w:rPr>
      <w:rFonts w:ascii="Calibri" w:eastAsia="Calibri" w:hAnsi="Calibri" w:cs="Calibri"/>
      <w:color w:val="000000"/>
      <w:sz w:val="22"/>
      <w:szCs w:val="22"/>
      <w:u w:color="000000"/>
      <w:lang w:val="es-ES_tradnl"/>
    </w:rPr>
  </w:style>
  <w:style w:type="paragraph" w:styleId="Textonotapie">
    <w:name w:val="footnote text"/>
    <w:pPr>
      <w:spacing w:after="160" w:line="259" w:lineRule="auto"/>
    </w:pPr>
    <w:rPr>
      <w:rFonts w:ascii="Calibri" w:eastAsia="Calibri" w:hAnsi="Calibri" w:cs="Calibri"/>
      <w:color w:val="000000"/>
      <w:u w:color="000000"/>
      <w:lang w:val="es-ES_tradnl"/>
    </w:rPr>
  </w:style>
  <w:style w:type="numbering" w:customStyle="1" w:styleId="Estiloimportado2">
    <w:name w:val="Estilo importado 2"/>
    <w:pPr>
      <w:numPr>
        <w:numId w:val="3"/>
      </w:numPr>
    </w:pPr>
  </w:style>
  <w:style w:type="character" w:styleId="Refdenotaalpie">
    <w:name w:val="footnote reference"/>
    <w:basedOn w:val="Fuentedeprrafopredeter"/>
    <w:uiPriority w:val="99"/>
    <w:semiHidden/>
    <w:unhideWhenUsed/>
    <w:rsid w:val="00E075A2"/>
    <w:rPr>
      <w:vertAlign w:val="superscript"/>
    </w:rPr>
  </w:style>
  <w:style w:type="paragraph" w:styleId="HTMLconformatoprevio">
    <w:name w:val="HTML Preformatted"/>
    <w:basedOn w:val="Normal"/>
    <w:link w:val="HTMLconformatoprevioCar"/>
    <w:uiPriority w:val="99"/>
    <w:semiHidden/>
    <w:unhideWhenUsed/>
    <w:rsid w:val="009906D7"/>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es-CL" w:eastAsia="es-CL"/>
    </w:rPr>
  </w:style>
  <w:style w:type="character" w:customStyle="1" w:styleId="HTMLconformatoprevioCar">
    <w:name w:val="HTML con formato previo Car"/>
    <w:basedOn w:val="Fuentedeprrafopredeter"/>
    <w:link w:val="HTMLconformatoprevio"/>
    <w:uiPriority w:val="99"/>
    <w:semiHidden/>
    <w:rsid w:val="009906D7"/>
    <w:rPr>
      <w:rFonts w:ascii="Courier New" w:eastAsia="Times New Roman" w:hAnsi="Courier New" w:cs="Courier New"/>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420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647A8C-9C4E-440E-9632-7222BBD38CE4}"/>
</file>

<file path=customXml/itemProps2.xml><?xml version="1.0" encoding="utf-8"?>
<ds:datastoreItem xmlns:ds="http://schemas.openxmlformats.org/officeDocument/2006/customXml" ds:itemID="{A852F194-B4F1-4799-9378-37D9B0EDB27C}"/>
</file>

<file path=customXml/itemProps3.xml><?xml version="1.0" encoding="utf-8"?>
<ds:datastoreItem xmlns:ds="http://schemas.openxmlformats.org/officeDocument/2006/customXml" ds:itemID="{0B1553D8-4DA8-4EA6-B701-B8A6998865AD}"/>
</file>

<file path=docProps/app.xml><?xml version="1.0" encoding="utf-8"?>
<Properties xmlns="http://schemas.openxmlformats.org/officeDocument/2006/extended-properties" xmlns:vt="http://schemas.openxmlformats.org/officeDocument/2006/docPropsVTypes">
  <Template>Normal.dotm</Template>
  <TotalTime>0</TotalTime>
  <Pages>9</Pages>
  <Words>3225</Words>
  <Characters>17356</Characters>
  <Application>Microsoft Office Word</Application>
  <DocSecurity>0</DocSecurity>
  <Lines>309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Tola</dc:creator>
  <cp:lastModifiedBy>Tola</cp:lastModifiedBy>
  <cp:revision>2</cp:revision>
  <dcterms:created xsi:type="dcterms:W3CDTF">2019-03-15T14:01:00Z</dcterms:created>
  <dcterms:modified xsi:type="dcterms:W3CDTF">2019-03-15T14:01:00Z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