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5FB14" w14:textId="782F2A00" w:rsidR="00AE62F4" w:rsidRDefault="003822EE" w:rsidP="00AE62F4">
      <w:pPr>
        <w:jc w:val="center"/>
        <w:rPr>
          <w:rFonts w:ascii="Arial" w:hAnsi="Arial" w:cs="Arial"/>
          <w:b/>
          <w:sz w:val="26"/>
          <w:szCs w:val="26"/>
        </w:rPr>
      </w:pPr>
      <w:r w:rsidRPr="003822EE">
        <w:rPr>
          <w:rFonts w:ascii="Arial" w:hAnsi="Arial" w:cs="Arial"/>
          <w:b/>
          <w:noProof/>
          <w:sz w:val="26"/>
          <w:szCs w:val="26"/>
        </w:rPr>
        <w:drawing>
          <wp:anchor distT="0" distB="0" distL="114300" distR="114300" simplePos="0" relativeHeight="251658240" behindDoc="1" locked="0" layoutInCell="1" allowOverlap="1" wp14:anchorId="446B3B02" wp14:editId="7333F306">
            <wp:simplePos x="0" y="0"/>
            <wp:positionH relativeFrom="column">
              <wp:posOffset>5386629</wp:posOffset>
            </wp:positionH>
            <wp:positionV relativeFrom="paragraph">
              <wp:posOffset>-440690</wp:posOffset>
            </wp:positionV>
            <wp:extent cx="995680" cy="995680"/>
            <wp:effectExtent l="0" t="0" r="0" b="0"/>
            <wp:wrapTight wrapText="bothSides">
              <wp:wrapPolygon edited="0">
                <wp:start x="0" y="0"/>
                <wp:lineTo x="0" y="21077"/>
                <wp:lineTo x="21077" y="21077"/>
                <wp:lineTo x="21077" y="0"/>
                <wp:lineTo x="0" y="0"/>
              </wp:wrapPolygon>
            </wp:wrapTight>
            <wp:docPr id="3" name="Picture 2" descr="A blue circle with white text&#10;&#10;Description automatically generated">
              <a:extLst xmlns:a="http://schemas.openxmlformats.org/drawingml/2006/main">
                <a:ext uri="{FF2B5EF4-FFF2-40B4-BE49-F238E27FC236}">
                  <a16:creationId xmlns:a16="http://schemas.microsoft.com/office/drawing/2014/main" id="{53C484F6-0B1D-D18F-40F2-5CE1CED686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blue circle with white text&#10;&#10;Description automatically generated">
                      <a:extLst>
                        <a:ext uri="{FF2B5EF4-FFF2-40B4-BE49-F238E27FC236}">
                          <a16:creationId xmlns:a16="http://schemas.microsoft.com/office/drawing/2014/main" id="{53C484F6-0B1D-D18F-40F2-5CE1CED68676}"/>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95680" cy="995680"/>
                    </a:xfrm>
                    <a:custGeom>
                      <a:avLst/>
                      <a:gdLst/>
                      <a:ahLst/>
                      <a:cxnLst/>
                      <a:rect l="l" t="t" r="r" b="b"/>
                      <a:pathLst>
                        <a:path w="4114800" h="5712488">
                          <a:moveTo>
                            <a:pt x="133155" y="0"/>
                          </a:moveTo>
                          <a:lnTo>
                            <a:pt x="3981645" y="0"/>
                          </a:lnTo>
                          <a:cubicBezTo>
                            <a:pt x="4055184" y="0"/>
                            <a:pt x="4114800" y="59616"/>
                            <a:pt x="4114800" y="133155"/>
                          </a:cubicBezTo>
                          <a:lnTo>
                            <a:pt x="4114800" y="5579333"/>
                          </a:lnTo>
                          <a:cubicBezTo>
                            <a:pt x="4114800" y="5652872"/>
                            <a:pt x="4055184" y="5712488"/>
                            <a:pt x="3981645" y="5712488"/>
                          </a:cubicBezTo>
                          <a:lnTo>
                            <a:pt x="133155" y="5712488"/>
                          </a:lnTo>
                          <a:cubicBezTo>
                            <a:pt x="59616" y="5712488"/>
                            <a:pt x="0" y="5652872"/>
                            <a:pt x="0" y="5579333"/>
                          </a:cubicBezTo>
                          <a:lnTo>
                            <a:pt x="0" y="133155"/>
                          </a:lnTo>
                          <a:cubicBezTo>
                            <a:pt x="0" y="59616"/>
                            <a:pt x="59616" y="0"/>
                            <a:pt x="133155" y="0"/>
                          </a:cubicBezTo>
                          <a:close/>
                        </a:path>
                      </a:pathLst>
                    </a:custGeom>
                  </pic:spPr>
                </pic:pic>
              </a:graphicData>
            </a:graphic>
            <wp14:sizeRelH relativeFrom="margin">
              <wp14:pctWidth>0</wp14:pctWidth>
            </wp14:sizeRelH>
            <wp14:sizeRelV relativeFrom="margin">
              <wp14:pctHeight>0</wp14:pctHeight>
            </wp14:sizeRelV>
          </wp:anchor>
        </w:drawing>
      </w:r>
    </w:p>
    <w:p w14:paraId="79A7CF80" w14:textId="77777777" w:rsidR="00AE62F4" w:rsidRDefault="00AE62F4" w:rsidP="00AE62F4">
      <w:pPr>
        <w:jc w:val="center"/>
        <w:rPr>
          <w:rFonts w:ascii="Arial" w:hAnsi="Arial" w:cs="Arial"/>
          <w:b/>
          <w:sz w:val="26"/>
          <w:szCs w:val="26"/>
        </w:rPr>
      </w:pPr>
    </w:p>
    <w:p w14:paraId="06ED80B0" w14:textId="77777777" w:rsidR="00AE62F4" w:rsidRDefault="00AE62F4" w:rsidP="00AE62F4">
      <w:pPr>
        <w:jc w:val="center"/>
        <w:rPr>
          <w:rFonts w:ascii="Arial" w:hAnsi="Arial" w:cs="Arial"/>
          <w:b/>
          <w:sz w:val="26"/>
          <w:szCs w:val="26"/>
        </w:rPr>
      </w:pPr>
    </w:p>
    <w:p w14:paraId="5412A68E" w14:textId="138C42DB" w:rsidR="00BB133C" w:rsidRPr="00AE62F4" w:rsidRDefault="00BB133C" w:rsidP="00AE62F4">
      <w:pPr>
        <w:jc w:val="center"/>
        <w:rPr>
          <w:rFonts w:ascii="Arial" w:hAnsi="Arial" w:cs="Arial"/>
          <w:b/>
          <w:sz w:val="26"/>
          <w:szCs w:val="26"/>
        </w:rPr>
      </w:pPr>
      <w:r w:rsidRPr="00AE62F4">
        <w:rPr>
          <w:rFonts w:ascii="Arial" w:hAnsi="Arial" w:cs="Arial"/>
          <w:b/>
          <w:sz w:val="26"/>
          <w:szCs w:val="26"/>
        </w:rPr>
        <w:t>Submission to the Committee on Economic, Social and Cultural Rights</w:t>
      </w:r>
    </w:p>
    <w:p w14:paraId="7E6F8002" w14:textId="77777777" w:rsidR="00BB133C" w:rsidRDefault="00BB133C" w:rsidP="00090499">
      <w:pPr>
        <w:jc w:val="center"/>
        <w:rPr>
          <w:rFonts w:ascii="Arial" w:hAnsi="Arial" w:cs="Arial"/>
          <w:b/>
          <w:sz w:val="28"/>
          <w:szCs w:val="28"/>
        </w:rPr>
      </w:pPr>
    </w:p>
    <w:p w14:paraId="3FB6B8B8" w14:textId="6BF972FD" w:rsidR="003E19A9" w:rsidRPr="000B5251" w:rsidRDefault="003E19A9" w:rsidP="00090499">
      <w:pPr>
        <w:jc w:val="center"/>
        <w:rPr>
          <w:rFonts w:ascii="Arial" w:hAnsi="Arial" w:cs="Arial"/>
          <w:b/>
          <w:sz w:val="26"/>
          <w:szCs w:val="26"/>
        </w:rPr>
      </w:pPr>
      <w:r w:rsidRPr="000B5251">
        <w:rPr>
          <w:rFonts w:ascii="Arial" w:hAnsi="Arial" w:cs="Arial"/>
          <w:b/>
          <w:sz w:val="26"/>
          <w:szCs w:val="26"/>
        </w:rPr>
        <w:t xml:space="preserve">Seventh periodic report of the United Kingdom, International Covenant on </w:t>
      </w:r>
      <w:r w:rsidR="000B5251">
        <w:rPr>
          <w:rFonts w:ascii="Arial" w:hAnsi="Arial" w:cs="Arial"/>
          <w:b/>
          <w:sz w:val="26"/>
          <w:szCs w:val="26"/>
        </w:rPr>
        <w:t>Economic, Social and Cultural Rights</w:t>
      </w:r>
    </w:p>
    <w:p w14:paraId="44BCF37F" w14:textId="77777777" w:rsidR="003E19A9" w:rsidRDefault="003E19A9" w:rsidP="00B63E0F">
      <w:pPr>
        <w:rPr>
          <w:rFonts w:ascii="Arial" w:hAnsi="Arial" w:cs="Arial"/>
          <w:sz w:val="28"/>
          <w:szCs w:val="28"/>
        </w:rPr>
      </w:pPr>
    </w:p>
    <w:p w14:paraId="778CBDDE" w14:textId="77777777" w:rsidR="003E19A9" w:rsidRPr="00236E27" w:rsidRDefault="003E19A9" w:rsidP="00B63E0F">
      <w:pPr>
        <w:spacing w:after="120"/>
        <w:rPr>
          <w:rFonts w:ascii="Arial" w:hAnsi="Arial" w:cs="Arial"/>
          <w:b/>
          <w:bCs/>
          <w:sz w:val="22"/>
          <w:szCs w:val="22"/>
        </w:rPr>
      </w:pPr>
      <w:r w:rsidRPr="00236E27">
        <w:rPr>
          <w:rFonts w:ascii="Arial" w:hAnsi="Arial" w:cs="Arial"/>
          <w:b/>
          <w:bCs/>
          <w:sz w:val="22"/>
          <w:szCs w:val="22"/>
        </w:rPr>
        <w:t xml:space="preserve">About </w:t>
      </w:r>
      <w:r>
        <w:rPr>
          <w:rFonts w:ascii="Arial" w:hAnsi="Arial" w:cs="Arial"/>
          <w:b/>
          <w:bCs/>
          <w:sz w:val="22"/>
          <w:szCs w:val="22"/>
        </w:rPr>
        <w:t xml:space="preserve">the Office of the Children’s Commissioner for Jersey </w:t>
      </w:r>
    </w:p>
    <w:p w14:paraId="6D5CDB6A" w14:textId="77777777" w:rsidR="003E19A9" w:rsidRPr="00EF2AC5" w:rsidRDefault="003E19A9" w:rsidP="00B63E0F">
      <w:pPr>
        <w:rPr>
          <w:rFonts w:ascii="Arial" w:hAnsi="Arial" w:cs="Arial"/>
          <w:sz w:val="22"/>
          <w:szCs w:val="22"/>
        </w:rPr>
      </w:pPr>
      <w:r w:rsidRPr="00EF2AC5">
        <w:rPr>
          <w:rFonts w:ascii="Arial" w:hAnsi="Arial" w:cs="Arial"/>
          <w:sz w:val="22"/>
          <w:szCs w:val="22"/>
        </w:rPr>
        <w:t xml:space="preserve">Established by the Commissioner for Children and Young People (Jersey) Law 2019, the </w:t>
      </w:r>
      <w:r>
        <w:rPr>
          <w:rFonts w:ascii="Arial" w:hAnsi="Arial" w:cs="Arial"/>
          <w:sz w:val="22"/>
          <w:szCs w:val="22"/>
        </w:rPr>
        <w:t>Children’s Commissioner for</w:t>
      </w:r>
      <w:r w:rsidRPr="00EF2AC5">
        <w:rPr>
          <w:rFonts w:ascii="Arial" w:hAnsi="Arial" w:cs="Arial"/>
          <w:sz w:val="22"/>
          <w:szCs w:val="22"/>
        </w:rPr>
        <w:t xml:space="preserve"> Jersey</w:t>
      </w:r>
      <w:r>
        <w:rPr>
          <w:rFonts w:ascii="Arial" w:hAnsi="Arial" w:cs="Arial"/>
          <w:sz w:val="22"/>
          <w:szCs w:val="22"/>
        </w:rPr>
        <w:t xml:space="preserve"> </w:t>
      </w:r>
      <w:r w:rsidRPr="00EF2AC5">
        <w:rPr>
          <w:rFonts w:ascii="Arial" w:hAnsi="Arial" w:cs="Arial"/>
          <w:sz w:val="22"/>
          <w:szCs w:val="22"/>
        </w:rPr>
        <w:t xml:space="preserve">is the independent holder of </w:t>
      </w:r>
      <w:r>
        <w:rPr>
          <w:rFonts w:ascii="Arial" w:hAnsi="Arial" w:cs="Arial"/>
          <w:sz w:val="22"/>
          <w:szCs w:val="22"/>
        </w:rPr>
        <w:t xml:space="preserve">the </w:t>
      </w:r>
      <w:r w:rsidRPr="00EF2AC5">
        <w:rPr>
          <w:rFonts w:ascii="Arial" w:hAnsi="Arial" w:cs="Arial"/>
          <w:sz w:val="22"/>
          <w:szCs w:val="22"/>
        </w:rPr>
        <w:t>public office responsible for promoting and protecting the rights of all children and young people in Jersey who are:</w:t>
      </w:r>
    </w:p>
    <w:p w14:paraId="1E5A75C2" w14:textId="77777777" w:rsidR="003E19A9" w:rsidRPr="00EF2AC5" w:rsidRDefault="003E19A9" w:rsidP="00B63E0F">
      <w:pPr>
        <w:pStyle w:val="ListParagraph"/>
        <w:numPr>
          <w:ilvl w:val="0"/>
          <w:numId w:val="1"/>
        </w:numPr>
        <w:spacing w:after="120"/>
        <w:ind w:left="714" w:hanging="357"/>
        <w:contextualSpacing w:val="0"/>
        <w:rPr>
          <w:rFonts w:ascii="Arial" w:hAnsi="Arial" w:cs="Arial"/>
          <w:sz w:val="22"/>
          <w:szCs w:val="22"/>
        </w:rPr>
      </w:pPr>
      <w:r w:rsidRPr="00EF2AC5">
        <w:rPr>
          <w:rFonts w:ascii="Arial" w:hAnsi="Arial" w:cs="Arial"/>
          <w:sz w:val="22"/>
          <w:szCs w:val="22"/>
        </w:rPr>
        <w:t xml:space="preserve">Under the age of </w:t>
      </w:r>
      <w:proofErr w:type="gramStart"/>
      <w:r w:rsidRPr="00EF2AC5">
        <w:rPr>
          <w:rFonts w:ascii="Arial" w:hAnsi="Arial" w:cs="Arial"/>
          <w:sz w:val="22"/>
          <w:szCs w:val="22"/>
        </w:rPr>
        <w:t>18;</w:t>
      </w:r>
      <w:proofErr w:type="gramEnd"/>
    </w:p>
    <w:p w14:paraId="0F645DE2" w14:textId="77777777" w:rsidR="003E19A9" w:rsidRPr="00EF2AC5" w:rsidRDefault="003E19A9" w:rsidP="00B63E0F">
      <w:pPr>
        <w:pStyle w:val="ListParagraph"/>
        <w:numPr>
          <w:ilvl w:val="0"/>
          <w:numId w:val="1"/>
        </w:numPr>
        <w:spacing w:after="120"/>
        <w:ind w:left="714" w:hanging="357"/>
        <w:contextualSpacing w:val="0"/>
        <w:rPr>
          <w:rFonts w:ascii="Arial" w:hAnsi="Arial" w:cs="Arial"/>
          <w:sz w:val="22"/>
          <w:szCs w:val="22"/>
        </w:rPr>
      </w:pPr>
      <w:r w:rsidRPr="00EF2AC5">
        <w:rPr>
          <w:rFonts w:ascii="Arial" w:hAnsi="Arial" w:cs="Arial"/>
          <w:sz w:val="22"/>
          <w:szCs w:val="22"/>
        </w:rPr>
        <w:t xml:space="preserve">Under the age of 25, if they have a disability, have been care experienced or have been sentenced, or held in custody, under the Young Offenders </w:t>
      </w:r>
      <w:proofErr w:type="gramStart"/>
      <w:r w:rsidRPr="00EF2AC5">
        <w:rPr>
          <w:rFonts w:ascii="Arial" w:hAnsi="Arial" w:cs="Arial"/>
          <w:sz w:val="22"/>
          <w:szCs w:val="22"/>
        </w:rPr>
        <w:t>Law;</w:t>
      </w:r>
      <w:proofErr w:type="gramEnd"/>
    </w:p>
    <w:p w14:paraId="187268BE" w14:textId="77777777" w:rsidR="003E19A9" w:rsidRDefault="003E19A9" w:rsidP="00B63E0F">
      <w:pPr>
        <w:pStyle w:val="ListParagraph"/>
        <w:numPr>
          <w:ilvl w:val="0"/>
          <w:numId w:val="1"/>
        </w:numPr>
        <w:spacing w:after="120"/>
        <w:ind w:left="714" w:hanging="357"/>
        <w:contextualSpacing w:val="0"/>
        <w:rPr>
          <w:rFonts w:ascii="Arial" w:hAnsi="Arial" w:cs="Arial"/>
          <w:sz w:val="22"/>
          <w:szCs w:val="22"/>
        </w:rPr>
      </w:pPr>
      <w:r w:rsidRPr="00EF2AC5">
        <w:rPr>
          <w:rFonts w:ascii="Arial" w:hAnsi="Arial" w:cs="Arial"/>
          <w:sz w:val="22"/>
          <w:szCs w:val="22"/>
        </w:rPr>
        <w:t>Placed off-island for their care or treatment.</w:t>
      </w:r>
    </w:p>
    <w:p w14:paraId="606DC9FE" w14:textId="11FD83D6" w:rsidR="000F76F6" w:rsidRDefault="0006773C" w:rsidP="00B63E0F">
      <w:pPr>
        <w:spacing w:after="120"/>
        <w:rPr>
          <w:rFonts w:ascii="Arial" w:hAnsi="Arial" w:cs="Arial"/>
          <w:sz w:val="22"/>
          <w:szCs w:val="22"/>
        </w:rPr>
      </w:pPr>
      <w:r w:rsidRPr="40CB71FB">
        <w:rPr>
          <w:rFonts w:ascii="Arial" w:hAnsi="Arial" w:cs="Arial"/>
          <w:sz w:val="22"/>
          <w:szCs w:val="22"/>
        </w:rPr>
        <w:t xml:space="preserve">In discharging </w:t>
      </w:r>
      <w:r w:rsidR="00B203F0" w:rsidRPr="40CB71FB">
        <w:rPr>
          <w:rFonts w:ascii="Arial" w:hAnsi="Arial" w:cs="Arial"/>
          <w:sz w:val="22"/>
          <w:szCs w:val="22"/>
        </w:rPr>
        <w:t xml:space="preserve">the statutory </w:t>
      </w:r>
      <w:r w:rsidRPr="40CB71FB">
        <w:rPr>
          <w:rFonts w:ascii="Arial" w:hAnsi="Arial" w:cs="Arial"/>
          <w:sz w:val="22"/>
          <w:szCs w:val="22"/>
        </w:rPr>
        <w:t>functions</w:t>
      </w:r>
      <w:r w:rsidR="00B203F0" w:rsidRPr="40CB71FB">
        <w:rPr>
          <w:rFonts w:ascii="Arial" w:hAnsi="Arial" w:cs="Arial"/>
          <w:sz w:val="22"/>
          <w:szCs w:val="22"/>
        </w:rPr>
        <w:t xml:space="preserve"> to</w:t>
      </w:r>
      <w:r w:rsidR="00AB52D3" w:rsidRPr="40CB71FB">
        <w:rPr>
          <w:rFonts w:ascii="Arial" w:hAnsi="Arial" w:cs="Arial"/>
          <w:sz w:val="22"/>
          <w:szCs w:val="22"/>
        </w:rPr>
        <w:t xml:space="preserve"> </w:t>
      </w:r>
      <w:r w:rsidR="00727314" w:rsidRPr="40CB71FB">
        <w:rPr>
          <w:rFonts w:ascii="Arial" w:hAnsi="Arial" w:cs="Arial"/>
          <w:sz w:val="22"/>
          <w:szCs w:val="22"/>
        </w:rPr>
        <w:t>promot</w:t>
      </w:r>
      <w:r w:rsidR="00B203F0" w:rsidRPr="40CB71FB">
        <w:rPr>
          <w:rFonts w:ascii="Arial" w:hAnsi="Arial" w:cs="Arial"/>
          <w:sz w:val="22"/>
          <w:szCs w:val="22"/>
        </w:rPr>
        <w:t>e</w:t>
      </w:r>
      <w:r w:rsidR="00727314" w:rsidRPr="40CB71FB">
        <w:rPr>
          <w:rFonts w:ascii="Arial" w:hAnsi="Arial" w:cs="Arial"/>
          <w:sz w:val="22"/>
          <w:szCs w:val="22"/>
        </w:rPr>
        <w:t xml:space="preserve"> and protect the rights of children and young people</w:t>
      </w:r>
      <w:r w:rsidR="00860434">
        <w:rPr>
          <w:rFonts w:ascii="Arial" w:hAnsi="Arial" w:cs="Arial"/>
          <w:sz w:val="22"/>
          <w:szCs w:val="22"/>
        </w:rPr>
        <w:t>,</w:t>
      </w:r>
      <w:r w:rsidR="00727314" w:rsidRPr="40CB71FB">
        <w:rPr>
          <w:rFonts w:ascii="Arial" w:hAnsi="Arial" w:cs="Arial"/>
          <w:sz w:val="22"/>
          <w:szCs w:val="22"/>
        </w:rPr>
        <w:t xml:space="preserve"> the</w:t>
      </w:r>
      <w:r w:rsidR="00B203F0" w:rsidRPr="40CB71FB">
        <w:rPr>
          <w:rFonts w:ascii="Arial" w:hAnsi="Arial" w:cs="Arial"/>
          <w:sz w:val="22"/>
          <w:szCs w:val="22"/>
        </w:rPr>
        <w:t xml:space="preserve"> Office of the Children</w:t>
      </w:r>
      <w:r w:rsidR="00303AA2" w:rsidRPr="40CB71FB">
        <w:rPr>
          <w:rFonts w:ascii="Arial" w:hAnsi="Arial" w:cs="Arial"/>
          <w:sz w:val="22"/>
          <w:szCs w:val="22"/>
        </w:rPr>
        <w:t>’s</w:t>
      </w:r>
      <w:r w:rsidR="00B203F0" w:rsidRPr="40CB71FB">
        <w:rPr>
          <w:rFonts w:ascii="Arial" w:hAnsi="Arial" w:cs="Arial"/>
          <w:sz w:val="22"/>
          <w:szCs w:val="22"/>
        </w:rPr>
        <w:t xml:space="preserve"> </w:t>
      </w:r>
      <w:r w:rsidR="00727314" w:rsidRPr="40CB71FB">
        <w:rPr>
          <w:rFonts w:ascii="Arial" w:hAnsi="Arial" w:cs="Arial"/>
          <w:sz w:val="22"/>
          <w:szCs w:val="22"/>
        </w:rPr>
        <w:t>Commissioner</w:t>
      </w:r>
      <w:r w:rsidR="00303AA2" w:rsidRPr="40CB71FB">
        <w:rPr>
          <w:rFonts w:ascii="Arial" w:hAnsi="Arial" w:cs="Arial"/>
          <w:sz w:val="22"/>
          <w:szCs w:val="22"/>
        </w:rPr>
        <w:t xml:space="preserve"> for Jersey (</w:t>
      </w:r>
      <w:r w:rsidR="000F76F6" w:rsidRPr="40CB71FB">
        <w:rPr>
          <w:rFonts w:ascii="Arial" w:hAnsi="Arial" w:cs="Arial"/>
          <w:sz w:val="22"/>
          <w:szCs w:val="22"/>
        </w:rPr>
        <w:t>the OCCJ) must</w:t>
      </w:r>
      <w:r w:rsidR="00727314" w:rsidRPr="40CB71FB">
        <w:rPr>
          <w:rFonts w:ascii="Arial" w:hAnsi="Arial" w:cs="Arial"/>
          <w:sz w:val="22"/>
          <w:szCs w:val="22"/>
        </w:rPr>
        <w:t xml:space="preserve"> </w:t>
      </w:r>
      <w:r w:rsidR="20C00D68" w:rsidRPr="40CB71FB">
        <w:rPr>
          <w:rFonts w:ascii="Arial" w:hAnsi="Arial" w:cs="Arial"/>
          <w:sz w:val="22"/>
          <w:szCs w:val="22"/>
        </w:rPr>
        <w:t xml:space="preserve">have </w:t>
      </w:r>
      <w:r w:rsidR="00491938" w:rsidRPr="40CB71FB">
        <w:rPr>
          <w:rFonts w:ascii="Arial" w:hAnsi="Arial" w:cs="Arial"/>
          <w:sz w:val="22"/>
          <w:szCs w:val="22"/>
        </w:rPr>
        <w:t>regard to any other European or international treaties or conventions, protecting the rights of individuals, which extend or apply to Jerse</w:t>
      </w:r>
      <w:r w:rsidR="000F76F6" w:rsidRPr="40CB71FB">
        <w:rPr>
          <w:rFonts w:ascii="Arial" w:hAnsi="Arial" w:cs="Arial"/>
          <w:sz w:val="22"/>
          <w:szCs w:val="22"/>
        </w:rPr>
        <w:t xml:space="preserve">y. </w:t>
      </w:r>
    </w:p>
    <w:p w14:paraId="7828F8FE" w14:textId="35D70251" w:rsidR="003E19A9" w:rsidRPr="00E15C1C" w:rsidRDefault="003E19A9" w:rsidP="00B63E0F">
      <w:pPr>
        <w:spacing w:after="120"/>
        <w:rPr>
          <w:rFonts w:ascii="Arial" w:hAnsi="Arial" w:cs="Arial"/>
          <w:sz w:val="22"/>
          <w:szCs w:val="22"/>
        </w:rPr>
      </w:pPr>
      <w:r w:rsidRPr="00E15C1C">
        <w:rPr>
          <w:rFonts w:ascii="Arial" w:hAnsi="Arial" w:cs="Arial"/>
          <w:sz w:val="22"/>
          <w:szCs w:val="22"/>
        </w:rPr>
        <w:t xml:space="preserve">This is the first time that the OCCJ is submitting an alternative report to the </w:t>
      </w:r>
      <w:r>
        <w:rPr>
          <w:rFonts w:ascii="Arial" w:hAnsi="Arial" w:cs="Arial"/>
          <w:sz w:val="22"/>
          <w:szCs w:val="22"/>
        </w:rPr>
        <w:t>Committee on Economic, Social and Cultural Rights</w:t>
      </w:r>
      <w:r w:rsidR="00A87ACD">
        <w:rPr>
          <w:rFonts w:ascii="Arial" w:hAnsi="Arial" w:cs="Arial"/>
          <w:sz w:val="22"/>
          <w:szCs w:val="22"/>
        </w:rPr>
        <w:t xml:space="preserve"> (</w:t>
      </w:r>
      <w:r w:rsidR="005D1DF9">
        <w:rPr>
          <w:rFonts w:ascii="Arial" w:hAnsi="Arial" w:cs="Arial"/>
          <w:sz w:val="22"/>
          <w:szCs w:val="22"/>
        </w:rPr>
        <w:t>the Committee)</w:t>
      </w:r>
      <w:r>
        <w:rPr>
          <w:rFonts w:ascii="Arial" w:hAnsi="Arial" w:cs="Arial"/>
          <w:sz w:val="22"/>
          <w:szCs w:val="22"/>
        </w:rPr>
        <w:t xml:space="preserve">. </w:t>
      </w:r>
      <w:r w:rsidRPr="00E15C1C">
        <w:rPr>
          <w:rFonts w:ascii="Arial" w:hAnsi="Arial" w:cs="Arial"/>
          <w:sz w:val="22"/>
          <w:szCs w:val="22"/>
        </w:rPr>
        <w:t xml:space="preserve"> </w:t>
      </w:r>
    </w:p>
    <w:p w14:paraId="02C3A00B" w14:textId="77777777" w:rsidR="003B3FEE" w:rsidRDefault="003B3FEE" w:rsidP="00B63E0F"/>
    <w:p w14:paraId="0E5E8B46" w14:textId="77777777" w:rsidR="00A323FF" w:rsidRPr="00E60AF2" w:rsidRDefault="00A323FF" w:rsidP="00B63E0F">
      <w:pPr>
        <w:spacing w:after="120"/>
        <w:rPr>
          <w:rFonts w:ascii="Arial" w:hAnsi="Arial" w:cs="Arial"/>
          <w:b/>
          <w:bCs/>
          <w:sz w:val="22"/>
          <w:szCs w:val="22"/>
        </w:rPr>
      </w:pPr>
      <w:r w:rsidRPr="00E60AF2">
        <w:rPr>
          <w:rFonts w:ascii="Arial" w:hAnsi="Arial" w:cs="Arial"/>
          <w:b/>
          <w:bCs/>
          <w:sz w:val="22"/>
          <w:szCs w:val="22"/>
        </w:rPr>
        <w:t>About the Bailiwick of Jersey</w:t>
      </w:r>
    </w:p>
    <w:p w14:paraId="5C11A74A" w14:textId="46230BFF" w:rsidR="00A323FF" w:rsidRPr="005066EA" w:rsidRDefault="00A323FF" w:rsidP="00B63E0F">
      <w:pPr>
        <w:rPr>
          <w:rFonts w:ascii="Arial" w:hAnsi="Arial" w:cs="Arial"/>
          <w:sz w:val="22"/>
          <w:szCs w:val="22"/>
        </w:rPr>
      </w:pPr>
      <w:r w:rsidRPr="40CB71FB">
        <w:rPr>
          <w:rFonts w:ascii="Arial" w:hAnsi="Arial" w:cs="Arial"/>
          <w:sz w:val="22"/>
          <w:szCs w:val="22"/>
        </w:rPr>
        <w:t>The Bailiwick of Jersey (hereafter “Jersey”) is part of the Channel Islands</w:t>
      </w:r>
      <w:r w:rsidR="67CCB70F" w:rsidRPr="40CB71FB">
        <w:rPr>
          <w:rFonts w:ascii="Arial" w:hAnsi="Arial" w:cs="Arial"/>
          <w:sz w:val="22"/>
          <w:szCs w:val="22"/>
        </w:rPr>
        <w:t>,</w:t>
      </w:r>
      <w:r w:rsidRPr="40CB71FB">
        <w:rPr>
          <w:rFonts w:ascii="Arial" w:hAnsi="Arial" w:cs="Arial"/>
          <w:sz w:val="22"/>
          <w:szCs w:val="22"/>
        </w:rPr>
        <w:t xml:space="preserve"> which form part of the British Isles of the United Kingdom (the “UK”). Constitutionally, Jersey is classified as a Crown Dependency of the UK, since the Island's relationship stems from the sovereignty of the British Crown, as opposed to the UK Parliament or HM Government. In practice, this gives the Island constitutional rights of self-government and judicial independence.</w:t>
      </w:r>
      <w:r>
        <w:t xml:space="preserve"> </w:t>
      </w:r>
    </w:p>
    <w:p w14:paraId="2C4B97D4" w14:textId="77777777" w:rsidR="00A323FF" w:rsidRDefault="00A323FF" w:rsidP="00B63E0F">
      <w:pPr>
        <w:rPr>
          <w:rFonts w:ascii="Arial" w:hAnsi="Arial" w:cs="Arial"/>
          <w:sz w:val="22"/>
          <w:szCs w:val="22"/>
        </w:rPr>
      </w:pPr>
    </w:p>
    <w:p w14:paraId="6B0C609A" w14:textId="77777777" w:rsidR="00A323FF" w:rsidRDefault="00A323FF" w:rsidP="00B63E0F">
      <w:pPr>
        <w:rPr>
          <w:rFonts w:ascii="Arial" w:hAnsi="Arial" w:cs="Arial"/>
          <w:sz w:val="22"/>
          <w:szCs w:val="22"/>
        </w:rPr>
      </w:pPr>
      <w:r w:rsidRPr="00616EB0">
        <w:rPr>
          <w:rFonts w:ascii="Arial" w:hAnsi="Arial" w:cs="Arial"/>
          <w:sz w:val="22"/>
          <w:szCs w:val="22"/>
        </w:rPr>
        <w:t>Jersey is not part of the UK and is not represented in the UK Parliament. By charter and convention, the UK Parliament does not legislate for the Island without consent. However, the UK Government, on behalf of the Crown, does retain formal responsibility for the Island's defence and, to some extent, its foreign affairs.</w:t>
      </w:r>
    </w:p>
    <w:p w14:paraId="54E2E3D0" w14:textId="77777777" w:rsidR="00A323FF" w:rsidRDefault="00A323FF" w:rsidP="00B63E0F">
      <w:pPr>
        <w:rPr>
          <w:rFonts w:ascii="Arial" w:hAnsi="Arial" w:cs="Arial"/>
          <w:sz w:val="22"/>
          <w:szCs w:val="22"/>
        </w:rPr>
      </w:pPr>
    </w:p>
    <w:p w14:paraId="1F4A83BF" w14:textId="6C06A366" w:rsidR="00A323FF" w:rsidRDefault="00A323FF" w:rsidP="00B63E0F">
      <w:pPr>
        <w:rPr>
          <w:rFonts w:ascii="Arial" w:hAnsi="Arial" w:cs="Arial"/>
          <w:sz w:val="22"/>
          <w:szCs w:val="22"/>
        </w:rPr>
      </w:pPr>
      <w:r w:rsidRPr="00616EB0">
        <w:rPr>
          <w:rFonts w:ascii="Arial" w:hAnsi="Arial" w:cs="Arial"/>
          <w:sz w:val="22"/>
          <w:szCs w:val="22"/>
        </w:rPr>
        <w:t xml:space="preserve">Jersey can negotiate and </w:t>
      </w:r>
      <w:proofErr w:type="gramStart"/>
      <w:r w:rsidRPr="00616EB0">
        <w:rPr>
          <w:rFonts w:ascii="Arial" w:hAnsi="Arial" w:cs="Arial"/>
          <w:sz w:val="22"/>
          <w:szCs w:val="22"/>
        </w:rPr>
        <w:t>enter into</w:t>
      </w:r>
      <w:proofErr w:type="gramEnd"/>
      <w:r w:rsidRPr="00616EB0">
        <w:rPr>
          <w:rFonts w:ascii="Arial" w:hAnsi="Arial" w:cs="Arial"/>
          <w:sz w:val="22"/>
          <w:szCs w:val="22"/>
        </w:rPr>
        <w:t xml:space="preserve"> </w:t>
      </w:r>
      <w:r>
        <w:rPr>
          <w:rFonts w:ascii="Arial" w:hAnsi="Arial" w:cs="Arial"/>
          <w:sz w:val="22"/>
          <w:szCs w:val="22"/>
        </w:rPr>
        <w:t xml:space="preserve">international </w:t>
      </w:r>
      <w:r w:rsidRPr="00616EB0">
        <w:rPr>
          <w:rFonts w:ascii="Arial" w:hAnsi="Arial" w:cs="Arial"/>
          <w:sz w:val="22"/>
          <w:szCs w:val="22"/>
        </w:rPr>
        <w:t>treaties in its own right in certain circumstances. This is subject to receiving formal permission from the UK Government on behalf of the Crown.</w:t>
      </w:r>
      <w:r>
        <w:rPr>
          <w:rFonts w:ascii="Arial" w:hAnsi="Arial" w:cs="Arial"/>
          <w:sz w:val="22"/>
          <w:szCs w:val="22"/>
        </w:rPr>
        <w:t xml:space="preserve"> </w:t>
      </w:r>
      <w:r w:rsidR="002849A7">
        <w:rPr>
          <w:rFonts w:ascii="Arial" w:hAnsi="Arial" w:cs="Arial"/>
          <w:sz w:val="22"/>
          <w:szCs w:val="22"/>
        </w:rPr>
        <w:t>Most</w:t>
      </w:r>
      <w:r w:rsidRPr="00616EB0">
        <w:rPr>
          <w:rFonts w:ascii="Arial" w:hAnsi="Arial" w:cs="Arial"/>
          <w:sz w:val="22"/>
          <w:szCs w:val="22"/>
        </w:rPr>
        <w:t xml:space="preserve"> international treaties and associated protocols,</w:t>
      </w:r>
      <w:r>
        <w:rPr>
          <w:rFonts w:ascii="Arial" w:hAnsi="Arial" w:cs="Arial"/>
          <w:sz w:val="22"/>
          <w:szCs w:val="22"/>
        </w:rPr>
        <w:t xml:space="preserve"> such as the International Covenant on Civil and Political Rights, </w:t>
      </w:r>
      <w:r w:rsidRPr="00616EB0">
        <w:rPr>
          <w:rFonts w:ascii="Arial" w:hAnsi="Arial" w:cs="Arial"/>
          <w:sz w:val="22"/>
          <w:szCs w:val="22"/>
        </w:rPr>
        <w:t>are extended to the Island by the UK</w:t>
      </w:r>
      <w:r>
        <w:rPr>
          <w:rFonts w:ascii="Arial" w:hAnsi="Arial" w:cs="Arial"/>
          <w:sz w:val="22"/>
          <w:szCs w:val="22"/>
        </w:rPr>
        <w:t xml:space="preserve"> at the request of the Government of Jersey. </w:t>
      </w:r>
    </w:p>
    <w:p w14:paraId="2C0D1EAD" w14:textId="77777777" w:rsidR="00A323FF" w:rsidRDefault="00A323FF" w:rsidP="00B63E0F"/>
    <w:p w14:paraId="0048B04F" w14:textId="77777777" w:rsidR="005B53A3" w:rsidRPr="00E15C1C" w:rsidRDefault="005B53A3" w:rsidP="00B63E0F">
      <w:pPr>
        <w:spacing w:after="120"/>
        <w:rPr>
          <w:rFonts w:ascii="Arial" w:hAnsi="Arial" w:cs="Arial"/>
          <w:b/>
          <w:bCs/>
          <w:sz w:val="22"/>
          <w:szCs w:val="22"/>
        </w:rPr>
      </w:pPr>
      <w:r w:rsidRPr="005E48A4">
        <w:rPr>
          <w:rFonts w:ascii="Arial" w:hAnsi="Arial" w:cs="Arial"/>
          <w:b/>
          <w:bCs/>
          <w:sz w:val="22"/>
          <w:szCs w:val="22"/>
        </w:rPr>
        <w:t>Response to List of Issues</w:t>
      </w:r>
    </w:p>
    <w:p w14:paraId="6870DCF6" w14:textId="77777777" w:rsidR="005052D9" w:rsidRDefault="00A56847" w:rsidP="00B63E0F">
      <w:pPr>
        <w:spacing w:after="120"/>
        <w:rPr>
          <w:rFonts w:ascii="Arial" w:hAnsi="Arial" w:cs="Arial"/>
          <w:sz w:val="22"/>
          <w:szCs w:val="22"/>
        </w:rPr>
      </w:pPr>
      <w:r>
        <w:rPr>
          <w:rFonts w:ascii="Arial" w:hAnsi="Arial" w:cs="Arial"/>
          <w:sz w:val="22"/>
          <w:szCs w:val="22"/>
        </w:rPr>
        <w:t>Within</w:t>
      </w:r>
      <w:r w:rsidR="005B53A3" w:rsidRPr="1B846346">
        <w:rPr>
          <w:rFonts w:ascii="Arial" w:hAnsi="Arial" w:cs="Arial"/>
          <w:sz w:val="22"/>
          <w:szCs w:val="22"/>
        </w:rPr>
        <w:t xml:space="preserve"> the remit of its mandate, with this submission, the OCCJ would like to inform the </w:t>
      </w:r>
      <w:r w:rsidR="005B53A3" w:rsidRPr="005D1DF9">
        <w:rPr>
          <w:rFonts w:ascii="Arial" w:hAnsi="Arial" w:cs="Arial"/>
          <w:sz w:val="22"/>
          <w:szCs w:val="22"/>
        </w:rPr>
        <w:t>Committee</w:t>
      </w:r>
      <w:r w:rsidR="005B53A3" w:rsidRPr="1B846346">
        <w:rPr>
          <w:rFonts w:ascii="Arial" w:hAnsi="Arial" w:cs="Arial"/>
          <w:sz w:val="22"/>
          <w:szCs w:val="22"/>
        </w:rPr>
        <w:t xml:space="preserve"> of important concerns it has </w:t>
      </w:r>
      <w:r w:rsidR="007C6D7E">
        <w:rPr>
          <w:rFonts w:ascii="Arial" w:hAnsi="Arial" w:cs="Arial"/>
          <w:sz w:val="22"/>
          <w:szCs w:val="22"/>
        </w:rPr>
        <w:t>regarding</w:t>
      </w:r>
      <w:r w:rsidR="005052D9">
        <w:rPr>
          <w:rFonts w:ascii="Arial" w:hAnsi="Arial" w:cs="Arial"/>
          <w:sz w:val="22"/>
          <w:szCs w:val="22"/>
        </w:rPr>
        <w:t xml:space="preserve">: </w:t>
      </w:r>
    </w:p>
    <w:p w14:paraId="00534A0E" w14:textId="1270731B" w:rsidR="005052D9" w:rsidRDefault="005052D9" w:rsidP="005052D9">
      <w:pPr>
        <w:pStyle w:val="ListParagraph"/>
        <w:numPr>
          <w:ilvl w:val="0"/>
          <w:numId w:val="5"/>
        </w:numPr>
        <w:spacing w:after="120"/>
        <w:rPr>
          <w:rFonts w:ascii="Arial" w:hAnsi="Arial" w:cs="Arial"/>
          <w:sz w:val="22"/>
          <w:szCs w:val="22"/>
        </w:rPr>
      </w:pPr>
      <w:r>
        <w:rPr>
          <w:rFonts w:ascii="Arial" w:hAnsi="Arial" w:cs="Arial"/>
          <w:sz w:val="22"/>
          <w:szCs w:val="22"/>
        </w:rPr>
        <w:t>t</w:t>
      </w:r>
      <w:r w:rsidR="00D031B1" w:rsidRPr="005052D9">
        <w:rPr>
          <w:rFonts w:ascii="Arial" w:hAnsi="Arial" w:cs="Arial"/>
          <w:sz w:val="22"/>
          <w:szCs w:val="22"/>
        </w:rPr>
        <w:t xml:space="preserve">he position of children in </w:t>
      </w:r>
      <w:proofErr w:type="gramStart"/>
      <w:r w:rsidR="00D031B1" w:rsidRPr="005052D9">
        <w:rPr>
          <w:rFonts w:ascii="Arial" w:hAnsi="Arial" w:cs="Arial"/>
          <w:sz w:val="22"/>
          <w:szCs w:val="22"/>
        </w:rPr>
        <w:t>poverty</w:t>
      </w:r>
      <w:r w:rsidR="007F4E8D">
        <w:rPr>
          <w:rFonts w:ascii="Arial" w:hAnsi="Arial" w:cs="Arial"/>
          <w:sz w:val="22"/>
          <w:szCs w:val="22"/>
        </w:rPr>
        <w:t>;</w:t>
      </w:r>
      <w:proofErr w:type="gramEnd"/>
      <w:r w:rsidR="00BF6D41" w:rsidRPr="005052D9">
        <w:rPr>
          <w:rFonts w:ascii="Arial" w:hAnsi="Arial" w:cs="Arial"/>
          <w:sz w:val="22"/>
          <w:szCs w:val="22"/>
        </w:rPr>
        <w:t xml:space="preserve"> </w:t>
      </w:r>
    </w:p>
    <w:p w14:paraId="145EF82F" w14:textId="55203A06" w:rsidR="005052D9" w:rsidRDefault="00BF6D41" w:rsidP="005052D9">
      <w:pPr>
        <w:pStyle w:val="ListParagraph"/>
        <w:numPr>
          <w:ilvl w:val="0"/>
          <w:numId w:val="5"/>
        </w:numPr>
        <w:spacing w:after="120"/>
        <w:rPr>
          <w:rFonts w:ascii="Arial" w:hAnsi="Arial" w:cs="Arial"/>
          <w:sz w:val="22"/>
          <w:szCs w:val="22"/>
        </w:rPr>
      </w:pPr>
      <w:r w:rsidRPr="005052D9">
        <w:rPr>
          <w:rFonts w:ascii="Arial" w:hAnsi="Arial" w:cs="Arial"/>
          <w:sz w:val="22"/>
          <w:szCs w:val="22"/>
        </w:rPr>
        <w:t>equal</w:t>
      </w:r>
      <w:r w:rsidR="005052D9" w:rsidRPr="005052D9">
        <w:rPr>
          <w:rFonts w:ascii="Arial" w:hAnsi="Arial" w:cs="Arial"/>
          <w:sz w:val="22"/>
          <w:szCs w:val="22"/>
        </w:rPr>
        <w:t>ity in education</w:t>
      </w:r>
      <w:r w:rsidR="007F4E8D">
        <w:rPr>
          <w:rFonts w:ascii="Arial" w:hAnsi="Arial" w:cs="Arial"/>
          <w:sz w:val="22"/>
          <w:szCs w:val="22"/>
        </w:rPr>
        <w:t>;</w:t>
      </w:r>
      <w:r w:rsidR="005052D9" w:rsidRPr="005052D9">
        <w:rPr>
          <w:rFonts w:ascii="Arial" w:hAnsi="Arial" w:cs="Arial"/>
          <w:sz w:val="22"/>
          <w:szCs w:val="22"/>
        </w:rPr>
        <w:t xml:space="preserve"> and </w:t>
      </w:r>
    </w:p>
    <w:p w14:paraId="01E8076A" w14:textId="77777777" w:rsidR="005052D9" w:rsidRDefault="005052D9" w:rsidP="005052D9">
      <w:pPr>
        <w:pStyle w:val="ListParagraph"/>
        <w:numPr>
          <w:ilvl w:val="0"/>
          <w:numId w:val="5"/>
        </w:numPr>
        <w:spacing w:after="120"/>
        <w:rPr>
          <w:rFonts w:ascii="Arial" w:hAnsi="Arial" w:cs="Arial"/>
          <w:sz w:val="22"/>
          <w:szCs w:val="22"/>
        </w:rPr>
      </w:pPr>
      <w:r w:rsidRPr="005052D9">
        <w:rPr>
          <w:rFonts w:ascii="Arial" w:hAnsi="Arial" w:cs="Arial"/>
          <w:sz w:val="22"/>
          <w:szCs w:val="22"/>
        </w:rPr>
        <w:t xml:space="preserve">children’s mental health care. </w:t>
      </w:r>
      <w:r w:rsidR="005B53A3" w:rsidRPr="005052D9">
        <w:rPr>
          <w:rFonts w:ascii="Arial" w:hAnsi="Arial" w:cs="Arial"/>
          <w:sz w:val="22"/>
          <w:szCs w:val="22"/>
        </w:rPr>
        <w:t xml:space="preserve"> </w:t>
      </w:r>
    </w:p>
    <w:p w14:paraId="39BF6999" w14:textId="77777777" w:rsidR="005052D9" w:rsidRPr="005052D9" w:rsidRDefault="005052D9" w:rsidP="005052D9">
      <w:pPr>
        <w:spacing w:after="120"/>
        <w:rPr>
          <w:rFonts w:ascii="Arial" w:hAnsi="Arial" w:cs="Arial"/>
          <w:sz w:val="22"/>
          <w:szCs w:val="22"/>
        </w:rPr>
      </w:pPr>
    </w:p>
    <w:p w14:paraId="406C8A52" w14:textId="7EFC909F" w:rsidR="0012333E" w:rsidRPr="005052D9" w:rsidRDefault="005B53A3" w:rsidP="005052D9">
      <w:pPr>
        <w:spacing w:after="120"/>
        <w:rPr>
          <w:rFonts w:ascii="Arial" w:hAnsi="Arial" w:cs="Arial"/>
          <w:sz w:val="22"/>
          <w:szCs w:val="22"/>
        </w:rPr>
      </w:pPr>
      <w:r w:rsidRPr="40CB71FB">
        <w:rPr>
          <w:rFonts w:ascii="Arial" w:hAnsi="Arial" w:cs="Arial"/>
          <w:sz w:val="22"/>
          <w:szCs w:val="22"/>
        </w:rPr>
        <w:lastRenderedPageBreak/>
        <w:t xml:space="preserve">In doing so, the OCCJ once again underlines that these concerns are in respect </w:t>
      </w:r>
      <w:r w:rsidR="007F4E8D">
        <w:rPr>
          <w:rFonts w:ascii="Arial" w:hAnsi="Arial" w:cs="Arial"/>
          <w:sz w:val="22"/>
          <w:szCs w:val="22"/>
        </w:rPr>
        <w:t>of</w:t>
      </w:r>
      <w:r w:rsidR="007F4E8D" w:rsidRPr="40CB71FB">
        <w:rPr>
          <w:rFonts w:ascii="Arial" w:hAnsi="Arial" w:cs="Arial"/>
          <w:sz w:val="22"/>
          <w:szCs w:val="22"/>
        </w:rPr>
        <w:t xml:space="preserve"> </w:t>
      </w:r>
      <w:r w:rsidRPr="40CB71FB">
        <w:rPr>
          <w:rFonts w:ascii="Arial" w:hAnsi="Arial" w:cs="Arial"/>
          <w:sz w:val="22"/>
          <w:szCs w:val="22"/>
        </w:rPr>
        <w:t xml:space="preserve">Jersey (rather than the UK) and urges the Committee to make recommendations with specific mention of Jersey, </w:t>
      </w:r>
      <w:r w:rsidR="002849A7" w:rsidRPr="40CB71FB">
        <w:rPr>
          <w:rFonts w:ascii="Arial" w:hAnsi="Arial" w:cs="Arial"/>
          <w:sz w:val="22"/>
          <w:szCs w:val="22"/>
        </w:rPr>
        <w:t>to</w:t>
      </w:r>
      <w:r w:rsidRPr="40CB71FB">
        <w:rPr>
          <w:rFonts w:ascii="Arial" w:hAnsi="Arial" w:cs="Arial"/>
          <w:sz w:val="22"/>
          <w:szCs w:val="22"/>
        </w:rPr>
        <w:t xml:space="preserve"> assist with the important work of effecting change </w:t>
      </w:r>
      <w:r w:rsidR="0273F969" w:rsidRPr="40CB71FB">
        <w:rPr>
          <w:rFonts w:ascii="Arial" w:hAnsi="Arial" w:cs="Arial"/>
          <w:sz w:val="22"/>
          <w:szCs w:val="22"/>
        </w:rPr>
        <w:t>in the jurisdiction</w:t>
      </w:r>
      <w:r w:rsidRPr="40CB71FB">
        <w:rPr>
          <w:rFonts w:ascii="Arial" w:hAnsi="Arial" w:cs="Arial"/>
          <w:sz w:val="22"/>
          <w:szCs w:val="22"/>
        </w:rPr>
        <w:t>.</w:t>
      </w:r>
    </w:p>
    <w:p w14:paraId="7FBC5D6D" w14:textId="77777777" w:rsidR="003D45B1" w:rsidRDefault="003D45B1" w:rsidP="00B63E0F">
      <w:pPr>
        <w:spacing w:after="120"/>
        <w:rPr>
          <w:rFonts w:ascii="Arial" w:hAnsi="Arial" w:cs="Arial"/>
          <w:sz w:val="22"/>
          <w:szCs w:val="22"/>
        </w:rPr>
      </w:pPr>
    </w:p>
    <w:p w14:paraId="71240A69" w14:textId="48DD493F" w:rsidR="00B60CC2" w:rsidRPr="00A87ACD" w:rsidRDefault="00B60CC2" w:rsidP="00B63E0F">
      <w:pPr>
        <w:spacing w:after="120"/>
        <w:rPr>
          <w:rFonts w:ascii="Arial" w:hAnsi="Arial" w:cs="Arial"/>
          <w:sz w:val="22"/>
          <w:szCs w:val="22"/>
          <w:u w:val="single"/>
        </w:rPr>
      </w:pPr>
      <w:r w:rsidRPr="00A87ACD">
        <w:rPr>
          <w:rFonts w:ascii="Arial" w:hAnsi="Arial" w:cs="Arial"/>
          <w:sz w:val="22"/>
          <w:szCs w:val="22"/>
          <w:u w:val="single"/>
        </w:rPr>
        <w:t>Right to an adequate standard of living</w:t>
      </w:r>
      <w:r w:rsidR="00FD5207" w:rsidRPr="00A87ACD">
        <w:rPr>
          <w:rFonts w:ascii="Arial" w:hAnsi="Arial" w:cs="Arial"/>
          <w:sz w:val="22"/>
          <w:szCs w:val="22"/>
          <w:u w:val="single"/>
        </w:rPr>
        <w:t xml:space="preserve"> (art.11)</w:t>
      </w:r>
    </w:p>
    <w:p w14:paraId="4FA9C42B" w14:textId="06FB7970" w:rsidR="00FD5207" w:rsidRPr="00EE0E4C" w:rsidRDefault="00FD5207" w:rsidP="00B63E0F">
      <w:pPr>
        <w:spacing w:after="120"/>
        <w:rPr>
          <w:rFonts w:ascii="Arial" w:hAnsi="Arial" w:cs="Arial"/>
          <w:i/>
          <w:iCs/>
          <w:sz w:val="22"/>
          <w:szCs w:val="22"/>
        </w:rPr>
      </w:pPr>
      <w:r w:rsidRPr="00EE0E4C">
        <w:rPr>
          <w:rFonts w:ascii="Arial" w:hAnsi="Arial" w:cs="Arial"/>
          <w:i/>
          <w:iCs/>
          <w:sz w:val="22"/>
          <w:szCs w:val="22"/>
        </w:rPr>
        <w:t>Child poverty</w:t>
      </w:r>
    </w:p>
    <w:p w14:paraId="3DB97FE4" w14:textId="5FB7087C" w:rsidR="00605452" w:rsidRDefault="7703B385" w:rsidP="00EE0E4C">
      <w:pPr>
        <w:rPr>
          <w:rFonts w:ascii="Arial" w:hAnsi="Arial" w:cs="Arial"/>
          <w:sz w:val="22"/>
          <w:szCs w:val="22"/>
        </w:rPr>
      </w:pPr>
      <w:r w:rsidRPr="40CB71FB">
        <w:rPr>
          <w:rFonts w:ascii="Arial" w:hAnsi="Arial" w:cs="Arial"/>
          <w:sz w:val="22"/>
          <w:szCs w:val="22"/>
        </w:rPr>
        <w:t xml:space="preserve">Relative low income in Jersey is </w:t>
      </w:r>
      <w:r w:rsidR="5DBD0491" w:rsidRPr="40CB71FB">
        <w:rPr>
          <w:rFonts w:ascii="Arial" w:hAnsi="Arial" w:cs="Arial"/>
          <w:sz w:val="22"/>
          <w:szCs w:val="22"/>
        </w:rPr>
        <w:t>defined as those households with</w:t>
      </w:r>
      <w:r w:rsidRPr="40CB71FB">
        <w:rPr>
          <w:rFonts w:ascii="Arial" w:hAnsi="Arial" w:cs="Arial"/>
          <w:sz w:val="22"/>
          <w:szCs w:val="22"/>
        </w:rPr>
        <w:t xml:space="preserve"> incomes below 60% of the median </w:t>
      </w:r>
      <w:r w:rsidR="166C6D28" w:rsidRPr="40CB71FB">
        <w:rPr>
          <w:rFonts w:ascii="Arial" w:hAnsi="Arial" w:cs="Arial"/>
          <w:sz w:val="22"/>
          <w:szCs w:val="22"/>
        </w:rPr>
        <w:t xml:space="preserve">household </w:t>
      </w:r>
      <w:r w:rsidRPr="40CB71FB">
        <w:rPr>
          <w:rFonts w:ascii="Arial" w:hAnsi="Arial" w:cs="Arial"/>
          <w:sz w:val="22"/>
          <w:szCs w:val="22"/>
        </w:rPr>
        <w:t xml:space="preserve">income, adjusted for household size. </w:t>
      </w:r>
      <w:r w:rsidR="007E35E2" w:rsidRPr="40CB71FB">
        <w:rPr>
          <w:rFonts w:ascii="Arial" w:hAnsi="Arial" w:cs="Arial"/>
          <w:sz w:val="22"/>
          <w:szCs w:val="22"/>
        </w:rPr>
        <w:t>According to the</w:t>
      </w:r>
      <w:r w:rsidR="00134761" w:rsidRPr="40CB71FB">
        <w:rPr>
          <w:rFonts w:ascii="Arial" w:hAnsi="Arial" w:cs="Arial"/>
          <w:sz w:val="22"/>
          <w:szCs w:val="22"/>
        </w:rPr>
        <w:t xml:space="preserve"> findings of the </w:t>
      </w:r>
      <w:r w:rsidR="007E35E2" w:rsidRPr="40CB71FB">
        <w:rPr>
          <w:rFonts w:ascii="Arial" w:hAnsi="Arial" w:cs="Arial"/>
          <w:sz w:val="22"/>
          <w:szCs w:val="22"/>
        </w:rPr>
        <w:t>Jersey Household Income Distribution Survey 20</w:t>
      </w:r>
      <w:r w:rsidR="00134761" w:rsidRPr="40CB71FB">
        <w:rPr>
          <w:rFonts w:ascii="Arial" w:hAnsi="Arial" w:cs="Arial"/>
          <w:sz w:val="22"/>
          <w:szCs w:val="22"/>
        </w:rPr>
        <w:t>21</w:t>
      </w:r>
      <w:r w:rsidR="007E35E2" w:rsidRPr="40CB71FB">
        <w:rPr>
          <w:rFonts w:ascii="Arial" w:hAnsi="Arial" w:cs="Arial"/>
          <w:sz w:val="22"/>
          <w:szCs w:val="22"/>
        </w:rPr>
        <w:t>/202</w:t>
      </w:r>
      <w:r w:rsidR="00134761" w:rsidRPr="40CB71FB">
        <w:rPr>
          <w:rFonts w:ascii="Arial" w:hAnsi="Arial" w:cs="Arial"/>
          <w:sz w:val="22"/>
          <w:szCs w:val="22"/>
        </w:rPr>
        <w:t>2</w:t>
      </w:r>
      <w:r w:rsidR="007E35E2" w:rsidRPr="40CB71FB">
        <w:rPr>
          <w:rFonts w:ascii="Arial" w:hAnsi="Arial" w:cs="Arial"/>
          <w:sz w:val="22"/>
          <w:szCs w:val="22"/>
        </w:rPr>
        <w:t xml:space="preserve">, </w:t>
      </w:r>
      <w:r w:rsidR="00156A41" w:rsidRPr="40CB71FB">
        <w:rPr>
          <w:rFonts w:ascii="Arial" w:hAnsi="Arial" w:cs="Arial"/>
          <w:sz w:val="22"/>
          <w:szCs w:val="22"/>
        </w:rPr>
        <w:t>15%</w:t>
      </w:r>
      <w:r w:rsidR="007E35E2" w:rsidRPr="40CB71FB">
        <w:rPr>
          <w:rFonts w:ascii="Arial" w:hAnsi="Arial" w:cs="Arial"/>
          <w:sz w:val="22"/>
          <w:szCs w:val="22"/>
        </w:rPr>
        <w:t xml:space="preserve"> of children in Jersey live in households </w:t>
      </w:r>
      <w:r w:rsidR="00156A41" w:rsidRPr="40CB71FB">
        <w:rPr>
          <w:rFonts w:ascii="Arial" w:hAnsi="Arial" w:cs="Arial"/>
          <w:sz w:val="22"/>
          <w:szCs w:val="22"/>
        </w:rPr>
        <w:t xml:space="preserve">with relative low income before housing costs. </w:t>
      </w:r>
      <w:r w:rsidR="124CC301" w:rsidRPr="40CB71FB">
        <w:rPr>
          <w:rFonts w:ascii="Arial" w:hAnsi="Arial" w:cs="Arial"/>
          <w:sz w:val="22"/>
          <w:szCs w:val="22"/>
        </w:rPr>
        <w:t>When housing costs are included</w:t>
      </w:r>
      <w:r w:rsidR="007F4E8D">
        <w:rPr>
          <w:rFonts w:ascii="Arial" w:hAnsi="Arial" w:cs="Arial"/>
          <w:sz w:val="22"/>
          <w:szCs w:val="22"/>
        </w:rPr>
        <w:t>,</w:t>
      </w:r>
      <w:r w:rsidR="124CC301" w:rsidRPr="40CB71FB">
        <w:rPr>
          <w:rFonts w:ascii="Arial" w:hAnsi="Arial" w:cs="Arial"/>
          <w:sz w:val="22"/>
          <w:szCs w:val="22"/>
        </w:rPr>
        <w:t xml:space="preserve"> the </w:t>
      </w:r>
      <w:r w:rsidR="3D5897EB" w:rsidRPr="40CB71FB">
        <w:rPr>
          <w:rFonts w:ascii="Arial" w:hAnsi="Arial" w:cs="Arial"/>
          <w:sz w:val="22"/>
          <w:szCs w:val="22"/>
        </w:rPr>
        <w:t>proportion of children living in</w:t>
      </w:r>
      <w:r w:rsidR="37478521" w:rsidRPr="40CB71FB">
        <w:rPr>
          <w:rFonts w:ascii="Arial" w:hAnsi="Arial" w:cs="Arial"/>
          <w:sz w:val="22"/>
          <w:szCs w:val="22"/>
        </w:rPr>
        <w:t xml:space="preserve"> relative</w:t>
      </w:r>
      <w:r w:rsidR="3D5897EB" w:rsidRPr="40CB71FB">
        <w:rPr>
          <w:rFonts w:ascii="Arial" w:hAnsi="Arial" w:cs="Arial"/>
          <w:sz w:val="22"/>
          <w:szCs w:val="22"/>
        </w:rPr>
        <w:t xml:space="preserve"> </w:t>
      </w:r>
      <w:r w:rsidR="00446B3A" w:rsidRPr="40CB71FB">
        <w:rPr>
          <w:rFonts w:ascii="Arial" w:hAnsi="Arial" w:cs="Arial"/>
          <w:sz w:val="22"/>
          <w:szCs w:val="22"/>
        </w:rPr>
        <w:t>low-income</w:t>
      </w:r>
      <w:r w:rsidR="3D5897EB" w:rsidRPr="40CB71FB">
        <w:rPr>
          <w:rFonts w:ascii="Arial" w:hAnsi="Arial" w:cs="Arial"/>
          <w:sz w:val="22"/>
          <w:szCs w:val="22"/>
        </w:rPr>
        <w:t xml:space="preserve"> households</w:t>
      </w:r>
      <w:r w:rsidR="124CC301" w:rsidRPr="40CB71FB">
        <w:rPr>
          <w:rFonts w:ascii="Arial" w:hAnsi="Arial" w:cs="Arial"/>
          <w:sz w:val="22"/>
          <w:szCs w:val="22"/>
        </w:rPr>
        <w:t xml:space="preserve"> </w:t>
      </w:r>
      <w:r w:rsidR="00156A41" w:rsidRPr="40CB71FB">
        <w:rPr>
          <w:rFonts w:ascii="Arial" w:hAnsi="Arial" w:cs="Arial"/>
          <w:sz w:val="22"/>
          <w:szCs w:val="22"/>
        </w:rPr>
        <w:t>rises to 24%</w:t>
      </w:r>
      <w:r w:rsidR="5B7E103C" w:rsidRPr="40CB71FB">
        <w:rPr>
          <w:rFonts w:ascii="Arial" w:hAnsi="Arial" w:cs="Arial"/>
          <w:sz w:val="22"/>
          <w:szCs w:val="22"/>
        </w:rPr>
        <w:t xml:space="preserve">. </w:t>
      </w:r>
      <w:r w:rsidR="007E35E2" w:rsidRPr="40CB71FB">
        <w:rPr>
          <w:rFonts w:ascii="Arial" w:hAnsi="Arial" w:cs="Arial"/>
          <w:sz w:val="22"/>
          <w:szCs w:val="22"/>
        </w:rPr>
        <w:t xml:space="preserve"> </w:t>
      </w:r>
      <w:r w:rsidR="00156A41" w:rsidRPr="40CB71FB">
        <w:rPr>
          <w:rFonts w:ascii="Arial" w:hAnsi="Arial" w:cs="Arial"/>
          <w:sz w:val="22"/>
          <w:szCs w:val="22"/>
        </w:rPr>
        <w:t xml:space="preserve"> </w:t>
      </w:r>
    </w:p>
    <w:p w14:paraId="07506A13" w14:textId="2AB48E42" w:rsidR="00605452" w:rsidRDefault="00605452" w:rsidP="493B4C94">
      <w:pPr>
        <w:rPr>
          <w:rFonts w:ascii="Arial" w:hAnsi="Arial" w:cs="Arial"/>
          <w:sz w:val="22"/>
          <w:szCs w:val="22"/>
        </w:rPr>
      </w:pPr>
    </w:p>
    <w:p w14:paraId="494DEE6D" w14:textId="105AF69C" w:rsidR="00605452" w:rsidRDefault="00156A41" w:rsidP="00B63E0F">
      <w:pPr>
        <w:spacing w:after="120"/>
        <w:rPr>
          <w:rFonts w:ascii="Arial" w:hAnsi="Arial" w:cs="Arial"/>
          <w:sz w:val="22"/>
          <w:szCs w:val="22"/>
        </w:rPr>
      </w:pPr>
      <w:r>
        <w:rPr>
          <w:rFonts w:ascii="Arial" w:hAnsi="Arial" w:cs="Arial"/>
          <w:sz w:val="22"/>
          <w:szCs w:val="22"/>
        </w:rPr>
        <w:t>The report also highlights that one-parent families are particularly impacted</w:t>
      </w:r>
      <w:r w:rsidRPr="493B4C94">
        <w:rPr>
          <w:rFonts w:ascii="Arial" w:hAnsi="Arial" w:cs="Arial"/>
          <w:sz w:val="22"/>
          <w:szCs w:val="22"/>
        </w:rPr>
        <w:t xml:space="preserve"> by</w:t>
      </w:r>
      <w:r w:rsidRPr="00156A41">
        <w:rPr>
          <w:rFonts w:ascii="Arial" w:hAnsi="Arial" w:cs="Arial"/>
          <w:sz w:val="22"/>
          <w:szCs w:val="22"/>
        </w:rPr>
        <w:t xml:space="preserve"> </w:t>
      </w:r>
      <w:r>
        <w:rPr>
          <w:rFonts w:ascii="Arial" w:hAnsi="Arial" w:cs="Arial"/>
          <w:sz w:val="22"/>
          <w:szCs w:val="22"/>
        </w:rPr>
        <w:t>the effect of housing costs on net household income, with a quarter (26%) in relative low income before housing costs and more than half (54%) in relative low income after</w:t>
      </w:r>
      <w:r w:rsidRPr="00156A41">
        <w:rPr>
          <w:rFonts w:ascii="Arial" w:hAnsi="Arial" w:cs="Arial"/>
          <w:sz w:val="22"/>
          <w:szCs w:val="22"/>
        </w:rPr>
        <w:t xml:space="preserve"> </w:t>
      </w:r>
      <w:r w:rsidRPr="33490E9A" w:rsidDel="00156A41">
        <w:rPr>
          <w:rFonts w:ascii="Arial" w:hAnsi="Arial" w:cs="Arial"/>
          <w:sz w:val="22"/>
          <w:szCs w:val="22"/>
        </w:rPr>
        <w:t>housing costs</w:t>
      </w:r>
      <w:r w:rsidR="3D3EF7F0" w:rsidRPr="33490E9A" w:rsidDel="00156A41">
        <w:rPr>
          <w:rFonts w:ascii="Arial" w:hAnsi="Arial" w:cs="Arial"/>
          <w:sz w:val="22"/>
          <w:szCs w:val="22"/>
        </w:rPr>
        <w:t>.</w:t>
      </w:r>
      <w:r w:rsidR="00CA2E62">
        <w:rPr>
          <w:rStyle w:val="FootnoteReference"/>
          <w:rFonts w:ascii="Arial" w:hAnsi="Arial" w:cs="Arial"/>
          <w:sz w:val="22"/>
          <w:szCs w:val="22"/>
        </w:rPr>
        <w:footnoteReference w:id="2"/>
      </w:r>
      <w:r w:rsidRPr="493B4C94">
        <w:rPr>
          <w:rFonts w:ascii="Arial" w:hAnsi="Arial" w:cs="Arial"/>
          <w:sz w:val="22"/>
          <w:szCs w:val="22"/>
        </w:rPr>
        <w:t xml:space="preserve"> </w:t>
      </w:r>
    </w:p>
    <w:p w14:paraId="0C56C6DE" w14:textId="3ED96838" w:rsidR="00775931" w:rsidRDefault="00605452" w:rsidP="00B63E0F">
      <w:pPr>
        <w:spacing w:after="120"/>
        <w:rPr>
          <w:rFonts w:ascii="Arial" w:hAnsi="Arial" w:cs="Arial"/>
          <w:sz w:val="22"/>
          <w:szCs w:val="22"/>
        </w:rPr>
      </w:pPr>
      <w:r>
        <w:rPr>
          <w:rFonts w:ascii="Arial" w:hAnsi="Arial" w:cs="Arial"/>
          <w:sz w:val="22"/>
          <w:szCs w:val="22"/>
        </w:rPr>
        <w:t>The findings from the 2023 Jersey Opinions and Lifestyle Survey</w:t>
      </w:r>
      <w:r w:rsidR="0010536B">
        <w:rPr>
          <w:rFonts w:ascii="Arial" w:hAnsi="Arial" w:cs="Arial"/>
          <w:sz w:val="22"/>
          <w:szCs w:val="22"/>
        </w:rPr>
        <w:t xml:space="preserve"> (JOLS)</w:t>
      </w:r>
      <w:r>
        <w:rPr>
          <w:rFonts w:ascii="Arial" w:hAnsi="Arial" w:cs="Arial"/>
          <w:sz w:val="22"/>
          <w:szCs w:val="22"/>
        </w:rPr>
        <w:t xml:space="preserve"> also highlight that the households </w:t>
      </w:r>
      <w:r w:rsidR="007F4E8D">
        <w:rPr>
          <w:rFonts w:ascii="Arial" w:hAnsi="Arial" w:cs="Arial"/>
          <w:sz w:val="22"/>
          <w:szCs w:val="22"/>
        </w:rPr>
        <w:t xml:space="preserve">that </w:t>
      </w:r>
      <w:r>
        <w:rPr>
          <w:rFonts w:ascii="Arial" w:hAnsi="Arial" w:cs="Arial"/>
          <w:sz w:val="22"/>
          <w:szCs w:val="22"/>
        </w:rPr>
        <w:t xml:space="preserve">found it most difficult to cope financially were </w:t>
      </w:r>
      <w:r w:rsidR="10E803DA" w:rsidRPr="302CC054">
        <w:rPr>
          <w:rFonts w:ascii="Arial" w:hAnsi="Arial" w:cs="Arial"/>
          <w:sz w:val="22"/>
          <w:szCs w:val="22"/>
        </w:rPr>
        <w:t>single</w:t>
      </w:r>
      <w:r w:rsidR="007F4E8D">
        <w:rPr>
          <w:rFonts w:ascii="Arial" w:hAnsi="Arial" w:cs="Arial"/>
          <w:sz w:val="22"/>
          <w:szCs w:val="22"/>
        </w:rPr>
        <w:t>-</w:t>
      </w:r>
      <w:r w:rsidR="10E803DA" w:rsidRPr="302CC054">
        <w:rPr>
          <w:rFonts w:ascii="Arial" w:hAnsi="Arial" w:cs="Arial"/>
          <w:sz w:val="22"/>
          <w:szCs w:val="22"/>
        </w:rPr>
        <w:t xml:space="preserve">parent families (77%) and </w:t>
      </w:r>
      <w:r>
        <w:rPr>
          <w:rFonts w:ascii="Arial" w:hAnsi="Arial" w:cs="Arial"/>
          <w:sz w:val="22"/>
          <w:szCs w:val="22"/>
        </w:rPr>
        <w:t>couples with children (46%).</w:t>
      </w:r>
      <w:r>
        <w:rPr>
          <w:rStyle w:val="FootnoteReference"/>
          <w:rFonts w:ascii="Arial" w:hAnsi="Arial" w:cs="Arial"/>
          <w:sz w:val="22"/>
          <w:szCs w:val="22"/>
        </w:rPr>
        <w:footnoteReference w:id="3"/>
      </w:r>
      <w:r>
        <w:rPr>
          <w:rFonts w:ascii="Arial" w:hAnsi="Arial" w:cs="Arial"/>
          <w:sz w:val="22"/>
          <w:szCs w:val="22"/>
        </w:rPr>
        <w:t xml:space="preserve"> </w:t>
      </w:r>
      <w:r w:rsidR="0043036D">
        <w:rPr>
          <w:rFonts w:ascii="Arial" w:hAnsi="Arial" w:cs="Arial"/>
          <w:sz w:val="22"/>
          <w:szCs w:val="22"/>
        </w:rPr>
        <w:t>This</w:t>
      </w:r>
      <w:r w:rsidR="00993F06">
        <w:rPr>
          <w:rFonts w:ascii="Arial" w:hAnsi="Arial" w:cs="Arial"/>
          <w:sz w:val="22"/>
          <w:szCs w:val="22"/>
        </w:rPr>
        <w:t xml:space="preserve"> </w:t>
      </w:r>
      <w:r w:rsidR="007F4E8D">
        <w:rPr>
          <w:rFonts w:ascii="Arial" w:hAnsi="Arial" w:cs="Arial"/>
          <w:sz w:val="22"/>
          <w:szCs w:val="22"/>
        </w:rPr>
        <w:t>rose</w:t>
      </w:r>
      <w:r w:rsidR="00993F06">
        <w:rPr>
          <w:rFonts w:ascii="Arial" w:hAnsi="Arial" w:cs="Arial"/>
          <w:sz w:val="22"/>
          <w:szCs w:val="22"/>
        </w:rPr>
        <w:t xml:space="preserve"> to 82% of single</w:t>
      </w:r>
      <w:r w:rsidR="007F4E8D">
        <w:rPr>
          <w:rFonts w:ascii="Arial" w:hAnsi="Arial" w:cs="Arial"/>
          <w:sz w:val="22"/>
          <w:szCs w:val="22"/>
        </w:rPr>
        <w:t>-</w:t>
      </w:r>
      <w:r w:rsidR="00993F06">
        <w:rPr>
          <w:rFonts w:ascii="Arial" w:hAnsi="Arial" w:cs="Arial"/>
          <w:sz w:val="22"/>
          <w:szCs w:val="22"/>
        </w:rPr>
        <w:t>parent families</w:t>
      </w:r>
      <w:r w:rsidR="00054108">
        <w:rPr>
          <w:rFonts w:ascii="Arial" w:hAnsi="Arial" w:cs="Arial"/>
          <w:sz w:val="22"/>
          <w:szCs w:val="22"/>
        </w:rPr>
        <w:t xml:space="preserve"> and 47%</w:t>
      </w:r>
      <w:r w:rsidR="00757330">
        <w:rPr>
          <w:rFonts w:ascii="Arial" w:hAnsi="Arial" w:cs="Arial"/>
          <w:sz w:val="22"/>
          <w:szCs w:val="22"/>
        </w:rPr>
        <w:t xml:space="preserve"> of couples with children</w:t>
      </w:r>
      <w:r w:rsidR="00993F06">
        <w:rPr>
          <w:rFonts w:ascii="Arial" w:hAnsi="Arial" w:cs="Arial"/>
          <w:sz w:val="22"/>
          <w:szCs w:val="22"/>
        </w:rPr>
        <w:t xml:space="preserve"> </w:t>
      </w:r>
      <w:r w:rsidR="0026588D">
        <w:rPr>
          <w:rFonts w:ascii="Arial" w:hAnsi="Arial" w:cs="Arial"/>
          <w:sz w:val="22"/>
          <w:szCs w:val="22"/>
        </w:rPr>
        <w:t>in the 2024</w:t>
      </w:r>
      <w:r w:rsidR="00EE0E4C">
        <w:rPr>
          <w:rStyle w:val="FootnoteReference"/>
          <w:rFonts w:ascii="Arial" w:hAnsi="Arial" w:cs="Arial"/>
          <w:sz w:val="22"/>
          <w:szCs w:val="22"/>
        </w:rPr>
        <w:footnoteReference w:id="4"/>
      </w:r>
      <w:r w:rsidR="0026588D">
        <w:rPr>
          <w:rFonts w:ascii="Arial" w:hAnsi="Arial" w:cs="Arial"/>
          <w:sz w:val="22"/>
          <w:szCs w:val="22"/>
        </w:rPr>
        <w:t xml:space="preserve"> </w:t>
      </w:r>
      <w:r w:rsidR="0010536B">
        <w:rPr>
          <w:rFonts w:ascii="Arial" w:hAnsi="Arial" w:cs="Arial"/>
          <w:sz w:val="22"/>
          <w:szCs w:val="22"/>
        </w:rPr>
        <w:t xml:space="preserve">JOLS </w:t>
      </w:r>
      <w:r w:rsidR="0026588D">
        <w:rPr>
          <w:rFonts w:ascii="Arial" w:hAnsi="Arial" w:cs="Arial"/>
          <w:sz w:val="22"/>
          <w:szCs w:val="22"/>
        </w:rPr>
        <w:t xml:space="preserve">survey findings. </w:t>
      </w:r>
    </w:p>
    <w:p w14:paraId="6BE14F28" w14:textId="357FF3C0" w:rsidR="00156A41" w:rsidRDefault="5105432E" w:rsidP="00B63E0F">
      <w:pPr>
        <w:spacing w:after="120"/>
        <w:rPr>
          <w:rFonts w:ascii="Arial" w:hAnsi="Arial" w:cs="Arial"/>
          <w:sz w:val="22"/>
          <w:szCs w:val="22"/>
        </w:rPr>
      </w:pPr>
      <w:r>
        <w:rPr>
          <w:rFonts w:ascii="Arial" w:hAnsi="Arial" w:cs="Arial"/>
          <w:sz w:val="22"/>
          <w:szCs w:val="22"/>
        </w:rPr>
        <w:t xml:space="preserve">The </w:t>
      </w:r>
      <w:r w:rsidR="00C647D8">
        <w:rPr>
          <w:rFonts w:ascii="Arial" w:hAnsi="Arial" w:cs="Arial"/>
          <w:sz w:val="22"/>
          <w:szCs w:val="22"/>
        </w:rPr>
        <w:t xml:space="preserve">2023 </w:t>
      </w:r>
      <w:r w:rsidR="0010536B">
        <w:rPr>
          <w:rFonts w:ascii="Arial" w:hAnsi="Arial" w:cs="Arial"/>
          <w:sz w:val="22"/>
          <w:szCs w:val="22"/>
        </w:rPr>
        <w:t xml:space="preserve">JOLS </w:t>
      </w:r>
      <w:r w:rsidR="00C647D8">
        <w:rPr>
          <w:rFonts w:ascii="Arial" w:hAnsi="Arial" w:cs="Arial"/>
          <w:sz w:val="22"/>
          <w:szCs w:val="22"/>
        </w:rPr>
        <w:t>sur</w:t>
      </w:r>
      <w:r w:rsidR="00216F50">
        <w:rPr>
          <w:rFonts w:ascii="Arial" w:hAnsi="Arial" w:cs="Arial"/>
          <w:sz w:val="22"/>
          <w:szCs w:val="22"/>
        </w:rPr>
        <w:t>vey data also</w:t>
      </w:r>
      <w:r w:rsidR="00775931">
        <w:rPr>
          <w:rFonts w:ascii="Arial" w:hAnsi="Arial" w:cs="Arial"/>
          <w:sz w:val="22"/>
          <w:szCs w:val="22"/>
        </w:rPr>
        <w:t xml:space="preserve"> highlighted </w:t>
      </w:r>
      <w:r>
        <w:rPr>
          <w:rFonts w:ascii="Arial" w:hAnsi="Arial" w:cs="Arial"/>
          <w:sz w:val="22"/>
          <w:szCs w:val="22"/>
        </w:rPr>
        <w:t>that in the preceding 12 months, s</w:t>
      </w:r>
      <w:r w:rsidR="64C51B78">
        <w:rPr>
          <w:rFonts w:ascii="Arial" w:hAnsi="Arial" w:cs="Arial"/>
          <w:sz w:val="22"/>
          <w:szCs w:val="22"/>
        </w:rPr>
        <w:t>ingle-parent households were also much more likely tha</w:t>
      </w:r>
      <w:r w:rsidR="07DF8726">
        <w:rPr>
          <w:rFonts w:ascii="Arial" w:hAnsi="Arial" w:cs="Arial"/>
          <w:sz w:val="22"/>
          <w:szCs w:val="22"/>
        </w:rPr>
        <w:t>n</w:t>
      </w:r>
      <w:r w:rsidR="64C51B78">
        <w:rPr>
          <w:rFonts w:ascii="Arial" w:hAnsi="Arial" w:cs="Arial"/>
          <w:sz w:val="22"/>
          <w:szCs w:val="22"/>
        </w:rPr>
        <w:t xml:space="preserve"> other household types to have accessed the following support from charities</w:t>
      </w:r>
      <w:r w:rsidR="3CE58E95">
        <w:rPr>
          <w:rFonts w:ascii="Arial" w:hAnsi="Arial" w:cs="Arial"/>
          <w:sz w:val="22"/>
          <w:szCs w:val="22"/>
        </w:rPr>
        <w:t>: financial support</w:t>
      </w:r>
      <w:r w:rsidR="007F4E8D">
        <w:rPr>
          <w:rFonts w:ascii="Arial" w:hAnsi="Arial" w:cs="Arial"/>
          <w:sz w:val="22"/>
          <w:szCs w:val="22"/>
        </w:rPr>
        <w:t>;</w:t>
      </w:r>
      <w:r w:rsidR="3CE58E95">
        <w:rPr>
          <w:rFonts w:ascii="Arial" w:hAnsi="Arial" w:cs="Arial"/>
          <w:sz w:val="22"/>
          <w:szCs w:val="22"/>
        </w:rPr>
        <w:t xml:space="preserve"> counselling</w:t>
      </w:r>
      <w:r w:rsidR="007F4E8D">
        <w:rPr>
          <w:rFonts w:ascii="Arial" w:hAnsi="Arial" w:cs="Arial"/>
          <w:sz w:val="22"/>
          <w:szCs w:val="22"/>
        </w:rPr>
        <w:t>;</w:t>
      </w:r>
      <w:r w:rsidR="3CE58E95">
        <w:rPr>
          <w:rFonts w:ascii="Arial" w:hAnsi="Arial" w:cs="Arial"/>
          <w:sz w:val="22"/>
          <w:szCs w:val="22"/>
        </w:rPr>
        <w:t xml:space="preserve"> </w:t>
      </w:r>
      <w:r w:rsidR="2D97456E">
        <w:rPr>
          <w:rFonts w:ascii="Arial" w:hAnsi="Arial" w:cs="Arial"/>
          <w:sz w:val="22"/>
          <w:szCs w:val="22"/>
        </w:rPr>
        <w:t>and support f</w:t>
      </w:r>
      <w:r w:rsidR="009808F3">
        <w:rPr>
          <w:rFonts w:ascii="Arial" w:hAnsi="Arial" w:cs="Arial"/>
          <w:sz w:val="22"/>
          <w:szCs w:val="22"/>
        </w:rPr>
        <w:t>ro</w:t>
      </w:r>
      <w:r w:rsidR="2D97456E">
        <w:rPr>
          <w:rFonts w:ascii="Arial" w:hAnsi="Arial" w:cs="Arial"/>
          <w:sz w:val="22"/>
          <w:szCs w:val="22"/>
        </w:rPr>
        <w:t>m a food bank.</w:t>
      </w:r>
      <w:r w:rsidR="0010536B">
        <w:rPr>
          <w:rStyle w:val="FootnoteReference"/>
          <w:rFonts w:ascii="Arial" w:hAnsi="Arial" w:cs="Arial"/>
          <w:sz w:val="22"/>
          <w:szCs w:val="22"/>
        </w:rPr>
        <w:footnoteReference w:id="5"/>
      </w:r>
      <w:r w:rsidR="0960922D">
        <w:rPr>
          <w:rFonts w:ascii="Arial" w:hAnsi="Arial" w:cs="Arial"/>
          <w:sz w:val="22"/>
          <w:szCs w:val="22"/>
        </w:rPr>
        <w:t xml:space="preserve"> </w:t>
      </w:r>
    </w:p>
    <w:p w14:paraId="5EBA8F69" w14:textId="6C5159AC" w:rsidR="000F00CC" w:rsidRDefault="00E44CD0" w:rsidP="302CC054">
      <w:pPr>
        <w:spacing w:after="120"/>
        <w:rPr>
          <w:rFonts w:ascii="Arial" w:hAnsi="Arial" w:cs="Arial"/>
          <w:sz w:val="22"/>
          <w:szCs w:val="22"/>
        </w:rPr>
      </w:pPr>
      <w:r w:rsidRPr="40CB71FB">
        <w:rPr>
          <w:rFonts w:ascii="Arial" w:hAnsi="Arial" w:cs="Arial"/>
          <w:sz w:val="22"/>
          <w:szCs w:val="22"/>
        </w:rPr>
        <w:t>One of the outcomes in the Government of Jersey’s Children, Young People and Families Plan 2024-202</w:t>
      </w:r>
      <w:r w:rsidR="00131E95" w:rsidRPr="40CB71FB">
        <w:rPr>
          <w:rFonts w:ascii="Arial" w:hAnsi="Arial" w:cs="Arial"/>
          <w:sz w:val="22"/>
          <w:szCs w:val="22"/>
        </w:rPr>
        <w:t>7</w:t>
      </w:r>
      <w:r w:rsidRPr="40CB71FB">
        <w:rPr>
          <w:rFonts w:ascii="Arial" w:hAnsi="Arial" w:cs="Arial"/>
          <w:sz w:val="22"/>
          <w:szCs w:val="22"/>
        </w:rPr>
        <w:t xml:space="preserve"> </w:t>
      </w:r>
      <w:r w:rsidR="00131E95" w:rsidRPr="40CB71FB">
        <w:rPr>
          <w:rFonts w:ascii="Arial" w:hAnsi="Arial" w:cs="Arial"/>
          <w:sz w:val="22"/>
          <w:szCs w:val="22"/>
        </w:rPr>
        <w:t>is</w:t>
      </w:r>
      <w:r w:rsidRPr="40CB71FB">
        <w:rPr>
          <w:rFonts w:ascii="Arial" w:hAnsi="Arial" w:cs="Arial"/>
          <w:sz w:val="22"/>
          <w:szCs w:val="22"/>
        </w:rPr>
        <w:t xml:space="preserve"> that </w:t>
      </w:r>
      <w:r w:rsidRPr="40CB71FB">
        <w:rPr>
          <w:rFonts w:ascii="Arial" w:hAnsi="Arial" w:cs="Arial"/>
          <w:i/>
          <w:iCs/>
          <w:sz w:val="22"/>
          <w:szCs w:val="22"/>
        </w:rPr>
        <w:t xml:space="preserve">‘all children in </w:t>
      </w:r>
      <w:r w:rsidR="14C3F5A7" w:rsidRPr="40CB71FB">
        <w:rPr>
          <w:rFonts w:ascii="Arial" w:hAnsi="Arial" w:cs="Arial"/>
          <w:i/>
          <w:iCs/>
          <w:sz w:val="22"/>
          <w:szCs w:val="22"/>
        </w:rPr>
        <w:t>J</w:t>
      </w:r>
      <w:r w:rsidRPr="40CB71FB">
        <w:rPr>
          <w:rFonts w:ascii="Arial" w:hAnsi="Arial" w:cs="Arial"/>
          <w:i/>
          <w:iCs/>
          <w:sz w:val="22"/>
          <w:szCs w:val="22"/>
        </w:rPr>
        <w:t>ersey enjoy a decent standard of living</w:t>
      </w:r>
      <w:r w:rsidR="00131E95" w:rsidRPr="40CB71FB">
        <w:rPr>
          <w:rFonts w:ascii="Arial" w:hAnsi="Arial" w:cs="Arial"/>
          <w:i/>
          <w:iCs/>
          <w:sz w:val="22"/>
          <w:szCs w:val="22"/>
        </w:rPr>
        <w:t>’</w:t>
      </w:r>
      <w:r w:rsidRPr="40CB71FB">
        <w:rPr>
          <w:rFonts w:ascii="Arial" w:hAnsi="Arial" w:cs="Arial"/>
          <w:sz w:val="22"/>
          <w:szCs w:val="22"/>
        </w:rPr>
        <w:t xml:space="preserve">, with one of the indicators of success being </w:t>
      </w:r>
      <w:r w:rsidR="00131E95" w:rsidRPr="40CB71FB">
        <w:rPr>
          <w:rFonts w:ascii="Arial" w:hAnsi="Arial" w:cs="Arial"/>
          <w:i/>
          <w:iCs/>
          <w:sz w:val="22"/>
          <w:szCs w:val="22"/>
        </w:rPr>
        <w:t>‘</w:t>
      </w:r>
      <w:r w:rsidRPr="40CB71FB">
        <w:rPr>
          <w:rFonts w:ascii="Arial" w:hAnsi="Arial" w:cs="Arial"/>
          <w:i/>
          <w:iCs/>
          <w:sz w:val="22"/>
          <w:szCs w:val="22"/>
        </w:rPr>
        <w:t xml:space="preserve">the % of children living in households below the </w:t>
      </w:r>
      <w:proofErr w:type="gramStart"/>
      <w:r w:rsidRPr="40CB71FB">
        <w:rPr>
          <w:rFonts w:ascii="Arial" w:hAnsi="Arial" w:cs="Arial"/>
          <w:i/>
          <w:iCs/>
          <w:sz w:val="22"/>
          <w:szCs w:val="22"/>
        </w:rPr>
        <w:t>relative</w:t>
      </w:r>
      <w:proofErr w:type="gramEnd"/>
      <w:r w:rsidRPr="40CB71FB">
        <w:rPr>
          <w:rFonts w:ascii="Arial" w:hAnsi="Arial" w:cs="Arial"/>
          <w:i/>
          <w:iCs/>
          <w:sz w:val="22"/>
          <w:szCs w:val="22"/>
        </w:rPr>
        <w:t xml:space="preserve"> low- income threshold after housing costs</w:t>
      </w:r>
      <w:r w:rsidR="00131E95" w:rsidRPr="40CB71FB">
        <w:rPr>
          <w:rFonts w:ascii="Arial" w:hAnsi="Arial" w:cs="Arial"/>
          <w:i/>
          <w:iCs/>
          <w:sz w:val="22"/>
          <w:szCs w:val="22"/>
        </w:rPr>
        <w:t>’</w:t>
      </w:r>
      <w:r w:rsidR="00131E95" w:rsidRPr="40CB71FB">
        <w:rPr>
          <w:rFonts w:ascii="Arial" w:hAnsi="Arial" w:cs="Arial"/>
          <w:sz w:val="22"/>
          <w:szCs w:val="22"/>
        </w:rPr>
        <w:t>.</w:t>
      </w:r>
      <w:r w:rsidR="00C714AC" w:rsidRPr="40CB71FB">
        <w:rPr>
          <w:rFonts w:ascii="Arial" w:hAnsi="Arial" w:cs="Arial"/>
          <w:sz w:val="22"/>
          <w:szCs w:val="22"/>
        </w:rPr>
        <w:t xml:space="preserve"> </w:t>
      </w:r>
      <w:r w:rsidR="00B85FDC" w:rsidRPr="40CB71FB">
        <w:rPr>
          <w:rFonts w:ascii="Arial" w:hAnsi="Arial" w:cs="Arial"/>
          <w:sz w:val="22"/>
          <w:szCs w:val="22"/>
        </w:rPr>
        <w:t xml:space="preserve">However, the </w:t>
      </w:r>
      <w:r w:rsidR="008B5432" w:rsidRPr="40CB71FB">
        <w:rPr>
          <w:rFonts w:ascii="Arial" w:hAnsi="Arial" w:cs="Arial"/>
          <w:sz w:val="22"/>
          <w:szCs w:val="22"/>
        </w:rPr>
        <w:t xml:space="preserve">next </w:t>
      </w:r>
      <w:r w:rsidR="00D72888" w:rsidRPr="40CB71FB">
        <w:rPr>
          <w:rFonts w:ascii="Arial" w:hAnsi="Arial" w:cs="Arial"/>
          <w:sz w:val="22"/>
          <w:szCs w:val="22"/>
        </w:rPr>
        <w:t xml:space="preserve">Household Income Distribution survey is not due to </w:t>
      </w:r>
      <w:r w:rsidR="00AD430E" w:rsidRPr="40CB71FB">
        <w:rPr>
          <w:rFonts w:ascii="Arial" w:hAnsi="Arial" w:cs="Arial"/>
          <w:sz w:val="22"/>
          <w:szCs w:val="22"/>
        </w:rPr>
        <w:t>commence</w:t>
      </w:r>
      <w:r w:rsidR="00D72888" w:rsidRPr="40CB71FB">
        <w:rPr>
          <w:rFonts w:ascii="Arial" w:hAnsi="Arial" w:cs="Arial"/>
          <w:sz w:val="22"/>
          <w:szCs w:val="22"/>
        </w:rPr>
        <w:t xml:space="preserve"> until </w:t>
      </w:r>
      <w:r w:rsidR="00E3284F" w:rsidRPr="40CB71FB">
        <w:rPr>
          <w:rFonts w:ascii="Arial" w:hAnsi="Arial" w:cs="Arial"/>
          <w:sz w:val="22"/>
          <w:szCs w:val="22"/>
        </w:rPr>
        <w:t xml:space="preserve">2026, with </w:t>
      </w:r>
      <w:r w:rsidR="004C3BBB" w:rsidRPr="40CB71FB">
        <w:rPr>
          <w:rFonts w:ascii="Arial" w:hAnsi="Arial" w:cs="Arial"/>
          <w:sz w:val="22"/>
          <w:szCs w:val="22"/>
        </w:rPr>
        <w:t xml:space="preserve">publications of </w:t>
      </w:r>
      <w:r w:rsidR="00923EF1" w:rsidRPr="40CB71FB">
        <w:rPr>
          <w:rFonts w:ascii="Arial" w:hAnsi="Arial" w:cs="Arial"/>
          <w:sz w:val="22"/>
          <w:szCs w:val="22"/>
        </w:rPr>
        <w:t xml:space="preserve">findings anticipated in late 2027 or early 2028. </w:t>
      </w:r>
      <w:r w:rsidR="00AD430E" w:rsidRPr="40CB71FB">
        <w:rPr>
          <w:rFonts w:ascii="Arial" w:hAnsi="Arial" w:cs="Arial"/>
          <w:sz w:val="22"/>
          <w:szCs w:val="22"/>
        </w:rPr>
        <w:t>T</w:t>
      </w:r>
      <w:r w:rsidR="00EC3411" w:rsidRPr="40CB71FB">
        <w:rPr>
          <w:rFonts w:ascii="Arial" w:hAnsi="Arial" w:cs="Arial"/>
          <w:sz w:val="22"/>
          <w:szCs w:val="22"/>
        </w:rPr>
        <w:t xml:space="preserve">his is subject to funding </w:t>
      </w:r>
      <w:r w:rsidR="02D3CD78" w:rsidRPr="40CB71FB">
        <w:rPr>
          <w:rFonts w:ascii="Arial" w:hAnsi="Arial" w:cs="Arial"/>
          <w:sz w:val="22"/>
          <w:szCs w:val="22"/>
        </w:rPr>
        <w:t xml:space="preserve">for the survey </w:t>
      </w:r>
      <w:r w:rsidR="00EC3411" w:rsidRPr="40CB71FB">
        <w:rPr>
          <w:rFonts w:ascii="Arial" w:hAnsi="Arial" w:cs="Arial"/>
          <w:sz w:val="22"/>
          <w:szCs w:val="22"/>
        </w:rPr>
        <w:t>being committed</w:t>
      </w:r>
      <w:r w:rsidR="00332101" w:rsidRPr="40CB71FB">
        <w:rPr>
          <w:rFonts w:ascii="Arial" w:hAnsi="Arial" w:cs="Arial"/>
          <w:sz w:val="22"/>
          <w:szCs w:val="22"/>
        </w:rPr>
        <w:t xml:space="preserve"> by the </w:t>
      </w:r>
      <w:r w:rsidR="008A4DA0" w:rsidRPr="40CB71FB">
        <w:rPr>
          <w:rFonts w:ascii="Arial" w:hAnsi="Arial" w:cs="Arial"/>
          <w:sz w:val="22"/>
          <w:szCs w:val="22"/>
        </w:rPr>
        <w:t>Government.</w:t>
      </w:r>
      <w:r w:rsidR="004F69C1" w:rsidRPr="40CB71FB">
        <w:rPr>
          <w:rFonts w:ascii="Arial" w:hAnsi="Arial" w:cs="Arial"/>
          <w:sz w:val="22"/>
          <w:szCs w:val="22"/>
        </w:rPr>
        <w:t xml:space="preserve"> </w:t>
      </w:r>
      <w:r w:rsidR="00C804BC" w:rsidRPr="40CB71FB">
        <w:rPr>
          <w:rFonts w:ascii="Arial" w:hAnsi="Arial" w:cs="Arial"/>
          <w:sz w:val="22"/>
          <w:szCs w:val="22"/>
        </w:rPr>
        <w:t xml:space="preserve">Lack of </w:t>
      </w:r>
      <w:r w:rsidR="1279C6AE" w:rsidRPr="40CB71FB">
        <w:rPr>
          <w:rFonts w:ascii="Arial" w:hAnsi="Arial" w:cs="Arial"/>
          <w:sz w:val="22"/>
          <w:szCs w:val="22"/>
        </w:rPr>
        <w:t xml:space="preserve">regular </w:t>
      </w:r>
      <w:r w:rsidR="00C804BC" w:rsidRPr="40CB71FB">
        <w:rPr>
          <w:rFonts w:ascii="Arial" w:hAnsi="Arial" w:cs="Arial"/>
          <w:sz w:val="22"/>
          <w:szCs w:val="22"/>
        </w:rPr>
        <w:t xml:space="preserve">data collection on this issue </w:t>
      </w:r>
      <w:r w:rsidR="11BDD8C6" w:rsidRPr="40CB71FB">
        <w:rPr>
          <w:rFonts w:ascii="Arial" w:hAnsi="Arial" w:cs="Arial"/>
          <w:sz w:val="22"/>
          <w:szCs w:val="22"/>
        </w:rPr>
        <w:t xml:space="preserve">makes it impossible to establish long-term trends </w:t>
      </w:r>
      <w:r w:rsidR="05250C5E" w:rsidRPr="40CB71FB">
        <w:rPr>
          <w:rFonts w:ascii="Arial" w:hAnsi="Arial" w:cs="Arial"/>
          <w:sz w:val="22"/>
          <w:szCs w:val="22"/>
        </w:rPr>
        <w:t>i</w:t>
      </w:r>
      <w:r w:rsidR="11BDD8C6" w:rsidRPr="40CB71FB">
        <w:rPr>
          <w:rFonts w:ascii="Arial" w:hAnsi="Arial" w:cs="Arial"/>
          <w:sz w:val="22"/>
          <w:szCs w:val="22"/>
        </w:rPr>
        <w:t xml:space="preserve">n child </w:t>
      </w:r>
      <w:r w:rsidR="4C68F589" w:rsidRPr="40CB71FB">
        <w:rPr>
          <w:rFonts w:ascii="Arial" w:hAnsi="Arial" w:cs="Arial"/>
          <w:sz w:val="22"/>
          <w:szCs w:val="22"/>
        </w:rPr>
        <w:t>poverty</w:t>
      </w:r>
      <w:r w:rsidR="00443CA2">
        <w:rPr>
          <w:rFonts w:ascii="Arial" w:hAnsi="Arial" w:cs="Arial"/>
          <w:sz w:val="22"/>
          <w:szCs w:val="22"/>
        </w:rPr>
        <w:t>, which</w:t>
      </w:r>
      <w:r w:rsidR="4C68F589" w:rsidRPr="40CB71FB">
        <w:rPr>
          <w:rFonts w:ascii="Arial" w:hAnsi="Arial" w:cs="Arial"/>
          <w:sz w:val="22"/>
          <w:szCs w:val="22"/>
        </w:rPr>
        <w:t xml:space="preserve"> impacts on</w:t>
      </w:r>
      <w:r w:rsidR="11BDD8C6" w:rsidRPr="40CB71FB">
        <w:rPr>
          <w:rFonts w:ascii="Arial" w:hAnsi="Arial" w:cs="Arial"/>
          <w:sz w:val="22"/>
          <w:szCs w:val="22"/>
        </w:rPr>
        <w:t xml:space="preserve"> </w:t>
      </w:r>
      <w:r w:rsidR="00C804BC" w:rsidRPr="40CB71FB">
        <w:rPr>
          <w:rFonts w:ascii="Arial" w:hAnsi="Arial" w:cs="Arial"/>
          <w:sz w:val="22"/>
          <w:szCs w:val="22"/>
        </w:rPr>
        <w:t xml:space="preserve">the Government’s ability to </w:t>
      </w:r>
      <w:r w:rsidR="006D2AB3" w:rsidRPr="40CB71FB">
        <w:rPr>
          <w:rFonts w:ascii="Arial" w:hAnsi="Arial" w:cs="Arial"/>
          <w:sz w:val="22"/>
          <w:szCs w:val="22"/>
        </w:rPr>
        <w:t>meaningful</w:t>
      </w:r>
      <w:r w:rsidR="0F393C3F" w:rsidRPr="40CB71FB">
        <w:rPr>
          <w:rFonts w:ascii="Arial" w:hAnsi="Arial" w:cs="Arial"/>
          <w:sz w:val="22"/>
          <w:szCs w:val="22"/>
        </w:rPr>
        <w:t>ly</w:t>
      </w:r>
      <w:r w:rsidR="006D2AB3" w:rsidRPr="40CB71FB">
        <w:rPr>
          <w:rFonts w:ascii="Arial" w:hAnsi="Arial" w:cs="Arial"/>
          <w:sz w:val="22"/>
          <w:szCs w:val="22"/>
        </w:rPr>
        <w:t xml:space="preserve"> monitor the situation</w:t>
      </w:r>
      <w:r w:rsidR="748A89B9" w:rsidRPr="40CB71FB">
        <w:rPr>
          <w:rFonts w:ascii="Arial" w:hAnsi="Arial" w:cs="Arial"/>
          <w:sz w:val="22"/>
          <w:szCs w:val="22"/>
        </w:rPr>
        <w:t xml:space="preserve"> and develop appropriate and effective policies and interventions</w:t>
      </w:r>
      <w:r w:rsidR="006D2AB3" w:rsidRPr="40CB71FB">
        <w:rPr>
          <w:rFonts w:ascii="Arial" w:hAnsi="Arial" w:cs="Arial"/>
          <w:sz w:val="22"/>
          <w:szCs w:val="22"/>
        </w:rPr>
        <w:t>.</w:t>
      </w:r>
    </w:p>
    <w:p w14:paraId="7BE8D59D" w14:textId="37274F72" w:rsidR="00545369" w:rsidRDefault="00E26A30" w:rsidP="302CC054">
      <w:pPr>
        <w:spacing w:after="120"/>
        <w:rPr>
          <w:rFonts w:ascii="Arial" w:eastAsia="Arial" w:hAnsi="Arial" w:cs="Arial"/>
          <w:sz w:val="22"/>
          <w:szCs w:val="22"/>
        </w:rPr>
      </w:pPr>
      <w:r>
        <w:rPr>
          <w:rFonts w:ascii="Arial" w:hAnsi="Arial" w:cs="Arial"/>
          <w:sz w:val="22"/>
          <w:szCs w:val="22"/>
        </w:rPr>
        <w:t>T</w:t>
      </w:r>
      <w:r w:rsidR="00EF581F" w:rsidRPr="302CC054">
        <w:rPr>
          <w:rFonts w:ascii="Arial" w:hAnsi="Arial" w:cs="Arial"/>
          <w:sz w:val="22"/>
          <w:szCs w:val="22"/>
        </w:rPr>
        <w:t xml:space="preserve">here are </w:t>
      </w:r>
      <w:proofErr w:type="gramStart"/>
      <w:r w:rsidR="00EF581F" w:rsidRPr="302CC054">
        <w:rPr>
          <w:rFonts w:ascii="Arial" w:hAnsi="Arial" w:cs="Arial"/>
          <w:sz w:val="22"/>
          <w:szCs w:val="22"/>
        </w:rPr>
        <w:t>a number of</w:t>
      </w:r>
      <w:proofErr w:type="gramEnd"/>
      <w:r w:rsidR="00EF581F" w:rsidRPr="302CC054">
        <w:rPr>
          <w:rFonts w:ascii="Arial" w:hAnsi="Arial" w:cs="Arial"/>
          <w:sz w:val="22"/>
          <w:szCs w:val="22"/>
        </w:rPr>
        <w:t xml:space="preserve"> initiatives in place to support children experiencing poverty</w:t>
      </w:r>
      <w:r w:rsidR="00443CA2">
        <w:rPr>
          <w:rFonts w:ascii="Arial" w:hAnsi="Arial" w:cs="Arial"/>
          <w:sz w:val="22"/>
          <w:szCs w:val="22"/>
        </w:rPr>
        <w:t>,</w:t>
      </w:r>
      <w:r w:rsidR="00EF581F" w:rsidRPr="302CC054">
        <w:rPr>
          <w:rFonts w:ascii="Arial" w:hAnsi="Arial" w:cs="Arial"/>
          <w:sz w:val="22"/>
          <w:szCs w:val="22"/>
        </w:rPr>
        <w:t xml:space="preserve"> such as the Jersey Premium, which provide</w:t>
      </w:r>
      <w:r w:rsidR="00B41D83" w:rsidRPr="302CC054">
        <w:rPr>
          <w:rFonts w:ascii="Arial" w:hAnsi="Arial" w:cs="Arial"/>
          <w:sz w:val="22"/>
          <w:szCs w:val="22"/>
        </w:rPr>
        <w:t>s</w:t>
      </w:r>
      <w:r w:rsidR="00EF581F" w:rsidRPr="302CC054">
        <w:rPr>
          <w:rFonts w:ascii="Arial" w:hAnsi="Arial" w:cs="Arial"/>
          <w:sz w:val="22"/>
          <w:szCs w:val="22"/>
        </w:rPr>
        <w:t xml:space="preserve"> additional funding to schools for </w:t>
      </w:r>
      <w:r w:rsidR="4FAB3575" w:rsidRPr="302CC054">
        <w:rPr>
          <w:rFonts w:ascii="Arial" w:hAnsi="Arial" w:cs="Arial"/>
          <w:sz w:val="22"/>
          <w:szCs w:val="22"/>
        </w:rPr>
        <w:t xml:space="preserve">certain groups of </w:t>
      </w:r>
      <w:r w:rsidR="00EF581F" w:rsidRPr="302CC054">
        <w:rPr>
          <w:rFonts w:ascii="Arial" w:hAnsi="Arial" w:cs="Arial"/>
          <w:sz w:val="22"/>
          <w:szCs w:val="22"/>
        </w:rPr>
        <w:t>children</w:t>
      </w:r>
      <w:r w:rsidR="44AEEE5F" w:rsidRPr="302CC054">
        <w:rPr>
          <w:rFonts w:ascii="Arial" w:hAnsi="Arial" w:cs="Arial"/>
          <w:sz w:val="22"/>
          <w:szCs w:val="22"/>
        </w:rPr>
        <w:t xml:space="preserve">, </w:t>
      </w:r>
      <w:r w:rsidR="274A0D48" w:rsidRPr="08A46F58">
        <w:rPr>
          <w:rFonts w:ascii="Arial" w:hAnsi="Arial" w:cs="Arial"/>
          <w:sz w:val="22"/>
          <w:szCs w:val="22"/>
        </w:rPr>
        <w:t xml:space="preserve">in </w:t>
      </w:r>
      <w:r w:rsidR="00671E8B" w:rsidRPr="08A46F58">
        <w:rPr>
          <w:rFonts w:ascii="Arial" w:hAnsi="Arial" w:cs="Arial"/>
          <w:sz w:val="22"/>
          <w:szCs w:val="22"/>
        </w:rPr>
        <w:t>addition</w:t>
      </w:r>
      <w:r w:rsidR="274A0D48" w:rsidRPr="08A46F58">
        <w:rPr>
          <w:rFonts w:ascii="Arial" w:hAnsi="Arial" w:cs="Arial"/>
          <w:sz w:val="22"/>
          <w:szCs w:val="22"/>
        </w:rPr>
        <w:t xml:space="preserve"> to the </w:t>
      </w:r>
      <w:r w:rsidR="274A0D48" w:rsidRPr="4213F84C">
        <w:rPr>
          <w:rFonts w:ascii="Arial" w:hAnsi="Arial" w:cs="Arial"/>
          <w:sz w:val="22"/>
          <w:szCs w:val="22"/>
        </w:rPr>
        <w:t xml:space="preserve">universal </w:t>
      </w:r>
      <w:r w:rsidR="274A0D48" w:rsidRPr="00D8E564">
        <w:rPr>
          <w:rFonts w:ascii="Arial" w:hAnsi="Arial" w:cs="Arial"/>
          <w:sz w:val="22"/>
          <w:szCs w:val="22"/>
        </w:rPr>
        <w:t xml:space="preserve">measures </w:t>
      </w:r>
      <w:r w:rsidR="274A0D48" w:rsidRPr="557C9047">
        <w:rPr>
          <w:rFonts w:ascii="Arial" w:hAnsi="Arial" w:cs="Arial"/>
          <w:sz w:val="22"/>
          <w:szCs w:val="22"/>
        </w:rPr>
        <w:t xml:space="preserve">of </w:t>
      </w:r>
      <w:r w:rsidR="1ACFECD9" w:rsidRPr="00D8E564">
        <w:rPr>
          <w:rFonts w:ascii="Arial" w:hAnsi="Arial" w:cs="Arial"/>
          <w:sz w:val="22"/>
          <w:szCs w:val="22"/>
        </w:rPr>
        <w:t>30</w:t>
      </w:r>
      <w:r w:rsidR="1ACFECD9" w:rsidRPr="302CC054">
        <w:rPr>
          <w:rFonts w:ascii="Arial" w:hAnsi="Arial" w:cs="Arial"/>
          <w:sz w:val="22"/>
          <w:szCs w:val="22"/>
        </w:rPr>
        <w:t xml:space="preserve"> hours of </w:t>
      </w:r>
      <w:r w:rsidR="44AEEE5F" w:rsidRPr="302CC054">
        <w:rPr>
          <w:rFonts w:ascii="Arial" w:hAnsi="Arial" w:cs="Arial"/>
          <w:sz w:val="22"/>
          <w:szCs w:val="22"/>
        </w:rPr>
        <w:t xml:space="preserve">free </w:t>
      </w:r>
      <w:r w:rsidR="74D01335" w:rsidRPr="302CC054">
        <w:rPr>
          <w:rFonts w:ascii="Arial" w:hAnsi="Arial" w:cs="Arial"/>
          <w:sz w:val="22"/>
          <w:szCs w:val="22"/>
        </w:rPr>
        <w:t xml:space="preserve">nursery </w:t>
      </w:r>
      <w:r w:rsidR="44AEEE5F" w:rsidRPr="302CC054">
        <w:rPr>
          <w:rFonts w:ascii="Arial" w:hAnsi="Arial" w:cs="Arial"/>
          <w:sz w:val="22"/>
          <w:szCs w:val="22"/>
        </w:rPr>
        <w:t xml:space="preserve">education funding for </w:t>
      </w:r>
      <w:r w:rsidR="00443CA2">
        <w:rPr>
          <w:rFonts w:ascii="Arial" w:hAnsi="Arial" w:cs="Arial"/>
          <w:sz w:val="22"/>
          <w:szCs w:val="22"/>
        </w:rPr>
        <w:t>three</w:t>
      </w:r>
      <w:r w:rsidR="44AEEE5F" w:rsidRPr="302CC054">
        <w:rPr>
          <w:rFonts w:ascii="Arial" w:hAnsi="Arial" w:cs="Arial"/>
          <w:sz w:val="22"/>
          <w:szCs w:val="22"/>
        </w:rPr>
        <w:t>-year-olds</w:t>
      </w:r>
      <w:r w:rsidR="03E983CF" w:rsidRPr="302CC054">
        <w:rPr>
          <w:rFonts w:ascii="Arial" w:hAnsi="Arial" w:cs="Arial"/>
          <w:sz w:val="22"/>
          <w:szCs w:val="22"/>
        </w:rPr>
        <w:t>,</w:t>
      </w:r>
      <w:r w:rsidR="00C907F9">
        <w:rPr>
          <w:rFonts w:ascii="Arial" w:hAnsi="Arial" w:cs="Arial"/>
          <w:sz w:val="22"/>
          <w:szCs w:val="22"/>
        </w:rPr>
        <w:t xml:space="preserve"> </w:t>
      </w:r>
      <w:r w:rsidR="00C907F9">
        <w:rPr>
          <w:rFonts w:ascii="Arial" w:eastAsia="Arial" w:hAnsi="Arial" w:cs="Arial"/>
          <w:sz w:val="22"/>
          <w:szCs w:val="22"/>
        </w:rPr>
        <w:t xml:space="preserve">the </w:t>
      </w:r>
      <w:r w:rsidR="00C907F9">
        <w:rPr>
          <w:rFonts w:ascii="Arial" w:hAnsi="Arial" w:cs="Arial"/>
          <w:sz w:val="22"/>
          <w:szCs w:val="22"/>
        </w:rPr>
        <w:t>P</w:t>
      </w:r>
      <w:r w:rsidR="00C907F9" w:rsidRPr="302CC054">
        <w:rPr>
          <w:rFonts w:ascii="Arial" w:hAnsi="Arial" w:cs="Arial"/>
          <w:sz w:val="22"/>
          <w:szCs w:val="22"/>
        </w:rPr>
        <w:t>r</w:t>
      </w:r>
      <w:r w:rsidR="00C907F9" w:rsidRPr="302CC054">
        <w:rPr>
          <w:rFonts w:ascii="Arial" w:eastAsia="Arial" w:hAnsi="Arial" w:cs="Arial"/>
          <w:sz w:val="22"/>
          <w:szCs w:val="22"/>
        </w:rPr>
        <w:t>imary</w:t>
      </w:r>
      <w:r w:rsidR="03E983CF" w:rsidRPr="302CC054">
        <w:rPr>
          <w:rFonts w:ascii="Arial" w:eastAsia="Arial" w:hAnsi="Arial" w:cs="Arial"/>
          <w:sz w:val="22"/>
          <w:szCs w:val="22"/>
        </w:rPr>
        <w:t xml:space="preserve"> Schools Meals Programme and </w:t>
      </w:r>
      <w:r w:rsidR="00C907F9">
        <w:rPr>
          <w:rFonts w:ascii="Arial" w:eastAsia="Arial" w:hAnsi="Arial" w:cs="Arial"/>
          <w:sz w:val="22"/>
          <w:szCs w:val="22"/>
        </w:rPr>
        <w:t xml:space="preserve">the </w:t>
      </w:r>
      <w:r w:rsidR="03E983CF" w:rsidRPr="302CC054">
        <w:rPr>
          <w:rFonts w:ascii="Arial" w:eastAsia="Arial" w:hAnsi="Arial" w:cs="Arial"/>
          <w:sz w:val="22"/>
          <w:szCs w:val="22"/>
        </w:rPr>
        <w:t>Healthy Start Fruit and Vegetable Voucher Programm</w:t>
      </w:r>
      <w:r w:rsidR="002C228A">
        <w:rPr>
          <w:rFonts w:ascii="Arial" w:eastAsia="Arial" w:hAnsi="Arial" w:cs="Arial"/>
          <w:sz w:val="22"/>
          <w:szCs w:val="22"/>
        </w:rPr>
        <w:t>e</w:t>
      </w:r>
      <w:r w:rsidR="000F00CC">
        <w:rPr>
          <w:rFonts w:ascii="Arial" w:eastAsia="Arial" w:hAnsi="Arial" w:cs="Arial"/>
          <w:sz w:val="22"/>
          <w:szCs w:val="22"/>
        </w:rPr>
        <w:t>. More broadly</w:t>
      </w:r>
      <w:r w:rsidR="00443CA2">
        <w:rPr>
          <w:rFonts w:ascii="Arial" w:eastAsia="Arial" w:hAnsi="Arial" w:cs="Arial"/>
          <w:sz w:val="22"/>
          <w:szCs w:val="22"/>
        </w:rPr>
        <w:t>,</w:t>
      </w:r>
      <w:r w:rsidR="000F00CC">
        <w:rPr>
          <w:rFonts w:ascii="Arial" w:eastAsia="Arial" w:hAnsi="Arial" w:cs="Arial"/>
          <w:sz w:val="22"/>
          <w:szCs w:val="22"/>
        </w:rPr>
        <w:t xml:space="preserve"> the Government has</w:t>
      </w:r>
      <w:r w:rsidR="00E02EB6">
        <w:rPr>
          <w:rFonts w:ascii="Arial" w:eastAsia="Arial" w:hAnsi="Arial" w:cs="Arial"/>
          <w:sz w:val="22"/>
          <w:szCs w:val="22"/>
        </w:rPr>
        <w:t xml:space="preserve"> also</w:t>
      </w:r>
      <w:r w:rsidR="000F00CC">
        <w:rPr>
          <w:rFonts w:ascii="Arial" w:eastAsia="Arial" w:hAnsi="Arial" w:cs="Arial"/>
          <w:sz w:val="22"/>
          <w:szCs w:val="22"/>
        </w:rPr>
        <w:t xml:space="preserve"> put in measures to try </w:t>
      </w:r>
      <w:r w:rsidR="00443CA2">
        <w:rPr>
          <w:rFonts w:ascii="Arial" w:eastAsia="Arial" w:hAnsi="Arial" w:cs="Arial"/>
          <w:sz w:val="22"/>
          <w:szCs w:val="22"/>
        </w:rPr>
        <w:t xml:space="preserve">to </w:t>
      </w:r>
      <w:r w:rsidR="00DD17CD">
        <w:rPr>
          <w:rFonts w:ascii="Arial" w:eastAsia="Arial" w:hAnsi="Arial" w:cs="Arial"/>
          <w:sz w:val="22"/>
          <w:szCs w:val="22"/>
        </w:rPr>
        <w:t xml:space="preserve">minimise the impact of the </w:t>
      </w:r>
      <w:r w:rsidR="00A10C0D">
        <w:rPr>
          <w:rFonts w:ascii="Arial" w:eastAsia="Arial" w:hAnsi="Arial" w:cs="Arial"/>
          <w:sz w:val="22"/>
          <w:szCs w:val="22"/>
        </w:rPr>
        <w:t>current cost of living pressures</w:t>
      </w:r>
      <w:r w:rsidR="005F4D21">
        <w:rPr>
          <w:rFonts w:ascii="Arial" w:eastAsia="Arial" w:hAnsi="Arial" w:cs="Arial"/>
          <w:sz w:val="22"/>
          <w:szCs w:val="22"/>
        </w:rPr>
        <w:t xml:space="preserve"> – </w:t>
      </w:r>
      <w:r w:rsidR="00B06ED8">
        <w:rPr>
          <w:rFonts w:ascii="Arial" w:eastAsia="Arial" w:hAnsi="Arial" w:cs="Arial"/>
          <w:sz w:val="22"/>
          <w:szCs w:val="22"/>
        </w:rPr>
        <w:t>for example</w:t>
      </w:r>
      <w:r w:rsidR="00443CA2">
        <w:rPr>
          <w:rFonts w:ascii="Arial" w:eastAsia="Arial" w:hAnsi="Arial" w:cs="Arial"/>
          <w:sz w:val="22"/>
          <w:szCs w:val="22"/>
        </w:rPr>
        <w:t>,</w:t>
      </w:r>
      <w:r w:rsidR="005F4D21">
        <w:rPr>
          <w:rFonts w:ascii="Arial" w:eastAsia="Arial" w:hAnsi="Arial" w:cs="Arial"/>
          <w:sz w:val="22"/>
          <w:szCs w:val="22"/>
        </w:rPr>
        <w:t xml:space="preserve"> </w:t>
      </w:r>
      <w:r w:rsidR="00B31E54">
        <w:rPr>
          <w:rFonts w:ascii="Arial" w:eastAsia="Arial" w:hAnsi="Arial" w:cs="Arial"/>
          <w:sz w:val="22"/>
          <w:szCs w:val="22"/>
        </w:rPr>
        <w:t>increasing</w:t>
      </w:r>
      <w:r w:rsidR="00C85CFA">
        <w:rPr>
          <w:rFonts w:ascii="Arial" w:eastAsia="Arial" w:hAnsi="Arial" w:cs="Arial"/>
          <w:sz w:val="22"/>
          <w:szCs w:val="22"/>
        </w:rPr>
        <w:t xml:space="preserve"> the Income Support </w:t>
      </w:r>
      <w:r w:rsidR="005A4C06">
        <w:rPr>
          <w:rFonts w:ascii="Arial" w:eastAsia="Arial" w:hAnsi="Arial" w:cs="Arial"/>
          <w:sz w:val="22"/>
          <w:szCs w:val="22"/>
        </w:rPr>
        <w:t>rates by 4%</w:t>
      </w:r>
      <w:r w:rsidR="00B06ED8">
        <w:rPr>
          <w:rFonts w:ascii="Arial" w:eastAsia="Arial" w:hAnsi="Arial" w:cs="Arial"/>
          <w:sz w:val="22"/>
          <w:szCs w:val="22"/>
        </w:rPr>
        <w:t xml:space="preserve"> as of 1</w:t>
      </w:r>
      <w:r w:rsidR="00B06ED8" w:rsidRPr="001320AD">
        <w:rPr>
          <w:rFonts w:ascii="Arial" w:eastAsia="Arial" w:hAnsi="Arial" w:cs="Arial"/>
          <w:sz w:val="22"/>
          <w:szCs w:val="22"/>
          <w:vertAlign w:val="superscript"/>
        </w:rPr>
        <w:t>st</w:t>
      </w:r>
      <w:r w:rsidR="00B06ED8">
        <w:rPr>
          <w:rFonts w:ascii="Arial" w:eastAsia="Arial" w:hAnsi="Arial" w:cs="Arial"/>
          <w:sz w:val="22"/>
          <w:szCs w:val="22"/>
        </w:rPr>
        <w:t xml:space="preserve"> January 2025. </w:t>
      </w:r>
    </w:p>
    <w:p w14:paraId="21C1A0C5" w14:textId="2BD5330B" w:rsidR="00156A41" w:rsidRDefault="006328AF" w:rsidP="00B63E0F">
      <w:pPr>
        <w:spacing w:after="120"/>
        <w:rPr>
          <w:rFonts w:ascii="Arial" w:hAnsi="Arial" w:cs="Arial"/>
          <w:sz w:val="22"/>
          <w:szCs w:val="22"/>
        </w:rPr>
      </w:pPr>
      <w:r w:rsidRPr="40CB71FB">
        <w:rPr>
          <w:rFonts w:ascii="Arial" w:eastAsia="Arial" w:hAnsi="Arial" w:cs="Arial"/>
          <w:sz w:val="22"/>
          <w:szCs w:val="22"/>
        </w:rPr>
        <w:t xml:space="preserve">These </w:t>
      </w:r>
      <w:r w:rsidR="00545369" w:rsidRPr="40CB71FB">
        <w:rPr>
          <w:rFonts w:ascii="Arial" w:eastAsia="Arial" w:hAnsi="Arial" w:cs="Arial"/>
          <w:sz w:val="22"/>
          <w:szCs w:val="22"/>
        </w:rPr>
        <w:t>interventions</w:t>
      </w:r>
      <w:r w:rsidRPr="40CB71FB">
        <w:rPr>
          <w:rFonts w:ascii="Arial" w:eastAsia="Arial" w:hAnsi="Arial" w:cs="Arial"/>
          <w:sz w:val="22"/>
          <w:szCs w:val="22"/>
        </w:rPr>
        <w:t xml:space="preserve"> are</w:t>
      </w:r>
      <w:r w:rsidR="00443CA2">
        <w:rPr>
          <w:rFonts w:ascii="Arial" w:eastAsia="Arial" w:hAnsi="Arial" w:cs="Arial"/>
          <w:sz w:val="22"/>
          <w:szCs w:val="22"/>
        </w:rPr>
        <w:t>,</w:t>
      </w:r>
      <w:r w:rsidRPr="40CB71FB">
        <w:rPr>
          <w:rFonts w:ascii="Arial" w:eastAsia="Arial" w:hAnsi="Arial" w:cs="Arial"/>
          <w:sz w:val="22"/>
          <w:szCs w:val="22"/>
        </w:rPr>
        <w:t xml:space="preserve"> of course</w:t>
      </w:r>
      <w:r w:rsidR="00443CA2">
        <w:rPr>
          <w:rFonts w:ascii="Arial" w:eastAsia="Arial" w:hAnsi="Arial" w:cs="Arial"/>
          <w:sz w:val="22"/>
          <w:szCs w:val="22"/>
        </w:rPr>
        <w:t>,</w:t>
      </w:r>
      <w:r w:rsidRPr="40CB71FB">
        <w:rPr>
          <w:rFonts w:ascii="Arial" w:eastAsia="Arial" w:hAnsi="Arial" w:cs="Arial"/>
          <w:sz w:val="22"/>
          <w:szCs w:val="22"/>
        </w:rPr>
        <w:t xml:space="preserve"> welcomed</w:t>
      </w:r>
      <w:r w:rsidR="00545369" w:rsidRPr="40CB71FB">
        <w:rPr>
          <w:rFonts w:ascii="Arial" w:eastAsia="Arial" w:hAnsi="Arial" w:cs="Arial"/>
          <w:sz w:val="22"/>
          <w:szCs w:val="22"/>
        </w:rPr>
        <w:t>. How</w:t>
      </w:r>
      <w:r w:rsidR="00545369" w:rsidRPr="40CB71FB">
        <w:rPr>
          <w:rFonts w:ascii="Arial" w:hAnsi="Arial" w:cs="Arial"/>
          <w:sz w:val="22"/>
          <w:szCs w:val="22"/>
        </w:rPr>
        <w:t>ever, g</w:t>
      </w:r>
      <w:r w:rsidR="41385306" w:rsidRPr="40CB71FB">
        <w:rPr>
          <w:rFonts w:ascii="Arial" w:hAnsi="Arial" w:cs="Arial"/>
          <w:sz w:val="22"/>
          <w:szCs w:val="22"/>
        </w:rPr>
        <w:t xml:space="preserve">iven </w:t>
      </w:r>
      <w:r w:rsidR="00443CA2">
        <w:rPr>
          <w:rFonts w:ascii="Arial" w:hAnsi="Arial" w:cs="Arial"/>
          <w:sz w:val="22"/>
          <w:szCs w:val="22"/>
        </w:rPr>
        <w:t xml:space="preserve">that </w:t>
      </w:r>
      <w:r w:rsidR="41385306" w:rsidRPr="40CB71FB">
        <w:rPr>
          <w:rFonts w:ascii="Arial" w:hAnsi="Arial" w:cs="Arial"/>
          <w:sz w:val="22"/>
          <w:szCs w:val="22"/>
        </w:rPr>
        <w:t xml:space="preserve">the last available official statistics identified </w:t>
      </w:r>
      <w:r w:rsidR="37C71E5C" w:rsidRPr="40CB71FB">
        <w:rPr>
          <w:rFonts w:ascii="Arial" w:hAnsi="Arial" w:cs="Arial"/>
          <w:sz w:val="22"/>
          <w:szCs w:val="22"/>
        </w:rPr>
        <w:t xml:space="preserve">that </w:t>
      </w:r>
      <w:r w:rsidR="41385306" w:rsidRPr="40CB71FB">
        <w:rPr>
          <w:rFonts w:ascii="Arial" w:hAnsi="Arial" w:cs="Arial"/>
          <w:sz w:val="22"/>
          <w:szCs w:val="22"/>
        </w:rPr>
        <w:t xml:space="preserve">24% of children live in relative </w:t>
      </w:r>
      <w:r w:rsidR="00473285" w:rsidRPr="40CB71FB">
        <w:rPr>
          <w:rFonts w:ascii="Arial" w:hAnsi="Arial" w:cs="Arial"/>
          <w:sz w:val="22"/>
          <w:szCs w:val="22"/>
        </w:rPr>
        <w:t>low-income</w:t>
      </w:r>
      <w:r w:rsidR="41385306" w:rsidRPr="40CB71FB">
        <w:rPr>
          <w:rFonts w:ascii="Arial" w:hAnsi="Arial" w:cs="Arial"/>
          <w:sz w:val="22"/>
          <w:szCs w:val="22"/>
        </w:rPr>
        <w:t xml:space="preserve"> households</w:t>
      </w:r>
      <w:r w:rsidR="57A610CB" w:rsidRPr="40CB71FB">
        <w:rPr>
          <w:rFonts w:ascii="Arial" w:hAnsi="Arial" w:cs="Arial"/>
          <w:sz w:val="22"/>
          <w:szCs w:val="22"/>
        </w:rPr>
        <w:t>, the OCCJ is</w:t>
      </w:r>
      <w:r w:rsidR="41385306" w:rsidRPr="40CB71FB">
        <w:rPr>
          <w:rFonts w:ascii="Arial" w:hAnsi="Arial" w:cs="Arial"/>
          <w:sz w:val="22"/>
          <w:szCs w:val="22"/>
        </w:rPr>
        <w:t xml:space="preserve"> </w:t>
      </w:r>
      <w:r w:rsidR="00B301D0" w:rsidRPr="40CB71FB">
        <w:rPr>
          <w:rFonts w:ascii="Arial" w:hAnsi="Arial" w:cs="Arial"/>
          <w:sz w:val="22"/>
          <w:szCs w:val="22"/>
        </w:rPr>
        <w:t xml:space="preserve">concerned that the </w:t>
      </w:r>
      <w:r w:rsidR="00156A41" w:rsidRPr="40CB71FB">
        <w:rPr>
          <w:rFonts w:ascii="Arial" w:hAnsi="Arial" w:cs="Arial"/>
          <w:sz w:val="22"/>
          <w:szCs w:val="22"/>
        </w:rPr>
        <w:t xml:space="preserve">Government of Jersey has not developed a </w:t>
      </w:r>
      <w:r w:rsidR="00CA2E62" w:rsidRPr="40CB71FB">
        <w:rPr>
          <w:rFonts w:ascii="Arial" w:hAnsi="Arial" w:cs="Arial"/>
          <w:sz w:val="22"/>
          <w:szCs w:val="22"/>
        </w:rPr>
        <w:t xml:space="preserve">dedicated </w:t>
      </w:r>
      <w:r w:rsidR="008D7EAC" w:rsidRPr="40CB71FB">
        <w:rPr>
          <w:rFonts w:ascii="Arial" w:hAnsi="Arial" w:cs="Arial"/>
          <w:sz w:val="22"/>
          <w:szCs w:val="22"/>
        </w:rPr>
        <w:t xml:space="preserve">and comprehensive </w:t>
      </w:r>
      <w:r w:rsidR="00156A41" w:rsidRPr="40CB71FB">
        <w:rPr>
          <w:rFonts w:ascii="Arial" w:hAnsi="Arial" w:cs="Arial"/>
          <w:sz w:val="22"/>
          <w:szCs w:val="22"/>
        </w:rPr>
        <w:t xml:space="preserve">Child Poverty Strategy </w:t>
      </w:r>
      <w:r w:rsidR="00473285" w:rsidRPr="40CB71FB">
        <w:rPr>
          <w:rFonts w:ascii="Arial" w:hAnsi="Arial" w:cs="Arial"/>
          <w:sz w:val="22"/>
          <w:szCs w:val="22"/>
        </w:rPr>
        <w:t xml:space="preserve">to </w:t>
      </w:r>
      <w:r w:rsidR="00156A41" w:rsidRPr="40CB71FB">
        <w:rPr>
          <w:rFonts w:ascii="Arial" w:hAnsi="Arial" w:cs="Arial"/>
          <w:sz w:val="22"/>
          <w:szCs w:val="22"/>
        </w:rPr>
        <w:t>reduce levels of child poverty in the island</w:t>
      </w:r>
      <w:r w:rsidR="060D2646" w:rsidRPr="40CB71FB">
        <w:rPr>
          <w:rFonts w:ascii="Arial" w:hAnsi="Arial" w:cs="Arial"/>
          <w:sz w:val="22"/>
          <w:szCs w:val="22"/>
        </w:rPr>
        <w:t>, with appropriate and regular data collection and monitoring provisions.</w:t>
      </w:r>
      <w:r w:rsidR="00296361" w:rsidRPr="40CB71FB">
        <w:rPr>
          <w:rFonts w:ascii="Arial" w:hAnsi="Arial" w:cs="Arial"/>
          <w:sz w:val="22"/>
          <w:szCs w:val="22"/>
        </w:rPr>
        <w:t xml:space="preserve"> </w:t>
      </w:r>
    </w:p>
    <w:p w14:paraId="22823FE0" w14:textId="77777777" w:rsidR="002253F3" w:rsidRDefault="002253F3" w:rsidP="00B63E0F">
      <w:pPr>
        <w:spacing w:after="120"/>
        <w:rPr>
          <w:rFonts w:ascii="Arial" w:hAnsi="Arial" w:cs="Arial"/>
          <w:sz w:val="22"/>
          <w:szCs w:val="22"/>
        </w:rPr>
      </w:pPr>
    </w:p>
    <w:p w14:paraId="481EF6EA" w14:textId="77777777" w:rsidR="00DF48E2" w:rsidRDefault="00DF48E2" w:rsidP="00B63E0F">
      <w:pPr>
        <w:spacing w:after="120"/>
        <w:rPr>
          <w:rFonts w:ascii="Arial" w:hAnsi="Arial" w:cs="Arial"/>
          <w:sz w:val="22"/>
          <w:szCs w:val="22"/>
        </w:rPr>
      </w:pPr>
    </w:p>
    <w:p w14:paraId="380432DE" w14:textId="45437652" w:rsidR="00CA2E62" w:rsidRDefault="00CA2E62" w:rsidP="00B63E0F">
      <w:pPr>
        <w:spacing w:after="120"/>
        <w:rPr>
          <w:rFonts w:ascii="Arial" w:hAnsi="Arial" w:cs="Arial"/>
          <w:sz w:val="22"/>
          <w:szCs w:val="22"/>
        </w:rPr>
      </w:pPr>
      <w:r>
        <w:rPr>
          <w:rFonts w:ascii="Arial" w:hAnsi="Arial" w:cs="Arial"/>
          <w:sz w:val="22"/>
          <w:szCs w:val="22"/>
        </w:rPr>
        <w:lastRenderedPageBreak/>
        <w:t>Considerations for the Committee:</w:t>
      </w:r>
    </w:p>
    <w:p w14:paraId="1B985F56" w14:textId="2503090D" w:rsidR="002253F3" w:rsidRPr="00CA2E62" w:rsidRDefault="002253F3" w:rsidP="00B63E0F">
      <w:pPr>
        <w:pStyle w:val="ListParagraph"/>
        <w:numPr>
          <w:ilvl w:val="0"/>
          <w:numId w:val="4"/>
        </w:numPr>
        <w:spacing w:after="120"/>
        <w:rPr>
          <w:rFonts w:ascii="Arial" w:hAnsi="Arial" w:cs="Arial"/>
          <w:sz w:val="22"/>
          <w:szCs w:val="22"/>
        </w:rPr>
      </w:pPr>
      <w:r w:rsidRPr="00CA2E62">
        <w:rPr>
          <w:rFonts w:ascii="Arial" w:hAnsi="Arial" w:cs="Arial"/>
          <w:sz w:val="22"/>
          <w:szCs w:val="22"/>
        </w:rPr>
        <w:t>The OCCJ urges the Committee to seek clarity from the UK State Party as to how the Government of Jersey is reducing the levels of child poverty and how it is monitoring its progress</w:t>
      </w:r>
      <w:r w:rsidR="5DA18439" w:rsidRPr="101DF96B">
        <w:rPr>
          <w:rFonts w:ascii="Arial" w:hAnsi="Arial" w:cs="Arial"/>
          <w:sz w:val="22"/>
          <w:szCs w:val="22"/>
        </w:rPr>
        <w:t xml:space="preserve"> </w:t>
      </w:r>
      <w:r w:rsidR="5DA18439" w:rsidRPr="64BD3FAF">
        <w:rPr>
          <w:rFonts w:ascii="Arial" w:hAnsi="Arial" w:cs="Arial"/>
          <w:sz w:val="22"/>
          <w:szCs w:val="22"/>
        </w:rPr>
        <w:t>in this area</w:t>
      </w:r>
      <w:r w:rsidRPr="00CA2E62">
        <w:rPr>
          <w:rFonts w:ascii="Arial" w:hAnsi="Arial" w:cs="Arial"/>
          <w:sz w:val="22"/>
          <w:szCs w:val="22"/>
        </w:rPr>
        <w:t>.</w:t>
      </w:r>
    </w:p>
    <w:p w14:paraId="4153EF87" w14:textId="78A0F7F8" w:rsidR="00DC5F2A" w:rsidRPr="00CA2E62" w:rsidRDefault="002253F3" w:rsidP="00B63E0F">
      <w:pPr>
        <w:pStyle w:val="ListParagraph"/>
        <w:numPr>
          <w:ilvl w:val="0"/>
          <w:numId w:val="4"/>
        </w:numPr>
        <w:spacing w:after="120"/>
        <w:rPr>
          <w:rFonts w:ascii="Arial" w:hAnsi="Arial" w:cs="Arial"/>
          <w:sz w:val="22"/>
          <w:szCs w:val="22"/>
        </w:rPr>
      </w:pPr>
      <w:r w:rsidRPr="00CA2E62">
        <w:rPr>
          <w:rFonts w:ascii="Arial" w:hAnsi="Arial" w:cs="Arial"/>
          <w:sz w:val="22"/>
          <w:szCs w:val="22"/>
        </w:rPr>
        <w:t xml:space="preserve">The OCCJ urges the Committee to recommend that the </w:t>
      </w:r>
      <w:r w:rsidR="00AF27FC">
        <w:rPr>
          <w:rFonts w:ascii="Arial" w:hAnsi="Arial" w:cs="Arial"/>
          <w:sz w:val="22"/>
          <w:szCs w:val="22"/>
        </w:rPr>
        <w:t>UK State Party</w:t>
      </w:r>
      <w:r w:rsidR="00A92C03">
        <w:rPr>
          <w:rFonts w:ascii="Arial" w:hAnsi="Arial" w:cs="Arial"/>
          <w:sz w:val="22"/>
          <w:szCs w:val="22"/>
        </w:rPr>
        <w:t xml:space="preserve"> ensures that </w:t>
      </w:r>
      <w:r w:rsidRPr="00CA2E62">
        <w:rPr>
          <w:rFonts w:ascii="Arial" w:hAnsi="Arial" w:cs="Arial"/>
          <w:sz w:val="22"/>
          <w:szCs w:val="22"/>
        </w:rPr>
        <w:t>a comprehensive child poverty reduction strategy</w:t>
      </w:r>
      <w:r w:rsidR="00A92C03">
        <w:rPr>
          <w:rFonts w:ascii="Arial" w:hAnsi="Arial" w:cs="Arial"/>
          <w:sz w:val="22"/>
          <w:szCs w:val="22"/>
        </w:rPr>
        <w:t>,</w:t>
      </w:r>
      <w:r w:rsidRPr="00CA2E62">
        <w:rPr>
          <w:rFonts w:ascii="Arial" w:hAnsi="Arial" w:cs="Arial"/>
          <w:sz w:val="22"/>
          <w:szCs w:val="22"/>
        </w:rPr>
        <w:t xml:space="preserve"> which takes a whole-of-government approach and establishes measurable targets and timeframes for the eradication/reduction of child poverty</w:t>
      </w:r>
      <w:r w:rsidR="00A92C03">
        <w:rPr>
          <w:rFonts w:ascii="Arial" w:hAnsi="Arial" w:cs="Arial"/>
          <w:sz w:val="22"/>
          <w:szCs w:val="22"/>
        </w:rPr>
        <w:t xml:space="preserve">, is </w:t>
      </w:r>
      <w:r w:rsidR="00F01AB1">
        <w:rPr>
          <w:rFonts w:ascii="Arial" w:hAnsi="Arial" w:cs="Arial"/>
          <w:sz w:val="22"/>
          <w:szCs w:val="22"/>
        </w:rPr>
        <w:t xml:space="preserve">developed and published in Jersey. </w:t>
      </w:r>
      <w:r w:rsidRPr="00CA2E62">
        <w:rPr>
          <w:rFonts w:ascii="Arial" w:hAnsi="Arial" w:cs="Arial"/>
          <w:sz w:val="22"/>
          <w:szCs w:val="22"/>
        </w:rPr>
        <w:t xml:space="preserve"> </w:t>
      </w:r>
    </w:p>
    <w:p w14:paraId="7C09E6D2" w14:textId="4361A5A9" w:rsidR="002253F3" w:rsidRPr="00CA2E62" w:rsidRDefault="002253F3" w:rsidP="00B63E0F">
      <w:pPr>
        <w:pStyle w:val="ListParagraph"/>
        <w:numPr>
          <w:ilvl w:val="0"/>
          <w:numId w:val="4"/>
        </w:numPr>
        <w:spacing w:after="120"/>
        <w:rPr>
          <w:rFonts w:ascii="Arial" w:hAnsi="Arial" w:cs="Arial"/>
          <w:sz w:val="22"/>
          <w:szCs w:val="22"/>
        </w:rPr>
      </w:pPr>
      <w:r w:rsidRPr="00CA2E62">
        <w:rPr>
          <w:rFonts w:ascii="Arial" w:hAnsi="Arial" w:cs="Arial"/>
          <w:sz w:val="22"/>
          <w:szCs w:val="22"/>
        </w:rPr>
        <w:t xml:space="preserve">Additionally, </w:t>
      </w:r>
      <w:r w:rsidR="003F1F48">
        <w:rPr>
          <w:rFonts w:ascii="Arial" w:hAnsi="Arial" w:cs="Arial"/>
          <w:sz w:val="22"/>
          <w:szCs w:val="22"/>
        </w:rPr>
        <w:t>the OCCJ urges the Committee to recommend that data</w:t>
      </w:r>
      <w:r w:rsidR="000659EA">
        <w:rPr>
          <w:rFonts w:ascii="Arial" w:hAnsi="Arial" w:cs="Arial"/>
          <w:sz w:val="22"/>
          <w:szCs w:val="22"/>
        </w:rPr>
        <w:t xml:space="preserve"> is collected</w:t>
      </w:r>
      <w:r w:rsidRPr="00CA2E62">
        <w:rPr>
          <w:rFonts w:ascii="Arial" w:hAnsi="Arial" w:cs="Arial"/>
          <w:sz w:val="22"/>
          <w:szCs w:val="22"/>
        </w:rPr>
        <w:t xml:space="preserve"> on a </w:t>
      </w:r>
      <w:r w:rsidR="00F531ED">
        <w:rPr>
          <w:rFonts w:ascii="Arial" w:hAnsi="Arial" w:cs="Arial"/>
          <w:sz w:val="22"/>
          <w:szCs w:val="22"/>
        </w:rPr>
        <w:t xml:space="preserve">more </w:t>
      </w:r>
      <w:r w:rsidR="2AE6434B" w:rsidRPr="3823D304">
        <w:rPr>
          <w:rFonts w:ascii="Arial" w:hAnsi="Arial" w:cs="Arial"/>
          <w:sz w:val="22"/>
          <w:szCs w:val="22"/>
        </w:rPr>
        <w:t xml:space="preserve">regular and </w:t>
      </w:r>
      <w:r w:rsidRPr="3823D304">
        <w:rPr>
          <w:rFonts w:ascii="Arial" w:hAnsi="Arial" w:cs="Arial"/>
          <w:sz w:val="22"/>
          <w:szCs w:val="22"/>
        </w:rPr>
        <w:t>disaggregated</w:t>
      </w:r>
      <w:r w:rsidRPr="00CA2E62">
        <w:rPr>
          <w:rFonts w:ascii="Arial" w:hAnsi="Arial" w:cs="Arial"/>
          <w:sz w:val="22"/>
          <w:szCs w:val="22"/>
        </w:rPr>
        <w:t xml:space="preserve"> basis, on the extent and causes of child poverty</w:t>
      </w:r>
      <w:r w:rsidR="000659EA">
        <w:rPr>
          <w:rFonts w:ascii="Arial" w:hAnsi="Arial" w:cs="Arial"/>
          <w:sz w:val="22"/>
          <w:szCs w:val="22"/>
        </w:rPr>
        <w:t xml:space="preserve"> in Jersey</w:t>
      </w:r>
      <w:r w:rsidR="6486B455" w:rsidRPr="2B9C8DDC">
        <w:rPr>
          <w:rFonts w:ascii="Arial" w:hAnsi="Arial" w:cs="Arial"/>
          <w:sz w:val="22"/>
          <w:szCs w:val="22"/>
        </w:rPr>
        <w:t>.</w:t>
      </w:r>
      <w:r w:rsidRPr="00CA2E62">
        <w:rPr>
          <w:rFonts w:ascii="Arial" w:hAnsi="Arial" w:cs="Arial"/>
          <w:sz w:val="22"/>
          <w:szCs w:val="22"/>
        </w:rPr>
        <w:t xml:space="preserve"> </w:t>
      </w:r>
      <w:r w:rsidR="6486B455" w:rsidRPr="7315B534">
        <w:rPr>
          <w:rFonts w:ascii="Arial" w:hAnsi="Arial" w:cs="Arial"/>
          <w:sz w:val="22"/>
          <w:szCs w:val="22"/>
        </w:rPr>
        <w:t xml:space="preserve">This should </w:t>
      </w:r>
      <w:r w:rsidR="6486B455" w:rsidRPr="3EDB05BA">
        <w:rPr>
          <w:rFonts w:ascii="Arial" w:hAnsi="Arial" w:cs="Arial"/>
          <w:sz w:val="22"/>
          <w:szCs w:val="22"/>
        </w:rPr>
        <w:t xml:space="preserve">include a firm </w:t>
      </w:r>
      <w:r w:rsidR="6486B455" w:rsidRPr="0A0E4E2F">
        <w:rPr>
          <w:rFonts w:ascii="Arial" w:hAnsi="Arial" w:cs="Arial"/>
          <w:sz w:val="22"/>
          <w:szCs w:val="22"/>
        </w:rPr>
        <w:t xml:space="preserve">commitment to a </w:t>
      </w:r>
      <w:r w:rsidR="6486B455" w:rsidRPr="222ED7C3">
        <w:rPr>
          <w:rFonts w:ascii="Arial" w:hAnsi="Arial" w:cs="Arial"/>
          <w:sz w:val="22"/>
          <w:szCs w:val="22"/>
        </w:rPr>
        <w:t xml:space="preserve">regular </w:t>
      </w:r>
      <w:r w:rsidR="6486B455" w:rsidRPr="08785742">
        <w:rPr>
          <w:rFonts w:ascii="Arial" w:hAnsi="Arial" w:cs="Arial"/>
          <w:sz w:val="22"/>
          <w:szCs w:val="22"/>
        </w:rPr>
        <w:t xml:space="preserve">income </w:t>
      </w:r>
      <w:r w:rsidR="6486B455" w:rsidRPr="48D337E9">
        <w:rPr>
          <w:rFonts w:ascii="Arial" w:hAnsi="Arial" w:cs="Arial"/>
          <w:sz w:val="22"/>
          <w:szCs w:val="22"/>
        </w:rPr>
        <w:t xml:space="preserve">distribution survey and </w:t>
      </w:r>
      <w:r w:rsidR="6486B455" w:rsidRPr="049528EF">
        <w:rPr>
          <w:rFonts w:ascii="Arial" w:hAnsi="Arial" w:cs="Arial"/>
          <w:sz w:val="22"/>
          <w:szCs w:val="22"/>
        </w:rPr>
        <w:t xml:space="preserve">the collection of </w:t>
      </w:r>
      <w:r w:rsidR="6486B455" w:rsidRPr="562B4506">
        <w:rPr>
          <w:rFonts w:ascii="Arial" w:hAnsi="Arial" w:cs="Arial"/>
          <w:sz w:val="22"/>
          <w:szCs w:val="22"/>
        </w:rPr>
        <w:t xml:space="preserve">administrative </w:t>
      </w:r>
      <w:r w:rsidR="6486B455" w:rsidRPr="7F830FB9">
        <w:rPr>
          <w:rFonts w:ascii="Arial" w:hAnsi="Arial" w:cs="Arial"/>
          <w:sz w:val="22"/>
          <w:szCs w:val="22"/>
        </w:rPr>
        <w:t>data.</w:t>
      </w:r>
      <w:r w:rsidRPr="7315B534">
        <w:rPr>
          <w:rFonts w:ascii="Arial" w:hAnsi="Arial" w:cs="Arial"/>
          <w:sz w:val="22"/>
          <w:szCs w:val="22"/>
        </w:rPr>
        <w:t xml:space="preserve"> </w:t>
      </w:r>
      <w:r w:rsidR="6486B455" w:rsidRPr="77506C23">
        <w:rPr>
          <w:rFonts w:ascii="Arial" w:hAnsi="Arial" w:cs="Arial"/>
          <w:sz w:val="22"/>
          <w:szCs w:val="22"/>
        </w:rPr>
        <w:t xml:space="preserve">Such information should be </w:t>
      </w:r>
      <w:r w:rsidR="6486B455" w:rsidRPr="125E745B">
        <w:rPr>
          <w:rFonts w:ascii="Arial" w:hAnsi="Arial" w:cs="Arial"/>
          <w:sz w:val="22"/>
          <w:szCs w:val="22"/>
        </w:rPr>
        <w:t xml:space="preserve">publicly available </w:t>
      </w:r>
      <w:r w:rsidR="6486B455" w:rsidRPr="2CB751BC">
        <w:rPr>
          <w:rFonts w:ascii="Arial" w:hAnsi="Arial" w:cs="Arial"/>
          <w:sz w:val="22"/>
          <w:szCs w:val="22"/>
        </w:rPr>
        <w:t>and used</w:t>
      </w:r>
      <w:r w:rsidRPr="00CA2E62">
        <w:rPr>
          <w:rFonts w:ascii="Arial" w:hAnsi="Arial" w:cs="Arial"/>
          <w:sz w:val="22"/>
          <w:szCs w:val="22"/>
        </w:rPr>
        <w:t xml:space="preserve"> </w:t>
      </w:r>
      <w:r w:rsidR="50908794" w:rsidRPr="34965879">
        <w:rPr>
          <w:rFonts w:ascii="Arial" w:hAnsi="Arial" w:cs="Arial"/>
          <w:sz w:val="22"/>
          <w:szCs w:val="22"/>
        </w:rPr>
        <w:t>to</w:t>
      </w:r>
      <w:r w:rsidRPr="34965879" w:rsidDel="002253F3">
        <w:rPr>
          <w:rFonts w:ascii="Arial" w:hAnsi="Arial" w:cs="Arial"/>
          <w:sz w:val="22"/>
          <w:szCs w:val="22"/>
        </w:rPr>
        <w:t xml:space="preserve"> </w:t>
      </w:r>
      <w:r w:rsidRPr="00CA2E62">
        <w:rPr>
          <w:rFonts w:ascii="Arial" w:hAnsi="Arial" w:cs="Arial"/>
          <w:sz w:val="22"/>
          <w:szCs w:val="22"/>
        </w:rPr>
        <w:t>monitor the impact of policies and intervention put in place under the strategy to reduce child poverty</w:t>
      </w:r>
      <w:r w:rsidR="00DC5F2A" w:rsidRPr="00CA2E62">
        <w:rPr>
          <w:rFonts w:ascii="Arial" w:hAnsi="Arial" w:cs="Arial"/>
          <w:sz w:val="22"/>
          <w:szCs w:val="22"/>
        </w:rPr>
        <w:t xml:space="preserve"> via regular reporting</w:t>
      </w:r>
      <w:r w:rsidRPr="00CA2E62">
        <w:rPr>
          <w:rFonts w:ascii="Arial" w:hAnsi="Arial" w:cs="Arial"/>
          <w:sz w:val="22"/>
          <w:szCs w:val="22"/>
        </w:rPr>
        <w:t xml:space="preserve">. </w:t>
      </w:r>
    </w:p>
    <w:p w14:paraId="144BDA50" w14:textId="77777777" w:rsidR="00C93627" w:rsidRDefault="00C93627" w:rsidP="00B63E0F">
      <w:pPr>
        <w:spacing w:after="120"/>
        <w:rPr>
          <w:rFonts w:ascii="Arial" w:hAnsi="Arial" w:cs="Arial"/>
          <w:sz w:val="22"/>
          <w:szCs w:val="22"/>
        </w:rPr>
      </w:pPr>
    </w:p>
    <w:p w14:paraId="33B3AE8E" w14:textId="31DF63EA" w:rsidR="00C93627" w:rsidRPr="00A87ACD" w:rsidRDefault="00C93627" w:rsidP="00B63E0F">
      <w:pPr>
        <w:spacing w:after="120"/>
        <w:rPr>
          <w:rFonts w:ascii="Arial" w:hAnsi="Arial" w:cs="Arial"/>
          <w:sz w:val="22"/>
          <w:szCs w:val="22"/>
          <w:u w:val="single"/>
        </w:rPr>
      </w:pPr>
      <w:r w:rsidRPr="00A87ACD">
        <w:rPr>
          <w:rFonts w:ascii="Arial" w:hAnsi="Arial" w:cs="Arial"/>
          <w:sz w:val="22"/>
          <w:szCs w:val="22"/>
          <w:u w:val="single"/>
        </w:rPr>
        <w:t xml:space="preserve">Right to physical and mental health </w:t>
      </w:r>
      <w:r w:rsidR="00DE377C" w:rsidRPr="00A87ACD">
        <w:rPr>
          <w:rFonts w:ascii="Arial" w:hAnsi="Arial" w:cs="Arial"/>
          <w:sz w:val="22"/>
          <w:szCs w:val="22"/>
          <w:u w:val="single"/>
        </w:rPr>
        <w:t xml:space="preserve">(art.12) </w:t>
      </w:r>
    </w:p>
    <w:p w14:paraId="4A92CAF8" w14:textId="75C84CDB" w:rsidR="00881A23" w:rsidRPr="005E7ABC" w:rsidRDefault="00881A23" w:rsidP="00B63E0F">
      <w:pPr>
        <w:spacing w:after="120"/>
        <w:rPr>
          <w:rFonts w:ascii="Arial" w:hAnsi="Arial" w:cs="Arial"/>
          <w:i/>
          <w:iCs/>
          <w:sz w:val="22"/>
          <w:szCs w:val="22"/>
        </w:rPr>
      </w:pPr>
      <w:r w:rsidRPr="005E7ABC">
        <w:rPr>
          <w:rFonts w:ascii="Arial" w:hAnsi="Arial" w:cs="Arial"/>
          <w:i/>
          <w:iCs/>
          <w:sz w:val="22"/>
          <w:szCs w:val="22"/>
        </w:rPr>
        <w:t xml:space="preserve">Mental Health </w:t>
      </w:r>
    </w:p>
    <w:p w14:paraId="1554D959" w14:textId="65BB2C12" w:rsidR="00FE4699" w:rsidRDefault="00666753" w:rsidP="00B63E0F">
      <w:pPr>
        <w:spacing w:after="120"/>
        <w:rPr>
          <w:rFonts w:ascii="Arial" w:hAnsi="Arial" w:cs="Arial"/>
          <w:sz w:val="22"/>
          <w:szCs w:val="22"/>
        </w:rPr>
      </w:pPr>
      <w:r w:rsidRPr="5A202065">
        <w:rPr>
          <w:rFonts w:ascii="Arial" w:hAnsi="Arial" w:cs="Arial"/>
          <w:sz w:val="22"/>
          <w:szCs w:val="22"/>
        </w:rPr>
        <w:t>Jersey has its own mental health legislation, the Mental Health (Jersey) Law 201</w:t>
      </w:r>
      <w:r w:rsidR="00C55A7E" w:rsidRPr="5A202065">
        <w:rPr>
          <w:rFonts w:ascii="Arial" w:hAnsi="Arial" w:cs="Arial"/>
          <w:sz w:val="22"/>
          <w:szCs w:val="22"/>
        </w:rPr>
        <w:t xml:space="preserve">6. This law applies to children and adults in the same way. </w:t>
      </w:r>
      <w:r w:rsidR="2EB2ABCE" w:rsidRPr="5A202065">
        <w:rPr>
          <w:rFonts w:ascii="Arial" w:hAnsi="Arial" w:cs="Arial"/>
          <w:sz w:val="22"/>
          <w:szCs w:val="22"/>
        </w:rPr>
        <w:t>Several</w:t>
      </w:r>
      <w:r w:rsidR="00C55A7E" w:rsidRPr="5A202065">
        <w:rPr>
          <w:rFonts w:ascii="Arial" w:hAnsi="Arial" w:cs="Arial"/>
          <w:sz w:val="22"/>
          <w:szCs w:val="22"/>
        </w:rPr>
        <w:t xml:space="preserve"> shortcomings</w:t>
      </w:r>
      <w:r w:rsidR="00FE4699" w:rsidRPr="5A202065">
        <w:rPr>
          <w:rFonts w:ascii="Arial" w:hAnsi="Arial" w:cs="Arial"/>
          <w:sz w:val="22"/>
          <w:szCs w:val="22"/>
        </w:rPr>
        <w:t xml:space="preserve"> with the law, in relation to children’s rights,</w:t>
      </w:r>
      <w:r w:rsidR="00C55A7E" w:rsidRPr="5A202065">
        <w:rPr>
          <w:rFonts w:ascii="Arial" w:hAnsi="Arial" w:cs="Arial"/>
          <w:sz w:val="22"/>
          <w:szCs w:val="22"/>
        </w:rPr>
        <w:t xml:space="preserve"> were identified in the</w:t>
      </w:r>
      <w:r w:rsidR="00FE4699" w:rsidRPr="5A202065">
        <w:rPr>
          <w:rFonts w:ascii="Arial" w:hAnsi="Arial" w:cs="Arial"/>
          <w:sz w:val="22"/>
          <w:szCs w:val="22"/>
        </w:rPr>
        <w:t xml:space="preserve"> Legislative</w:t>
      </w:r>
      <w:r w:rsidR="00C55A7E" w:rsidRPr="5A202065">
        <w:rPr>
          <w:rFonts w:ascii="Arial" w:hAnsi="Arial" w:cs="Arial"/>
          <w:sz w:val="22"/>
          <w:szCs w:val="22"/>
        </w:rPr>
        <w:t xml:space="preserve"> Gap Analysis</w:t>
      </w:r>
      <w:r w:rsidR="004412B0">
        <w:rPr>
          <w:rStyle w:val="FootnoteReference"/>
          <w:rFonts w:ascii="Arial" w:hAnsi="Arial" w:cs="Arial"/>
          <w:sz w:val="22"/>
          <w:szCs w:val="22"/>
        </w:rPr>
        <w:footnoteReference w:id="6"/>
      </w:r>
      <w:r w:rsidR="00C55A7E" w:rsidRPr="5A202065">
        <w:rPr>
          <w:rFonts w:ascii="Arial" w:hAnsi="Arial" w:cs="Arial"/>
          <w:sz w:val="22"/>
          <w:szCs w:val="22"/>
        </w:rPr>
        <w:t xml:space="preserve"> </w:t>
      </w:r>
      <w:r w:rsidR="1861A237" w:rsidRPr="5A202065">
        <w:rPr>
          <w:rFonts w:ascii="Arial" w:hAnsi="Arial" w:cs="Arial"/>
          <w:sz w:val="22"/>
          <w:szCs w:val="22"/>
        </w:rPr>
        <w:t xml:space="preserve">(LGA) </w:t>
      </w:r>
      <w:r w:rsidR="00C55A7E" w:rsidRPr="5A202065">
        <w:rPr>
          <w:rFonts w:ascii="Arial" w:hAnsi="Arial" w:cs="Arial"/>
          <w:sz w:val="22"/>
          <w:szCs w:val="22"/>
        </w:rPr>
        <w:t xml:space="preserve">that </w:t>
      </w:r>
      <w:r w:rsidR="00FE4699" w:rsidRPr="5A202065">
        <w:rPr>
          <w:rFonts w:ascii="Arial" w:hAnsi="Arial" w:cs="Arial"/>
          <w:sz w:val="22"/>
          <w:szCs w:val="22"/>
        </w:rPr>
        <w:t xml:space="preserve">was </w:t>
      </w:r>
      <w:r w:rsidR="00853995">
        <w:rPr>
          <w:rFonts w:ascii="Arial" w:hAnsi="Arial" w:cs="Arial"/>
          <w:sz w:val="22"/>
          <w:szCs w:val="22"/>
        </w:rPr>
        <w:t>undertaken by the OCCJ</w:t>
      </w:r>
      <w:r w:rsidR="00DC55ED">
        <w:rPr>
          <w:rFonts w:ascii="Arial" w:hAnsi="Arial" w:cs="Arial"/>
          <w:sz w:val="22"/>
          <w:szCs w:val="22"/>
        </w:rPr>
        <w:t>,</w:t>
      </w:r>
      <w:r w:rsidR="00853995">
        <w:rPr>
          <w:rFonts w:ascii="Arial" w:hAnsi="Arial" w:cs="Arial"/>
          <w:sz w:val="22"/>
          <w:szCs w:val="22"/>
        </w:rPr>
        <w:t xml:space="preserve"> </w:t>
      </w:r>
      <w:r w:rsidR="00D73D78">
        <w:rPr>
          <w:rFonts w:ascii="Arial" w:hAnsi="Arial" w:cs="Arial"/>
          <w:sz w:val="22"/>
          <w:szCs w:val="22"/>
        </w:rPr>
        <w:t xml:space="preserve">at the request of </w:t>
      </w:r>
      <w:r w:rsidR="00FE4699" w:rsidRPr="5A202065">
        <w:rPr>
          <w:rFonts w:ascii="Arial" w:hAnsi="Arial" w:cs="Arial"/>
          <w:sz w:val="22"/>
          <w:szCs w:val="22"/>
        </w:rPr>
        <w:t>the Government of Jersey</w:t>
      </w:r>
      <w:r w:rsidR="00DC55ED">
        <w:rPr>
          <w:rFonts w:ascii="Arial" w:hAnsi="Arial" w:cs="Arial"/>
          <w:sz w:val="22"/>
          <w:szCs w:val="22"/>
        </w:rPr>
        <w:t>,</w:t>
      </w:r>
      <w:r w:rsidR="00FE4699" w:rsidRPr="5A202065">
        <w:rPr>
          <w:rFonts w:ascii="Arial" w:hAnsi="Arial" w:cs="Arial"/>
          <w:sz w:val="22"/>
          <w:szCs w:val="22"/>
        </w:rPr>
        <w:t xml:space="preserve"> and published in 2020. </w:t>
      </w:r>
      <w:r w:rsidR="00FE4699" w:rsidRPr="0CBD10B5">
        <w:rPr>
          <w:rFonts w:ascii="Arial" w:hAnsi="Arial" w:cs="Arial"/>
          <w:sz w:val="22"/>
          <w:szCs w:val="22"/>
        </w:rPr>
        <w:t xml:space="preserve">Such shortcomings include: </w:t>
      </w:r>
    </w:p>
    <w:p w14:paraId="50C5AED9" w14:textId="141D0C54" w:rsidR="00FE4699" w:rsidRPr="001908D0" w:rsidRDefault="001908D0" w:rsidP="00B63E0F">
      <w:pPr>
        <w:pStyle w:val="ListParagraph"/>
        <w:numPr>
          <w:ilvl w:val="0"/>
          <w:numId w:val="3"/>
        </w:numPr>
        <w:spacing w:after="120"/>
        <w:rPr>
          <w:rFonts w:ascii="Arial" w:hAnsi="Arial" w:cs="Arial"/>
          <w:sz w:val="22"/>
          <w:szCs w:val="22"/>
        </w:rPr>
      </w:pPr>
      <w:r w:rsidRPr="40CB71FB">
        <w:rPr>
          <w:rFonts w:ascii="Arial" w:hAnsi="Arial" w:cs="Arial"/>
          <w:sz w:val="22"/>
          <w:szCs w:val="22"/>
        </w:rPr>
        <w:t>No</w:t>
      </w:r>
      <w:r w:rsidR="00FE4699" w:rsidRPr="40CB71FB">
        <w:rPr>
          <w:rFonts w:ascii="Arial" w:hAnsi="Arial" w:cs="Arial"/>
          <w:sz w:val="22"/>
          <w:szCs w:val="22"/>
        </w:rPr>
        <w:t xml:space="preserve"> specif</w:t>
      </w:r>
      <w:r w:rsidRPr="40CB71FB">
        <w:rPr>
          <w:rFonts w:ascii="Arial" w:hAnsi="Arial" w:cs="Arial"/>
          <w:sz w:val="22"/>
          <w:szCs w:val="22"/>
        </w:rPr>
        <w:t>ication of</w:t>
      </w:r>
      <w:r w:rsidR="00FE4699" w:rsidRPr="40CB71FB">
        <w:rPr>
          <w:rFonts w:ascii="Arial" w:hAnsi="Arial" w:cs="Arial"/>
          <w:sz w:val="22"/>
          <w:szCs w:val="22"/>
        </w:rPr>
        <w:t xml:space="preserve"> a discrete procedure for the review of the situation of any child detained under the Law.</w:t>
      </w:r>
      <w:r w:rsidRPr="40CB71FB">
        <w:rPr>
          <w:rFonts w:ascii="Arial" w:hAnsi="Arial" w:cs="Arial"/>
          <w:sz w:val="22"/>
          <w:szCs w:val="22"/>
        </w:rPr>
        <w:t xml:space="preserve"> </w:t>
      </w:r>
      <w:r w:rsidR="00DB2B0D" w:rsidRPr="40CB71FB">
        <w:rPr>
          <w:rFonts w:ascii="Arial" w:hAnsi="Arial" w:cs="Arial"/>
          <w:sz w:val="22"/>
          <w:szCs w:val="22"/>
        </w:rPr>
        <w:t>(</w:t>
      </w:r>
      <w:r w:rsidR="282ECC6A" w:rsidRPr="40CB71FB">
        <w:rPr>
          <w:rFonts w:ascii="Arial" w:hAnsi="Arial" w:cs="Arial"/>
          <w:sz w:val="22"/>
          <w:szCs w:val="22"/>
        </w:rPr>
        <w:t>LGA, p</w:t>
      </w:r>
      <w:r w:rsidR="00DB2B0D" w:rsidRPr="40CB71FB">
        <w:rPr>
          <w:rFonts w:ascii="Arial" w:hAnsi="Arial" w:cs="Arial"/>
          <w:sz w:val="22"/>
          <w:szCs w:val="22"/>
        </w:rPr>
        <w:t>ar</w:t>
      </w:r>
      <w:r w:rsidR="00FE4699" w:rsidRPr="40CB71FB">
        <w:rPr>
          <w:rFonts w:ascii="Arial" w:hAnsi="Arial" w:cs="Arial"/>
          <w:sz w:val="22"/>
          <w:szCs w:val="22"/>
        </w:rPr>
        <w:t xml:space="preserve"> 230, p86</w:t>
      </w:r>
      <w:proofErr w:type="gramStart"/>
      <w:r w:rsidR="00FE4699" w:rsidRPr="40CB71FB">
        <w:rPr>
          <w:rFonts w:ascii="Arial" w:hAnsi="Arial" w:cs="Arial"/>
          <w:sz w:val="22"/>
          <w:szCs w:val="22"/>
        </w:rPr>
        <w:t>)</w:t>
      </w:r>
      <w:r w:rsidR="00443CA2">
        <w:rPr>
          <w:rFonts w:ascii="Arial" w:hAnsi="Arial" w:cs="Arial"/>
          <w:sz w:val="22"/>
          <w:szCs w:val="22"/>
        </w:rPr>
        <w:t>;</w:t>
      </w:r>
      <w:proofErr w:type="gramEnd"/>
    </w:p>
    <w:p w14:paraId="2329E2DA" w14:textId="396EB461" w:rsidR="001908D0" w:rsidRDefault="00FE4699" w:rsidP="00B63E0F">
      <w:pPr>
        <w:pStyle w:val="ListParagraph"/>
        <w:numPr>
          <w:ilvl w:val="0"/>
          <w:numId w:val="3"/>
        </w:numPr>
        <w:spacing w:after="120"/>
        <w:rPr>
          <w:rFonts w:ascii="Arial" w:hAnsi="Arial" w:cs="Arial"/>
          <w:sz w:val="22"/>
          <w:szCs w:val="22"/>
        </w:rPr>
      </w:pPr>
      <w:r w:rsidRPr="40CB71FB">
        <w:rPr>
          <w:rFonts w:ascii="Arial" w:hAnsi="Arial" w:cs="Arial"/>
          <w:sz w:val="22"/>
          <w:szCs w:val="22"/>
        </w:rPr>
        <w:t xml:space="preserve">The Law does not require best interests to be </w:t>
      </w:r>
      <w:proofErr w:type="gramStart"/>
      <w:r w:rsidRPr="40CB71FB">
        <w:rPr>
          <w:rFonts w:ascii="Arial" w:hAnsi="Arial" w:cs="Arial"/>
          <w:sz w:val="22"/>
          <w:szCs w:val="22"/>
        </w:rPr>
        <w:t>taken into account</w:t>
      </w:r>
      <w:proofErr w:type="gramEnd"/>
      <w:r w:rsidRPr="40CB71FB">
        <w:rPr>
          <w:rFonts w:ascii="Arial" w:hAnsi="Arial" w:cs="Arial"/>
          <w:sz w:val="22"/>
          <w:szCs w:val="22"/>
        </w:rPr>
        <w:t xml:space="preserve"> as a primary consideration where a child </w:t>
      </w:r>
      <w:r w:rsidR="606B3D9D" w:rsidRPr="40CB71FB">
        <w:rPr>
          <w:rFonts w:ascii="Arial" w:hAnsi="Arial" w:cs="Arial"/>
          <w:sz w:val="22"/>
          <w:szCs w:val="22"/>
        </w:rPr>
        <w:t xml:space="preserve">is </w:t>
      </w:r>
      <w:r w:rsidRPr="40CB71FB">
        <w:rPr>
          <w:rFonts w:ascii="Arial" w:hAnsi="Arial" w:cs="Arial"/>
          <w:sz w:val="22"/>
          <w:szCs w:val="22"/>
        </w:rPr>
        <w:t>deprived of their liberty under the legislation. (</w:t>
      </w:r>
      <w:r w:rsidR="2409589C" w:rsidRPr="40CB71FB">
        <w:rPr>
          <w:rFonts w:ascii="Arial" w:hAnsi="Arial" w:cs="Arial"/>
          <w:sz w:val="22"/>
          <w:szCs w:val="22"/>
        </w:rPr>
        <w:t>LGA, p</w:t>
      </w:r>
      <w:r w:rsidRPr="40CB71FB">
        <w:rPr>
          <w:rFonts w:ascii="Arial" w:hAnsi="Arial" w:cs="Arial"/>
          <w:sz w:val="22"/>
          <w:szCs w:val="22"/>
        </w:rPr>
        <w:t>ar 301, p107</w:t>
      </w:r>
      <w:proofErr w:type="gramStart"/>
      <w:r w:rsidRPr="40CB71FB">
        <w:rPr>
          <w:rFonts w:ascii="Arial" w:hAnsi="Arial" w:cs="Arial"/>
          <w:sz w:val="22"/>
          <w:szCs w:val="22"/>
        </w:rPr>
        <w:t>)</w:t>
      </w:r>
      <w:r w:rsidR="00443CA2">
        <w:rPr>
          <w:rFonts w:ascii="Arial" w:hAnsi="Arial" w:cs="Arial"/>
          <w:sz w:val="22"/>
          <w:szCs w:val="22"/>
        </w:rPr>
        <w:t>;</w:t>
      </w:r>
      <w:proofErr w:type="gramEnd"/>
    </w:p>
    <w:p w14:paraId="2ADF3A20" w14:textId="670ABA1D" w:rsidR="00FE4699" w:rsidRDefault="00FE4699" w:rsidP="00B63E0F">
      <w:pPr>
        <w:pStyle w:val="ListParagraph"/>
        <w:numPr>
          <w:ilvl w:val="0"/>
          <w:numId w:val="3"/>
        </w:numPr>
        <w:spacing w:after="120"/>
        <w:rPr>
          <w:rFonts w:ascii="Arial" w:hAnsi="Arial" w:cs="Arial"/>
          <w:sz w:val="22"/>
          <w:szCs w:val="22"/>
        </w:rPr>
      </w:pPr>
      <w:r w:rsidRPr="40CB71FB">
        <w:rPr>
          <w:rFonts w:ascii="Arial" w:hAnsi="Arial" w:cs="Arial"/>
          <w:sz w:val="22"/>
          <w:szCs w:val="22"/>
        </w:rPr>
        <w:t>The</w:t>
      </w:r>
      <w:r w:rsidR="001908D0" w:rsidRPr="40CB71FB">
        <w:rPr>
          <w:rFonts w:ascii="Arial" w:hAnsi="Arial" w:cs="Arial"/>
          <w:sz w:val="22"/>
          <w:szCs w:val="22"/>
        </w:rPr>
        <w:t xml:space="preserve">re is no </w:t>
      </w:r>
      <w:r w:rsidRPr="40CB71FB">
        <w:rPr>
          <w:rFonts w:ascii="Arial" w:hAnsi="Arial" w:cs="Arial"/>
          <w:sz w:val="22"/>
          <w:szCs w:val="22"/>
        </w:rPr>
        <w:t>provision to ensure a child detained under the Law can maintain contact with their family.</w:t>
      </w:r>
      <w:r w:rsidR="36B0B846" w:rsidRPr="40CB71FB">
        <w:rPr>
          <w:rFonts w:ascii="Arial" w:hAnsi="Arial" w:cs="Arial"/>
          <w:sz w:val="22"/>
          <w:szCs w:val="22"/>
        </w:rPr>
        <w:t xml:space="preserve"> (LGA, par 301, p107</w:t>
      </w:r>
      <w:proofErr w:type="gramStart"/>
      <w:r w:rsidR="36B0B846" w:rsidRPr="40CB71FB">
        <w:rPr>
          <w:rFonts w:ascii="Arial" w:hAnsi="Arial" w:cs="Arial"/>
          <w:sz w:val="22"/>
          <w:szCs w:val="22"/>
        </w:rPr>
        <w:t>)</w:t>
      </w:r>
      <w:r w:rsidR="00443CA2">
        <w:rPr>
          <w:rFonts w:ascii="Arial" w:hAnsi="Arial" w:cs="Arial"/>
          <w:sz w:val="22"/>
          <w:szCs w:val="22"/>
        </w:rPr>
        <w:t>;</w:t>
      </w:r>
      <w:proofErr w:type="gramEnd"/>
    </w:p>
    <w:p w14:paraId="73DDCD54" w14:textId="2192D250" w:rsidR="001908D0" w:rsidRPr="00E10295" w:rsidRDefault="001908D0" w:rsidP="00B63E0F">
      <w:pPr>
        <w:pStyle w:val="ListParagraph"/>
        <w:numPr>
          <w:ilvl w:val="0"/>
          <w:numId w:val="3"/>
        </w:numPr>
        <w:spacing w:after="120"/>
        <w:rPr>
          <w:rFonts w:ascii="Arial" w:hAnsi="Arial" w:cs="Arial"/>
          <w:sz w:val="22"/>
          <w:szCs w:val="22"/>
        </w:rPr>
      </w:pPr>
      <w:r w:rsidRPr="40CB71FB">
        <w:rPr>
          <w:rFonts w:ascii="Arial" w:hAnsi="Arial" w:cs="Arial"/>
          <w:sz w:val="22"/>
          <w:szCs w:val="22"/>
        </w:rPr>
        <w:t xml:space="preserve">There are no provisions specifying when mental health treatment may be administered without the consent of a </w:t>
      </w:r>
      <w:r w:rsidR="00DB2B0D" w:rsidRPr="40CB71FB">
        <w:rPr>
          <w:rFonts w:ascii="Arial" w:hAnsi="Arial" w:cs="Arial"/>
          <w:sz w:val="22"/>
          <w:szCs w:val="22"/>
        </w:rPr>
        <w:t>child. (</w:t>
      </w:r>
      <w:r w:rsidR="14C2B27B" w:rsidRPr="40CB71FB">
        <w:rPr>
          <w:rFonts w:ascii="Arial" w:hAnsi="Arial" w:cs="Arial"/>
          <w:sz w:val="22"/>
          <w:szCs w:val="22"/>
        </w:rPr>
        <w:t>LGA, p</w:t>
      </w:r>
      <w:r w:rsidRPr="40CB71FB">
        <w:rPr>
          <w:rFonts w:ascii="Arial" w:hAnsi="Arial" w:cs="Arial"/>
          <w:sz w:val="22"/>
          <w:szCs w:val="22"/>
        </w:rPr>
        <w:t>ar 63, p33)</w:t>
      </w:r>
      <w:r w:rsidR="00443CA2">
        <w:rPr>
          <w:rFonts w:ascii="Arial" w:hAnsi="Arial" w:cs="Arial"/>
          <w:sz w:val="22"/>
          <w:szCs w:val="22"/>
        </w:rPr>
        <w:t>.</w:t>
      </w:r>
    </w:p>
    <w:p w14:paraId="4BD635E1" w14:textId="77777777" w:rsidR="001908D0" w:rsidRPr="001908D0" w:rsidRDefault="001908D0" w:rsidP="00B63E0F">
      <w:pPr>
        <w:pStyle w:val="ListParagraph"/>
        <w:spacing w:after="120"/>
        <w:rPr>
          <w:rFonts w:ascii="Arial" w:hAnsi="Arial" w:cs="Arial"/>
          <w:sz w:val="22"/>
          <w:szCs w:val="22"/>
        </w:rPr>
      </w:pPr>
    </w:p>
    <w:p w14:paraId="3EEDC7F0" w14:textId="189B107F" w:rsidR="00B361DD" w:rsidRDefault="00C55A7E" w:rsidP="00B63E0F">
      <w:pPr>
        <w:spacing w:after="120"/>
        <w:rPr>
          <w:rFonts w:ascii="Arial" w:hAnsi="Arial" w:cs="Arial"/>
          <w:sz w:val="22"/>
          <w:szCs w:val="22"/>
        </w:rPr>
      </w:pPr>
      <w:r w:rsidRPr="5A202065">
        <w:rPr>
          <w:rFonts w:ascii="Arial" w:hAnsi="Arial" w:cs="Arial"/>
          <w:sz w:val="22"/>
          <w:szCs w:val="22"/>
        </w:rPr>
        <w:t>Th</w:t>
      </w:r>
      <w:r w:rsidR="78C56328" w:rsidRPr="5A202065">
        <w:rPr>
          <w:rFonts w:ascii="Arial" w:hAnsi="Arial" w:cs="Arial"/>
          <w:sz w:val="22"/>
          <w:szCs w:val="22"/>
        </w:rPr>
        <w:t>e Mental Health (Jersey) Law 2016</w:t>
      </w:r>
      <w:r w:rsidRPr="5A202065">
        <w:rPr>
          <w:rFonts w:ascii="Arial" w:hAnsi="Arial" w:cs="Arial"/>
          <w:sz w:val="22"/>
          <w:szCs w:val="22"/>
        </w:rPr>
        <w:t xml:space="preserve"> is currently undergoing reform which provides a</w:t>
      </w:r>
      <w:r w:rsidR="50BB35B7" w:rsidRPr="2DDA37BD">
        <w:rPr>
          <w:rFonts w:ascii="Arial" w:hAnsi="Arial" w:cs="Arial"/>
          <w:sz w:val="22"/>
          <w:szCs w:val="22"/>
        </w:rPr>
        <w:t>n</w:t>
      </w:r>
      <w:r w:rsidRPr="5A202065">
        <w:rPr>
          <w:rFonts w:ascii="Arial" w:hAnsi="Arial" w:cs="Arial"/>
          <w:sz w:val="22"/>
          <w:szCs w:val="22"/>
        </w:rPr>
        <w:t xml:space="preserve"> opportunity to ensure that </w:t>
      </w:r>
      <w:r w:rsidR="00FE4699" w:rsidRPr="5A202065">
        <w:rPr>
          <w:rFonts w:ascii="Arial" w:hAnsi="Arial" w:cs="Arial"/>
          <w:sz w:val="22"/>
          <w:szCs w:val="22"/>
        </w:rPr>
        <w:t xml:space="preserve">children’s rights are adequately </w:t>
      </w:r>
      <w:r w:rsidR="28C402A0" w:rsidRPr="5A202065">
        <w:rPr>
          <w:rFonts w:ascii="Arial" w:hAnsi="Arial" w:cs="Arial"/>
          <w:sz w:val="22"/>
          <w:szCs w:val="22"/>
        </w:rPr>
        <w:t>protected in the update</w:t>
      </w:r>
      <w:r w:rsidR="004412B0">
        <w:rPr>
          <w:rFonts w:ascii="Arial" w:hAnsi="Arial" w:cs="Arial"/>
          <w:sz w:val="22"/>
          <w:szCs w:val="22"/>
        </w:rPr>
        <w:t>d</w:t>
      </w:r>
      <w:r w:rsidR="28C402A0" w:rsidRPr="5A202065">
        <w:rPr>
          <w:rFonts w:ascii="Arial" w:hAnsi="Arial" w:cs="Arial"/>
          <w:sz w:val="22"/>
          <w:szCs w:val="22"/>
        </w:rPr>
        <w:t xml:space="preserve"> legislation</w:t>
      </w:r>
      <w:r w:rsidR="36B95845" w:rsidRPr="7DE0E67E">
        <w:rPr>
          <w:rFonts w:ascii="Arial" w:hAnsi="Arial" w:cs="Arial"/>
          <w:sz w:val="22"/>
          <w:szCs w:val="22"/>
        </w:rPr>
        <w:t>.</w:t>
      </w:r>
      <w:r w:rsidR="36B95845" w:rsidRPr="5CC91837">
        <w:rPr>
          <w:rFonts w:ascii="Arial" w:hAnsi="Arial" w:cs="Arial"/>
          <w:sz w:val="22"/>
          <w:szCs w:val="22"/>
        </w:rPr>
        <w:t xml:space="preserve"> The </w:t>
      </w:r>
      <w:r w:rsidR="36B95845" w:rsidRPr="0F1DDF48">
        <w:rPr>
          <w:rFonts w:ascii="Arial" w:hAnsi="Arial" w:cs="Arial"/>
          <w:sz w:val="22"/>
          <w:szCs w:val="22"/>
        </w:rPr>
        <w:t xml:space="preserve">OCCJ </w:t>
      </w:r>
      <w:r w:rsidR="36B95845" w:rsidRPr="3397195C">
        <w:rPr>
          <w:rFonts w:ascii="Arial" w:hAnsi="Arial" w:cs="Arial"/>
          <w:sz w:val="22"/>
          <w:szCs w:val="22"/>
        </w:rPr>
        <w:t xml:space="preserve">has </w:t>
      </w:r>
      <w:r w:rsidR="36B95845" w:rsidRPr="3CEB34BC">
        <w:rPr>
          <w:rFonts w:ascii="Arial" w:hAnsi="Arial" w:cs="Arial"/>
          <w:sz w:val="22"/>
          <w:szCs w:val="22"/>
        </w:rPr>
        <w:t xml:space="preserve">been </w:t>
      </w:r>
      <w:r w:rsidR="36B95845" w:rsidRPr="2C181424">
        <w:rPr>
          <w:rFonts w:ascii="Arial" w:hAnsi="Arial" w:cs="Arial"/>
          <w:sz w:val="22"/>
          <w:szCs w:val="22"/>
        </w:rPr>
        <w:t>consulted</w:t>
      </w:r>
      <w:r w:rsidR="250DE94C" w:rsidRPr="41DDC3E2">
        <w:rPr>
          <w:rFonts w:ascii="Arial" w:hAnsi="Arial" w:cs="Arial"/>
          <w:sz w:val="22"/>
          <w:szCs w:val="22"/>
        </w:rPr>
        <w:t xml:space="preserve"> as</w:t>
      </w:r>
      <w:r w:rsidR="250DE94C" w:rsidRPr="19441F46">
        <w:rPr>
          <w:rFonts w:ascii="Arial" w:hAnsi="Arial" w:cs="Arial"/>
          <w:sz w:val="22"/>
          <w:szCs w:val="22"/>
        </w:rPr>
        <w:t xml:space="preserve"> part of this </w:t>
      </w:r>
      <w:r w:rsidR="250DE94C" w:rsidRPr="108252AC">
        <w:rPr>
          <w:rFonts w:ascii="Arial" w:hAnsi="Arial" w:cs="Arial"/>
          <w:sz w:val="22"/>
          <w:szCs w:val="22"/>
        </w:rPr>
        <w:t>review</w:t>
      </w:r>
      <w:r w:rsidR="344A04E9" w:rsidRPr="06EA6A4C">
        <w:rPr>
          <w:rFonts w:ascii="Arial" w:hAnsi="Arial" w:cs="Arial"/>
          <w:sz w:val="22"/>
          <w:szCs w:val="22"/>
        </w:rPr>
        <w:t xml:space="preserve"> and </w:t>
      </w:r>
      <w:r w:rsidR="344A04E9" w:rsidRPr="20EFB49D">
        <w:rPr>
          <w:rFonts w:ascii="Arial" w:hAnsi="Arial" w:cs="Arial"/>
          <w:sz w:val="22"/>
          <w:szCs w:val="22"/>
        </w:rPr>
        <w:t xml:space="preserve">will continue to </w:t>
      </w:r>
      <w:r w:rsidR="344A04E9" w:rsidRPr="3CC19B38">
        <w:rPr>
          <w:rFonts w:ascii="Arial" w:hAnsi="Arial" w:cs="Arial"/>
          <w:sz w:val="22"/>
          <w:szCs w:val="22"/>
        </w:rPr>
        <w:t xml:space="preserve">provide </w:t>
      </w:r>
      <w:r w:rsidR="344A04E9" w:rsidRPr="6259AFFF">
        <w:rPr>
          <w:rFonts w:ascii="Arial" w:hAnsi="Arial" w:cs="Arial"/>
          <w:sz w:val="22"/>
          <w:szCs w:val="22"/>
        </w:rPr>
        <w:t xml:space="preserve">advice </w:t>
      </w:r>
      <w:r w:rsidR="36B95845" w:rsidRPr="5B44ACCE">
        <w:rPr>
          <w:rFonts w:ascii="Arial" w:hAnsi="Arial" w:cs="Arial"/>
          <w:sz w:val="22"/>
          <w:szCs w:val="22"/>
        </w:rPr>
        <w:t xml:space="preserve">to further secure the </w:t>
      </w:r>
      <w:r w:rsidR="36B95845" w:rsidRPr="7603A3C9">
        <w:rPr>
          <w:rFonts w:ascii="Arial" w:hAnsi="Arial" w:cs="Arial"/>
          <w:sz w:val="22"/>
          <w:szCs w:val="22"/>
        </w:rPr>
        <w:t xml:space="preserve">rights of </w:t>
      </w:r>
      <w:r w:rsidR="36B95845" w:rsidRPr="64372EE6">
        <w:rPr>
          <w:rFonts w:ascii="Arial" w:hAnsi="Arial" w:cs="Arial"/>
          <w:sz w:val="22"/>
          <w:szCs w:val="22"/>
        </w:rPr>
        <w:t>children.</w:t>
      </w:r>
      <w:r w:rsidR="36B95845" w:rsidRPr="358BBB04">
        <w:rPr>
          <w:rFonts w:ascii="Arial" w:hAnsi="Arial" w:cs="Arial"/>
          <w:sz w:val="22"/>
          <w:szCs w:val="22"/>
        </w:rPr>
        <w:t xml:space="preserve">  </w:t>
      </w:r>
    </w:p>
    <w:p w14:paraId="07291835" w14:textId="3CF7984C" w:rsidR="06239085" w:rsidRDefault="06239085" w:rsidP="00B63E0F">
      <w:pPr>
        <w:spacing w:after="120"/>
        <w:rPr>
          <w:rFonts w:ascii="Arial" w:hAnsi="Arial" w:cs="Arial"/>
          <w:sz w:val="22"/>
          <w:szCs w:val="22"/>
        </w:rPr>
      </w:pPr>
      <w:r w:rsidRPr="40CB71FB">
        <w:rPr>
          <w:rFonts w:ascii="Arial" w:hAnsi="Arial" w:cs="Arial"/>
          <w:sz w:val="22"/>
          <w:szCs w:val="22"/>
        </w:rPr>
        <w:t xml:space="preserve">In 2022, the Government of Jersey launched the ‘Children and Young People’s Emotional Wellbeing and Mental Health </w:t>
      </w:r>
      <w:r w:rsidR="7A43FC7E" w:rsidRPr="40CB71FB">
        <w:rPr>
          <w:rFonts w:ascii="Arial" w:hAnsi="Arial" w:cs="Arial"/>
          <w:sz w:val="22"/>
          <w:szCs w:val="22"/>
        </w:rPr>
        <w:t>Strategy, 2022-2025'</w:t>
      </w:r>
      <w:r w:rsidRPr="40CB71FB">
        <w:rPr>
          <w:rStyle w:val="FootnoteReference"/>
          <w:rFonts w:ascii="Arial" w:hAnsi="Arial" w:cs="Arial"/>
          <w:sz w:val="22"/>
          <w:szCs w:val="22"/>
        </w:rPr>
        <w:footnoteReference w:id="7"/>
      </w:r>
      <w:r w:rsidR="7A43FC7E" w:rsidRPr="40CB71FB">
        <w:rPr>
          <w:rFonts w:ascii="Arial" w:hAnsi="Arial" w:cs="Arial"/>
          <w:sz w:val="22"/>
          <w:szCs w:val="22"/>
        </w:rPr>
        <w:t>. Th</w:t>
      </w:r>
      <w:r w:rsidR="2256B265" w:rsidRPr="40CB71FB">
        <w:rPr>
          <w:rFonts w:ascii="Arial" w:hAnsi="Arial" w:cs="Arial"/>
          <w:sz w:val="22"/>
          <w:szCs w:val="22"/>
        </w:rPr>
        <w:t xml:space="preserve">is is the first </w:t>
      </w:r>
      <w:r w:rsidR="5D4D4814" w:rsidRPr="40CB71FB">
        <w:rPr>
          <w:rFonts w:ascii="Arial" w:hAnsi="Arial" w:cs="Arial"/>
          <w:sz w:val="22"/>
          <w:szCs w:val="22"/>
        </w:rPr>
        <w:t xml:space="preserve">time a </w:t>
      </w:r>
      <w:r w:rsidR="2256B265" w:rsidRPr="40CB71FB">
        <w:rPr>
          <w:rFonts w:ascii="Arial" w:hAnsi="Arial" w:cs="Arial"/>
          <w:sz w:val="22"/>
          <w:szCs w:val="22"/>
        </w:rPr>
        <w:t>mental health strategy specifically focused on children and young people</w:t>
      </w:r>
      <w:r w:rsidR="6DFE91CA" w:rsidRPr="40CB71FB">
        <w:rPr>
          <w:rFonts w:ascii="Arial" w:hAnsi="Arial" w:cs="Arial"/>
          <w:sz w:val="22"/>
          <w:szCs w:val="22"/>
        </w:rPr>
        <w:t xml:space="preserve"> has been published</w:t>
      </w:r>
      <w:r w:rsidR="2256B265" w:rsidRPr="40CB71FB">
        <w:rPr>
          <w:rFonts w:ascii="Arial" w:hAnsi="Arial" w:cs="Arial"/>
          <w:sz w:val="22"/>
          <w:szCs w:val="22"/>
        </w:rPr>
        <w:t xml:space="preserve"> </w:t>
      </w:r>
      <w:r w:rsidR="6AE84399" w:rsidRPr="40CB71FB">
        <w:rPr>
          <w:rFonts w:ascii="Arial" w:hAnsi="Arial" w:cs="Arial"/>
          <w:sz w:val="22"/>
          <w:szCs w:val="22"/>
        </w:rPr>
        <w:t xml:space="preserve">in Jersey </w:t>
      </w:r>
      <w:r w:rsidR="2256B265" w:rsidRPr="40CB71FB">
        <w:rPr>
          <w:rFonts w:ascii="Arial" w:hAnsi="Arial" w:cs="Arial"/>
          <w:sz w:val="22"/>
          <w:szCs w:val="22"/>
        </w:rPr>
        <w:t>and</w:t>
      </w:r>
      <w:r w:rsidR="005D59A4">
        <w:rPr>
          <w:rFonts w:ascii="Arial" w:hAnsi="Arial" w:cs="Arial"/>
          <w:sz w:val="22"/>
          <w:szCs w:val="22"/>
        </w:rPr>
        <w:t>,</w:t>
      </w:r>
      <w:r w:rsidR="2256B265" w:rsidRPr="40CB71FB">
        <w:rPr>
          <w:rFonts w:ascii="Arial" w:hAnsi="Arial" w:cs="Arial"/>
          <w:sz w:val="22"/>
          <w:szCs w:val="22"/>
        </w:rPr>
        <w:t xml:space="preserve"> as such</w:t>
      </w:r>
      <w:r w:rsidR="005D59A4">
        <w:rPr>
          <w:rFonts w:ascii="Arial" w:hAnsi="Arial" w:cs="Arial"/>
          <w:sz w:val="22"/>
          <w:szCs w:val="22"/>
        </w:rPr>
        <w:t>,</w:t>
      </w:r>
      <w:r w:rsidR="2256B265" w:rsidRPr="40CB71FB">
        <w:rPr>
          <w:rFonts w:ascii="Arial" w:hAnsi="Arial" w:cs="Arial"/>
          <w:sz w:val="22"/>
          <w:szCs w:val="22"/>
        </w:rPr>
        <w:t xml:space="preserve"> is</w:t>
      </w:r>
      <w:r w:rsidR="3EE81332" w:rsidRPr="40CB71FB">
        <w:rPr>
          <w:rFonts w:ascii="Arial" w:hAnsi="Arial" w:cs="Arial"/>
          <w:sz w:val="22"/>
          <w:szCs w:val="22"/>
        </w:rPr>
        <w:t xml:space="preserve"> a welcome strategic initiative. </w:t>
      </w:r>
    </w:p>
    <w:p w14:paraId="2BEA462D" w14:textId="68085730" w:rsidR="6D2AE237" w:rsidRDefault="6D2AE237" w:rsidP="00B63E0F">
      <w:pPr>
        <w:spacing w:after="120"/>
        <w:rPr>
          <w:rFonts w:ascii="Arial" w:hAnsi="Arial" w:cs="Arial"/>
          <w:sz w:val="22"/>
          <w:szCs w:val="22"/>
        </w:rPr>
      </w:pPr>
      <w:r w:rsidRPr="40CB71FB">
        <w:rPr>
          <w:rFonts w:ascii="Arial" w:hAnsi="Arial" w:cs="Arial"/>
          <w:sz w:val="22"/>
          <w:szCs w:val="22"/>
        </w:rPr>
        <w:t>The Government of Jersey provides a Child and Adolescent Mental Health Service (CAMHS)</w:t>
      </w:r>
      <w:r w:rsidR="55B224C8" w:rsidRPr="40CB71FB">
        <w:rPr>
          <w:rFonts w:ascii="Arial" w:hAnsi="Arial" w:cs="Arial"/>
          <w:sz w:val="22"/>
          <w:szCs w:val="22"/>
        </w:rPr>
        <w:t xml:space="preserve"> which offers a range of support</w:t>
      </w:r>
      <w:r w:rsidR="005D59A4">
        <w:rPr>
          <w:rFonts w:ascii="Arial" w:hAnsi="Arial" w:cs="Arial"/>
          <w:sz w:val="22"/>
          <w:szCs w:val="22"/>
        </w:rPr>
        <w:t>,</w:t>
      </w:r>
      <w:r w:rsidR="55B224C8" w:rsidRPr="40CB71FB">
        <w:rPr>
          <w:rFonts w:ascii="Arial" w:hAnsi="Arial" w:cs="Arial"/>
          <w:sz w:val="22"/>
          <w:szCs w:val="22"/>
        </w:rPr>
        <w:t xml:space="preserve"> including assessments, therapy and interventions for </w:t>
      </w:r>
      <w:r w:rsidR="66F48B6B" w:rsidRPr="40CB71FB">
        <w:rPr>
          <w:rFonts w:ascii="Arial" w:hAnsi="Arial" w:cs="Arial"/>
          <w:sz w:val="22"/>
          <w:szCs w:val="22"/>
        </w:rPr>
        <w:t xml:space="preserve">a variety of mental health issues. </w:t>
      </w:r>
      <w:r w:rsidR="4F056104" w:rsidRPr="40CB71FB">
        <w:rPr>
          <w:rFonts w:ascii="Arial" w:hAnsi="Arial" w:cs="Arial"/>
          <w:sz w:val="22"/>
          <w:szCs w:val="22"/>
        </w:rPr>
        <w:t xml:space="preserve">However, Jersey does not provide </w:t>
      </w:r>
      <w:r w:rsidR="66F48B6B" w:rsidRPr="40CB71FB">
        <w:rPr>
          <w:rFonts w:ascii="Arial" w:hAnsi="Arial" w:cs="Arial"/>
          <w:sz w:val="22"/>
          <w:szCs w:val="22"/>
        </w:rPr>
        <w:t>inpatient</w:t>
      </w:r>
      <w:r w:rsidR="5AB29713" w:rsidRPr="40CB71FB">
        <w:rPr>
          <w:rFonts w:ascii="Arial" w:hAnsi="Arial" w:cs="Arial"/>
          <w:sz w:val="22"/>
          <w:szCs w:val="22"/>
        </w:rPr>
        <w:t xml:space="preserve"> (Tier-4) </w:t>
      </w:r>
      <w:r w:rsidR="5CB2589E" w:rsidRPr="40CB71FB">
        <w:rPr>
          <w:rFonts w:ascii="Arial" w:hAnsi="Arial" w:cs="Arial"/>
          <w:sz w:val="22"/>
          <w:szCs w:val="22"/>
        </w:rPr>
        <w:t xml:space="preserve">CAMHS </w:t>
      </w:r>
      <w:r w:rsidR="66F48B6B" w:rsidRPr="40CB71FB">
        <w:rPr>
          <w:rFonts w:ascii="Arial" w:hAnsi="Arial" w:cs="Arial"/>
          <w:sz w:val="22"/>
          <w:szCs w:val="22"/>
        </w:rPr>
        <w:t>services on-island.</w:t>
      </w:r>
      <w:r w:rsidR="41967037" w:rsidRPr="40CB71FB">
        <w:rPr>
          <w:rFonts w:ascii="Arial" w:hAnsi="Arial" w:cs="Arial"/>
          <w:sz w:val="22"/>
          <w:szCs w:val="22"/>
        </w:rPr>
        <w:t xml:space="preserve"> </w:t>
      </w:r>
      <w:r w:rsidR="4B9B1C64" w:rsidRPr="40CB71FB">
        <w:rPr>
          <w:rFonts w:ascii="Arial" w:hAnsi="Arial" w:cs="Arial"/>
          <w:sz w:val="22"/>
          <w:szCs w:val="22"/>
        </w:rPr>
        <w:t xml:space="preserve">Where children and young people require emergency </w:t>
      </w:r>
      <w:r w:rsidR="00633E24" w:rsidRPr="40CB71FB">
        <w:rPr>
          <w:rFonts w:ascii="Arial" w:hAnsi="Arial" w:cs="Arial"/>
          <w:sz w:val="22"/>
          <w:szCs w:val="22"/>
        </w:rPr>
        <w:t xml:space="preserve">or short </w:t>
      </w:r>
      <w:r w:rsidR="00BA0A18" w:rsidRPr="40CB71FB">
        <w:rPr>
          <w:rFonts w:ascii="Arial" w:hAnsi="Arial" w:cs="Arial"/>
          <w:sz w:val="22"/>
          <w:szCs w:val="22"/>
        </w:rPr>
        <w:t xml:space="preserve">stay admissions </w:t>
      </w:r>
      <w:r w:rsidR="21EB83AB" w:rsidRPr="40CB71FB">
        <w:rPr>
          <w:rFonts w:ascii="Arial" w:hAnsi="Arial" w:cs="Arial"/>
          <w:sz w:val="22"/>
          <w:szCs w:val="22"/>
        </w:rPr>
        <w:t xml:space="preserve">this is provided on-island </w:t>
      </w:r>
      <w:r w:rsidR="36D25D78" w:rsidRPr="40CB71FB">
        <w:rPr>
          <w:rFonts w:ascii="Arial" w:hAnsi="Arial" w:cs="Arial"/>
          <w:sz w:val="22"/>
          <w:szCs w:val="22"/>
        </w:rPr>
        <w:t xml:space="preserve">at </w:t>
      </w:r>
      <w:r w:rsidR="6A9F0E74" w:rsidRPr="40CB71FB">
        <w:rPr>
          <w:rFonts w:ascii="Arial" w:hAnsi="Arial" w:cs="Arial"/>
          <w:sz w:val="22"/>
          <w:szCs w:val="22"/>
        </w:rPr>
        <w:t>either</w:t>
      </w:r>
      <w:r w:rsidR="4B9B1C64" w:rsidRPr="40CB71FB">
        <w:rPr>
          <w:rFonts w:ascii="Arial" w:hAnsi="Arial" w:cs="Arial"/>
          <w:sz w:val="22"/>
          <w:szCs w:val="22"/>
        </w:rPr>
        <w:t xml:space="preserve"> the </w:t>
      </w:r>
      <w:r w:rsidR="00BA0A18" w:rsidRPr="40CB71FB">
        <w:rPr>
          <w:rFonts w:ascii="Arial" w:hAnsi="Arial" w:cs="Arial"/>
          <w:sz w:val="22"/>
          <w:szCs w:val="22"/>
        </w:rPr>
        <w:t xml:space="preserve">paediatric </w:t>
      </w:r>
      <w:r w:rsidR="4B9B1C64" w:rsidRPr="40CB71FB">
        <w:rPr>
          <w:rFonts w:ascii="Arial" w:hAnsi="Arial" w:cs="Arial"/>
          <w:sz w:val="22"/>
          <w:szCs w:val="22"/>
        </w:rPr>
        <w:t>ward in the general hospital or</w:t>
      </w:r>
      <w:r w:rsidR="1AF6BA21" w:rsidRPr="40CB71FB">
        <w:rPr>
          <w:rFonts w:ascii="Arial" w:hAnsi="Arial" w:cs="Arial"/>
          <w:sz w:val="22"/>
          <w:szCs w:val="22"/>
        </w:rPr>
        <w:t>, more</w:t>
      </w:r>
      <w:r w:rsidR="3189ED6A" w:rsidRPr="40CB71FB">
        <w:rPr>
          <w:rFonts w:ascii="Arial" w:hAnsi="Arial" w:cs="Arial"/>
          <w:sz w:val="22"/>
          <w:szCs w:val="22"/>
        </w:rPr>
        <w:t xml:space="preserve"> so</w:t>
      </w:r>
      <w:r w:rsidR="1AF6BA21" w:rsidRPr="40CB71FB">
        <w:rPr>
          <w:rFonts w:ascii="Arial" w:hAnsi="Arial" w:cs="Arial"/>
          <w:sz w:val="22"/>
          <w:szCs w:val="22"/>
        </w:rPr>
        <w:t xml:space="preserve"> in the case of</w:t>
      </w:r>
      <w:r w:rsidR="4B9B1C64" w:rsidRPr="40CB71FB">
        <w:rPr>
          <w:rFonts w:ascii="Arial" w:hAnsi="Arial" w:cs="Arial"/>
          <w:sz w:val="22"/>
          <w:szCs w:val="22"/>
        </w:rPr>
        <w:t xml:space="preserve"> teenagers</w:t>
      </w:r>
      <w:r w:rsidR="114A19B0" w:rsidRPr="40CB71FB">
        <w:rPr>
          <w:rFonts w:ascii="Arial" w:hAnsi="Arial" w:cs="Arial"/>
          <w:sz w:val="22"/>
          <w:szCs w:val="22"/>
        </w:rPr>
        <w:t>,</w:t>
      </w:r>
      <w:r w:rsidR="4B9B1C64" w:rsidRPr="40CB71FB">
        <w:rPr>
          <w:rFonts w:ascii="Arial" w:hAnsi="Arial" w:cs="Arial"/>
          <w:sz w:val="22"/>
          <w:szCs w:val="22"/>
        </w:rPr>
        <w:t xml:space="preserve"> in</w:t>
      </w:r>
      <w:r w:rsidR="4B0B7767" w:rsidRPr="40CB71FB">
        <w:rPr>
          <w:rFonts w:ascii="Arial" w:hAnsi="Arial" w:cs="Arial"/>
          <w:sz w:val="22"/>
          <w:szCs w:val="22"/>
        </w:rPr>
        <w:t xml:space="preserve"> separated areas in</w:t>
      </w:r>
      <w:r w:rsidR="4B9B1C64" w:rsidRPr="40CB71FB">
        <w:rPr>
          <w:rFonts w:ascii="Arial" w:hAnsi="Arial" w:cs="Arial"/>
          <w:sz w:val="22"/>
          <w:szCs w:val="22"/>
        </w:rPr>
        <w:t xml:space="preserve"> adult inpatient mental</w:t>
      </w:r>
      <w:r w:rsidR="671EC614" w:rsidRPr="40CB71FB">
        <w:rPr>
          <w:rFonts w:ascii="Arial" w:hAnsi="Arial" w:cs="Arial"/>
          <w:sz w:val="22"/>
          <w:szCs w:val="22"/>
        </w:rPr>
        <w:t xml:space="preserve"> </w:t>
      </w:r>
      <w:r w:rsidR="671EC614" w:rsidRPr="40CB71FB">
        <w:rPr>
          <w:rFonts w:ascii="Arial" w:hAnsi="Arial" w:cs="Arial"/>
          <w:sz w:val="22"/>
          <w:szCs w:val="22"/>
        </w:rPr>
        <w:lastRenderedPageBreak/>
        <w:t xml:space="preserve">health </w:t>
      </w:r>
      <w:r w:rsidR="0F41835C" w:rsidRPr="40CB71FB">
        <w:rPr>
          <w:rFonts w:ascii="Arial" w:hAnsi="Arial" w:cs="Arial"/>
          <w:sz w:val="22"/>
          <w:szCs w:val="22"/>
        </w:rPr>
        <w:t>facilitie</w:t>
      </w:r>
      <w:r w:rsidR="015E016A" w:rsidRPr="40CB71FB">
        <w:rPr>
          <w:rFonts w:ascii="Arial" w:hAnsi="Arial" w:cs="Arial"/>
          <w:sz w:val="22"/>
          <w:szCs w:val="22"/>
        </w:rPr>
        <w:t>s.</w:t>
      </w:r>
      <w:r w:rsidR="004F3334" w:rsidRPr="40CB71FB">
        <w:rPr>
          <w:rFonts w:ascii="Arial" w:hAnsi="Arial" w:cs="Arial"/>
          <w:sz w:val="22"/>
          <w:szCs w:val="22"/>
        </w:rPr>
        <w:t xml:space="preserve"> Additionally, there is the option that children and young people </w:t>
      </w:r>
      <w:r w:rsidR="00D74B1D">
        <w:rPr>
          <w:rFonts w:ascii="Arial" w:hAnsi="Arial" w:cs="Arial"/>
          <w:sz w:val="22"/>
          <w:szCs w:val="22"/>
        </w:rPr>
        <w:t>can</w:t>
      </w:r>
      <w:r w:rsidR="00D74B1D" w:rsidRPr="40CB71FB">
        <w:rPr>
          <w:rFonts w:ascii="Arial" w:hAnsi="Arial" w:cs="Arial"/>
          <w:sz w:val="22"/>
          <w:szCs w:val="22"/>
        </w:rPr>
        <w:t xml:space="preserve"> </w:t>
      </w:r>
      <w:r w:rsidR="004F3334" w:rsidRPr="40CB71FB">
        <w:rPr>
          <w:rFonts w:ascii="Arial" w:hAnsi="Arial" w:cs="Arial"/>
          <w:sz w:val="22"/>
          <w:szCs w:val="22"/>
        </w:rPr>
        <w:t>be</w:t>
      </w:r>
      <w:r w:rsidR="00301A4E" w:rsidRPr="40CB71FB">
        <w:rPr>
          <w:rFonts w:ascii="Arial" w:hAnsi="Arial" w:cs="Arial"/>
          <w:sz w:val="22"/>
          <w:szCs w:val="22"/>
        </w:rPr>
        <w:t xml:space="preserve"> referred to inpatient units off-island in the UK.</w:t>
      </w:r>
    </w:p>
    <w:p w14:paraId="1F8B53AB" w14:textId="79E83B31" w:rsidR="14809F2D" w:rsidRDefault="14809F2D" w:rsidP="00B63E0F">
      <w:pPr>
        <w:spacing w:after="120"/>
        <w:rPr>
          <w:rFonts w:ascii="Arial" w:hAnsi="Arial" w:cs="Arial"/>
          <w:sz w:val="22"/>
          <w:szCs w:val="22"/>
        </w:rPr>
      </w:pPr>
      <w:r w:rsidRPr="5A202065">
        <w:rPr>
          <w:rFonts w:ascii="Arial" w:hAnsi="Arial" w:cs="Arial"/>
          <w:sz w:val="22"/>
          <w:szCs w:val="22"/>
        </w:rPr>
        <w:t>The Covid-19 pandemic had a significant impact on the mental</w:t>
      </w:r>
      <w:r w:rsidR="5FC18BB9" w:rsidRPr="5A202065">
        <w:rPr>
          <w:rFonts w:ascii="Arial" w:hAnsi="Arial" w:cs="Arial"/>
          <w:sz w:val="22"/>
          <w:szCs w:val="22"/>
        </w:rPr>
        <w:t xml:space="preserve"> health of children and young people, </w:t>
      </w:r>
      <w:r w:rsidRPr="5A202065">
        <w:rPr>
          <w:rFonts w:ascii="Arial" w:hAnsi="Arial" w:cs="Arial"/>
          <w:sz w:val="22"/>
          <w:szCs w:val="22"/>
        </w:rPr>
        <w:t xml:space="preserve">which </w:t>
      </w:r>
      <w:r w:rsidR="00D74B1D">
        <w:rPr>
          <w:rFonts w:ascii="Arial" w:hAnsi="Arial" w:cs="Arial"/>
          <w:sz w:val="22"/>
          <w:szCs w:val="22"/>
        </w:rPr>
        <w:t>wa</w:t>
      </w:r>
      <w:r w:rsidRPr="5A202065">
        <w:rPr>
          <w:rFonts w:ascii="Arial" w:hAnsi="Arial" w:cs="Arial"/>
          <w:sz w:val="22"/>
          <w:szCs w:val="22"/>
        </w:rPr>
        <w:t xml:space="preserve">s reflected by </w:t>
      </w:r>
      <w:r w:rsidR="00D74B1D">
        <w:rPr>
          <w:rFonts w:ascii="Arial" w:hAnsi="Arial" w:cs="Arial"/>
          <w:sz w:val="22"/>
          <w:szCs w:val="22"/>
        </w:rPr>
        <w:t>a</w:t>
      </w:r>
      <w:r w:rsidR="00D74B1D" w:rsidRPr="5A202065">
        <w:rPr>
          <w:rFonts w:ascii="Arial" w:hAnsi="Arial" w:cs="Arial"/>
          <w:sz w:val="22"/>
          <w:szCs w:val="22"/>
        </w:rPr>
        <w:t xml:space="preserve"> </w:t>
      </w:r>
      <w:r w:rsidR="34E3AD0C" w:rsidRPr="5A202065">
        <w:rPr>
          <w:rFonts w:ascii="Arial" w:hAnsi="Arial" w:cs="Arial"/>
          <w:sz w:val="22"/>
          <w:szCs w:val="22"/>
        </w:rPr>
        <w:t xml:space="preserve">significant increase in demand on the CAMHS service </w:t>
      </w:r>
      <w:r w:rsidR="301061B1" w:rsidRPr="5A202065">
        <w:rPr>
          <w:rFonts w:ascii="Arial" w:hAnsi="Arial" w:cs="Arial"/>
          <w:sz w:val="22"/>
          <w:szCs w:val="22"/>
        </w:rPr>
        <w:t>between 2020 and 2023.</w:t>
      </w:r>
      <w:r w:rsidR="27C65F3E" w:rsidRPr="5A202065">
        <w:rPr>
          <w:rFonts w:ascii="Arial" w:hAnsi="Arial" w:cs="Arial"/>
          <w:sz w:val="22"/>
          <w:szCs w:val="22"/>
        </w:rPr>
        <w:t xml:space="preserve"> </w:t>
      </w:r>
      <w:r w:rsidR="34E3AD0C" w:rsidRPr="5A202065">
        <w:rPr>
          <w:rFonts w:ascii="Arial" w:hAnsi="Arial" w:cs="Arial"/>
          <w:sz w:val="22"/>
          <w:szCs w:val="22"/>
        </w:rPr>
        <w:t>In 2023, there were</w:t>
      </w:r>
      <w:r w:rsidR="7B4B265A" w:rsidRPr="5A202065">
        <w:rPr>
          <w:rFonts w:ascii="Arial" w:hAnsi="Arial" w:cs="Arial"/>
          <w:sz w:val="22"/>
          <w:szCs w:val="22"/>
        </w:rPr>
        <w:t xml:space="preserve"> 1</w:t>
      </w:r>
      <w:r w:rsidR="00D74B1D">
        <w:rPr>
          <w:rFonts w:ascii="Arial" w:hAnsi="Arial" w:cs="Arial"/>
          <w:sz w:val="22"/>
          <w:szCs w:val="22"/>
        </w:rPr>
        <w:t>,</w:t>
      </w:r>
      <w:r w:rsidR="7B4B265A" w:rsidRPr="5A202065">
        <w:rPr>
          <w:rFonts w:ascii="Arial" w:hAnsi="Arial" w:cs="Arial"/>
          <w:sz w:val="22"/>
          <w:szCs w:val="22"/>
        </w:rPr>
        <w:t xml:space="preserve">351 referrals to the service in total, which </w:t>
      </w:r>
      <w:r w:rsidR="00D74B1D">
        <w:rPr>
          <w:rFonts w:ascii="Arial" w:hAnsi="Arial" w:cs="Arial"/>
          <w:sz w:val="22"/>
          <w:szCs w:val="22"/>
        </w:rPr>
        <w:t>wa</w:t>
      </w:r>
      <w:r w:rsidR="7B4B265A" w:rsidRPr="5A202065">
        <w:rPr>
          <w:rFonts w:ascii="Arial" w:hAnsi="Arial" w:cs="Arial"/>
          <w:sz w:val="22"/>
          <w:szCs w:val="22"/>
        </w:rPr>
        <w:t xml:space="preserve">s double the number </w:t>
      </w:r>
      <w:r w:rsidR="1745A579" w:rsidRPr="5A202065">
        <w:rPr>
          <w:rFonts w:ascii="Arial" w:hAnsi="Arial" w:cs="Arial"/>
          <w:sz w:val="22"/>
          <w:szCs w:val="22"/>
        </w:rPr>
        <w:t xml:space="preserve">(684) </w:t>
      </w:r>
      <w:r w:rsidR="7B4B265A" w:rsidRPr="5A202065">
        <w:rPr>
          <w:rFonts w:ascii="Arial" w:hAnsi="Arial" w:cs="Arial"/>
          <w:sz w:val="22"/>
          <w:szCs w:val="22"/>
        </w:rPr>
        <w:t>of referrals re</w:t>
      </w:r>
      <w:r w:rsidR="2AFBD15A" w:rsidRPr="5A202065">
        <w:rPr>
          <w:rFonts w:ascii="Arial" w:hAnsi="Arial" w:cs="Arial"/>
          <w:sz w:val="22"/>
          <w:szCs w:val="22"/>
        </w:rPr>
        <w:t>ceived in 2020</w:t>
      </w:r>
      <w:r w:rsidR="00D0783E">
        <w:rPr>
          <w:rStyle w:val="FootnoteReference"/>
          <w:rFonts w:ascii="Arial" w:hAnsi="Arial" w:cs="Arial"/>
          <w:sz w:val="22"/>
          <w:szCs w:val="22"/>
        </w:rPr>
        <w:footnoteReference w:id="8"/>
      </w:r>
      <w:r w:rsidR="2AFBD15A" w:rsidRPr="5A202065">
        <w:rPr>
          <w:rFonts w:ascii="Arial" w:hAnsi="Arial" w:cs="Arial"/>
          <w:sz w:val="22"/>
          <w:szCs w:val="22"/>
        </w:rPr>
        <w:t xml:space="preserve">. </w:t>
      </w:r>
    </w:p>
    <w:p w14:paraId="6EE97B1A" w14:textId="134EE4F2" w:rsidR="00152011" w:rsidRDefault="2AFBD15A" w:rsidP="00B63E0F">
      <w:pPr>
        <w:spacing w:after="120"/>
        <w:rPr>
          <w:rFonts w:ascii="Arial" w:hAnsi="Arial" w:cs="Arial"/>
          <w:sz w:val="22"/>
          <w:szCs w:val="22"/>
        </w:rPr>
      </w:pPr>
      <w:r w:rsidRPr="5A202065">
        <w:rPr>
          <w:rFonts w:ascii="Arial" w:hAnsi="Arial" w:cs="Arial"/>
          <w:sz w:val="22"/>
          <w:szCs w:val="22"/>
        </w:rPr>
        <w:t xml:space="preserve">There has also been </w:t>
      </w:r>
      <w:r w:rsidR="0DA7EDC2" w:rsidRPr="5A202065">
        <w:rPr>
          <w:rFonts w:ascii="Arial" w:hAnsi="Arial" w:cs="Arial"/>
          <w:sz w:val="22"/>
          <w:szCs w:val="22"/>
        </w:rPr>
        <w:t>a</w:t>
      </w:r>
      <w:r w:rsidRPr="5A202065">
        <w:rPr>
          <w:rFonts w:ascii="Arial" w:hAnsi="Arial" w:cs="Arial"/>
          <w:sz w:val="22"/>
          <w:szCs w:val="22"/>
        </w:rPr>
        <w:t xml:space="preserve"> significant increase in demand for neurod</w:t>
      </w:r>
      <w:r w:rsidR="2F9746FF" w:rsidRPr="5A202065">
        <w:rPr>
          <w:rFonts w:ascii="Arial" w:hAnsi="Arial" w:cs="Arial"/>
          <w:sz w:val="22"/>
          <w:szCs w:val="22"/>
        </w:rPr>
        <w:t>evelopmental assessments</w:t>
      </w:r>
      <w:r w:rsidR="59AACAAD" w:rsidRPr="5A202065">
        <w:rPr>
          <w:rFonts w:ascii="Arial" w:hAnsi="Arial" w:cs="Arial"/>
          <w:sz w:val="22"/>
          <w:szCs w:val="22"/>
        </w:rPr>
        <w:t xml:space="preserve"> since the pandemi</w:t>
      </w:r>
      <w:r w:rsidR="54C9DFB1" w:rsidRPr="5A202065">
        <w:rPr>
          <w:rFonts w:ascii="Arial" w:hAnsi="Arial" w:cs="Arial"/>
          <w:sz w:val="22"/>
          <w:szCs w:val="22"/>
        </w:rPr>
        <w:t xml:space="preserve">c. Requests for </w:t>
      </w:r>
      <w:r w:rsidR="00D74B1D">
        <w:rPr>
          <w:rFonts w:ascii="Arial" w:hAnsi="Arial" w:cs="Arial"/>
          <w:sz w:val="22"/>
          <w:szCs w:val="22"/>
        </w:rPr>
        <w:t>a</w:t>
      </w:r>
      <w:r w:rsidR="54C9DFB1" w:rsidRPr="5A202065">
        <w:rPr>
          <w:rFonts w:ascii="Arial" w:hAnsi="Arial" w:cs="Arial"/>
          <w:sz w:val="22"/>
          <w:szCs w:val="22"/>
        </w:rPr>
        <w:t xml:space="preserve">utism assessments </w:t>
      </w:r>
      <w:r w:rsidR="00D74B1D">
        <w:rPr>
          <w:rFonts w:ascii="Arial" w:hAnsi="Arial" w:cs="Arial"/>
          <w:sz w:val="22"/>
          <w:szCs w:val="22"/>
        </w:rPr>
        <w:t>increased to</w:t>
      </w:r>
      <w:r w:rsidR="00D74B1D" w:rsidRPr="5A202065">
        <w:rPr>
          <w:rFonts w:ascii="Arial" w:hAnsi="Arial" w:cs="Arial"/>
          <w:sz w:val="22"/>
          <w:szCs w:val="22"/>
        </w:rPr>
        <w:t xml:space="preserve"> </w:t>
      </w:r>
      <w:r w:rsidR="54C9DFB1" w:rsidRPr="5A202065">
        <w:rPr>
          <w:rFonts w:ascii="Arial" w:hAnsi="Arial" w:cs="Arial"/>
          <w:sz w:val="22"/>
          <w:szCs w:val="22"/>
        </w:rPr>
        <w:t xml:space="preserve">310 in 2023 </w:t>
      </w:r>
      <w:r w:rsidR="00D74B1D">
        <w:rPr>
          <w:rFonts w:ascii="Arial" w:hAnsi="Arial" w:cs="Arial"/>
          <w:sz w:val="22"/>
          <w:szCs w:val="22"/>
        </w:rPr>
        <w:t xml:space="preserve">from </w:t>
      </w:r>
      <w:r w:rsidR="2017A1B0" w:rsidRPr="5A202065">
        <w:rPr>
          <w:rFonts w:ascii="Arial" w:hAnsi="Arial" w:cs="Arial"/>
          <w:sz w:val="22"/>
          <w:szCs w:val="22"/>
        </w:rPr>
        <w:t>80</w:t>
      </w:r>
      <w:r w:rsidR="54C9DFB1" w:rsidRPr="5A202065">
        <w:rPr>
          <w:rFonts w:ascii="Arial" w:hAnsi="Arial" w:cs="Arial"/>
          <w:sz w:val="22"/>
          <w:szCs w:val="22"/>
        </w:rPr>
        <w:t xml:space="preserve"> in 2020</w:t>
      </w:r>
      <w:r w:rsidR="66806E87" w:rsidRPr="5A202065">
        <w:rPr>
          <w:rFonts w:ascii="Arial" w:hAnsi="Arial" w:cs="Arial"/>
          <w:sz w:val="22"/>
          <w:szCs w:val="22"/>
        </w:rPr>
        <w:t xml:space="preserve">.  </w:t>
      </w:r>
      <w:r w:rsidR="77F1C787" w:rsidRPr="5A202065">
        <w:rPr>
          <w:rFonts w:ascii="Arial" w:hAnsi="Arial" w:cs="Arial"/>
          <w:sz w:val="22"/>
          <w:szCs w:val="22"/>
        </w:rPr>
        <w:t>R</w:t>
      </w:r>
      <w:r w:rsidR="688632DC" w:rsidRPr="5A202065">
        <w:rPr>
          <w:rFonts w:ascii="Arial" w:hAnsi="Arial" w:cs="Arial"/>
          <w:sz w:val="22"/>
          <w:szCs w:val="22"/>
        </w:rPr>
        <w:t xml:space="preserve">equests for </w:t>
      </w:r>
      <w:r w:rsidR="00B63E0F" w:rsidRPr="5A202065">
        <w:rPr>
          <w:rFonts w:ascii="Arial" w:hAnsi="Arial" w:cs="Arial"/>
          <w:sz w:val="22"/>
          <w:szCs w:val="22"/>
        </w:rPr>
        <w:t>attention deficit hyperactivity disorder</w:t>
      </w:r>
      <w:r w:rsidR="688632DC" w:rsidRPr="5A202065">
        <w:rPr>
          <w:rFonts w:ascii="Arial" w:hAnsi="Arial" w:cs="Arial"/>
          <w:sz w:val="22"/>
          <w:szCs w:val="22"/>
        </w:rPr>
        <w:t xml:space="preserve"> (ADHD) assessments </w:t>
      </w:r>
      <w:r w:rsidR="1470052C" w:rsidRPr="5A202065">
        <w:rPr>
          <w:rFonts w:ascii="Arial" w:hAnsi="Arial" w:cs="Arial"/>
          <w:sz w:val="22"/>
          <w:szCs w:val="22"/>
        </w:rPr>
        <w:t xml:space="preserve">increased from </w:t>
      </w:r>
      <w:r w:rsidR="3AC7EA87" w:rsidRPr="5A202065">
        <w:rPr>
          <w:rFonts w:ascii="Arial" w:hAnsi="Arial" w:cs="Arial"/>
          <w:sz w:val="22"/>
          <w:szCs w:val="22"/>
        </w:rPr>
        <w:t xml:space="preserve">51 in 2020 to 489 in 2023. </w:t>
      </w:r>
      <w:r w:rsidR="63F289DC" w:rsidRPr="5A202065">
        <w:rPr>
          <w:rFonts w:ascii="Arial" w:hAnsi="Arial" w:cs="Arial"/>
          <w:sz w:val="22"/>
          <w:szCs w:val="22"/>
        </w:rPr>
        <w:t>The OCCJ is</w:t>
      </w:r>
      <w:r w:rsidR="3D4FE08D" w:rsidRPr="5A202065">
        <w:rPr>
          <w:rFonts w:ascii="Arial" w:hAnsi="Arial" w:cs="Arial"/>
          <w:sz w:val="22"/>
          <w:szCs w:val="22"/>
        </w:rPr>
        <w:t xml:space="preserve"> concerned that the children and young people requiring a </w:t>
      </w:r>
      <w:r w:rsidR="7D24F1A8" w:rsidRPr="5A202065">
        <w:rPr>
          <w:rFonts w:ascii="Arial" w:hAnsi="Arial" w:cs="Arial"/>
          <w:sz w:val="22"/>
          <w:szCs w:val="22"/>
        </w:rPr>
        <w:t>neurodevelopmental</w:t>
      </w:r>
      <w:r w:rsidR="3D4FE08D" w:rsidRPr="5A202065">
        <w:rPr>
          <w:rFonts w:ascii="Arial" w:hAnsi="Arial" w:cs="Arial"/>
          <w:sz w:val="22"/>
          <w:szCs w:val="22"/>
        </w:rPr>
        <w:t xml:space="preserve"> </w:t>
      </w:r>
      <w:r w:rsidR="2C43821E" w:rsidRPr="5A202065">
        <w:rPr>
          <w:rFonts w:ascii="Arial" w:hAnsi="Arial" w:cs="Arial"/>
          <w:sz w:val="22"/>
          <w:szCs w:val="22"/>
        </w:rPr>
        <w:t>assessment are</w:t>
      </w:r>
      <w:r w:rsidR="3D4FE08D" w:rsidRPr="5A202065">
        <w:rPr>
          <w:rFonts w:ascii="Arial" w:hAnsi="Arial" w:cs="Arial"/>
          <w:sz w:val="22"/>
          <w:szCs w:val="22"/>
        </w:rPr>
        <w:t xml:space="preserve"> having to wait up to </w:t>
      </w:r>
      <w:r w:rsidR="20E91898" w:rsidRPr="5A202065">
        <w:rPr>
          <w:rFonts w:ascii="Arial" w:hAnsi="Arial" w:cs="Arial"/>
          <w:sz w:val="22"/>
          <w:szCs w:val="22"/>
        </w:rPr>
        <w:t xml:space="preserve">38 weeks </w:t>
      </w:r>
      <w:r w:rsidR="3D4FE08D" w:rsidRPr="5A202065">
        <w:rPr>
          <w:rFonts w:ascii="Arial" w:hAnsi="Arial" w:cs="Arial"/>
          <w:sz w:val="22"/>
          <w:szCs w:val="22"/>
        </w:rPr>
        <w:t>for a</w:t>
      </w:r>
      <w:r w:rsidR="4A8D021A" w:rsidRPr="5A202065">
        <w:rPr>
          <w:rFonts w:ascii="Arial" w:hAnsi="Arial" w:cs="Arial"/>
          <w:sz w:val="22"/>
          <w:szCs w:val="22"/>
        </w:rPr>
        <w:t xml:space="preserve">n assessment to be completed. </w:t>
      </w:r>
      <w:r w:rsidR="506D095B" w:rsidRPr="5A202065">
        <w:rPr>
          <w:rFonts w:ascii="Arial" w:hAnsi="Arial" w:cs="Arial"/>
          <w:sz w:val="22"/>
          <w:szCs w:val="22"/>
        </w:rPr>
        <w:t>In 2023 this represent</w:t>
      </w:r>
      <w:r w:rsidR="00D74B1D">
        <w:rPr>
          <w:rFonts w:ascii="Arial" w:hAnsi="Arial" w:cs="Arial"/>
          <w:sz w:val="22"/>
          <w:szCs w:val="22"/>
        </w:rPr>
        <w:t>ed</w:t>
      </w:r>
      <w:r w:rsidR="506D095B" w:rsidRPr="5A202065">
        <w:rPr>
          <w:rFonts w:ascii="Arial" w:hAnsi="Arial" w:cs="Arial"/>
          <w:sz w:val="22"/>
          <w:szCs w:val="22"/>
        </w:rPr>
        <w:t xml:space="preserve"> a </w:t>
      </w:r>
      <w:r w:rsidR="00D74B1D">
        <w:rPr>
          <w:rFonts w:ascii="Arial" w:hAnsi="Arial" w:cs="Arial"/>
          <w:sz w:val="22"/>
          <w:szCs w:val="22"/>
        </w:rPr>
        <w:t>ten</w:t>
      </w:r>
      <w:r w:rsidR="506D095B" w:rsidRPr="5A202065">
        <w:rPr>
          <w:rFonts w:ascii="Arial" w:hAnsi="Arial" w:cs="Arial"/>
          <w:sz w:val="22"/>
          <w:szCs w:val="22"/>
        </w:rPr>
        <w:t>-week increase in waiting time compared to 28</w:t>
      </w:r>
      <w:r w:rsidR="00D74B1D">
        <w:rPr>
          <w:rFonts w:ascii="Arial" w:hAnsi="Arial" w:cs="Arial"/>
          <w:sz w:val="22"/>
          <w:szCs w:val="22"/>
        </w:rPr>
        <w:t xml:space="preserve"> </w:t>
      </w:r>
      <w:r w:rsidR="506D095B" w:rsidRPr="5A202065">
        <w:rPr>
          <w:rFonts w:ascii="Arial" w:hAnsi="Arial" w:cs="Arial"/>
          <w:sz w:val="22"/>
          <w:szCs w:val="22"/>
        </w:rPr>
        <w:t>weeks in</w:t>
      </w:r>
      <w:r w:rsidR="00AE74FC">
        <w:rPr>
          <w:rFonts w:ascii="Arial" w:hAnsi="Arial" w:cs="Arial"/>
          <w:sz w:val="22"/>
          <w:szCs w:val="22"/>
        </w:rPr>
        <w:t xml:space="preserve"> both</w:t>
      </w:r>
      <w:r w:rsidR="506D095B" w:rsidRPr="5A202065">
        <w:rPr>
          <w:rFonts w:ascii="Arial" w:hAnsi="Arial" w:cs="Arial"/>
          <w:sz w:val="22"/>
          <w:szCs w:val="22"/>
        </w:rPr>
        <w:t xml:space="preserve"> 2022 and 2021.</w:t>
      </w:r>
      <w:r w:rsidR="000C4466">
        <w:rPr>
          <w:rStyle w:val="FootnoteReference"/>
          <w:rFonts w:ascii="Arial" w:hAnsi="Arial" w:cs="Arial"/>
          <w:sz w:val="22"/>
          <w:szCs w:val="22"/>
        </w:rPr>
        <w:footnoteReference w:id="9"/>
      </w:r>
      <w:r w:rsidR="506D095B" w:rsidRPr="5A202065">
        <w:rPr>
          <w:rFonts w:ascii="Arial" w:hAnsi="Arial" w:cs="Arial"/>
          <w:sz w:val="22"/>
          <w:szCs w:val="22"/>
        </w:rPr>
        <w:t xml:space="preserve"> </w:t>
      </w:r>
    </w:p>
    <w:p w14:paraId="1A1029E6" w14:textId="42F15A76" w:rsidR="00F73C36" w:rsidRDefault="003355A4" w:rsidP="00B63E0F">
      <w:pPr>
        <w:spacing w:after="120"/>
        <w:rPr>
          <w:rFonts w:ascii="Arial" w:hAnsi="Arial" w:cs="Arial"/>
          <w:sz w:val="22"/>
          <w:szCs w:val="22"/>
        </w:rPr>
      </w:pPr>
      <w:r>
        <w:rPr>
          <w:rFonts w:ascii="Arial" w:hAnsi="Arial" w:cs="Arial"/>
          <w:sz w:val="22"/>
          <w:szCs w:val="22"/>
        </w:rPr>
        <w:t>Data from 2021</w:t>
      </w:r>
      <w:r w:rsidR="00AC156B">
        <w:rPr>
          <w:rStyle w:val="FootnoteReference"/>
          <w:rFonts w:ascii="Arial" w:hAnsi="Arial" w:cs="Arial"/>
          <w:sz w:val="22"/>
          <w:szCs w:val="22"/>
        </w:rPr>
        <w:footnoteReference w:id="10"/>
      </w:r>
      <w:r>
        <w:rPr>
          <w:rFonts w:ascii="Arial" w:hAnsi="Arial" w:cs="Arial"/>
          <w:sz w:val="22"/>
          <w:szCs w:val="22"/>
        </w:rPr>
        <w:t xml:space="preserve"> </w:t>
      </w:r>
      <w:r w:rsidR="00AC156B">
        <w:rPr>
          <w:rFonts w:ascii="Arial" w:hAnsi="Arial" w:cs="Arial"/>
          <w:sz w:val="22"/>
          <w:szCs w:val="22"/>
        </w:rPr>
        <w:t xml:space="preserve">shows that </w:t>
      </w:r>
      <w:r w:rsidR="0052628A">
        <w:rPr>
          <w:rFonts w:ascii="Arial" w:hAnsi="Arial" w:cs="Arial"/>
          <w:sz w:val="22"/>
          <w:szCs w:val="22"/>
        </w:rPr>
        <w:t>o</w:t>
      </w:r>
      <w:r w:rsidR="00AE0BD6">
        <w:rPr>
          <w:rFonts w:ascii="Arial" w:hAnsi="Arial" w:cs="Arial"/>
          <w:sz w:val="22"/>
          <w:szCs w:val="22"/>
        </w:rPr>
        <w:t xml:space="preserve">ne in three </w:t>
      </w:r>
      <w:r w:rsidR="00D74B1D">
        <w:rPr>
          <w:rFonts w:ascii="Arial" w:hAnsi="Arial" w:cs="Arial"/>
          <w:sz w:val="22"/>
          <w:szCs w:val="22"/>
        </w:rPr>
        <w:t>students in</w:t>
      </w:r>
      <w:r w:rsidR="00AE0BD6">
        <w:rPr>
          <w:rFonts w:ascii="Arial" w:hAnsi="Arial" w:cs="Arial"/>
          <w:sz w:val="22"/>
          <w:szCs w:val="22"/>
        </w:rPr>
        <w:t xml:space="preserve"> Year 10 </w:t>
      </w:r>
      <w:r w:rsidR="00A8529C">
        <w:rPr>
          <w:rFonts w:ascii="Arial" w:hAnsi="Arial" w:cs="Arial"/>
          <w:sz w:val="22"/>
          <w:szCs w:val="22"/>
        </w:rPr>
        <w:t>(</w:t>
      </w:r>
      <w:r w:rsidR="008868A6">
        <w:rPr>
          <w:rFonts w:ascii="Arial" w:hAnsi="Arial" w:cs="Arial"/>
          <w:sz w:val="22"/>
          <w:szCs w:val="22"/>
        </w:rPr>
        <w:t xml:space="preserve">age </w:t>
      </w:r>
      <w:r w:rsidR="00A8529C">
        <w:rPr>
          <w:rFonts w:ascii="Arial" w:hAnsi="Arial" w:cs="Arial"/>
          <w:sz w:val="22"/>
          <w:szCs w:val="22"/>
        </w:rPr>
        <w:t>14</w:t>
      </w:r>
      <w:r w:rsidR="00D74B1D">
        <w:rPr>
          <w:rFonts w:ascii="Arial" w:hAnsi="Arial" w:cs="Arial"/>
          <w:sz w:val="22"/>
          <w:szCs w:val="22"/>
        </w:rPr>
        <w:t>-</w:t>
      </w:r>
      <w:r w:rsidR="00A8529C">
        <w:rPr>
          <w:rFonts w:ascii="Arial" w:hAnsi="Arial" w:cs="Arial"/>
          <w:sz w:val="22"/>
          <w:szCs w:val="22"/>
        </w:rPr>
        <w:t>15) and Year 12 (</w:t>
      </w:r>
      <w:r w:rsidR="008868A6">
        <w:rPr>
          <w:rFonts w:ascii="Arial" w:hAnsi="Arial" w:cs="Arial"/>
          <w:sz w:val="22"/>
          <w:szCs w:val="22"/>
        </w:rPr>
        <w:t>age 17</w:t>
      </w:r>
      <w:r w:rsidR="00D74B1D">
        <w:rPr>
          <w:rFonts w:ascii="Arial" w:hAnsi="Arial" w:cs="Arial"/>
          <w:sz w:val="22"/>
          <w:szCs w:val="22"/>
        </w:rPr>
        <w:t>-</w:t>
      </w:r>
      <w:r w:rsidR="008868A6">
        <w:rPr>
          <w:rFonts w:ascii="Arial" w:hAnsi="Arial" w:cs="Arial"/>
          <w:sz w:val="22"/>
          <w:szCs w:val="22"/>
        </w:rPr>
        <w:t xml:space="preserve">18) </w:t>
      </w:r>
      <w:r w:rsidR="00D74B1D">
        <w:rPr>
          <w:rFonts w:ascii="Arial" w:hAnsi="Arial" w:cs="Arial"/>
          <w:sz w:val="22"/>
          <w:szCs w:val="22"/>
        </w:rPr>
        <w:t xml:space="preserve">had </w:t>
      </w:r>
      <w:r w:rsidR="008868A6">
        <w:rPr>
          <w:rFonts w:ascii="Arial" w:hAnsi="Arial" w:cs="Arial"/>
          <w:sz w:val="22"/>
          <w:szCs w:val="22"/>
        </w:rPr>
        <w:t>though</w:t>
      </w:r>
      <w:r w:rsidR="33BECD8A">
        <w:rPr>
          <w:rFonts w:ascii="Arial" w:hAnsi="Arial" w:cs="Arial"/>
          <w:sz w:val="22"/>
          <w:szCs w:val="22"/>
        </w:rPr>
        <w:t>t</w:t>
      </w:r>
      <w:r w:rsidR="008868A6">
        <w:rPr>
          <w:rFonts w:ascii="Arial" w:hAnsi="Arial" w:cs="Arial"/>
          <w:sz w:val="22"/>
          <w:szCs w:val="22"/>
        </w:rPr>
        <w:t xml:space="preserve"> about self-harm. </w:t>
      </w:r>
      <w:r w:rsidR="005209B9">
        <w:rPr>
          <w:rFonts w:ascii="Arial" w:hAnsi="Arial" w:cs="Arial"/>
          <w:sz w:val="22"/>
          <w:szCs w:val="22"/>
        </w:rPr>
        <w:t>The dat</w:t>
      </w:r>
      <w:r w:rsidR="00D90DA7">
        <w:rPr>
          <w:rFonts w:ascii="Arial" w:hAnsi="Arial" w:cs="Arial"/>
          <w:sz w:val="22"/>
          <w:szCs w:val="22"/>
        </w:rPr>
        <w:t>a show</w:t>
      </w:r>
      <w:r w:rsidR="00D74B1D">
        <w:rPr>
          <w:rFonts w:ascii="Arial" w:hAnsi="Arial" w:cs="Arial"/>
          <w:sz w:val="22"/>
          <w:szCs w:val="22"/>
        </w:rPr>
        <w:t>s</w:t>
      </w:r>
      <w:r w:rsidR="00D90DA7">
        <w:rPr>
          <w:rFonts w:ascii="Arial" w:hAnsi="Arial" w:cs="Arial"/>
          <w:sz w:val="22"/>
          <w:szCs w:val="22"/>
        </w:rPr>
        <w:t xml:space="preserve"> that self-harm was significantly correlated with material deprivation</w:t>
      </w:r>
      <w:r w:rsidR="00BC77CE">
        <w:rPr>
          <w:rFonts w:ascii="Arial" w:hAnsi="Arial" w:cs="Arial"/>
          <w:sz w:val="22"/>
          <w:szCs w:val="22"/>
        </w:rPr>
        <w:t xml:space="preserve">. Concerningly, the data also </w:t>
      </w:r>
      <w:r w:rsidR="000F6D21">
        <w:rPr>
          <w:rFonts w:ascii="Arial" w:hAnsi="Arial" w:cs="Arial"/>
          <w:sz w:val="22"/>
          <w:szCs w:val="22"/>
        </w:rPr>
        <w:t>identifie</w:t>
      </w:r>
      <w:r w:rsidR="00D74B1D">
        <w:rPr>
          <w:rFonts w:ascii="Arial" w:hAnsi="Arial" w:cs="Arial"/>
          <w:sz w:val="22"/>
          <w:szCs w:val="22"/>
        </w:rPr>
        <w:t>s</w:t>
      </w:r>
      <w:r w:rsidR="000F6D21">
        <w:rPr>
          <w:rFonts w:ascii="Arial" w:hAnsi="Arial" w:cs="Arial"/>
          <w:sz w:val="22"/>
          <w:szCs w:val="22"/>
        </w:rPr>
        <w:t xml:space="preserve"> that</w:t>
      </w:r>
      <w:r w:rsidR="00D74B1D">
        <w:rPr>
          <w:rFonts w:ascii="Arial" w:hAnsi="Arial" w:cs="Arial"/>
          <w:sz w:val="22"/>
          <w:szCs w:val="22"/>
        </w:rPr>
        <w:t>,</w:t>
      </w:r>
      <w:r w:rsidR="000F6D21">
        <w:rPr>
          <w:rFonts w:ascii="Arial" w:hAnsi="Arial" w:cs="Arial"/>
          <w:sz w:val="22"/>
          <w:szCs w:val="22"/>
        </w:rPr>
        <w:t xml:space="preserve"> </w:t>
      </w:r>
      <w:r w:rsidR="000F6D21" w:rsidRPr="000F6D21">
        <w:rPr>
          <w:rFonts w:ascii="Arial" w:hAnsi="Arial" w:cs="Arial"/>
          <w:sz w:val="22"/>
          <w:szCs w:val="22"/>
        </w:rPr>
        <w:t xml:space="preserve">overall, 80% of young people </w:t>
      </w:r>
      <w:r w:rsidR="00D74B1D">
        <w:rPr>
          <w:rFonts w:ascii="Arial" w:hAnsi="Arial" w:cs="Arial"/>
          <w:sz w:val="22"/>
          <w:szCs w:val="22"/>
        </w:rPr>
        <w:t xml:space="preserve">who </w:t>
      </w:r>
      <w:r w:rsidR="000F6D21">
        <w:rPr>
          <w:rFonts w:ascii="Arial" w:hAnsi="Arial" w:cs="Arial"/>
          <w:sz w:val="22"/>
          <w:szCs w:val="22"/>
        </w:rPr>
        <w:t>had</w:t>
      </w:r>
      <w:r w:rsidR="000F6D21" w:rsidRPr="000F6D21">
        <w:rPr>
          <w:rFonts w:ascii="Arial" w:hAnsi="Arial" w:cs="Arial"/>
          <w:sz w:val="22"/>
          <w:szCs w:val="22"/>
        </w:rPr>
        <w:t xml:space="preserve"> thought about deliberately hurting themselves then went on to </w:t>
      </w:r>
      <w:proofErr w:type="gramStart"/>
      <w:r w:rsidR="000F6D21" w:rsidRPr="000F6D21">
        <w:rPr>
          <w:rFonts w:ascii="Arial" w:hAnsi="Arial" w:cs="Arial"/>
          <w:sz w:val="22"/>
          <w:szCs w:val="22"/>
        </w:rPr>
        <w:t>actually deliberately</w:t>
      </w:r>
      <w:proofErr w:type="gramEnd"/>
      <w:r w:rsidR="000F6D21" w:rsidRPr="000F6D21">
        <w:rPr>
          <w:rFonts w:ascii="Arial" w:hAnsi="Arial" w:cs="Arial"/>
          <w:sz w:val="22"/>
          <w:szCs w:val="22"/>
        </w:rPr>
        <w:t xml:space="preserve"> hurt themselves. This </w:t>
      </w:r>
      <w:r w:rsidR="00D40DFB">
        <w:rPr>
          <w:rFonts w:ascii="Arial" w:hAnsi="Arial" w:cs="Arial"/>
          <w:sz w:val="22"/>
          <w:szCs w:val="22"/>
        </w:rPr>
        <w:t>was the case</w:t>
      </w:r>
      <w:r w:rsidR="000F6D21" w:rsidRPr="000F6D21">
        <w:rPr>
          <w:rFonts w:ascii="Arial" w:hAnsi="Arial" w:cs="Arial"/>
          <w:sz w:val="22"/>
          <w:szCs w:val="22"/>
        </w:rPr>
        <w:t xml:space="preserve"> across all year groups and genders</w:t>
      </w:r>
      <w:r w:rsidR="00D40DFB">
        <w:rPr>
          <w:rFonts w:ascii="Arial" w:hAnsi="Arial" w:cs="Arial"/>
          <w:sz w:val="22"/>
          <w:szCs w:val="22"/>
        </w:rPr>
        <w:t xml:space="preserve">. </w:t>
      </w:r>
    </w:p>
    <w:p w14:paraId="4120FBF6" w14:textId="3100951D" w:rsidR="2AFBD15A" w:rsidRDefault="007E4AC2" w:rsidP="00B63E0F">
      <w:pPr>
        <w:spacing w:after="120"/>
        <w:rPr>
          <w:rFonts w:ascii="Arial" w:hAnsi="Arial" w:cs="Arial"/>
          <w:sz w:val="22"/>
          <w:szCs w:val="22"/>
        </w:rPr>
      </w:pPr>
      <w:r>
        <w:rPr>
          <w:rFonts w:ascii="Arial" w:hAnsi="Arial" w:cs="Arial"/>
          <w:sz w:val="22"/>
          <w:szCs w:val="22"/>
        </w:rPr>
        <w:t>CAMH</w:t>
      </w:r>
      <w:r w:rsidR="00431606">
        <w:rPr>
          <w:rFonts w:ascii="Arial" w:hAnsi="Arial" w:cs="Arial"/>
          <w:sz w:val="22"/>
          <w:szCs w:val="22"/>
        </w:rPr>
        <w:t>S</w:t>
      </w:r>
      <w:r w:rsidR="00D0783E">
        <w:rPr>
          <w:rFonts w:ascii="Arial" w:hAnsi="Arial" w:cs="Arial"/>
          <w:sz w:val="22"/>
          <w:szCs w:val="22"/>
        </w:rPr>
        <w:t xml:space="preserve"> </w:t>
      </w:r>
      <w:r>
        <w:rPr>
          <w:rFonts w:ascii="Arial" w:hAnsi="Arial" w:cs="Arial"/>
          <w:sz w:val="22"/>
          <w:szCs w:val="22"/>
        </w:rPr>
        <w:t>data</w:t>
      </w:r>
      <w:r w:rsidR="00D0783E">
        <w:rPr>
          <w:rStyle w:val="FootnoteReference"/>
          <w:rFonts w:ascii="Arial" w:hAnsi="Arial" w:cs="Arial"/>
          <w:sz w:val="22"/>
          <w:szCs w:val="22"/>
        </w:rPr>
        <w:footnoteReference w:id="11"/>
      </w:r>
      <w:r>
        <w:rPr>
          <w:rFonts w:ascii="Arial" w:hAnsi="Arial" w:cs="Arial"/>
          <w:sz w:val="22"/>
          <w:szCs w:val="22"/>
        </w:rPr>
        <w:t xml:space="preserve"> also shows </w:t>
      </w:r>
      <w:r w:rsidR="008906EA">
        <w:rPr>
          <w:rFonts w:ascii="Arial" w:hAnsi="Arial" w:cs="Arial"/>
          <w:sz w:val="22"/>
          <w:szCs w:val="22"/>
        </w:rPr>
        <w:t>that</w:t>
      </w:r>
      <w:r w:rsidR="00D9234A">
        <w:rPr>
          <w:rFonts w:ascii="Arial" w:hAnsi="Arial" w:cs="Arial"/>
          <w:sz w:val="22"/>
          <w:szCs w:val="22"/>
        </w:rPr>
        <w:t xml:space="preserve"> the number </w:t>
      </w:r>
      <w:r w:rsidR="35E61DF5">
        <w:rPr>
          <w:rFonts w:ascii="Arial" w:hAnsi="Arial" w:cs="Arial"/>
          <w:sz w:val="22"/>
          <w:szCs w:val="22"/>
        </w:rPr>
        <w:t xml:space="preserve">of </w:t>
      </w:r>
      <w:r w:rsidR="0052580A">
        <w:rPr>
          <w:rFonts w:ascii="Arial" w:hAnsi="Arial" w:cs="Arial"/>
          <w:sz w:val="22"/>
          <w:szCs w:val="22"/>
        </w:rPr>
        <w:t xml:space="preserve">Emergency Department </w:t>
      </w:r>
      <w:r w:rsidR="00D74B1D">
        <w:rPr>
          <w:rFonts w:ascii="Arial" w:hAnsi="Arial" w:cs="Arial"/>
          <w:sz w:val="22"/>
          <w:szCs w:val="22"/>
        </w:rPr>
        <w:t>a</w:t>
      </w:r>
      <w:r w:rsidR="00431606">
        <w:rPr>
          <w:rFonts w:ascii="Arial" w:hAnsi="Arial" w:cs="Arial"/>
          <w:sz w:val="22"/>
          <w:szCs w:val="22"/>
        </w:rPr>
        <w:t>ttendances</w:t>
      </w:r>
      <w:r w:rsidR="0052580A">
        <w:rPr>
          <w:rFonts w:ascii="Arial" w:hAnsi="Arial" w:cs="Arial"/>
          <w:sz w:val="22"/>
          <w:szCs w:val="22"/>
        </w:rPr>
        <w:t xml:space="preserve"> </w:t>
      </w:r>
      <w:r w:rsidR="00E25CF7">
        <w:rPr>
          <w:rFonts w:ascii="Arial" w:hAnsi="Arial" w:cs="Arial"/>
          <w:sz w:val="22"/>
          <w:szCs w:val="22"/>
        </w:rPr>
        <w:t xml:space="preserve">for </w:t>
      </w:r>
      <w:r w:rsidR="00D74B1D">
        <w:rPr>
          <w:rFonts w:ascii="Arial" w:hAnsi="Arial" w:cs="Arial"/>
          <w:sz w:val="22"/>
          <w:szCs w:val="22"/>
        </w:rPr>
        <w:t>s</w:t>
      </w:r>
      <w:r w:rsidR="00E25CF7">
        <w:rPr>
          <w:rFonts w:ascii="Arial" w:hAnsi="Arial" w:cs="Arial"/>
          <w:sz w:val="22"/>
          <w:szCs w:val="22"/>
        </w:rPr>
        <w:t>elf-harm in under 18 years</w:t>
      </w:r>
      <w:r w:rsidR="00D74B1D">
        <w:rPr>
          <w:rFonts w:ascii="Arial" w:hAnsi="Arial" w:cs="Arial"/>
          <w:sz w:val="22"/>
          <w:szCs w:val="22"/>
        </w:rPr>
        <w:t>-</w:t>
      </w:r>
      <w:r w:rsidR="00E25CF7">
        <w:rPr>
          <w:rFonts w:ascii="Arial" w:hAnsi="Arial" w:cs="Arial"/>
          <w:sz w:val="22"/>
          <w:szCs w:val="22"/>
        </w:rPr>
        <w:t xml:space="preserve">olds </w:t>
      </w:r>
      <w:r w:rsidR="002704B2">
        <w:rPr>
          <w:rFonts w:ascii="Arial" w:hAnsi="Arial" w:cs="Arial"/>
          <w:sz w:val="22"/>
          <w:szCs w:val="22"/>
        </w:rPr>
        <w:t xml:space="preserve">more than doubled from </w:t>
      </w:r>
      <w:r w:rsidR="00D862A5">
        <w:rPr>
          <w:rFonts w:ascii="Arial" w:hAnsi="Arial" w:cs="Arial"/>
          <w:sz w:val="22"/>
          <w:szCs w:val="22"/>
        </w:rPr>
        <w:t xml:space="preserve">33 in 2019 to 68 in </w:t>
      </w:r>
      <w:r w:rsidR="00431606">
        <w:rPr>
          <w:rFonts w:ascii="Arial" w:hAnsi="Arial" w:cs="Arial"/>
          <w:sz w:val="22"/>
          <w:szCs w:val="22"/>
        </w:rPr>
        <w:t>2022</w:t>
      </w:r>
      <w:r w:rsidR="0A1577CE">
        <w:rPr>
          <w:rFonts w:ascii="Arial" w:hAnsi="Arial" w:cs="Arial"/>
          <w:sz w:val="22"/>
          <w:szCs w:val="22"/>
        </w:rPr>
        <w:t>.</w:t>
      </w:r>
      <w:r w:rsidR="00D74B1D">
        <w:rPr>
          <w:rFonts w:ascii="Arial" w:hAnsi="Arial" w:cs="Arial"/>
          <w:sz w:val="22"/>
          <w:szCs w:val="22"/>
        </w:rPr>
        <w:t xml:space="preserve"> </w:t>
      </w:r>
      <w:r w:rsidR="006731B1" w:rsidRPr="40CB71FB">
        <w:rPr>
          <w:rFonts w:ascii="Arial" w:hAnsi="Arial" w:cs="Arial"/>
          <w:sz w:val="22"/>
          <w:szCs w:val="22"/>
        </w:rPr>
        <w:t>Considerations for the Committee</w:t>
      </w:r>
      <w:r w:rsidR="006B23AC" w:rsidRPr="40CB71FB">
        <w:rPr>
          <w:rFonts w:ascii="Arial" w:hAnsi="Arial" w:cs="Arial"/>
          <w:sz w:val="22"/>
          <w:szCs w:val="22"/>
        </w:rPr>
        <w:t>:</w:t>
      </w:r>
    </w:p>
    <w:p w14:paraId="334B5164" w14:textId="7E654AC1" w:rsidR="00EC2EED" w:rsidRPr="00DE36A5" w:rsidRDefault="006B23AC" w:rsidP="00DE36A5">
      <w:pPr>
        <w:pStyle w:val="ListParagraph"/>
        <w:numPr>
          <w:ilvl w:val="0"/>
          <w:numId w:val="6"/>
        </w:numPr>
        <w:spacing w:after="120"/>
        <w:rPr>
          <w:rFonts w:ascii="Arial" w:hAnsi="Arial" w:cs="Arial"/>
          <w:sz w:val="22"/>
          <w:szCs w:val="22"/>
        </w:rPr>
      </w:pPr>
      <w:r w:rsidRPr="40CB71FB">
        <w:rPr>
          <w:rFonts w:ascii="Arial" w:hAnsi="Arial" w:cs="Arial"/>
          <w:sz w:val="22"/>
          <w:szCs w:val="22"/>
        </w:rPr>
        <w:t>The OCCJ urges the Committee to recommend that</w:t>
      </w:r>
      <w:r w:rsidR="00B25874" w:rsidRPr="40CB71FB">
        <w:rPr>
          <w:rFonts w:ascii="Arial" w:hAnsi="Arial" w:cs="Arial"/>
          <w:sz w:val="22"/>
          <w:szCs w:val="22"/>
        </w:rPr>
        <w:t xml:space="preserve"> the forthcoming </w:t>
      </w:r>
      <w:r w:rsidR="001C00E3" w:rsidRPr="40CB71FB">
        <w:rPr>
          <w:rFonts w:ascii="Arial" w:hAnsi="Arial" w:cs="Arial"/>
          <w:sz w:val="22"/>
          <w:szCs w:val="22"/>
        </w:rPr>
        <w:t>amendments</w:t>
      </w:r>
      <w:r w:rsidR="00B25874" w:rsidRPr="40CB71FB">
        <w:rPr>
          <w:rFonts w:ascii="Arial" w:hAnsi="Arial" w:cs="Arial"/>
          <w:sz w:val="22"/>
          <w:szCs w:val="22"/>
        </w:rPr>
        <w:t xml:space="preserve"> to the Mental Health (Jersey) Law 2016 </w:t>
      </w:r>
      <w:r w:rsidR="00B77056" w:rsidRPr="40CB71FB">
        <w:rPr>
          <w:rFonts w:ascii="Arial" w:hAnsi="Arial" w:cs="Arial"/>
          <w:sz w:val="22"/>
          <w:szCs w:val="22"/>
        </w:rPr>
        <w:t xml:space="preserve">sufficiently </w:t>
      </w:r>
      <w:r w:rsidR="001C00E3" w:rsidRPr="40CB71FB">
        <w:rPr>
          <w:rFonts w:ascii="Arial" w:hAnsi="Arial" w:cs="Arial"/>
          <w:sz w:val="22"/>
          <w:szCs w:val="22"/>
        </w:rPr>
        <w:t>address the gaps in</w:t>
      </w:r>
      <w:r w:rsidR="00F57024" w:rsidRPr="40CB71FB">
        <w:rPr>
          <w:rFonts w:ascii="Arial" w:hAnsi="Arial" w:cs="Arial"/>
          <w:sz w:val="22"/>
          <w:szCs w:val="22"/>
        </w:rPr>
        <w:t xml:space="preserve"> </w:t>
      </w:r>
      <w:r w:rsidR="008F0639" w:rsidRPr="40CB71FB">
        <w:rPr>
          <w:rFonts w:ascii="Arial" w:hAnsi="Arial" w:cs="Arial"/>
          <w:sz w:val="22"/>
          <w:szCs w:val="22"/>
        </w:rPr>
        <w:t>the protections</w:t>
      </w:r>
      <w:r w:rsidR="2787A834" w:rsidRPr="40CB71FB">
        <w:rPr>
          <w:rFonts w:ascii="Arial" w:hAnsi="Arial" w:cs="Arial"/>
          <w:sz w:val="22"/>
          <w:szCs w:val="22"/>
        </w:rPr>
        <w:t xml:space="preserve"> available to children and young </w:t>
      </w:r>
      <w:proofErr w:type="gramStart"/>
      <w:r w:rsidR="2787A834" w:rsidRPr="40CB71FB">
        <w:rPr>
          <w:rFonts w:ascii="Arial" w:hAnsi="Arial" w:cs="Arial"/>
          <w:sz w:val="22"/>
          <w:szCs w:val="22"/>
        </w:rPr>
        <w:t>people</w:t>
      </w:r>
      <w:r w:rsidR="00815E8A">
        <w:rPr>
          <w:rFonts w:ascii="Arial" w:hAnsi="Arial" w:cs="Arial"/>
          <w:sz w:val="22"/>
          <w:szCs w:val="22"/>
        </w:rPr>
        <w:t>;</w:t>
      </w:r>
      <w:proofErr w:type="gramEnd"/>
    </w:p>
    <w:p w14:paraId="499E8C5D" w14:textId="6CEF51E5" w:rsidR="00752FE6" w:rsidRPr="00DE36A5" w:rsidRDefault="00EC2EED" w:rsidP="00DE36A5">
      <w:pPr>
        <w:pStyle w:val="ListParagraph"/>
        <w:numPr>
          <w:ilvl w:val="0"/>
          <w:numId w:val="6"/>
        </w:numPr>
        <w:spacing w:after="120"/>
        <w:rPr>
          <w:rFonts w:ascii="Arial" w:hAnsi="Arial" w:cs="Arial"/>
          <w:sz w:val="22"/>
          <w:szCs w:val="22"/>
        </w:rPr>
      </w:pPr>
      <w:r w:rsidRPr="00DE36A5">
        <w:rPr>
          <w:rFonts w:ascii="Arial" w:hAnsi="Arial" w:cs="Arial"/>
          <w:sz w:val="22"/>
          <w:szCs w:val="22"/>
        </w:rPr>
        <w:t xml:space="preserve">The OCCJ respectfully requests the Committee to seek clarity </w:t>
      </w:r>
      <w:r w:rsidR="009439B4" w:rsidRPr="00DE36A5">
        <w:rPr>
          <w:rFonts w:ascii="Arial" w:hAnsi="Arial" w:cs="Arial"/>
          <w:sz w:val="22"/>
          <w:szCs w:val="22"/>
        </w:rPr>
        <w:t xml:space="preserve">from the UK State </w:t>
      </w:r>
      <w:r w:rsidR="00815E8A">
        <w:rPr>
          <w:rFonts w:ascii="Arial" w:hAnsi="Arial" w:cs="Arial"/>
          <w:sz w:val="22"/>
          <w:szCs w:val="22"/>
        </w:rPr>
        <w:t>P</w:t>
      </w:r>
      <w:r w:rsidR="009439B4" w:rsidRPr="00DE36A5">
        <w:rPr>
          <w:rFonts w:ascii="Arial" w:hAnsi="Arial" w:cs="Arial"/>
          <w:sz w:val="22"/>
          <w:szCs w:val="22"/>
        </w:rPr>
        <w:t xml:space="preserve">arty on how </w:t>
      </w:r>
      <w:r w:rsidR="00EF1252" w:rsidRPr="00DE36A5">
        <w:rPr>
          <w:rFonts w:ascii="Arial" w:hAnsi="Arial" w:cs="Arial"/>
          <w:sz w:val="22"/>
          <w:szCs w:val="22"/>
        </w:rPr>
        <w:t xml:space="preserve">the Government of Jersey plans to address waiting times for neurodevelopmental </w:t>
      </w:r>
      <w:proofErr w:type="gramStart"/>
      <w:r w:rsidR="00EF1252" w:rsidRPr="00DE36A5">
        <w:rPr>
          <w:rFonts w:ascii="Arial" w:hAnsi="Arial" w:cs="Arial"/>
          <w:sz w:val="22"/>
          <w:szCs w:val="22"/>
        </w:rPr>
        <w:t>assessments</w:t>
      </w:r>
      <w:r w:rsidR="00815E8A">
        <w:rPr>
          <w:rFonts w:ascii="Arial" w:hAnsi="Arial" w:cs="Arial"/>
          <w:sz w:val="22"/>
          <w:szCs w:val="22"/>
        </w:rPr>
        <w:t>;</w:t>
      </w:r>
      <w:proofErr w:type="gramEnd"/>
      <w:r w:rsidR="001C00E3" w:rsidRPr="00DE36A5">
        <w:rPr>
          <w:rFonts w:ascii="Arial" w:hAnsi="Arial" w:cs="Arial"/>
          <w:sz w:val="22"/>
          <w:szCs w:val="22"/>
        </w:rPr>
        <w:t xml:space="preserve"> </w:t>
      </w:r>
    </w:p>
    <w:p w14:paraId="1AC815F8" w14:textId="3425B507" w:rsidR="3360F53E" w:rsidRPr="00DB595D" w:rsidRDefault="00752FE6" w:rsidP="00DE36A5">
      <w:pPr>
        <w:pStyle w:val="ListParagraph"/>
        <w:numPr>
          <w:ilvl w:val="0"/>
          <w:numId w:val="6"/>
        </w:numPr>
        <w:spacing w:after="120"/>
        <w:rPr>
          <w:rFonts w:ascii="Arial" w:hAnsi="Arial" w:cs="Arial"/>
          <w:sz w:val="22"/>
          <w:szCs w:val="22"/>
        </w:rPr>
      </w:pPr>
      <w:r w:rsidRPr="00DE36A5">
        <w:rPr>
          <w:rFonts w:ascii="Arial" w:hAnsi="Arial" w:cs="Arial"/>
          <w:sz w:val="22"/>
          <w:szCs w:val="22"/>
        </w:rPr>
        <w:t xml:space="preserve">The OCCJ respectfully requests the Committee to seek clarity from the UK State </w:t>
      </w:r>
      <w:r w:rsidR="00815E8A">
        <w:rPr>
          <w:rFonts w:ascii="Arial" w:hAnsi="Arial" w:cs="Arial"/>
          <w:sz w:val="22"/>
          <w:szCs w:val="22"/>
        </w:rPr>
        <w:t>P</w:t>
      </w:r>
      <w:r w:rsidRPr="00DE36A5">
        <w:rPr>
          <w:rFonts w:ascii="Arial" w:hAnsi="Arial" w:cs="Arial"/>
          <w:sz w:val="22"/>
          <w:szCs w:val="22"/>
        </w:rPr>
        <w:t xml:space="preserve">arty on how the Government of Jersey is addressing </w:t>
      </w:r>
      <w:r w:rsidR="002E4BEC" w:rsidRPr="00DE36A5">
        <w:rPr>
          <w:rFonts w:ascii="Arial" w:hAnsi="Arial" w:cs="Arial"/>
          <w:sz w:val="22"/>
          <w:szCs w:val="22"/>
        </w:rPr>
        <w:t>the issue of self-harm amongst children in Jersey</w:t>
      </w:r>
      <w:r w:rsidR="002C6966" w:rsidRPr="00DE36A5">
        <w:rPr>
          <w:rFonts w:ascii="Arial" w:hAnsi="Arial" w:cs="Arial"/>
          <w:sz w:val="22"/>
          <w:szCs w:val="22"/>
        </w:rPr>
        <w:t xml:space="preserve">. </w:t>
      </w:r>
    </w:p>
    <w:p w14:paraId="316FB746" w14:textId="77777777" w:rsidR="00A72E2B" w:rsidRDefault="00A72E2B" w:rsidP="00B63E0F">
      <w:pPr>
        <w:spacing w:after="120"/>
        <w:rPr>
          <w:rFonts w:ascii="Arial" w:hAnsi="Arial" w:cs="Arial"/>
          <w:sz w:val="22"/>
          <w:szCs w:val="22"/>
        </w:rPr>
      </w:pPr>
    </w:p>
    <w:p w14:paraId="3D9DEF1E" w14:textId="259EAAAE" w:rsidR="00A72E2B" w:rsidRPr="00A87ACD" w:rsidRDefault="00A72E2B" w:rsidP="00B63E0F">
      <w:pPr>
        <w:spacing w:after="120"/>
        <w:rPr>
          <w:rFonts w:ascii="Arial" w:hAnsi="Arial" w:cs="Arial"/>
          <w:sz w:val="22"/>
          <w:szCs w:val="22"/>
          <w:u w:val="single"/>
        </w:rPr>
      </w:pPr>
      <w:r w:rsidRPr="00A87ACD">
        <w:rPr>
          <w:rFonts w:ascii="Arial" w:hAnsi="Arial" w:cs="Arial"/>
          <w:sz w:val="22"/>
          <w:szCs w:val="22"/>
          <w:u w:val="single"/>
        </w:rPr>
        <w:t xml:space="preserve">Right to </w:t>
      </w:r>
      <w:r w:rsidR="00A87ACD" w:rsidRPr="00A87ACD">
        <w:rPr>
          <w:rFonts w:ascii="Arial" w:hAnsi="Arial" w:cs="Arial"/>
          <w:sz w:val="22"/>
          <w:szCs w:val="22"/>
          <w:u w:val="single"/>
        </w:rPr>
        <w:t>education (arts.13-14)</w:t>
      </w:r>
    </w:p>
    <w:p w14:paraId="12054A41" w14:textId="589EF2F2" w:rsidR="00881A23" w:rsidRPr="00DB595D" w:rsidRDefault="00881A23" w:rsidP="00B63E0F">
      <w:pPr>
        <w:spacing w:after="120"/>
        <w:rPr>
          <w:rFonts w:ascii="Arial" w:hAnsi="Arial" w:cs="Arial"/>
          <w:i/>
          <w:iCs/>
          <w:sz w:val="22"/>
          <w:szCs w:val="22"/>
        </w:rPr>
      </w:pPr>
      <w:r w:rsidRPr="00DB595D">
        <w:rPr>
          <w:rFonts w:ascii="Arial" w:hAnsi="Arial" w:cs="Arial"/>
          <w:i/>
          <w:iCs/>
          <w:sz w:val="22"/>
          <w:szCs w:val="22"/>
        </w:rPr>
        <w:t xml:space="preserve">Educational Inequality </w:t>
      </w:r>
    </w:p>
    <w:p w14:paraId="057FA516" w14:textId="23EED970" w:rsidR="000660D5" w:rsidRDefault="00043A3C" w:rsidP="00B63E0F">
      <w:pPr>
        <w:spacing w:after="120"/>
        <w:rPr>
          <w:rFonts w:ascii="Arial" w:hAnsi="Arial" w:cs="Arial"/>
          <w:sz w:val="22"/>
          <w:szCs w:val="22"/>
        </w:rPr>
      </w:pPr>
      <w:r w:rsidRPr="40CB71FB">
        <w:rPr>
          <w:rFonts w:ascii="Arial" w:hAnsi="Arial" w:cs="Arial"/>
          <w:sz w:val="22"/>
          <w:szCs w:val="22"/>
        </w:rPr>
        <w:t>The Covid-19 pandemic had a</w:t>
      </w:r>
      <w:r w:rsidR="00EE4469" w:rsidRPr="40CB71FB">
        <w:rPr>
          <w:rFonts w:ascii="Arial" w:hAnsi="Arial" w:cs="Arial"/>
          <w:sz w:val="22"/>
          <w:szCs w:val="22"/>
        </w:rPr>
        <w:t>n immediate</w:t>
      </w:r>
      <w:r w:rsidR="004668D3">
        <w:rPr>
          <w:rFonts w:ascii="Arial" w:hAnsi="Arial" w:cs="Arial"/>
          <w:sz w:val="22"/>
          <w:szCs w:val="22"/>
        </w:rPr>
        <w:t>,</w:t>
      </w:r>
      <w:r w:rsidRPr="40CB71FB">
        <w:rPr>
          <w:rFonts w:ascii="Arial" w:hAnsi="Arial" w:cs="Arial"/>
          <w:sz w:val="22"/>
          <w:szCs w:val="22"/>
        </w:rPr>
        <w:t xml:space="preserve"> significant impact on </w:t>
      </w:r>
      <w:r w:rsidR="00A52CAF" w:rsidRPr="40CB71FB">
        <w:rPr>
          <w:rFonts w:ascii="Arial" w:hAnsi="Arial" w:cs="Arial"/>
          <w:sz w:val="22"/>
          <w:szCs w:val="22"/>
        </w:rPr>
        <w:t>children a</w:t>
      </w:r>
      <w:r w:rsidR="0010194E" w:rsidRPr="40CB71FB">
        <w:rPr>
          <w:rFonts w:ascii="Arial" w:hAnsi="Arial" w:cs="Arial"/>
          <w:sz w:val="22"/>
          <w:szCs w:val="22"/>
        </w:rPr>
        <w:t>n</w:t>
      </w:r>
      <w:r w:rsidR="00A52CAF" w:rsidRPr="40CB71FB">
        <w:rPr>
          <w:rFonts w:ascii="Arial" w:hAnsi="Arial" w:cs="Arial"/>
          <w:sz w:val="22"/>
          <w:szCs w:val="22"/>
        </w:rPr>
        <w:t xml:space="preserve">d young people’s education. </w:t>
      </w:r>
      <w:r w:rsidR="00EE4469" w:rsidRPr="40CB71FB">
        <w:rPr>
          <w:rFonts w:ascii="Arial" w:hAnsi="Arial" w:cs="Arial"/>
          <w:sz w:val="22"/>
          <w:szCs w:val="22"/>
        </w:rPr>
        <w:t>This was reflected</w:t>
      </w:r>
      <w:r w:rsidR="00211B1A" w:rsidRPr="40CB71FB">
        <w:rPr>
          <w:rFonts w:ascii="Arial" w:hAnsi="Arial" w:cs="Arial"/>
          <w:sz w:val="22"/>
          <w:szCs w:val="22"/>
        </w:rPr>
        <w:t xml:space="preserve"> </w:t>
      </w:r>
      <w:r w:rsidR="00EE4469" w:rsidRPr="40CB71FB">
        <w:rPr>
          <w:rFonts w:ascii="Arial" w:hAnsi="Arial" w:cs="Arial"/>
          <w:sz w:val="22"/>
          <w:szCs w:val="22"/>
        </w:rPr>
        <w:t>in</w:t>
      </w:r>
      <w:r w:rsidR="00211B1A" w:rsidRPr="40CB71FB">
        <w:rPr>
          <w:rFonts w:ascii="Arial" w:hAnsi="Arial" w:cs="Arial"/>
          <w:sz w:val="22"/>
          <w:szCs w:val="22"/>
        </w:rPr>
        <w:t xml:space="preserve"> </w:t>
      </w:r>
      <w:r w:rsidR="00EE4469" w:rsidRPr="40CB71FB">
        <w:rPr>
          <w:rFonts w:ascii="Arial" w:hAnsi="Arial" w:cs="Arial"/>
          <w:sz w:val="22"/>
          <w:szCs w:val="22"/>
        </w:rPr>
        <w:t xml:space="preserve">the </w:t>
      </w:r>
      <w:r w:rsidR="00791D5F" w:rsidRPr="40CB71FB">
        <w:rPr>
          <w:rFonts w:ascii="Arial" w:hAnsi="Arial" w:cs="Arial"/>
          <w:sz w:val="22"/>
          <w:szCs w:val="22"/>
        </w:rPr>
        <w:t xml:space="preserve">increase in </w:t>
      </w:r>
      <w:r w:rsidR="00EE4469" w:rsidRPr="40CB71FB">
        <w:rPr>
          <w:rFonts w:ascii="Arial" w:hAnsi="Arial" w:cs="Arial"/>
          <w:sz w:val="22"/>
          <w:szCs w:val="22"/>
        </w:rPr>
        <w:t xml:space="preserve">enquiries and complaints received </w:t>
      </w:r>
      <w:r w:rsidR="004668D3">
        <w:rPr>
          <w:rFonts w:ascii="Arial" w:hAnsi="Arial" w:cs="Arial"/>
          <w:sz w:val="22"/>
          <w:szCs w:val="22"/>
        </w:rPr>
        <w:t>by</w:t>
      </w:r>
      <w:r w:rsidR="00266EC9" w:rsidRPr="40CB71FB">
        <w:rPr>
          <w:rFonts w:ascii="Arial" w:hAnsi="Arial" w:cs="Arial"/>
          <w:sz w:val="22"/>
          <w:szCs w:val="22"/>
        </w:rPr>
        <w:t xml:space="preserve"> the OCCJ</w:t>
      </w:r>
      <w:r w:rsidR="009F605F" w:rsidRPr="40CB71FB">
        <w:rPr>
          <w:rFonts w:ascii="Arial" w:hAnsi="Arial" w:cs="Arial"/>
          <w:sz w:val="22"/>
          <w:szCs w:val="22"/>
        </w:rPr>
        <w:t xml:space="preserve"> during the </w:t>
      </w:r>
      <w:r w:rsidR="001F2538" w:rsidRPr="40CB71FB">
        <w:rPr>
          <w:rFonts w:ascii="Arial" w:hAnsi="Arial" w:cs="Arial"/>
          <w:sz w:val="22"/>
          <w:szCs w:val="22"/>
        </w:rPr>
        <w:t>pandemic, whe</w:t>
      </w:r>
      <w:r w:rsidR="004668D3">
        <w:rPr>
          <w:rFonts w:ascii="Arial" w:hAnsi="Arial" w:cs="Arial"/>
          <w:sz w:val="22"/>
          <w:szCs w:val="22"/>
        </w:rPr>
        <w:t>n</w:t>
      </w:r>
      <w:r w:rsidR="00266EC9" w:rsidRPr="40CB71FB">
        <w:rPr>
          <w:rFonts w:ascii="Arial" w:hAnsi="Arial" w:cs="Arial"/>
          <w:sz w:val="22"/>
          <w:szCs w:val="22"/>
        </w:rPr>
        <w:t xml:space="preserve"> </w:t>
      </w:r>
      <w:r w:rsidR="000660D5" w:rsidRPr="40CB71FB">
        <w:rPr>
          <w:rFonts w:ascii="Arial" w:hAnsi="Arial" w:cs="Arial"/>
          <w:sz w:val="22"/>
          <w:szCs w:val="22"/>
        </w:rPr>
        <w:t xml:space="preserve">43% of all enquiries </w:t>
      </w:r>
      <w:r w:rsidR="0046250F" w:rsidRPr="40CB71FB">
        <w:rPr>
          <w:rFonts w:ascii="Arial" w:hAnsi="Arial" w:cs="Arial"/>
          <w:sz w:val="22"/>
          <w:szCs w:val="22"/>
        </w:rPr>
        <w:t xml:space="preserve">to the OCCJ </w:t>
      </w:r>
      <w:r w:rsidR="000660D5" w:rsidRPr="40CB71FB">
        <w:rPr>
          <w:rFonts w:ascii="Arial" w:hAnsi="Arial" w:cs="Arial"/>
          <w:sz w:val="22"/>
          <w:szCs w:val="22"/>
        </w:rPr>
        <w:t>citing Covid</w:t>
      </w:r>
      <w:r w:rsidR="001F2538" w:rsidRPr="40CB71FB">
        <w:rPr>
          <w:rFonts w:ascii="Arial" w:hAnsi="Arial" w:cs="Arial"/>
          <w:sz w:val="22"/>
          <w:szCs w:val="22"/>
        </w:rPr>
        <w:t>-19</w:t>
      </w:r>
      <w:r w:rsidR="000660D5" w:rsidRPr="40CB71FB">
        <w:rPr>
          <w:rFonts w:ascii="Arial" w:hAnsi="Arial" w:cs="Arial"/>
          <w:sz w:val="22"/>
          <w:szCs w:val="22"/>
        </w:rPr>
        <w:t xml:space="preserve"> were in relation to education.</w:t>
      </w:r>
      <w:r w:rsidR="00EE4469" w:rsidRPr="40CB71FB">
        <w:rPr>
          <w:rFonts w:ascii="Arial" w:hAnsi="Arial" w:cs="Arial"/>
          <w:sz w:val="22"/>
          <w:szCs w:val="22"/>
        </w:rPr>
        <w:t xml:space="preserve"> Post Covid-19</w:t>
      </w:r>
      <w:r w:rsidR="00905996" w:rsidRPr="40CB71FB">
        <w:rPr>
          <w:rFonts w:ascii="Arial" w:hAnsi="Arial" w:cs="Arial"/>
          <w:sz w:val="22"/>
          <w:szCs w:val="22"/>
        </w:rPr>
        <w:t xml:space="preserve">, </w:t>
      </w:r>
      <w:r w:rsidR="00C33F1E" w:rsidRPr="40CB71FB">
        <w:rPr>
          <w:rFonts w:ascii="Arial" w:hAnsi="Arial" w:cs="Arial"/>
          <w:sz w:val="22"/>
          <w:szCs w:val="22"/>
        </w:rPr>
        <w:t>enquiries and comp</w:t>
      </w:r>
      <w:r w:rsidR="00562456" w:rsidRPr="40CB71FB">
        <w:rPr>
          <w:rFonts w:ascii="Arial" w:hAnsi="Arial" w:cs="Arial"/>
          <w:sz w:val="22"/>
          <w:szCs w:val="22"/>
        </w:rPr>
        <w:t xml:space="preserve">laints </w:t>
      </w:r>
      <w:r w:rsidR="00D62041" w:rsidRPr="40CB71FB">
        <w:rPr>
          <w:rFonts w:ascii="Arial" w:hAnsi="Arial" w:cs="Arial"/>
          <w:sz w:val="22"/>
          <w:szCs w:val="22"/>
        </w:rPr>
        <w:t xml:space="preserve">about education </w:t>
      </w:r>
      <w:r w:rsidR="00F14E09" w:rsidRPr="40CB71FB">
        <w:rPr>
          <w:rFonts w:ascii="Arial" w:hAnsi="Arial" w:cs="Arial"/>
          <w:sz w:val="22"/>
          <w:szCs w:val="22"/>
        </w:rPr>
        <w:t>continue to be</w:t>
      </w:r>
      <w:r w:rsidR="005C3C2E" w:rsidRPr="40CB71FB">
        <w:rPr>
          <w:rFonts w:ascii="Arial" w:hAnsi="Arial" w:cs="Arial"/>
          <w:sz w:val="22"/>
          <w:szCs w:val="22"/>
        </w:rPr>
        <w:t xml:space="preserve"> in the top </w:t>
      </w:r>
      <w:r w:rsidR="00673760">
        <w:rPr>
          <w:rFonts w:ascii="Arial" w:hAnsi="Arial" w:cs="Arial"/>
          <w:sz w:val="22"/>
          <w:szCs w:val="22"/>
        </w:rPr>
        <w:t>three</w:t>
      </w:r>
      <w:r w:rsidR="005C3C2E" w:rsidRPr="40CB71FB">
        <w:rPr>
          <w:rFonts w:ascii="Arial" w:hAnsi="Arial" w:cs="Arial"/>
          <w:sz w:val="22"/>
          <w:szCs w:val="22"/>
        </w:rPr>
        <w:t xml:space="preserve"> issues that we are contacted about. </w:t>
      </w:r>
    </w:p>
    <w:p w14:paraId="767E1886" w14:textId="4C58629D" w:rsidR="007F1621" w:rsidRDefault="0010194E" w:rsidP="00B63E0F">
      <w:pPr>
        <w:spacing w:after="120"/>
        <w:rPr>
          <w:rFonts w:ascii="Arial" w:hAnsi="Arial" w:cs="Arial"/>
          <w:sz w:val="22"/>
          <w:szCs w:val="22"/>
        </w:rPr>
      </w:pPr>
      <w:r>
        <w:rPr>
          <w:rFonts w:ascii="Arial" w:hAnsi="Arial" w:cs="Arial"/>
          <w:sz w:val="22"/>
          <w:szCs w:val="22"/>
        </w:rPr>
        <w:t xml:space="preserve">Work undertaken by the Government of Jersey in the summer of 2020 identified that, whilst the </w:t>
      </w:r>
      <w:r w:rsidRPr="0010194E">
        <w:rPr>
          <w:rFonts w:ascii="Arial" w:hAnsi="Arial" w:cs="Arial"/>
          <w:sz w:val="22"/>
          <w:szCs w:val="22"/>
        </w:rPr>
        <w:t>vast majority of pupils</w:t>
      </w:r>
      <w:r>
        <w:rPr>
          <w:rFonts w:ascii="Arial" w:hAnsi="Arial" w:cs="Arial"/>
          <w:sz w:val="22"/>
          <w:szCs w:val="22"/>
        </w:rPr>
        <w:t xml:space="preserve"> in Jersey </w:t>
      </w:r>
      <w:r w:rsidRPr="0010194E">
        <w:rPr>
          <w:rFonts w:ascii="Arial" w:hAnsi="Arial" w:cs="Arial"/>
          <w:sz w:val="22"/>
          <w:szCs w:val="22"/>
        </w:rPr>
        <w:t>found the long period of working from home extremely challenging</w:t>
      </w:r>
      <w:r>
        <w:rPr>
          <w:rFonts w:ascii="Arial" w:hAnsi="Arial" w:cs="Arial"/>
          <w:sz w:val="22"/>
          <w:szCs w:val="22"/>
        </w:rPr>
        <w:t xml:space="preserve">, it was pupils </w:t>
      </w:r>
      <w:r w:rsidRPr="0010194E">
        <w:rPr>
          <w:rFonts w:ascii="Arial" w:hAnsi="Arial" w:cs="Arial"/>
          <w:sz w:val="22"/>
          <w:szCs w:val="22"/>
        </w:rPr>
        <w:t>in receipt of Jersey Premium (JP), those with English as an additional language (EAL), and those with a special educational need or disability (SEN/D)</w:t>
      </w:r>
      <w:r>
        <w:rPr>
          <w:rFonts w:ascii="Arial" w:hAnsi="Arial" w:cs="Arial"/>
          <w:sz w:val="22"/>
          <w:szCs w:val="22"/>
        </w:rPr>
        <w:t xml:space="preserve"> </w:t>
      </w:r>
      <w:r>
        <w:rPr>
          <w:rFonts w:ascii="Arial" w:hAnsi="Arial" w:cs="Arial"/>
          <w:sz w:val="22"/>
          <w:szCs w:val="22"/>
        </w:rPr>
        <w:lastRenderedPageBreak/>
        <w:t>who were most significantly impacted by the enforced move to home learning following school closures.</w:t>
      </w:r>
      <w:r w:rsidR="007F1621">
        <w:rPr>
          <w:rStyle w:val="FootnoteReference"/>
          <w:rFonts w:ascii="Arial" w:hAnsi="Arial" w:cs="Arial"/>
          <w:sz w:val="22"/>
          <w:szCs w:val="22"/>
        </w:rPr>
        <w:footnoteReference w:id="12"/>
      </w:r>
      <w:r>
        <w:rPr>
          <w:rFonts w:ascii="Arial" w:hAnsi="Arial" w:cs="Arial"/>
          <w:sz w:val="22"/>
          <w:szCs w:val="22"/>
        </w:rPr>
        <w:t xml:space="preserve"> </w:t>
      </w:r>
    </w:p>
    <w:p w14:paraId="3B587C69" w14:textId="3A7F7F80" w:rsidR="007F1621" w:rsidRDefault="007F1621" w:rsidP="00B63E0F">
      <w:pPr>
        <w:spacing w:after="120"/>
        <w:rPr>
          <w:rFonts w:ascii="Arial" w:hAnsi="Arial" w:cs="Arial"/>
          <w:sz w:val="22"/>
          <w:szCs w:val="22"/>
        </w:rPr>
      </w:pPr>
      <w:r>
        <w:rPr>
          <w:rFonts w:ascii="Arial" w:hAnsi="Arial" w:cs="Arial"/>
          <w:sz w:val="22"/>
          <w:szCs w:val="22"/>
        </w:rPr>
        <w:t>Based on these findings</w:t>
      </w:r>
      <w:r w:rsidR="00673760">
        <w:rPr>
          <w:rFonts w:ascii="Arial" w:hAnsi="Arial" w:cs="Arial"/>
          <w:sz w:val="22"/>
          <w:szCs w:val="22"/>
        </w:rPr>
        <w:t>,</w:t>
      </w:r>
      <w:r>
        <w:rPr>
          <w:rFonts w:ascii="Arial" w:hAnsi="Arial" w:cs="Arial"/>
          <w:sz w:val="22"/>
          <w:szCs w:val="22"/>
        </w:rPr>
        <w:t xml:space="preserve"> an Education Recovery programme was established and funded between the autumn of 2020 and 202</w:t>
      </w:r>
      <w:r w:rsidR="000660D5">
        <w:rPr>
          <w:rFonts w:ascii="Arial" w:hAnsi="Arial" w:cs="Arial"/>
          <w:sz w:val="22"/>
          <w:szCs w:val="22"/>
        </w:rPr>
        <w:t xml:space="preserve">3, </w:t>
      </w:r>
      <w:r>
        <w:rPr>
          <w:rFonts w:ascii="Arial" w:hAnsi="Arial" w:cs="Arial"/>
          <w:sz w:val="22"/>
          <w:szCs w:val="22"/>
        </w:rPr>
        <w:t>offer</w:t>
      </w:r>
      <w:r w:rsidR="000660D5">
        <w:rPr>
          <w:rFonts w:ascii="Arial" w:hAnsi="Arial" w:cs="Arial"/>
          <w:sz w:val="22"/>
          <w:szCs w:val="22"/>
        </w:rPr>
        <w:t>ing a range of training</w:t>
      </w:r>
      <w:r>
        <w:rPr>
          <w:rFonts w:ascii="Arial" w:hAnsi="Arial" w:cs="Arial"/>
          <w:sz w:val="22"/>
          <w:szCs w:val="22"/>
        </w:rPr>
        <w:t xml:space="preserve"> and support programmes</w:t>
      </w:r>
      <w:r w:rsidR="000660D5">
        <w:rPr>
          <w:rFonts w:ascii="Arial" w:hAnsi="Arial" w:cs="Arial"/>
          <w:sz w:val="22"/>
          <w:szCs w:val="22"/>
        </w:rPr>
        <w:t xml:space="preserve">, with some prioritisation to those groups of pupils whose education has been most significantly impacted by COVID-19.  </w:t>
      </w:r>
    </w:p>
    <w:p w14:paraId="66F2F790" w14:textId="2F98248D" w:rsidR="00377D48" w:rsidRDefault="279E4CCF" w:rsidP="002940C6">
      <w:pPr>
        <w:spacing w:after="120"/>
        <w:rPr>
          <w:rFonts w:ascii="Arial" w:hAnsi="Arial" w:cs="Arial"/>
          <w:sz w:val="22"/>
          <w:szCs w:val="22"/>
        </w:rPr>
      </w:pPr>
      <w:r w:rsidRPr="40CB71FB">
        <w:rPr>
          <w:rFonts w:ascii="Arial" w:hAnsi="Arial" w:cs="Arial"/>
          <w:sz w:val="22"/>
          <w:szCs w:val="22"/>
        </w:rPr>
        <w:t>The</w:t>
      </w:r>
      <w:r w:rsidR="001C09BB" w:rsidRPr="40CB71FB">
        <w:rPr>
          <w:rFonts w:ascii="Arial" w:hAnsi="Arial" w:cs="Arial"/>
          <w:sz w:val="22"/>
          <w:szCs w:val="22"/>
        </w:rPr>
        <w:t xml:space="preserve"> </w:t>
      </w:r>
      <w:r w:rsidR="002940C6" w:rsidRPr="40CB71FB">
        <w:rPr>
          <w:rFonts w:ascii="Arial" w:hAnsi="Arial" w:cs="Arial"/>
          <w:sz w:val="22"/>
          <w:szCs w:val="22"/>
        </w:rPr>
        <w:t xml:space="preserve">JP is </w:t>
      </w:r>
      <w:r w:rsidR="006F73C4" w:rsidRPr="40CB71FB">
        <w:rPr>
          <w:rFonts w:ascii="Arial" w:hAnsi="Arial" w:cs="Arial"/>
          <w:sz w:val="22"/>
          <w:szCs w:val="22"/>
        </w:rPr>
        <w:t xml:space="preserve">a targeted funding programme </w:t>
      </w:r>
      <w:r w:rsidR="002940C6" w:rsidRPr="40CB71FB">
        <w:rPr>
          <w:rFonts w:ascii="Arial" w:hAnsi="Arial" w:cs="Arial"/>
          <w:sz w:val="22"/>
          <w:szCs w:val="22"/>
        </w:rPr>
        <w:t>intended to address educational inequality experienced by children who</w:t>
      </w:r>
      <w:r w:rsidR="00B1622C" w:rsidRPr="40CB71FB">
        <w:rPr>
          <w:rFonts w:ascii="Arial" w:hAnsi="Arial" w:cs="Arial"/>
          <w:sz w:val="22"/>
          <w:szCs w:val="22"/>
        </w:rPr>
        <w:t>:</w:t>
      </w:r>
      <w:r w:rsidR="002940C6" w:rsidRPr="40CB71FB">
        <w:rPr>
          <w:rFonts w:ascii="Arial" w:hAnsi="Arial" w:cs="Arial"/>
          <w:sz w:val="22"/>
          <w:szCs w:val="22"/>
        </w:rPr>
        <w:t xml:space="preserve"> </w:t>
      </w:r>
      <w:r w:rsidR="00EF1AC4" w:rsidRPr="40CB71FB">
        <w:rPr>
          <w:rFonts w:ascii="Arial" w:hAnsi="Arial" w:cs="Arial"/>
          <w:sz w:val="22"/>
          <w:szCs w:val="22"/>
        </w:rPr>
        <w:t>are living in a household that has recently claimed Income Support benefit</w:t>
      </w:r>
      <w:r w:rsidR="00673760">
        <w:rPr>
          <w:rFonts w:ascii="Arial" w:hAnsi="Arial" w:cs="Arial"/>
          <w:sz w:val="22"/>
          <w:szCs w:val="22"/>
        </w:rPr>
        <w:t>;</w:t>
      </w:r>
      <w:r w:rsidR="00B1622C" w:rsidRPr="40CB71FB">
        <w:rPr>
          <w:rFonts w:ascii="Arial" w:hAnsi="Arial" w:cs="Arial"/>
          <w:sz w:val="22"/>
          <w:szCs w:val="22"/>
        </w:rPr>
        <w:t xml:space="preserve"> are or have ever been Looked After</w:t>
      </w:r>
      <w:r w:rsidR="00C90591" w:rsidRPr="40CB71FB">
        <w:rPr>
          <w:rFonts w:ascii="Arial" w:hAnsi="Arial" w:cs="Arial"/>
          <w:sz w:val="22"/>
          <w:szCs w:val="22"/>
        </w:rPr>
        <w:t xml:space="preserve"> Children</w:t>
      </w:r>
      <w:r w:rsidR="00673760">
        <w:rPr>
          <w:rFonts w:ascii="Arial" w:hAnsi="Arial" w:cs="Arial"/>
          <w:sz w:val="22"/>
          <w:szCs w:val="22"/>
        </w:rPr>
        <w:t>;</w:t>
      </w:r>
      <w:r w:rsidR="006C529B" w:rsidRPr="40CB71FB">
        <w:rPr>
          <w:rFonts w:ascii="Arial" w:hAnsi="Arial" w:cs="Arial"/>
          <w:sz w:val="22"/>
          <w:szCs w:val="22"/>
        </w:rPr>
        <w:t xml:space="preserve"> are from households who ha</w:t>
      </w:r>
      <w:r w:rsidR="00927523" w:rsidRPr="40CB71FB">
        <w:rPr>
          <w:rFonts w:ascii="Arial" w:hAnsi="Arial" w:cs="Arial"/>
          <w:sz w:val="22"/>
          <w:szCs w:val="22"/>
        </w:rPr>
        <w:t>ve lived in Jersey for less than 5 years but would</w:t>
      </w:r>
      <w:r w:rsidR="006600CC" w:rsidRPr="40CB71FB">
        <w:rPr>
          <w:rFonts w:ascii="Arial" w:hAnsi="Arial" w:cs="Arial"/>
          <w:sz w:val="22"/>
          <w:szCs w:val="22"/>
        </w:rPr>
        <w:t xml:space="preserve"> otherwise qualify for Income Support</w:t>
      </w:r>
      <w:r w:rsidR="00673760">
        <w:rPr>
          <w:rFonts w:ascii="Arial" w:hAnsi="Arial" w:cs="Arial"/>
          <w:sz w:val="22"/>
          <w:szCs w:val="22"/>
        </w:rPr>
        <w:t>;</w:t>
      </w:r>
      <w:r w:rsidR="002132CA" w:rsidRPr="40CB71FB">
        <w:rPr>
          <w:rFonts w:ascii="Arial" w:hAnsi="Arial" w:cs="Arial"/>
          <w:sz w:val="22"/>
          <w:szCs w:val="22"/>
        </w:rPr>
        <w:t xml:space="preserve"> </w:t>
      </w:r>
      <w:r w:rsidR="00377D48" w:rsidRPr="40CB71FB">
        <w:rPr>
          <w:rFonts w:ascii="Arial" w:hAnsi="Arial" w:cs="Arial"/>
          <w:sz w:val="22"/>
          <w:szCs w:val="22"/>
        </w:rPr>
        <w:t xml:space="preserve">have a parent or guardian serving in the Jersey Field </w:t>
      </w:r>
      <w:r w:rsidR="00673760">
        <w:rPr>
          <w:rFonts w:ascii="Arial" w:hAnsi="Arial" w:cs="Arial"/>
          <w:sz w:val="22"/>
          <w:szCs w:val="22"/>
        </w:rPr>
        <w:t>S</w:t>
      </w:r>
      <w:r w:rsidR="00377D48" w:rsidRPr="40CB71FB">
        <w:rPr>
          <w:rFonts w:ascii="Arial" w:hAnsi="Arial" w:cs="Arial"/>
          <w:sz w:val="22"/>
          <w:szCs w:val="22"/>
        </w:rPr>
        <w:t>quadron</w:t>
      </w:r>
      <w:r w:rsidR="006600CC" w:rsidRPr="40CB71FB">
        <w:rPr>
          <w:rFonts w:ascii="Arial" w:hAnsi="Arial" w:cs="Arial"/>
          <w:sz w:val="22"/>
          <w:szCs w:val="22"/>
        </w:rPr>
        <w:t xml:space="preserve">. </w:t>
      </w:r>
      <w:r w:rsidR="00C90591" w:rsidRPr="40CB71FB">
        <w:rPr>
          <w:rFonts w:ascii="Arial" w:hAnsi="Arial" w:cs="Arial"/>
          <w:sz w:val="22"/>
          <w:szCs w:val="22"/>
        </w:rPr>
        <w:t xml:space="preserve"> </w:t>
      </w:r>
    </w:p>
    <w:p w14:paraId="20E14FF5" w14:textId="0CC6209A" w:rsidR="00377D48" w:rsidRDefault="00377D48" w:rsidP="349A9B3F">
      <w:pPr>
        <w:spacing w:after="120"/>
        <w:rPr>
          <w:rFonts w:ascii="Arial" w:hAnsi="Arial" w:cs="Arial"/>
          <w:sz w:val="22"/>
          <w:szCs w:val="22"/>
        </w:rPr>
      </w:pPr>
      <w:bookmarkStart w:id="1" w:name="_Hlk187154244"/>
      <w:r w:rsidRPr="002940C6">
        <w:rPr>
          <w:rFonts w:ascii="Arial" w:hAnsi="Arial" w:cs="Arial"/>
          <w:sz w:val="22"/>
          <w:szCs w:val="22"/>
        </w:rPr>
        <w:t xml:space="preserve">The number and proportion of pupils supported through the </w:t>
      </w:r>
      <w:r w:rsidRPr="3CEB2ACA">
        <w:rPr>
          <w:rFonts w:ascii="Arial" w:hAnsi="Arial" w:cs="Arial"/>
          <w:sz w:val="22"/>
          <w:szCs w:val="22"/>
        </w:rPr>
        <w:t>J</w:t>
      </w:r>
      <w:r w:rsidR="3447ABAC" w:rsidRPr="3CEB2ACA">
        <w:rPr>
          <w:rFonts w:ascii="Arial" w:hAnsi="Arial" w:cs="Arial"/>
          <w:sz w:val="22"/>
          <w:szCs w:val="22"/>
        </w:rPr>
        <w:t>P</w:t>
      </w:r>
      <w:r w:rsidRPr="002940C6">
        <w:rPr>
          <w:rFonts w:ascii="Arial" w:hAnsi="Arial" w:cs="Arial"/>
          <w:sz w:val="22"/>
          <w:szCs w:val="22"/>
        </w:rPr>
        <w:t xml:space="preserve"> programme in Government schools from 2016 to 2024 </w:t>
      </w:r>
      <w:bookmarkEnd w:id="1"/>
      <w:r w:rsidRPr="002940C6">
        <w:rPr>
          <w:rFonts w:ascii="Arial" w:hAnsi="Arial" w:cs="Arial"/>
          <w:sz w:val="22"/>
          <w:szCs w:val="22"/>
        </w:rPr>
        <w:t xml:space="preserve">is shown in Table </w:t>
      </w:r>
      <w:r w:rsidR="00C1727C">
        <w:rPr>
          <w:rFonts w:ascii="Arial" w:hAnsi="Arial" w:cs="Arial"/>
          <w:sz w:val="22"/>
          <w:szCs w:val="22"/>
        </w:rPr>
        <w:t>1</w:t>
      </w:r>
      <w:r w:rsidRPr="002940C6">
        <w:rPr>
          <w:rFonts w:ascii="Arial" w:hAnsi="Arial" w:cs="Arial"/>
          <w:sz w:val="22"/>
          <w:szCs w:val="22"/>
        </w:rPr>
        <w:t xml:space="preserve"> below. It is notable that the number and proportion of pupils in receipt of the Premium increased in 2019/2020 and again in 2020/2021 – the </w:t>
      </w:r>
      <w:proofErr w:type="gramStart"/>
      <w:r w:rsidRPr="002940C6">
        <w:rPr>
          <w:rFonts w:ascii="Arial" w:hAnsi="Arial" w:cs="Arial"/>
          <w:sz w:val="22"/>
          <w:szCs w:val="22"/>
        </w:rPr>
        <w:t>years</w:t>
      </w:r>
      <w:proofErr w:type="gramEnd"/>
      <w:r w:rsidRPr="002940C6">
        <w:rPr>
          <w:rFonts w:ascii="Arial" w:hAnsi="Arial" w:cs="Arial"/>
          <w:sz w:val="22"/>
          <w:szCs w:val="22"/>
        </w:rPr>
        <w:t xml:space="preserve"> most </w:t>
      </w:r>
      <w:r w:rsidR="00673760">
        <w:rPr>
          <w:rFonts w:ascii="Arial" w:hAnsi="Arial" w:cs="Arial"/>
          <w:sz w:val="22"/>
          <w:szCs w:val="22"/>
        </w:rPr>
        <w:t>a</w:t>
      </w:r>
      <w:r w:rsidRPr="002940C6">
        <w:rPr>
          <w:rFonts w:ascii="Arial" w:hAnsi="Arial" w:cs="Arial"/>
          <w:sz w:val="22"/>
          <w:szCs w:val="22"/>
        </w:rPr>
        <w:t>ffected by the Covid</w:t>
      </w:r>
      <w:r w:rsidR="00673760">
        <w:rPr>
          <w:rFonts w:ascii="Arial" w:hAnsi="Arial" w:cs="Arial"/>
          <w:sz w:val="22"/>
          <w:szCs w:val="22"/>
        </w:rPr>
        <w:t>-19</w:t>
      </w:r>
      <w:r w:rsidRPr="002940C6">
        <w:rPr>
          <w:rFonts w:ascii="Arial" w:hAnsi="Arial" w:cs="Arial"/>
          <w:sz w:val="22"/>
          <w:szCs w:val="22"/>
        </w:rPr>
        <w:t xml:space="preserve"> pandemic – </w:t>
      </w:r>
      <w:r w:rsidR="1CBF039A" w:rsidRPr="3D1B23E5">
        <w:rPr>
          <w:rFonts w:ascii="Arial" w:hAnsi="Arial" w:cs="Arial"/>
          <w:sz w:val="22"/>
          <w:szCs w:val="22"/>
        </w:rPr>
        <w:t xml:space="preserve">before falling back </w:t>
      </w:r>
      <w:r w:rsidR="1CBF039A" w:rsidRPr="0AD8FC7D">
        <w:rPr>
          <w:rFonts w:ascii="Arial" w:hAnsi="Arial" w:cs="Arial"/>
          <w:sz w:val="22"/>
          <w:szCs w:val="22"/>
        </w:rPr>
        <w:t xml:space="preserve">slightly in </w:t>
      </w:r>
      <w:r w:rsidRPr="0AD8FC7D">
        <w:rPr>
          <w:rFonts w:ascii="Arial" w:hAnsi="Arial" w:cs="Arial"/>
          <w:sz w:val="22"/>
          <w:szCs w:val="22"/>
        </w:rPr>
        <w:t>20</w:t>
      </w:r>
      <w:r w:rsidR="4E01A9F3" w:rsidRPr="0AD8FC7D">
        <w:rPr>
          <w:rFonts w:ascii="Arial" w:hAnsi="Arial" w:cs="Arial"/>
          <w:sz w:val="22"/>
          <w:szCs w:val="22"/>
        </w:rPr>
        <w:t>23/</w:t>
      </w:r>
      <w:r w:rsidR="4E01A9F3" w:rsidRPr="004EA5B1">
        <w:rPr>
          <w:rFonts w:ascii="Arial" w:hAnsi="Arial" w:cs="Arial"/>
          <w:sz w:val="22"/>
          <w:szCs w:val="22"/>
        </w:rPr>
        <w:t>2024</w:t>
      </w:r>
      <w:r w:rsidRPr="004EA5B1">
        <w:rPr>
          <w:rFonts w:ascii="Arial" w:hAnsi="Arial" w:cs="Arial"/>
          <w:sz w:val="22"/>
          <w:szCs w:val="22"/>
        </w:rPr>
        <w:t>.</w:t>
      </w:r>
      <w:r w:rsidRPr="002940C6">
        <w:rPr>
          <w:rFonts w:ascii="Arial" w:hAnsi="Arial" w:cs="Arial"/>
          <w:sz w:val="22"/>
          <w:szCs w:val="22"/>
        </w:rPr>
        <w:t xml:space="preserve">  </w:t>
      </w:r>
    </w:p>
    <w:p w14:paraId="2A9E20AD" w14:textId="0C7684AB" w:rsidR="00377D48" w:rsidRDefault="00377D48" w:rsidP="00377D48">
      <w:pPr>
        <w:spacing w:after="120"/>
        <w:rPr>
          <w:rFonts w:ascii="Arial" w:hAnsi="Arial" w:cs="Arial"/>
          <w:sz w:val="22"/>
          <w:szCs w:val="22"/>
        </w:rPr>
      </w:pPr>
      <w:r w:rsidRPr="002940C6">
        <w:rPr>
          <w:rFonts w:ascii="Arial" w:hAnsi="Arial" w:cs="Arial"/>
          <w:sz w:val="22"/>
          <w:szCs w:val="22"/>
        </w:rPr>
        <w:t>It is also notable that the number of children in receipt of the J</w:t>
      </w:r>
      <w:r w:rsidR="0A222A7A" w:rsidRPr="6E57D06B">
        <w:rPr>
          <w:rFonts w:ascii="Arial" w:hAnsi="Arial" w:cs="Arial"/>
          <w:sz w:val="22"/>
          <w:szCs w:val="22"/>
        </w:rPr>
        <w:t>P</w:t>
      </w:r>
      <w:r w:rsidRPr="002940C6">
        <w:rPr>
          <w:rFonts w:ascii="Arial" w:hAnsi="Arial" w:cs="Arial"/>
          <w:sz w:val="22"/>
          <w:szCs w:val="22"/>
        </w:rPr>
        <w:t xml:space="preserve"> who were attending special schools increased substantially (71%) over the period from 2016/2017 to 2023/2023. During the same period, the number of children attending such schools rose by 55% from 110 in 2016/2017 to 171 in 2023/2024. </w:t>
      </w:r>
      <w:r w:rsidR="1BCA9184" w:rsidRPr="5E2A6869">
        <w:rPr>
          <w:rFonts w:ascii="Arial" w:hAnsi="Arial" w:cs="Arial"/>
          <w:sz w:val="22"/>
          <w:szCs w:val="22"/>
        </w:rPr>
        <w:t xml:space="preserve">It is possible that such increases are due to an increase in the overall </w:t>
      </w:r>
      <w:r w:rsidR="1BCA9184" w:rsidRPr="1CA16941">
        <w:rPr>
          <w:rFonts w:ascii="Arial" w:hAnsi="Arial" w:cs="Arial"/>
          <w:sz w:val="22"/>
          <w:szCs w:val="22"/>
        </w:rPr>
        <w:t>number</w:t>
      </w:r>
      <w:r w:rsidR="1BCA9184" w:rsidRPr="5E2A6869">
        <w:rPr>
          <w:rFonts w:ascii="Arial" w:hAnsi="Arial" w:cs="Arial"/>
          <w:sz w:val="22"/>
          <w:szCs w:val="22"/>
        </w:rPr>
        <w:t xml:space="preserve"> of children with </w:t>
      </w:r>
      <w:r w:rsidR="00DB3072">
        <w:rPr>
          <w:rFonts w:ascii="Arial" w:hAnsi="Arial" w:cs="Arial"/>
          <w:sz w:val="22"/>
          <w:szCs w:val="22"/>
        </w:rPr>
        <w:t>R</w:t>
      </w:r>
      <w:r w:rsidR="1BCA9184" w:rsidRPr="45DF8715">
        <w:rPr>
          <w:rFonts w:ascii="Arial" w:hAnsi="Arial" w:cs="Arial"/>
          <w:sz w:val="22"/>
          <w:szCs w:val="22"/>
        </w:rPr>
        <w:t>ecords</w:t>
      </w:r>
      <w:r w:rsidR="1BCA9184" w:rsidRPr="5E2A6869">
        <w:rPr>
          <w:rFonts w:ascii="Arial" w:hAnsi="Arial" w:cs="Arial"/>
          <w:sz w:val="22"/>
          <w:szCs w:val="22"/>
        </w:rPr>
        <w:t xml:space="preserve"> of </w:t>
      </w:r>
      <w:r w:rsidR="00DB3072">
        <w:rPr>
          <w:rFonts w:ascii="Arial" w:hAnsi="Arial" w:cs="Arial"/>
          <w:sz w:val="22"/>
          <w:szCs w:val="22"/>
        </w:rPr>
        <w:t>N</w:t>
      </w:r>
      <w:r w:rsidR="1BCA9184" w:rsidRPr="45DF8715">
        <w:rPr>
          <w:rFonts w:ascii="Arial" w:hAnsi="Arial" w:cs="Arial"/>
          <w:sz w:val="22"/>
          <w:szCs w:val="22"/>
        </w:rPr>
        <w:t>eed</w:t>
      </w:r>
      <w:r w:rsidR="1BCA9184" w:rsidRPr="5E2A6869">
        <w:rPr>
          <w:rFonts w:ascii="Arial" w:hAnsi="Arial" w:cs="Arial"/>
          <w:sz w:val="22"/>
          <w:szCs w:val="22"/>
        </w:rPr>
        <w:t>,</w:t>
      </w:r>
      <w:r w:rsidR="1BCA9184" w:rsidRPr="1CA16941">
        <w:rPr>
          <w:rFonts w:ascii="Arial" w:hAnsi="Arial" w:cs="Arial"/>
          <w:sz w:val="22"/>
          <w:szCs w:val="22"/>
        </w:rPr>
        <w:t xml:space="preserve"> </w:t>
      </w:r>
      <w:r w:rsidR="659622A1" w:rsidRPr="41577489">
        <w:rPr>
          <w:rFonts w:ascii="Arial" w:hAnsi="Arial" w:cs="Arial"/>
          <w:sz w:val="22"/>
          <w:szCs w:val="22"/>
        </w:rPr>
        <w:t xml:space="preserve">which rose </w:t>
      </w:r>
      <w:r w:rsidR="659622A1" w:rsidRPr="06DC1521">
        <w:rPr>
          <w:rFonts w:ascii="Arial" w:hAnsi="Arial" w:cs="Arial"/>
          <w:sz w:val="22"/>
          <w:szCs w:val="22"/>
        </w:rPr>
        <w:t xml:space="preserve">from 271 in </w:t>
      </w:r>
      <w:r w:rsidR="659622A1" w:rsidRPr="71F66272">
        <w:rPr>
          <w:rFonts w:ascii="Arial" w:hAnsi="Arial" w:cs="Arial"/>
          <w:sz w:val="22"/>
          <w:szCs w:val="22"/>
        </w:rPr>
        <w:t>2020</w:t>
      </w:r>
      <w:r w:rsidRPr="6544862F">
        <w:rPr>
          <w:rStyle w:val="FootnoteReference"/>
          <w:rFonts w:ascii="Arial" w:hAnsi="Arial" w:cs="Arial"/>
          <w:sz w:val="22"/>
          <w:szCs w:val="22"/>
        </w:rPr>
        <w:footnoteReference w:id="13"/>
      </w:r>
      <w:r w:rsidR="659622A1" w:rsidRPr="71F66272">
        <w:rPr>
          <w:rFonts w:ascii="Arial" w:hAnsi="Arial" w:cs="Arial"/>
          <w:sz w:val="22"/>
          <w:szCs w:val="22"/>
        </w:rPr>
        <w:t xml:space="preserve"> to </w:t>
      </w:r>
      <w:r w:rsidR="659622A1" w:rsidRPr="72B6AD72">
        <w:rPr>
          <w:rFonts w:ascii="Arial" w:hAnsi="Arial" w:cs="Arial"/>
          <w:sz w:val="22"/>
          <w:szCs w:val="22"/>
        </w:rPr>
        <w:t xml:space="preserve">538 </w:t>
      </w:r>
      <w:r w:rsidR="659622A1" w:rsidRPr="4B73C673">
        <w:rPr>
          <w:rFonts w:ascii="Arial" w:hAnsi="Arial" w:cs="Arial"/>
          <w:sz w:val="22"/>
          <w:szCs w:val="22"/>
        </w:rPr>
        <w:t xml:space="preserve">in </w:t>
      </w:r>
      <w:r w:rsidR="659622A1" w:rsidRPr="378CB00C">
        <w:rPr>
          <w:rFonts w:ascii="Arial" w:hAnsi="Arial" w:cs="Arial"/>
          <w:sz w:val="22"/>
          <w:szCs w:val="22"/>
        </w:rPr>
        <w:t>2023</w:t>
      </w:r>
      <w:r w:rsidRPr="71F4BD25">
        <w:rPr>
          <w:rStyle w:val="FootnoteReference"/>
          <w:rFonts w:ascii="Arial" w:hAnsi="Arial" w:cs="Arial"/>
          <w:sz w:val="22"/>
          <w:szCs w:val="22"/>
        </w:rPr>
        <w:footnoteReference w:id="14"/>
      </w:r>
      <w:r w:rsidR="659622A1" w:rsidRPr="378CB00C">
        <w:rPr>
          <w:rFonts w:ascii="Arial" w:hAnsi="Arial" w:cs="Arial"/>
          <w:sz w:val="22"/>
          <w:szCs w:val="22"/>
        </w:rPr>
        <w:t>,</w:t>
      </w:r>
      <w:r w:rsidR="659622A1" w:rsidRPr="35A622E7">
        <w:rPr>
          <w:rFonts w:ascii="Arial" w:hAnsi="Arial" w:cs="Arial"/>
          <w:sz w:val="22"/>
          <w:szCs w:val="22"/>
        </w:rPr>
        <w:t xml:space="preserve"> </w:t>
      </w:r>
      <w:r w:rsidR="005E38EA">
        <w:rPr>
          <w:rFonts w:ascii="Arial" w:hAnsi="Arial" w:cs="Arial"/>
          <w:sz w:val="22"/>
          <w:szCs w:val="22"/>
        </w:rPr>
        <w:t>and</w:t>
      </w:r>
      <w:r w:rsidR="1BCA9184" w:rsidRPr="243ECE24">
        <w:rPr>
          <w:rFonts w:ascii="Arial" w:hAnsi="Arial" w:cs="Arial"/>
          <w:sz w:val="22"/>
          <w:szCs w:val="22"/>
        </w:rPr>
        <w:t xml:space="preserve"> to </w:t>
      </w:r>
      <w:r w:rsidR="1BCA9184" w:rsidRPr="5AAFFCB2">
        <w:rPr>
          <w:rFonts w:ascii="Arial" w:hAnsi="Arial" w:cs="Arial"/>
          <w:sz w:val="22"/>
          <w:szCs w:val="22"/>
        </w:rPr>
        <w:t xml:space="preserve">the increased </w:t>
      </w:r>
      <w:r w:rsidR="1BCA9184" w:rsidRPr="61199013">
        <w:rPr>
          <w:rFonts w:ascii="Arial" w:hAnsi="Arial" w:cs="Arial"/>
          <w:sz w:val="22"/>
          <w:szCs w:val="22"/>
        </w:rPr>
        <w:t xml:space="preserve">number of </w:t>
      </w:r>
      <w:r w:rsidR="1BCA9184" w:rsidRPr="51387333">
        <w:rPr>
          <w:rFonts w:ascii="Arial" w:hAnsi="Arial" w:cs="Arial"/>
          <w:sz w:val="22"/>
          <w:szCs w:val="22"/>
        </w:rPr>
        <w:t xml:space="preserve">children </w:t>
      </w:r>
      <w:r w:rsidR="37C9B2E6" w:rsidRPr="22E4AA7A">
        <w:rPr>
          <w:rFonts w:ascii="Arial" w:hAnsi="Arial" w:cs="Arial"/>
          <w:sz w:val="22"/>
          <w:szCs w:val="22"/>
        </w:rPr>
        <w:t xml:space="preserve">unable to </w:t>
      </w:r>
      <w:r w:rsidR="37C9B2E6" w:rsidRPr="2C85AD4C">
        <w:rPr>
          <w:rFonts w:ascii="Arial" w:hAnsi="Arial" w:cs="Arial"/>
          <w:sz w:val="22"/>
          <w:szCs w:val="22"/>
        </w:rPr>
        <w:t xml:space="preserve">attend mainstream school </w:t>
      </w:r>
      <w:r w:rsidR="37C9B2E6" w:rsidRPr="343DB3CA">
        <w:rPr>
          <w:rFonts w:ascii="Arial" w:hAnsi="Arial" w:cs="Arial"/>
          <w:sz w:val="22"/>
          <w:szCs w:val="22"/>
        </w:rPr>
        <w:t xml:space="preserve">due to </w:t>
      </w:r>
      <w:r w:rsidR="37C9B2E6" w:rsidRPr="78A6A8A6">
        <w:rPr>
          <w:rFonts w:ascii="Arial" w:hAnsi="Arial" w:cs="Arial"/>
          <w:sz w:val="22"/>
          <w:szCs w:val="22"/>
        </w:rPr>
        <w:t>social</w:t>
      </w:r>
      <w:r w:rsidR="37C9B2E6" w:rsidRPr="4800EF43">
        <w:rPr>
          <w:rFonts w:ascii="Arial" w:hAnsi="Arial" w:cs="Arial"/>
          <w:sz w:val="22"/>
          <w:szCs w:val="22"/>
        </w:rPr>
        <w:t>/</w:t>
      </w:r>
      <w:r w:rsidR="37C9B2E6" w:rsidRPr="097937CA">
        <w:rPr>
          <w:rFonts w:ascii="Arial" w:hAnsi="Arial" w:cs="Arial"/>
          <w:sz w:val="22"/>
          <w:szCs w:val="22"/>
        </w:rPr>
        <w:t>school</w:t>
      </w:r>
      <w:r w:rsidR="37C9B2E6" w:rsidRPr="78A6A8A6">
        <w:rPr>
          <w:rFonts w:ascii="Arial" w:hAnsi="Arial" w:cs="Arial"/>
          <w:sz w:val="22"/>
          <w:szCs w:val="22"/>
        </w:rPr>
        <w:t xml:space="preserve"> </w:t>
      </w:r>
      <w:r w:rsidR="37C9B2E6" w:rsidRPr="61140956">
        <w:rPr>
          <w:rFonts w:ascii="Arial" w:hAnsi="Arial" w:cs="Arial"/>
          <w:sz w:val="22"/>
          <w:szCs w:val="22"/>
        </w:rPr>
        <w:t>anxiety post-</w:t>
      </w:r>
      <w:r w:rsidR="37C9B2E6" w:rsidRPr="0A4E2AFF">
        <w:rPr>
          <w:rFonts w:ascii="Arial" w:hAnsi="Arial" w:cs="Arial"/>
          <w:sz w:val="22"/>
          <w:szCs w:val="22"/>
        </w:rPr>
        <w:t>Covid</w:t>
      </w:r>
      <w:r w:rsidR="37C9B2E6" w:rsidRPr="04A6B78F">
        <w:rPr>
          <w:rFonts w:ascii="Arial" w:hAnsi="Arial" w:cs="Arial"/>
          <w:sz w:val="22"/>
          <w:szCs w:val="22"/>
        </w:rPr>
        <w:t xml:space="preserve">. </w:t>
      </w:r>
    </w:p>
    <w:p w14:paraId="1F3684C2" w14:textId="31597CC5" w:rsidR="04A6B78F" w:rsidRDefault="04A6B78F" w:rsidP="04A6B78F">
      <w:pPr>
        <w:spacing w:after="120"/>
        <w:rPr>
          <w:rFonts w:ascii="Arial" w:hAnsi="Arial" w:cs="Arial"/>
          <w:sz w:val="22"/>
          <w:szCs w:val="22"/>
        </w:rPr>
      </w:pPr>
    </w:p>
    <w:tbl>
      <w:tblPr>
        <w:tblStyle w:val="TableGrid"/>
        <w:tblW w:w="0" w:type="auto"/>
        <w:tblLook w:val="04A0" w:firstRow="1" w:lastRow="0" w:firstColumn="1" w:lastColumn="0" w:noHBand="0" w:noVBand="1"/>
      </w:tblPr>
      <w:tblGrid>
        <w:gridCol w:w="1369"/>
        <w:gridCol w:w="970"/>
        <w:gridCol w:w="963"/>
        <w:gridCol w:w="971"/>
        <w:gridCol w:w="962"/>
        <w:gridCol w:w="958"/>
        <w:gridCol w:w="964"/>
        <w:gridCol w:w="934"/>
        <w:gridCol w:w="925"/>
      </w:tblGrid>
      <w:tr w:rsidR="00F40A05" w:rsidRPr="000014F8" w14:paraId="2221F6E9" w14:textId="77777777" w:rsidTr="00C36F18">
        <w:tc>
          <w:tcPr>
            <w:tcW w:w="1384" w:type="dxa"/>
          </w:tcPr>
          <w:p w14:paraId="33BD3CE3" w14:textId="77777777" w:rsidR="00F40A05" w:rsidRPr="000014F8" w:rsidRDefault="00F40A05" w:rsidP="00C36F18">
            <w:pPr>
              <w:spacing w:after="120"/>
              <w:rPr>
                <w:rFonts w:asciiTheme="minorHAnsi" w:hAnsiTheme="minorHAnsi" w:cstheme="minorHAnsi"/>
                <w:b/>
                <w:bCs/>
                <w:sz w:val="22"/>
                <w:szCs w:val="22"/>
              </w:rPr>
            </w:pPr>
            <w:r w:rsidRPr="000014F8">
              <w:rPr>
                <w:rFonts w:asciiTheme="minorHAnsi" w:hAnsiTheme="minorHAnsi" w:cstheme="minorHAnsi"/>
                <w:b/>
                <w:bCs/>
                <w:sz w:val="22"/>
                <w:szCs w:val="22"/>
              </w:rPr>
              <w:t>School Year</w:t>
            </w:r>
          </w:p>
        </w:tc>
        <w:tc>
          <w:tcPr>
            <w:tcW w:w="1985" w:type="dxa"/>
            <w:gridSpan w:val="2"/>
          </w:tcPr>
          <w:p w14:paraId="7DD59DA3" w14:textId="77777777" w:rsidR="00F40A05" w:rsidRPr="000014F8" w:rsidRDefault="00F40A05" w:rsidP="00C36F18">
            <w:pPr>
              <w:spacing w:after="120"/>
              <w:rPr>
                <w:rFonts w:asciiTheme="minorHAnsi" w:hAnsiTheme="minorHAnsi" w:cstheme="minorHAnsi"/>
                <w:b/>
                <w:bCs/>
                <w:sz w:val="22"/>
                <w:szCs w:val="22"/>
              </w:rPr>
            </w:pPr>
            <w:r w:rsidRPr="000014F8">
              <w:rPr>
                <w:rFonts w:asciiTheme="minorHAnsi" w:hAnsiTheme="minorHAnsi" w:cstheme="minorHAnsi"/>
                <w:b/>
                <w:bCs/>
                <w:sz w:val="22"/>
                <w:szCs w:val="22"/>
              </w:rPr>
              <w:t>Primary Pupils</w:t>
            </w:r>
          </w:p>
        </w:tc>
        <w:tc>
          <w:tcPr>
            <w:tcW w:w="1984" w:type="dxa"/>
            <w:gridSpan w:val="2"/>
          </w:tcPr>
          <w:p w14:paraId="070D79DE" w14:textId="77777777" w:rsidR="00F40A05" w:rsidRPr="000014F8" w:rsidRDefault="00F40A05" w:rsidP="00C36F18">
            <w:pPr>
              <w:spacing w:after="120"/>
              <w:rPr>
                <w:rFonts w:asciiTheme="minorHAnsi" w:hAnsiTheme="minorHAnsi" w:cstheme="minorHAnsi"/>
                <w:b/>
                <w:bCs/>
                <w:sz w:val="22"/>
                <w:szCs w:val="22"/>
              </w:rPr>
            </w:pPr>
            <w:r w:rsidRPr="000014F8">
              <w:rPr>
                <w:rFonts w:asciiTheme="minorHAnsi" w:hAnsiTheme="minorHAnsi" w:cstheme="minorHAnsi"/>
                <w:b/>
                <w:bCs/>
                <w:sz w:val="22"/>
                <w:szCs w:val="22"/>
              </w:rPr>
              <w:t>Secondary Pupils</w:t>
            </w:r>
          </w:p>
        </w:tc>
        <w:tc>
          <w:tcPr>
            <w:tcW w:w="1985" w:type="dxa"/>
            <w:gridSpan w:val="2"/>
          </w:tcPr>
          <w:p w14:paraId="2B08F2AC" w14:textId="77777777" w:rsidR="00F40A05" w:rsidRPr="000014F8" w:rsidRDefault="00F40A05" w:rsidP="00C36F18">
            <w:pPr>
              <w:spacing w:after="120"/>
              <w:rPr>
                <w:rFonts w:asciiTheme="minorHAnsi" w:hAnsiTheme="minorHAnsi" w:cstheme="minorHAnsi"/>
                <w:b/>
                <w:bCs/>
                <w:sz w:val="22"/>
                <w:szCs w:val="22"/>
              </w:rPr>
            </w:pPr>
            <w:r w:rsidRPr="000014F8">
              <w:rPr>
                <w:rFonts w:asciiTheme="minorHAnsi" w:hAnsiTheme="minorHAnsi" w:cstheme="minorHAnsi"/>
                <w:b/>
                <w:bCs/>
                <w:sz w:val="22"/>
                <w:szCs w:val="22"/>
              </w:rPr>
              <w:t>Special Schools – Primary and Secondary Pupils</w:t>
            </w:r>
          </w:p>
        </w:tc>
        <w:tc>
          <w:tcPr>
            <w:tcW w:w="1904" w:type="dxa"/>
            <w:gridSpan w:val="2"/>
          </w:tcPr>
          <w:p w14:paraId="11526CBB" w14:textId="77777777" w:rsidR="00F40A05" w:rsidRPr="000014F8" w:rsidRDefault="00F40A05" w:rsidP="00C36F18">
            <w:pPr>
              <w:spacing w:after="120"/>
              <w:rPr>
                <w:rFonts w:asciiTheme="minorHAnsi" w:hAnsiTheme="minorHAnsi" w:cstheme="minorHAnsi"/>
                <w:b/>
                <w:bCs/>
                <w:sz w:val="22"/>
                <w:szCs w:val="22"/>
              </w:rPr>
            </w:pPr>
            <w:r w:rsidRPr="000014F8">
              <w:rPr>
                <w:rFonts w:asciiTheme="minorHAnsi" w:hAnsiTheme="minorHAnsi" w:cstheme="minorHAnsi"/>
                <w:b/>
                <w:bCs/>
                <w:sz w:val="22"/>
                <w:szCs w:val="22"/>
              </w:rPr>
              <w:t>Total</w:t>
            </w:r>
          </w:p>
        </w:tc>
      </w:tr>
      <w:tr w:rsidR="00F40A05" w14:paraId="3644D502" w14:textId="77777777" w:rsidTr="00C36F18">
        <w:tc>
          <w:tcPr>
            <w:tcW w:w="1384" w:type="dxa"/>
          </w:tcPr>
          <w:p w14:paraId="0C0A0C3C" w14:textId="77777777" w:rsidR="00F40A05" w:rsidRDefault="00F40A05" w:rsidP="00C36F18">
            <w:pPr>
              <w:spacing w:after="120"/>
              <w:rPr>
                <w:rFonts w:asciiTheme="minorHAnsi" w:hAnsiTheme="minorHAnsi" w:cstheme="minorHAnsi"/>
                <w:b/>
                <w:bCs/>
                <w:sz w:val="22"/>
                <w:szCs w:val="22"/>
              </w:rPr>
            </w:pPr>
          </w:p>
        </w:tc>
        <w:tc>
          <w:tcPr>
            <w:tcW w:w="992" w:type="dxa"/>
          </w:tcPr>
          <w:p w14:paraId="78840720" w14:textId="77777777" w:rsidR="00F40A05" w:rsidRPr="000014F8" w:rsidRDefault="00F40A05" w:rsidP="00C36F18">
            <w:pPr>
              <w:spacing w:after="120"/>
              <w:jc w:val="center"/>
              <w:rPr>
                <w:rFonts w:asciiTheme="minorHAnsi" w:hAnsiTheme="minorHAnsi" w:cstheme="minorHAnsi"/>
                <w:b/>
                <w:bCs/>
                <w:sz w:val="22"/>
                <w:szCs w:val="22"/>
              </w:rPr>
            </w:pPr>
            <w:r>
              <w:rPr>
                <w:rFonts w:asciiTheme="minorHAnsi" w:hAnsiTheme="minorHAnsi" w:cstheme="minorHAnsi"/>
                <w:b/>
                <w:bCs/>
                <w:sz w:val="22"/>
                <w:szCs w:val="22"/>
              </w:rPr>
              <w:t>No.</w:t>
            </w:r>
          </w:p>
        </w:tc>
        <w:tc>
          <w:tcPr>
            <w:tcW w:w="993" w:type="dxa"/>
          </w:tcPr>
          <w:p w14:paraId="7C1252B4" w14:textId="77777777" w:rsidR="00F40A05" w:rsidRPr="000014F8" w:rsidRDefault="00F40A05" w:rsidP="00C36F18">
            <w:pPr>
              <w:spacing w:after="120"/>
              <w:jc w:val="center"/>
              <w:rPr>
                <w:rFonts w:asciiTheme="minorHAnsi" w:hAnsiTheme="minorHAnsi" w:cstheme="minorHAnsi"/>
                <w:b/>
                <w:bCs/>
                <w:sz w:val="22"/>
                <w:szCs w:val="22"/>
              </w:rPr>
            </w:pPr>
            <w:r>
              <w:rPr>
                <w:rFonts w:asciiTheme="minorHAnsi" w:hAnsiTheme="minorHAnsi" w:cstheme="minorHAnsi"/>
                <w:b/>
                <w:bCs/>
                <w:sz w:val="22"/>
                <w:szCs w:val="22"/>
              </w:rPr>
              <w:t>%</w:t>
            </w:r>
          </w:p>
        </w:tc>
        <w:tc>
          <w:tcPr>
            <w:tcW w:w="992" w:type="dxa"/>
          </w:tcPr>
          <w:p w14:paraId="65FBBBCC" w14:textId="77777777" w:rsidR="00F40A05" w:rsidRPr="000014F8" w:rsidRDefault="00F40A05" w:rsidP="00C36F18">
            <w:pPr>
              <w:spacing w:after="120"/>
              <w:jc w:val="center"/>
              <w:rPr>
                <w:rFonts w:asciiTheme="minorHAnsi" w:hAnsiTheme="minorHAnsi" w:cstheme="minorHAnsi"/>
                <w:b/>
                <w:bCs/>
                <w:sz w:val="22"/>
                <w:szCs w:val="22"/>
              </w:rPr>
            </w:pPr>
            <w:r>
              <w:rPr>
                <w:rFonts w:asciiTheme="minorHAnsi" w:hAnsiTheme="minorHAnsi" w:cstheme="minorHAnsi"/>
                <w:b/>
                <w:bCs/>
                <w:sz w:val="22"/>
                <w:szCs w:val="22"/>
              </w:rPr>
              <w:t>No.</w:t>
            </w:r>
          </w:p>
        </w:tc>
        <w:tc>
          <w:tcPr>
            <w:tcW w:w="992" w:type="dxa"/>
          </w:tcPr>
          <w:p w14:paraId="05607D6B" w14:textId="77777777" w:rsidR="00F40A05" w:rsidRPr="000014F8" w:rsidRDefault="00F40A05" w:rsidP="00C36F18">
            <w:pPr>
              <w:spacing w:after="120"/>
              <w:jc w:val="center"/>
              <w:rPr>
                <w:rFonts w:asciiTheme="minorHAnsi" w:hAnsiTheme="minorHAnsi" w:cstheme="minorHAnsi"/>
                <w:b/>
                <w:bCs/>
                <w:sz w:val="22"/>
                <w:szCs w:val="22"/>
              </w:rPr>
            </w:pPr>
            <w:r>
              <w:rPr>
                <w:rFonts w:asciiTheme="minorHAnsi" w:hAnsiTheme="minorHAnsi" w:cstheme="minorHAnsi"/>
                <w:b/>
                <w:bCs/>
                <w:sz w:val="22"/>
                <w:szCs w:val="22"/>
              </w:rPr>
              <w:t>%</w:t>
            </w:r>
          </w:p>
        </w:tc>
        <w:tc>
          <w:tcPr>
            <w:tcW w:w="992" w:type="dxa"/>
          </w:tcPr>
          <w:p w14:paraId="61B83275" w14:textId="77777777" w:rsidR="00F40A05" w:rsidRPr="000014F8" w:rsidRDefault="00F40A05" w:rsidP="00C36F18">
            <w:pPr>
              <w:spacing w:after="120"/>
              <w:jc w:val="center"/>
              <w:rPr>
                <w:rFonts w:asciiTheme="minorHAnsi" w:hAnsiTheme="minorHAnsi" w:cstheme="minorHAnsi"/>
                <w:b/>
                <w:bCs/>
                <w:sz w:val="22"/>
                <w:szCs w:val="22"/>
              </w:rPr>
            </w:pPr>
            <w:r>
              <w:rPr>
                <w:rFonts w:asciiTheme="minorHAnsi" w:hAnsiTheme="minorHAnsi" w:cstheme="minorHAnsi"/>
                <w:b/>
                <w:bCs/>
                <w:sz w:val="22"/>
                <w:szCs w:val="22"/>
              </w:rPr>
              <w:t>No.</w:t>
            </w:r>
          </w:p>
        </w:tc>
        <w:tc>
          <w:tcPr>
            <w:tcW w:w="993" w:type="dxa"/>
          </w:tcPr>
          <w:p w14:paraId="7274A25E" w14:textId="77777777" w:rsidR="00F40A05" w:rsidRPr="000014F8" w:rsidRDefault="00F40A05" w:rsidP="00C36F18">
            <w:pPr>
              <w:spacing w:after="120"/>
              <w:jc w:val="center"/>
              <w:rPr>
                <w:rFonts w:asciiTheme="minorHAnsi" w:hAnsiTheme="minorHAnsi" w:cstheme="minorHAnsi"/>
                <w:b/>
                <w:bCs/>
                <w:sz w:val="22"/>
                <w:szCs w:val="22"/>
              </w:rPr>
            </w:pPr>
            <w:r>
              <w:rPr>
                <w:rFonts w:asciiTheme="minorHAnsi" w:hAnsiTheme="minorHAnsi" w:cstheme="minorHAnsi"/>
                <w:b/>
                <w:bCs/>
                <w:sz w:val="22"/>
                <w:szCs w:val="22"/>
              </w:rPr>
              <w:t>%</w:t>
            </w:r>
          </w:p>
        </w:tc>
        <w:tc>
          <w:tcPr>
            <w:tcW w:w="952" w:type="dxa"/>
          </w:tcPr>
          <w:p w14:paraId="7F85F79D" w14:textId="77777777" w:rsidR="00F40A05" w:rsidRPr="000014F8" w:rsidRDefault="00F40A05" w:rsidP="00C36F18">
            <w:pPr>
              <w:spacing w:after="120"/>
              <w:jc w:val="center"/>
              <w:rPr>
                <w:rFonts w:asciiTheme="minorHAnsi" w:hAnsiTheme="minorHAnsi" w:cstheme="minorHAnsi"/>
                <w:b/>
                <w:bCs/>
                <w:sz w:val="22"/>
                <w:szCs w:val="22"/>
              </w:rPr>
            </w:pPr>
            <w:r>
              <w:rPr>
                <w:rFonts w:asciiTheme="minorHAnsi" w:hAnsiTheme="minorHAnsi" w:cstheme="minorHAnsi"/>
                <w:b/>
                <w:bCs/>
                <w:sz w:val="22"/>
                <w:szCs w:val="22"/>
              </w:rPr>
              <w:t>No.</w:t>
            </w:r>
          </w:p>
        </w:tc>
        <w:tc>
          <w:tcPr>
            <w:tcW w:w="952" w:type="dxa"/>
          </w:tcPr>
          <w:p w14:paraId="517951D2" w14:textId="77777777" w:rsidR="00F40A05" w:rsidRPr="000014F8" w:rsidRDefault="00F40A05" w:rsidP="00C36F18">
            <w:pPr>
              <w:spacing w:after="120"/>
              <w:jc w:val="center"/>
              <w:rPr>
                <w:rFonts w:asciiTheme="minorHAnsi" w:hAnsiTheme="minorHAnsi" w:cstheme="minorHAnsi"/>
                <w:b/>
                <w:bCs/>
                <w:sz w:val="22"/>
                <w:szCs w:val="22"/>
              </w:rPr>
            </w:pPr>
            <w:r>
              <w:rPr>
                <w:rFonts w:asciiTheme="minorHAnsi" w:hAnsiTheme="minorHAnsi" w:cstheme="minorHAnsi"/>
                <w:b/>
                <w:bCs/>
                <w:sz w:val="22"/>
                <w:szCs w:val="22"/>
              </w:rPr>
              <w:t>%</w:t>
            </w:r>
          </w:p>
        </w:tc>
      </w:tr>
      <w:tr w:rsidR="00F40A05" w14:paraId="786A6B79" w14:textId="77777777" w:rsidTr="00C36F18">
        <w:tc>
          <w:tcPr>
            <w:tcW w:w="1384" w:type="dxa"/>
          </w:tcPr>
          <w:p w14:paraId="09AC80E7" w14:textId="77777777" w:rsidR="00F40A05" w:rsidRPr="000014F8" w:rsidRDefault="00F40A05" w:rsidP="00C36F18">
            <w:pPr>
              <w:spacing w:after="120"/>
              <w:rPr>
                <w:rFonts w:asciiTheme="minorHAnsi" w:hAnsiTheme="minorHAnsi" w:cstheme="minorHAnsi"/>
                <w:b/>
                <w:bCs/>
                <w:sz w:val="22"/>
                <w:szCs w:val="22"/>
              </w:rPr>
            </w:pPr>
            <w:r>
              <w:rPr>
                <w:rFonts w:asciiTheme="minorHAnsi" w:hAnsiTheme="minorHAnsi" w:cstheme="minorHAnsi"/>
                <w:b/>
                <w:bCs/>
                <w:sz w:val="22"/>
                <w:szCs w:val="22"/>
              </w:rPr>
              <w:t>2023/2024</w:t>
            </w:r>
          </w:p>
        </w:tc>
        <w:tc>
          <w:tcPr>
            <w:tcW w:w="992" w:type="dxa"/>
          </w:tcPr>
          <w:p w14:paraId="39D9C2DC" w14:textId="77777777" w:rsidR="00F40A05" w:rsidRPr="00BD7511" w:rsidRDefault="00F40A05" w:rsidP="00C36F18">
            <w:pPr>
              <w:spacing w:after="120"/>
              <w:jc w:val="center"/>
              <w:rPr>
                <w:rFonts w:asciiTheme="minorHAnsi" w:hAnsiTheme="minorHAnsi" w:cstheme="minorHAnsi"/>
                <w:sz w:val="22"/>
                <w:szCs w:val="22"/>
              </w:rPr>
            </w:pPr>
            <w:r w:rsidRPr="00BD7511">
              <w:rPr>
                <w:rFonts w:asciiTheme="minorHAnsi" w:hAnsiTheme="minorHAnsi" w:cstheme="minorHAnsi"/>
                <w:sz w:val="22"/>
                <w:szCs w:val="22"/>
              </w:rPr>
              <w:t>1</w:t>
            </w:r>
            <w:r>
              <w:rPr>
                <w:rFonts w:asciiTheme="minorHAnsi" w:hAnsiTheme="minorHAnsi" w:cstheme="minorHAnsi"/>
                <w:sz w:val="22"/>
                <w:szCs w:val="22"/>
              </w:rPr>
              <w:t>,</w:t>
            </w:r>
            <w:r w:rsidRPr="00BD7511">
              <w:rPr>
                <w:rFonts w:asciiTheme="minorHAnsi" w:hAnsiTheme="minorHAnsi" w:cstheme="minorHAnsi"/>
                <w:sz w:val="22"/>
                <w:szCs w:val="22"/>
              </w:rPr>
              <w:t>713</w:t>
            </w:r>
          </w:p>
        </w:tc>
        <w:tc>
          <w:tcPr>
            <w:tcW w:w="993" w:type="dxa"/>
          </w:tcPr>
          <w:p w14:paraId="72153A73" w14:textId="77777777" w:rsidR="00F40A05" w:rsidRPr="00BD7511"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27.7</w:t>
            </w:r>
          </w:p>
        </w:tc>
        <w:tc>
          <w:tcPr>
            <w:tcW w:w="992" w:type="dxa"/>
          </w:tcPr>
          <w:p w14:paraId="33704763" w14:textId="77777777" w:rsidR="00F40A05" w:rsidRPr="00BD7511"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1,166</w:t>
            </w:r>
          </w:p>
        </w:tc>
        <w:tc>
          <w:tcPr>
            <w:tcW w:w="992" w:type="dxa"/>
          </w:tcPr>
          <w:p w14:paraId="756F734F" w14:textId="77777777" w:rsidR="00F40A05" w:rsidRPr="00BD7511"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22.2</w:t>
            </w:r>
          </w:p>
        </w:tc>
        <w:tc>
          <w:tcPr>
            <w:tcW w:w="992" w:type="dxa"/>
          </w:tcPr>
          <w:p w14:paraId="4FA78F71" w14:textId="77777777" w:rsidR="00F40A05" w:rsidRPr="00BD7511"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91</w:t>
            </w:r>
          </w:p>
        </w:tc>
        <w:tc>
          <w:tcPr>
            <w:tcW w:w="993" w:type="dxa"/>
          </w:tcPr>
          <w:p w14:paraId="6A36B1B3" w14:textId="77777777" w:rsidR="00F40A05" w:rsidRPr="00BD7511"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53.2</w:t>
            </w:r>
          </w:p>
        </w:tc>
        <w:tc>
          <w:tcPr>
            <w:tcW w:w="952" w:type="dxa"/>
          </w:tcPr>
          <w:p w14:paraId="4F4BFD16" w14:textId="77777777" w:rsidR="00F40A05" w:rsidRPr="00BD7511"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2,970</w:t>
            </w:r>
          </w:p>
        </w:tc>
        <w:tc>
          <w:tcPr>
            <w:tcW w:w="952" w:type="dxa"/>
          </w:tcPr>
          <w:p w14:paraId="313925C3" w14:textId="77777777" w:rsidR="00F40A05" w:rsidRPr="00BD7511"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25.6</w:t>
            </w:r>
          </w:p>
        </w:tc>
      </w:tr>
      <w:tr w:rsidR="00F40A05" w14:paraId="5E3C2A4B" w14:textId="77777777" w:rsidTr="00C36F18">
        <w:tc>
          <w:tcPr>
            <w:tcW w:w="1384" w:type="dxa"/>
          </w:tcPr>
          <w:p w14:paraId="25AA05A8" w14:textId="77777777" w:rsidR="00F40A05" w:rsidRPr="000014F8" w:rsidRDefault="00F40A05" w:rsidP="00C36F18">
            <w:pPr>
              <w:spacing w:after="120"/>
              <w:rPr>
                <w:rFonts w:asciiTheme="minorHAnsi" w:hAnsiTheme="minorHAnsi" w:cstheme="minorHAnsi"/>
                <w:b/>
                <w:bCs/>
                <w:sz w:val="22"/>
                <w:szCs w:val="22"/>
              </w:rPr>
            </w:pPr>
            <w:r>
              <w:rPr>
                <w:rFonts w:asciiTheme="minorHAnsi" w:hAnsiTheme="minorHAnsi" w:cstheme="minorHAnsi"/>
                <w:b/>
                <w:bCs/>
                <w:sz w:val="22"/>
                <w:szCs w:val="22"/>
              </w:rPr>
              <w:t>2022/2023</w:t>
            </w:r>
          </w:p>
        </w:tc>
        <w:tc>
          <w:tcPr>
            <w:tcW w:w="992" w:type="dxa"/>
          </w:tcPr>
          <w:p w14:paraId="06A7CBE3"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1,808</w:t>
            </w:r>
          </w:p>
        </w:tc>
        <w:tc>
          <w:tcPr>
            <w:tcW w:w="993" w:type="dxa"/>
          </w:tcPr>
          <w:p w14:paraId="6E456C60"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28.5</w:t>
            </w:r>
          </w:p>
        </w:tc>
        <w:tc>
          <w:tcPr>
            <w:tcW w:w="992" w:type="dxa"/>
          </w:tcPr>
          <w:p w14:paraId="785B7F74"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1,145</w:t>
            </w:r>
          </w:p>
        </w:tc>
        <w:tc>
          <w:tcPr>
            <w:tcW w:w="992" w:type="dxa"/>
          </w:tcPr>
          <w:p w14:paraId="69358A96"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22.4</w:t>
            </w:r>
          </w:p>
        </w:tc>
        <w:tc>
          <w:tcPr>
            <w:tcW w:w="992" w:type="dxa"/>
          </w:tcPr>
          <w:p w14:paraId="461289AA"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84</w:t>
            </w:r>
          </w:p>
        </w:tc>
        <w:tc>
          <w:tcPr>
            <w:tcW w:w="993" w:type="dxa"/>
          </w:tcPr>
          <w:p w14:paraId="50380B2F"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56.4</w:t>
            </w:r>
          </w:p>
        </w:tc>
        <w:tc>
          <w:tcPr>
            <w:tcW w:w="952" w:type="dxa"/>
          </w:tcPr>
          <w:p w14:paraId="1111EE68"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3,037</w:t>
            </w:r>
          </w:p>
        </w:tc>
        <w:tc>
          <w:tcPr>
            <w:tcW w:w="952" w:type="dxa"/>
          </w:tcPr>
          <w:p w14:paraId="77F3C792"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26.1</w:t>
            </w:r>
          </w:p>
        </w:tc>
      </w:tr>
      <w:tr w:rsidR="00F40A05" w14:paraId="4F0B7679" w14:textId="77777777" w:rsidTr="00C36F18">
        <w:tc>
          <w:tcPr>
            <w:tcW w:w="1384" w:type="dxa"/>
          </w:tcPr>
          <w:p w14:paraId="452F5BA2" w14:textId="77777777" w:rsidR="00F40A05" w:rsidRPr="000014F8" w:rsidRDefault="00F40A05" w:rsidP="00C36F18">
            <w:pPr>
              <w:spacing w:after="120"/>
              <w:rPr>
                <w:rFonts w:asciiTheme="minorHAnsi" w:hAnsiTheme="minorHAnsi" w:cstheme="minorHAnsi"/>
                <w:b/>
                <w:bCs/>
                <w:sz w:val="22"/>
                <w:szCs w:val="22"/>
              </w:rPr>
            </w:pPr>
            <w:r>
              <w:rPr>
                <w:rFonts w:asciiTheme="minorHAnsi" w:hAnsiTheme="minorHAnsi" w:cstheme="minorHAnsi"/>
                <w:b/>
                <w:bCs/>
                <w:sz w:val="22"/>
                <w:szCs w:val="22"/>
              </w:rPr>
              <w:t>2021/2022</w:t>
            </w:r>
          </w:p>
        </w:tc>
        <w:tc>
          <w:tcPr>
            <w:tcW w:w="992" w:type="dxa"/>
          </w:tcPr>
          <w:p w14:paraId="44DB2E44"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1,882</w:t>
            </w:r>
          </w:p>
        </w:tc>
        <w:tc>
          <w:tcPr>
            <w:tcW w:w="993" w:type="dxa"/>
          </w:tcPr>
          <w:p w14:paraId="278ACD6E"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28.6</w:t>
            </w:r>
          </w:p>
        </w:tc>
        <w:tc>
          <w:tcPr>
            <w:tcW w:w="992" w:type="dxa"/>
          </w:tcPr>
          <w:p w14:paraId="12F7CFED"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1,101</w:t>
            </w:r>
          </w:p>
        </w:tc>
        <w:tc>
          <w:tcPr>
            <w:tcW w:w="992" w:type="dxa"/>
          </w:tcPr>
          <w:p w14:paraId="47F07E34"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21.8</w:t>
            </w:r>
          </w:p>
        </w:tc>
        <w:tc>
          <w:tcPr>
            <w:tcW w:w="992" w:type="dxa"/>
          </w:tcPr>
          <w:p w14:paraId="70267930"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80</w:t>
            </w:r>
          </w:p>
        </w:tc>
        <w:tc>
          <w:tcPr>
            <w:tcW w:w="993" w:type="dxa"/>
          </w:tcPr>
          <w:p w14:paraId="0F0420A6"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55.2</w:t>
            </w:r>
          </w:p>
        </w:tc>
        <w:tc>
          <w:tcPr>
            <w:tcW w:w="952" w:type="dxa"/>
          </w:tcPr>
          <w:p w14:paraId="2C653DAC"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3,063</w:t>
            </w:r>
          </w:p>
        </w:tc>
        <w:tc>
          <w:tcPr>
            <w:tcW w:w="952" w:type="dxa"/>
          </w:tcPr>
          <w:p w14:paraId="42FBC042"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26.0</w:t>
            </w:r>
          </w:p>
        </w:tc>
      </w:tr>
      <w:tr w:rsidR="00F40A05" w14:paraId="4A3735F5" w14:textId="77777777" w:rsidTr="00C36F18">
        <w:tc>
          <w:tcPr>
            <w:tcW w:w="1384" w:type="dxa"/>
          </w:tcPr>
          <w:p w14:paraId="05CCD947" w14:textId="77777777" w:rsidR="00F40A05" w:rsidRPr="000014F8" w:rsidRDefault="00F40A05" w:rsidP="00C36F18">
            <w:pPr>
              <w:spacing w:after="120"/>
              <w:rPr>
                <w:rFonts w:asciiTheme="minorHAnsi" w:hAnsiTheme="minorHAnsi" w:cstheme="minorHAnsi"/>
                <w:b/>
                <w:bCs/>
                <w:sz w:val="22"/>
                <w:szCs w:val="22"/>
              </w:rPr>
            </w:pPr>
            <w:r>
              <w:rPr>
                <w:rFonts w:asciiTheme="minorHAnsi" w:hAnsiTheme="minorHAnsi" w:cstheme="minorHAnsi"/>
                <w:b/>
                <w:bCs/>
                <w:sz w:val="22"/>
                <w:szCs w:val="22"/>
              </w:rPr>
              <w:t>2020/2021</w:t>
            </w:r>
          </w:p>
        </w:tc>
        <w:tc>
          <w:tcPr>
            <w:tcW w:w="992" w:type="dxa"/>
          </w:tcPr>
          <w:p w14:paraId="1EB819B0"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1,911</w:t>
            </w:r>
          </w:p>
        </w:tc>
        <w:tc>
          <w:tcPr>
            <w:tcW w:w="993" w:type="dxa"/>
          </w:tcPr>
          <w:p w14:paraId="17BE44D0"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28.8</w:t>
            </w:r>
          </w:p>
        </w:tc>
        <w:tc>
          <w:tcPr>
            <w:tcW w:w="992" w:type="dxa"/>
          </w:tcPr>
          <w:p w14:paraId="7962AB29"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1,064</w:t>
            </w:r>
          </w:p>
        </w:tc>
        <w:tc>
          <w:tcPr>
            <w:tcW w:w="992" w:type="dxa"/>
          </w:tcPr>
          <w:p w14:paraId="594D4EA9"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21.3</w:t>
            </w:r>
          </w:p>
        </w:tc>
        <w:tc>
          <w:tcPr>
            <w:tcW w:w="992" w:type="dxa"/>
          </w:tcPr>
          <w:p w14:paraId="05CF9286"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67</w:t>
            </w:r>
          </w:p>
        </w:tc>
        <w:tc>
          <w:tcPr>
            <w:tcW w:w="993" w:type="dxa"/>
          </w:tcPr>
          <w:p w14:paraId="0734CC17"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52.3</w:t>
            </w:r>
          </w:p>
        </w:tc>
        <w:tc>
          <w:tcPr>
            <w:tcW w:w="952" w:type="dxa"/>
          </w:tcPr>
          <w:p w14:paraId="0F8644AF"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3,042</w:t>
            </w:r>
          </w:p>
        </w:tc>
        <w:tc>
          <w:tcPr>
            <w:tcW w:w="952" w:type="dxa"/>
          </w:tcPr>
          <w:p w14:paraId="2D059523"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25.8</w:t>
            </w:r>
          </w:p>
        </w:tc>
      </w:tr>
      <w:tr w:rsidR="00F40A05" w14:paraId="1ADF8E65" w14:textId="77777777" w:rsidTr="00C36F18">
        <w:tc>
          <w:tcPr>
            <w:tcW w:w="1384" w:type="dxa"/>
          </w:tcPr>
          <w:p w14:paraId="431DD477" w14:textId="77777777" w:rsidR="00F40A05" w:rsidRPr="000014F8" w:rsidRDefault="00F40A05" w:rsidP="00C36F18">
            <w:pPr>
              <w:spacing w:after="120"/>
              <w:rPr>
                <w:rFonts w:asciiTheme="minorHAnsi" w:hAnsiTheme="minorHAnsi" w:cstheme="minorHAnsi"/>
                <w:b/>
                <w:bCs/>
                <w:sz w:val="22"/>
                <w:szCs w:val="22"/>
              </w:rPr>
            </w:pPr>
            <w:r>
              <w:rPr>
                <w:rFonts w:asciiTheme="minorHAnsi" w:hAnsiTheme="minorHAnsi" w:cstheme="minorHAnsi"/>
                <w:b/>
                <w:bCs/>
                <w:sz w:val="22"/>
                <w:szCs w:val="22"/>
              </w:rPr>
              <w:t>2019/2020</w:t>
            </w:r>
          </w:p>
        </w:tc>
        <w:tc>
          <w:tcPr>
            <w:tcW w:w="992" w:type="dxa"/>
          </w:tcPr>
          <w:p w14:paraId="6A6CB89D"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1,719</w:t>
            </w:r>
          </w:p>
        </w:tc>
        <w:tc>
          <w:tcPr>
            <w:tcW w:w="993" w:type="dxa"/>
          </w:tcPr>
          <w:p w14:paraId="67F341A4"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26.1</w:t>
            </w:r>
          </w:p>
        </w:tc>
        <w:tc>
          <w:tcPr>
            <w:tcW w:w="992" w:type="dxa"/>
          </w:tcPr>
          <w:p w14:paraId="7A2A0BEA"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925</w:t>
            </w:r>
          </w:p>
        </w:tc>
        <w:tc>
          <w:tcPr>
            <w:tcW w:w="992" w:type="dxa"/>
          </w:tcPr>
          <w:p w14:paraId="3A17F9F5"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18.7</w:t>
            </w:r>
          </w:p>
        </w:tc>
        <w:tc>
          <w:tcPr>
            <w:tcW w:w="992" w:type="dxa"/>
          </w:tcPr>
          <w:p w14:paraId="44DCFFD9"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63</w:t>
            </w:r>
          </w:p>
        </w:tc>
        <w:tc>
          <w:tcPr>
            <w:tcW w:w="993" w:type="dxa"/>
          </w:tcPr>
          <w:p w14:paraId="6D500B7C"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50.4</w:t>
            </w:r>
          </w:p>
        </w:tc>
        <w:tc>
          <w:tcPr>
            <w:tcW w:w="952" w:type="dxa"/>
          </w:tcPr>
          <w:p w14:paraId="32D58437"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2,707</w:t>
            </w:r>
          </w:p>
        </w:tc>
        <w:tc>
          <w:tcPr>
            <w:tcW w:w="952" w:type="dxa"/>
          </w:tcPr>
          <w:p w14:paraId="443E08AC"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23.3</w:t>
            </w:r>
          </w:p>
        </w:tc>
      </w:tr>
      <w:tr w:rsidR="00F40A05" w14:paraId="3E402761" w14:textId="77777777" w:rsidTr="00C36F18">
        <w:tc>
          <w:tcPr>
            <w:tcW w:w="1384" w:type="dxa"/>
          </w:tcPr>
          <w:p w14:paraId="0D667F5A" w14:textId="77777777" w:rsidR="00F40A05" w:rsidRPr="000014F8" w:rsidRDefault="00F40A05" w:rsidP="00C36F18">
            <w:pPr>
              <w:spacing w:after="120"/>
              <w:rPr>
                <w:rFonts w:asciiTheme="minorHAnsi" w:hAnsiTheme="minorHAnsi" w:cstheme="minorHAnsi"/>
                <w:b/>
                <w:bCs/>
                <w:sz w:val="22"/>
                <w:szCs w:val="22"/>
              </w:rPr>
            </w:pPr>
            <w:r>
              <w:rPr>
                <w:rFonts w:asciiTheme="minorHAnsi" w:hAnsiTheme="minorHAnsi" w:cstheme="minorHAnsi"/>
                <w:b/>
                <w:bCs/>
                <w:sz w:val="22"/>
                <w:szCs w:val="22"/>
              </w:rPr>
              <w:t>2018/2019</w:t>
            </w:r>
          </w:p>
        </w:tc>
        <w:tc>
          <w:tcPr>
            <w:tcW w:w="992" w:type="dxa"/>
          </w:tcPr>
          <w:p w14:paraId="30305E30"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1,592</w:t>
            </w:r>
          </w:p>
        </w:tc>
        <w:tc>
          <w:tcPr>
            <w:tcW w:w="993" w:type="dxa"/>
          </w:tcPr>
          <w:p w14:paraId="4A9A1DA5"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24.1</w:t>
            </w:r>
          </w:p>
        </w:tc>
        <w:tc>
          <w:tcPr>
            <w:tcW w:w="992" w:type="dxa"/>
          </w:tcPr>
          <w:p w14:paraId="1570245A"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781</w:t>
            </w:r>
          </w:p>
        </w:tc>
        <w:tc>
          <w:tcPr>
            <w:tcW w:w="992" w:type="dxa"/>
          </w:tcPr>
          <w:p w14:paraId="0A2F4945"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16.1</w:t>
            </w:r>
          </w:p>
        </w:tc>
        <w:tc>
          <w:tcPr>
            <w:tcW w:w="992" w:type="dxa"/>
          </w:tcPr>
          <w:p w14:paraId="531A94DC"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56</w:t>
            </w:r>
          </w:p>
        </w:tc>
        <w:tc>
          <w:tcPr>
            <w:tcW w:w="993" w:type="dxa"/>
          </w:tcPr>
          <w:p w14:paraId="3DCDAFFC"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48.3</w:t>
            </w:r>
          </w:p>
        </w:tc>
        <w:tc>
          <w:tcPr>
            <w:tcW w:w="952" w:type="dxa"/>
          </w:tcPr>
          <w:p w14:paraId="16E53E40"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2,429</w:t>
            </w:r>
          </w:p>
        </w:tc>
        <w:tc>
          <w:tcPr>
            <w:tcW w:w="952" w:type="dxa"/>
          </w:tcPr>
          <w:p w14:paraId="7391DFB5"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21.0</w:t>
            </w:r>
          </w:p>
        </w:tc>
      </w:tr>
      <w:tr w:rsidR="00F40A05" w14:paraId="7B254CA2" w14:textId="77777777" w:rsidTr="00C36F18">
        <w:tc>
          <w:tcPr>
            <w:tcW w:w="1384" w:type="dxa"/>
          </w:tcPr>
          <w:p w14:paraId="3E337B32" w14:textId="77777777" w:rsidR="00F40A05" w:rsidRPr="000014F8" w:rsidRDefault="00F40A05" w:rsidP="00C36F18">
            <w:pPr>
              <w:spacing w:after="120"/>
              <w:rPr>
                <w:rFonts w:asciiTheme="minorHAnsi" w:hAnsiTheme="minorHAnsi" w:cstheme="minorHAnsi"/>
                <w:b/>
                <w:bCs/>
                <w:sz w:val="22"/>
                <w:szCs w:val="22"/>
              </w:rPr>
            </w:pPr>
            <w:r>
              <w:rPr>
                <w:rFonts w:asciiTheme="minorHAnsi" w:hAnsiTheme="minorHAnsi" w:cstheme="minorHAnsi"/>
                <w:b/>
                <w:bCs/>
                <w:sz w:val="22"/>
                <w:szCs w:val="22"/>
              </w:rPr>
              <w:t>2017/2018</w:t>
            </w:r>
          </w:p>
        </w:tc>
        <w:tc>
          <w:tcPr>
            <w:tcW w:w="992" w:type="dxa"/>
          </w:tcPr>
          <w:p w14:paraId="580A0787"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1,939</w:t>
            </w:r>
          </w:p>
        </w:tc>
        <w:tc>
          <w:tcPr>
            <w:tcW w:w="993" w:type="dxa"/>
          </w:tcPr>
          <w:p w14:paraId="13CFA222"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29.3</w:t>
            </w:r>
          </w:p>
        </w:tc>
        <w:tc>
          <w:tcPr>
            <w:tcW w:w="992" w:type="dxa"/>
          </w:tcPr>
          <w:p w14:paraId="1F8BAEE5"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1,069</w:t>
            </w:r>
          </w:p>
        </w:tc>
        <w:tc>
          <w:tcPr>
            <w:tcW w:w="992" w:type="dxa"/>
          </w:tcPr>
          <w:p w14:paraId="4CC1580A"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22.1</w:t>
            </w:r>
          </w:p>
        </w:tc>
        <w:tc>
          <w:tcPr>
            <w:tcW w:w="992" w:type="dxa"/>
          </w:tcPr>
          <w:p w14:paraId="305B5119"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64</w:t>
            </w:r>
          </w:p>
        </w:tc>
        <w:tc>
          <w:tcPr>
            <w:tcW w:w="993" w:type="dxa"/>
          </w:tcPr>
          <w:p w14:paraId="3A430147"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54.7</w:t>
            </w:r>
          </w:p>
        </w:tc>
        <w:tc>
          <w:tcPr>
            <w:tcW w:w="952" w:type="dxa"/>
          </w:tcPr>
          <w:p w14:paraId="3794C86D"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3,072</w:t>
            </w:r>
          </w:p>
        </w:tc>
        <w:tc>
          <w:tcPr>
            <w:tcW w:w="952" w:type="dxa"/>
          </w:tcPr>
          <w:p w14:paraId="61D9C9F3"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26.6</w:t>
            </w:r>
          </w:p>
        </w:tc>
      </w:tr>
      <w:tr w:rsidR="00F40A05" w14:paraId="6D627786" w14:textId="77777777" w:rsidTr="00C36F18">
        <w:tc>
          <w:tcPr>
            <w:tcW w:w="1384" w:type="dxa"/>
          </w:tcPr>
          <w:p w14:paraId="60F9EF7E" w14:textId="77777777" w:rsidR="00F40A05" w:rsidRPr="000014F8" w:rsidRDefault="00F40A05" w:rsidP="00C36F18">
            <w:pPr>
              <w:spacing w:after="120"/>
              <w:rPr>
                <w:rFonts w:asciiTheme="minorHAnsi" w:hAnsiTheme="minorHAnsi" w:cstheme="minorHAnsi"/>
                <w:b/>
                <w:bCs/>
                <w:sz w:val="22"/>
                <w:szCs w:val="22"/>
              </w:rPr>
            </w:pPr>
            <w:r>
              <w:rPr>
                <w:rFonts w:asciiTheme="minorHAnsi" w:hAnsiTheme="minorHAnsi" w:cstheme="minorHAnsi"/>
                <w:b/>
                <w:bCs/>
                <w:sz w:val="22"/>
                <w:szCs w:val="22"/>
              </w:rPr>
              <w:t>2016/2017</w:t>
            </w:r>
          </w:p>
        </w:tc>
        <w:tc>
          <w:tcPr>
            <w:tcW w:w="992" w:type="dxa"/>
          </w:tcPr>
          <w:p w14:paraId="6F658C5D"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1,438</w:t>
            </w:r>
          </w:p>
        </w:tc>
        <w:tc>
          <w:tcPr>
            <w:tcW w:w="993" w:type="dxa"/>
          </w:tcPr>
          <w:p w14:paraId="25C6B297"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22.0</w:t>
            </w:r>
          </w:p>
        </w:tc>
        <w:tc>
          <w:tcPr>
            <w:tcW w:w="992" w:type="dxa"/>
          </w:tcPr>
          <w:p w14:paraId="52BE066C"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789</w:t>
            </w:r>
          </w:p>
        </w:tc>
        <w:tc>
          <w:tcPr>
            <w:tcW w:w="992" w:type="dxa"/>
          </w:tcPr>
          <w:p w14:paraId="5F094695"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16.2</w:t>
            </w:r>
          </w:p>
        </w:tc>
        <w:tc>
          <w:tcPr>
            <w:tcW w:w="992" w:type="dxa"/>
          </w:tcPr>
          <w:p w14:paraId="01E5AACF"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53</w:t>
            </w:r>
          </w:p>
        </w:tc>
        <w:tc>
          <w:tcPr>
            <w:tcW w:w="993" w:type="dxa"/>
          </w:tcPr>
          <w:p w14:paraId="62D67128"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48.2</w:t>
            </w:r>
          </w:p>
        </w:tc>
        <w:tc>
          <w:tcPr>
            <w:tcW w:w="952" w:type="dxa"/>
          </w:tcPr>
          <w:p w14:paraId="57C000F2"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2,280</w:t>
            </w:r>
          </w:p>
        </w:tc>
        <w:tc>
          <w:tcPr>
            <w:tcW w:w="952" w:type="dxa"/>
          </w:tcPr>
          <w:p w14:paraId="7BF12697" w14:textId="77777777" w:rsidR="00F40A05" w:rsidRPr="000014F8" w:rsidRDefault="00F40A05" w:rsidP="00C36F18">
            <w:pPr>
              <w:spacing w:after="120"/>
              <w:jc w:val="center"/>
              <w:rPr>
                <w:rFonts w:asciiTheme="minorHAnsi" w:hAnsiTheme="minorHAnsi" w:cstheme="minorHAnsi"/>
                <w:sz w:val="22"/>
                <w:szCs w:val="22"/>
              </w:rPr>
            </w:pPr>
            <w:r>
              <w:rPr>
                <w:rFonts w:asciiTheme="minorHAnsi" w:hAnsiTheme="minorHAnsi" w:cstheme="minorHAnsi"/>
                <w:sz w:val="22"/>
                <w:szCs w:val="22"/>
              </w:rPr>
              <w:t>19.8</w:t>
            </w:r>
          </w:p>
        </w:tc>
      </w:tr>
    </w:tbl>
    <w:p w14:paraId="7E7B3884" w14:textId="340AC351" w:rsidR="00F40A05" w:rsidRDefault="00E20145" w:rsidP="00E20145">
      <w:pPr>
        <w:spacing w:before="60" w:after="120"/>
        <w:rPr>
          <w:rFonts w:ascii="Arial" w:hAnsi="Arial" w:cs="Arial"/>
          <w:sz w:val="22"/>
          <w:szCs w:val="22"/>
        </w:rPr>
      </w:pPr>
      <w:r w:rsidRPr="40CB71FB">
        <w:rPr>
          <w:rFonts w:ascii="Arial" w:hAnsi="Arial" w:cs="Arial"/>
          <w:i/>
          <w:iCs/>
          <w:sz w:val="18"/>
          <w:szCs w:val="18"/>
        </w:rPr>
        <w:t>Table 1: Number and proportion of pupils supported through the Jersey Premium programme in Government schools from 2016 to 2024</w:t>
      </w:r>
    </w:p>
    <w:p w14:paraId="3A5C5AB6" w14:textId="3B3AAAA0" w:rsidR="40CB71FB" w:rsidRDefault="40CB71FB" w:rsidP="40CB71FB">
      <w:pPr>
        <w:spacing w:after="120"/>
        <w:rPr>
          <w:rFonts w:ascii="Arial" w:hAnsi="Arial" w:cs="Arial"/>
          <w:sz w:val="22"/>
          <w:szCs w:val="22"/>
        </w:rPr>
      </w:pPr>
    </w:p>
    <w:p w14:paraId="786FA91F" w14:textId="39CC4E6A" w:rsidR="002940C6" w:rsidRDefault="002940C6" w:rsidP="40CB71FB">
      <w:pPr>
        <w:spacing w:after="120"/>
        <w:rPr>
          <w:rFonts w:ascii="Arial" w:hAnsi="Arial" w:cs="Arial"/>
          <w:sz w:val="22"/>
          <w:szCs w:val="22"/>
        </w:rPr>
      </w:pPr>
      <w:r w:rsidRPr="40CB71FB">
        <w:rPr>
          <w:rFonts w:ascii="Arial" w:hAnsi="Arial" w:cs="Arial"/>
          <w:sz w:val="22"/>
          <w:szCs w:val="22"/>
        </w:rPr>
        <w:t>It is therefore concerning that the J</w:t>
      </w:r>
      <w:r w:rsidR="3E6C5FA5" w:rsidRPr="40CB71FB">
        <w:rPr>
          <w:rFonts w:ascii="Arial" w:hAnsi="Arial" w:cs="Arial"/>
          <w:sz w:val="22"/>
          <w:szCs w:val="22"/>
        </w:rPr>
        <w:t>P</w:t>
      </w:r>
      <w:r w:rsidRPr="40CB71FB">
        <w:rPr>
          <w:rFonts w:ascii="Arial" w:hAnsi="Arial" w:cs="Arial"/>
          <w:sz w:val="22"/>
          <w:szCs w:val="22"/>
        </w:rPr>
        <w:t xml:space="preserve">, which is </w:t>
      </w:r>
      <w:r w:rsidR="00C1727C" w:rsidRPr="40CB71FB">
        <w:rPr>
          <w:rFonts w:ascii="Arial" w:hAnsi="Arial" w:cs="Arial"/>
          <w:sz w:val="22"/>
          <w:szCs w:val="22"/>
        </w:rPr>
        <w:t>J</w:t>
      </w:r>
      <w:r w:rsidRPr="40CB71FB">
        <w:rPr>
          <w:rFonts w:ascii="Arial" w:hAnsi="Arial" w:cs="Arial"/>
          <w:sz w:val="22"/>
          <w:szCs w:val="22"/>
        </w:rPr>
        <w:t>ersey’s principal measure to address educational disadvantage and inequality, appears to be becoming less effective over time</w:t>
      </w:r>
      <w:r w:rsidR="7CF0179D" w:rsidRPr="40CB71FB">
        <w:rPr>
          <w:rFonts w:ascii="Arial" w:hAnsi="Arial" w:cs="Arial"/>
          <w:sz w:val="22"/>
          <w:szCs w:val="22"/>
        </w:rPr>
        <w:t xml:space="preserve">, </w:t>
      </w:r>
      <w:r w:rsidR="009843CC" w:rsidRPr="40CB71FB">
        <w:rPr>
          <w:rFonts w:ascii="Arial" w:hAnsi="Arial" w:cs="Arial"/>
          <w:sz w:val="22"/>
          <w:szCs w:val="22"/>
        </w:rPr>
        <w:lastRenderedPageBreak/>
        <w:t>with the</w:t>
      </w:r>
      <w:r w:rsidRPr="40CB71FB">
        <w:rPr>
          <w:rFonts w:ascii="Arial" w:hAnsi="Arial" w:cs="Arial"/>
          <w:sz w:val="22"/>
          <w:szCs w:val="22"/>
        </w:rPr>
        <w:t xml:space="preserve"> gap between JP pupils and their non-JP counterparts widening </w:t>
      </w:r>
      <w:r w:rsidR="67FB2C69" w:rsidRPr="40CB71FB">
        <w:rPr>
          <w:rFonts w:ascii="Arial" w:hAnsi="Arial" w:cs="Arial"/>
          <w:sz w:val="22"/>
          <w:szCs w:val="22"/>
        </w:rPr>
        <w:t xml:space="preserve">across </w:t>
      </w:r>
      <w:proofErr w:type="gramStart"/>
      <w:r w:rsidR="67FB2C69" w:rsidRPr="40CB71FB">
        <w:rPr>
          <w:rFonts w:ascii="Arial" w:hAnsi="Arial" w:cs="Arial"/>
          <w:sz w:val="22"/>
          <w:szCs w:val="22"/>
        </w:rPr>
        <w:t>a number of</w:t>
      </w:r>
      <w:proofErr w:type="gramEnd"/>
      <w:r w:rsidR="67FB2C69" w:rsidRPr="40CB71FB">
        <w:rPr>
          <w:rFonts w:ascii="Arial" w:hAnsi="Arial" w:cs="Arial"/>
          <w:sz w:val="22"/>
          <w:szCs w:val="22"/>
        </w:rPr>
        <w:t xml:space="preserve"> key performance indicators </w:t>
      </w:r>
      <w:r w:rsidRPr="40CB71FB">
        <w:rPr>
          <w:rFonts w:ascii="Arial" w:hAnsi="Arial" w:cs="Arial"/>
          <w:sz w:val="22"/>
          <w:szCs w:val="22"/>
        </w:rPr>
        <w:t>in recent years</w:t>
      </w:r>
      <w:r w:rsidR="000D53D7" w:rsidRPr="40CB71FB">
        <w:rPr>
          <w:rFonts w:ascii="Arial" w:hAnsi="Arial" w:cs="Arial"/>
          <w:sz w:val="22"/>
          <w:szCs w:val="22"/>
        </w:rPr>
        <w:t xml:space="preserve"> (</w:t>
      </w:r>
      <w:r w:rsidR="006F5DC6" w:rsidRPr="40CB71FB">
        <w:rPr>
          <w:rFonts w:ascii="Arial" w:hAnsi="Arial" w:cs="Arial"/>
          <w:sz w:val="22"/>
          <w:szCs w:val="22"/>
        </w:rPr>
        <w:t>s</w:t>
      </w:r>
      <w:r w:rsidR="000D53D7" w:rsidRPr="40CB71FB">
        <w:rPr>
          <w:rFonts w:ascii="Arial" w:hAnsi="Arial" w:cs="Arial"/>
          <w:sz w:val="22"/>
          <w:szCs w:val="22"/>
        </w:rPr>
        <w:t xml:space="preserve">ee date in </w:t>
      </w:r>
      <w:r w:rsidR="005E38EA">
        <w:rPr>
          <w:rFonts w:ascii="Arial" w:hAnsi="Arial" w:cs="Arial"/>
          <w:sz w:val="22"/>
          <w:szCs w:val="22"/>
        </w:rPr>
        <w:t>T</w:t>
      </w:r>
      <w:r w:rsidR="000D53D7" w:rsidRPr="40CB71FB">
        <w:rPr>
          <w:rFonts w:ascii="Arial" w:hAnsi="Arial" w:cs="Arial"/>
          <w:sz w:val="22"/>
          <w:szCs w:val="22"/>
        </w:rPr>
        <w:t>able 2 below)</w:t>
      </w:r>
      <w:r w:rsidR="006F5DC6" w:rsidRPr="40CB71FB">
        <w:rPr>
          <w:rFonts w:ascii="Arial" w:hAnsi="Arial" w:cs="Arial"/>
          <w:sz w:val="22"/>
          <w:szCs w:val="22"/>
        </w:rPr>
        <w:t>.</w:t>
      </w:r>
      <w:r w:rsidRPr="40CB71FB">
        <w:rPr>
          <w:rFonts w:ascii="Arial" w:hAnsi="Arial" w:cs="Arial"/>
          <w:sz w:val="22"/>
          <w:szCs w:val="22"/>
        </w:rPr>
        <w:t xml:space="preserve">  </w:t>
      </w:r>
    </w:p>
    <w:p w14:paraId="2FF4FC5C" w14:textId="23435D0E" w:rsidR="002940C6" w:rsidRDefault="08E3BA45" w:rsidP="002940C6">
      <w:pPr>
        <w:spacing w:after="120"/>
        <w:rPr>
          <w:rFonts w:ascii="Arial" w:hAnsi="Arial" w:cs="Arial"/>
          <w:sz w:val="22"/>
          <w:szCs w:val="22"/>
        </w:rPr>
      </w:pPr>
      <w:r w:rsidRPr="40CB71FB">
        <w:rPr>
          <w:rFonts w:ascii="Arial" w:hAnsi="Arial" w:cs="Arial"/>
          <w:sz w:val="22"/>
          <w:szCs w:val="22"/>
        </w:rPr>
        <w:t>While it is recognised that these data are based on single</w:t>
      </w:r>
      <w:r w:rsidR="005E38EA">
        <w:rPr>
          <w:rFonts w:ascii="Arial" w:hAnsi="Arial" w:cs="Arial"/>
          <w:sz w:val="22"/>
          <w:szCs w:val="22"/>
        </w:rPr>
        <w:t>-</w:t>
      </w:r>
      <w:r w:rsidRPr="40CB71FB">
        <w:rPr>
          <w:rFonts w:ascii="Arial" w:hAnsi="Arial" w:cs="Arial"/>
          <w:sz w:val="22"/>
          <w:szCs w:val="22"/>
        </w:rPr>
        <w:t xml:space="preserve">year cohorts, and that results may be affected by the </w:t>
      </w:r>
      <w:proofErr w:type="gramStart"/>
      <w:r w:rsidRPr="40CB71FB">
        <w:rPr>
          <w:rFonts w:ascii="Arial" w:hAnsi="Arial" w:cs="Arial"/>
          <w:sz w:val="22"/>
          <w:szCs w:val="22"/>
        </w:rPr>
        <w:t>particular make-up</w:t>
      </w:r>
      <w:proofErr w:type="gramEnd"/>
      <w:r w:rsidRPr="40CB71FB">
        <w:rPr>
          <w:rFonts w:ascii="Arial" w:hAnsi="Arial" w:cs="Arial"/>
          <w:sz w:val="22"/>
          <w:szCs w:val="22"/>
        </w:rPr>
        <w:t xml:space="preserve"> of children in any single year, the OCCJ is concerned that a widening gap across all three key stage indicators evidences an overall widening gap in education. </w:t>
      </w:r>
      <w:r w:rsidR="002940C6" w:rsidRPr="40CB71FB">
        <w:rPr>
          <w:rFonts w:ascii="Arial" w:hAnsi="Arial" w:cs="Arial"/>
          <w:sz w:val="22"/>
          <w:szCs w:val="22"/>
        </w:rPr>
        <w:t>This is undoubtedly partly influenced by the Covid</w:t>
      </w:r>
      <w:r w:rsidR="00C1727C" w:rsidRPr="40CB71FB">
        <w:rPr>
          <w:rFonts w:ascii="Arial" w:hAnsi="Arial" w:cs="Arial"/>
          <w:sz w:val="22"/>
          <w:szCs w:val="22"/>
        </w:rPr>
        <w:t>-19</w:t>
      </w:r>
      <w:r w:rsidR="002940C6" w:rsidRPr="40CB71FB">
        <w:rPr>
          <w:rFonts w:ascii="Arial" w:hAnsi="Arial" w:cs="Arial"/>
          <w:sz w:val="22"/>
          <w:szCs w:val="22"/>
        </w:rPr>
        <w:t xml:space="preserve"> pandemic. However, the widening gap appears to indicate that the additional Covid</w:t>
      </w:r>
      <w:r w:rsidR="00C1727C" w:rsidRPr="40CB71FB">
        <w:rPr>
          <w:rFonts w:ascii="Arial" w:hAnsi="Arial" w:cs="Arial"/>
          <w:sz w:val="22"/>
          <w:szCs w:val="22"/>
        </w:rPr>
        <w:t>-19</w:t>
      </w:r>
      <w:r w:rsidR="002940C6" w:rsidRPr="40CB71FB">
        <w:rPr>
          <w:rFonts w:ascii="Arial" w:hAnsi="Arial" w:cs="Arial"/>
          <w:sz w:val="22"/>
          <w:szCs w:val="22"/>
        </w:rPr>
        <w:t xml:space="preserve"> Recovery Measures are not sufficiently addressing the potential deficit left by the pandemic and that educational inequality continues to widen</w:t>
      </w:r>
      <w:r w:rsidR="009C32CA" w:rsidRPr="40CB71FB">
        <w:rPr>
          <w:rFonts w:ascii="Arial" w:hAnsi="Arial" w:cs="Arial"/>
          <w:sz w:val="22"/>
          <w:szCs w:val="22"/>
        </w:rPr>
        <w:t>.</w:t>
      </w:r>
      <w:r w:rsidR="29727D62" w:rsidRPr="40CB71FB">
        <w:rPr>
          <w:rFonts w:ascii="Arial" w:hAnsi="Arial" w:cs="Arial"/>
          <w:sz w:val="22"/>
          <w:szCs w:val="22"/>
        </w:rPr>
        <w:t xml:space="preserve">  </w:t>
      </w:r>
    </w:p>
    <w:p w14:paraId="4D1B4A7A" w14:textId="34E076D9" w:rsidR="009843CC" w:rsidRPr="00E20145" w:rsidRDefault="009843CC" w:rsidP="00E20145">
      <w:pPr>
        <w:spacing w:before="120" w:after="120"/>
        <w:rPr>
          <w:rFonts w:ascii="Arial" w:hAnsi="Arial" w:cs="Arial"/>
          <w:i/>
          <w:iCs/>
          <w:sz w:val="18"/>
          <w:szCs w:val="18"/>
        </w:rPr>
      </w:pPr>
    </w:p>
    <w:tbl>
      <w:tblPr>
        <w:tblW w:w="9639" w:type="dxa"/>
        <w:tblInd w:w="-34" w:type="dxa"/>
        <w:tblLayout w:type="fixed"/>
        <w:tblLook w:val="04A0" w:firstRow="1" w:lastRow="0" w:firstColumn="1" w:lastColumn="0" w:noHBand="0" w:noVBand="1"/>
      </w:tblPr>
      <w:tblGrid>
        <w:gridCol w:w="2418"/>
        <w:gridCol w:w="788"/>
        <w:gridCol w:w="763"/>
        <w:gridCol w:w="854"/>
        <w:gridCol w:w="750"/>
        <w:gridCol w:w="806"/>
        <w:gridCol w:w="858"/>
        <w:gridCol w:w="780"/>
        <w:gridCol w:w="774"/>
        <w:gridCol w:w="848"/>
      </w:tblGrid>
      <w:tr w:rsidR="00C06B6C" w:rsidRPr="00871B2B" w14:paraId="4FEB64BB" w14:textId="77777777" w:rsidTr="00065278">
        <w:trPr>
          <w:trHeight w:val="300"/>
        </w:trPr>
        <w:tc>
          <w:tcPr>
            <w:tcW w:w="2418"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215DE2" w14:textId="77777777" w:rsidR="006F5DC6" w:rsidRPr="0096208F" w:rsidRDefault="006F5DC6" w:rsidP="00072450">
            <w:pPr>
              <w:spacing w:line="276" w:lineRule="auto"/>
              <w:jc w:val="center"/>
              <w:rPr>
                <w:rFonts w:ascii="Calibri" w:eastAsia="Calibri" w:hAnsi="Calibri" w:cs="Calibri"/>
                <w:b/>
                <w:bCs/>
              </w:rPr>
            </w:pPr>
            <w:r>
              <w:rPr>
                <w:rFonts w:ascii="Calibri" w:eastAsia="Calibri" w:hAnsi="Calibri" w:cs="Calibri"/>
                <w:b/>
                <w:bCs/>
              </w:rPr>
              <w:t>School Year</w:t>
            </w:r>
          </w:p>
        </w:tc>
        <w:tc>
          <w:tcPr>
            <w:tcW w:w="2405"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1B9745" w14:textId="77777777" w:rsidR="006F5DC6" w:rsidRPr="00871B2B" w:rsidRDefault="006F5DC6" w:rsidP="00072450">
            <w:pPr>
              <w:spacing w:line="276" w:lineRule="auto"/>
              <w:jc w:val="center"/>
              <w:rPr>
                <w:rFonts w:ascii="Calibri" w:eastAsia="Calibri" w:hAnsi="Calibri" w:cs="Calibri"/>
                <w:b/>
                <w:bCs/>
              </w:rPr>
            </w:pPr>
            <w:r w:rsidRPr="00871B2B">
              <w:rPr>
                <w:rFonts w:ascii="Calibri" w:eastAsia="Calibri" w:hAnsi="Calibri" w:cs="Calibri"/>
                <w:b/>
                <w:bCs/>
              </w:rPr>
              <w:t>2023/24</w:t>
            </w:r>
          </w:p>
        </w:tc>
        <w:tc>
          <w:tcPr>
            <w:tcW w:w="2414" w:type="dxa"/>
            <w:gridSpan w:val="3"/>
            <w:tcBorders>
              <w:top w:val="single" w:sz="8" w:space="0" w:color="auto"/>
              <w:left w:val="nil"/>
              <w:bottom w:val="single" w:sz="8" w:space="0" w:color="auto"/>
              <w:right w:val="single" w:sz="8" w:space="0" w:color="auto"/>
            </w:tcBorders>
            <w:tcMar>
              <w:left w:w="108" w:type="dxa"/>
              <w:right w:w="108" w:type="dxa"/>
            </w:tcMar>
            <w:vAlign w:val="bottom"/>
          </w:tcPr>
          <w:p w14:paraId="388708AF" w14:textId="77777777" w:rsidR="006F5DC6" w:rsidRPr="00871B2B" w:rsidRDefault="006F5DC6" w:rsidP="00072450">
            <w:pPr>
              <w:spacing w:line="276" w:lineRule="auto"/>
              <w:jc w:val="center"/>
              <w:rPr>
                <w:rFonts w:ascii="Calibri" w:eastAsia="Calibri" w:hAnsi="Calibri" w:cs="Calibri"/>
                <w:b/>
                <w:bCs/>
              </w:rPr>
            </w:pPr>
            <w:r w:rsidRPr="00871B2B">
              <w:rPr>
                <w:rFonts w:ascii="Calibri" w:eastAsia="Calibri" w:hAnsi="Calibri" w:cs="Calibri"/>
                <w:b/>
                <w:bCs/>
              </w:rPr>
              <w:t>2022/23</w:t>
            </w:r>
          </w:p>
        </w:tc>
        <w:tc>
          <w:tcPr>
            <w:tcW w:w="2402" w:type="dxa"/>
            <w:gridSpan w:val="3"/>
            <w:tcBorders>
              <w:top w:val="single" w:sz="8" w:space="0" w:color="auto"/>
              <w:left w:val="nil"/>
              <w:bottom w:val="single" w:sz="8" w:space="0" w:color="auto"/>
              <w:right w:val="single" w:sz="8" w:space="0" w:color="auto"/>
            </w:tcBorders>
            <w:tcMar>
              <w:left w:w="108" w:type="dxa"/>
              <w:right w:w="108" w:type="dxa"/>
            </w:tcMar>
            <w:vAlign w:val="bottom"/>
          </w:tcPr>
          <w:p w14:paraId="2F64FA84" w14:textId="77777777" w:rsidR="006F5DC6" w:rsidRPr="00871B2B" w:rsidRDefault="006F5DC6" w:rsidP="00072450">
            <w:pPr>
              <w:spacing w:line="276" w:lineRule="auto"/>
              <w:jc w:val="center"/>
              <w:rPr>
                <w:rFonts w:ascii="Calibri" w:eastAsia="Calibri" w:hAnsi="Calibri" w:cs="Calibri"/>
                <w:b/>
                <w:bCs/>
              </w:rPr>
            </w:pPr>
            <w:r w:rsidRPr="00871B2B">
              <w:rPr>
                <w:rFonts w:ascii="Calibri" w:eastAsia="Calibri" w:hAnsi="Calibri" w:cs="Calibri"/>
                <w:b/>
                <w:bCs/>
              </w:rPr>
              <w:t>2018/19</w:t>
            </w:r>
          </w:p>
        </w:tc>
      </w:tr>
      <w:tr w:rsidR="00C06B6C" w:rsidRPr="002229E8" w14:paraId="4A0CD7EB" w14:textId="77777777" w:rsidTr="00065278">
        <w:trPr>
          <w:trHeight w:val="300"/>
        </w:trPr>
        <w:tc>
          <w:tcPr>
            <w:tcW w:w="2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4843E6A" w14:textId="77777777" w:rsidR="006F5DC6" w:rsidRPr="0096208F" w:rsidRDefault="006F5DC6" w:rsidP="00072450">
            <w:pPr>
              <w:spacing w:line="276" w:lineRule="auto"/>
              <w:rPr>
                <w:rFonts w:ascii="Calibri" w:eastAsia="Calibri" w:hAnsi="Calibri" w:cs="Calibri"/>
                <w:b/>
                <w:bCs/>
              </w:rPr>
            </w:pPr>
            <w:r w:rsidRPr="0096208F">
              <w:rPr>
                <w:rFonts w:ascii="Calibri" w:eastAsia="Calibri" w:hAnsi="Calibri" w:cs="Calibri"/>
                <w:b/>
                <w:bCs/>
              </w:rPr>
              <w:t xml:space="preserve"> </w:t>
            </w:r>
            <w:r w:rsidRPr="2DF17954">
              <w:rPr>
                <w:rFonts w:ascii="Calibri" w:eastAsia="Calibri" w:hAnsi="Calibri" w:cs="Calibri"/>
                <w:b/>
                <w:bCs/>
              </w:rPr>
              <w:t>Key</w:t>
            </w:r>
            <w:r>
              <w:rPr>
                <w:rFonts w:ascii="Calibri" w:eastAsia="Calibri" w:hAnsi="Calibri" w:cs="Calibri"/>
                <w:b/>
                <w:bCs/>
              </w:rPr>
              <w:t xml:space="preserve"> Performance Indicator</w:t>
            </w:r>
          </w:p>
        </w:tc>
        <w:tc>
          <w:tcPr>
            <w:tcW w:w="78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5B323D" w14:textId="77777777" w:rsidR="006F5DC6" w:rsidRPr="002229E8" w:rsidRDefault="006F5DC6" w:rsidP="00072450">
            <w:pPr>
              <w:spacing w:line="276" w:lineRule="auto"/>
              <w:rPr>
                <w:rFonts w:ascii="Calibri" w:eastAsia="Calibri" w:hAnsi="Calibri" w:cs="Calibri"/>
                <w:b/>
                <w:bCs/>
              </w:rPr>
            </w:pPr>
            <w:r>
              <w:rPr>
                <w:rFonts w:ascii="Calibri" w:eastAsia="Calibri" w:hAnsi="Calibri" w:cs="Calibri"/>
                <w:b/>
                <w:bCs/>
              </w:rPr>
              <w:t>JP</w:t>
            </w:r>
          </w:p>
        </w:tc>
        <w:tc>
          <w:tcPr>
            <w:tcW w:w="763" w:type="dxa"/>
            <w:tcBorders>
              <w:top w:val="nil"/>
              <w:left w:val="single" w:sz="8" w:space="0" w:color="auto"/>
              <w:bottom w:val="single" w:sz="8" w:space="0" w:color="auto"/>
              <w:right w:val="single" w:sz="8" w:space="0" w:color="auto"/>
            </w:tcBorders>
            <w:tcMar>
              <w:left w:w="108" w:type="dxa"/>
              <w:right w:w="108" w:type="dxa"/>
            </w:tcMar>
            <w:vAlign w:val="center"/>
          </w:tcPr>
          <w:p w14:paraId="35A31DCF" w14:textId="77777777" w:rsidR="006F5DC6" w:rsidRPr="002229E8" w:rsidRDefault="006F5DC6" w:rsidP="00072450">
            <w:pPr>
              <w:spacing w:line="276" w:lineRule="auto"/>
              <w:rPr>
                <w:rFonts w:ascii="Calibri" w:eastAsia="Calibri" w:hAnsi="Calibri" w:cs="Calibri"/>
                <w:b/>
                <w:bCs/>
              </w:rPr>
            </w:pPr>
            <w:r w:rsidRPr="002229E8">
              <w:rPr>
                <w:rFonts w:ascii="Calibri" w:eastAsia="Calibri" w:hAnsi="Calibri" w:cs="Calibri"/>
                <w:b/>
                <w:bCs/>
              </w:rPr>
              <w:t>Non-J</w:t>
            </w:r>
            <w:r>
              <w:rPr>
                <w:rFonts w:ascii="Calibri" w:eastAsia="Calibri" w:hAnsi="Calibri" w:cs="Calibri"/>
                <w:b/>
                <w:bCs/>
              </w:rPr>
              <w:t>P</w:t>
            </w:r>
          </w:p>
        </w:tc>
        <w:tc>
          <w:tcPr>
            <w:tcW w:w="854" w:type="dxa"/>
            <w:tcBorders>
              <w:top w:val="nil"/>
              <w:left w:val="single" w:sz="8" w:space="0" w:color="auto"/>
              <w:bottom w:val="single" w:sz="8" w:space="0" w:color="auto"/>
              <w:right w:val="single" w:sz="8" w:space="0" w:color="auto"/>
            </w:tcBorders>
            <w:tcMar>
              <w:left w:w="108" w:type="dxa"/>
              <w:right w:w="108" w:type="dxa"/>
            </w:tcMar>
            <w:vAlign w:val="center"/>
          </w:tcPr>
          <w:p w14:paraId="4DBB6B42" w14:textId="77777777" w:rsidR="006F5DC6" w:rsidRPr="002229E8" w:rsidRDefault="006F5DC6" w:rsidP="00072450">
            <w:pPr>
              <w:spacing w:line="276" w:lineRule="auto"/>
              <w:rPr>
                <w:rFonts w:ascii="Calibri" w:eastAsia="Calibri" w:hAnsi="Calibri" w:cs="Calibri"/>
                <w:b/>
                <w:bCs/>
              </w:rPr>
            </w:pPr>
            <w:r w:rsidRPr="002229E8">
              <w:rPr>
                <w:rFonts w:ascii="Calibri" w:eastAsia="Calibri" w:hAnsi="Calibri" w:cs="Calibri"/>
                <w:b/>
                <w:bCs/>
              </w:rPr>
              <w:t>Overall</w:t>
            </w:r>
          </w:p>
        </w:tc>
        <w:tc>
          <w:tcPr>
            <w:tcW w:w="7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0EB3BF" w14:textId="77777777" w:rsidR="006F5DC6" w:rsidRPr="002229E8" w:rsidRDefault="006F5DC6" w:rsidP="00072450">
            <w:pPr>
              <w:spacing w:line="276" w:lineRule="auto"/>
              <w:rPr>
                <w:rFonts w:ascii="Calibri" w:eastAsia="Calibri" w:hAnsi="Calibri" w:cs="Calibri"/>
                <w:b/>
                <w:bCs/>
              </w:rPr>
            </w:pPr>
            <w:r>
              <w:rPr>
                <w:rFonts w:ascii="Calibri" w:eastAsia="Calibri" w:hAnsi="Calibri" w:cs="Calibri"/>
                <w:b/>
                <w:bCs/>
              </w:rPr>
              <w:t>JP</w:t>
            </w:r>
          </w:p>
        </w:tc>
        <w:tc>
          <w:tcPr>
            <w:tcW w:w="806" w:type="dxa"/>
            <w:tcBorders>
              <w:top w:val="nil"/>
              <w:left w:val="single" w:sz="8" w:space="0" w:color="auto"/>
              <w:bottom w:val="single" w:sz="8" w:space="0" w:color="auto"/>
              <w:right w:val="single" w:sz="8" w:space="0" w:color="auto"/>
            </w:tcBorders>
            <w:tcMar>
              <w:left w:w="108" w:type="dxa"/>
              <w:right w:w="108" w:type="dxa"/>
            </w:tcMar>
            <w:vAlign w:val="center"/>
          </w:tcPr>
          <w:p w14:paraId="11126807" w14:textId="77777777" w:rsidR="006F5DC6" w:rsidRPr="002229E8" w:rsidRDefault="006F5DC6" w:rsidP="00072450">
            <w:pPr>
              <w:spacing w:line="276" w:lineRule="auto"/>
              <w:rPr>
                <w:rFonts w:ascii="Calibri" w:eastAsia="Calibri" w:hAnsi="Calibri" w:cs="Calibri"/>
                <w:b/>
                <w:bCs/>
              </w:rPr>
            </w:pPr>
            <w:r w:rsidRPr="002229E8">
              <w:rPr>
                <w:rFonts w:ascii="Calibri" w:eastAsia="Calibri" w:hAnsi="Calibri" w:cs="Calibri"/>
                <w:b/>
                <w:bCs/>
              </w:rPr>
              <w:t>Non-</w:t>
            </w:r>
            <w:r>
              <w:rPr>
                <w:rFonts w:ascii="Calibri" w:eastAsia="Calibri" w:hAnsi="Calibri" w:cs="Calibri"/>
                <w:b/>
                <w:bCs/>
              </w:rPr>
              <w:t>JP</w:t>
            </w:r>
          </w:p>
        </w:tc>
        <w:tc>
          <w:tcPr>
            <w:tcW w:w="858" w:type="dxa"/>
            <w:tcBorders>
              <w:top w:val="nil"/>
              <w:left w:val="single" w:sz="8" w:space="0" w:color="auto"/>
              <w:bottom w:val="single" w:sz="8" w:space="0" w:color="auto"/>
              <w:right w:val="single" w:sz="8" w:space="0" w:color="auto"/>
            </w:tcBorders>
            <w:tcMar>
              <w:left w:w="108" w:type="dxa"/>
              <w:right w:w="108" w:type="dxa"/>
            </w:tcMar>
            <w:vAlign w:val="center"/>
          </w:tcPr>
          <w:p w14:paraId="0A2D8C85" w14:textId="77777777" w:rsidR="006F5DC6" w:rsidRPr="002229E8" w:rsidRDefault="006F5DC6" w:rsidP="00072450">
            <w:pPr>
              <w:spacing w:line="276" w:lineRule="auto"/>
              <w:rPr>
                <w:rFonts w:ascii="Calibri" w:eastAsia="Calibri" w:hAnsi="Calibri" w:cs="Calibri"/>
                <w:b/>
                <w:bCs/>
              </w:rPr>
            </w:pPr>
            <w:r w:rsidRPr="002229E8">
              <w:rPr>
                <w:rFonts w:ascii="Calibri" w:eastAsia="Calibri" w:hAnsi="Calibri" w:cs="Calibri"/>
                <w:b/>
                <w:bCs/>
              </w:rPr>
              <w:t>Overall</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07471BB" w14:textId="77777777" w:rsidR="006F5DC6" w:rsidRPr="002229E8" w:rsidRDefault="006F5DC6" w:rsidP="00072450">
            <w:pPr>
              <w:spacing w:line="276" w:lineRule="auto"/>
              <w:rPr>
                <w:rFonts w:ascii="Calibri" w:eastAsia="Calibri" w:hAnsi="Calibri" w:cs="Calibri"/>
                <w:b/>
                <w:bCs/>
              </w:rPr>
            </w:pPr>
            <w:r w:rsidRPr="002229E8">
              <w:rPr>
                <w:rFonts w:ascii="Calibri" w:eastAsia="Calibri" w:hAnsi="Calibri" w:cs="Calibri"/>
                <w:b/>
                <w:bCs/>
              </w:rPr>
              <w:t>J</w:t>
            </w:r>
            <w:r>
              <w:rPr>
                <w:rFonts w:ascii="Calibri" w:eastAsia="Calibri" w:hAnsi="Calibri" w:cs="Calibri"/>
                <w:b/>
                <w:bCs/>
              </w:rPr>
              <w:t>P</w:t>
            </w:r>
          </w:p>
        </w:tc>
        <w:tc>
          <w:tcPr>
            <w:tcW w:w="774" w:type="dxa"/>
            <w:tcBorders>
              <w:top w:val="nil"/>
              <w:left w:val="single" w:sz="8" w:space="0" w:color="auto"/>
              <w:bottom w:val="single" w:sz="8" w:space="0" w:color="auto"/>
              <w:right w:val="single" w:sz="8" w:space="0" w:color="auto"/>
            </w:tcBorders>
            <w:tcMar>
              <w:left w:w="108" w:type="dxa"/>
              <w:right w:w="108" w:type="dxa"/>
            </w:tcMar>
            <w:vAlign w:val="center"/>
          </w:tcPr>
          <w:p w14:paraId="5E3BDB3D" w14:textId="77777777" w:rsidR="006F5DC6" w:rsidRPr="002229E8" w:rsidRDefault="006F5DC6" w:rsidP="00072450">
            <w:pPr>
              <w:spacing w:line="276" w:lineRule="auto"/>
              <w:rPr>
                <w:rFonts w:ascii="Calibri" w:eastAsia="Calibri" w:hAnsi="Calibri" w:cs="Calibri"/>
                <w:b/>
                <w:bCs/>
              </w:rPr>
            </w:pPr>
            <w:r w:rsidRPr="002229E8">
              <w:rPr>
                <w:rFonts w:ascii="Calibri" w:eastAsia="Calibri" w:hAnsi="Calibri" w:cs="Calibri"/>
                <w:b/>
                <w:bCs/>
              </w:rPr>
              <w:t>Non-J</w:t>
            </w:r>
            <w:r>
              <w:rPr>
                <w:rFonts w:ascii="Calibri" w:eastAsia="Calibri" w:hAnsi="Calibri" w:cs="Calibri"/>
                <w:b/>
                <w:bCs/>
              </w:rPr>
              <w:t>P</w:t>
            </w:r>
          </w:p>
        </w:tc>
        <w:tc>
          <w:tcPr>
            <w:tcW w:w="848" w:type="dxa"/>
            <w:tcBorders>
              <w:top w:val="nil"/>
              <w:left w:val="single" w:sz="8" w:space="0" w:color="auto"/>
              <w:bottom w:val="single" w:sz="8" w:space="0" w:color="auto"/>
              <w:right w:val="single" w:sz="8" w:space="0" w:color="auto"/>
            </w:tcBorders>
            <w:tcMar>
              <w:left w:w="108" w:type="dxa"/>
              <w:right w:w="108" w:type="dxa"/>
            </w:tcMar>
            <w:vAlign w:val="center"/>
          </w:tcPr>
          <w:p w14:paraId="395697DD" w14:textId="77777777" w:rsidR="006F5DC6" w:rsidRPr="002229E8" w:rsidRDefault="006F5DC6" w:rsidP="00072450">
            <w:pPr>
              <w:spacing w:line="276" w:lineRule="auto"/>
              <w:rPr>
                <w:rFonts w:ascii="Calibri" w:eastAsia="Calibri" w:hAnsi="Calibri" w:cs="Calibri"/>
                <w:b/>
                <w:bCs/>
              </w:rPr>
            </w:pPr>
            <w:r w:rsidRPr="002229E8">
              <w:rPr>
                <w:rFonts w:ascii="Calibri" w:eastAsia="Calibri" w:hAnsi="Calibri" w:cs="Calibri"/>
                <w:b/>
                <w:bCs/>
              </w:rPr>
              <w:t>Overall</w:t>
            </w:r>
          </w:p>
        </w:tc>
      </w:tr>
      <w:tr w:rsidR="00C06B6C" w14:paraId="1D730B5C" w14:textId="77777777" w:rsidTr="00065278">
        <w:trPr>
          <w:trHeight w:val="300"/>
        </w:trPr>
        <w:tc>
          <w:tcPr>
            <w:tcW w:w="2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9C43C05" w14:textId="73B5E02F" w:rsidR="006F5DC6" w:rsidRPr="0096208F" w:rsidRDefault="006F5DC6" w:rsidP="00072450">
            <w:pPr>
              <w:spacing w:line="276" w:lineRule="auto"/>
              <w:rPr>
                <w:rFonts w:ascii="Calibri" w:eastAsia="Calibri" w:hAnsi="Calibri" w:cs="Calibri"/>
                <w:b/>
                <w:bCs/>
              </w:rPr>
            </w:pPr>
            <w:r w:rsidRPr="40CB71FB">
              <w:rPr>
                <w:rFonts w:ascii="Calibri" w:eastAsia="Calibri" w:hAnsi="Calibri" w:cs="Calibri"/>
                <w:b/>
                <w:bCs/>
              </w:rPr>
              <w:t>% meeting age</w:t>
            </w:r>
            <w:r w:rsidR="005E38EA">
              <w:rPr>
                <w:rFonts w:ascii="Calibri" w:eastAsia="Calibri" w:hAnsi="Calibri" w:cs="Calibri"/>
                <w:b/>
                <w:bCs/>
              </w:rPr>
              <w:t>-</w:t>
            </w:r>
            <w:r w:rsidRPr="40CB71FB">
              <w:rPr>
                <w:rFonts w:ascii="Calibri" w:eastAsia="Calibri" w:hAnsi="Calibri" w:cs="Calibri"/>
                <w:b/>
                <w:bCs/>
              </w:rPr>
              <w:t>related expectations in reading, writing &amp; maths at end of KS1</w:t>
            </w:r>
            <w:r w:rsidR="005E38EA">
              <w:rPr>
                <w:rFonts w:ascii="Calibri" w:eastAsia="Calibri" w:hAnsi="Calibri" w:cs="Calibri"/>
                <w:b/>
                <w:bCs/>
              </w:rPr>
              <w:t xml:space="preserve"> </w:t>
            </w:r>
            <w:r w:rsidR="79690B70" w:rsidRPr="40CB71FB">
              <w:rPr>
                <w:rFonts w:ascii="Calibri" w:eastAsia="Calibri" w:hAnsi="Calibri" w:cs="Calibri"/>
                <w:b/>
                <w:bCs/>
              </w:rPr>
              <w:t>(</w:t>
            </w:r>
            <w:proofErr w:type="gramStart"/>
            <w:r w:rsidR="79690B70" w:rsidRPr="40CB71FB">
              <w:rPr>
                <w:rFonts w:ascii="Calibri" w:eastAsia="Calibri" w:hAnsi="Calibri" w:cs="Calibri"/>
                <w:b/>
                <w:bCs/>
              </w:rPr>
              <w:t>5-7 year</w:t>
            </w:r>
            <w:r w:rsidR="005E38EA">
              <w:rPr>
                <w:rFonts w:ascii="Calibri" w:eastAsia="Calibri" w:hAnsi="Calibri" w:cs="Calibri"/>
                <w:b/>
                <w:bCs/>
              </w:rPr>
              <w:t>-</w:t>
            </w:r>
            <w:r w:rsidR="79690B70" w:rsidRPr="40CB71FB">
              <w:rPr>
                <w:rFonts w:ascii="Calibri" w:eastAsia="Calibri" w:hAnsi="Calibri" w:cs="Calibri"/>
                <w:b/>
                <w:bCs/>
              </w:rPr>
              <w:t>olds</w:t>
            </w:r>
            <w:proofErr w:type="gramEnd"/>
            <w:r w:rsidR="79690B70" w:rsidRPr="40CB71FB">
              <w:rPr>
                <w:rFonts w:ascii="Calibri" w:eastAsia="Calibri" w:hAnsi="Calibri" w:cs="Calibri"/>
                <w:b/>
                <w:bCs/>
              </w:rPr>
              <w:t>)</w:t>
            </w:r>
          </w:p>
        </w:tc>
        <w:tc>
          <w:tcPr>
            <w:tcW w:w="78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83F6A01"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73.7%</w:t>
            </w:r>
          </w:p>
        </w:tc>
        <w:tc>
          <w:tcPr>
            <w:tcW w:w="76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6E1F49" w14:textId="55FC8EE4" w:rsidR="40CB71FB" w:rsidRDefault="40CB71FB" w:rsidP="40CB71FB">
            <w:pPr>
              <w:spacing w:line="276" w:lineRule="auto"/>
              <w:rPr>
                <w:rFonts w:ascii="Calibri" w:eastAsia="Calibri" w:hAnsi="Calibri" w:cs="Calibri"/>
              </w:rPr>
            </w:pPr>
          </w:p>
          <w:p w14:paraId="23D26834"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88.8%</w:t>
            </w:r>
          </w:p>
        </w:tc>
        <w:tc>
          <w:tcPr>
            <w:tcW w:w="8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9F46370"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84.2%</w:t>
            </w:r>
          </w:p>
        </w:tc>
        <w:tc>
          <w:tcPr>
            <w:tcW w:w="7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2AF66D" w14:textId="51729C95" w:rsidR="40CB71FB" w:rsidRDefault="40CB71FB" w:rsidP="40CB71FB">
            <w:pPr>
              <w:spacing w:line="276" w:lineRule="auto"/>
              <w:rPr>
                <w:rFonts w:ascii="Calibri" w:eastAsia="Calibri" w:hAnsi="Calibri" w:cs="Calibri"/>
              </w:rPr>
            </w:pPr>
          </w:p>
          <w:p w14:paraId="0F97A3A5"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77.0%</w:t>
            </w:r>
          </w:p>
        </w:tc>
        <w:tc>
          <w:tcPr>
            <w:tcW w:w="80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6DB041"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87.4%</w:t>
            </w:r>
          </w:p>
        </w:tc>
        <w:tc>
          <w:tcPr>
            <w:tcW w:w="8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0F9A1C"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84.4%</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F97FE9D"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72.1%</w:t>
            </w:r>
          </w:p>
        </w:tc>
        <w:tc>
          <w:tcPr>
            <w:tcW w:w="77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DF9F35" w14:textId="61BDB5F3" w:rsidR="40CB71FB" w:rsidRDefault="40CB71FB" w:rsidP="40CB71FB">
            <w:pPr>
              <w:spacing w:line="276" w:lineRule="auto"/>
              <w:rPr>
                <w:rFonts w:ascii="Calibri" w:eastAsia="Calibri" w:hAnsi="Calibri" w:cs="Calibri"/>
              </w:rPr>
            </w:pPr>
          </w:p>
          <w:p w14:paraId="750F89B9"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82.4%</w:t>
            </w:r>
          </w:p>
        </w:tc>
        <w:tc>
          <w:tcPr>
            <w:tcW w:w="84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23835A"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79.8%</w:t>
            </w:r>
          </w:p>
        </w:tc>
      </w:tr>
      <w:tr w:rsidR="00C06B6C" w14:paraId="49745073" w14:textId="77777777" w:rsidTr="00065278">
        <w:trPr>
          <w:trHeight w:val="300"/>
        </w:trPr>
        <w:tc>
          <w:tcPr>
            <w:tcW w:w="2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877F0B" w14:textId="29CFA452" w:rsidR="006F5DC6" w:rsidRPr="0096208F" w:rsidRDefault="006F5DC6" w:rsidP="00072450">
            <w:pPr>
              <w:spacing w:line="276" w:lineRule="auto"/>
              <w:rPr>
                <w:rFonts w:ascii="Calibri" w:eastAsia="Calibri" w:hAnsi="Calibri" w:cs="Calibri"/>
                <w:b/>
                <w:bCs/>
              </w:rPr>
            </w:pPr>
            <w:r w:rsidRPr="0096208F">
              <w:rPr>
                <w:rFonts w:ascii="Calibri" w:eastAsia="Calibri" w:hAnsi="Calibri" w:cs="Calibri"/>
                <w:b/>
                <w:bCs/>
              </w:rPr>
              <w:t xml:space="preserve">Gap between JP </w:t>
            </w:r>
            <w:r w:rsidR="005E38EA">
              <w:rPr>
                <w:rFonts w:ascii="Calibri" w:eastAsia="Calibri" w:hAnsi="Calibri" w:cs="Calibri"/>
                <w:b/>
                <w:bCs/>
              </w:rPr>
              <w:t>p</w:t>
            </w:r>
            <w:r w:rsidRPr="0096208F">
              <w:rPr>
                <w:rFonts w:ascii="Calibri" w:eastAsia="Calibri" w:hAnsi="Calibri" w:cs="Calibri"/>
                <w:b/>
                <w:bCs/>
              </w:rPr>
              <w:t xml:space="preserve">upils </w:t>
            </w:r>
            <w:r>
              <w:rPr>
                <w:rFonts w:ascii="Calibri" w:eastAsia="Calibri" w:hAnsi="Calibri" w:cs="Calibri"/>
                <w:b/>
                <w:bCs/>
              </w:rPr>
              <w:t>&amp;</w:t>
            </w:r>
            <w:r w:rsidRPr="0096208F">
              <w:rPr>
                <w:rFonts w:ascii="Calibri" w:eastAsia="Calibri" w:hAnsi="Calibri" w:cs="Calibri"/>
                <w:b/>
                <w:bCs/>
              </w:rPr>
              <w:t xml:space="preserve"> </w:t>
            </w:r>
            <w:r w:rsidR="005E38EA">
              <w:rPr>
                <w:rFonts w:ascii="Calibri" w:eastAsia="Calibri" w:hAnsi="Calibri" w:cs="Calibri"/>
                <w:b/>
                <w:bCs/>
              </w:rPr>
              <w:t>n</w:t>
            </w:r>
            <w:r w:rsidRPr="0096208F">
              <w:rPr>
                <w:rFonts w:ascii="Calibri" w:eastAsia="Calibri" w:hAnsi="Calibri" w:cs="Calibri"/>
                <w:b/>
                <w:bCs/>
              </w:rPr>
              <w:t>on-JP pupils</w:t>
            </w:r>
          </w:p>
        </w:tc>
        <w:tc>
          <w:tcPr>
            <w:tcW w:w="1551"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21B2CC" w14:textId="7B615A58" w:rsidR="006F5DC6" w:rsidRDefault="006F5DC6" w:rsidP="00072450">
            <w:pPr>
              <w:spacing w:line="276" w:lineRule="auto"/>
              <w:jc w:val="center"/>
              <w:rPr>
                <w:rFonts w:ascii="Calibri" w:eastAsia="Calibri" w:hAnsi="Calibri" w:cs="Calibri"/>
              </w:rPr>
            </w:pPr>
            <w:r w:rsidRPr="40CB71FB">
              <w:rPr>
                <w:rFonts w:ascii="Calibri" w:eastAsia="Calibri" w:hAnsi="Calibri" w:cs="Calibri"/>
              </w:rPr>
              <w:t>15.1</w:t>
            </w:r>
          </w:p>
        </w:tc>
        <w:tc>
          <w:tcPr>
            <w:tcW w:w="854" w:type="dxa"/>
            <w:tcBorders>
              <w:top w:val="single" w:sz="8" w:space="0" w:color="auto"/>
              <w:left w:val="nil"/>
              <w:bottom w:val="single" w:sz="8" w:space="0" w:color="auto"/>
              <w:right w:val="single" w:sz="8" w:space="0" w:color="auto"/>
            </w:tcBorders>
            <w:tcMar>
              <w:left w:w="108" w:type="dxa"/>
              <w:right w:w="108" w:type="dxa"/>
            </w:tcMar>
            <w:vAlign w:val="center"/>
          </w:tcPr>
          <w:p w14:paraId="75D501DD"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 xml:space="preserve"> </w:t>
            </w:r>
          </w:p>
        </w:tc>
        <w:tc>
          <w:tcPr>
            <w:tcW w:w="1556"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B57F9D" w14:textId="610B0D86" w:rsidR="006F5DC6" w:rsidRDefault="006F5DC6" w:rsidP="00072450">
            <w:pPr>
              <w:spacing w:line="276" w:lineRule="auto"/>
              <w:jc w:val="center"/>
              <w:rPr>
                <w:rFonts w:ascii="Calibri" w:eastAsia="Calibri" w:hAnsi="Calibri" w:cs="Calibri"/>
              </w:rPr>
            </w:pPr>
            <w:r w:rsidRPr="40CB71FB">
              <w:rPr>
                <w:rFonts w:ascii="Calibri" w:eastAsia="Calibri" w:hAnsi="Calibri" w:cs="Calibri"/>
              </w:rPr>
              <w:t>10.4</w:t>
            </w:r>
          </w:p>
        </w:tc>
        <w:tc>
          <w:tcPr>
            <w:tcW w:w="858" w:type="dxa"/>
            <w:tcBorders>
              <w:top w:val="single" w:sz="8" w:space="0" w:color="auto"/>
              <w:left w:val="nil"/>
              <w:bottom w:val="single" w:sz="8" w:space="0" w:color="auto"/>
              <w:right w:val="single" w:sz="8" w:space="0" w:color="auto"/>
            </w:tcBorders>
            <w:tcMar>
              <w:left w:w="108" w:type="dxa"/>
              <w:right w:w="108" w:type="dxa"/>
            </w:tcMar>
            <w:vAlign w:val="center"/>
          </w:tcPr>
          <w:p w14:paraId="58ED551E"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 xml:space="preserve"> </w:t>
            </w:r>
          </w:p>
        </w:tc>
        <w:tc>
          <w:tcPr>
            <w:tcW w:w="1554"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E74AC0" w14:textId="576F8107" w:rsidR="006F5DC6" w:rsidRDefault="006F5DC6" w:rsidP="00072450">
            <w:pPr>
              <w:spacing w:line="276" w:lineRule="auto"/>
              <w:jc w:val="center"/>
              <w:rPr>
                <w:rFonts w:ascii="Calibri" w:eastAsia="Calibri" w:hAnsi="Calibri" w:cs="Calibri"/>
              </w:rPr>
            </w:pPr>
            <w:r w:rsidRPr="40CB71FB">
              <w:rPr>
                <w:rFonts w:ascii="Calibri" w:eastAsia="Calibri" w:hAnsi="Calibri" w:cs="Calibri"/>
              </w:rPr>
              <w:t>10.3</w:t>
            </w:r>
          </w:p>
        </w:tc>
        <w:tc>
          <w:tcPr>
            <w:tcW w:w="848" w:type="dxa"/>
            <w:tcBorders>
              <w:top w:val="single" w:sz="8" w:space="0" w:color="auto"/>
              <w:left w:val="nil"/>
              <w:bottom w:val="single" w:sz="8" w:space="0" w:color="auto"/>
              <w:right w:val="single" w:sz="8" w:space="0" w:color="auto"/>
            </w:tcBorders>
            <w:tcMar>
              <w:left w:w="108" w:type="dxa"/>
              <w:right w:w="108" w:type="dxa"/>
            </w:tcMar>
            <w:vAlign w:val="center"/>
          </w:tcPr>
          <w:p w14:paraId="7B2B5BF9"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 xml:space="preserve"> </w:t>
            </w:r>
          </w:p>
        </w:tc>
      </w:tr>
      <w:tr w:rsidR="00C06B6C" w14:paraId="591F9274" w14:textId="77777777" w:rsidTr="00065278">
        <w:trPr>
          <w:trHeight w:val="300"/>
        </w:trPr>
        <w:tc>
          <w:tcPr>
            <w:tcW w:w="2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3F2253" w14:textId="4B2121D9" w:rsidR="006F5DC6" w:rsidRPr="0096208F" w:rsidRDefault="006F5DC6" w:rsidP="00072450">
            <w:pPr>
              <w:spacing w:line="276" w:lineRule="auto"/>
              <w:rPr>
                <w:rFonts w:ascii="Calibri" w:eastAsia="Calibri" w:hAnsi="Calibri" w:cs="Calibri"/>
                <w:b/>
                <w:bCs/>
              </w:rPr>
            </w:pPr>
            <w:r w:rsidRPr="0096208F">
              <w:rPr>
                <w:rFonts w:ascii="Calibri" w:eastAsia="Calibri" w:hAnsi="Calibri" w:cs="Calibri"/>
                <w:b/>
                <w:bCs/>
              </w:rPr>
              <w:t xml:space="preserve">Gap between JP </w:t>
            </w:r>
            <w:r w:rsidR="005E38EA">
              <w:rPr>
                <w:rFonts w:ascii="Calibri" w:eastAsia="Calibri" w:hAnsi="Calibri" w:cs="Calibri"/>
                <w:b/>
                <w:bCs/>
              </w:rPr>
              <w:t>p</w:t>
            </w:r>
            <w:r w:rsidRPr="0096208F">
              <w:rPr>
                <w:rFonts w:ascii="Calibri" w:eastAsia="Calibri" w:hAnsi="Calibri" w:cs="Calibri"/>
                <w:b/>
                <w:bCs/>
              </w:rPr>
              <w:t xml:space="preserve">upils </w:t>
            </w:r>
            <w:r>
              <w:rPr>
                <w:rFonts w:ascii="Calibri" w:eastAsia="Calibri" w:hAnsi="Calibri" w:cs="Calibri"/>
                <w:b/>
                <w:bCs/>
              </w:rPr>
              <w:t>&amp;</w:t>
            </w:r>
            <w:r w:rsidRPr="0096208F">
              <w:rPr>
                <w:rFonts w:ascii="Calibri" w:eastAsia="Calibri" w:hAnsi="Calibri" w:cs="Calibri"/>
                <w:b/>
                <w:bCs/>
              </w:rPr>
              <w:t xml:space="preserve"> </w:t>
            </w:r>
            <w:r w:rsidR="005E38EA">
              <w:rPr>
                <w:rFonts w:ascii="Calibri" w:eastAsia="Calibri" w:hAnsi="Calibri" w:cs="Calibri"/>
                <w:b/>
                <w:bCs/>
              </w:rPr>
              <w:t>a</w:t>
            </w:r>
            <w:r w:rsidRPr="0096208F">
              <w:rPr>
                <w:rFonts w:ascii="Calibri" w:eastAsia="Calibri" w:hAnsi="Calibri" w:cs="Calibri"/>
                <w:b/>
                <w:bCs/>
              </w:rPr>
              <w:t xml:space="preserve">ll </w:t>
            </w:r>
            <w:r w:rsidR="005E38EA">
              <w:rPr>
                <w:rFonts w:ascii="Calibri" w:eastAsia="Calibri" w:hAnsi="Calibri" w:cs="Calibri"/>
                <w:b/>
                <w:bCs/>
              </w:rPr>
              <w:t>p</w:t>
            </w:r>
            <w:r w:rsidRPr="0096208F">
              <w:rPr>
                <w:rFonts w:ascii="Calibri" w:eastAsia="Calibri" w:hAnsi="Calibri" w:cs="Calibri"/>
                <w:b/>
                <w:bCs/>
              </w:rPr>
              <w:t>upils</w:t>
            </w:r>
          </w:p>
        </w:tc>
        <w:tc>
          <w:tcPr>
            <w:tcW w:w="2405"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1475C3" w14:textId="6034D4FB" w:rsidR="006F5DC6" w:rsidRDefault="006F5DC6" w:rsidP="00072450">
            <w:pPr>
              <w:spacing w:line="276" w:lineRule="auto"/>
              <w:jc w:val="center"/>
              <w:rPr>
                <w:rFonts w:ascii="Calibri" w:eastAsia="Calibri" w:hAnsi="Calibri" w:cs="Calibri"/>
              </w:rPr>
            </w:pPr>
            <w:r w:rsidRPr="40CB71FB">
              <w:rPr>
                <w:rFonts w:ascii="Calibri" w:eastAsia="Calibri" w:hAnsi="Calibri" w:cs="Calibri"/>
              </w:rPr>
              <w:t>10.5</w:t>
            </w:r>
          </w:p>
        </w:tc>
        <w:tc>
          <w:tcPr>
            <w:tcW w:w="2414" w:type="dxa"/>
            <w:gridSpan w:val="3"/>
            <w:tcBorders>
              <w:top w:val="single" w:sz="8" w:space="0" w:color="auto"/>
              <w:left w:val="nil"/>
              <w:bottom w:val="single" w:sz="8" w:space="0" w:color="auto"/>
              <w:right w:val="single" w:sz="8" w:space="0" w:color="auto"/>
            </w:tcBorders>
            <w:tcMar>
              <w:left w:w="108" w:type="dxa"/>
              <w:right w:w="108" w:type="dxa"/>
            </w:tcMar>
            <w:vAlign w:val="center"/>
          </w:tcPr>
          <w:p w14:paraId="56F688BD" w14:textId="036E0B67" w:rsidR="006F5DC6" w:rsidRDefault="006F5DC6" w:rsidP="00072450">
            <w:pPr>
              <w:spacing w:line="276" w:lineRule="auto"/>
              <w:jc w:val="center"/>
              <w:rPr>
                <w:rFonts w:ascii="Calibri" w:eastAsia="Calibri" w:hAnsi="Calibri" w:cs="Calibri"/>
              </w:rPr>
            </w:pPr>
            <w:r w:rsidRPr="40CB71FB">
              <w:rPr>
                <w:rFonts w:ascii="Calibri" w:eastAsia="Calibri" w:hAnsi="Calibri" w:cs="Calibri"/>
              </w:rPr>
              <w:t>7.4</w:t>
            </w:r>
          </w:p>
        </w:tc>
        <w:tc>
          <w:tcPr>
            <w:tcW w:w="2402" w:type="dxa"/>
            <w:gridSpan w:val="3"/>
            <w:tcBorders>
              <w:top w:val="single" w:sz="8" w:space="0" w:color="auto"/>
              <w:left w:val="nil"/>
              <w:bottom w:val="single" w:sz="8" w:space="0" w:color="auto"/>
              <w:right w:val="single" w:sz="8" w:space="0" w:color="auto"/>
            </w:tcBorders>
            <w:tcMar>
              <w:left w:w="108" w:type="dxa"/>
              <w:right w:w="108" w:type="dxa"/>
            </w:tcMar>
            <w:vAlign w:val="center"/>
          </w:tcPr>
          <w:p w14:paraId="4AE89EC4" w14:textId="6CDAB2A2" w:rsidR="006F5DC6" w:rsidRDefault="006F5DC6" w:rsidP="00072450">
            <w:pPr>
              <w:spacing w:line="276" w:lineRule="auto"/>
              <w:jc w:val="center"/>
              <w:rPr>
                <w:rFonts w:ascii="Calibri" w:eastAsia="Calibri" w:hAnsi="Calibri" w:cs="Calibri"/>
              </w:rPr>
            </w:pPr>
            <w:r w:rsidRPr="40CB71FB">
              <w:rPr>
                <w:rFonts w:ascii="Calibri" w:eastAsia="Calibri" w:hAnsi="Calibri" w:cs="Calibri"/>
              </w:rPr>
              <w:t>7.7</w:t>
            </w:r>
          </w:p>
        </w:tc>
      </w:tr>
      <w:tr w:rsidR="00C06B6C" w14:paraId="4CC96B28" w14:textId="77777777" w:rsidTr="00065278">
        <w:trPr>
          <w:trHeight w:val="300"/>
        </w:trPr>
        <w:tc>
          <w:tcPr>
            <w:tcW w:w="2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B425065" w14:textId="511C5E85" w:rsidR="006F5DC6" w:rsidRPr="0096208F" w:rsidRDefault="006F5DC6" w:rsidP="00072450">
            <w:pPr>
              <w:spacing w:line="276" w:lineRule="auto"/>
              <w:rPr>
                <w:rFonts w:ascii="Calibri" w:eastAsia="Calibri" w:hAnsi="Calibri" w:cs="Calibri"/>
                <w:b/>
                <w:bCs/>
              </w:rPr>
            </w:pPr>
            <w:r w:rsidRPr="40CB71FB">
              <w:rPr>
                <w:rFonts w:ascii="Calibri" w:eastAsia="Calibri" w:hAnsi="Calibri" w:cs="Calibri"/>
                <w:b/>
                <w:bCs/>
              </w:rPr>
              <w:t>% meeting age</w:t>
            </w:r>
            <w:r w:rsidR="005E38EA">
              <w:rPr>
                <w:rFonts w:ascii="Calibri" w:eastAsia="Calibri" w:hAnsi="Calibri" w:cs="Calibri"/>
                <w:b/>
                <w:bCs/>
              </w:rPr>
              <w:t>-</w:t>
            </w:r>
            <w:r w:rsidRPr="40CB71FB">
              <w:rPr>
                <w:rFonts w:ascii="Calibri" w:eastAsia="Calibri" w:hAnsi="Calibri" w:cs="Calibri"/>
                <w:b/>
                <w:bCs/>
              </w:rPr>
              <w:t>related expectations in reading, writing &amp; maths at end of KS2</w:t>
            </w:r>
            <w:r w:rsidR="5A90C8FF" w:rsidRPr="40CB71FB">
              <w:rPr>
                <w:rFonts w:ascii="Calibri" w:eastAsia="Calibri" w:hAnsi="Calibri" w:cs="Calibri"/>
                <w:b/>
                <w:bCs/>
              </w:rPr>
              <w:t xml:space="preserve"> (</w:t>
            </w:r>
            <w:proofErr w:type="gramStart"/>
            <w:r w:rsidR="5A90C8FF" w:rsidRPr="40CB71FB">
              <w:rPr>
                <w:rFonts w:ascii="Calibri" w:eastAsia="Calibri" w:hAnsi="Calibri" w:cs="Calibri"/>
                <w:b/>
                <w:bCs/>
              </w:rPr>
              <w:t>7-11 year olds</w:t>
            </w:r>
            <w:proofErr w:type="gramEnd"/>
            <w:r w:rsidR="5A90C8FF" w:rsidRPr="40CB71FB">
              <w:rPr>
                <w:rFonts w:ascii="Calibri" w:eastAsia="Calibri" w:hAnsi="Calibri" w:cs="Calibri"/>
                <w:b/>
                <w:bCs/>
              </w:rPr>
              <w:t>)</w:t>
            </w:r>
          </w:p>
        </w:tc>
        <w:tc>
          <w:tcPr>
            <w:tcW w:w="78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130DE1"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69.8%</w:t>
            </w:r>
          </w:p>
        </w:tc>
        <w:tc>
          <w:tcPr>
            <w:tcW w:w="763" w:type="dxa"/>
            <w:tcBorders>
              <w:top w:val="nil"/>
              <w:left w:val="single" w:sz="8" w:space="0" w:color="auto"/>
              <w:bottom w:val="single" w:sz="8" w:space="0" w:color="auto"/>
              <w:right w:val="single" w:sz="8" w:space="0" w:color="auto"/>
            </w:tcBorders>
            <w:tcMar>
              <w:left w:w="108" w:type="dxa"/>
              <w:right w:w="108" w:type="dxa"/>
            </w:tcMar>
            <w:vAlign w:val="center"/>
          </w:tcPr>
          <w:p w14:paraId="155B4219" w14:textId="2FEA0C08" w:rsidR="40CB71FB" w:rsidRDefault="40CB71FB" w:rsidP="40CB71FB">
            <w:pPr>
              <w:spacing w:line="276" w:lineRule="auto"/>
              <w:rPr>
                <w:rFonts w:ascii="Calibri" w:eastAsia="Calibri" w:hAnsi="Calibri" w:cs="Calibri"/>
              </w:rPr>
            </w:pPr>
          </w:p>
          <w:p w14:paraId="38084CC0"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88.8%</w:t>
            </w:r>
          </w:p>
        </w:tc>
        <w:tc>
          <w:tcPr>
            <w:tcW w:w="854" w:type="dxa"/>
            <w:tcBorders>
              <w:top w:val="nil"/>
              <w:left w:val="single" w:sz="8" w:space="0" w:color="auto"/>
              <w:bottom w:val="single" w:sz="8" w:space="0" w:color="auto"/>
              <w:right w:val="single" w:sz="8" w:space="0" w:color="auto"/>
            </w:tcBorders>
            <w:tcMar>
              <w:left w:w="108" w:type="dxa"/>
              <w:right w:w="108" w:type="dxa"/>
            </w:tcMar>
            <w:vAlign w:val="center"/>
          </w:tcPr>
          <w:p w14:paraId="31753DB0"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83.9%</w:t>
            </w:r>
          </w:p>
        </w:tc>
        <w:tc>
          <w:tcPr>
            <w:tcW w:w="7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1B8FAB" w14:textId="46E82BDF" w:rsidR="40CB71FB" w:rsidRDefault="40CB71FB" w:rsidP="40CB71FB">
            <w:pPr>
              <w:spacing w:line="276" w:lineRule="auto"/>
              <w:rPr>
                <w:rFonts w:ascii="Calibri" w:eastAsia="Calibri" w:hAnsi="Calibri" w:cs="Calibri"/>
              </w:rPr>
            </w:pPr>
          </w:p>
          <w:p w14:paraId="79CC5DE7"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71.0%</w:t>
            </w:r>
          </w:p>
        </w:tc>
        <w:tc>
          <w:tcPr>
            <w:tcW w:w="806" w:type="dxa"/>
            <w:tcBorders>
              <w:top w:val="nil"/>
              <w:left w:val="single" w:sz="8" w:space="0" w:color="auto"/>
              <w:bottom w:val="single" w:sz="8" w:space="0" w:color="auto"/>
              <w:right w:val="single" w:sz="8" w:space="0" w:color="auto"/>
            </w:tcBorders>
            <w:tcMar>
              <w:left w:w="108" w:type="dxa"/>
              <w:right w:w="108" w:type="dxa"/>
            </w:tcMar>
            <w:vAlign w:val="center"/>
          </w:tcPr>
          <w:p w14:paraId="303B665F"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86.7%</w:t>
            </w:r>
          </w:p>
        </w:tc>
        <w:tc>
          <w:tcPr>
            <w:tcW w:w="858" w:type="dxa"/>
            <w:tcBorders>
              <w:top w:val="nil"/>
              <w:left w:val="single" w:sz="8" w:space="0" w:color="auto"/>
              <w:bottom w:val="single" w:sz="8" w:space="0" w:color="auto"/>
              <w:right w:val="single" w:sz="8" w:space="0" w:color="auto"/>
            </w:tcBorders>
            <w:tcMar>
              <w:left w:w="108" w:type="dxa"/>
              <w:right w:w="108" w:type="dxa"/>
            </w:tcMar>
            <w:vAlign w:val="center"/>
          </w:tcPr>
          <w:p w14:paraId="71D3234D"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82.2%</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FE242D"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64.4%</w:t>
            </w:r>
          </w:p>
        </w:tc>
        <w:tc>
          <w:tcPr>
            <w:tcW w:w="774" w:type="dxa"/>
            <w:tcBorders>
              <w:top w:val="nil"/>
              <w:left w:val="single" w:sz="8" w:space="0" w:color="auto"/>
              <w:bottom w:val="single" w:sz="8" w:space="0" w:color="auto"/>
              <w:right w:val="single" w:sz="8" w:space="0" w:color="auto"/>
            </w:tcBorders>
            <w:tcMar>
              <w:left w:w="108" w:type="dxa"/>
              <w:right w:w="108" w:type="dxa"/>
            </w:tcMar>
            <w:vAlign w:val="center"/>
          </w:tcPr>
          <w:p w14:paraId="03CB7D92" w14:textId="7FD1A0A3" w:rsidR="40CB71FB" w:rsidRDefault="40CB71FB" w:rsidP="40CB71FB">
            <w:pPr>
              <w:spacing w:line="276" w:lineRule="auto"/>
              <w:rPr>
                <w:rFonts w:ascii="Calibri" w:eastAsia="Calibri" w:hAnsi="Calibri" w:cs="Calibri"/>
              </w:rPr>
            </w:pPr>
          </w:p>
          <w:p w14:paraId="6FBEBF11"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78.7%</w:t>
            </w:r>
          </w:p>
        </w:tc>
        <w:tc>
          <w:tcPr>
            <w:tcW w:w="848" w:type="dxa"/>
            <w:tcBorders>
              <w:top w:val="nil"/>
              <w:left w:val="single" w:sz="8" w:space="0" w:color="auto"/>
              <w:bottom w:val="single" w:sz="8" w:space="0" w:color="auto"/>
              <w:right w:val="single" w:sz="8" w:space="0" w:color="auto"/>
            </w:tcBorders>
            <w:tcMar>
              <w:left w:w="108" w:type="dxa"/>
              <w:right w:w="108" w:type="dxa"/>
            </w:tcMar>
            <w:vAlign w:val="center"/>
          </w:tcPr>
          <w:p w14:paraId="03B4DE86"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75.7%</w:t>
            </w:r>
          </w:p>
        </w:tc>
      </w:tr>
      <w:tr w:rsidR="00C06B6C" w14:paraId="5F9BB772" w14:textId="77777777" w:rsidTr="00065278">
        <w:trPr>
          <w:trHeight w:val="300"/>
        </w:trPr>
        <w:tc>
          <w:tcPr>
            <w:tcW w:w="2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20CB60" w14:textId="148E3AC5" w:rsidR="006F5DC6" w:rsidRPr="0096208F" w:rsidRDefault="006F5DC6" w:rsidP="00072450">
            <w:pPr>
              <w:spacing w:line="276" w:lineRule="auto"/>
              <w:rPr>
                <w:rFonts w:ascii="Calibri" w:eastAsia="Calibri" w:hAnsi="Calibri" w:cs="Calibri"/>
                <w:b/>
                <w:bCs/>
              </w:rPr>
            </w:pPr>
            <w:r w:rsidRPr="0096208F">
              <w:rPr>
                <w:rFonts w:ascii="Calibri" w:eastAsia="Calibri" w:hAnsi="Calibri" w:cs="Calibri"/>
                <w:b/>
                <w:bCs/>
              </w:rPr>
              <w:t xml:space="preserve">Gap between JP </w:t>
            </w:r>
            <w:r w:rsidR="005E38EA">
              <w:rPr>
                <w:rFonts w:ascii="Calibri" w:eastAsia="Calibri" w:hAnsi="Calibri" w:cs="Calibri"/>
                <w:b/>
                <w:bCs/>
              </w:rPr>
              <w:t>p</w:t>
            </w:r>
            <w:r w:rsidRPr="0096208F">
              <w:rPr>
                <w:rFonts w:ascii="Calibri" w:eastAsia="Calibri" w:hAnsi="Calibri" w:cs="Calibri"/>
                <w:b/>
                <w:bCs/>
              </w:rPr>
              <w:t xml:space="preserve">upils </w:t>
            </w:r>
            <w:r>
              <w:rPr>
                <w:rFonts w:ascii="Calibri" w:eastAsia="Calibri" w:hAnsi="Calibri" w:cs="Calibri"/>
                <w:b/>
                <w:bCs/>
              </w:rPr>
              <w:t xml:space="preserve">&amp; </w:t>
            </w:r>
            <w:r w:rsidR="005E38EA">
              <w:rPr>
                <w:rFonts w:ascii="Calibri" w:eastAsia="Calibri" w:hAnsi="Calibri" w:cs="Calibri"/>
                <w:b/>
                <w:bCs/>
              </w:rPr>
              <w:t>n</w:t>
            </w:r>
            <w:r w:rsidRPr="0096208F">
              <w:rPr>
                <w:rFonts w:ascii="Calibri" w:eastAsia="Calibri" w:hAnsi="Calibri" w:cs="Calibri"/>
                <w:b/>
                <w:bCs/>
              </w:rPr>
              <w:t>on-JP pupils</w:t>
            </w:r>
          </w:p>
        </w:tc>
        <w:tc>
          <w:tcPr>
            <w:tcW w:w="1551"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2706A8" w14:textId="2464A9C1" w:rsidR="006F5DC6" w:rsidRPr="3BA13238" w:rsidRDefault="006F5DC6" w:rsidP="00072450">
            <w:pPr>
              <w:spacing w:line="276" w:lineRule="auto"/>
              <w:jc w:val="center"/>
              <w:rPr>
                <w:rFonts w:ascii="Calibri" w:eastAsia="Calibri" w:hAnsi="Calibri" w:cs="Calibri"/>
              </w:rPr>
            </w:pPr>
            <w:r w:rsidRPr="40CB71FB">
              <w:rPr>
                <w:rFonts w:ascii="Calibri" w:eastAsia="Calibri" w:hAnsi="Calibri" w:cs="Calibri"/>
              </w:rPr>
              <w:t>19</w:t>
            </w:r>
          </w:p>
        </w:tc>
        <w:tc>
          <w:tcPr>
            <w:tcW w:w="854" w:type="dxa"/>
            <w:tcBorders>
              <w:top w:val="nil"/>
              <w:left w:val="single" w:sz="8" w:space="0" w:color="auto"/>
              <w:bottom w:val="single" w:sz="8" w:space="0" w:color="auto"/>
              <w:right w:val="single" w:sz="8" w:space="0" w:color="auto"/>
            </w:tcBorders>
            <w:tcMar>
              <w:left w:w="108" w:type="dxa"/>
              <w:right w:w="108" w:type="dxa"/>
            </w:tcMar>
            <w:vAlign w:val="center"/>
          </w:tcPr>
          <w:p w14:paraId="5B371A45" w14:textId="77777777" w:rsidR="006F5DC6" w:rsidRPr="3BA13238" w:rsidRDefault="006F5DC6" w:rsidP="00072450">
            <w:pPr>
              <w:spacing w:line="276" w:lineRule="auto"/>
              <w:jc w:val="center"/>
              <w:rPr>
                <w:rFonts w:ascii="Calibri" w:eastAsia="Calibri" w:hAnsi="Calibri" w:cs="Calibri"/>
              </w:rPr>
            </w:pPr>
          </w:p>
        </w:tc>
        <w:tc>
          <w:tcPr>
            <w:tcW w:w="1556"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BF7AE98" w14:textId="5BBC0DB2" w:rsidR="006F5DC6" w:rsidRPr="3BA13238" w:rsidRDefault="006F5DC6" w:rsidP="00072450">
            <w:pPr>
              <w:spacing w:line="276" w:lineRule="auto"/>
              <w:jc w:val="center"/>
              <w:rPr>
                <w:rFonts w:ascii="Calibri" w:eastAsia="Calibri" w:hAnsi="Calibri" w:cs="Calibri"/>
              </w:rPr>
            </w:pPr>
            <w:r w:rsidRPr="40CB71FB">
              <w:rPr>
                <w:rFonts w:ascii="Calibri" w:eastAsia="Calibri" w:hAnsi="Calibri" w:cs="Calibri"/>
              </w:rPr>
              <w:t>15.7</w:t>
            </w:r>
          </w:p>
        </w:tc>
        <w:tc>
          <w:tcPr>
            <w:tcW w:w="858" w:type="dxa"/>
            <w:tcBorders>
              <w:top w:val="nil"/>
              <w:left w:val="single" w:sz="8" w:space="0" w:color="auto"/>
              <w:bottom w:val="single" w:sz="8" w:space="0" w:color="auto"/>
              <w:right w:val="single" w:sz="8" w:space="0" w:color="auto"/>
            </w:tcBorders>
            <w:tcMar>
              <w:left w:w="108" w:type="dxa"/>
              <w:right w:w="108" w:type="dxa"/>
            </w:tcMar>
            <w:vAlign w:val="center"/>
          </w:tcPr>
          <w:p w14:paraId="17F1DBC8" w14:textId="77777777" w:rsidR="006F5DC6" w:rsidRPr="3BA13238" w:rsidRDefault="006F5DC6" w:rsidP="00072450">
            <w:pPr>
              <w:spacing w:line="276" w:lineRule="auto"/>
              <w:jc w:val="center"/>
              <w:rPr>
                <w:rFonts w:ascii="Calibri" w:eastAsia="Calibri" w:hAnsi="Calibri" w:cs="Calibri"/>
              </w:rPr>
            </w:pPr>
          </w:p>
        </w:tc>
        <w:tc>
          <w:tcPr>
            <w:tcW w:w="1554"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894420" w14:textId="5B1BB079" w:rsidR="006F5DC6" w:rsidRPr="3BA13238" w:rsidRDefault="006F5DC6" w:rsidP="00072450">
            <w:pPr>
              <w:spacing w:line="276" w:lineRule="auto"/>
              <w:jc w:val="center"/>
              <w:rPr>
                <w:rFonts w:ascii="Calibri" w:eastAsia="Calibri" w:hAnsi="Calibri" w:cs="Calibri"/>
              </w:rPr>
            </w:pPr>
            <w:r w:rsidRPr="40CB71FB">
              <w:rPr>
                <w:rFonts w:ascii="Calibri" w:eastAsia="Calibri" w:hAnsi="Calibri" w:cs="Calibri"/>
              </w:rPr>
              <w:t>14.3</w:t>
            </w:r>
          </w:p>
        </w:tc>
        <w:tc>
          <w:tcPr>
            <w:tcW w:w="848" w:type="dxa"/>
            <w:tcBorders>
              <w:top w:val="nil"/>
              <w:left w:val="single" w:sz="8" w:space="0" w:color="auto"/>
              <w:bottom w:val="single" w:sz="8" w:space="0" w:color="auto"/>
              <w:right w:val="single" w:sz="8" w:space="0" w:color="auto"/>
            </w:tcBorders>
            <w:tcMar>
              <w:left w:w="108" w:type="dxa"/>
              <w:right w:w="108" w:type="dxa"/>
            </w:tcMar>
            <w:vAlign w:val="center"/>
          </w:tcPr>
          <w:p w14:paraId="11074982" w14:textId="77777777" w:rsidR="006F5DC6" w:rsidRPr="3BA13238" w:rsidRDefault="006F5DC6" w:rsidP="00072450">
            <w:pPr>
              <w:spacing w:line="276" w:lineRule="auto"/>
              <w:jc w:val="center"/>
              <w:rPr>
                <w:rFonts w:ascii="Calibri" w:eastAsia="Calibri" w:hAnsi="Calibri" w:cs="Calibri"/>
              </w:rPr>
            </w:pPr>
          </w:p>
        </w:tc>
      </w:tr>
      <w:tr w:rsidR="00C06B6C" w14:paraId="2313DDBB" w14:textId="77777777" w:rsidTr="00065278">
        <w:trPr>
          <w:trHeight w:val="300"/>
        </w:trPr>
        <w:tc>
          <w:tcPr>
            <w:tcW w:w="2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3D98B98" w14:textId="020511B0" w:rsidR="006F5DC6" w:rsidRPr="0096208F" w:rsidRDefault="006F5DC6" w:rsidP="00072450">
            <w:pPr>
              <w:spacing w:line="276" w:lineRule="auto"/>
              <w:rPr>
                <w:rFonts w:ascii="Calibri" w:eastAsia="Calibri" w:hAnsi="Calibri" w:cs="Calibri"/>
                <w:b/>
                <w:bCs/>
              </w:rPr>
            </w:pPr>
            <w:r w:rsidRPr="0096208F">
              <w:rPr>
                <w:rFonts w:ascii="Calibri" w:eastAsia="Calibri" w:hAnsi="Calibri" w:cs="Calibri"/>
                <w:b/>
                <w:bCs/>
              </w:rPr>
              <w:t xml:space="preserve">Gap between JP </w:t>
            </w:r>
            <w:r w:rsidR="005E38EA">
              <w:rPr>
                <w:rFonts w:ascii="Calibri" w:eastAsia="Calibri" w:hAnsi="Calibri" w:cs="Calibri"/>
                <w:b/>
                <w:bCs/>
              </w:rPr>
              <w:t>p</w:t>
            </w:r>
            <w:r w:rsidRPr="0096208F">
              <w:rPr>
                <w:rFonts w:ascii="Calibri" w:eastAsia="Calibri" w:hAnsi="Calibri" w:cs="Calibri"/>
                <w:b/>
                <w:bCs/>
              </w:rPr>
              <w:t xml:space="preserve">upils </w:t>
            </w:r>
            <w:r>
              <w:rPr>
                <w:rFonts w:ascii="Calibri" w:eastAsia="Calibri" w:hAnsi="Calibri" w:cs="Calibri"/>
                <w:b/>
                <w:bCs/>
              </w:rPr>
              <w:t xml:space="preserve">&amp; </w:t>
            </w:r>
            <w:r w:rsidR="005E38EA">
              <w:rPr>
                <w:rFonts w:ascii="Calibri" w:eastAsia="Calibri" w:hAnsi="Calibri" w:cs="Calibri"/>
                <w:b/>
                <w:bCs/>
              </w:rPr>
              <w:t>a</w:t>
            </w:r>
            <w:r w:rsidRPr="0096208F">
              <w:rPr>
                <w:rFonts w:ascii="Calibri" w:eastAsia="Calibri" w:hAnsi="Calibri" w:cs="Calibri"/>
                <w:b/>
                <w:bCs/>
              </w:rPr>
              <w:t xml:space="preserve">ll </w:t>
            </w:r>
            <w:r w:rsidR="005E38EA">
              <w:rPr>
                <w:rFonts w:ascii="Calibri" w:eastAsia="Calibri" w:hAnsi="Calibri" w:cs="Calibri"/>
                <w:b/>
                <w:bCs/>
              </w:rPr>
              <w:t>p</w:t>
            </w:r>
            <w:r w:rsidRPr="0096208F">
              <w:rPr>
                <w:rFonts w:ascii="Calibri" w:eastAsia="Calibri" w:hAnsi="Calibri" w:cs="Calibri"/>
                <w:b/>
                <w:bCs/>
              </w:rPr>
              <w:t>upils</w:t>
            </w:r>
          </w:p>
        </w:tc>
        <w:tc>
          <w:tcPr>
            <w:tcW w:w="2405"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CD37BB" w14:textId="34E4D31B" w:rsidR="006F5DC6" w:rsidRPr="3BA13238" w:rsidRDefault="006F5DC6" w:rsidP="00072450">
            <w:pPr>
              <w:spacing w:line="276" w:lineRule="auto"/>
              <w:jc w:val="center"/>
              <w:rPr>
                <w:rFonts w:ascii="Calibri" w:eastAsia="Calibri" w:hAnsi="Calibri" w:cs="Calibri"/>
              </w:rPr>
            </w:pPr>
            <w:r w:rsidRPr="40CB71FB">
              <w:rPr>
                <w:rFonts w:ascii="Calibri" w:eastAsia="Calibri" w:hAnsi="Calibri" w:cs="Calibri"/>
              </w:rPr>
              <w:t>14.1</w:t>
            </w:r>
          </w:p>
        </w:tc>
        <w:tc>
          <w:tcPr>
            <w:tcW w:w="2414"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E00855" w14:textId="2C3B3473" w:rsidR="006F5DC6" w:rsidRPr="3BA13238" w:rsidRDefault="006F5DC6" w:rsidP="00072450">
            <w:pPr>
              <w:spacing w:line="276" w:lineRule="auto"/>
              <w:jc w:val="center"/>
              <w:rPr>
                <w:rFonts w:ascii="Calibri" w:eastAsia="Calibri" w:hAnsi="Calibri" w:cs="Calibri"/>
              </w:rPr>
            </w:pPr>
            <w:r w:rsidRPr="40CB71FB">
              <w:rPr>
                <w:rFonts w:ascii="Calibri" w:eastAsia="Calibri" w:hAnsi="Calibri" w:cs="Calibri"/>
              </w:rPr>
              <w:t>11.2</w:t>
            </w:r>
          </w:p>
        </w:tc>
        <w:tc>
          <w:tcPr>
            <w:tcW w:w="2402"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AC610C" w14:textId="7642EE34" w:rsidR="006F5DC6" w:rsidRPr="3BA13238" w:rsidRDefault="006F5DC6" w:rsidP="00072450">
            <w:pPr>
              <w:spacing w:line="276" w:lineRule="auto"/>
              <w:jc w:val="center"/>
              <w:rPr>
                <w:rFonts w:ascii="Calibri" w:eastAsia="Calibri" w:hAnsi="Calibri" w:cs="Calibri"/>
              </w:rPr>
            </w:pPr>
            <w:r w:rsidRPr="40CB71FB">
              <w:rPr>
                <w:rFonts w:ascii="Calibri" w:eastAsia="Calibri" w:hAnsi="Calibri" w:cs="Calibri"/>
              </w:rPr>
              <w:t>11.3</w:t>
            </w:r>
          </w:p>
        </w:tc>
      </w:tr>
      <w:tr w:rsidR="00C06B6C" w14:paraId="1D4EB26F" w14:textId="77777777" w:rsidTr="00065278">
        <w:trPr>
          <w:trHeight w:val="300"/>
        </w:trPr>
        <w:tc>
          <w:tcPr>
            <w:tcW w:w="2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2E16A4" w14:textId="47E17198" w:rsidR="006F5DC6" w:rsidRPr="0096208F" w:rsidRDefault="006F5DC6" w:rsidP="00072450">
            <w:pPr>
              <w:spacing w:line="276" w:lineRule="auto"/>
              <w:rPr>
                <w:rFonts w:ascii="Calibri" w:eastAsia="Calibri" w:hAnsi="Calibri" w:cs="Calibri"/>
                <w:b/>
                <w:bCs/>
              </w:rPr>
            </w:pPr>
            <w:r w:rsidRPr="40CB71FB">
              <w:rPr>
                <w:rFonts w:ascii="Calibri" w:eastAsia="Calibri" w:hAnsi="Calibri" w:cs="Calibri"/>
                <w:b/>
                <w:bCs/>
              </w:rPr>
              <w:t xml:space="preserve">% achieving </w:t>
            </w:r>
            <w:r w:rsidR="005E38EA">
              <w:rPr>
                <w:rFonts w:ascii="Calibri" w:eastAsia="Calibri" w:hAnsi="Calibri" w:cs="Calibri"/>
                <w:b/>
                <w:bCs/>
              </w:rPr>
              <w:t xml:space="preserve">Grade </w:t>
            </w:r>
            <w:r w:rsidRPr="40CB71FB">
              <w:rPr>
                <w:rFonts w:ascii="Calibri" w:eastAsia="Calibri" w:hAnsi="Calibri" w:cs="Calibri"/>
                <w:b/>
                <w:bCs/>
              </w:rPr>
              <w:t xml:space="preserve">4+ in English and </w:t>
            </w:r>
            <w:r w:rsidR="005E38EA">
              <w:rPr>
                <w:rFonts w:ascii="Calibri" w:eastAsia="Calibri" w:hAnsi="Calibri" w:cs="Calibri"/>
                <w:b/>
                <w:bCs/>
              </w:rPr>
              <w:t>M</w:t>
            </w:r>
            <w:r w:rsidRPr="40CB71FB">
              <w:rPr>
                <w:rFonts w:ascii="Calibri" w:eastAsia="Calibri" w:hAnsi="Calibri" w:cs="Calibri"/>
                <w:b/>
                <w:bCs/>
              </w:rPr>
              <w:t>athematics at GCSE</w:t>
            </w:r>
            <w:r w:rsidR="0552E205" w:rsidRPr="40CB71FB">
              <w:rPr>
                <w:rFonts w:ascii="Calibri" w:eastAsia="Calibri" w:hAnsi="Calibri" w:cs="Calibri"/>
                <w:b/>
                <w:bCs/>
              </w:rPr>
              <w:t xml:space="preserve"> (</w:t>
            </w:r>
            <w:proofErr w:type="gramStart"/>
            <w:r w:rsidR="0552E205" w:rsidRPr="40CB71FB">
              <w:rPr>
                <w:rFonts w:ascii="Calibri" w:eastAsia="Calibri" w:hAnsi="Calibri" w:cs="Calibri"/>
                <w:b/>
                <w:bCs/>
              </w:rPr>
              <w:t>14-16 year</w:t>
            </w:r>
            <w:r w:rsidR="005E38EA">
              <w:rPr>
                <w:rFonts w:ascii="Calibri" w:eastAsia="Calibri" w:hAnsi="Calibri" w:cs="Calibri"/>
                <w:b/>
                <w:bCs/>
              </w:rPr>
              <w:t>-</w:t>
            </w:r>
            <w:r w:rsidR="0552E205" w:rsidRPr="40CB71FB">
              <w:rPr>
                <w:rFonts w:ascii="Calibri" w:eastAsia="Calibri" w:hAnsi="Calibri" w:cs="Calibri"/>
                <w:b/>
                <w:bCs/>
              </w:rPr>
              <w:t>olds</w:t>
            </w:r>
            <w:proofErr w:type="gramEnd"/>
            <w:r w:rsidR="0552E205" w:rsidRPr="40CB71FB">
              <w:rPr>
                <w:rFonts w:ascii="Calibri" w:eastAsia="Calibri" w:hAnsi="Calibri" w:cs="Calibri"/>
                <w:b/>
                <w:bCs/>
              </w:rPr>
              <w:t>)</w:t>
            </w:r>
          </w:p>
        </w:tc>
        <w:tc>
          <w:tcPr>
            <w:tcW w:w="78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2764E7"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48.7%</w:t>
            </w:r>
          </w:p>
        </w:tc>
        <w:tc>
          <w:tcPr>
            <w:tcW w:w="76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316C99" w14:textId="78E47F9F" w:rsidR="40CB71FB" w:rsidRDefault="40CB71FB" w:rsidP="40CB71FB">
            <w:pPr>
              <w:spacing w:line="276" w:lineRule="auto"/>
              <w:rPr>
                <w:rFonts w:ascii="Calibri" w:eastAsia="Calibri" w:hAnsi="Calibri" w:cs="Calibri"/>
              </w:rPr>
            </w:pPr>
          </w:p>
          <w:p w14:paraId="4556A4CB"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79.8%</w:t>
            </w:r>
          </w:p>
        </w:tc>
        <w:tc>
          <w:tcPr>
            <w:tcW w:w="8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FCE666"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73.0%</w:t>
            </w:r>
          </w:p>
        </w:tc>
        <w:tc>
          <w:tcPr>
            <w:tcW w:w="7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C2644F" w14:textId="19673B25" w:rsidR="40CB71FB" w:rsidRDefault="40CB71FB" w:rsidP="40CB71FB">
            <w:pPr>
              <w:spacing w:line="276" w:lineRule="auto"/>
              <w:rPr>
                <w:rFonts w:ascii="Calibri" w:eastAsia="Calibri" w:hAnsi="Calibri" w:cs="Calibri"/>
              </w:rPr>
            </w:pPr>
          </w:p>
          <w:p w14:paraId="2C1FAB0D"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47.1%</w:t>
            </w:r>
          </w:p>
        </w:tc>
        <w:tc>
          <w:tcPr>
            <w:tcW w:w="80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F1DCF3"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75.6%</w:t>
            </w:r>
          </w:p>
        </w:tc>
        <w:tc>
          <w:tcPr>
            <w:tcW w:w="8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B63E34"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69.1%</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C7D2841"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42.9%</w:t>
            </w:r>
          </w:p>
        </w:tc>
        <w:tc>
          <w:tcPr>
            <w:tcW w:w="77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0528C1" w14:textId="692AD623" w:rsidR="40CB71FB" w:rsidRDefault="40CB71FB" w:rsidP="40CB71FB">
            <w:pPr>
              <w:spacing w:line="276" w:lineRule="auto"/>
              <w:rPr>
                <w:rFonts w:ascii="Calibri" w:eastAsia="Calibri" w:hAnsi="Calibri" w:cs="Calibri"/>
              </w:rPr>
            </w:pPr>
          </w:p>
          <w:p w14:paraId="687E3DDF"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69.9%</w:t>
            </w:r>
          </w:p>
        </w:tc>
        <w:tc>
          <w:tcPr>
            <w:tcW w:w="84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188261" w14:textId="77777777" w:rsidR="006F5DC6" w:rsidRDefault="006F5DC6" w:rsidP="00072450">
            <w:pPr>
              <w:spacing w:line="276" w:lineRule="auto"/>
              <w:rPr>
                <w:rFonts w:ascii="Calibri" w:eastAsia="Calibri" w:hAnsi="Calibri" w:cs="Calibri"/>
              </w:rPr>
            </w:pPr>
            <w:r w:rsidRPr="3BA13238">
              <w:rPr>
                <w:rFonts w:ascii="Calibri" w:eastAsia="Calibri" w:hAnsi="Calibri" w:cs="Calibri"/>
              </w:rPr>
              <w:t>65.0%</w:t>
            </w:r>
          </w:p>
        </w:tc>
      </w:tr>
      <w:tr w:rsidR="00C06B6C" w14:paraId="6930C832" w14:textId="77777777" w:rsidTr="00065278">
        <w:trPr>
          <w:trHeight w:val="300"/>
        </w:trPr>
        <w:tc>
          <w:tcPr>
            <w:tcW w:w="2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201514" w14:textId="72DC0A05" w:rsidR="006F5DC6" w:rsidRPr="0096208F" w:rsidRDefault="006F5DC6" w:rsidP="00072450">
            <w:pPr>
              <w:spacing w:line="276" w:lineRule="auto"/>
              <w:rPr>
                <w:rFonts w:ascii="Calibri" w:eastAsia="Calibri" w:hAnsi="Calibri" w:cs="Calibri"/>
                <w:b/>
                <w:bCs/>
              </w:rPr>
            </w:pPr>
            <w:r w:rsidRPr="0096208F">
              <w:rPr>
                <w:rFonts w:ascii="Calibri" w:eastAsia="Calibri" w:hAnsi="Calibri" w:cs="Calibri"/>
                <w:b/>
                <w:bCs/>
              </w:rPr>
              <w:t xml:space="preserve">Gap between JP </w:t>
            </w:r>
            <w:r w:rsidR="005E38EA">
              <w:rPr>
                <w:rFonts w:ascii="Calibri" w:eastAsia="Calibri" w:hAnsi="Calibri" w:cs="Calibri"/>
                <w:b/>
                <w:bCs/>
              </w:rPr>
              <w:t>p</w:t>
            </w:r>
            <w:r w:rsidRPr="0096208F">
              <w:rPr>
                <w:rFonts w:ascii="Calibri" w:eastAsia="Calibri" w:hAnsi="Calibri" w:cs="Calibri"/>
                <w:b/>
                <w:bCs/>
              </w:rPr>
              <w:t xml:space="preserve">upils and </w:t>
            </w:r>
            <w:r w:rsidR="005E38EA">
              <w:rPr>
                <w:rFonts w:ascii="Calibri" w:eastAsia="Calibri" w:hAnsi="Calibri" w:cs="Calibri"/>
                <w:b/>
                <w:bCs/>
              </w:rPr>
              <w:t>n</w:t>
            </w:r>
            <w:r w:rsidRPr="0096208F">
              <w:rPr>
                <w:rFonts w:ascii="Calibri" w:eastAsia="Calibri" w:hAnsi="Calibri" w:cs="Calibri"/>
                <w:b/>
                <w:bCs/>
              </w:rPr>
              <w:t>on-JP pupils</w:t>
            </w:r>
          </w:p>
        </w:tc>
        <w:tc>
          <w:tcPr>
            <w:tcW w:w="1551"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D5886B" w14:textId="72A13964" w:rsidR="006F5DC6" w:rsidRPr="3BA13238" w:rsidRDefault="006F5DC6" w:rsidP="00072450">
            <w:pPr>
              <w:spacing w:line="276" w:lineRule="auto"/>
              <w:jc w:val="center"/>
              <w:rPr>
                <w:rFonts w:ascii="Calibri" w:eastAsia="Calibri" w:hAnsi="Calibri" w:cs="Calibri"/>
              </w:rPr>
            </w:pPr>
            <w:r w:rsidRPr="40CB71FB">
              <w:rPr>
                <w:rFonts w:ascii="Calibri" w:eastAsia="Calibri" w:hAnsi="Calibri" w:cs="Calibri"/>
              </w:rPr>
              <w:t>31.1</w:t>
            </w:r>
          </w:p>
        </w:tc>
        <w:tc>
          <w:tcPr>
            <w:tcW w:w="8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DF36ED" w14:textId="77777777" w:rsidR="006F5DC6" w:rsidRPr="3BA13238" w:rsidRDefault="006F5DC6" w:rsidP="00072450">
            <w:pPr>
              <w:spacing w:line="276" w:lineRule="auto"/>
              <w:jc w:val="center"/>
              <w:rPr>
                <w:rFonts w:ascii="Calibri" w:eastAsia="Calibri" w:hAnsi="Calibri" w:cs="Calibri"/>
              </w:rPr>
            </w:pPr>
          </w:p>
        </w:tc>
        <w:tc>
          <w:tcPr>
            <w:tcW w:w="1556"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4B1BEF" w14:textId="6C45C938" w:rsidR="006F5DC6" w:rsidRPr="3BA13238" w:rsidRDefault="006F5DC6" w:rsidP="00072450">
            <w:pPr>
              <w:spacing w:line="276" w:lineRule="auto"/>
              <w:jc w:val="center"/>
              <w:rPr>
                <w:rFonts w:ascii="Calibri" w:eastAsia="Calibri" w:hAnsi="Calibri" w:cs="Calibri"/>
              </w:rPr>
            </w:pPr>
            <w:r w:rsidRPr="40CB71FB">
              <w:rPr>
                <w:rFonts w:ascii="Calibri" w:eastAsia="Calibri" w:hAnsi="Calibri" w:cs="Calibri"/>
              </w:rPr>
              <w:t>28.5</w:t>
            </w:r>
          </w:p>
        </w:tc>
        <w:tc>
          <w:tcPr>
            <w:tcW w:w="8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87B60A4" w14:textId="77777777" w:rsidR="006F5DC6" w:rsidRPr="3BA13238" w:rsidRDefault="006F5DC6" w:rsidP="00072450">
            <w:pPr>
              <w:spacing w:line="276" w:lineRule="auto"/>
              <w:jc w:val="center"/>
              <w:rPr>
                <w:rFonts w:ascii="Calibri" w:eastAsia="Calibri" w:hAnsi="Calibri" w:cs="Calibri"/>
              </w:rPr>
            </w:pPr>
          </w:p>
        </w:tc>
        <w:tc>
          <w:tcPr>
            <w:tcW w:w="1554"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372BA1" w14:textId="4696CFEC" w:rsidR="006F5DC6" w:rsidRPr="3BA13238" w:rsidRDefault="006F5DC6" w:rsidP="00072450">
            <w:pPr>
              <w:spacing w:line="276" w:lineRule="auto"/>
              <w:jc w:val="center"/>
              <w:rPr>
                <w:rFonts w:ascii="Calibri" w:eastAsia="Calibri" w:hAnsi="Calibri" w:cs="Calibri"/>
              </w:rPr>
            </w:pPr>
            <w:r w:rsidRPr="40CB71FB">
              <w:rPr>
                <w:rFonts w:ascii="Calibri" w:eastAsia="Calibri" w:hAnsi="Calibri" w:cs="Calibri"/>
              </w:rPr>
              <w:t>27</w:t>
            </w:r>
          </w:p>
        </w:tc>
        <w:tc>
          <w:tcPr>
            <w:tcW w:w="84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F916DDE" w14:textId="77777777" w:rsidR="006F5DC6" w:rsidRPr="3BA13238" w:rsidRDefault="006F5DC6" w:rsidP="00072450">
            <w:pPr>
              <w:spacing w:line="276" w:lineRule="auto"/>
              <w:jc w:val="center"/>
              <w:rPr>
                <w:rFonts w:ascii="Calibri" w:eastAsia="Calibri" w:hAnsi="Calibri" w:cs="Calibri"/>
              </w:rPr>
            </w:pPr>
          </w:p>
        </w:tc>
      </w:tr>
      <w:tr w:rsidR="00C06B6C" w14:paraId="03E16EB7" w14:textId="77777777" w:rsidTr="00065278">
        <w:trPr>
          <w:trHeight w:val="300"/>
        </w:trPr>
        <w:tc>
          <w:tcPr>
            <w:tcW w:w="24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7D19A2" w14:textId="6BAC7BC8" w:rsidR="006F5DC6" w:rsidRPr="0096208F" w:rsidRDefault="006F5DC6" w:rsidP="00072450">
            <w:pPr>
              <w:spacing w:line="276" w:lineRule="auto"/>
              <w:rPr>
                <w:rFonts w:ascii="Calibri" w:eastAsia="Calibri" w:hAnsi="Calibri" w:cs="Calibri"/>
                <w:b/>
                <w:bCs/>
              </w:rPr>
            </w:pPr>
            <w:r w:rsidRPr="0096208F">
              <w:rPr>
                <w:rFonts w:ascii="Calibri" w:eastAsia="Calibri" w:hAnsi="Calibri" w:cs="Calibri"/>
                <w:b/>
                <w:bCs/>
              </w:rPr>
              <w:t xml:space="preserve">Gap between JP </w:t>
            </w:r>
            <w:r w:rsidR="005E38EA">
              <w:rPr>
                <w:rFonts w:ascii="Calibri" w:eastAsia="Calibri" w:hAnsi="Calibri" w:cs="Calibri"/>
                <w:b/>
                <w:bCs/>
              </w:rPr>
              <w:t>p</w:t>
            </w:r>
            <w:r w:rsidRPr="0096208F">
              <w:rPr>
                <w:rFonts w:ascii="Calibri" w:eastAsia="Calibri" w:hAnsi="Calibri" w:cs="Calibri"/>
                <w:b/>
                <w:bCs/>
              </w:rPr>
              <w:t xml:space="preserve">upils and </w:t>
            </w:r>
            <w:r w:rsidR="005E38EA">
              <w:rPr>
                <w:rFonts w:ascii="Calibri" w:eastAsia="Calibri" w:hAnsi="Calibri" w:cs="Calibri"/>
                <w:b/>
                <w:bCs/>
              </w:rPr>
              <w:t>a</w:t>
            </w:r>
            <w:r w:rsidRPr="0096208F">
              <w:rPr>
                <w:rFonts w:ascii="Calibri" w:eastAsia="Calibri" w:hAnsi="Calibri" w:cs="Calibri"/>
                <w:b/>
                <w:bCs/>
              </w:rPr>
              <w:t xml:space="preserve">ll </w:t>
            </w:r>
            <w:r w:rsidR="005E38EA">
              <w:rPr>
                <w:rFonts w:ascii="Calibri" w:eastAsia="Calibri" w:hAnsi="Calibri" w:cs="Calibri"/>
                <w:b/>
                <w:bCs/>
              </w:rPr>
              <w:t>p</w:t>
            </w:r>
            <w:r w:rsidRPr="0096208F">
              <w:rPr>
                <w:rFonts w:ascii="Calibri" w:eastAsia="Calibri" w:hAnsi="Calibri" w:cs="Calibri"/>
                <w:b/>
                <w:bCs/>
              </w:rPr>
              <w:t>upils</w:t>
            </w:r>
          </w:p>
        </w:tc>
        <w:tc>
          <w:tcPr>
            <w:tcW w:w="2405"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4D0BCE" w14:textId="6656DA1D" w:rsidR="006F5DC6" w:rsidRPr="3BA13238" w:rsidRDefault="006F5DC6" w:rsidP="00072450">
            <w:pPr>
              <w:spacing w:line="276" w:lineRule="auto"/>
              <w:jc w:val="center"/>
              <w:rPr>
                <w:rFonts w:ascii="Calibri" w:eastAsia="Calibri" w:hAnsi="Calibri" w:cs="Calibri"/>
              </w:rPr>
            </w:pPr>
            <w:r w:rsidRPr="40CB71FB">
              <w:rPr>
                <w:rFonts w:ascii="Calibri" w:eastAsia="Calibri" w:hAnsi="Calibri" w:cs="Calibri"/>
              </w:rPr>
              <w:t>24.3</w:t>
            </w:r>
          </w:p>
        </w:tc>
        <w:tc>
          <w:tcPr>
            <w:tcW w:w="2414"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CAC145" w14:textId="0ACFE8FC" w:rsidR="006F5DC6" w:rsidRPr="3BA13238" w:rsidRDefault="006F5DC6" w:rsidP="00072450">
            <w:pPr>
              <w:spacing w:line="276" w:lineRule="auto"/>
              <w:jc w:val="center"/>
              <w:rPr>
                <w:rFonts w:ascii="Calibri" w:eastAsia="Calibri" w:hAnsi="Calibri" w:cs="Calibri"/>
              </w:rPr>
            </w:pPr>
            <w:r w:rsidRPr="40CB71FB">
              <w:rPr>
                <w:rFonts w:ascii="Calibri" w:eastAsia="Calibri" w:hAnsi="Calibri" w:cs="Calibri"/>
              </w:rPr>
              <w:t>22</w:t>
            </w:r>
          </w:p>
        </w:tc>
        <w:tc>
          <w:tcPr>
            <w:tcW w:w="2402"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06528F7" w14:textId="192C2420" w:rsidR="006F5DC6" w:rsidRPr="3BA13238" w:rsidRDefault="006F5DC6" w:rsidP="00072450">
            <w:pPr>
              <w:spacing w:line="276" w:lineRule="auto"/>
              <w:jc w:val="center"/>
              <w:rPr>
                <w:rFonts w:ascii="Calibri" w:eastAsia="Calibri" w:hAnsi="Calibri" w:cs="Calibri"/>
              </w:rPr>
            </w:pPr>
            <w:r w:rsidRPr="40CB71FB">
              <w:rPr>
                <w:rFonts w:ascii="Calibri" w:eastAsia="Calibri" w:hAnsi="Calibri" w:cs="Calibri"/>
              </w:rPr>
              <w:t>22.1</w:t>
            </w:r>
          </w:p>
        </w:tc>
      </w:tr>
    </w:tbl>
    <w:p w14:paraId="6E7B375F" w14:textId="53159E7E" w:rsidR="006F5DC6" w:rsidRPr="00E20145" w:rsidRDefault="006F5DC6" w:rsidP="00E20145">
      <w:pPr>
        <w:spacing w:before="120" w:after="120"/>
        <w:rPr>
          <w:rFonts w:ascii="Arial" w:hAnsi="Arial" w:cs="Arial"/>
          <w:i/>
          <w:iCs/>
          <w:sz w:val="18"/>
          <w:szCs w:val="18"/>
        </w:rPr>
      </w:pPr>
      <w:r w:rsidRPr="009843CC">
        <w:rPr>
          <w:rFonts w:ascii="Arial" w:hAnsi="Arial" w:cs="Arial"/>
          <w:i/>
          <w:iCs/>
          <w:sz w:val="18"/>
          <w:szCs w:val="18"/>
        </w:rPr>
        <w:t xml:space="preserve">Table 2: Comparison of Jersey </w:t>
      </w:r>
      <w:r w:rsidR="00FC5581" w:rsidRPr="009843CC">
        <w:rPr>
          <w:rFonts w:ascii="Arial" w:hAnsi="Arial" w:cs="Arial"/>
          <w:i/>
          <w:iCs/>
          <w:sz w:val="18"/>
          <w:szCs w:val="18"/>
        </w:rPr>
        <w:t>P</w:t>
      </w:r>
      <w:r w:rsidRPr="009843CC">
        <w:rPr>
          <w:rFonts w:ascii="Arial" w:hAnsi="Arial" w:cs="Arial"/>
          <w:i/>
          <w:iCs/>
          <w:sz w:val="18"/>
          <w:szCs w:val="18"/>
        </w:rPr>
        <w:t>remium</w:t>
      </w:r>
      <w:r w:rsidR="00FC5581" w:rsidRPr="009843CC">
        <w:rPr>
          <w:rFonts w:ascii="Arial" w:hAnsi="Arial" w:cs="Arial"/>
          <w:i/>
          <w:iCs/>
          <w:sz w:val="18"/>
          <w:szCs w:val="18"/>
        </w:rPr>
        <w:t xml:space="preserve"> (JP)</w:t>
      </w:r>
      <w:r w:rsidRPr="009843CC">
        <w:rPr>
          <w:rFonts w:ascii="Arial" w:hAnsi="Arial" w:cs="Arial"/>
          <w:i/>
          <w:iCs/>
          <w:sz w:val="18"/>
          <w:szCs w:val="18"/>
        </w:rPr>
        <w:t xml:space="preserve"> &amp; non-Jersey Premium</w:t>
      </w:r>
      <w:r w:rsidR="00FC5581" w:rsidRPr="009843CC">
        <w:rPr>
          <w:rFonts w:ascii="Arial" w:hAnsi="Arial" w:cs="Arial"/>
          <w:i/>
          <w:iCs/>
          <w:sz w:val="18"/>
          <w:szCs w:val="18"/>
        </w:rPr>
        <w:t xml:space="preserve"> (non-JP)</w:t>
      </w:r>
      <w:r w:rsidRPr="009843CC">
        <w:rPr>
          <w:rFonts w:ascii="Arial" w:hAnsi="Arial" w:cs="Arial"/>
          <w:i/>
          <w:iCs/>
          <w:sz w:val="18"/>
          <w:szCs w:val="18"/>
        </w:rPr>
        <w:t xml:space="preserve"> pupil outcomes across key indicators</w:t>
      </w:r>
    </w:p>
    <w:p w14:paraId="0DE7E438" w14:textId="77777777" w:rsidR="00740B59" w:rsidRDefault="00740B59" w:rsidP="002940C6">
      <w:pPr>
        <w:spacing w:after="120"/>
        <w:rPr>
          <w:rFonts w:ascii="Arial" w:hAnsi="Arial" w:cs="Arial"/>
          <w:sz w:val="22"/>
          <w:szCs w:val="22"/>
        </w:rPr>
      </w:pPr>
    </w:p>
    <w:p w14:paraId="4E16C791" w14:textId="2F6D4474" w:rsidR="00B82E7E" w:rsidRDefault="00B82E7E" w:rsidP="002940C6">
      <w:pPr>
        <w:spacing w:after="120"/>
        <w:rPr>
          <w:rFonts w:ascii="Arial" w:hAnsi="Arial" w:cs="Arial"/>
          <w:sz w:val="22"/>
          <w:szCs w:val="22"/>
        </w:rPr>
      </w:pPr>
      <w:r>
        <w:rPr>
          <w:rFonts w:ascii="Arial" w:hAnsi="Arial" w:cs="Arial"/>
          <w:sz w:val="22"/>
          <w:szCs w:val="22"/>
        </w:rPr>
        <w:t>Considerations for the Committee:</w:t>
      </w:r>
    </w:p>
    <w:p w14:paraId="00A25547" w14:textId="3F8AD004" w:rsidR="00A812A1" w:rsidRPr="009D319A" w:rsidRDefault="00E44B36" w:rsidP="009D319A">
      <w:pPr>
        <w:pStyle w:val="ListParagraph"/>
        <w:numPr>
          <w:ilvl w:val="0"/>
          <w:numId w:val="8"/>
        </w:numPr>
        <w:spacing w:after="120"/>
        <w:rPr>
          <w:rFonts w:ascii="Arial" w:hAnsi="Arial" w:cs="Arial"/>
          <w:sz w:val="22"/>
          <w:szCs w:val="22"/>
        </w:rPr>
      </w:pPr>
      <w:r w:rsidRPr="40CB71FB">
        <w:rPr>
          <w:rFonts w:ascii="Arial" w:hAnsi="Arial" w:cs="Arial"/>
          <w:sz w:val="22"/>
          <w:szCs w:val="22"/>
        </w:rPr>
        <w:t>The OCCJ urges the Commi</w:t>
      </w:r>
      <w:r w:rsidR="00FC48BE" w:rsidRPr="40CB71FB">
        <w:rPr>
          <w:rFonts w:ascii="Arial" w:hAnsi="Arial" w:cs="Arial"/>
          <w:sz w:val="22"/>
          <w:szCs w:val="22"/>
        </w:rPr>
        <w:t xml:space="preserve">ttee to recommend that </w:t>
      </w:r>
      <w:r w:rsidR="002940C6" w:rsidRPr="40CB71FB">
        <w:rPr>
          <w:rFonts w:ascii="Arial" w:hAnsi="Arial" w:cs="Arial"/>
          <w:sz w:val="22"/>
          <w:szCs w:val="22"/>
        </w:rPr>
        <w:t xml:space="preserve">the </w:t>
      </w:r>
      <w:r w:rsidR="00C1727C" w:rsidRPr="40CB71FB">
        <w:rPr>
          <w:rFonts w:ascii="Arial" w:hAnsi="Arial" w:cs="Arial"/>
          <w:sz w:val="22"/>
          <w:szCs w:val="22"/>
        </w:rPr>
        <w:t>Government of Jersey</w:t>
      </w:r>
      <w:r w:rsidR="002940C6" w:rsidRPr="40CB71FB">
        <w:rPr>
          <w:rFonts w:ascii="Arial" w:hAnsi="Arial" w:cs="Arial"/>
          <w:sz w:val="22"/>
          <w:szCs w:val="22"/>
        </w:rPr>
        <w:t xml:space="preserve"> further analyse the factors underlying th</w:t>
      </w:r>
      <w:r w:rsidR="00FC5581" w:rsidRPr="40CB71FB">
        <w:rPr>
          <w:rFonts w:ascii="Arial" w:hAnsi="Arial" w:cs="Arial"/>
          <w:sz w:val="22"/>
          <w:szCs w:val="22"/>
        </w:rPr>
        <w:t>e</w:t>
      </w:r>
      <w:r w:rsidR="002940C6" w:rsidRPr="40CB71FB">
        <w:rPr>
          <w:rFonts w:ascii="Arial" w:hAnsi="Arial" w:cs="Arial"/>
          <w:sz w:val="22"/>
          <w:szCs w:val="22"/>
        </w:rPr>
        <w:t xml:space="preserve"> widening </w:t>
      </w:r>
      <w:r w:rsidR="009C32CA" w:rsidRPr="40CB71FB">
        <w:rPr>
          <w:rFonts w:ascii="Arial" w:hAnsi="Arial" w:cs="Arial"/>
          <w:sz w:val="22"/>
          <w:szCs w:val="22"/>
        </w:rPr>
        <w:t xml:space="preserve">educational </w:t>
      </w:r>
      <w:r w:rsidR="002940C6" w:rsidRPr="40CB71FB">
        <w:rPr>
          <w:rFonts w:ascii="Arial" w:hAnsi="Arial" w:cs="Arial"/>
          <w:sz w:val="22"/>
          <w:szCs w:val="22"/>
        </w:rPr>
        <w:t>gap, with particular reference to the experience, situation and needs of child</w:t>
      </w:r>
      <w:r w:rsidR="005E38EA">
        <w:rPr>
          <w:rFonts w:ascii="Arial" w:hAnsi="Arial" w:cs="Arial"/>
          <w:sz w:val="22"/>
          <w:szCs w:val="22"/>
        </w:rPr>
        <w:t>ren</w:t>
      </w:r>
      <w:r w:rsidR="002940C6" w:rsidRPr="40CB71FB">
        <w:rPr>
          <w:rFonts w:ascii="Arial" w:hAnsi="Arial" w:cs="Arial"/>
          <w:sz w:val="22"/>
          <w:szCs w:val="22"/>
        </w:rPr>
        <w:t xml:space="preserve"> living in </w:t>
      </w:r>
      <w:proofErr w:type="gramStart"/>
      <w:r w:rsidR="002940C6" w:rsidRPr="40CB71FB">
        <w:rPr>
          <w:rFonts w:ascii="Arial" w:hAnsi="Arial" w:cs="Arial"/>
          <w:sz w:val="22"/>
          <w:szCs w:val="22"/>
        </w:rPr>
        <w:t>poverty</w:t>
      </w:r>
      <w:r w:rsidR="005E38EA">
        <w:rPr>
          <w:rFonts w:ascii="Arial" w:hAnsi="Arial" w:cs="Arial"/>
          <w:sz w:val="22"/>
          <w:szCs w:val="22"/>
        </w:rPr>
        <w:t>;</w:t>
      </w:r>
      <w:proofErr w:type="gramEnd"/>
    </w:p>
    <w:p w14:paraId="2F9F3DC2" w14:textId="4B5B0D7B" w:rsidR="00A812A1" w:rsidRPr="009D319A" w:rsidRDefault="7EB86FCB" w:rsidP="009D319A">
      <w:pPr>
        <w:pStyle w:val="ListParagraph"/>
        <w:numPr>
          <w:ilvl w:val="0"/>
          <w:numId w:val="8"/>
        </w:numPr>
        <w:spacing w:after="120"/>
        <w:rPr>
          <w:rFonts w:ascii="Arial" w:hAnsi="Arial" w:cs="Arial"/>
          <w:sz w:val="22"/>
          <w:szCs w:val="22"/>
        </w:rPr>
      </w:pPr>
      <w:r w:rsidRPr="40CB71FB">
        <w:rPr>
          <w:rFonts w:ascii="Arial" w:hAnsi="Arial" w:cs="Arial"/>
          <w:sz w:val="22"/>
          <w:szCs w:val="22"/>
        </w:rPr>
        <w:t xml:space="preserve">The OCCJ respectfully requests that the Committee ask the Government of Jersey to address </w:t>
      </w:r>
      <w:r w:rsidR="6108E037" w:rsidRPr="40CB71FB">
        <w:rPr>
          <w:rFonts w:ascii="Arial" w:hAnsi="Arial" w:cs="Arial"/>
          <w:sz w:val="22"/>
          <w:szCs w:val="22"/>
        </w:rPr>
        <w:t xml:space="preserve">these factors </w:t>
      </w:r>
      <w:r w:rsidR="002940C6" w:rsidRPr="40CB71FB">
        <w:rPr>
          <w:rFonts w:ascii="Arial" w:hAnsi="Arial" w:cs="Arial"/>
          <w:sz w:val="22"/>
          <w:szCs w:val="22"/>
        </w:rPr>
        <w:t>through appropriate changes to the J</w:t>
      </w:r>
      <w:r w:rsidR="00B073E0" w:rsidRPr="40CB71FB">
        <w:rPr>
          <w:rFonts w:ascii="Arial" w:hAnsi="Arial" w:cs="Arial"/>
          <w:sz w:val="22"/>
          <w:szCs w:val="22"/>
        </w:rPr>
        <w:t xml:space="preserve">ersey </w:t>
      </w:r>
      <w:r w:rsidR="002940C6" w:rsidRPr="40CB71FB">
        <w:rPr>
          <w:rFonts w:ascii="Arial" w:hAnsi="Arial" w:cs="Arial"/>
          <w:sz w:val="22"/>
          <w:szCs w:val="22"/>
        </w:rPr>
        <w:t>P</w:t>
      </w:r>
      <w:r w:rsidR="00B073E0" w:rsidRPr="40CB71FB">
        <w:rPr>
          <w:rFonts w:ascii="Arial" w:hAnsi="Arial" w:cs="Arial"/>
          <w:sz w:val="22"/>
          <w:szCs w:val="22"/>
        </w:rPr>
        <w:t>remium</w:t>
      </w:r>
      <w:r w:rsidR="002940C6" w:rsidRPr="40CB71FB">
        <w:rPr>
          <w:rFonts w:ascii="Arial" w:hAnsi="Arial" w:cs="Arial"/>
          <w:sz w:val="22"/>
          <w:szCs w:val="22"/>
        </w:rPr>
        <w:t xml:space="preserve"> or additional provisions</w:t>
      </w:r>
      <w:r w:rsidR="00B073E0" w:rsidRPr="40CB71FB">
        <w:rPr>
          <w:rFonts w:ascii="Arial" w:hAnsi="Arial" w:cs="Arial"/>
          <w:sz w:val="22"/>
          <w:szCs w:val="22"/>
        </w:rPr>
        <w:t xml:space="preserve">, </w:t>
      </w:r>
      <w:proofErr w:type="gramStart"/>
      <w:r w:rsidR="00B073E0" w:rsidRPr="40CB71FB">
        <w:rPr>
          <w:rFonts w:ascii="Arial" w:hAnsi="Arial" w:cs="Arial"/>
          <w:sz w:val="22"/>
          <w:szCs w:val="22"/>
        </w:rPr>
        <w:t>in order</w:t>
      </w:r>
      <w:r w:rsidR="002940C6" w:rsidRPr="40CB71FB">
        <w:rPr>
          <w:rFonts w:ascii="Arial" w:hAnsi="Arial" w:cs="Arial"/>
          <w:sz w:val="22"/>
          <w:szCs w:val="22"/>
        </w:rPr>
        <w:t xml:space="preserve"> to</w:t>
      </w:r>
      <w:proofErr w:type="gramEnd"/>
      <w:r w:rsidR="002940C6" w:rsidRPr="40CB71FB">
        <w:rPr>
          <w:rFonts w:ascii="Arial" w:hAnsi="Arial" w:cs="Arial"/>
          <w:sz w:val="22"/>
          <w:szCs w:val="22"/>
        </w:rPr>
        <w:t xml:space="preserve"> ensure that the educational rights of children are not negatively affected through pover</w:t>
      </w:r>
      <w:r w:rsidR="009C32CA" w:rsidRPr="40CB71FB">
        <w:rPr>
          <w:rFonts w:ascii="Arial" w:hAnsi="Arial" w:cs="Arial"/>
          <w:sz w:val="22"/>
          <w:szCs w:val="22"/>
        </w:rPr>
        <w:t>ty</w:t>
      </w:r>
      <w:r w:rsidR="00881A23" w:rsidRPr="40CB71FB">
        <w:rPr>
          <w:rFonts w:ascii="Arial" w:hAnsi="Arial" w:cs="Arial"/>
          <w:sz w:val="22"/>
          <w:szCs w:val="22"/>
        </w:rPr>
        <w:t>.</w:t>
      </w:r>
    </w:p>
    <w:p w14:paraId="1D2A8AEC" w14:textId="77777777" w:rsidR="00DF48E2" w:rsidRDefault="00DF48E2" w:rsidP="00A812A1">
      <w:pPr>
        <w:jc w:val="both"/>
        <w:rPr>
          <w:rFonts w:ascii="Arial" w:hAnsi="Arial" w:cs="Arial"/>
          <w:b/>
          <w:bCs/>
          <w:sz w:val="22"/>
          <w:szCs w:val="22"/>
        </w:rPr>
      </w:pPr>
    </w:p>
    <w:p w14:paraId="32EFB0AE" w14:textId="66F341A7" w:rsidR="00A812A1" w:rsidRPr="005E48A4" w:rsidRDefault="00A812A1" w:rsidP="00A812A1">
      <w:pPr>
        <w:jc w:val="both"/>
        <w:rPr>
          <w:rFonts w:ascii="Arial" w:hAnsi="Arial" w:cs="Arial"/>
          <w:b/>
          <w:bCs/>
          <w:sz w:val="22"/>
          <w:szCs w:val="22"/>
        </w:rPr>
      </w:pPr>
      <w:r w:rsidRPr="005E48A4">
        <w:rPr>
          <w:rFonts w:ascii="Arial" w:hAnsi="Arial" w:cs="Arial"/>
          <w:b/>
          <w:bCs/>
          <w:sz w:val="22"/>
          <w:szCs w:val="22"/>
        </w:rPr>
        <w:t>Office of the Children’s Commissioner for Jersey</w:t>
      </w:r>
    </w:p>
    <w:p w14:paraId="061CA906" w14:textId="518325BF" w:rsidR="002C1E59" w:rsidRPr="00DF011A" w:rsidRDefault="00A812A1" w:rsidP="00DF011A">
      <w:pPr>
        <w:jc w:val="both"/>
        <w:rPr>
          <w:rFonts w:ascii="Arial" w:hAnsi="Arial" w:cs="Arial"/>
          <w:i/>
          <w:iCs/>
          <w:sz w:val="22"/>
          <w:szCs w:val="22"/>
        </w:rPr>
      </w:pPr>
      <w:r>
        <w:rPr>
          <w:rFonts w:ascii="Arial" w:hAnsi="Arial" w:cs="Arial"/>
          <w:b/>
          <w:bCs/>
          <w:sz w:val="22"/>
          <w:szCs w:val="22"/>
        </w:rPr>
        <w:t>January 2025</w:t>
      </w:r>
    </w:p>
    <w:sectPr w:rsidR="002C1E59" w:rsidRPr="00DF011A" w:rsidSect="00DF011A">
      <w:footerReference w:type="default" r:id="rId12"/>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A2940" w14:textId="77777777" w:rsidR="00F63771" w:rsidRDefault="00F63771" w:rsidP="00605452">
      <w:r>
        <w:separator/>
      </w:r>
    </w:p>
  </w:endnote>
  <w:endnote w:type="continuationSeparator" w:id="0">
    <w:p w14:paraId="7F6C24DA" w14:textId="77777777" w:rsidR="00F63771" w:rsidRDefault="00F63771" w:rsidP="00605452">
      <w:r>
        <w:continuationSeparator/>
      </w:r>
    </w:p>
  </w:endnote>
  <w:endnote w:type="continuationNotice" w:id="1">
    <w:p w14:paraId="0197121D" w14:textId="77777777" w:rsidR="00F63771" w:rsidRDefault="00F637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8068884"/>
      <w:docPartObj>
        <w:docPartGallery w:val="Page Numbers (Bottom of Page)"/>
        <w:docPartUnique/>
      </w:docPartObj>
    </w:sdtPr>
    <w:sdtEndPr>
      <w:rPr>
        <w:noProof/>
      </w:rPr>
    </w:sdtEndPr>
    <w:sdtContent>
      <w:p w14:paraId="4553E3D7" w14:textId="42552957" w:rsidR="00C06B6C" w:rsidRDefault="00C06B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22C2AF" w14:textId="77777777" w:rsidR="004E0D1E" w:rsidRDefault="004E0D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FAA15" w14:textId="77777777" w:rsidR="00F63771" w:rsidRDefault="00F63771" w:rsidP="00605452">
      <w:r>
        <w:separator/>
      </w:r>
    </w:p>
  </w:footnote>
  <w:footnote w:type="continuationSeparator" w:id="0">
    <w:p w14:paraId="09C9B556" w14:textId="77777777" w:rsidR="00F63771" w:rsidRDefault="00F63771" w:rsidP="00605452">
      <w:r>
        <w:continuationSeparator/>
      </w:r>
    </w:p>
  </w:footnote>
  <w:footnote w:type="continuationNotice" w:id="1">
    <w:p w14:paraId="63566F6C" w14:textId="77777777" w:rsidR="00F63771" w:rsidRDefault="00F63771"/>
  </w:footnote>
  <w:footnote w:id="2">
    <w:p w14:paraId="668FB71B" w14:textId="053E0A1A" w:rsidR="00CA2E62" w:rsidRDefault="00CA2E62">
      <w:pPr>
        <w:pStyle w:val="FootnoteText"/>
      </w:pPr>
      <w:r>
        <w:rPr>
          <w:rStyle w:val="FootnoteReference"/>
        </w:rPr>
        <w:footnoteRef/>
      </w:r>
      <w:r>
        <w:t xml:space="preserve"> Statistics Jersey (2022) </w:t>
      </w:r>
      <w:hyperlink r:id="rId1" w:history="1">
        <w:r w:rsidRPr="00CA2E62">
          <w:rPr>
            <w:rStyle w:val="Hyperlink"/>
          </w:rPr>
          <w:t>Jersey Household Income Distribution Report 2021/2022</w:t>
        </w:r>
      </w:hyperlink>
      <w:r>
        <w:t xml:space="preserve"> pgs. 13-14</w:t>
      </w:r>
    </w:p>
  </w:footnote>
  <w:footnote w:id="3">
    <w:p w14:paraId="77944014" w14:textId="2272BF05" w:rsidR="00605452" w:rsidRDefault="00605452">
      <w:pPr>
        <w:pStyle w:val="FootnoteText"/>
      </w:pPr>
      <w:r>
        <w:rPr>
          <w:rStyle w:val="FootnoteReference"/>
        </w:rPr>
        <w:footnoteRef/>
      </w:r>
      <w:r>
        <w:t xml:space="preserve"> </w:t>
      </w:r>
      <w:bookmarkStart w:id="0" w:name="_Hlk187328231"/>
      <w:r>
        <w:t xml:space="preserve">Statistics Jersey (2023) </w:t>
      </w:r>
      <w:hyperlink r:id="rId2" w:history="1">
        <w:r w:rsidRPr="00605452">
          <w:rPr>
            <w:rStyle w:val="Hyperlink"/>
          </w:rPr>
          <w:t>Jersey Opinions and Lifestyle Survey Report 2023</w:t>
        </w:r>
      </w:hyperlink>
      <w:bookmarkEnd w:id="0"/>
      <w:r>
        <w:t xml:space="preserve"> pg.6</w:t>
      </w:r>
    </w:p>
  </w:footnote>
  <w:footnote w:id="4">
    <w:p w14:paraId="6F765B4A" w14:textId="53C077ED" w:rsidR="00EE0E4C" w:rsidRDefault="00EE0E4C">
      <w:pPr>
        <w:pStyle w:val="FootnoteText"/>
      </w:pPr>
      <w:r>
        <w:rPr>
          <w:rStyle w:val="FootnoteReference"/>
        </w:rPr>
        <w:footnoteRef/>
      </w:r>
      <w:r>
        <w:t xml:space="preserve"> Statistics Jersey (</w:t>
      </w:r>
      <w:r w:rsidR="0028133C">
        <w:t xml:space="preserve">2024) </w:t>
      </w:r>
      <w:hyperlink r:id="rId3" w:history="1">
        <w:r w:rsidR="0028133C" w:rsidRPr="007F60F3">
          <w:rPr>
            <w:rStyle w:val="Hyperlink"/>
          </w:rPr>
          <w:t>Jersey Opinions and Lifestyle Survey Report 2024</w:t>
        </w:r>
      </w:hyperlink>
      <w:r w:rsidR="0028133C">
        <w:t xml:space="preserve"> </w:t>
      </w:r>
      <w:r w:rsidR="00995A23">
        <w:t>pg. 17</w:t>
      </w:r>
    </w:p>
  </w:footnote>
  <w:footnote w:id="5">
    <w:p w14:paraId="165DCFD0" w14:textId="5AD1FB13" w:rsidR="0010536B" w:rsidRDefault="0010536B">
      <w:pPr>
        <w:pStyle w:val="FootnoteText"/>
      </w:pPr>
      <w:r>
        <w:rPr>
          <w:rStyle w:val="FootnoteReference"/>
        </w:rPr>
        <w:footnoteRef/>
      </w:r>
      <w:r>
        <w:t xml:space="preserve"> Statistics Jersey (2023) </w:t>
      </w:r>
      <w:hyperlink r:id="rId4" w:history="1">
        <w:r w:rsidRPr="00605452">
          <w:rPr>
            <w:rStyle w:val="Hyperlink"/>
          </w:rPr>
          <w:t>Jersey Opinions and Lifestyle Survey Report 2023</w:t>
        </w:r>
      </w:hyperlink>
      <w:r w:rsidR="001320AD">
        <w:rPr>
          <w:rStyle w:val="Hyperlink"/>
        </w:rPr>
        <w:t xml:space="preserve"> </w:t>
      </w:r>
      <w:r w:rsidR="001320AD" w:rsidRPr="001320AD">
        <w:t>pg.13</w:t>
      </w:r>
    </w:p>
  </w:footnote>
  <w:footnote w:id="6">
    <w:p w14:paraId="05156F48" w14:textId="77777777" w:rsidR="004412B0" w:rsidRDefault="004412B0" w:rsidP="004412B0">
      <w:pPr>
        <w:pStyle w:val="FootnoteText"/>
      </w:pPr>
      <w:r>
        <w:rPr>
          <w:rStyle w:val="FootnoteReference"/>
        </w:rPr>
        <w:footnoteRef/>
      </w:r>
      <w:r>
        <w:t xml:space="preserve"> </w:t>
      </w:r>
      <w:r w:rsidRPr="007A5CB8">
        <w:t>This analysis provides the basis for the Island's ongoing benchmarking of its compliance with the UNCRC</w:t>
      </w:r>
      <w:r>
        <w:t xml:space="preserve">. It Can be accessed </w:t>
      </w:r>
      <w:hyperlink r:id="rId5" w:history="1">
        <w:r w:rsidRPr="008906E5">
          <w:rPr>
            <w:rStyle w:val="Hyperlink"/>
          </w:rPr>
          <w:t>here</w:t>
        </w:r>
      </w:hyperlink>
      <w:r>
        <w:t xml:space="preserve">. </w:t>
      </w:r>
    </w:p>
  </w:footnote>
  <w:footnote w:id="7">
    <w:p w14:paraId="52A4C4CE" w14:textId="02889BD7" w:rsidR="40CB71FB" w:rsidRPr="00065278" w:rsidRDefault="40CB71FB" w:rsidP="00065278">
      <w:pPr>
        <w:pStyle w:val="FootnoteText"/>
        <w:rPr>
          <w:i/>
          <w:iCs/>
        </w:rPr>
      </w:pPr>
      <w:r w:rsidRPr="40CB71FB">
        <w:rPr>
          <w:rStyle w:val="FootnoteReference"/>
        </w:rPr>
        <w:footnoteRef/>
      </w:r>
      <w:r>
        <w:t xml:space="preserve"> Children, Young People, Education and Skills (2022) </w:t>
      </w:r>
      <w:hyperlink r:id="rId6" w:history="1">
        <w:r w:rsidRPr="40CB71FB">
          <w:rPr>
            <w:rStyle w:val="Hyperlink"/>
            <w:i/>
            <w:iCs/>
          </w:rPr>
          <w:t>Children and Young People’s Emotional Wellbeing and Mental Health Strategy 2022-2025</w:t>
        </w:r>
      </w:hyperlink>
      <w:r w:rsidRPr="40CB71FB">
        <w:rPr>
          <w:i/>
          <w:iCs/>
        </w:rPr>
        <w:t xml:space="preserve"> </w:t>
      </w:r>
    </w:p>
  </w:footnote>
  <w:footnote w:id="8">
    <w:p w14:paraId="27450EFA" w14:textId="22E87AB6" w:rsidR="00D0783E" w:rsidRDefault="00D0783E">
      <w:pPr>
        <w:pStyle w:val="FootnoteText"/>
      </w:pPr>
      <w:r>
        <w:rPr>
          <w:rStyle w:val="FootnoteReference"/>
        </w:rPr>
        <w:footnoteRef/>
      </w:r>
      <w:r>
        <w:t xml:space="preserve"> </w:t>
      </w:r>
      <w:r w:rsidR="00167AE9">
        <w:t xml:space="preserve">Children, Young People, Education and Skills (2024) </w:t>
      </w:r>
      <w:hyperlink r:id="rId7" w:history="1">
        <w:r w:rsidR="00614F32" w:rsidRPr="00DB595D">
          <w:rPr>
            <w:rStyle w:val="Hyperlink"/>
            <w:i/>
            <w:iCs/>
          </w:rPr>
          <w:t>CAMHS Annual Report 2023</w:t>
        </w:r>
      </w:hyperlink>
      <w:r w:rsidR="00614F32">
        <w:t xml:space="preserve"> </w:t>
      </w:r>
    </w:p>
  </w:footnote>
  <w:footnote w:id="9">
    <w:p w14:paraId="2E6FDF04" w14:textId="201EBC58" w:rsidR="000C4466" w:rsidRDefault="000C4466">
      <w:pPr>
        <w:pStyle w:val="FootnoteText"/>
      </w:pPr>
      <w:r>
        <w:rPr>
          <w:rStyle w:val="FootnoteReference"/>
        </w:rPr>
        <w:footnoteRef/>
      </w:r>
      <w:r>
        <w:t xml:space="preserve"> ibid</w:t>
      </w:r>
    </w:p>
  </w:footnote>
  <w:footnote w:id="10">
    <w:p w14:paraId="4990D08E" w14:textId="20849A8D" w:rsidR="00AC156B" w:rsidRPr="003C04EA" w:rsidRDefault="00AC156B" w:rsidP="0052628A">
      <w:pPr>
        <w:pStyle w:val="FootnoteText"/>
      </w:pPr>
      <w:r>
        <w:rPr>
          <w:rStyle w:val="FootnoteReference"/>
        </w:rPr>
        <w:footnoteRef/>
      </w:r>
      <w:r>
        <w:t xml:space="preserve"> Statistics Jersey (20</w:t>
      </w:r>
      <w:r w:rsidR="008450F1">
        <w:t xml:space="preserve">21) </w:t>
      </w:r>
      <w:hyperlink r:id="rId8" w:history="1">
        <w:r w:rsidR="003C04EA" w:rsidRPr="00DB595D">
          <w:rPr>
            <w:rStyle w:val="Hyperlink"/>
            <w:i/>
            <w:iCs/>
          </w:rPr>
          <w:t>Jersey Children and Young People Survey 2021</w:t>
        </w:r>
      </w:hyperlink>
      <w:r w:rsidR="003C04EA">
        <w:rPr>
          <w:i/>
          <w:iCs/>
        </w:rPr>
        <w:t xml:space="preserve"> </w:t>
      </w:r>
      <w:r w:rsidR="003C04EA">
        <w:t>– This is a biennial survey</w:t>
      </w:r>
      <w:r w:rsidR="0052628A">
        <w:t xml:space="preserve"> gives every child in education in Years 4, 6, 8, 10 and 12 the opportunity to describe their life and opinions across a wide range of topics.</w:t>
      </w:r>
      <w:r w:rsidR="003C04EA">
        <w:t xml:space="preserve"> </w:t>
      </w:r>
    </w:p>
  </w:footnote>
  <w:footnote w:id="11">
    <w:p w14:paraId="22C5E1E2" w14:textId="277435E9" w:rsidR="00D0783E" w:rsidRDefault="00D0783E">
      <w:pPr>
        <w:pStyle w:val="FootnoteText"/>
      </w:pPr>
      <w:r>
        <w:rPr>
          <w:rStyle w:val="FootnoteReference"/>
        </w:rPr>
        <w:footnoteRef/>
      </w:r>
      <w:r>
        <w:t xml:space="preserve"> </w:t>
      </w:r>
      <w:r w:rsidR="000C4466">
        <w:t xml:space="preserve">Children, Young People, Education and Skills (2024) </w:t>
      </w:r>
      <w:hyperlink r:id="rId9" w:history="1">
        <w:r w:rsidR="000C4466" w:rsidRPr="00072450">
          <w:rPr>
            <w:rStyle w:val="Hyperlink"/>
            <w:i/>
            <w:iCs/>
          </w:rPr>
          <w:t>CAMHS Annual Report 2023</w:t>
        </w:r>
      </w:hyperlink>
    </w:p>
  </w:footnote>
  <w:footnote w:id="12">
    <w:p w14:paraId="4ABFDB34" w14:textId="107FDDAC" w:rsidR="007F1621" w:rsidRPr="007F1621" w:rsidRDefault="007F1621">
      <w:pPr>
        <w:pStyle w:val="FootnoteText"/>
      </w:pPr>
      <w:r>
        <w:rPr>
          <w:rStyle w:val="FootnoteReference"/>
        </w:rPr>
        <w:footnoteRef/>
      </w:r>
      <w:r>
        <w:t xml:space="preserve"> Children, Young People, Education and Skills (2020) </w:t>
      </w:r>
      <w:hyperlink r:id="rId10" w:history="1">
        <w:r w:rsidRPr="007F1621">
          <w:rPr>
            <w:rStyle w:val="Hyperlink"/>
            <w:i/>
            <w:iCs/>
          </w:rPr>
          <w:t>A report investigating the impact of ‘Learning at Home’ on Jersey pupils as a result of COVID-19 school closures: March to July 2020</w:t>
        </w:r>
        <w:r w:rsidRPr="007F1621">
          <w:rPr>
            <w:rStyle w:val="Hyperlink"/>
          </w:rPr>
          <w:t>.</w:t>
        </w:r>
      </w:hyperlink>
      <w:r>
        <w:t xml:space="preserve"> </w:t>
      </w:r>
    </w:p>
  </w:footnote>
  <w:footnote w:id="13">
    <w:p w14:paraId="388EF793" w14:textId="758D99AE" w:rsidR="6544862F" w:rsidRDefault="6544862F" w:rsidP="00784622">
      <w:pPr>
        <w:pStyle w:val="FootnoteText"/>
      </w:pPr>
      <w:r w:rsidRPr="6544862F">
        <w:rPr>
          <w:rStyle w:val="FootnoteReference"/>
        </w:rPr>
        <w:footnoteRef/>
      </w:r>
      <w:r w:rsidR="317D4E40">
        <w:t xml:space="preserve"> </w:t>
      </w:r>
      <w:hyperlink r:id="rId11" w:history="1">
        <w:r w:rsidR="317D4E40" w:rsidRPr="317D4E40">
          <w:rPr>
            <w:rStyle w:val="Hyperlink"/>
          </w:rPr>
          <w:t>gov.je/government/freedomofinformation/pages/foi.aspx?ReportID=3579</w:t>
        </w:r>
      </w:hyperlink>
      <w:r w:rsidR="4027107E" w:rsidRPr="4027107E">
        <w:t xml:space="preserve"> </w:t>
      </w:r>
    </w:p>
  </w:footnote>
  <w:footnote w:id="14">
    <w:p w14:paraId="6B052ABB" w14:textId="74831269" w:rsidR="71F4BD25" w:rsidRDefault="71F4BD25" w:rsidP="009843CC">
      <w:pPr>
        <w:pStyle w:val="FootnoteText"/>
      </w:pPr>
      <w:r w:rsidRPr="71F4BD25">
        <w:rPr>
          <w:rStyle w:val="FootnoteReference"/>
        </w:rPr>
        <w:footnoteRef/>
      </w:r>
      <w:r w:rsidR="45DF8715">
        <w:t xml:space="preserve"> </w:t>
      </w:r>
      <w:hyperlink r:id="rId12" w:anchor=":~:text=As%20of%2031%20December%202023%2C%20there%20were%20538,Jersey%20schools%20with%20a%20Record%20of%20Need%20%28RoN%29." w:history="1">
        <w:r w:rsidR="45DF8715" w:rsidRPr="45DF8715">
          <w:rPr>
            <w:rStyle w:val="Hyperlink"/>
          </w:rPr>
          <w:t>https://www.gov.je/government/freedomofinformation/pages/foi.aspx?ReportID=7150</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1136C"/>
    <w:multiLevelType w:val="hybridMultilevel"/>
    <w:tmpl w:val="936C3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75145"/>
    <w:multiLevelType w:val="hybridMultilevel"/>
    <w:tmpl w:val="130C3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D863B7"/>
    <w:multiLevelType w:val="hybridMultilevel"/>
    <w:tmpl w:val="3C8C1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814942"/>
    <w:multiLevelType w:val="hybridMultilevel"/>
    <w:tmpl w:val="4D460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25645D"/>
    <w:multiLevelType w:val="hybridMultilevel"/>
    <w:tmpl w:val="16E6B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101295"/>
    <w:multiLevelType w:val="hybridMultilevel"/>
    <w:tmpl w:val="068E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DF4CA6"/>
    <w:multiLevelType w:val="hybridMultilevel"/>
    <w:tmpl w:val="865CF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EF4C5C"/>
    <w:multiLevelType w:val="hybridMultilevel"/>
    <w:tmpl w:val="79C03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4549506">
    <w:abstractNumId w:val="4"/>
  </w:num>
  <w:num w:numId="2" w16cid:durableId="623197741">
    <w:abstractNumId w:val="7"/>
  </w:num>
  <w:num w:numId="3" w16cid:durableId="1202863511">
    <w:abstractNumId w:val="1"/>
  </w:num>
  <w:num w:numId="4" w16cid:durableId="799569500">
    <w:abstractNumId w:val="0"/>
  </w:num>
  <w:num w:numId="5" w16cid:durableId="1025518665">
    <w:abstractNumId w:val="3"/>
  </w:num>
  <w:num w:numId="6" w16cid:durableId="999429332">
    <w:abstractNumId w:val="2"/>
  </w:num>
  <w:num w:numId="7" w16cid:durableId="1099762119">
    <w:abstractNumId w:val="5"/>
  </w:num>
  <w:num w:numId="8" w16cid:durableId="13358419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9A9"/>
    <w:rsid w:val="000014F8"/>
    <w:rsid w:val="000017CA"/>
    <w:rsid w:val="00001B56"/>
    <w:rsid w:val="00004702"/>
    <w:rsid w:val="00004AC5"/>
    <w:rsid w:val="00005FCB"/>
    <w:rsid w:val="00015473"/>
    <w:rsid w:val="00015CA5"/>
    <w:rsid w:val="0001636D"/>
    <w:rsid w:val="00016D6F"/>
    <w:rsid w:val="00017D16"/>
    <w:rsid w:val="00020210"/>
    <w:rsid w:val="00021BC4"/>
    <w:rsid w:val="00022226"/>
    <w:rsid w:val="00023E4A"/>
    <w:rsid w:val="00025A6F"/>
    <w:rsid w:val="000268E8"/>
    <w:rsid w:val="00032C83"/>
    <w:rsid w:val="00035F4C"/>
    <w:rsid w:val="00036189"/>
    <w:rsid w:val="00041366"/>
    <w:rsid w:val="00041704"/>
    <w:rsid w:val="00043168"/>
    <w:rsid w:val="00043A3C"/>
    <w:rsid w:val="00044B08"/>
    <w:rsid w:val="00054108"/>
    <w:rsid w:val="00054E5A"/>
    <w:rsid w:val="00055494"/>
    <w:rsid w:val="000556A0"/>
    <w:rsid w:val="000612BF"/>
    <w:rsid w:val="00062DC4"/>
    <w:rsid w:val="00063B83"/>
    <w:rsid w:val="00064C90"/>
    <w:rsid w:val="00065278"/>
    <w:rsid w:val="000659EA"/>
    <w:rsid w:val="000660D5"/>
    <w:rsid w:val="00067532"/>
    <w:rsid w:val="0006773C"/>
    <w:rsid w:val="00072181"/>
    <w:rsid w:val="00073FBC"/>
    <w:rsid w:val="0007524F"/>
    <w:rsid w:val="0008048D"/>
    <w:rsid w:val="0008304C"/>
    <w:rsid w:val="00083525"/>
    <w:rsid w:val="00084D45"/>
    <w:rsid w:val="00090499"/>
    <w:rsid w:val="00095ACE"/>
    <w:rsid w:val="00096E4F"/>
    <w:rsid w:val="000A0A5F"/>
    <w:rsid w:val="000A49A5"/>
    <w:rsid w:val="000A69EB"/>
    <w:rsid w:val="000A6C55"/>
    <w:rsid w:val="000B09FD"/>
    <w:rsid w:val="000B5251"/>
    <w:rsid w:val="000B5A5A"/>
    <w:rsid w:val="000C3C37"/>
    <w:rsid w:val="000C4466"/>
    <w:rsid w:val="000C6303"/>
    <w:rsid w:val="000C6B69"/>
    <w:rsid w:val="000D036C"/>
    <w:rsid w:val="000D306B"/>
    <w:rsid w:val="000D312D"/>
    <w:rsid w:val="000D53D7"/>
    <w:rsid w:val="000D6B4A"/>
    <w:rsid w:val="000D7A0B"/>
    <w:rsid w:val="000E19B6"/>
    <w:rsid w:val="000E2021"/>
    <w:rsid w:val="000E3581"/>
    <w:rsid w:val="000E77E4"/>
    <w:rsid w:val="000F00CC"/>
    <w:rsid w:val="000F1E59"/>
    <w:rsid w:val="000F20A0"/>
    <w:rsid w:val="000F447D"/>
    <w:rsid w:val="000F6D21"/>
    <w:rsid w:val="000F754B"/>
    <w:rsid w:val="000F76F6"/>
    <w:rsid w:val="0010158C"/>
    <w:rsid w:val="0010159D"/>
    <w:rsid w:val="0010194E"/>
    <w:rsid w:val="00102DF9"/>
    <w:rsid w:val="00103EBB"/>
    <w:rsid w:val="0010536B"/>
    <w:rsid w:val="00106A14"/>
    <w:rsid w:val="00112379"/>
    <w:rsid w:val="001149BA"/>
    <w:rsid w:val="00116DFC"/>
    <w:rsid w:val="00117326"/>
    <w:rsid w:val="001203AC"/>
    <w:rsid w:val="00121ECD"/>
    <w:rsid w:val="00122078"/>
    <w:rsid w:val="0012333E"/>
    <w:rsid w:val="00130007"/>
    <w:rsid w:val="00131E95"/>
    <w:rsid w:val="001320AD"/>
    <w:rsid w:val="00134761"/>
    <w:rsid w:val="001363CA"/>
    <w:rsid w:val="00140956"/>
    <w:rsid w:val="00140F8B"/>
    <w:rsid w:val="00143FDE"/>
    <w:rsid w:val="00144272"/>
    <w:rsid w:val="001453C7"/>
    <w:rsid w:val="00145A86"/>
    <w:rsid w:val="00151A0F"/>
    <w:rsid w:val="00152011"/>
    <w:rsid w:val="0015201E"/>
    <w:rsid w:val="001524F3"/>
    <w:rsid w:val="00156A41"/>
    <w:rsid w:val="00157CC3"/>
    <w:rsid w:val="00160716"/>
    <w:rsid w:val="0016186C"/>
    <w:rsid w:val="001663DC"/>
    <w:rsid w:val="00167750"/>
    <w:rsid w:val="00167AE9"/>
    <w:rsid w:val="00167FF8"/>
    <w:rsid w:val="00170C66"/>
    <w:rsid w:val="001732BD"/>
    <w:rsid w:val="00174F26"/>
    <w:rsid w:val="00175430"/>
    <w:rsid w:val="001803E6"/>
    <w:rsid w:val="001806F2"/>
    <w:rsid w:val="0018076D"/>
    <w:rsid w:val="001830E7"/>
    <w:rsid w:val="00183C27"/>
    <w:rsid w:val="001908D0"/>
    <w:rsid w:val="001911BB"/>
    <w:rsid w:val="0019362C"/>
    <w:rsid w:val="001940FF"/>
    <w:rsid w:val="00196BFB"/>
    <w:rsid w:val="00197824"/>
    <w:rsid w:val="001A1C6D"/>
    <w:rsid w:val="001A3204"/>
    <w:rsid w:val="001A42A9"/>
    <w:rsid w:val="001B2F8D"/>
    <w:rsid w:val="001B47BD"/>
    <w:rsid w:val="001B5595"/>
    <w:rsid w:val="001B5976"/>
    <w:rsid w:val="001C00DC"/>
    <w:rsid w:val="001C00E3"/>
    <w:rsid w:val="001C09BB"/>
    <w:rsid w:val="001C3274"/>
    <w:rsid w:val="001C49A0"/>
    <w:rsid w:val="001C51AF"/>
    <w:rsid w:val="001C6DFC"/>
    <w:rsid w:val="001D1059"/>
    <w:rsid w:val="001D244C"/>
    <w:rsid w:val="001D3A60"/>
    <w:rsid w:val="001D6FA8"/>
    <w:rsid w:val="001D753C"/>
    <w:rsid w:val="001D7AFE"/>
    <w:rsid w:val="001E0212"/>
    <w:rsid w:val="001E15BC"/>
    <w:rsid w:val="001E234F"/>
    <w:rsid w:val="001E2CF8"/>
    <w:rsid w:val="001E4155"/>
    <w:rsid w:val="001E5824"/>
    <w:rsid w:val="001E644B"/>
    <w:rsid w:val="001F2538"/>
    <w:rsid w:val="001F6432"/>
    <w:rsid w:val="001F6865"/>
    <w:rsid w:val="001F70CF"/>
    <w:rsid w:val="001F73D1"/>
    <w:rsid w:val="001F7D35"/>
    <w:rsid w:val="00201FAB"/>
    <w:rsid w:val="002025C1"/>
    <w:rsid w:val="002044A0"/>
    <w:rsid w:val="0020527D"/>
    <w:rsid w:val="002111D2"/>
    <w:rsid w:val="00211B1A"/>
    <w:rsid w:val="00211D6A"/>
    <w:rsid w:val="00212449"/>
    <w:rsid w:val="002132CA"/>
    <w:rsid w:val="002141D0"/>
    <w:rsid w:val="00214579"/>
    <w:rsid w:val="00216F50"/>
    <w:rsid w:val="00220708"/>
    <w:rsid w:val="002208E8"/>
    <w:rsid w:val="00220E05"/>
    <w:rsid w:val="002229E8"/>
    <w:rsid w:val="002238BC"/>
    <w:rsid w:val="0022492E"/>
    <w:rsid w:val="00224A67"/>
    <w:rsid w:val="002253F3"/>
    <w:rsid w:val="00225CDF"/>
    <w:rsid w:val="00226C88"/>
    <w:rsid w:val="00226ECC"/>
    <w:rsid w:val="002277AC"/>
    <w:rsid w:val="002338F3"/>
    <w:rsid w:val="0023598C"/>
    <w:rsid w:val="0023712B"/>
    <w:rsid w:val="002376ED"/>
    <w:rsid w:val="00241FC6"/>
    <w:rsid w:val="002432D6"/>
    <w:rsid w:val="00243D8B"/>
    <w:rsid w:val="002478DB"/>
    <w:rsid w:val="00251672"/>
    <w:rsid w:val="00251735"/>
    <w:rsid w:val="00256373"/>
    <w:rsid w:val="00256958"/>
    <w:rsid w:val="002579DD"/>
    <w:rsid w:val="00260720"/>
    <w:rsid w:val="0026096C"/>
    <w:rsid w:val="00261C75"/>
    <w:rsid w:val="0026452C"/>
    <w:rsid w:val="0026588D"/>
    <w:rsid w:val="00266EC9"/>
    <w:rsid w:val="002704B2"/>
    <w:rsid w:val="002717A2"/>
    <w:rsid w:val="002717FC"/>
    <w:rsid w:val="00271EEE"/>
    <w:rsid w:val="002746AA"/>
    <w:rsid w:val="0027576D"/>
    <w:rsid w:val="0028133C"/>
    <w:rsid w:val="00282E79"/>
    <w:rsid w:val="00282F34"/>
    <w:rsid w:val="00283C71"/>
    <w:rsid w:val="002849A7"/>
    <w:rsid w:val="00290046"/>
    <w:rsid w:val="00290A47"/>
    <w:rsid w:val="0029183E"/>
    <w:rsid w:val="002940C6"/>
    <w:rsid w:val="00296072"/>
    <w:rsid w:val="00296361"/>
    <w:rsid w:val="00297C2D"/>
    <w:rsid w:val="002A4B67"/>
    <w:rsid w:val="002A4CA3"/>
    <w:rsid w:val="002A5C6B"/>
    <w:rsid w:val="002A5DFF"/>
    <w:rsid w:val="002A6609"/>
    <w:rsid w:val="002A781D"/>
    <w:rsid w:val="002B0FA5"/>
    <w:rsid w:val="002B46E2"/>
    <w:rsid w:val="002B68D5"/>
    <w:rsid w:val="002C11B6"/>
    <w:rsid w:val="002C1E59"/>
    <w:rsid w:val="002C228A"/>
    <w:rsid w:val="002C25A0"/>
    <w:rsid w:val="002C266D"/>
    <w:rsid w:val="002C3D66"/>
    <w:rsid w:val="002C6966"/>
    <w:rsid w:val="002D1EC2"/>
    <w:rsid w:val="002D27AD"/>
    <w:rsid w:val="002D4A07"/>
    <w:rsid w:val="002D4C69"/>
    <w:rsid w:val="002D65A1"/>
    <w:rsid w:val="002D7D19"/>
    <w:rsid w:val="002E23B2"/>
    <w:rsid w:val="002E327C"/>
    <w:rsid w:val="002E4370"/>
    <w:rsid w:val="002E4BEC"/>
    <w:rsid w:val="002E5B3E"/>
    <w:rsid w:val="002F0436"/>
    <w:rsid w:val="002F3D83"/>
    <w:rsid w:val="002F4DF8"/>
    <w:rsid w:val="002F716B"/>
    <w:rsid w:val="00301A4E"/>
    <w:rsid w:val="00301DFF"/>
    <w:rsid w:val="0030265E"/>
    <w:rsid w:val="00303AA2"/>
    <w:rsid w:val="00305CBE"/>
    <w:rsid w:val="0030724E"/>
    <w:rsid w:val="003072D2"/>
    <w:rsid w:val="003072DB"/>
    <w:rsid w:val="00307D85"/>
    <w:rsid w:val="003119E6"/>
    <w:rsid w:val="00311C5C"/>
    <w:rsid w:val="003128F4"/>
    <w:rsid w:val="0031606E"/>
    <w:rsid w:val="00316437"/>
    <w:rsid w:val="0031689A"/>
    <w:rsid w:val="003171BC"/>
    <w:rsid w:val="00317F13"/>
    <w:rsid w:val="00320D2A"/>
    <w:rsid w:val="00321D14"/>
    <w:rsid w:val="00321DDA"/>
    <w:rsid w:val="00326CAB"/>
    <w:rsid w:val="00330845"/>
    <w:rsid w:val="00332101"/>
    <w:rsid w:val="00333CDC"/>
    <w:rsid w:val="0033402D"/>
    <w:rsid w:val="003355A4"/>
    <w:rsid w:val="00336FC9"/>
    <w:rsid w:val="00342EB7"/>
    <w:rsid w:val="00343956"/>
    <w:rsid w:val="00343CC3"/>
    <w:rsid w:val="00344DF4"/>
    <w:rsid w:val="00346822"/>
    <w:rsid w:val="00350359"/>
    <w:rsid w:val="00353974"/>
    <w:rsid w:val="00354372"/>
    <w:rsid w:val="00355A9E"/>
    <w:rsid w:val="003627AB"/>
    <w:rsid w:val="0036295C"/>
    <w:rsid w:val="003636E8"/>
    <w:rsid w:val="00364BAD"/>
    <w:rsid w:val="00365F4C"/>
    <w:rsid w:val="00371627"/>
    <w:rsid w:val="00372C83"/>
    <w:rsid w:val="00373761"/>
    <w:rsid w:val="0037388F"/>
    <w:rsid w:val="00377B5E"/>
    <w:rsid w:val="00377D48"/>
    <w:rsid w:val="00377FD2"/>
    <w:rsid w:val="00380B2C"/>
    <w:rsid w:val="00381465"/>
    <w:rsid w:val="003820F1"/>
    <w:rsid w:val="003822EE"/>
    <w:rsid w:val="00382852"/>
    <w:rsid w:val="00383623"/>
    <w:rsid w:val="003863AA"/>
    <w:rsid w:val="003A0D1E"/>
    <w:rsid w:val="003A110C"/>
    <w:rsid w:val="003A2BA2"/>
    <w:rsid w:val="003A714B"/>
    <w:rsid w:val="003B0074"/>
    <w:rsid w:val="003B019F"/>
    <w:rsid w:val="003B0570"/>
    <w:rsid w:val="003B283A"/>
    <w:rsid w:val="003B3CFA"/>
    <w:rsid w:val="003B3FEE"/>
    <w:rsid w:val="003B4C49"/>
    <w:rsid w:val="003B7930"/>
    <w:rsid w:val="003C04EA"/>
    <w:rsid w:val="003C41A4"/>
    <w:rsid w:val="003C41EB"/>
    <w:rsid w:val="003C6826"/>
    <w:rsid w:val="003C72F8"/>
    <w:rsid w:val="003D45B1"/>
    <w:rsid w:val="003E066A"/>
    <w:rsid w:val="003E18D6"/>
    <w:rsid w:val="003E19A9"/>
    <w:rsid w:val="003E28DF"/>
    <w:rsid w:val="003E53E3"/>
    <w:rsid w:val="003E55EC"/>
    <w:rsid w:val="003E5F09"/>
    <w:rsid w:val="003F1F48"/>
    <w:rsid w:val="003F3755"/>
    <w:rsid w:val="003F7CC4"/>
    <w:rsid w:val="00401700"/>
    <w:rsid w:val="00402673"/>
    <w:rsid w:val="00403906"/>
    <w:rsid w:val="00405157"/>
    <w:rsid w:val="00406079"/>
    <w:rsid w:val="0040622C"/>
    <w:rsid w:val="00407333"/>
    <w:rsid w:val="004076E3"/>
    <w:rsid w:val="00410E0D"/>
    <w:rsid w:val="00414BEF"/>
    <w:rsid w:val="004160C0"/>
    <w:rsid w:val="00417515"/>
    <w:rsid w:val="00420489"/>
    <w:rsid w:val="0042051D"/>
    <w:rsid w:val="0042497F"/>
    <w:rsid w:val="00424A65"/>
    <w:rsid w:val="004262C9"/>
    <w:rsid w:val="004277BA"/>
    <w:rsid w:val="0043036D"/>
    <w:rsid w:val="004306FC"/>
    <w:rsid w:val="00431606"/>
    <w:rsid w:val="00431ED3"/>
    <w:rsid w:val="00431F07"/>
    <w:rsid w:val="004325C0"/>
    <w:rsid w:val="00434640"/>
    <w:rsid w:val="0043615E"/>
    <w:rsid w:val="00436700"/>
    <w:rsid w:val="00440668"/>
    <w:rsid w:val="004412B0"/>
    <w:rsid w:val="0044143B"/>
    <w:rsid w:val="00442311"/>
    <w:rsid w:val="00443CA2"/>
    <w:rsid w:val="00445EB9"/>
    <w:rsid w:val="00446B3A"/>
    <w:rsid w:val="00447791"/>
    <w:rsid w:val="004505F6"/>
    <w:rsid w:val="00451127"/>
    <w:rsid w:val="004529F1"/>
    <w:rsid w:val="004539B4"/>
    <w:rsid w:val="00455BDE"/>
    <w:rsid w:val="00456FFE"/>
    <w:rsid w:val="0046113D"/>
    <w:rsid w:val="0046250F"/>
    <w:rsid w:val="00462810"/>
    <w:rsid w:val="00465A7C"/>
    <w:rsid w:val="00465E26"/>
    <w:rsid w:val="00466816"/>
    <w:rsid w:val="004668D3"/>
    <w:rsid w:val="00470F3F"/>
    <w:rsid w:val="00472720"/>
    <w:rsid w:val="00473149"/>
    <w:rsid w:val="00473285"/>
    <w:rsid w:val="0047746C"/>
    <w:rsid w:val="00481894"/>
    <w:rsid w:val="00484791"/>
    <w:rsid w:val="00487D91"/>
    <w:rsid w:val="00491938"/>
    <w:rsid w:val="004923CE"/>
    <w:rsid w:val="00492E0A"/>
    <w:rsid w:val="0049595C"/>
    <w:rsid w:val="00496937"/>
    <w:rsid w:val="00496AAC"/>
    <w:rsid w:val="004A2009"/>
    <w:rsid w:val="004A5768"/>
    <w:rsid w:val="004A7A19"/>
    <w:rsid w:val="004B13CD"/>
    <w:rsid w:val="004B2C49"/>
    <w:rsid w:val="004B5007"/>
    <w:rsid w:val="004C2355"/>
    <w:rsid w:val="004C27DE"/>
    <w:rsid w:val="004C3BBB"/>
    <w:rsid w:val="004C53D9"/>
    <w:rsid w:val="004C558C"/>
    <w:rsid w:val="004D119E"/>
    <w:rsid w:val="004D1E14"/>
    <w:rsid w:val="004D1FE4"/>
    <w:rsid w:val="004D219E"/>
    <w:rsid w:val="004D2CEE"/>
    <w:rsid w:val="004D445B"/>
    <w:rsid w:val="004D6F4F"/>
    <w:rsid w:val="004E0D1E"/>
    <w:rsid w:val="004E128E"/>
    <w:rsid w:val="004E2807"/>
    <w:rsid w:val="004E285F"/>
    <w:rsid w:val="004E5B37"/>
    <w:rsid w:val="004E7736"/>
    <w:rsid w:val="004EA5B1"/>
    <w:rsid w:val="004F0D38"/>
    <w:rsid w:val="004F1EAA"/>
    <w:rsid w:val="004F3334"/>
    <w:rsid w:val="004F69C1"/>
    <w:rsid w:val="005025AC"/>
    <w:rsid w:val="005046CA"/>
    <w:rsid w:val="005052D9"/>
    <w:rsid w:val="005067AD"/>
    <w:rsid w:val="00507C52"/>
    <w:rsid w:val="00510EA3"/>
    <w:rsid w:val="0051108A"/>
    <w:rsid w:val="0051253D"/>
    <w:rsid w:val="00513104"/>
    <w:rsid w:val="0051647E"/>
    <w:rsid w:val="005209B9"/>
    <w:rsid w:val="005225F3"/>
    <w:rsid w:val="00523810"/>
    <w:rsid w:val="0052481D"/>
    <w:rsid w:val="0052580A"/>
    <w:rsid w:val="0052582F"/>
    <w:rsid w:val="00525987"/>
    <w:rsid w:val="0052628A"/>
    <w:rsid w:val="0053094A"/>
    <w:rsid w:val="0053595D"/>
    <w:rsid w:val="00541D99"/>
    <w:rsid w:val="00543147"/>
    <w:rsid w:val="00545369"/>
    <w:rsid w:val="00545F33"/>
    <w:rsid w:val="00554617"/>
    <w:rsid w:val="00555E89"/>
    <w:rsid w:val="005565F3"/>
    <w:rsid w:val="00562456"/>
    <w:rsid w:val="00566841"/>
    <w:rsid w:val="0057112B"/>
    <w:rsid w:val="0057206A"/>
    <w:rsid w:val="0057239E"/>
    <w:rsid w:val="005726E6"/>
    <w:rsid w:val="00573AA2"/>
    <w:rsid w:val="00577D00"/>
    <w:rsid w:val="00580C6F"/>
    <w:rsid w:val="00581384"/>
    <w:rsid w:val="0058160E"/>
    <w:rsid w:val="005822EF"/>
    <w:rsid w:val="0058235D"/>
    <w:rsid w:val="00583FE9"/>
    <w:rsid w:val="00586133"/>
    <w:rsid w:val="00590B09"/>
    <w:rsid w:val="0059359F"/>
    <w:rsid w:val="00594CD4"/>
    <w:rsid w:val="00596190"/>
    <w:rsid w:val="0059720D"/>
    <w:rsid w:val="00597F9E"/>
    <w:rsid w:val="005A4C06"/>
    <w:rsid w:val="005A4CA8"/>
    <w:rsid w:val="005B53A3"/>
    <w:rsid w:val="005B55DC"/>
    <w:rsid w:val="005B5BEE"/>
    <w:rsid w:val="005B5C4B"/>
    <w:rsid w:val="005C0336"/>
    <w:rsid w:val="005C1576"/>
    <w:rsid w:val="005C32CF"/>
    <w:rsid w:val="005C3C2E"/>
    <w:rsid w:val="005C4B13"/>
    <w:rsid w:val="005C6551"/>
    <w:rsid w:val="005C6C9D"/>
    <w:rsid w:val="005C76CF"/>
    <w:rsid w:val="005C786D"/>
    <w:rsid w:val="005C7876"/>
    <w:rsid w:val="005D1DF9"/>
    <w:rsid w:val="005D23F7"/>
    <w:rsid w:val="005D26FF"/>
    <w:rsid w:val="005D2ACC"/>
    <w:rsid w:val="005D3975"/>
    <w:rsid w:val="005D3A09"/>
    <w:rsid w:val="005D578F"/>
    <w:rsid w:val="005D59A4"/>
    <w:rsid w:val="005D79EA"/>
    <w:rsid w:val="005E38EA"/>
    <w:rsid w:val="005E391E"/>
    <w:rsid w:val="005E786C"/>
    <w:rsid w:val="005E7999"/>
    <w:rsid w:val="005E7ABC"/>
    <w:rsid w:val="005F2C2F"/>
    <w:rsid w:val="005F4951"/>
    <w:rsid w:val="005F4D21"/>
    <w:rsid w:val="005F5BDD"/>
    <w:rsid w:val="005F733D"/>
    <w:rsid w:val="00605452"/>
    <w:rsid w:val="006072EB"/>
    <w:rsid w:val="006108BC"/>
    <w:rsid w:val="0061366B"/>
    <w:rsid w:val="006140FA"/>
    <w:rsid w:val="00614F32"/>
    <w:rsid w:val="006210E8"/>
    <w:rsid w:val="00625E79"/>
    <w:rsid w:val="00630EA3"/>
    <w:rsid w:val="006313A2"/>
    <w:rsid w:val="006328AF"/>
    <w:rsid w:val="00633E24"/>
    <w:rsid w:val="00637759"/>
    <w:rsid w:val="006404E1"/>
    <w:rsid w:val="00640E7E"/>
    <w:rsid w:val="00642A2C"/>
    <w:rsid w:val="00645056"/>
    <w:rsid w:val="00651E5D"/>
    <w:rsid w:val="0065657D"/>
    <w:rsid w:val="00657F04"/>
    <w:rsid w:val="006600CC"/>
    <w:rsid w:val="006600DC"/>
    <w:rsid w:val="00663406"/>
    <w:rsid w:val="00665A39"/>
    <w:rsid w:val="006662BD"/>
    <w:rsid w:val="00666753"/>
    <w:rsid w:val="00667B43"/>
    <w:rsid w:val="006703D6"/>
    <w:rsid w:val="00671BDD"/>
    <w:rsid w:val="00671E8B"/>
    <w:rsid w:val="006725B6"/>
    <w:rsid w:val="00672B10"/>
    <w:rsid w:val="006731B1"/>
    <w:rsid w:val="00673760"/>
    <w:rsid w:val="0067505C"/>
    <w:rsid w:val="00677F65"/>
    <w:rsid w:val="0068115A"/>
    <w:rsid w:val="00682E29"/>
    <w:rsid w:val="006847AF"/>
    <w:rsid w:val="00685872"/>
    <w:rsid w:val="00691162"/>
    <w:rsid w:val="00693D82"/>
    <w:rsid w:val="006970AC"/>
    <w:rsid w:val="0069711F"/>
    <w:rsid w:val="006A38F7"/>
    <w:rsid w:val="006A3D24"/>
    <w:rsid w:val="006A6314"/>
    <w:rsid w:val="006B11D4"/>
    <w:rsid w:val="006B1234"/>
    <w:rsid w:val="006B23AC"/>
    <w:rsid w:val="006B59C8"/>
    <w:rsid w:val="006B62A0"/>
    <w:rsid w:val="006C0B91"/>
    <w:rsid w:val="006C1728"/>
    <w:rsid w:val="006C1EC0"/>
    <w:rsid w:val="006C4C78"/>
    <w:rsid w:val="006C529B"/>
    <w:rsid w:val="006C68DE"/>
    <w:rsid w:val="006D15CD"/>
    <w:rsid w:val="006D2AB3"/>
    <w:rsid w:val="006D631B"/>
    <w:rsid w:val="006D6526"/>
    <w:rsid w:val="006D7A4F"/>
    <w:rsid w:val="006E0049"/>
    <w:rsid w:val="006E4213"/>
    <w:rsid w:val="006E71FA"/>
    <w:rsid w:val="006E724B"/>
    <w:rsid w:val="006E746E"/>
    <w:rsid w:val="006E7672"/>
    <w:rsid w:val="006F139A"/>
    <w:rsid w:val="006F16E6"/>
    <w:rsid w:val="006F1CE3"/>
    <w:rsid w:val="006F2476"/>
    <w:rsid w:val="006F5442"/>
    <w:rsid w:val="006F5DC6"/>
    <w:rsid w:val="006F69A8"/>
    <w:rsid w:val="006F73C4"/>
    <w:rsid w:val="006F79E6"/>
    <w:rsid w:val="007060F7"/>
    <w:rsid w:val="007066A6"/>
    <w:rsid w:val="007078DE"/>
    <w:rsid w:val="007106AF"/>
    <w:rsid w:val="00716561"/>
    <w:rsid w:val="007175FF"/>
    <w:rsid w:val="007205C1"/>
    <w:rsid w:val="00723120"/>
    <w:rsid w:val="00727314"/>
    <w:rsid w:val="0073282F"/>
    <w:rsid w:val="007343F2"/>
    <w:rsid w:val="007350B1"/>
    <w:rsid w:val="007361E3"/>
    <w:rsid w:val="007405F9"/>
    <w:rsid w:val="00740B59"/>
    <w:rsid w:val="0074466A"/>
    <w:rsid w:val="007460DA"/>
    <w:rsid w:val="00746A18"/>
    <w:rsid w:val="00747CAC"/>
    <w:rsid w:val="007510F9"/>
    <w:rsid w:val="00752FE6"/>
    <w:rsid w:val="00754DD3"/>
    <w:rsid w:val="00755081"/>
    <w:rsid w:val="00756BDF"/>
    <w:rsid w:val="00757330"/>
    <w:rsid w:val="007654F2"/>
    <w:rsid w:val="0076593B"/>
    <w:rsid w:val="0076646E"/>
    <w:rsid w:val="0076739A"/>
    <w:rsid w:val="00767591"/>
    <w:rsid w:val="00771EE3"/>
    <w:rsid w:val="007725A4"/>
    <w:rsid w:val="00773021"/>
    <w:rsid w:val="00775931"/>
    <w:rsid w:val="00777327"/>
    <w:rsid w:val="007774B4"/>
    <w:rsid w:val="00780C23"/>
    <w:rsid w:val="00782DE3"/>
    <w:rsid w:val="00784622"/>
    <w:rsid w:val="00786ACC"/>
    <w:rsid w:val="00787707"/>
    <w:rsid w:val="00791D5F"/>
    <w:rsid w:val="00792F3A"/>
    <w:rsid w:val="0079357E"/>
    <w:rsid w:val="007935CA"/>
    <w:rsid w:val="00794BD3"/>
    <w:rsid w:val="007A52BD"/>
    <w:rsid w:val="007A5CB8"/>
    <w:rsid w:val="007A6097"/>
    <w:rsid w:val="007A63E7"/>
    <w:rsid w:val="007A6FAB"/>
    <w:rsid w:val="007B14AB"/>
    <w:rsid w:val="007B1660"/>
    <w:rsid w:val="007B16DD"/>
    <w:rsid w:val="007B1DF1"/>
    <w:rsid w:val="007B227E"/>
    <w:rsid w:val="007B2885"/>
    <w:rsid w:val="007B61C8"/>
    <w:rsid w:val="007B68E3"/>
    <w:rsid w:val="007B7EA9"/>
    <w:rsid w:val="007C09DA"/>
    <w:rsid w:val="007C1B30"/>
    <w:rsid w:val="007C34BA"/>
    <w:rsid w:val="007C5F64"/>
    <w:rsid w:val="007C6D7E"/>
    <w:rsid w:val="007D1211"/>
    <w:rsid w:val="007D1674"/>
    <w:rsid w:val="007D1940"/>
    <w:rsid w:val="007D20F5"/>
    <w:rsid w:val="007D5146"/>
    <w:rsid w:val="007D5741"/>
    <w:rsid w:val="007D5DA2"/>
    <w:rsid w:val="007D7B58"/>
    <w:rsid w:val="007E02AD"/>
    <w:rsid w:val="007E0EC2"/>
    <w:rsid w:val="007E1753"/>
    <w:rsid w:val="007E35E2"/>
    <w:rsid w:val="007E4AC2"/>
    <w:rsid w:val="007F1621"/>
    <w:rsid w:val="007F3DE6"/>
    <w:rsid w:val="007F4E8D"/>
    <w:rsid w:val="007F5C9D"/>
    <w:rsid w:val="007F60F3"/>
    <w:rsid w:val="00801A2F"/>
    <w:rsid w:val="00801EA8"/>
    <w:rsid w:val="00801F77"/>
    <w:rsid w:val="008026D6"/>
    <w:rsid w:val="008040E6"/>
    <w:rsid w:val="00805103"/>
    <w:rsid w:val="0080518A"/>
    <w:rsid w:val="00805D50"/>
    <w:rsid w:val="008062C3"/>
    <w:rsid w:val="008111EB"/>
    <w:rsid w:val="00815E8A"/>
    <w:rsid w:val="00816939"/>
    <w:rsid w:val="00817654"/>
    <w:rsid w:val="008178BF"/>
    <w:rsid w:val="00820176"/>
    <w:rsid w:val="00827896"/>
    <w:rsid w:val="00827937"/>
    <w:rsid w:val="00827AE6"/>
    <w:rsid w:val="00832E2D"/>
    <w:rsid w:val="0083402A"/>
    <w:rsid w:val="00834030"/>
    <w:rsid w:val="0083504D"/>
    <w:rsid w:val="00835148"/>
    <w:rsid w:val="00840417"/>
    <w:rsid w:val="00841D4F"/>
    <w:rsid w:val="00841F97"/>
    <w:rsid w:val="00842842"/>
    <w:rsid w:val="008450F1"/>
    <w:rsid w:val="0085069E"/>
    <w:rsid w:val="00851B09"/>
    <w:rsid w:val="00853995"/>
    <w:rsid w:val="00853B72"/>
    <w:rsid w:val="00853C73"/>
    <w:rsid w:val="00854C14"/>
    <w:rsid w:val="00854E52"/>
    <w:rsid w:val="00856853"/>
    <w:rsid w:val="00857783"/>
    <w:rsid w:val="00860434"/>
    <w:rsid w:val="00863600"/>
    <w:rsid w:val="00871776"/>
    <w:rsid w:val="00871B2B"/>
    <w:rsid w:val="0087203F"/>
    <w:rsid w:val="00872776"/>
    <w:rsid w:val="00873067"/>
    <w:rsid w:val="008755F5"/>
    <w:rsid w:val="00876F0D"/>
    <w:rsid w:val="00880E9B"/>
    <w:rsid w:val="00881A23"/>
    <w:rsid w:val="00886235"/>
    <w:rsid w:val="008868A6"/>
    <w:rsid w:val="00887A78"/>
    <w:rsid w:val="008906E5"/>
    <w:rsid w:val="008906EA"/>
    <w:rsid w:val="00890841"/>
    <w:rsid w:val="00890F33"/>
    <w:rsid w:val="00893589"/>
    <w:rsid w:val="00894959"/>
    <w:rsid w:val="00895532"/>
    <w:rsid w:val="0089569D"/>
    <w:rsid w:val="0089624C"/>
    <w:rsid w:val="00896614"/>
    <w:rsid w:val="00897D78"/>
    <w:rsid w:val="008A0B3F"/>
    <w:rsid w:val="008A1C94"/>
    <w:rsid w:val="008A3001"/>
    <w:rsid w:val="008A37BC"/>
    <w:rsid w:val="008A4DA0"/>
    <w:rsid w:val="008A6685"/>
    <w:rsid w:val="008B2D71"/>
    <w:rsid w:val="008B5432"/>
    <w:rsid w:val="008B6E05"/>
    <w:rsid w:val="008C097F"/>
    <w:rsid w:val="008C39A4"/>
    <w:rsid w:val="008C5369"/>
    <w:rsid w:val="008C681D"/>
    <w:rsid w:val="008C7118"/>
    <w:rsid w:val="008D1143"/>
    <w:rsid w:val="008D2CF1"/>
    <w:rsid w:val="008D328D"/>
    <w:rsid w:val="008D3363"/>
    <w:rsid w:val="008D4D5A"/>
    <w:rsid w:val="008D74C8"/>
    <w:rsid w:val="008D7EAC"/>
    <w:rsid w:val="008E327F"/>
    <w:rsid w:val="008E5F68"/>
    <w:rsid w:val="008F0360"/>
    <w:rsid w:val="008F0639"/>
    <w:rsid w:val="008F07D8"/>
    <w:rsid w:val="008F1BFE"/>
    <w:rsid w:val="008F55DF"/>
    <w:rsid w:val="0090280F"/>
    <w:rsid w:val="00903107"/>
    <w:rsid w:val="0090371B"/>
    <w:rsid w:val="00905996"/>
    <w:rsid w:val="00905C95"/>
    <w:rsid w:val="00906618"/>
    <w:rsid w:val="00910843"/>
    <w:rsid w:val="009110C7"/>
    <w:rsid w:val="0091557A"/>
    <w:rsid w:val="00921376"/>
    <w:rsid w:val="00921F42"/>
    <w:rsid w:val="009221C1"/>
    <w:rsid w:val="009233B8"/>
    <w:rsid w:val="00923852"/>
    <w:rsid w:val="00923CC6"/>
    <w:rsid w:val="00923EF1"/>
    <w:rsid w:val="00927523"/>
    <w:rsid w:val="00927A06"/>
    <w:rsid w:val="00930BBC"/>
    <w:rsid w:val="00932005"/>
    <w:rsid w:val="0093229D"/>
    <w:rsid w:val="00932602"/>
    <w:rsid w:val="00941352"/>
    <w:rsid w:val="00941DF8"/>
    <w:rsid w:val="009439B4"/>
    <w:rsid w:val="00944FE0"/>
    <w:rsid w:val="00945082"/>
    <w:rsid w:val="0095137E"/>
    <w:rsid w:val="009515A8"/>
    <w:rsid w:val="00951D88"/>
    <w:rsid w:val="009532E1"/>
    <w:rsid w:val="0096029B"/>
    <w:rsid w:val="00961AC8"/>
    <w:rsid w:val="0096208F"/>
    <w:rsid w:val="0096275A"/>
    <w:rsid w:val="0096381B"/>
    <w:rsid w:val="00965BF1"/>
    <w:rsid w:val="00966793"/>
    <w:rsid w:val="0096768F"/>
    <w:rsid w:val="0097108D"/>
    <w:rsid w:val="009749C7"/>
    <w:rsid w:val="00975681"/>
    <w:rsid w:val="009808F3"/>
    <w:rsid w:val="00982725"/>
    <w:rsid w:val="009843CC"/>
    <w:rsid w:val="009851C6"/>
    <w:rsid w:val="00985757"/>
    <w:rsid w:val="00986A11"/>
    <w:rsid w:val="00986C24"/>
    <w:rsid w:val="00986E29"/>
    <w:rsid w:val="009905BD"/>
    <w:rsid w:val="00991B56"/>
    <w:rsid w:val="00992985"/>
    <w:rsid w:val="00993F06"/>
    <w:rsid w:val="00994BE0"/>
    <w:rsid w:val="00995A23"/>
    <w:rsid w:val="00996AED"/>
    <w:rsid w:val="00997D4A"/>
    <w:rsid w:val="009A1A4B"/>
    <w:rsid w:val="009A2A09"/>
    <w:rsid w:val="009A2C93"/>
    <w:rsid w:val="009A38BB"/>
    <w:rsid w:val="009A4437"/>
    <w:rsid w:val="009A4EE9"/>
    <w:rsid w:val="009A64C8"/>
    <w:rsid w:val="009A75B5"/>
    <w:rsid w:val="009B12D3"/>
    <w:rsid w:val="009B1830"/>
    <w:rsid w:val="009B1C55"/>
    <w:rsid w:val="009B2777"/>
    <w:rsid w:val="009B5FBE"/>
    <w:rsid w:val="009C0441"/>
    <w:rsid w:val="009C22AE"/>
    <w:rsid w:val="009C30C3"/>
    <w:rsid w:val="009C32CA"/>
    <w:rsid w:val="009C4CAB"/>
    <w:rsid w:val="009C5619"/>
    <w:rsid w:val="009D319A"/>
    <w:rsid w:val="009D4A5F"/>
    <w:rsid w:val="009D669A"/>
    <w:rsid w:val="009D70E1"/>
    <w:rsid w:val="009D751A"/>
    <w:rsid w:val="009E2952"/>
    <w:rsid w:val="009E3A0C"/>
    <w:rsid w:val="009E4A4D"/>
    <w:rsid w:val="009E7D07"/>
    <w:rsid w:val="009F2631"/>
    <w:rsid w:val="009F2BF6"/>
    <w:rsid w:val="009F5062"/>
    <w:rsid w:val="009F605F"/>
    <w:rsid w:val="00A0235D"/>
    <w:rsid w:val="00A03E4E"/>
    <w:rsid w:val="00A03E63"/>
    <w:rsid w:val="00A050B9"/>
    <w:rsid w:val="00A051B8"/>
    <w:rsid w:val="00A10C0D"/>
    <w:rsid w:val="00A10DE0"/>
    <w:rsid w:val="00A13003"/>
    <w:rsid w:val="00A14D32"/>
    <w:rsid w:val="00A1585F"/>
    <w:rsid w:val="00A159FE"/>
    <w:rsid w:val="00A1639F"/>
    <w:rsid w:val="00A169D0"/>
    <w:rsid w:val="00A203AA"/>
    <w:rsid w:val="00A2084C"/>
    <w:rsid w:val="00A2189F"/>
    <w:rsid w:val="00A22126"/>
    <w:rsid w:val="00A23647"/>
    <w:rsid w:val="00A323FF"/>
    <w:rsid w:val="00A32469"/>
    <w:rsid w:val="00A3473A"/>
    <w:rsid w:val="00A3628B"/>
    <w:rsid w:val="00A37690"/>
    <w:rsid w:val="00A52CAF"/>
    <w:rsid w:val="00A542B8"/>
    <w:rsid w:val="00A56675"/>
    <w:rsid w:val="00A56847"/>
    <w:rsid w:val="00A56ED3"/>
    <w:rsid w:val="00A57BE2"/>
    <w:rsid w:val="00A63DA6"/>
    <w:rsid w:val="00A63E14"/>
    <w:rsid w:val="00A66A12"/>
    <w:rsid w:val="00A72E2B"/>
    <w:rsid w:val="00A74009"/>
    <w:rsid w:val="00A762D1"/>
    <w:rsid w:val="00A77459"/>
    <w:rsid w:val="00A812A1"/>
    <w:rsid w:val="00A847F6"/>
    <w:rsid w:val="00A8485E"/>
    <w:rsid w:val="00A8529C"/>
    <w:rsid w:val="00A85449"/>
    <w:rsid w:val="00A87ACD"/>
    <w:rsid w:val="00A92C03"/>
    <w:rsid w:val="00A9387E"/>
    <w:rsid w:val="00A96836"/>
    <w:rsid w:val="00A96A30"/>
    <w:rsid w:val="00AA670E"/>
    <w:rsid w:val="00AB1F69"/>
    <w:rsid w:val="00AB2869"/>
    <w:rsid w:val="00AB314D"/>
    <w:rsid w:val="00AB3367"/>
    <w:rsid w:val="00AB52D3"/>
    <w:rsid w:val="00AB553A"/>
    <w:rsid w:val="00AC116A"/>
    <w:rsid w:val="00AC156B"/>
    <w:rsid w:val="00AC2A92"/>
    <w:rsid w:val="00AC37B6"/>
    <w:rsid w:val="00AC3D98"/>
    <w:rsid w:val="00AC46F9"/>
    <w:rsid w:val="00AC5625"/>
    <w:rsid w:val="00AC5CD1"/>
    <w:rsid w:val="00AC61CA"/>
    <w:rsid w:val="00AC7A85"/>
    <w:rsid w:val="00AD12ED"/>
    <w:rsid w:val="00AD3230"/>
    <w:rsid w:val="00AD430E"/>
    <w:rsid w:val="00AD679D"/>
    <w:rsid w:val="00AD72A9"/>
    <w:rsid w:val="00AE0BD6"/>
    <w:rsid w:val="00AE36EF"/>
    <w:rsid w:val="00AE4B91"/>
    <w:rsid w:val="00AE5AB2"/>
    <w:rsid w:val="00AE62F4"/>
    <w:rsid w:val="00AE74FC"/>
    <w:rsid w:val="00AF27FC"/>
    <w:rsid w:val="00AF2E5F"/>
    <w:rsid w:val="00AF56B3"/>
    <w:rsid w:val="00AF7845"/>
    <w:rsid w:val="00B01FA5"/>
    <w:rsid w:val="00B02F95"/>
    <w:rsid w:val="00B03056"/>
    <w:rsid w:val="00B05DD3"/>
    <w:rsid w:val="00B06269"/>
    <w:rsid w:val="00B06ED8"/>
    <w:rsid w:val="00B073E0"/>
    <w:rsid w:val="00B14D66"/>
    <w:rsid w:val="00B1622C"/>
    <w:rsid w:val="00B203F0"/>
    <w:rsid w:val="00B2516B"/>
    <w:rsid w:val="00B25874"/>
    <w:rsid w:val="00B27A29"/>
    <w:rsid w:val="00B301D0"/>
    <w:rsid w:val="00B3077A"/>
    <w:rsid w:val="00B314D2"/>
    <w:rsid w:val="00B31E54"/>
    <w:rsid w:val="00B32FCA"/>
    <w:rsid w:val="00B349E9"/>
    <w:rsid w:val="00B34C30"/>
    <w:rsid w:val="00B356FA"/>
    <w:rsid w:val="00B359F2"/>
    <w:rsid w:val="00B361DD"/>
    <w:rsid w:val="00B401EC"/>
    <w:rsid w:val="00B41D83"/>
    <w:rsid w:val="00B46960"/>
    <w:rsid w:val="00B47D64"/>
    <w:rsid w:val="00B50DC8"/>
    <w:rsid w:val="00B5184A"/>
    <w:rsid w:val="00B523C3"/>
    <w:rsid w:val="00B54100"/>
    <w:rsid w:val="00B56469"/>
    <w:rsid w:val="00B57838"/>
    <w:rsid w:val="00B60CC2"/>
    <w:rsid w:val="00B62DEF"/>
    <w:rsid w:val="00B63E0F"/>
    <w:rsid w:val="00B67308"/>
    <w:rsid w:val="00B70095"/>
    <w:rsid w:val="00B703F6"/>
    <w:rsid w:val="00B7065E"/>
    <w:rsid w:val="00B72F0E"/>
    <w:rsid w:val="00B74803"/>
    <w:rsid w:val="00B74B14"/>
    <w:rsid w:val="00B75411"/>
    <w:rsid w:val="00B77056"/>
    <w:rsid w:val="00B80624"/>
    <w:rsid w:val="00B808F5"/>
    <w:rsid w:val="00B82E7E"/>
    <w:rsid w:val="00B831D9"/>
    <w:rsid w:val="00B843BA"/>
    <w:rsid w:val="00B85FDC"/>
    <w:rsid w:val="00B868C8"/>
    <w:rsid w:val="00B91511"/>
    <w:rsid w:val="00B92CCD"/>
    <w:rsid w:val="00B935D2"/>
    <w:rsid w:val="00B937E6"/>
    <w:rsid w:val="00B958E0"/>
    <w:rsid w:val="00B95CDA"/>
    <w:rsid w:val="00BA0A18"/>
    <w:rsid w:val="00BA2D86"/>
    <w:rsid w:val="00BA75A6"/>
    <w:rsid w:val="00BB133C"/>
    <w:rsid w:val="00BB14AE"/>
    <w:rsid w:val="00BB181F"/>
    <w:rsid w:val="00BB21E0"/>
    <w:rsid w:val="00BB365D"/>
    <w:rsid w:val="00BB4777"/>
    <w:rsid w:val="00BB544E"/>
    <w:rsid w:val="00BB6052"/>
    <w:rsid w:val="00BB662F"/>
    <w:rsid w:val="00BB6820"/>
    <w:rsid w:val="00BC01FD"/>
    <w:rsid w:val="00BC0513"/>
    <w:rsid w:val="00BC35DB"/>
    <w:rsid w:val="00BC481C"/>
    <w:rsid w:val="00BC5308"/>
    <w:rsid w:val="00BC56C5"/>
    <w:rsid w:val="00BC77CE"/>
    <w:rsid w:val="00BD0769"/>
    <w:rsid w:val="00BD0B41"/>
    <w:rsid w:val="00BD14ED"/>
    <w:rsid w:val="00BD3B91"/>
    <w:rsid w:val="00BD4D7A"/>
    <w:rsid w:val="00BD7511"/>
    <w:rsid w:val="00BE0DCD"/>
    <w:rsid w:val="00BE3087"/>
    <w:rsid w:val="00BE38BC"/>
    <w:rsid w:val="00BF2364"/>
    <w:rsid w:val="00BF2DA5"/>
    <w:rsid w:val="00BF30E2"/>
    <w:rsid w:val="00BF4154"/>
    <w:rsid w:val="00BF6D41"/>
    <w:rsid w:val="00C02C94"/>
    <w:rsid w:val="00C03530"/>
    <w:rsid w:val="00C06B6C"/>
    <w:rsid w:val="00C10D0B"/>
    <w:rsid w:val="00C1325B"/>
    <w:rsid w:val="00C1727C"/>
    <w:rsid w:val="00C22B64"/>
    <w:rsid w:val="00C2608F"/>
    <w:rsid w:val="00C2615C"/>
    <w:rsid w:val="00C267DE"/>
    <w:rsid w:val="00C26AF8"/>
    <w:rsid w:val="00C312FD"/>
    <w:rsid w:val="00C328CC"/>
    <w:rsid w:val="00C32A5E"/>
    <w:rsid w:val="00C33861"/>
    <w:rsid w:val="00C33A26"/>
    <w:rsid w:val="00C33F1E"/>
    <w:rsid w:val="00C34D98"/>
    <w:rsid w:val="00C36015"/>
    <w:rsid w:val="00C36C3C"/>
    <w:rsid w:val="00C36E73"/>
    <w:rsid w:val="00C36F18"/>
    <w:rsid w:val="00C3738C"/>
    <w:rsid w:val="00C451D4"/>
    <w:rsid w:val="00C45F92"/>
    <w:rsid w:val="00C4765E"/>
    <w:rsid w:val="00C47948"/>
    <w:rsid w:val="00C55A7E"/>
    <w:rsid w:val="00C55FFD"/>
    <w:rsid w:val="00C56576"/>
    <w:rsid w:val="00C57E2D"/>
    <w:rsid w:val="00C607F6"/>
    <w:rsid w:val="00C6317F"/>
    <w:rsid w:val="00C647D8"/>
    <w:rsid w:val="00C6612D"/>
    <w:rsid w:val="00C66183"/>
    <w:rsid w:val="00C67758"/>
    <w:rsid w:val="00C70028"/>
    <w:rsid w:val="00C7030A"/>
    <w:rsid w:val="00C714AC"/>
    <w:rsid w:val="00C71990"/>
    <w:rsid w:val="00C75BFE"/>
    <w:rsid w:val="00C775EC"/>
    <w:rsid w:val="00C804BC"/>
    <w:rsid w:val="00C8336F"/>
    <w:rsid w:val="00C835D4"/>
    <w:rsid w:val="00C85CFA"/>
    <w:rsid w:val="00C8789F"/>
    <w:rsid w:val="00C87CC7"/>
    <w:rsid w:val="00C90591"/>
    <w:rsid w:val="00C907F9"/>
    <w:rsid w:val="00C9093C"/>
    <w:rsid w:val="00C930B7"/>
    <w:rsid w:val="00C93627"/>
    <w:rsid w:val="00CA2E62"/>
    <w:rsid w:val="00CA5216"/>
    <w:rsid w:val="00CA6F13"/>
    <w:rsid w:val="00CB0A24"/>
    <w:rsid w:val="00CB1479"/>
    <w:rsid w:val="00CB1F7F"/>
    <w:rsid w:val="00CB4604"/>
    <w:rsid w:val="00CB7544"/>
    <w:rsid w:val="00CC0649"/>
    <w:rsid w:val="00CC1183"/>
    <w:rsid w:val="00CC3E04"/>
    <w:rsid w:val="00CC6E0F"/>
    <w:rsid w:val="00CD0CA2"/>
    <w:rsid w:val="00CD177F"/>
    <w:rsid w:val="00CD2DA5"/>
    <w:rsid w:val="00CD3213"/>
    <w:rsid w:val="00CD3DE2"/>
    <w:rsid w:val="00CD4D58"/>
    <w:rsid w:val="00CD57BB"/>
    <w:rsid w:val="00CD63FD"/>
    <w:rsid w:val="00CD6A1B"/>
    <w:rsid w:val="00CD6D93"/>
    <w:rsid w:val="00CE0C6A"/>
    <w:rsid w:val="00CE181F"/>
    <w:rsid w:val="00CE2850"/>
    <w:rsid w:val="00CE3BBA"/>
    <w:rsid w:val="00CE6451"/>
    <w:rsid w:val="00CE70FA"/>
    <w:rsid w:val="00CF0702"/>
    <w:rsid w:val="00CF1A85"/>
    <w:rsid w:val="00CF2D61"/>
    <w:rsid w:val="00CF3C39"/>
    <w:rsid w:val="00D01EA8"/>
    <w:rsid w:val="00D031B1"/>
    <w:rsid w:val="00D0783E"/>
    <w:rsid w:val="00D07970"/>
    <w:rsid w:val="00D07C0F"/>
    <w:rsid w:val="00D14D52"/>
    <w:rsid w:val="00D203FE"/>
    <w:rsid w:val="00D2146B"/>
    <w:rsid w:val="00D22683"/>
    <w:rsid w:val="00D263F5"/>
    <w:rsid w:val="00D3040E"/>
    <w:rsid w:val="00D33808"/>
    <w:rsid w:val="00D37BD2"/>
    <w:rsid w:val="00D40DFB"/>
    <w:rsid w:val="00D43524"/>
    <w:rsid w:val="00D43859"/>
    <w:rsid w:val="00D44E20"/>
    <w:rsid w:val="00D452F9"/>
    <w:rsid w:val="00D45D2C"/>
    <w:rsid w:val="00D50B5B"/>
    <w:rsid w:val="00D510EC"/>
    <w:rsid w:val="00D61369"/>
    <w:rsid w:val="00D62041"/>
    <w:rsid w:val="00D62103"/>
    <w:rsid w:val="00D621A7"/>
    <w:rsid w:val="00D662F3"/>
    <w:rsid w:val="00D664FA"/>
    <w:rsid w:val="00D66C7B"/>
    <w:rsid w:val="00D7034F"/>
    <w:rsid w:val="00D71C19"/>
    <w:rsid w:val="00D72888"/>
    <w:rsid w:val="00D73D78"/>
    <w:rsid w:val="00D74B1D"/>
    <w:rsid w:val="00D75A7B"/>
    <w:rsid w:val="00D7742F"/>
    <w:rsid w:val="00D801F6"/>
    <w:rsid w:val="00D80F11"/>
    <w:rsid w:val="00D8114F"/>
    <w:rsid w:val="00D81B8C"/>
    <w:rsid w:val="00D84C51"/>
    <w:rsid w:val="00D856B3"/>
    <w:rsid w:val="00D862A5"/>
    <w:rsid w:val="00D8E564"/>
    <w:rsid w:val="00D90DA7"/>
    <w:rsid w:val="00D9234A"/>
    <w:rsid w:val="00D95BE5"/>
    <w:rsid w:val="00D95BF1"/>
    <w:rsid w:val="00D96222"/>
    <w:rsid w:val="00DA4AD9"/>
    <w:rsid w:val="00DA524D"/>
    <w:rsid w:val="00DA5671"/>
    <w:rsid w:val="00DA5968"/>
    <w:rsid w:val="00DA5AAD"/>
    <w:rsid w:val="00DA756F"/>
    <w:rsid w:val="00DB0F2D"/>
    <w:rsid w:val="00DB2B0D"/>
    <w:rsid w:val="00DB3072"/>
    <w:rsid w:val="00DB5401"/>
    <w:rsid w:val="00DB595D"/>
    <w:rsid w:val="00DB6B05"/>
    <w:rsid w:val="00DC2CEF"/>
    <w:rsid w:val="00DC55ED"/>
    <w:rsid w:val="00DC5F2A"/>
    <w:rsid w:val="00DC6B19"/>
    <w:rsid w:val="00DD17CD"/>
    <w:rsid w:val="00DE36A5"/>
    <w:rsid w:val="00DE377C"/>
    <w:rsid w:val="00DE4BCF"/>
    <w:rsid w:val="00DE54EE"/>
    <w:rsid w:val="00DE5833"/>
    <w:rsid w:val="00DF011A"/>
    <w:rsid w:val="00DF0D61"/>
    <w:rsid w:val="00DF3984"/>
    <w:rsid w:val="00DF48E2"/>
    <w:rsid w:val="00DF6362"/>
    <w:rsid w:val="00DF7DDF"/>
    <w:rsid w:val="00E0119E"/>
    <w:rsid w:val="00E01259"/>
    <w:rsid w:val="00E0198B"/>
    <w:rsid w:val="00E02EB6"/>
    <w:rsid w:val="00E04387"/>
    <w:rsid w:val="00E06B3D"/>
    <w:rsid w:val="00E071E0"/>
    <w:rsid w:val="00E07DF3"/>
    <w:rsid w:val="00E10295"/>
    <w:rsid w:val="00E10E17"/>
    <w:rsid w:val="00E13BB1"/>
    <w:rsid w:val="00E15D75"/>
    <w:rsid w:val="00E20145"/>
    <w:rsid w:val="00E20720"/>
    <w:rsid w:val="00E20DF1"/>
    <w:rsid w:val="00E214E2"/>
    <w:rsid w:val="00E22ED1"/>
    <w:rsid w:val="00E238E5"/>
    <w:rsid w:val="00E25275"/>
    <w:rsid w:val="00E25CF7"/>
    <w:rsid w:val="00E26A30"/>
    <w:rsid w:val="00E27B60"/>
    <w:rsid w:val="00E32378"/>
    <w:rsid w:val="00E3284F"/>
    <w:rsid w:val="00E32A44"/>
    <w:rsid w:val="00E36AF7"/>
    <w:rsid w:val="00E37CBB"/>
    <w:rsid w:val="00E44B36"/>
    <w:rsid w:val="00E44CD0"/>
    <w:rsid w:val="00E50FC8"/>
    <w:rsid w:val="00E5481D"/>
    <w:rsid w:val="00E57A8F"/>
    <w:rsid w:val="00E60621"/>
    <w:rsid w:val="00E64254"/>
    <w:rsid w:val="00E740EF"/>
    <w:rsid w:val="00E74C14"/>
    <w:rsid w:val="00E762DE"/>
    <w:rsid w:val="00E80730"/>
    <w:rsid w:val="00E809BD"/>
    <w:rsid w:val="00E8164C"/>
    <w:rsid w:val="00E82C7F"/>
    <w:rsid w:val="00E83407"/>
    <w:rsid w:val="00E844C0"/>
    <w:rsid w:val="00E85FE6"/>
    <w:rsid w:val="00E87583"/>
    <w:rsid w:val="00E926C6"/>
    <w:rsid w:val="00EA42FD"/>
    <w:rsid w:val="00EA466B"/>
    <w:rsid w:val="00EA4ABD"/>
    <w:rsid w:val="00EA7E43"/>
    <w:rsid w:val="00EB1AEA"/>
    <w:rsid w:val="00EB223D"/>
    <w:rsid w:val="00EB4524"/>
    <w:rsid w:val="00EB5A7E"/>
    <w:rsid w:val="00EB6E8D"/>
    <w:rsid w:val="00EC1C27"/>
    <w:rsid w:val="00EC22DB"/>
    <w:rsid w:val="00EC2330"/>
    <w:rsid w:val="00EC2EED"/>
    <w:rsid w:val="00EC2F7D"/>
    <w:rsid w:val="00EC3411"/>
    <w:rsid w:val="00EC39AD"/>
    <w:rsid w:val="00EC3EDF"/>
    <w:rsid w:val="00ED0E4A"/>
    <w:rsid w:val="00ED52D7"/>
    <w:rsid w:val="00ED6072"/>
    <w:rsid w:val="00EE0E4C"/>
    <w:rsid w:val="00EE1C0B"/>
    <w:rsid w:val="00EE4469"/>
    <w:rsid w:val="00EE599B"/>
    <w:rsid w:val="00EF1252"/>
    <w:rsid w:val="00EF1283"/>
    <w:rsid w:val="00EF1AC4"/>
    <w:rsid w:val="00EF3194"/>
    <w:rsid w:val="00EF581F"/>
    <w:rsid w:val="00F01AB1"/>
    <w:rsid w:val="00F024D7"/>
    <w:rsid w:val="00F03935"/>
    <w:rsid w:val="00F13285"/>
    <w:rsid w:val="00F13DCC"/>
    <w:rsid w:val="00F14E09"/>
    <w:rsid w:val="00F14E9F"/>
    <w:rsid w:val="00F152F0"/>
    <w:rsid w:val="00F1692B"/>
    <w:rsid w:val="00F17792"/>
    <w:rsid w:val="00F20E4A"/>
    <w:rsid w:val="00F23871"/>
    <w:rsid w:val="00F26A56"/>
    <w:rsid w:val="00F275BB"/>
    <w:rsid w:val="00F319D2"/>
    <w:rsid w:val="00F35645"/>
    <w:rsid w:val="00F35E47"/>
    <w:rsid w:val="00F37EF9"/>
    <w:rsid w:val="00F40A05"/>
    <w:rsid w:val="00F43031"/>
    <w:rsid w:val="00F43438"/>
    <w:rsid w:val="00F438CF"/>
    <w:rsid w:val="00F43A2D"/>
    <w:rsid w:val="00F43C60"/>
    <w:rsid w:val="00F4641E"/>
    <w:rsid w:val="00F51401"/>
    <w:rsid w:val="00F531ED"/>
    <w:rsid w:val="00F57024"/>
    <w:rsid w:val="00F5785D"/>
    <w:rsid w:val="00F62741"/>
    <w:rsid w:val="00F63771"/>
    <w:rsid w:val="00F63EBF"/>
    <w:rsid w:val="00F7180F"/>
    <w:rsid w:val="00F72BEB"/>
    <w:rsid w:val="00F73C36"/>
    <w:rsid w:val="00F745FE"/>
    <w:rsid w:val="00F74953"/>
    <w:rsid w:val="00F74A05"/>
    <w:rsid w:val="00F75247"/>
    <w:rsid w:val="00F76AD7"/>
    <w:rsid w:val="00F76B00"/>
    <w:rsid w:val="00F77A57"/>
    <w:rsid w:val="00F84F6C"/>
    <w:rsid w:val="00F86DBB"/>
    <w:rsid w:val="00F91A6D"/>
    <w:rsid w:val="00F92702"/>
    <w:rsid w:val="00F92F01"/>
    <w:rsid w:val="00F93BF6"/>
    <w:rsid w:val="00F9443D"/>
    <w:rsid w:val="00F94482"/>
    <w:rsid w:val="00F94549"/>
    <w:rsid w:val="00F948FB"/>
    <w:rsid w:val="00F94B4D"/>
    <w:rsid w:val="00F95596"/>
    <w:rsid w:val="00FA0FE4"/>
    <w:rsid w:val="00FA10E2"/>
    <w:rsid w:val="00FA17F1"/>
    <w:rsid w:val="00FA1E18"/>
    <w:rsid w:val="00FA6653"/>
    <w:rsid w:val="00FA725C"/>
    <w:rsid w:val="00FB03D4"/>
    <w:rsid w:val="00FB18A9"/>
    <w:rsid w:val="00FB610C"/>
    <w:rsid w:val="00FB675B"/>
    <w:rsid w:val="00FB6CB8"/>
    <w:rsid w:val="00FC08B2"/>
    <w:rsid w:val="00FC103C"/>
    <w:rsid w:val="00FC21DE"/>
    <w:rsid w:val="00FC3633"/>
    <w:rsid w:val="00FC48BE"/>
    <w:rsid w:val="00FC5581"/>
    <w:rsid w:val="00FC692E"/>
    <w:rsid w:val="00FC7339"/>
    <w:rsid w:val="00FD50AD"/>
    <w:rsid w:val="00FD5207"/>
    <w:rsid w:val="00FD5D0F"/>
    <w:rsid w:val="00FD662F"/>
    <w:rsid w:val="00FD7F44"/>
    <w:rsid w:val="00FE2C61"/>
    <w:rsid w:val="00FE4699"/>
    <w:rsid w:val="00FE4C5A"/>
    <w:rsid w:val="00FF155A"/>
    <w:rsid w:val="00FF3F5B"/>
    <w:rsid w:val="00FF412C"/>
    <w:rsid w:val="00FF4723"/>
    <w:rsid w:val="00FF566B"/>
    <w:rsid w:val="00FF70EE"/>
    <w:rsid w:val="011C1A45"/>
    <w:rsid w:val="015E016A"/>
    <w:rsid w:val="01F070E6"/>
    <w:rsid w:val="02483C01"/>
    <w:rsid w:val="02560ED7"/>
    <w:rsid w:val="0273F969"/>
    <w:rsid w:val="02D3CD78"/>
    <w:rsid w:val="02D63BDB"/>
    <w:rsid w:val="02F7394D"/>
    <w:rsid w:val="0326B01E"/>
    <w:rsid w:val="0343DD3C"/>
    <w:rsid w:val="03DCAF7F"/>
    <w:rsid w:val="03E983CF"/>
    <w:rsid w:val="049528EF"/>
    <w:rsid w:val="04A6B78F"/>
    <w:rsid w:val="05250C5E"/>
    <w:rsid w:val="0552E205"/>
    <w:rsid w:val="057B521E"/>
    <w:rsid w:val="05BBF358"/>
    <w:rsid w:val="05F8B239"/>
    <w:rsid w:val="060D2646"/>
    <w:rsid w:val="06239085"/>
    <w:rsid w:val="0665296B"/>
    <w:rsid w:val="06711C90"/>
    <w:rsid w:val="06CB520A"/>
    <w:rsid w:val="06DC1521"/>
    <w:rsid w:val="06EA6A4C"/>
    <w:rsid w:val="076BDD93"/>
    <w:rsid w:val="077894BE"/>
    <w:rsid w:val="07DF8726"/>
    <w:rsid w:val="082806E6"/>
    <w:rsid w:val="08785742"/>
    <w:rsid w:val="087FF740"/>
    <w:rsid w:val="08A46F58"/>
    <w:rsid w:val="08E3BA45"/>
    <w:rsid w:val="08F71309"/>
    <w:rsid w:val="094C8224"/>
    <w:rsid w:val="09584058"/>
    <w:rsid w:val="0960922D"/>
    <w:rsid w:val="09721EC9"/>
    <w:rsid w:val="097937CA"/>
    <w:rsid w:val="097A2B3A"/>
    <w:rsid w:val="09846F57"/>
    <w:rsid w:val="09A97D88"/>
    <w:rsid w:val="09D10670"/>
    <w:rsid w:val="0A0E4E2F"/>
    <w:rsid w:val="0A1577CE"/>
    <w:rsid w:val="0A222A7A"/>
    <w:rsid w:val="0A4E2AFF"/>
    <w:rsid w:val="0AC44F43"/>
    <w:rsid w:val="0AD8FC7D"/>
    <w:rsid w:val="0B1A9868"/>
    <w:rsid w:val="0B26C547"/>
    <w:rsid w:val="0C2078AE"/>
    <w:rsid w:val="0CBD10B5"/>
    <w:rsid w:val="0D3F1F9A"/>
    <w:rsid w:val="0DA7EDC2"/>
    <w:rsid w:val="0E1125E4"/>
    <w:rsid w:val="0E96D552"/>
    <w:rsid w:val="0F1DDF48"/>
    <w:rsid w:val="0F393C3F"/>
    <w:rsid w:val="0F41835C"/>
    <w:rsid w:val="0FA70E30"/>
    <w:rsid w:val="0FAC976E"/>
    <w:rsid w:val="1001E62D"/>
    <w:rsid w:val="101DF96B"/>
    <w:rsid w:val="108252AC"/>
    <w:rsid w:val="10E803DA"/>
    <w:rsid w:val="114A19B0"/>
    <w:rsid w:val="118B1AC3"/>
    <w:rsid w:val="11BDD8C6"/>
    <w:rsid w:val="11D7355D"/>
    <w:rsid w:val="124CC301"/>
    <w:rsid w:val="125E745B"/>
    <w:rsid w:val="1279C6AE"/>
    <w:rsid w:val="135A784F"/>
    <w:rsid w:val="13BFDE11"/>
    <w:rsid w:val="1470052C"/>
    <w:rsid w:val="14809F2D"/>
    <w:rsid w:val="148604CC"/>
    <w:rsid w:val="14C2B27B"/>
    <w:rsid w:val="14C3F5A7"/>
    <w:rsid w:val="14EBB2E1"/>
    <w:rsid w:val="166C6D28"/>
    <w:rsid w:val="167238E9"/>
    <w:rsid w:val="1745A579"/>
    <w:rsid w:val="181ABED5"/>
    <w:rsid w:val="1856157D"/>
    <w:rsid w:val="1861A237"/>
    <w:rsid w:val="1866BD8F"/>
    <w:rsid w:val="18686A9A"/>
    <w:rsid w:val="19441F46"/>
    <w:rsid w:val="19D51902"/>
    <w:rsid w:val="19FC6914"/>
    <w:rsid w:val="1ACFECD9"/>
    <w:rsid w:val="1AF6BA21"/>
    <w:rsid w:val="1B15C63E"/>
    <w:rsid w:val="1B214ABF"/>
    <w:rsid w:val="1B7C6985"/>
    <w:rsid w:val="1BCA9184"/>
    <w:rsid w:val="1C14713B"/>
    <w:rsid w:val="1CA16941"/>
    <w:rsid w:val="1CBF039A"/>
    <w:rsid w:val="1CF8144E"/>
    <w:rsid w:val="1D2D98EE"/>
    <w:rsid w:val="1D5BABD3"/>
    <w:rsid w:val="1DBD7671"/>
    <w:rsid w:val="1E2E40F0"/>
    <w:rsid w:val="1E48986F"/>
    <w:rsid w:val="1E5A1DA6"/>
    <w:rsid w:val="1FAA16B8"/>
    <w:rsid w:val="1FF3C428"/>
    <w:rsid w:val="2017A1B0"/>
    <w:rsid w:val="2023C422"/>
    <w:rsid w:val="20C00D68"/>
    <w:rsid w:val="20E91898"/>
    <w:rsid w:val="20EFB49D"/>
    <w:rsid w:val="21EB83AB"/>
    <w:rsid w:val="2218690F"/>
    <w:rsid w:val="222ED7C3"/>
    <w:rsid w:val="2256B265"/>
    <w:rsid w:val="22E4AA7A"/>
    <w:rsid w:val="23FBA48D"/>
    <w:rsid w:val="2409589C"/>
    <w:rsid w:val="243ECE24"/>
    <w:rsid w:val="250DE94C"/>
    <w:rsid w:val="25143E0A"/>
    <w:rsid w:val="25C6AB6F"/>
    <w:rsid w:val="26837A84"/>
    <w:rsid w:val="26960BBD"/>
    <w:rsid w:val="26AC6E20"/>
    <w:rsid w:val="2732A0A4"/>
    <w:rsid w:val="274020FE"/>
    <w:rsid w:val="274A0D48"/>
    <w:rsid w:val="27687DF2"/>
    <w:rsid w:val="2787A834"/>
    <w:rsid w:val="279E4CCF"/>
    <w:rsid w:val="27C46043"/>
    <w:rsid w:val="27C65F3E"/>
    <w:rsid w:val="27E74B07"/>
    <w:rsid w:val="282D47AD"/>
    <w:rsid w:val="282ECC6A"/>
    <w:rsid w:val="28C402A0"/>
    <w:rsid w:val="28D133A6"/>
    <w:rsid w:val="290196C2"/>
    <w:rsid w:val="2916D5F4"/>
    <w:rsid w:val="2930C71E"/>
    <w:rsid w:val="296EC898"/>
    <w:rsid w:val="29727D62"/>
    <w:rsid w:val="29E03E4E"/>
    <w:rsid w:val="2A5F9ECC"/>
    <w:rsid w:val="2AA4539E"/>
    <w:rsid w:val="2AADBE25"/>
    <w:rsid w:val="2ABC6B80"/>
    <w:rsid w:val="2AE6434B"/>
    <w:rsid w:val="2AFBD15A"/>
    <w:rsid w:val="2B0E676A"/>
    <w:rsid w:val="2B56C3BD"/>
    <w:rsid w:val="2B9C8DDC"/>
    <w:rsid w:val="2C181424"/>
    <w:rsid w:val="2C43821E"/>
    <w:rsid w:val="2C85AD4C"/>
    <w:rsid w:val="2C8C2130"/>
    <w:rsid w:val="2CB550CC"/>
    <w:rsid w:val="2CB751BC"/>
    <w:rsid w:val="2D6081D8"/>
    <w:rsid w:val="2D97456E"/>
    <w:rsid w:val="2DDA37BD"/>
    <w:rsid w:val="2DF17954"/>
    <w:rsid w:val="2E8BF738"/>
    <w:rsid w:val="2EB2ABCE"/>
    <w:rsid w:val="2F4F17FC"/>
    <w:rsid w:val="2F9746FF"/>
    <w:rsid w:val="301061B1"/>
    <w:rsid w:val="302CC054"/>
    <w:rsid w:val="3104D0EF"/>
    <w:rsid w:val="317D4E40"/>
    <w:rsid w:val="3189ED6A"/>
    <w:rsid w:val="32B1F423"/>
    <w:rsid w:val="33334BCE"/>
    <w:rsid w:val="33490E9A"/>
    <w:rsid w:val="3360F53E"/>
    <w:rsid w:val="3397195C"/>
    <w:rsid w:val="33BECD8A"/>
    <w:rsid w:val="34006453"/>
    <w:rsid w:val="343DB3CA"/>
    <w:rsid w:val="3447ABAC"/>
    <w:rsid w:val="344A04E9"/>
    <w:rsid w:val="34965879"/>
    <w:rsid w:val="349A9B3F"/>
    <w:rsid w:val="34E3AD0C"/>
    <w:rsid w:val="350DF47A"/>
    <w:rsid w:val="358BBB04"/>
    <w:rsid w:val="35A622E7"/>
    <w:rsid w:val="35E61DF5"/>
    <w:rsid w:val="366830C0"/>
    <w:rsid w:val="36B0B846"/>
    <w:rsid w:val="36B95845"/>
    <w:rsid w:val="36D25D78"/>
    <w:rsid w:val="372C73FC"/>
    <w:rsid w:val="37478521"/>
    <w:rsid w:val="378CB00C"/>
    <w:rsid w:val="379E3604"/>
    <w:rsid w:val="37C71E5C"/>
    <w:rsid w:val="37C9B2E6"/>
    <w:rsid w:val="37E834A3"/>
    <w:rsid w:val="381B5431"/>
    <w:rsid w:val="3823D304"/>
    <w:rsid w:val="386E04D4"/>
    <w:rsid w:val="3971D64B"/>
    <w:rsid w:val="39927DF6"/>
    <w:rsid w:val="3A072401"/>
    <w:rsid w:val="3A62474B"/>
    <w:rsid w:val="3A99D25E"/>
    <w:rsid w:val="3AC7EA87"/>
    <w:rsid w:val="3B4DBCC3"/>
    <w:rsid w:val="3BA13238"/>
    <w:rsid w:val="3BA3B56A"/>
    <w:rsid w:val="3BC4B5C0"/>
    <w:rsid w:val="3BDF027D"/>
    <w:rsid w:val="3BE6EFDB"/>
    <w:rsid w:val="3BF31D7C"/>
    <w:rsid w:val="3BFCAAF5"/>
    <w:rsid w:val="3C9F628A"/>
    <w:rsid w:val="3CA10FFF"/>
    <w:rsid w:val="3CAD6E33"/>
    <w:rsid w:val="3CC19B38"/>
    <w:rsid w:val="3CD8920D"/>
    <w:rsid w:val="3CE58E95"/>
    <w:rsid w:val="3CEB2ACA"/>
    <w:rsid w:val="3CEB34BC"/>
    <w:rsid w:val="3D1B23E5"/>
    <w:rsid w:val="3D3EF7F0"/>
    <w:rsid w:val="3D4FE08D"/>
    <w:rsid w:val="3D5897EB"/>
    <w:rsid w:val="3D9DB003"/>
    <w:rsid w:val="3DD30CA3"/>
    <w:rsid w:val="3DF775A3"/>
    <w:rsid w:val="3E11FED6"/>
    <w:rsid w:val="3E42E9D0"/>
    <w:rsid w:val="3E459C03"/>
    <w:rsid w:val="3E6C5FA5"/>
    <w:rsid w:val="3EB2DA3F"/>
    <w:rsid w:val="3EDB05BA"/>
    <w:rsid w:val="3EE81332"/>
    <w:rsid w:val="3F2CD763"/>
    <w:rsid w:val="3F53C37C"/>
    <w:rsid w:val="3FF1B152"/>
    <w:rsid w:val="3FF6CDD0"/>
    <w:rsid w:val="401693C0"/>
    <w:rsid w:val="4027107E"/>
    <w:rsid w:val="405CE4A5"/>
    <w:rsid w:val="40B42211"/>
    <w:rsid w:val="40CB71FB"/>
    <w:rsid w:val="41385306"/>
    <w:rsid w:val="41577489"/>
    <w:rsid w:val="41967037"/>
    <w:rsid w:val="41DDC3E2"/>
    <w:rsid w:val="4213F84C"/>
    <w:rsid w:val="42A398EE"/>
    <w:rsid w:val="43089E3B"/>
    <w:rsid w:val="436530EC"/>
    <w:rsid w:val="43935591"/>
    <w:rsid w:val="43CFE4F4"/>
    <w:rsid w:val="43DD5828"/>
    <w:rsid w:val="44037142"/>
    <w:rsid w:val="44AEEE5F"/>
    <w:rsid w:val="4566DF45"/>
    <w:rsid w:val="45DF8715"/>
    <w:rsid w:val="46A0F62C"/>
    <w:rsid w:val="46F07B47"/>
    <w:rsid w:val="4705ADC1"/>
    <w:rsid w:val="4800EF43"/>
    <w:rsid w:val="48335A9D"/>
    <w:rsid w:val="48A73714"/>
    <w:rsid w:val="48CAFB52"/>
    <w:rsid w:val="48CB18FA"/>
    <w:rsid w:val="48D337E9"/>
    <w:rsid w:val="491B1936"/>
    <w:rsid w:val="493B4C94"/>
    <w:rsid w:val="493CBD4D"/>
    <w:rsid w:val="49A6BBBE"/>
    <w:rsid w:val="49CAD3B0"/>
    <w:rsid w:val="4A083A15"/>
    <w:rsid w:val="4A15D3BA"/>
    <w:rsid w:val="4A82B557"/>
    <w:rsid w:val="4A8D021A"/>
    <w:rsid w:val="4B0B7767"/>
    <w:rsid w:val="4B60C920"/>
    <w:rsid w:val="4B6E076F"/>
    <w:rsid w:val="4B73C673"/>
    <w:rsid w:val="4B9B1C64"/>
    <w:rsid w:val="4BE61A29"/>
    <w:rsid w:val="4C68F589"/>
    <w:rsid w:val="4C9A1702"/>
    <w:rsid w:val="4E01A9F3"/>
    <w:rsid w:val="4E38841D"/>
    <w:rsid w:val="4EDA6AB1"/>
    <w:rsid w:val="4EDD208C"/>
    <w:rsid w:val="4F056104"/>
    <w:rsid w:val="4F1D9974"/>
    <w:rsid w:val="4F65C874"/>
    <w:rsid w:val="4FAB3575"/>
    <w:rsid w:val="4FFA01A5"/>
    <w:rsid w:val="50245923"/>
    <w:rsid w:val="506D095B"/>
    <w:rsid w:val="508C45C9"/>
    <w:rsid w:val="50908794"/>
    <w:rsid w:val="50BB35B7"/>
    <w:rsid w:val="5105432E"/>
    <w:rsid w:val="51387333"/>
    <w:rsid w:val="52A33A04"/>
    <w:rsid w:val="52C19877"/>
    <w:rsid w:val="5334B936"/>
    <w:rsid w:val="5416E37A"/>
    <w:rsid w:val="548ED9D4"/>
    <w:rsid w:val="54C9DFB1"/>
    <w:rsid w:val="557C9047"/>
    <w:rsid w:val="55B224C8"/>
    <w:rsid w:val="560FD558"/>
    <w:rsid w:val="562B4506"/>
    <w:rsid w:val="5679AF05"/>
    <w:rsid w:val="569CE193"/>
    <w:rsid w:val="571D3544"/>
    <w:rsid w:val="57A610CB"/>
    <w:rsid w:val="57D29B44"/>
    <w:rsid w:val="581AB675"/>
    <w:rsid w:val="58F58301"/>
    <w:rsid w:val="5909609A"/>
    <w:rsid w:val="591F79A9"/>
    <w:rsid w:val="59AACAAD"/>
    <w:rsid w:val="5A1F8690"/>
    <w:rsid w:val="5A202065"/>
    <w:rsid w:val="5A48E391"/>
    <w:rsid w:val="5A5F0822"/>
    <w:rsid w:val="5A90C8FF"/>
    <w:rsid w:val="5AAFFCB2"/>
    <w:rsid w:val="5AB29713"/>
    <w:rsid w:val="5AE34C7C"/>
    <w:rsid w:val="5AE3B728"/>
    <w:rsid w:val="5B44ACCE"/>
    <w:rsid w:val="5B7E103C"/>
    <w:rsid w:val="5BBCC9CA"/>
    <w:rsid w:val="5C190CD9"/>
    <w:rsid w:val="5C954D88"/>
    <w:rsid w:val="5CB2589E"/>
    <w:rsid w:val="5CC91837"/>
    <w:rsid w:val="5D4D4814"/>
    <w:rsid w:val="5D7CEDF1"/>
    <w:rsid w:val="5DA18439"/>
    <w:rsid w:val="5DBD0491"/>
    <w:rsid w:val="5DC54C05"/>
    <w:rsid w:val="5E2A6869"/>
    <w:rsid w:val="5EC1BE7F"/>
    <w:rsid w:val="5F966721"/>
    <w:rsid w:val="5FC18BB9"/>
    <w:rsid w:val="5FD2FD64"/>
    <w:rsid w:val="606A6D42"/>
    <w:rsid w:val="606B3D9D"/>
    <w:rsid w:val="60E51119"/>
    <w:rsid w:val="60FA87CC"/>
    <w:rsid w:val="6108E037"/>
    <w:rsid w:val="61140956"/>
    <w:rsid w:val="61199013"/>
    <w:rsid w:val="6259AFFF"/>
    <w:rsid w:val="629ACEE0"/>
    <w:rsid w:val="62CC7287"/>
    <w:rsid w:val="62E9885E"/>
    <w:rsid w:val="633A9915"/>
    <w:rsid w:val="63A5EDDE"/>
    <w:rsid w:val="63F289DC"/>
    <w:rsid w:val="6434BDE8"/>
    <w:rsid w:val="64372EE6"/>
    <w:rsid w:val="6486B455"/>
    <w:rsid w:val="64BD3FAF"/>
    <w:rsid w:val="64C51B78"/>
    <w:rsid w:val="6544862F"/>
    <w:rsid w:val="659622A1"/>
    <w:rsid w:val="65A9C169"/>
    <w:rsid w:val="665081E7"/>
    <w:rsid w:val="665EABFE"/>
    <w:rsid w:val="66788D65"/>
    <w:rsid w:val="66806E87"/>
    <w:rsid w:val="66C6D7D7"/>
    <w:rsid w:val="66F48B6B"/>
    <w:rsid w:val="670EFFF4"/>
    <w:rsid w:val="671EC614"/>
    <w:rsid w:val="67438E4D"/>
    <w:rsid w:val="67CCB70F"/>
    <w:rsid w:val="67FB2C69"/>
    <w:rsid w:val="680B141C"/>
    <w:rsid w:val="680C1A14"/>
    <w:rsid w:val="688632DC"/>
    <w:rsid w:val="69568E22"/>
    <w:rsid w:val="69DCD1E1"/>
    <w:rsid w:val="6A14BC9D"/>
    <w:rsid w:val="6A9F0E74"/>
    <w:rsid w:val="6AE84399"/>
    <w:rsid w:val="6B0F1192"/>
    <w:rsid w:val="6B1787C3"/>
    <w:rsid w:val="6B3232CD"/>
    <w:rsid w:val="6B5AD59E"/>
    <w:rsid w:val="6CB31F38"/>
    <w:rsid w:val="6CEE1020"/>
    <w:rsid w:val="6CF76EBD"/>
    <w:rsid w:val="6D2AE237"/>
    <w:rsid w:val="6DFE91CA"/>
    <w:rsid w:val="6E57D06B"/>
    <w:rsid w:val="6E64C57C"/>
    <w:rsid w:val="6E7F0621"/>
    <w:rsid w:val="6F7A7CB9"/>
    <w:rsid w:val="7162B080"/>
    <w:rsid w:val="71F4BD25"/>
    <w:rsid w:val="71F66272"/>
    <w:rsid w:val="720EE3D2"/>
    <w:rsid w:val="72B6AD72"/>
    <w:rsid w:val="72D68E21"/>
    <w:rsid w:val="7315B534"/>
    <w:rsid w:val="7345C94D"/>
    <w:rsid w:val="740E9D05"/>
    <w:rsid w:val="744CA68C"/>
    <w:rsid w:val="748A89B9"/>
    <w:rsid w:val="749F3746"/>
    <w:rsid w:val="74D01335"/>
    <w:rsid w:val="759092B6"/>
    <w:rsid w:val="75A7D4E6"/>
    <w:rsid w:val="7603A3C9"/>
    <w:rsid w:val="76986ABB"/>
    <w:rsid w:val="76AA9598"/>
    <w:rsid w:val="7703B385"/>
    <w:rsid w:val="77506C23"/>
    <w:rsid w:val="77F1C787"/>
    <w:rsid w:val="78A6A8A6"/>
    <w:rsid w:val="78C56328"/>
    <w:rsid w:val="78E133F0"/>
    <w:rsid w:val="78E1A901"/>
    <w:rsid w:val="78F1F9B5"/>
    <w:rsid w:val="793AA18B"/>
    <w:rsid w:val="794578A7"/>
    <w:rsid w:val="794FB493"/>
    <w:rsid w:val="79690B70"/>
    <w:rsid w:val="7A3E2F10"/>
    <w:rsid w:val="7A43FC7E"/>
    <w:rsid w:val="7B4B265A"/>
    <w:rsid w:val="7B5259AB"/>
    <w:rsid w:val="7B62BA3E"/>
    <w:rsid w:val="7BAAFA82"/>
    <w:rsid w:val="7BB97232"/>
    <w:rsid w:val="7BC6E0C9"/>
    <w:rsid w:val="7BF91057"/>
    <w:rsid w:val="7C4F8671"/>
    <w:rsid w:val="7CD618F2"/>
    <w:rsid w:val="7CF0179D"/>
    <w:rsid w:val="7D24F1A8"/>
    <w:rsid w:val="7DA67237"/>
    <w:rsid w:val="7DC7FD56"/>
    <w:rsid w:val="7DE0E67E"/>
    <w:rsid w:val="7DE936A1"/>
    <w:rsid w:val="7E0F0C27"/>
    <w:rsid w:val="7EB86FCB"/>
    <w:rsid w:val="7F4C538C"/>
    <w:rsid w:val="7F4CE007"/>
    <w:rsid w:val="7F5D2A7B"/>
    <w:rsid w:val="7F61D8DB"/>
    <w:rsid w:val="7F830FB9"/>
    <w:rsid w:val="7F891081"/>
    <w:rsid w:val="7F8FDBBF"/>
    <w:rsid w:val="7FC8EE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350BD"/>
  <w15:chartTrackingRefBased/>
  <w15:docId w15:val="{5189F66D-DE0F-4BFB-BD51-7A9E9B225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9A9"/>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eastAsia="en-GB"/>
    </w:rPr>
  </w:style>
  <w:style w:type="paragraph" w:styleId="Heading1">
    <w:name w:val="heading 1"/>
    <w:basedOn w:val="Normal"/>
    <w:next w:val="Normal"/>
    <w:link w:val="Heading1Char"/>
    <w:uiPriority w:val="9"/>
    <w:qFormat/>
    <w:rsid w:val="003E19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E19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E19A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E19A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E19A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E19A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19A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19A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19A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9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E19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E19A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E19A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E19A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E19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19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19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19A9"/>
    <w:rPr>
      <w:rFonts w:eastAsiaTheme="majorEastAsia" w:cstheme="majorBidi"/>
      <w:color w:val="272727" w:themeColor="text1" w:themeTint="D8"/>
    </w:rPr>
  </w:style>
  <w:style w:type="paragraph" w:styleId="Title">
    <w:name w:val="Title"/>
    <w:basedOn w:val="Normal"/>
    <w:next w:val="Normal"/>
    <w:link w:val="TitleChar"/>
    <w:uiPriority w:val="10"/>
    <w:qFormat/>
    <w:rsid w:val="003E19A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19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19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19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19A9"/>
    <w:pPr>
      <w:spacing w:before="160"/>
      <w:jc w:val="center"/>
    </w:pPr>
    <w:rPr>
      <w:i/>
      <w:iCs/>
      <w:color w:val="404040" w:themeColor="text1" w:themeTint="BF"/>
    </w:rPr>
  </w:style>
  <w:style w:type="character" w:customStyle="1" w:styleId="QuoteChar">
    <w:name w:val="Quote Char"/>
    <w:basedOn w:val="DefaultParagraphFont"/>
    <w:link w:val="Quote"/>
    <w:uiPriority w:val="29"/>
    <w:rsid w:val="003E19A9"/>
    <w:rPr>
      <w:i/>
      <w:iCs/>
      <w:color w:val="404040" w:themeColor="text1" w:themeTint="BF"/>
    </w:rPr>
  </w:style>
  <w:style w:type="paragraph" w:styleId="ListParagraph">
    <w:name w:val="List Paragraph"/>
    <w:basedOn w:val="Normal"/>
    <w:uiPriority w:val="34"/>
    <w:qFormat/>
    <w:rsid w:val="003E19A9"/>
    <w:pPr>
      <w:ind w:left="720"/>
      <w:contextualSpacing/>
    </w:pPr>
  </w:style>
  <w:style w:type="character" w:styleId="IntenseEmphasis">
    <w:name w:val="Intense Emphasis"/>
    <w:basedOn w:val="DefaultParagraphFont"/>
    <w:uiPriority w:val="21"/>
    <w:qFormat/>
    <w:rsid w:val="003E19A9"/>
    <w:rPr>
      <w:i/>
      <w:iCs/>
      <w:color w:val="2F5496" w:themeColor="accent1" w:themeShade="BF"/>
    </w:rPr>
  </w:style>
  <w:style w:type="paragraph" w:styleId="IntenseQuote">
    <w:name w:val="Intense Quote"/>
    <w:basedOn w:val="Normal"/>
    <w:next w:val="Normal"/>
    <w:link w:val="IntenseQuoteChar"/>
    <w:uiPriority w:val="30"/>
    <w:qFormat/>
    <w:rsid w:val="003E19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E19A9"/>
    <w:rPr>
      <w:i/>
      <w:iCs/>
      <w:color w:val="2F5496" w:themeColor="accent1" w:themeShade="BF"/>
    </w:rPr>
  </w:style>
  <w:style w:type="character" w:styleId="IntenseReference">
    <w:name w:val="Intense Reference"/>
    <w:basedOn w:val="DefaultParagraphFont"/>
    <w:uiPriority w:val="32"/>
    <w:qFormat/>
    <w:rsid w:val="003E19A9"/>
    <w:rPr>
      <w:b/>
      <w:bCs/>
      <w:smallCaps/>
      <w:color w:val="2F5496" w:themeColor="accent1" w:themeShade="BF"/>
      <w:spacing w:val="5"/>
    </w:rPr>
  </w:style>
  <w:style w:type="character" w:styleId="CommentReference">
    <w:name w:val="annotation reference"/>
    <w:basedOn w:val="DefaultParagraphFont"/>
    <w:uiPriority w:val="99"/>
    <w:semiHidden/>
    <w:unhideWhenUsed/>
    <w:rsid w:val="00DC5F2A"/>
    <w:rPr>
      <w:sz w:val="16"/>
      <w:szCs w:val="16"/>
    </w:rPr>
  </w:style>
  <w:style w:type="paragraph" w:styleId="CommentText">
    <w:name w:val="annotation text"/>
    <w:basedOn w:val="Normal"/>
    <w:link w:val="CommentTextChar"/>
    <w:uiPriority w:val="99"/>
    <w:unhideWhenUsed/>
    <w:rsid w:val="00DC5F2A"/>
  </w:style>
  <w:style w:type="character" w:customStyle="1" w:styleId="CommentTextChar">
    <w:name w:val="Comment Text Char"/>
    <w:basedOn w:val="DefaultParagraphFont"/>
    <w:link w:val="CommentText"/>
    <w:uiPriority w:val="99"/>
    <w:rsid w:val="00DC5F2A"/>
    <w:rPr>
      <w:rFonts w:ascii="Times New Roman" w:eastAsia="Times New Roman" w:hAnsi="Times New Roman" w:cs="Times New Roman"/>
      <w:kern w:val="0"/>
      <w:sz w:val="20"/>
      <w:szCs w:val="20"/>
      <w:lang w:eastAsia="en-GB"/>
    </w:rPr>
  </w:style>
  <w:style w:type="paragraph" w:styleId="CommentSubject">
    <w:name w:val="annotation subject"/>
    <w:basedOn w:val="CommentText"/>
    <w:next w:val="CommentText"/>
    <w:link w:val="CommentSubjectChar"/>
    <w:uiPriority w:val="99"/>
    <w:semiHidden/>
    <w:unhideWhenUsed/>
    <w:rsid w:val="00DC5F2A"/>
    <w:rPr>
      <w:b/>
      <w:bCs/>
    </w:rPr>
  </w:style>
  <w:style w:type="character" w:customStyle="1" w:styleId="CommentSubjectChar">
    <w:name w:val="Comment Subject Char"/>
    <w:basedOn w:val="CommentTextChar"/>
    <w:link w:val="CommentSubject"/>
    <w:uiPriority w:val="99"/>
    <w:semiHidden/>
    <w:rsid w:val="00DC5F2A"/>
    <w:rPr>
      <w:rFonts w:ascii="Times New Roman" w:eastAsia="Times New Roman" w:hAnsi="Times New Roman" w:cs="Times New Roman"/>
      <w:b/>
      <w:bCs/>
      <w:kern w:val="0"/>
      <w:sz w:val="20"/>
      <w:szCs w:val="20"/>
      <w:lang w:eastAsia="en-GB"/>
    </w:rPr>
  </w:style>
  <w:style w:type="paragraph" w:styleId="FootnoteText">
    <w:name w:val="footnote text"/>
    <w:basedOn w:val="Normal"/>
    <w:link w:val="FootnoteTextChar"/>
    <w:uiPriority w:val="99"/>
    <w:semiHidden/>
    <w:unhideWhenUsed/>
    <w:rsid w:val="00605452"/>
  </w:style>
  <w:style w:type="character" w:customStyle="1" w:styleId="FootnoteTextChar">
    <w:name w:val="Footnote Text Char"/>
    <w:basedOn w:val="DefaultParagraphFont"/>
    <w:link w:val="FootnoteText"/>
    <w:uiPriority w:val="99"/>
    <w:semiHidden/>
    <w:rsid w:val="00605452"/>
    <w:rPr>
      <w:rFonts w:ascii="Times New Roman" w:eastAsia="Times New Roman" w:hAnsi="Times New Roman" w:cs="Times New Roman"/>
      <w:kern w:val="0"/>
      <w:sz w:val="20"/>
      <w:szCs w:val="20"/>
      <w:lang w:eastAsia="en-GB"/>
    </w:rPr>
  </w:style>
  <w:style w:type="character" w:styleId="FootnoteReference">
    <w:name w:val="footnote reference"/>
    <w:basedOn w:val="DefaultParagraphFont"/>
    <w:uiPriority w:val="99"/>
    <w:semiHidden/>
    <w:unhideWhenUsed/>
    <w:rsid w:val="00605452"/>
    <w:rPr>
      <w:vertAlign w:val="superscript"/>
    </w:rPr>
  </w:style>
  <w:style w:type="character" w:styleId="Hyperlink">
    <w:name w:val="Hyperlink"/>
    <w:basedOn w:val="DefaultParagraphFont"/>
    <w:uiPriority w:val="99"/>
    <w:unhideWhenUsed/>
    <w:rsid w:val="00605452"/>
    <w:rPr>
      <w:color w:val="0563C1" w:themeColor="hyperlink"/>
      <w:u w:val="single"/>
    </w:rPr>
  </w:style>
  <w:style w:type="character" w:styleId="UnresolvedMention">
    <w:name w:val="Unresolved Mention"/>
    <w:basedOn w:val="DefaultParagraphFont"/>
    <w:uiPriority w:val="99"/>
    <w:semiHidden/>
    <w:unhideWhenUsed/>
    <w:rsid w:val="00605452"/>
    <w:rPr>
      <w:color w:val="605E5C"/>
      <w:shd w:val="clear" w:color="auto" w:fill="E1DFDD"/>
    </w:rPr>
  </w:style>
  <w:style w:type="paragraph" w:styleId="Header">
    <w:name w:val="header"/>
    <w:basedOn w:val="Normal"/>
    <w:link w:val="HeaderChar"/>
    <w:uiPriority w:val="99"/>
    <w:unhideWhenUsed/>
    <w:rsid w:val="0093229D"/>
    <w:pPr>
      <w:tabs>
        <w:tab w:val="center" w:pos="4513"/>
        <w:tab w:val="right" w:pos="9026"/>
      </w:tabs>
    </w:pPr>
  </w:style>
  <w:style w:type="character" w:customStyle="1" w:styleId="HeaderChar">
    <w:name w:val="Header Char"/>
    <w:basedOn w:val="DefaultParagraphFont"/>
    <w:link w:val="Header"/>
    <w:uiPriority w:val="99"/>
    <w:rsid w:val="0093229D"/>
    <w:rPr>
      <w:rFonts w:ascii="Times New Roman" w:eastAsia="Times New Roman" w:hAnsi="Times New Roman" w:cs="Times New Roman"/>
      <w:kern w:val="0"/>
      <w:sz w:val="20"/>
      <w:szCs w:val="20"/>
      <w:lang w:eastAsia="en-GB"/>
    </w:rPr>
  </w:style>
  <w:style w:type="paragraph" w:styleId="Footer">
    <w:name w:val="footer"/>
    <w:basedOn w:val="Normal"/>
    <w:link w:val="FooterChar"/>
    <w:uiPriority w:val="99"/>
    <w:unhideWhenUsed/>
    <w:rsid w:val="0093229D"/>
    <w:pPr>
      <w:tabs>
        <w:tab w:val="center" w:pos="4513"/>
        <w:tab w:val="right" w:pos="9026"/>
      </w:tabs>
    </w:pPr>
  </w:style>
  <w:style w:type="character" w:customStyle="1" w:styleId="FooterChar">
    <w:name w:val="Footer Char"/>
    <w:basedOn w:val="DefaultParagraphFont"/>
    <w:link w:val="Footer"/>
    <w:uiPriority w:val="99"/>
    <w:rsid w:val="0093229D"/>
    <w:rPr>
      <w:rFonts w:ascii="Times New Roman" w:eastAsia="Times New Roman" w:hAnsi="Times New Roman" w:cs="Times New Roman"/>
      <w:kern w:val="0"/>
      <w:sz w:val="20"/>
      <w:szCs w:val="20"/>
      <w:lang w:eastAsia="en-GB"/>
    </w:rPr>
  </w:style>
  <w:style w:type="table" w:styleId="TableGrid">
    <w:name w:val="Table Grid"/>
    <w:basedOn w:val="TableNormal"/>
    <w:uiPriority w:val="59"/>
    <w:rsid w:val="000556A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2849A7"/>
    <w:pPr>
      <w:spacing w:after="0" w:line="240" w:lineRule="auto"/>
    </w:pPr>
    <w:rPr>
      <w:rFonts w:ascii="Times New Roman" w:eastAsia="Times New Roman" w:hAnsi="Times New Roman" w:cs="Times New Roman"/>
      <w:kern w:val="0"/>
      <w:sz w:val="20"/>
      <w:szCs w:val="20"/>
      <w:lang w:eastAsia="en-GB"/>
    </w:rPr>
  </w:style>
  <w:style w:type="character" w:styleId="FollowedHyperlink">
    <w:name w:val="FollowedHyperlink"/>
    <w:basedOn w:val="DefaultParagraphFont"/>
    <w:uiPriority w:val="99"/>
    <w:semiHidden/>
    <w:unhideWhenUsed/>
    <w:rsid w:val="009B1C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gov.je/SiteCollectionDocuments/Government%20and%20administration/R%20Jersey%20Children%20and%20Young%20People%27s%20Survey%2020220309%20SJ.pdf" TargetMode="External"/><Relationship Id="rId3" Type="http://schemas.openxmlformats.org/officeDocument/2006/relationships/hyperlink" Target="https://www.gov.je/SiteCollectionDocuments/Government%20and%20administration/Jersey%20Opinions%20and%20Lifestyle%20Survey%20report%202024.pdf" TargetMode="External"/><Relationship Id="rId7" Type="http://schemas.openxmlformats.org/officeDocument/2006/relationships/hyperlink" Target="https://www.gov.je/SiteCollectionDocuments/Education/CAMHS%20Annual%20Report%20for%202023.pdf" TargetMode="External"/><Relationship Id="rId12" Type="http://schemas.openxmlformats.org/officeDocument/2006/relationships/hyperlink" Target="https://www.gov.je/government/freedomofinformation/pages/foi.aspx?ReportID=7150" TargetMode="External"/><Relationship Id="rId2" Type="http://schemas.openxmlformats.org/officeDocument/2006/relationships/hyperlink" Target="https://www.gov.je/SiteCollectionDocuments/Government%20and%20administration/Opinions%20and%20Lifestyle%20Survey%202023%20Report.pdf" TargetMode="External"/><Relationship Id="rId1" Type="http://schemas.openxmlformats.org/officeDocument/2006/relationships/hyperlink" Target="https://www.gov.je/SiteCollectionDocuments/Government%20and%20administration/R%20Income%20Distribution%20Report%202021%2020230630%20SJ.pdf" TargetMode="External"/><Relationship Id="rId6" Type="http://schemas.openxmlformats.org/officeDocument/2006/relationships/hyperlink" Target="https://www.gov.je/SiteCollectionDocuments/Education/C%20Children%20and%20Young%20People%27s%20Emotional%20Wellbeing%20and%20Mental%20Health%20Strategy.pdf" TargetMode="External"/><Relationship Id="rId11" Type="http://schemas.openxmlformats.org/officeDocument/2006/relationships/hyperlink" Target="https://www.gov.je/government/freedomofinformation/pages/foi.aspx?ReportID=3579" TargetMode="External"/><Relationship Id="rId5" Type="http://schemas.openxmlformats.org/officeDocument/2006/relationships/hyperlink" Target="https://www.childcomjersey.org.je/media/1389/legislative-gap-analysis-oct-2020.pdf" TargetMode="External"/><Relationship Id="rId10" Type="http://schemas.openxmlformats.org/officeDocument/2006/relationships/hyperlink" Target="https://www.gov.je/SiteCollectionDocuments/Education/R%20Impact%20of%20Learning%20at%20Home%20report%202020.pdf" TargetMode="External"/><Relationship Id="rId4" Type="http://schemas.openxmlformats.org/officeDocument/2006/relationships/hyperlink" Target="https://www.gov.je/SiteCollectionDocuments/Government%20and%20administration/Opinions%20and%20Lifestyle%20Survey%202023%20Report.pdf" TargetMode="External"/><Relationship Id="rId9" Type="http://schemas.openxmlformats.org/officeDocument/2006/relationships/hyperlink" Target="https://www.gov.je/SiteCollectionDocuments/Education/CAMHS%20Annual%20Report%20for%20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D5830B54406E418D630BF6821EA253" ma:contentTypeVersion="18" ma:contentTypeDescription="Create a new document." ma:contentTypeScope="" ma:versionID="28c41c30fc5718be4a6ef55279c11c5c">
  <xsd:schema xmlns:xsd="http://www.w3.org/2001/XMLSchema" xmlns:xs="http://www.w3.org/2001/XMLSchema" xmlns:p="http://schemas.microsoft.com/office/2006/metadata/properties" xmlns:ns2="93e30036-f86c-40c9-9a5b-6879f9385213" xmlns:ns3="93ffe89a-014c-43b9-96ca-34fa74b6f9f2" targetNamespace="http://schemas.microsoft.com/office/2006/metadata/properties" ma:root="true" ma:fieldsID="f71b4ea99dc37ba2dbefe219d85f8fd3" ns2:_="" ns3:_="">
    <xsd:import namespace="93e30036-f86c-40c9-9a5b-6879f9385213"/>
    <xsd:import namespace="93ffe89a-014c-43b9-96ca-34fa74b6f9f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e30036-f86c-40c9-9a5b-6879f93852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cd129e8-f693-4c47-adab-4cd876b1d62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ffe89a-014c-43b9-96ca-34fa74b6f9f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f36b9f4-8172-4c03-aeb4-089f3bf63195}" ma:internalName="TaxCatchAll" ma:showField="CatchAllData" ma:web="93ffe89a-014c-43b9-96ca-34fa74b6f9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3ffe89a-014c-43b9-96ca-34fa74b6f9f2" xsi:nil="true"/>
    <lcf76f155ced4ddcb4097134ff3c332f xmlns="93e30036-f86c-40c9-9a5b-6879f938521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BC235-B8B3-4658-ADF2-A46EE10321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e30036-f86c-40c9-9a5b-6879f9385213"/>
    <ds:schemaRef ds:uri="93ffe89a-014c-43b9-96ca-34fa74b6f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70E773-4AE3-406D-91EF-C2A84845C0A8}">
  <ds:schemaRefs>
    <ds:schemaRef ds:uri="http://schemas.microsoft.com/sharepoint/v3/contenttype/forms"/>
  </ds:schemaRefs>
</ds:datastoreItem>
</file>

<file path=customXml/itemProps3.xml><?xml version="1.0" encoding="utf-8"?>
<ds:datastoreItem xmlns:ds="http://schemas.openxmlformats.org/officeDocument/2006/customXml" ds:itemID="{0089E4C2-8112-48C5-A56C-64BE227B8E52}">
  <ds:schemaRefs>
    <ds:schemaRef ds:uri="93ffe89a-014c-43b9-96ca-34fa74b6f9f2"/>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purl.org/dc/terms/"/>
    <ds:schemaRef ds:uri="93e30036-f86c-40c9-9a5b-6879f9385213"/>
    <ds:schemaRef ds:uri="http://www.w3.org/XML/1998/namespace"/>
    <ds:schemaRef ds:uri="http://purl.org/dc/dcmitype/"/>
  </ds:schemaRefs>
</ds:datastoreItem>
</file>

<file path=customXml/itemProps4.xml><?xml version="1.0" encoding="utf-8"?>
<ds:datastoreItem xmlns:ds="http://schemas.openxmlformats.org/officeDocument/2006/customXml" ds:itemID="{A2A7134A-B81C-48BE-8AC5-AE486AEE5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2596</Words>
  <Characters>14801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Murphy</dc:creator>
  <cp:keywords/>
  <dc:description/>
  <cp:lastModifiedBy>Tara Murphy</cp:lastModifiedBy>
  <cp:revision>2</cp:revision>
  <cp:lastPrinted>2025-01-13T15:13:00Z</cp:lastPrinted>
  <dcterms:created xsi:type="dcterms:W3CDTF">2025-01-13T15:14:00Z</dcterms:created>
  <dcterms:modified xsi:type="dcterms:W3CDTF">2025-01-13T15:14:00Z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0x0101000FD5830B54406E418D630BF6821EA253</vt:lpwstr>
  </property>
  <property fmtid="{D5CDD505-2E9C-101B-9397-08002B2CF9AE}" pid="3" name="MediaServiceImageTags">
    <vt:lpwstr/>
  </property>
</Properties>
</file>