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46A23" w14:textId="77777777" w:rsidR="000206AE" w:rsidRPr="006475FA" w:rsidRDefault="006B1380" w:rsidP="006B1380">
      <w:pPr>
        <w:jc w:val="center"/>
        <w:rPr>
          <w:rFonts w:eastAsia="Calibri"/>
          <w:b/>
          <w:sz w:val="24"/>
          <w:szCs w:val="24"/>
        </w:rPr>
      </w:pPr>
      <w:r w:rsidRPr="006475FA">
        <w:rPr>
          <w:rFonts w:eastAsia="Calibri"/>
          <w:b/>
          <w:sz w:val="24"/>
          <w:szCs w:val="24"/>
        </w:rPr>
        <w:t>CED REPORTING PROCEDURE UNDER ARTICLE 29(4)</w:t>
      </w:r>
    </w:p>
    <w:p w14:paraId="3D68A98A" w14:textId="77777777" w:rsidR="00660725" w:rsidRPr="006475FA" w:rsidRDefault="00660725" w:rsidP="006B1380">
      <w:pPr>
        <w:jc w:val="center"/>
        <w:rPr>
          <w:rFonts w:eastAsia="Calibri"/>
          <w:b/>
          <w:sz w:val="24"/>
          <w:szCs w:val="24"/>
        </w:rPr>
      </w:pPr>
      <w:r w:rsidRPr="006475FA">
        <w:rPr>
          <w:rFonts w:eastAsia="Calibri"/>
          <w:b/>
          <w:sz w:val="24"/>
          <w:szCs w:val="24"/>
        </w:rPr>
        <w:t>CHAIRS MEETING JUNE 2022</w:t>
      </w:r>
    </w:p>
    <w:p w14:paraId="733CF164" w14:textId="77777777" w:rsidR="006B1380" w:rsidRPr="006475FA" w:rsidRDefault="006B1380" w:rsidP="006B1380">
      <w:pPr>
        <w:rPr>
          <w:rFonts w:eastAsia="Calibri"/>
          <w:sz w:val="22"/>
          <w:szCs w:val="22"/>
        </w:rPr>
      </w:pPr>
    </w:p>
    <w:p w14:paraId="04057681" w14:textId="77777777" w:rsidR="006B1380" w:rsidRPr="006475FA" w:rsidRDefault="006B1380" w:rsidP="006B1380">
      <w:pPr>
        <w:rPr>
          <w:rFonts w:eastAsia="Calibri"/>
          <w:sz w:val="22"/>
          <w:szCs w:val="22"/>
        </w:rPr>
      </w:pPr>
    </w:p>
    <w:p w14:paraId="609FD900" w14:textId="77777777" w:rsidR="000206AE" w:rsidRPr="006475FA" w:rsidRDefault="000206AE" w:rsidP="000206AE">
      <w:pPr>
        <w:ind w:firstLine="720"/>
        <w:rPr>
          <w:rFonts w:eastAsia="Calibri"/>
          <w:sz w:val="22"/>
          <w:szCs w:val="22"/>
        </w:rPr>
      </w:pPr>
      <w:r w:rsidRPr="006475FA">
        <w:rPr>
          <w:rFonts w:eastAsia="Calibri"/>
          <w:sz w:val="22"/>
          <w:szCs w:val="22"/>
        </w:rPr>
        <w:t>At the time of drafting the Convention</w:t>
      </w:r>
      <w:r w:rsidR="0005158C" w:rsidRPr="006475FA">
        <w:rPr>
          <w:rFonts w:eastAsia="Calibri"/>
          <w:sz w:val="22"/>
          <w:szCs w:val="22"/>
        </w:rPr>
        <w:t xml:space="preserve"> for the Protection of all Persons against Enforced Disappearances</w:t>
      </w:r>
      <w:r w:rsidRPr="006475FA">
        <w:rPr>
          <w:rFonts w:eastAsia="Calibri"/>
          <w:sz w:val="22"/>
          <w:szCs w:val="22"/>
        </w:rPr>
        <w:t xml:space="preserve"> from 2003 to 2006, the “proliferation of treaty bodies” and “reporting fatigue”</w:t>
      </w:r>
      <w:r w:rsidR="0005158C" w:rsidRPr="006475FA">
        <w:rPr>
          <w:rFonts w:eastAsia="Calibri"/>
          <w:sz w:val="22"/>
          <w:szCs w:val="22"/>
        </w:rPr>
        <w:t xml:space="preserve"> of States was already raising concerns and debates</w:t>
      </w:r>
      <w:r w:rsidRPr="006475FA">
        <w:rPr>
          <w:rFonts w:eastAsia="Calibri"/>
          <w:sz w:val="22"/>
          <w:szCs w:val="22"/>
        </w:rPr>
        <w:t xml:space="preserve">. Many </w:t>
      </w:r>
      <w:r w:rsidR="0005158C" w:rsidRPr="006475FA">
        <w:rPr>
          <w:rFonts w:eastAsia="Calibri"/>
          <w:sz w:val="22"/>
          <w:szCs w:val="22"/>
        </w:rPr>
        <w:t xml:space="preserve">States </w:t>
      </w:r>
      <w:r w:rsidRPr="006475FA">
        <w:rPr>
          <w:rFonts w:eastAsia="Calibri"/>
          <w:sz w:val="22"/>
          <w:szCs w:val="22"/>
        </w:rPr>
        <w:t>expressed concern at the creation of a new committee</w:t>
      </w:r>
      <w:r w:rsidR="00BE6642" w:rsidRPr="006475FA">
        <w:rPr>
          <w:rFonts w:eastAsia="Calibri"/>
          <w:sz w:val="22"/>
          <w:szCs w:val="22"/>
        </w:rPr>
        <w:t xml:space="preserve"> and were</w:t>
      </w:r>
      <w:r w:rsidRPr="006475FA">
        <w:rPr>
          <w:rFonts w:eastAsia="Calibri"/>
          <w:sz w:val="22"/>
          <w:szCs w:val="22"/>
        </w:rPr>
        <w:t xml:space="preserve"> reluctant at the idea of having a “system of periodic reports”.</w:t>
      </w:r>
      <w:r w:rsidRPr="006475FA">
        <w:rPr>
          <w:rFonts w:eastAsia="Calibri"/>
          <w:sz w:val="22"/>
          <w:szCs w:val="22"/>
          <w:vertAlign w:val="superscript"/>
        </w:rPr>
        <w:footnoteReference w:id="1"/>
      </w:r>
      <w:r w:rsidRPr="006475FA">
        <w:rPr>
          <w:rFonts w:eastAsia="Calibri"/>
          <w:sz w:val="22"/>
          <w:szCs w:val="22"/>
          <w:vertAlign w:val="superscript"/>
        </w:rPr>
        <w:t xml:space="preserve"> </w:t>
      </w:r>
    </w:p>
    <w:p w14:paraId="6F54C04B" w14:textId="77777777" w:rsidR="000206AE" w:rsidRPr="006475FA" w:rsidRDefault="000206AE" w:rsidP="000206AE">
      <w:pPr>
        <w:ind w:firstLine="720"/>
        <w:rPr>
          <w:rFonts w:eastAsia="Calibri"/>
          <w:sz w:val="22"/>
          <w:szCs w:val="22"/>
        </w:rPr>
      </w:pPr>
    </w:p>
    <w:p w14:paraId="216201A6" w14:textId="77777777" w:rsidR="000206AE" w:rsidRPr="006475FA" w:rsidRDefault="000206AE" w:rsidP="000206AE">
      <w:pPr>
        <w:ind w:firstLine="720"/>
        <w:rPr>
          <w:rFonts w:eastAsia="Calibri"/>
          <w:sz w:val="22"/>
          <w:szCs w:val="22"/>
        </w:rPr>
      </w:pPr>
      <w:r w:rsidRPr="006475FA">
        <w:rPr>
          <w:rFonts w:eastAsia="Calibri"/>
          <w:sz w:val="22"/>
          <w:szCs w:val="22"/>
        </w:rPr>
        <w:t xml:space="preserve">At the same time, most participants </w:t>
      </w:r>
      <w:r w:rsidR="00BE6642" w:rsidRPr="006475FA">
        <w:rPr>
          <w:rFonts w:eastAsia="Calibri"/>
          <w:sz w:val="22"/>
          <w:szCs w:val="22"/>
        </w:rPr>
        <w:t>insisted on the ne</w:t>
      </w:r>
      <w:r w:rsidR="006B1380" w:rsidRPr="006475FA">
        <w:rPr>
          <w:rFonts w:eastAsia="Calibri"/>
          <w:sz w:val="22"/>
          <w:szCs w:val="22"/>
        </w:rPr>
        <w:t>ed to conceive the Committee as</w:t>
      </w:r>
      <w:r w:rsidRPr="006475FA">
        <w:rPr>
          <w:rFonts w:eastAsia="Calibri"/>
          <w:sz w:val="22"/>
          <w:szCs w:val="22"/>
        </w:rPr>
        <w:t xml:space="preserve"> an effective and reactive protection mechanism, combining the flexibility of the Working Group on Enforced Disappearances, and the more legalistic feature of the traditional treaty bodies. The reporting procedure was thus meant to become a flexible tool to promote the implementation of the Convention, in addition to the more “protective” measures like the urgent appeals (so called “urgent actions”) (article 30), the visits (article 33), the referral to the General Assembly (article 34), or the more quasi-judicial functions like the individual and state complaints procedures (articles 31 and 32). </w:t>
      </w:r>
    </w:p>
    <w:p w14:paraId="47E5EF48" w14:textId="77777777" w:rsidR="000206AE" w:rsidRPr="006475FA" w:rsidRDefault="000206AE" w:rsidP="000206AE">
      <w:pPr>
        <w:ind w:firstLine="720"/>
        <w:rPr>
          <w:rFonts w:eastAsia="Calibri"/>
          <w:sz w:val="22"/>
          <w:szCs w:val="22"/>
        </w:rPr>
      </w:pPr>
    </w:p>
    <w:p w14:paraId="5B197CEA" w14:textId="77777777" w:rsidR="000206AE" w:rsidRPr="006475FA" w:rsidRDefault="000206AE" w:rsidP="0022651F">
      <w:pPr>
        <w:ind w:firstLine="720"/>
        <w:rPr>
          <w:rFonts w:eastAsia="Calibri"/>
          <w:sz w:val="22"/>
          <w:szCs w:val="22"/>
        </w:rPr>
      </w:pPr>
      <w:r w:rsidRPr="006475FA">
        <w:rPr>
          <w:rFonts w:eastAsia="Calibri"/>
          <w:sz w:val="22"/>
          <w:szCs w:val="22"/>
        </w:rPr>
        <w:t>It was clear to the drafters that</w:t>
      </w:r>
      <w:r w:rsidR="00BE6642" w:rsidRPr="006475FA">
        <w:rPr>
          <w:rFonts w:eastAsia="Calibri"/>
          <w:sz w:val="22"/>
          <w:szCs w:val="22"/>
        </w:rPr>
        <w:t xml:space="preserve"> </w:t>
      </w:r>
      <w:r w:rsidR="00984640" w:rsidRPr="006475FA">
        <w:rPr>
          <w:rFonts w:eastAsia="Calibri"/>
          <w:sz w:val="22"/>
          <w:szCs w:val="22"/>
        </w:rPr>
        <w:t xml:space="preserve">the modalities and frequency of review vary a lot depending on the reality of </w:t>
      </w:r>
      <w:r w:rsidR="00BE6642" w:rsidRPr="006475FA">
        <w:rPr>
          <w:rFonts w:eastAsia="Calibri"/>
          <w:sz w:val="22"/>
          <w:szCs w:val="22"/>
        </w:rPr>
        <w:t xml:space="preserve">enforced disappearances </w:t>
      </w:r>
      <w:r w:rsidR="00984640" w:rsidRPr="006475FA">
        <w:rPr>
          <w:rFonts w:eastAsia="Calibri"/>
          <w:sz w:val="22"/>
          <w:szCs w:val="22"/>
        </w:rPr>
        <w:t>in States parties</w:t>
      </w:r>
      <w:r w:rsidRPr="006475FA">
        <w:rPr>
          <w:rFonts w:eastAsia="Calibri"/>
          <w:sz w:val="22"/>
          <w:szCs w:val="22"/>
        </w:rPr>
        <w:t>.</w:t>
      </w:r>
      <w:r w:rsidR="00984640" w:rsidRPr="006475FA">
        <w:rPr>
          <w:rFonts w:eastAsia="Calibri"/>
          <w:sz w:val="22"/>
          <w:szCs w:val="22"/>
        </w:rPr>
        <w:t xml:space="preserve"> </w:t>
      </w:r>
      <w:r w:rsidRPr="006475FA">
        <w:rPr>
          <w:rFonts w:eastAsia="Calibri"/>
          <w:sz w:val="22"/>
          <w:szCs w:val="22"/>
        </w:rPr>
        <w:t xml:space="preserve">As a result, the Chair’s proposal to </w:t>
      </w:r>
      <w:r w:rsidR="003C3432" w:rsidRPr="006475FA">
        <w:rPr>
          <w:rFonts w:eastAsia="Calibri"/>
          <w:sz w:val="22"/>
          <w:szCs w:val="22"/>
        </w:rPr>
        <w:t xml:space="preserve">have an </w:t>
      </w:r>
      <w:r w:rsidRPr="006475FA">
        <w:rPr>
          <w:rFonts w:eastAsia="Calibri"/>
          <w:sz w:val="22"/>
          <w:szCs w:val="22"/>
        </w:rPr>
        <w:t xml:space="preserve">“initial report” </w:t>
      </w:r>
      <w:r w:rsidR="003C3432" w:rsidRPr="006475FA">
        <w:rPr>
          <w:rFonts w:eastAsia="Calibri"/>
          <w:sz w:val="22"/>
          <w:szCs w:val="22"/>
        </w:rPr>
        <w:t xml:space="preserve">followed by </w:t>
      </w:r>
      <w:r w:rsidRPr="006475FA">
        <w:rPr>
          <w:rFonts w:eastAsia="Calibri"/>
          <w:sz w:val="22"/>
          <w:szCs w:val="22"/>
        </w:rPr>
        <w:t>“additional information on request of the Committee” was supported by the great majority of States participating to the negotiation.</w:t>
      </w:r>
      <w:r w:rsidRPr="006475FA">
        <w:rPr>
          <w:rFonts w:eastAsia="Calibri"/>
          <w:sz w:val="22"/>
          <w:szCs w:val="22"/>
          <w:vertAlign w:val="superscript"/>
        </w:rPr>
        <w:footnoteReference w:id="2"/>
      </w:r>
      <w:r w:rsidR="0005158C" w:rsidRPr="006475FA">
        <w:rPr>
          <w:rFonts w:eastAsia="Calibri"/>
          <w:sz w:val="22"/>
          <w:szCs w:val="22"/>
        </w:rPr>
        <w:t xml:space="preserve"> </w:t>
      </w:r>
    </w:p>
    <w:p w14:paraId="7BD9FC17" w14:textId="77777777" w:rsidR="000206AE" w:rsidRPr="006475FA" w:rsidRDefault="000206AE" w:rsidP="000206AE">
      <w:pPr>
        <w:ind w:firstLine="720"/>
        <w:rPr>
          <w:rFonts w:eastAsia="Calibri"/>
          <w:sz w:val="22"/>
          <w:szCs w:val="22"/>
        </w:rPr>
      </w:pPr>
    </w:p>
    <w:p w14:paraId="74A8EB73" w14:textId="77777777" w:rsidR="000206AE" w:rsidRPr="006475FA" w:rsidRDefault="00984640" w:rsidP="000206AE">
      <w:pPr>
        <w:ind w:firstLine="720"/>
        <w:rPr>
          <w:rFonts w:eastAsia="Calibri"/>
          <w:sz w:val="22"/>
          <w:szCs w:val="22"/>
        </w:rPr>
      </w:pPr>
      <w:r w:rsidRPr="006475FA">
        <w:rPr>
          <w:rFonts w:eastAsia="Calibri"/>
          <w:sz w:val="22"/>
          <w:szCs w:val="22"/>
        </w:rPr>
        <w:t xml:space="preserve">The Committee has therefore progressively developed the procedure with the aim </w:t>
      </w:r>
      <w:r w:rsidR="000206AE" w:rsidRPr="006475FA">
        <w:rPr>
          <w:rFonts w:eastAsia="Calibri"/>
          <w:sz w:val="22"/>
          <w:szCs w:val="22"/>
        </w:rPr>
        <w:t xml:space="preserve">to ensure compliance with the </w:t>
      </w:r>
      <w:r w:rsidR="000A34EE" w:rsidRPr="006475FA">
        <w:rPr>
          <w:rFonts w:eastAsia="Calibri"/>
          <w:sz w:val="22"/>
          <w:szCs w:val="22"/>
        </w:rPr>
        <w:t>objectives of the drafters of the Convention, but also to</w:t>
      </w:r>
      <w:r w:rsidR="000206AE" w:rsidRPr="006475FA">
        <w:rPr>
          <w:rFonts w:eastAsia="Calibri"/>
          <w:sz w:val="22"/>
          <w:szCs w:val="22"/>
        </w:rPr>
        <w:t xml:space="preserve"> better assist States parties in the implementation of the Convention</w:t>
      </w:r>
      <w:r w:rsidR="000A34EE" w:rsidRPr="006475FA">
        <w:rPr>
          <w:rFonts w:eastAsia="Calibri"/>
          <w:sz w:val="22"/>
          <w:szCs w:val="22"/>
        </w:rPr>
        <w:t xml:space="preserve"> in</w:t>
      </w:r>
      <w:r w:rsidRPr="006475FA">
        <w:rPr>
          <w:rFonts w:eastAsia="Calibri"/>
          <w:sz w:val="22"/>
          <w:szCs w:val="22"/>
        </w:rPr>
        <w:t xml:space="preserve"> </w:t>
      </w:r>
      <w:r w:rsidR="009D501A" w:rsidRPr="006475FA">
        <w:rPr>
          <w:rFonts w:eastAsia="Calibri"/>
          <w:sz w:val="22"/>
          <w:szCs w:val="22"/>
        </w:rPr>
        <w:t xml:space="preserve">an efficient and effective </w:t>
      </w:r>
      <w:r w:rsidR="000A34EE" w:rsidRPr="006475FA">
        <w:rPr>
          <w:rFonts w:eastAsia="Calibri"/>
          <w:sz w:val="22"/>
          <w:szCs w:val="22"/>
        </w:rPr>
        <w:t>way</w:t>
      </w:r>
      <w:r w:rsidR="000206AE" w:rsidRPr="006475FA">
        <w:rPr>
          <w:rFonts w:eastAsia="Calibri"/>
          <w:sz w:val="22"/>
          <w:szCs w:val="22"/>
        </w:rPr>
        <w:t>.</w:t>
      </w:r>
    </w:p>
    <w:p w14:paraId="0F5D869A" w14:textId="77777777" w:rsidR="000206AE" w:rsidRPr="006475FA" w:rsidRDefault="000206AE" w:rsidP="000206AE">
      <w:pPr>
        <w:pStyle w:val="Heading1"/>
        <w:keepLines/>
        <w:numPr>
          <w:ilvl w:val="1"/>
          <w:numId w:val="5"/>
        </w:numPr>
        <w:suppressAutoHyphens/>
        <w:spacing w:before="480"/>
        <w:jc w:val="both"/>
        <w:rPr>
          <w:rFonts w:eastAsia="Calibri"/>
          <w:sz w:val="22"/>
          <w:szCs w:val="22"/>
        </w:rPr>
      </w:pPr>
      <w:r w:rsidRPr="006475FA">
        <w:rPr>
          <w:rFonts w:eastAsia="Calibri"/>
          <w:sz w:val="22"/>
          <w:szCs w:val="22"/>
        </w:rPr>
        <w:t>The current reporting procedure under article 29 of the Convention</w:t>
      </w:r>
    </w:p>
    <w:p w14:paraId="1201841C" w14:textId="77777777" w:rsidR="000206AE" w:rsidRPr="006475FA" w:rsidRDefault="000206AE" w:rsidP="000206AE">
      <w:pPr>
        <w:rPr>
          <w:rFonts w:eastAsia="Calibri"/>
          <w:sz w:val="22"/>
          <w:szCs w:val="22"/>
        </w:rPr>
      </w:pPr>
    </w:p>
    <w:p w14:paraId="5F35E88F" w14:textId="77777777" w:rsidR="000206AE" w:rsidRPr="006475FA" w:rsidRDefault="00373141" w:rsidP="00660725">
      <w:pPr>
        <w:rPr>
          <w:rFonts w:eastAsia="Calibri"/>
          <w:sz w:val="22"/>
          <w:szCs w:val="22"/>
        </w:rPr>
      </w:pPr>
      <w:r w:rsidRPr="006475FA">
        <w:rPr>
          <w:rFonts w:eastAsia="Calibri"/>
          <w:sz w:val="22"/>
          <w:szCs w:val="22"/>
        </w:rPr>
        <w:t>Until 2022,</w:t>
      </w:r>
      <w:r w:rsidR="000206AE" w:rsidRPr="006475FA">
        <w:rPr>
          <w:rFonts w:eastAsia="Calibri"/>
          <w:sz w:val="22"/>
          <w:szCs w:val="22"/>
        </w:rPr>
        <w:t xml:space="preserve"> CED procedure include</w:t>
      </w:r>
      <w:r w:rsidRPr="006475FA">
        <w:rPr>
          <w:rFonts w:eastAsia="Calibri"/>
          <w:sz w:val="22"/>
          <w:szCs w:val="22"/>
        </w:rPr>
        <w:t>d</w:t>
      </w:r>
      <w:r w:rsidR="000206AE" w:rsidRPr="006475FA">
        <w:rPr>
          <w:rFonts w:eastAsia="Calibri"/>
          <w:sz w:val="22"/>
          <w:szCs w:val="22"/>
        </w:rPr>
        <w:t xml:space="preserve"> the following steps: </w:t>
      </w:r>
    </w:p>
    <w:p w14:paraId="32278D3E" w14:textId="77777777" w:rsidR="000206AE" w:rsidRPr="006475FA" w:rsidRDefault="000206AE" w:rsidP="000206AE">
      <w:pPr>
        <w:rPr>
          <w:rFonts w:eastAsia="Calibri"/>
          <w:sz w:val="22"/>
          <w:szCs w:val="22"/>
        </w:rPr>
      </w:pPr>
    </w:p>
    <w:p w14:paraId="32624E74" w14:textId="77777777" w:rsidR="000206AE" w:rsidRPr="006475FA" w:rsidRDefault="000206AE" w:rsidP="000206AE">
      <w:pPr>
        <w:pStyle w:val="ListParagraph"/>
        <w:numPr>
          <w:ilvl w:val="0"/>
          <w:numId w:val="1"/>
        </w:numPr>
        <w:suppressAutoHyphens/>
        <w:contextualSpacing/>
        <w:rPr>
          <w:rFonts w:eastAsia="Calibri"/>
          <w:sz w:val="22"/>
          <w:szCs w:val="22"/>
        </w:rPr>
      </w:pPr>
      <w:r w:rsidRPr="006475FA">
        <w:rPr>
          <w:rFonts w:eastAsia="Calibri"/>
          <w:sz w:val="22"/>
          <w:szCs w:val="22"/>
        </w:rPr>
        <w:t xml:space="preserve">Examination of States parties’ initial reports under article 29(1) of the Convention. </w:t>
      </w:r>
    </w:p>
    <w:p w14:paraId="00688432" w14:textId="77777777" w:rsidR="000206AE" w:rsidRPr="006475FA" w:rsidRDefault="000206AE" w:rsidP="000206AE">
      <w:pPr>
        <w:pStyle w:val="ListParagraph"/>
        <w:numPr>
          <w:ilvl w:val="0"/>
          <w:numId w:val="1"/>
        </w:numPr>
        <w:suppressAutoHyphens/>
        <w:contextualSpacing/>
        <w:rPr>
          <w:rFonts w:eastAsia="Calibri"/>
          <w:sz w:val="22"/>
          <w:szCs w:val="22"/>
        </w:rPr>
      </w:pPr>
      <w:r w:rsidRPr="006475FA">
        <w:rPr>
          <w:rFonts w:eastAsia="Calibri"/>
          <w:sz w:val="22"/>
          <w:szCs w:val="22"/>
        </w:rPr>
        <w:t>Follow-up to three recommendations prioritized by the Committee, within one year of the adoption of the concluding observations.</w:t>
      </w:r>
    </w:p>
    <w:p w14:paraId="44A433A7" w14:textId="77777777" w:rsidR="000206AE" w:rsidRPr="006475FA" w:rsidRDefault="000206AE" w:rsidP="000206AE">
      <w:pPr>
        <w:pStyle w:val="ListParagraph"/>
        <w:numPr>
          <w:ilvl w:val="0"/>
          <w:numId w:val="1"/>
        </w:numPr>
        <w:suppressAutoHyphens/>
        <w:contextualSpacing/>
        <w:rPr>
          <w:rFonts w:eastAsia="Calibri"/>
          <w:sz w:val="22"/>
          <w:szCs w:val="22"/>
        </w:rPr>
      </w:pPr>
      <w:r w:rsidRPr="006475FA">
        <w:rPr>
          <w:rFonts w:eastAsia="Calibri"/>
          <w:sz w:val="22"/>
          <w:szCs w:val="22"/>
        </w:rPr>
        <w:t>Examination of additional information report, under which all States parties have to provide additional information on all the recommendations adopted upon the examination of the initial report, within a deadline determined by the Committee in its concluding observations</w:t>
      </w:r>
      <w:r w:rsidR="007901F5" w:rsidRPr="006475FA">
        <w:rPr>
          <w:rFonts w:eastAsia="Calibri"/>
          <w:sz w:val="22"/>
          <w:szCs w:val="22"/>
        </w:rPr>
        <w:t xml:space="preserve"> of either 3 years or 6 years depending on the situation of enforced disappearances in the country</w:t>
      </w:r>
      <w:r w:rsidRPr="006475FA">
        <w:rPr>
          <w:rFonts w:eastAsia="Calibri"/>
          <w:sz w:val="22"/>
          <w:szCs w:val="22"/>
        </w:rPr>
        <w:t xml:space="preserve">. </w:t>
      </w:r>
    </w:p>
    <w:p w14:paraId="6A5E5E11" w14:textId="77777777" w:rsidR="00C772AC" w:rsidRPr="006475FA" w:rsidRDefault="00C772AC" w:rsidP="00C772AC">
      <w:pPr>
        <w:suppressAutoHyphens/>
        <w:contextualSpacing/>
        <w:rPr>
          <w:rFonts w:eastAsia="Calibri"/>
          <w:sz w:val="22"/>
          <w:szCs w:val="22"/>
        </w:rPr>
      </w:pPr>
    </w:p>
    <w:p w14:paraId="414B9694" w14:textId="77777777" w:rsidR="003C3432" w:rsidRPr="006475FA" w:rsidRDefault="00C772AC" w:rsidP="00993A92">
      <w:pPr>
        <w:suppressAutoHyphens/>
        <w:contextualSpacing/>
        <w:rPr>
          <w:rFonts w:eastAsia="Calibri"/>
          <w:sz w:val="22"/>
          <w:szCs w:val="22"/>
        </w:rPr>
      </w:pPr>
      <w:r w:rsidRPr="006475FA">
        <w:rPr>
          <w:rFonts w:eastAsia="Calibri"/>
          <w:sz w:val="22"/>
          <w:szCs w:val="22"/>
        </w:rPr>
        <w:t xml:space="preserve">Despite the efforts carried out to streamline this procedure, this practice does not enable the Committee to carry out its work in a timely manner. This way, if the Committee maintains the procedure of examination of additional information as it stands and is not granted additional meeting </w:t>
      </w:r>
      <w:r w:rsidRPr="006475FA">
        <w:rPr>
          <w:rFonts w:eastAsia="Calibri"/>
          <w:sz w:val="22"/>
          <w:szCs w:val="22"/>
        </w:rPr>
        <w:lastRenderedPageBreak/>
        <w:t>time and human resources, it will need until March 2032 to deal with its current workload (see excel table in annex). This is without accounting for any new work arising over that time from new ratifications, reports on additional information requested in the future, LOIs prepared in the absence of a report (procedure applied by CED when a State party is late by 5 years in submitting its first report); and country visits.</w:t>
      </w:r>
      <w:r w:rsidR="008571FB" w:rsidRPr="006475FA">
        <w:rPr>
          <w:rFonts w:eastAsia="Calibri"/>
          <w:sz w:val="22"/>
          <w:szCs w:val="22"/>
        </w:rPr>
        <w:t xml:space="preserve"> </w:t>
      </w:r>
    </w:p>
    <w:p w14:paraId="0BDC94E5" w14:textId="77777777" w:rsidR="003C3432" w:rsidRPr="006475FA" w:rsidRDefault="003C3432" w:rsidP="00993A92">
      <w:pPr>
        <w:suppressAutoHyphens/>
        <w:contextualSpacing/>
        <w:rPr>
          <w:rFonts w:eastAsia="Calibri"/>
          <w:sz w:val="22"/>
          <w:szCs w:val="22"/>
        </w:rPr>
      </w:pPr>
    </w:p>
    <w:p w14:paraId="2848C29A" w14:textId="62AC4201" w:rsidR="00482980" w:rsidRPr="006475FA" w:rsidRDefault="00993A92" w:rsidP="00993A92">
      <w:pPr>
        <w:suppressAutoHyphens/>
        <w:contextualSpacing/>
        <w:rPr>
          <w:rFonts w:eastAsia="Calibri"/>
          <w:sz w:val="22"/>
          <w:szCs w:val="22"/>
        </w:rPr>
      </w:pPr>
      <w:r w:rsidRPr="006475FA">
        <w:rPr>
          <w:rFonts w:eastAsia="Calibri"/>
          <w:sz w:val="22"/>
          <w:szCs w:val="22"/>
        </w:rPr>
        <w:t>CED</w:t>
      </w:r>
      <w:r w:rsidR="003C3432" w:rsidRPr="006475FA">
        <w:rPr>
          <w:rFonts w:eastAsia="Calibri"/>
          <w:sz w:val="22"/>
          <w:szCs w:val="22"/>
        </w:rPr>
        <w:t xml:space="preserve"> is also aware of the importance that, despite the lack of periodicity of its reporting procedure, it must ensure that the</w:t>
      </w:r>
      <w:r w:rsidRPr="006475FA">
        <w:rPr>
          <w:rFonts w:eastAsia="Calibri"/>
          <w:sz w:val="22"/>
          <w:szCs w:val="22"/>
        </w:rPr>
        <w:t xml:space="preserve"> methodology</w:t>
      </w:r>
      <w:r w:rsidR="003C3432" w:rsidRPr="006475FA">
        <w:rPr>
          <w:rFonts w:eastAsia="Calibri"/>
          <w:sz w:val="22"/>
          <w:szCs w:val="22"/>
        </w:rPr>
        <w:t xml:space="preserve"> adopted to implement</w:t>
      </w:r>
      <w:r w:rsidRPr="006475FA">
        <w:rPr>
          <w:rFonts w:eastAsia="Calibri"/>
          <w:sz w:val="22"/>
          <w:szCs w:val="22"/>
        </w:rPr>
        <w:t xml:space="preserve"> article 29(4) </w:t>
      </w:r>
      <w:r w:rsidR="00423B9C" w:rsidRPr="006475FA">
        <w:rPr>
          <w:rFonts w:eastAsia="Calibri"/>
          <w:sz w:val="22"/>
          <w:szCs w:val="22"/>
        </w:rPr>
        <w:t>fit within</w:t>
      </w:r>
      <w:r w:rsidR="009F08D8" w:rsidRPr="006475FA">
        <w:rPr>
          <w:rFonts w:eastAsia="Calibri"/>
          <w:sz w:val="22"/>
          <w:szCs w:val="22"/>
        </w:rPr>
        <w:t xml:space="preserve"> the project of establishing </w:t>
      </w:r>
      <w:r w:rsidR="00054265" w:rsidRPr="006475FA">
        <w:rPr>
          <w:rFonts w:eastAsia="Calibri"/>
          <w:sz w:val="22"/>
          <w:szCs w:val="22"/>
        </w:rPr>
        <w:t xml:space="preserve">a Treaty </w:t>
      </w:r>
      <w:r w:rsidR="00A35DC5" w:rsidRPr="006475FA">
        <w:rPr>
          <w:rFonts w:eastAsia="Calibri"/>
          <w:sz w:val="22"/>
          <w:szCs w:val="22"/>
        </w:rPr>
        <w:t>B</w:t>
      </w:r>
      <w:r w:rsidR="00054265" w:rsidRPr="006475FA">
        <w:rPr>
          <w:rFonts w:eastAsia="Calibri"/>
          <w:sz w:val="22"/>
          <w:szCs w:val="22"/>
        </w:rPr>
        <w:t>odies predictable calendar</w:t>
      </w:r>
      <w:r w:rsidR="00DA1764">
        <w:rPr>
          <w:rFonts w:eastAsia="Calibri"/>
          <w:sz w:val="22"/>
          <w:szCs w:val="22"/>
        </w:rPr>
        <w:t xml:space="preserve"> based on</w:t>
      </w:r>
      <w:r w:rsidRPr="006475FA">
        <w:rPr>
          <w:rFonts w:eastAsia="Calibri"/>
          <w:sz w:val="22"/>
          <w:szCs w:val="22"/>
        </w:rPr>
        <w:t xml:space="preserve"> the emerging consensus among the </w:t>
      </w:r>
      <w:r w:rsidR="00A35DC5" w:rsidRPr="006475FA">
        <w:rPr>
          <w:rFonts w:eastAsia="Calibri"/>
          <w:sz w:val="22"/>
          <w:szCs w:val="22"/>
        </w:rPr>
        <w:t>Tr</w:t>
      </w:r>
      <w:r w:rsidRPr="006475FA">
        <w:rPr>
          <w:rFonts w:eastAsia="Calibri"/>
          <w:sz w:val="22"/>
          <w:szCs w:val="22"/>
        </w:rPr>
        <w:t xml:space="preserve">eaty </w:t>
      </w:r>
      <w:r w:rsidR="00A35DC5" w:rsidRPr="006475FA">
        <w:rPr>
          <w:rFonts w:eastAsia="Calibri"/>
          <w:sz w:val="22"/>
          <w:szCs w:val="22"/>
        </w:rPr>
        <w:t>B</w:t>
      </w:r>
      <w:r w:rsidRPr="006475FA">
        <w:rPr>
          <w:rFonts w:eastAsia="Calibri"/>
          <w:sz w:val="22"/>
          <w:szCs w:val="22"/>
        </w:rPr>
        <w:t xml:space="preserve">odies of an eight-year review cycle, with “follow-up” review </w:t>
      </w:r>
      <w:r w:rsidR="00423ECD" w:rsidRPr="006475FA">
        <w:rPr>
          <w:rFonts w:eastAsia="Calibri"/>
          <w:sz w:val="22"/>
          <w:szCs w:val="22"/>
        </w:rPr>
        <w:t>in-</w:t>
      </w:r>
      <w:r w:rsidRPr="006475FA">
        <w:rPr>
          <w:rFonts w:eastAsia="Calibri"/>
          <w:sz w:val="22"/>
          <w:szCs w:val="22"/>
        </w:rPr>
        <w:t xml:space="preserve">between. </w:t>
      </w:r>
    </w:p>
    <w:p w14:paraId="0A5E4446" w14:textId="77777777" w:rsidR="003C3432" w:rsidRPr="006475FA" w:rsidRDefault="003C3432" w:rsidP="00993A92">
      <w:pPr>
        <w:suppressAutoHyphens/>
        <w:contextualSpacing/>
        <w:rPr>
          <w:rFonts w:eastAsia="Calibri"/>
          <w:sz w:val="22"/>
          <w:szCs w:val="22"/>
        </w:rPr>
      </w:pPr>
    </w:p>
    <w:p w14:paraId="5D6DD8FE" w14:textId="77777777" w:rsidR="00FD3D1B" w:rsidRPr="006475FA" w:rsidRDefault="00993A92" w:rsidP="00F01400">
      <w:pPr>
        <w:suppressAutoHyphens/>
        <w:contextualSpacing/>
        <w:rPr>
          <w:rFonts w:eastAsia="Calibri"/>
          <w:sz w:val="22"/>
          <w:szCs w:val="22"/>
        </w:rPr>
      </w:pPr>
      <w:r w:rsidRPr="006475FA">
        <w:rPr>
          <w:rFonts w:eastAsia="Calibri"/>
          <w:sz w:val="22"/>
          <w:szCs w:val="22"/>
        </w:rPr>
        <w:t xml:space="preserve">The specificities of the mandates and procedures of both the CED and the SPT have always been recognized by other </w:t>
      </w:r>
      <w:r w:rsidR="00482980" w:rsidRPr="006475FA">
        <w:rPr>
          <w:rFonts w:eastAsia="Calibri"/>
          <w:sz w:val="22"/>
          <w:szCs w:val="22"/>
        </w:rPr>
        <w:t>T</w:t>
      </w:r>
      <w:r w:rsidRPr="006475FA">
        <w:rPr>
          <w:rFonts w:eastAsia="Calibri"/>
          <w:sz w:val="22"/>
          <w:szCs w:val="22"/>
        </w:rPr>
        <w:t xml:space="preserve">reaty </w:t>
      </w:r>
      <w:r w:rsidR="00482980" w:rsidRPr="006475FA">
        <w:rPr>
          <w:rFonts w:eastAsia="Calibri"/>
          <w:sz w:val="22"/>
          <w:szCs w:val="22"/>
        </w:rPr>
        <w:t>B</w:t>
      </w:r>
      <w:r w:rsidRPr="006475FA">
        <w:rPr>
          <w:rFonts w:eastAsia="Calibri"/>
          <w:sz w:val="22"/>
          <w:szCs w:val="22"/>
        </w:rPr>
        <w:t>odies and by States parties. At the same time, stronger coordination and harmonization is also recognized as an essential goal for treaty bodies and the CED is of the view that this goal should be taken into account when reviewing its procedures.</w:t>
      </w:r>
    </w:p>
    <w:p w14:paraId="5A2A5E84" w14:textId="77777777" w:rsidR="000206AE" w:rsidRPr="006475FA" w:rsidRDefault="00FD3D1B" w:rsidP="00F01400">
      <w:pPr>
        <w:pStyle w:val="Heading1"/>
        <w:keepLines/>
        <w:numPr>
          <w:ilvl w:val="1"/>
          <w:numId w:val="5"/>
        </w:numPr>
        <w:suppressAutoHyphens/>
        <w:spacing w:before="480"/>
        <w:jc w:val="both"/>
        <w:rPr>
          <w:rFonts w:eastAsia="Calibri"/>
          <w:sz w:val="22"/>
          <w:szCs w:val="22"/>
        </w:rPr>
      </w:pPr>
      <w:r w:rsidRPr="006475FA">
        <w:rPr>
          <w:rFonts w:eastAsia="Calibri"/>
          <w:sz w:val="22"/>
          <w:szCs w:val="22"/>
        </w:rPr>
        <w:t>Objectives</w:t>
      </w:r>
      <w:r w:rsidR="00B45C98" w:rsidRPr="006475FA">
        <w:rPr>
          <w:rFonts w:eastAsia="Calibri"/>
          <w:sz w:val="22"/>
          <w:szCs w:val="22"/>
        </w:rPr>
        <w:t xml:space="preserve"> and principles</w:t>
      </w:r>
      <w:r w:rsidRPr="006475FA">
        <w:rPr>
          <w:rFonts w:eastAsia="Calibri"/>
          <w:sz w:val="22"/>
          <w:szCs w:val="22"/>
        </w:rPr>
        <w:t xml:space="preserve"> of the new procedure</w:t>
      </w:r>
    </w:p>
    <w:p w14:paraId="2678CA6B" w14:textId="77777777" w:rsidR="00FD3D1B" w:rsidRPr="006475FA" w:rsidRDefault="00FD3D1B" w:rsidP="00FD3D1B">
      <w:pPr>
        <w:pStyle w:val="ListParagraph"/>
        <w:ind w:left="1080"/>
        <w:rPr>
          <w:rFonts w:eastAsia="Calibri"/>
          <w:sz w:val="22"/>
          <w:szCs w:val="22"/>
        </w:rPr>
      </w:pPr>
    </w:p>
    <w:p w14:paraId="02FA23E5" w14:textId="77777777" w:rsidR="008F2D80" w:rsidRPr="006475FA" w:rsidRDefault="000206AE" w:rsidP="00FB6EF1">
      <w:pPr>
        <w:ind w:firstLine="720"/>
        <w:rPr>
          <w:rFonts w:eastAsia="Calibri"/>
          <w:sz w:val="22"/>
          <w:szCs w:val="22"/>
        </w:rPr>
      </w:pPr>
      <w:r w:rsidRPr="006475FA">
        <w:rPr>
          <w:rFonts w:eastAsia="Calibri"/>
          <w:sz w:val="22"/>
          <w:szCs w:val="22"/>
        </w:rPr>
        <w:t xml:space="preserve">Under the new additional information procedure, the Committee </w:t>
      </w:r>
      <w:r w:rsidR="00360754" w:rsidRPr="006475FA">
        <w:rPr>
          <w:rFonts w:eastAsia="Calibri"/>
          <w:sz w:val="22"/>
          <w:szCs w:val="22"/>
        </w:rPr>
        <w:t xml:space="preserve">maintains the same procedure for the </w:t>
      </w:r>
      <w:r w:rsidRPr="006475FA">
        <w:rPr>
          <w:rFonts w:eastAsia="Calibri"/>
          <w:sz w:val="22"/>
          <w:szCs w:val="22"/>
        </w:rPr>
        <w:t>review</w:t>
      </w:r>
      <w:r w:rsidR="00360754" w:rsidRPr="006475FA">
        <w:rPr>
          <w:rFonts w:eastAsia="Calibri"/>
          <w:sz w:val="22"/>
          <w:szCs w:val="22"/>
        </w:rPr>
        <w:t xml:space="preserve"> of</w:t>
      </w:r>
      <w:r w:rsidRPr="006475FA">
        <w:rPr>
          <w:rFonts w:eastAsia="Calibri"/>
          <w:sz w:val="22"/>
          <w:szCs w:val="22"/>
        </w:rPr>
        <w:t xml:space="preserve"> reports under article 29(1)</w:t>
      </w:r>
      <w:r w:rsidR="00360754" w:rsidRPr="006475FA">
        <w:rPr>
          <w:rFonts w:eastAsia="Calibri"/>
          <w:sz w:val="22"/>
          <w:szCs w:val="22"/>
        </w:rPr>
        <w:t xml:space="preserve"> (initial reports)</w:t>
      </w:r>
      <w:r w:rsidRPr="006475FA">
        <w:rPr>
          <w:rFonts w:eastAsia="Calibri"/>
          <w:sz w:val="22"/>
          <w:szCs w:val="22"/>
        </w:rPr>
        <w:t xml:space="preserve">. </w:t>
      </w:r>
    </w:p>
    <w:p w14:paraId="513FC46F" w14:textId="77777777" w:rsidR="00D82525" w:rsidRPr="006475FA" w:rsidRDefault="00D82525" w:rsidP="00FB6EF1">
      <w:pPr>
        <w:ind w:firstLine="720"/>
        <w:rPr>
          <w:rFonts w:eastAsia="Calibri"/>
          <w:sz w:val="22"/>
          <w:szCs w:val="22"/>
        </w:rPr>
      </w:pPr>
    </w:p>
    <w:p w14:paraId="5F7CEA4F" w14:textId="77777777" w:rsidR="00DA1764" w:rsidRDefault="000206AE" w:rsidP="00F82DE4">
      <w:pPr>
        <w:ind w:firstLine="720"/>
        <w:rPr>
          <w:rFonts w:eastAsia="Calibri"/>
          <w:sz w:val="22"/>
          <w:szCs w:val="22"/>
        </w:rPr>
      </w:pPr>
      <w:r w:rsidRPr="006475FA">
        <w:rPr>
          <w:rFonts w:eastAsia="Calibri"/>
          <w:sz w:val="22"/>
          <w:szCs w:val="22"/>
        </w:rPr>
        <w:t xml:space="preserve">The </w:t>
      </w:r>
      <w:r w:rsidR="00360754" w:rsidRPr="006475FA">
        <w:rPr>
          <w:rFonts w:eastAsia="Calibri"/>
          <w:sz w:val="22"/>
          <w:szCs w:val="22"/>
        </w:rPr>
        <w:t xml:space="preserve">modalities of </w:t>
      </w:r>
      <w:r w:rsidRPr="006475FA">
        <w:rPr>
          <w:rFonts w:eastAsia="Calibri"/>
          <w:sz w:val="22"/>
          <w:szCs w:val="22"/>
        </w:rPr>
        <w:t xml:space="preserve">examination of additional information provided under article 29(4) </w:t>
      </w:r>
      <w:r w:rsidR="00360754" w:rsidRPr="006475FA">
        <w:rPr>
          <w:rFonts w:eastAsia="Calibri"/>
          <w:sz w:val="22"/>
          <w:szCs w:val="22"/>
        </w:rPr>
        <w:t xml:space="preserve">are modified to allow for </w:t>
      </w:r>
      <w:r w:rsidRPr="006475FA">
        <w:rPr>
          <w:rFonts w:eastAsia="Calibri"/>
          <w:sz w:val="22"/>
          <w:szCs w:val="22"/>
        </w:rPr>
        <w:t>a flexible and nimble procedure</w:t>
      </w:r>
      <w:r w:rsidR="00360754" w:rsidRPr="006475FA">
        <w:rPr>
          <w:rFonts w:eastAsia="Calibri"/>
          <w:sz w:val="22"/>
          <w:szCs w:val="22"/>
        </w:rPr>
        <w:t xml:space="preserve"> </w:t>
      </w:r>
      <w:r w:rsidR="00373141" w:rsidRPr="006475FA">
        <w:rPr>
          <w:rFonts w:eastAsia="Calibri"/>
          <w:sz w:val="22"/>
          <w:szCs w:val="22"/>
        </w:rPr>
        <w:t xml:space="preserve">that </w:t>
      </w:r>
      <w:r w:rsidR="001728A3" w:rsidRPr="006475FA">
        <w:rPr>
          <w:rFonts w:eastAsia="Calibri"/>
          <w:sz w:val="22"/>
          <w:szCs w:val="22"/>
        </w:rPr>
        <w:t>merges with</w:t>
      </w:r>
      <w:r w:rsidR="00373141" w:rsidRPr="006475FA">
        <w:rPr>
          <w:rFonts w:eastAsia="Calibri"/>
          <w:sz w:val="22"/>
          <w:szCs w:val="22"/>
        </w:rPr>
        <w:t xml:space="preserve"> the follow-up to concluding observations</w:t>
      </w:r>
      <w:r w:rsidR="000A34EE" w:rsidRPr="006475FA">
        <w:rPr>
          <w:rFonts w:eastAsia="Calibri"/>
          <w:sz w:val="22"/>
          <w:szCs w:val="22"/>
        </w:rPr>
        <w:t xml:space="preserve"> and </w:t>
      </w:r>
      <w:r w:rsidR="008F2D80" w:rsidRPr="006475FA">
        <w:rPr>
          <w:rFonts w:eastAsia="Calibri"/>
          <w:sz w:val="22"/>
          <w:szCs w:val="22"/>
        </w:rPr>
        <w:t xml:space="preserve">integrates the follow-up to </w:t>
      </w:r>
      <w:r w:rsidR="000A34EE" w:rsidRPr="006475FA">
        <w:rPr>
          <w:rFonts w:eastAsia="Calibri"/>
          <w:sz w:val="22"/>
          <w:szCs w:val="22"/>
        </w:rPr>
        <w:t>country visit reports</w:t>
      </w:r>
      <w:r w:rsidR="008F2D80" w:rsidRPr="006475FA">
        <w:rPr>
          <w:rFonts w:eastAsia="Calibri"/>
          <w:sz w:val="22"/>
          <w:szCs w:val="22"/>
        </w:rPr>
        <w:t xml:space="preserve">. </w:t>
      </w:r>
    </w:p>
    <w:p w14:paraId="68A7006B" w14:textId="77777777" w:rsidR="00DA1764" w:rsidRDefault="00DA1764" w:rsidP="00F82DE4">
      <w:pPr>
        <w:ind w:firstLine="720"/>
        <w:rPr>
          <w:rFonts w:eastAsia="Calibri"/>
          <w:sz w:val="22"/>
          <w:szCs w:val="22"/>
        </w:rPr>
      </w:pPr>
    </w:p>
    <w:p w14:paraId="165FB1AB" w14:textId="5635CA84" w:rsidR="00FB6EF1" w:rsidRDefault="008F2D80" w:rsidP="00F82DE4">
      <w:pPr>
        <w:ind w:firstLine="720"/>
        <w:rPr>
          <w:rFonts w:eastAsia="Calibri"/>
          <w:sz w:val="22"/>
          <w:szCs w:val="22"/>
        </w:rPr>
      </w:pPr>
      <w:r w:rsidRPr="006475FA">
        <w:rPr>
          <w:rFonts w:eastAsia="Calibri"/>
          <w:sz w:val="22"/>
          <w:szCs w:val="22"/>
        </w:rPr>
        <w:t>This new procedure</w:t>
      </w:r>
      <w:r w:rsidR="00361ADA" w:rsidRPr="006475FA">
        <w:rPr>
          <w:rFonts w:eastAsia="Calibri"/>
          <w:sz w:val="22"/>
          <w:szCs w:val="22"/>
        </w:rPr>
        <w:t xml:space="preserve"> will </w:t>
      </w:r>
      <w:r w:rsidR="000F381B" w:rsidRPr="006475FA">
        <w:rPr>
          <w:rFonts w:eastAsia="Calibri"/>
          <w:sz w:val="22"/>
          <w:szCs w:val="22"/>
        </w:rPr>
        <w:t xml:space="preserve">treat all States parties on an equal footing by taking </w:t>
      </w:r>
      <w:r w:rsidR="00C85E01" w:rsidRPr="006475FA">
        <w:rPr>
          <w:rFonts w:eastAsia="Calibri"/>
          <w:sz w:val="22"/>
          <w:szCs w:val="22"/>
        </w:rPr>
        <w:t xml:space="preserve">into consideration the situation of enforced disappearances in each countries, </w:t>
      </w:r>
      <w:r w:rsidR="00361ADA" w:rsidRPr="006475FA">
        <w:rPr>
          <w:rFonts w:eastAsia="Calibri"/>
          <w:sz w:val="22"/>
          <w:szCs w:val="22"/>
        </w:rPr>
        <w:t>while ensuring its compatibility with the emerging consensus among treaty bodies of an eight-year review cycle, with a “follow-up review” in-between.</w:t>
      </w:r>
      <w:r w:rsidR="000A34EE" w:rsidRPr="006475FA">
        <w:rPr>
          <w:rFonts w:eastAsia="Calibri"/>
          <w:sz w:val="22"/>
          <w:szCs w:val="22"/>
        </w:rPr>
        <w:t xml:space="preserve"> Overall, the aim is to</w:t>
      </w:r>
      <w:r w:rsidR="001728A3" w:rsidRPr="006475FA">
        <w:rPr>
          <w:rFonts w:eastAsia="Calibri"/>
          <w:sz w:val="22"/>
          <w:szCs w:val="22"/>
        </w:rPr>
        <w:t xml:space="preserve"> </w:t>
      </w:r>
      <w:r w:rsidR="000A34EE" w:rsidRPr="006475FA">
        <w:rPr>
          <w:rFonts w:eastAsia="Calibri"/>
          <w:sz w:val="22"/>
          <w:szCs w:val="22"/>
        </w:rPr>
        <w:t xml:space="preserve">allow </w:t>
      </w:r>
      <w:r w:rsidR="001728A3" w:rsidRPr="006475FA">
        <w:rPr>
          <w:rFonts w:eastAsia="Calibri"/>
          <w:sz w:val="22"/>
          <w:szCs w:val="22"/>
        </w:rPr>
        <w:t>flexibility</w:t>
      </w:r>
      <w:r w:rsidRPr="006475FA">
        <w:rPr>
          <w:rFonts w:eastAsia="Calibri"/>
          <w:sz w:val="22"/>
          <w:szCs w:val="22"/>
        </w:rPr>
        <w:t xml:space="preserve"> while pursuing the following</w:t>
      </w:r>
      <w:r w:rsidR="00FB6EF1" w:rsidRPr="006475FA">
        <w:rPr>
          <w:rFonts w:eastAsia="Calibri"/>
          <w:sz w:val="22"/>
          <w:szCs w:val="22"/>
        </w:rPr>
        <w:t>:</w:t>
      </w:r>
    </w:p>
    <w:p w14:paraId="4DB3F7D9" w14:textId="77777777" w:rsidR="00DA1764" w:rsidRPr="006475FA" w:rsidRDefault="00DA1764" w:rsidP="00F82DE4">
      <w:pPr>
        <w:ind w:firstLine="720"/>
        <w:rPr>
          <w:rFonts w:eastAsia="Calibri"/>
          <w:sz w:val="22"/>
          <w:szCs w:val="22"/>
        </w:rPr>
      </w:pPr>
    </w:p>
    <w:p w14:paraId="702FA158" w14:textId="77777777" w:rsidR="002B21D4" w:rsidRPr="006475FA" w:rsidRDefault="002B21D4" w:rsidP="002B21D4">
      <w:pPr>
        <w:ind w:left="720"/>
        <w:rPr>
          <w:rFonts w:eastAsia="Calibri"/>
          <w:sz w:val="22"/>
          <w:szCs w:val="22"/>
        </w:rPr>
      </w:pPr>
      <w:r w:rsidRPr="006475FA">
        <w:rPr>
          <w:rFonts w:eastAsia="Calibri"/>
          <w:sz w:val="22"/>
          <w:szCs w:val="22"/>
        </w:rPr>
        <w:t>- To promote the full compliance by all States parties with the Convention;</w:t>
      </w:r>
    </w:p>
    <w:p w14:paraId="6E4D9DF5" w14:textId="77777777" w:rsidR="0022476F" w:rsidRPr="006475FA" w:rsidRDefault="0022476F" w:rsidP="00C64EAF">
      <w:pPr>
        <w:ind w:left="720"/>
        <w:rPr>
          <w:rFonts w:eastAsia="Calibri"/>
          <w:sz w:val="22"/>
          <w:szCs w:val="22"/>
        </w:rPr>
      </w:pPr>
      <w:r w:rsidRPr="006475FA">
        <w:rPr>
          <w:rFonts w:eastAsia="Calibri"/>
          <w:sz w:val="22"/>
          <w:szCs w:val="22"/>
        </w:rPr>
        <w:t>- To maintain CED interaction with all States parties as a key mechanism to eradicate and prevent enforced disappearances worldwide, while avoiding reporting fatigue;</w:t>
      </w:r>
    </w:p>
    <w:p w14:paraId="32B1BCE9" w14:textId="1E9DE9B0" w:rsidR="0022476F" w:rsidRPr="006475FA" w:rsidRDefault="00FB6EF1" w:rsidP="00C64EAF">
      <w:pPr>
        <w:ind w:left="720"/>
        <w:rPr>
          <w:rFonts w:eastAsia="Calibri"/>
          <w:sz w:val="22"/>
          <w:szCs w:val="22"/>
        </w:rPr>
      </w:pPr>
      <w:r w:rsidRPr="006475FA">
        <w:rPr>
          <w:rFonts w:eastAsia="Calibri"/>
          <w:sz w:val="22"/>
          <w:szCs w:val="22"/>
        </w:rPr>
        <w:t>-</w:t>
      </w:r>
      <w:r w:rsidR="001728A3" w:rsidRPr="006475FA">
        <w:rPr>
          <w:rFonts w:eastAsia="Calibri"/>
          <w:sz w:val="22"/>
          <w:szCs w:val="22"/>
        </w:rPr>
        <w:t xml:space="preserve"> </w:t>
      </w:r>
      <w:r w:rsidRPr="006475FA">
        <w:rPr>
          <w:rFonts w:eastAsia="Calibri"/>
          <w:sz w:val="22"/>
          <w:szCs w:val="22"/>
        </w:rPr>
        <w:t>T</w:t>
      </w:r>
      <w:r w:rsidR="000A34EE" w:rsidRPr="006475FA">
        <w:rPr>
          <w:rFonts w:eastAsia="Calibri"/>
          <w:sz w:val="22"/>
          <w:szCs w:val="22"/>
        </w:rPr>
        <w:t>o</w:t>
      </w:r>
      <w:r w:rsidRPr="006475FA">
        <w:rPr>
          <w:rFonts w:eastAsia="Calibri"/>
          <w:sz w:val="22"/>
          <w:szCs w:val="22"/>
        </w:rPr>
        <w:t xml:space="preserve"> </w:t>
      </w:r>
      <w:r w:rsidR="00B45C98" w:rsidRPr="006475FA">
        <w:rPr>
          <w:rFonts w:eastAsia="Calibri"/>
          <w:sz w:val="22"/>
          <w:szCs w:val="22"/>
        </w:rPr>
        <w:t xml:space="preserve">ensure the adaptability of the procedure to </w:t>
      </w:r>
      <w:r w:rsidR="000A34EE" w:rsidRPr="006475FA">
        <w:rPr>
          <w:rFonts w:eastAsia="Calibri"/>
          <w:sz w:val="22"/>
          <w:szCs w:val="22"/>
        </w:rPr>
        <w:t>the reality of enforced disappearances</w:t>
      </w:r>
      <w:r w:rsidRPr="006475FA">
        <w:rPr>
          <w:rFonts w:eastAsia="Calibri"/>
          <w:sz w:val="22"/>
          <w:szCs w:val="22"/>
        </w:rPr>
        <w:t xml:space="preserve"> in States parties</w:t>
      </w:r>
      <w:r w:rsidR="001B756C" w:rsidRPr="006475FA">
        <w:rPr>
          <w:rFonts w:eastAsia="Calibri"/>
          <w:sz w:val="22"/>
          <w:szCs w:val="22"/>
        </w:rPr>
        <w:t xml:space="preserve">, ensuring a quick intervention in case of </w:t>
      </w:r>
      <w:r w:rsidR="00C06F20" w:rsidRPr="006475FA">
        <w:rPr>
          <w:rFonts w:eastAsia="Calibri"/>
          <w:sz w:val="22"/>
          <w:szCs w:val="22"/>
        </w:rPr>
        <w:t>crises</w:t>
      </w:r>
      <w:r w:rsidR="0022476F" w:rsidRPr="006475FA">
        <w:rPr>
          <w:rFonts w:eastAsia="Calibri"/>
          <w:sz w:val="22"/>
          <w:szCs w:val="22"/>
        </w:rPr>
        <w:t xml:space="preserve"> and the identification of new issues that may arise;</w:t>
      </w:r>
    </w:p>
    <w:p w14:paraId="67A908B0" w14:textId="04A958DE" w:rsidR="009A4BB8" w:rsidRPr="006475FA" w:rsidRDefault="0022476F" w:rsidP="0022476F">
      <w:pPr>
        <w:ind w:left="720"/>
        <w:rPr>
          <w:rFonts w:eastAsia="Calibri"/>
          <w:sz w:val="22"/>
          <w:szCs w:val="22"/>
        </w:rPr>
      </w:pPr>
      <w:r w:rsidRPr="006475FA">
        <w:rPr>
          <w:rFonts w:eastAsia="Calibri"/>
          <w:sz w:val="22"/>
          <w:szCs w:val="22"/>
        </w:rPr>
        <w:t>- To ensure a follow-up to all the recommendations addressed to the State party by the Committee.</w:t>
      </w:r>
    </w:p>
    <w:p w14:paraId="5ABF442B" w14:textId="2001FAC6" w:rsidR="004D361C" w:rsidRPr="006475FA" w:rsidRDefault="00453A3C" w:rsidP="004D361C">
      <w:pPr>
        <w:pStyle w:val="Heading1"/>
        <w:keepLines/>
        <w:numPr>
          <w:ilvl w:val="1"/>
          <w:numId w:val="5"/>
        </w:numPr>
        <w:suppressAutoHyphens/>
        <w:spacing w:before="480"/>
        <w:jc w:val="both"/>
        <w:rPr>
          <w:rFonts w:eastAsia="Calibri"/>
          <w:sz w:val="22"/>
          <w:szCs w:val="22"/>
        </w:rPr>
      </w:pPr>
      <w:r w:rsidRPr="006475FA">
        <w:rPr>
          <w:rFonts w:eastAsia="Calibri"/>
          <w:sz w:val="22"/>
          <w:szCs w:val="22"/>
        </w:rPr>
        <w:t xml:space="preserve">Steps </w:t>
      </w:r>
      <w:r w:rsidR="00C64EAF" w:rsidRPr="006475FA">
        <w:rPr>
          <w:rFonts w:eastAsia="Calibri"/>
          <w:sz w:val="22"/>
          <w:szCs w:val="22"/>
        </w:rPr>
        <w:t xml:space="preserve">and delays </w:t>
      </w:r>
      <w:r w:rsidRPr="006475FA">
        <w:rPr>
          <w:rFonts w:eastAsia="Calibri"/>
          <w:sz w:val="22"/>
          <w:szCs w:val="22"/>
        </w:rPr>
        <w:t>of the procedure</w:t>
      </w:r>
    </w:p>
    <w:p w14:paraId="76A7059A" w14:textId="77777777" w:rsidR="004D361C" w:rsidRPr="006475FA" w:rsidRDefault="004D361C" w:rsidP="004D361C">
      <w:pPr>
        <w:rPr>
          <w:rFonts w:eastAsia="Calibri"/>
          <w:sz w:val="22"/>
          <w:szCs w:val="22"/>
        </w:rPr>
      </w:pPr>
    </w:p>
    <w:p w14:paraId="008ED8F0" w14:textId="77777777" w:rsidR="000E73EC" w:rsidRPr="006475FA" w:rsidRDefault="004D361C" w:rsidP="00890D87">
      <w:pPr>
        <w:rPr>
          <w:rFonts w:eastAsia="Calibri"/>
          <w:sz w:val="22"/>
          <w:szCs w:val="22"/>
        </w:rPr>
      </w:pPr>
      <w:r w:rsidRPr="006475FA">
        <w:rPr>
          <w:rFonts w:eastAsia="Calibri"/>
          <w:sz w:val="22"/>
          <w:szCs w:val="22"/>
        </w:rPr>
        <w:t>By definition, there is no fixed periodicity of the reporting procedure under article 29(4)</w:t>
      </w:r>
      <w:r w:rsidR="000E73EC" w:rsidRPr="006475FA">
        <w:rPr>
          <w:rFonts w:eastAsia="Calibri"/>
          <w:sz w:val="22"/>
          <w:szCs w:val="22"/>
        </w:rPr>
        <w:t xml:space="preserve"> of the Convention for the Protection of all Persons from Enforced Disappearances</w:t>
      </w:r>
      <w:r w:rsidRPr="006475FA">
        <w:rPr>
          <w:rFonts w:eastAsia="Calibri"/>
          <w:sz w:val="22"/>
          <w:szCs w:val="22"/>
        </w:rPr>
        <w:t>: the request for additional information is made only if the Committee deems it necessary, depending on the level of implementation of the Committee’s recommendations and conventional obligations by the State party</w:t>
      </w:r>
      <w:r w:rsidR="0036090F" w:rsidRPr="006475FA">
        <w:rPr>
          <w:rFonts w:eastAsia="Calibri"/>
          <w:sz w:val="22"/>
          <w:szCs w:val="22"/>
        </w:rPr>
        <w:t xml:space="preserve"> and</w:t>
      </w:r>
      <w:r w:rsidRPr="006475FA">
        <w:rPr>
          <w:rFonts w:eastAsia="Calibri"/>
          <w:sz w:val="22"/>
          <w:szCs w:val="22"/>
        </w:rPr>
        <w:t xml:space="preserve"> the evolution of the situation related to enforced disappearance in that country</w:t>
      </w:r>
      <w:r w:rsidR="00F34AE0" w:rsidRPr="006475FA">
        <w:rPr>
          <w:rFonts w:eastAsia="Calibri"/>
          <w:sz w:val="22"/>
          <w:szCs w:val="22"/>
        </w:rPr>
        <w:t>.</w:t>
      </w:r>
      <w:r w:rsidR="00FC4E6D" w:rsidRPr="006475FA">
        <w:rPr>
          <w:rFonts w:eastAsia="Calibri"/>
          <w:sz w:val="22"/>
          <w:szCs w:val="22"/>
        </w:rPr>
        <w:t xml:space="preserve"> </w:t>
      </w:r>
    </w:p>
    <w:p w14:paraId="03252990" w14:textId="77777777" w:rsidR="000E73EC" w:rsidRPr="006475FA" w:rsidRDefault="000E73EC" w:rsidP="004D361C">
      <w:pPr>
        <w:ind w:firstLine="360"/>
        <w:rPr>
          <w:rFonts w:eastAsia="Calibri"/>
          <w:sz w:val="22"/>
          <w:szCs w:val="22"/>
        </w:rPr>
      </w:pPr>
    </w:p>
    <w:p w14:paraId="43B81988" w14:textId="77777777" w:rsidR="009A4BB8" w:rsidRPr="006475FA" w:rsidRDefault="004D361C">
      <w:pPr>
        <w:spacing w:after="160" w:line="259" w:lineRule="auto"/>
        <w:contextualSpacing/>
        <w:rPr>
          <w:rFonts w:eastAsia="Calibri"/>
          <w:sz w:val="22"/>
          <w:szCs w:val="22"/>
        </w:rPr>
      </w:pPr>
      <w:r w:rsidRPr="006475FA">
        <w:rPr>
          <w:rFonts w:eastAsia="Calibri"/>
          <w:sz w:val="22"/>
          <w:szCs w:val="22"/>
        </w:rPr>
        <w:t>The</w:t>
      </w:r>
      <w:r w:rsidR="00B257A5" w:rsidRPr="006475FA">
        <w:rPr>
          <w:rFonts w:eastAsia="Calibri"/>
          <w:sz w:val="22"/>
          <w:szCs w:val="22"/>
        </w:rPr>
        <w:t>se</w:t>
      </w:r>
      <w:r w:rsidRPr="006475FA">
        <w:rPr>
          <w:rFonts w:eastAsia="Calibri"/>
          <w:sz w:val="22"/>
          <w:szCs w:val="22"/>
        </w:rPr>
        <w:t xml:space="preserve"> elements </w:t>
      </w:r>
      <w:r w:rsidR="000E73EC" w:rsidRPr="006475FA">
        <w:rPr>
          <w:rFonts w:eastAsia="Calibri"/>
          <w:sz w:val="22"/>
          <w:szCs w:val="22"/>
        </w:rPr>
        <w:t>are</w:t>
      </w:r>
      <w:r w:rsidR="00B257A5" w:rsidRPr="006475FA">
        <w:rPr>
          <w:rFonts w:eastAsia="Calibri"/>
          <w:sz w:val="22"/>
          <w:szCs w:val="22"/>
        </w:rPr>
        <w:t xml:space="preserve"> also</w:t>
      </w:r>
      <w:r w:rsidRPr="006475FA">
        <w:rPr>
          <w:rFonts w:eastAsia="Calibri"/>
          <w:sz w:val="22"/>
          <w:szCs w:val="22"/>
        </w:rPr>
        <w:t xml:space="preserve"> taken into account by the Committee to determine the delay within which it </w:t>
      </w:r>
      <w:r w:rsidR="000E73EC" w:rsidRPr="006475FA">
        <w:rPr>
          <w:rFonts w:eastAsia="Calibri"/>
          <w:sz w:val="22"/>
          <w:szCs w:val="22"/>
        </w:rPr>
        <w:t>will</w:t>
      </w:r>
      <w:r w:rsidRPr="006475FA">
        <w:rPr>
          <w:rFonts w:eastAsia="Calibri"/>
          <w:sz w:val="22"/>
          <w:szCs w:val="22"/>
        </w:rPr>
        <w:t xml:space="preserve"> request additi</w:t>
      </w:r>
      <w:r w:rsidR="000E73EC" w:rsidRPr="006475FA">
        <w:rPr>
          <w:rFonts w:eastAsia="Calibri"/>
          <w:sz w:val="22"/>
          <w:szCs w:val="22"/>
        </w:rPr>
        <w:t>onal information, which can be of 2, 4</w:t>
      </w:r>
      <w:r w:rsidRPr="006475FA">
        <w:rPr>
          <w:rFonts w:eastAsia="Calibri"/>
          <w:sz w:val="22"/>
          <w:szCs w:val="22"/>
        </w:rPr>
        <w:t xml:space="preserve"> </w:t>
      </w:r>
      <w:r w:rsidR="000E73EC" w:rsidRPr="006475FA">
        <w:rPr>
          <w:rFonts w:eastAsia="Calibri"/>
          <w:sz w:val="22"/>
          <w:szCs w:val="22"/>
        </w:rPr>
        <w:t>or</w:t>
      </w:r>
      <w:r w:rsidRPr="006475FA">
        <w:rPr>
          <w:rFonts w:eastAsia="Calibri"/>
          <w:sz w:val="22"/>
          <w:szCs w:val="22"/>
        </w:rPr>
        <w:t xml:space="preserve"> 8 years</w:t>
      </w:r>
      <w:r w:rsidR="000E73EC" w:rsidRPr="006475FA">
        <w:rPr>
          <w:rFonts w:eastAsia="Calibri"/>
          <w:sz w:val="22"/>
          <w:szCs w:val="22"/>
        </w:rPr>
        <w:t xml:space="preserve">. </w:t>
      </w:r>
      <w:r w:rsidR="0076111B" w:rsidRPr="006475FA">
        <w:rPr>
          <w:rFonts w:eastAsia="Calibri"/>
          <w:sz w:val="22"/>
          <w:szCs w:val="22"/>
        </w:rPr>
        <w:t>To decide whether and when to request additional information, the Committee will also strive to achieve coordination and complementarity with other Treaty Bodies.</w:t>
      </w:r>
    </w:p>
    <w:p w14:paraId="08B85FCB" w14:textId="77777777" w:rsidR="009A4BB8" w:rsidRPr="006475FA" w:rsidRDefault="009A4BB8" w:rsidP="00D82525">
      <w:pPr>
        <w:spacing w:after="160" w:line="259" w:lineRule="auto"/>
        <w:contextualSpacing/>
        <w:rPr>
          <w:rFonts w:eastAsia="Calibri"/>
          <w:sz w:val="22"/>
          <w:szCs w:val="22"/>
        </w:rPr>
      </w:pPr>
    </w:p>
    <w:p w14:paraId="243FB0C3" w14:textId="77777777" w:rsidR="009A4BB8" w:rsidRPr="006475FA" w:rsidRDefault="00D82525">
      <w:pPr>
        <w:spacing w:after="160" w:line="259" w:lineRule="auto"/>
        <w:contextualSpacing/>
        <w:rPr>
          <w:rFonts w:eastAsia="Calibri"/>
          <w:sz w:val="22"/>
          <w:szCs w:val="22"/>
        </w:rPr>
      </w:pPr>
      <w:r w:rsidRPr="006475FA">
        <w:rPr>
          <w:sz w:val="22"/>
          <w:szCs w:val="22"/>
        </w:rPr>
        <w:lastRenderedPageBreak/>
        <w:t>T</w:t>
      </w:r>
      <w:r w:rsidRPr="006475FA">
        <w:rPr>
          <w:rFonts w:eastAsia="Calibri"/>
          <w:sz w:val="22"/>
          <w:szCs w:val="22"/>
        </w:rPr>
        <w:t>he</w:t>
      </w:r>
      <w:r w:rsidR="009A4BB8" w:rsidRPr="006475FA">
        <w:rPr>
          <w:rFonts w:eastAsia="Calibri"/>
          <w:sz w:val="22"/>
          <w:szCs w:val="22"/>
        </w:rPr>
        <w:t xml:space="preserve"> table below describes: </w:t>
      </w:r>
    </w:p>
    <w:p w14:paraId="3A6CDD4A" w14:textId="77777777" w:rsidR="009A4BB8" w:rsidRPr="006475FA" w:rsidRDefault="009A4BB8" w:rsidP="00890D87">
      <w:pPr>
        <w:pStyle w:val="ListParagraph"/>
        <w:numPr>
          <w:ilvl w:val="0"/>
          <w:numId w:val="16"/>
        </w:numPr>
        <w:spacing w:after="160" w:line="259" w:lineRule="auto"/>
        <w:contextualSpacing/>
        <w:rPr>
          <w:sz w:val="22"/>
          <w:szCs w:val="22"/>
        </w:rPr>
      </w:pPr>
      <w:r w:rsidRPr="006475FA">
        <w:rPr>
          <w:rFonts w:eastAsia="Calibri"/>
          <w:sz w:val="22"/>
          <w:szCs w:val="22"/>
        </w:rPr>
        <w:t>The criteria applied by the Committee to determine which delays to apply to States parties</w:t>
      </w:r>
    </w:p>
    <w:p w14:paraId="7D723F6A" w14:textId="77777777" w:rsidR="004A791B" w:rsidRPr="006475FA" w:rsidRDefault="004A791B" w:rsidP="004A791B">
      <w:pPr>
        <w:pStyle w:val="ListParagraph"/>
        <w:numPr>
          <w:ilvl w:val="0"/>
          <w:numId w:val="16"/>
        </w:numPr>
        <w:spacing w:after="160" w:line="259" w:lineRule="auto"/>
        <w:contextualSpacing/>
        <w:rPr>
          <w:sz w:val="22"/>
          <w:szCs w:val="22"/>
        </w:rPr>
      </w:pPr>
      <w:r w:rsidRPr="006475FA">
        <w:rPr>
          <w:rFonts w:eastAsia="Calibri"/>
          <w:sz w:val="22"/>
          <w:szCs w:val="22"/>
        </w:rPr>
        <w:t>The corresponding duration of the “briefing” or “space of exchanges” between CED and the State party</w:t>
      </w:r>
    </w:p>
    <w:p w14:paraId="140FE3F9" w14:textId="2F3783EE" w:rsidR="000E73EC" w:rsidRPr="006475FA" w:rsidRDefault="009A4BB8" w:rsidP="006475FA">
      <w:pPr>
        <w:pStyle w:val="ListParagraph"/>
        <w:numPr>
          <w:ilvl w:val="0"/>
          <w:numId w:val="16"/>
        </w:numPr>
        <w:spacing w:after="160" w:line="259" w:lineRule="auto"/>
        <w:contextualSpacing/>
        <w:rPr>
          <w:sz w:val="22"/>
          <w:szCs w:val="22"/>
        </w:rPr>
      </w:pPr>
      <w:r w:rsidRPr="006475FA">
        <w:rPr>
          <w:rFonts w:eastAsia="Calibri"/>
          <w:sz w:val="22"/>
          <w:szCs w:val="22"/>
        </w:rPr>
        <w:t>An estimation of the number of States parties concerned as of May 2022</w:t>
      </w:r>
      <w:r w:rsidR="007A6E83" w:rsidRPr="006475FA">
        <w:rPr>
          <w:rFonts w:eastAsia="Calibri"/>
          <w:sz w:val="22"/>
          <w:szCs w:val="22"/>
        </w:rPr>
        <w:t xml:space="preserve">, which can be included in the </w:t>
      </w:r>
      <w:r w:rsidR="00CD35E0" w:rsidRPr="006475FA">
        <w:rPr>
          <w:rFonts w:eastAsia="Calibri"/>
          <w:sz w:val="22"/>
          <w:szCs w:val="22"/>
        </w:rPr>
        <w:t xml:space="preserve">treaty bodies’ </w:t>
      </w:r>
      <w:r w:rsidR="007A6E83" w:rsidRPr="006475FA">
        <w:rPr>
          <w:rFonts w:eastAsia="Calibri"/>
          <w:sz w:val="22"/>
          <w:szCs w:val="22"/>
        </w:rPr>
        <w:t>predictable calendar</w:t>
      </w:r>
      <w:r w:rsidRPr="006475FA">
        <w:rPr>
          <w:rFonts w:eastAsia="Calibri"/>
          <w:sz w:val="22"/>
          <w:szCs w:val="22"/>
        </w:rPr>
        <w:t xml:space="preserve">. </w:t>
      </w:r>
    </w:p>
    <w:tbl>
      <w:tblPr>
        <w:tblStyle w:val="TableGrid"/>
        <w:tblW w:w="9227" w:type="dxa"/>
        <w:tblLayout w:type="fixed"/>
        <w:tblLook w:val="04A0" w:firstRow="1" w:lastRow="0" w:firstColumn="1" w:lastColumn="0" w:noHBand="0" w:noVBand="1"/>
      </w:tblPr>
      <w:tblGrid>
        <w:gridCol w:w="1980"/>
        <w:gridCol w:w="3118"/>
        <w:gridCol w:w="1701"/>
        <w:gridCol w:w="1102"/>
        <w:gridCol w:w="1326"/>
      </w:tblGrid>
      <w:tr w:rsidR="006475FA" w:rsidRPr="006475FA" w14:paraId="1617CAC8" w14:textId="77777777" w:rsidTr="00175606">
        <w:trPr>
          <w:trHeight w:val="796"/>
        </w:trPr>
        <w:tc>
          <w:tcPr>
            <w:tcW w:w="1980" w:type="dxa"/>
          </w:tcPr>
          <w:p w14:paraId="40A9735E" w14:textId="61EDC69D" w:rsidR="0076111B" w:rsidRPr="006475FA" w:rsidRDefault="0076111B" w:rsidP="00C64EAF">
            <w:pPr>
              <w:spacing w:after="160" w:line="259" w:lineRule="auto"/>
              <w:contextualSpacing/>
              <w:rPr>
                <w:b/>
                <w:sz w:val="22"/>
                <w:szCs w:val="22"/>
              </w:rPr>
            </w:pPr>
            <w:r w:rsidRPr="006475FA">
              <w:rPr>
                <w:b/>
                <w:sz w:val="22"/>
                <w:szCs w:val="22"/>
              </w:rPr>
              <w:t>Steps of the procedure and delays</w:t>
            </w:r>
          </w:p>
        </w:tc>
        <w:tc>
          <w:tcPr>
            <w:tcW w:w="3118" w:type="dxa"/>
          </w:tcPr>
          <w:p w14:paraId="3FBBA18F" w14:textId="77777777" w:rsidR="0076111B" w:rsidRPr="006475FA" w:rsidRDefault="0076111B" w:rsidP="0076111B">
            <w:pPr>
              <w:spacing w:after="160" w:line="259" w:lineRule="auto"/>
              <w:contextualSpacing/>
              <w:rPr>
                <w:b/>
                <w:sz w:val="22"/>
                <w:szCs w:val="22"/>
              </w:rPr>
            </w:pPr>
            <w:r w:rsidRPr="006475FA">
              <w:rPr>
                <w:b/>
                <w:sz w:val="22"/>
                <w:szCs w:val="22"/>
              </w:rPr>
              <w:t xml:space="preserve">Criteria </w:t>
            </w:r>
            <w:r w:rsidRPr="006475FA">
              <w:rPr>
                <w:i/>
                <w:sz w:val="22"/>
                <w:szCs w:val="22"/>
              </w:rPr>
              <w:t>(not cumulative)</w:t>
            </w:r>
          </w:p>
        </w:tc>
        <w:tc>
          <w:tcPr>
            <w:tcW w:w="1701" w:type="dxa"/>
          </w:tcPr>
          <w:p w14:paraId="1C31BE92" w14:textId="77777777" w:rsidR="0076111B" w:rsidRPr="006475FA" w:rsidRDefault="0076111B" w:rsidP="00C64EAF">
            <w:pPr>
              <w:spacing w:after="160" w:line="259" w:lineRule="auto"/>
              <w:contextualSpacing/>
              <w:rPr>
                <w:b/>
                <w:sz w:val="22"/>
                <w:szCs w:val="22"/>
              </w:rPr>
            </w:pPr>
            <w:r w:rsidRPr="006475FA">
              <w:rPr>
                <w:b/>
                <w:sz w:val="22"/>
                <w:szCs w:val="22"/>
              </w:rPr>
              <w:t>Deadlines delays</w:t>
            </w:r>
          </w:p>
          <w:p w14:paraId="3B68B5CA" w14:textId="77777777" w:rsidR="0076111B" w:rsidRPr="006475FA" w:rsidRDefault="0076111B" w:rsidP="00C64EAF">
            <w:pPr>
              <w:spacing w:after="160" w:line="259" w:lineRule="auto"/>
              <w:contextualSpacing/>
              <w:rPr>
                <w:b/>
                <w:sz w:val="22"/>
                <w:szCs w:val="22"/>
              </w:rPr>
            </w:pPr>
            <w:r w:rsidRPr="006475FA">
              <w:rPr>
                <w:b/>
                <w:sz w:val="22"/>
                <w:szCs w:val="22"/>
              </w:rPr>
              <w:t>And outcome</w:t>
            </w:r>
          </w:p>
        </w:tc>
        <w:tc>
          <w:tcPr>
            <w:tcW w:w="1102" w:type="dxa"/>
          </w:tcPr>
          <w:p w14:paraId="3B12DC8D" w14:textId="095AF855" w:rsidR="0076111B" w:rsidRPr="006475FA" w:rsidDel="0024525D" w:rsidRDefault="0076111B" w:rsidP="00C64EAF">
            <w:pPr>
              <w:spacing w:after="160" w:line="259" w:lineRule="auto"/>
              <w:contextualSpacing/>
              <w:rPr>
                <w:b/>
                <w:sz w:val="22"/>
                <w:szCs w:val="22"/>
              </w:rPr>
            </w:pPr>
            <w:r w:rsidRPr="006475FA">
              <w:rPr>
                <w:b/>
                <w:sz w:val="22"/>
                <w:szCs w:val="22"/>
              </w:rPr>
              <w:t xml:space="preserve">Duration </w:t>
            </w:r>
            <w:r w:rsidR="001F2C7A" w:rsidRPr="006475FA">
              <w:rPr>
                <w:b/>
                <w:sz w:val="22"/>
                <w:szCs w:val="22"/>
              </w:rPr>
              <w:t xml:space="preserve">and scope </w:t>
            </w:r>
            <w:r w:rsidRPr="006475FA">
              <w:rPr>
                <w:b/>
                <w:sz w:val="22"/>
                <w:szCs w:val="22"/>
              </w:rPr>
              <w:t>of dialogue</w:t>
            </w:r>
            <w:r w:rsidR="001F2C7A" w:rsidRPr="006475FA">
              <w:rPr>
                <w:b/>
                <w:sz w:val="22"/>
                <w:szCs w:val="22"/>
              </w:rPr>
              <w:t>/</w:t>
            </w:r>
            <w:r w:rsidRPr="006475FA">
              <w:rPr>
                <w:b/>
                <w:sz w:val="22"/>
                <w:szCs w:val="22"/>
              </w:rPr>
              <w:t xml:space="preserve"> briefing</w:t>
            </w:r>
          </w:p>
        </w:tc>
        <w:tc>
          <w:tcPr>
            <w:tcW w:w="1326" w:type="dxa"/>
          </w:tcPr>
          <w:p w14:paraId="5DA3E2B7" w14:textId="77777777" w:rsidR="0076111B" w:rsidRPr="006475FA" w:rsidRDefault="0076111B" w:rsidP="0076111B">
            <w:pPr>
              <w:spacing w:after="160" w:line="259" w:lineRule="auto"/>
              <w:contextualSpacing/>
              <w:rPr>
                <w:b/>
                <w:sz w:val="22"/>
                <w:szCs w:val="22"/>
              </w:rPr>
            </w:pPr>
            <w:r w:rsidRPr="006475FA">
              <w:rPr>
                <w:b/>
                <w:sz w:val="22"/>
                <w:szCs w:val="22"/>
              </w:rPr>
              <w:t xml:space="preserve">Estimated number of States parties concerned </w:t>
            </w:r>
          </w:p>
          <w:p w14:paraId="733D69FC" w14:textId="77777777" w:rsidR="0076111B" w:rsidRPr="006475FA" w:rsidRDefault="0076111B" w:rsidP="0076111B">
            <w:pPr>
              <w:spacing w:after="160" w:line="259" w:lineRule="auto"/>
              <w:contextualSpacing/>
              <w:rPr>
                <w:b/>
                <w:sz w:val="22"/>
                <w:szCs w:val="22"/>
              </w:rPr>
            </w:pPr>
            <w:r w:rsidRPr="006475FA">
              <w:rPr>
                <w:i/>
                <w:sz w:val="22"/>
                <w:szCs w:val="22"/>
              </w:rPr>
              <w:t>(May 2022)</w:t>
            </w:r>
          </w:p>
        </w:tc>
      </w:tr>
      <w:tr w:rsidR="006475FA" w:rsidRPr="006475FA" w14:paraId="7638DEC4" w14:textId="77777777" w:rsidTr="00175606">
        <w:trPr>
          <w:trHeight w:val="2949"/>
        </w:trPr>
        <w:tc>
          <w:tcPr>
            <w:tcW w:w="1980" w:type="dxa"/>
          </w:tcPr>
          <w:p w14:paraId="29CB133B" w14:textId="77777777" w:rsidR="0076111B" w:rsidRPr="006475FA" w:rsidRDefault="0076111B" w:rsidP="0076111B">
            <w:pPr>
              <w:spacing w:after="160" w:line="259" w:lineRule="auto"/>
              <w:contextualSpacing/>
              <w:rPr>
                <w:b/>
                <w:sz w:val="22"/>
                <w:szCs w:val="22"/>
              </w:rPr>
            </w:pPr>
            <w:r w:rsidRPr="006475FA">
              <w:rPr>
                <w:b/>
                <w:sz w:val="22"/>
                <w:szCs w:val="22"/>
              </w:rPr>
              <w:t>Step 1:</w:t>
            </w:r>
          </w:p>
          <w:p w14:paraId="6EAD773A" w14:textId="77777777" w:rsidR="0076111B" w:rsidRPr="006475FA" w:rsidRDefault="0076111B" w:rsidP="0076111B">
            <w:pPr>
              <w:spacing w:after="160" w:line="259" w:lineRule="auto"/>
              <w:contextualSpacing/>
              <w:rPr>
                <w:b/>
                <w:sz w:val="22"/>
                <w:szCs w:val="22"/>
              </w:rPr>
            </w:pPr>
            <w:r w:rsidRPr="006475FA">
              <w:rPr>
                <w:b/>
                <w:sz w:val="22"/>
                <w:szCs w:val="22"/>
              </w:rPr>
              <w:t xml:space="preserve">Examination of </w:t>
            </w:r>
            <w:r w:rsidRPr="006475FA">
              <w:rPr>
                <w:b/>
                <w:sz w:val="22"/>
                <w:szCs w:val="22"/>
                <w:u w:val="single"/>
              </w:rPr>
              <w:t>initial report</w:t>
            </w:r>
            <w:r w:rsidR="00092690" w:rsidRPr="006475FA">
              <w:rPr>
                <w:b/>
                <w:sz w:val="22"/>
                <w:szCs w:val="22"/>
                <w:u w:val="single"/>
              </w:rPr>
              <w:t xml:space="preserve"> (art. 29(1))</w:t>
            </w:r>
          </w:p>
          <w:p w14:paraId="0FC3E023" w14:textId="77777777" w:rsidR="0076111B" w:rsidRPr="006475FA" w:rsidRDefault="0076111B" w:rsidP="0076111B">
            <w:pPr>
              <w:spacing w:after="160" w:line="259" w:lineRule="auto"/>
              <w:contextualSpacing/>
              <w:rPr>
                <w:sz w:val="22"/>
                <w:szCs w:val="22"/>
              </w:rPr>
            </w:pPr>
          </w:p>
        </w:tc>
        <w:tc>
          <w:tcPr>
            <w:tcW w:w="3118" w:type="dxa"/>
          </w:tcPr>
          <w:p w14:paraId="687A6020" w14:textId="77777777" w:rsidR="0076111B" w:rsidRPr="006475FA" w:rsidRDefault="0076111B" w:rsidP="00660725">
            <w:pPr>
              <w:spacing w:after="160" w:line="259" w:lineRule="auto"/>
              <w:contextualSpacing/>
              <w:rPr>
                <w:sz w:val="22"/>
                <w:szCs w:val="22"/>
              </w:rPr>
            </w:pPr>
            <w:r w:rsidRPr="006475FA">
              <w:rPr>
                <w:sz w:val="22"/>
                <w:szCs w:val="22"/>
              </w:rPr>
              <w:t>All States parties</w:t>
            </w:r>
          </w:p>
        </w:tc>
        <w:tc>
          <w:tcPr>
            <w:tcW w:w="1701" w:type="dxa"/>
          </w:tcPr>
          <w:p w14:paraId="39C69B6B" w14:textId="77777777" w:rsidR="0076111B" w:rsidRPr="006475FA" w:rsidRDefault="0076111B" w:rsidP="0076111B">
            <w:pPr>
              <w:spacing w:after="160" w:line="259" w:lineRule="auto"/>
              <w:contextualSpacing/>
              <w:rPr>
                <w:b/>
                <w:sz w:val="22"/>
                <w:szCs w:val="22"/>
              </w:rPr>
            </w:pPr>
            <w:r w:rsidRPr="006475FA">
              <w:rPr>
                <w:b/>
                <w:sz w:val="22"/>
                <w:szCs w:val="22"/>
              </w:rPr>
              <w:t xml:space="preserve">- Submission: </w:t>
            </w:r>
          </w:p>
          <w:p w14:paraId="13453203" w14:textId="77777777" w:rsidR="0076111B" w:rsidRPr="006475FA" w:rsidRDefault="0076111B" w:rsidP="0076111B">
            <w:pPr>
              <w:spacing w:after="160" w:line="259" w:lineRule="auto"/>
              <w:contextualSpacing/>
              <w:rPr>
                <w:sz w:val="22"/>
                <w:szCs w:val="22"/>
              </w:rPr>
            </w:pPr>
            <w:r w:rsidRPr="006475FA">
              <w:rPr>
                <w:sz w:val="22"/>
                <w:szCs w:val="22"/>
              </w:rPr>
              <w:t>2 years after ratification of Convention</w:t>
            </w:r>
          </w:p>
          <w:p w14:paraId="609C6445" w14:textId="77777777" w:rsidR="0076111B" w:rsidRPr="006475FA" w:rsidRDefault="0076111B" w:rsidP="0076111B">
            <w:pPr>
              <w:spacing w:after="160" w:line="259" w:lineRule="auto"/>
              <w:contextualSpacing/>
              <w:rPr>
                <w:sz w:val="22"/>
                <w:szCs w:val="22"/>
              </w:rPr>
            </w:pPr>
          </w:p>
          <w:p w14:paraId="6ABF9A55" w14:textId="77777777" w:rsidR="0076111B" w:rsidRPr="006475FA" w:rsidRDefault="0076111B" w:rsidP="0076111B">
            <w:pPr>
              <w:spacing w:after="160" w:line="259" w:lineRule="auto"/>
              <w:contextualSpacing/>
              <w:rPr>
                <w:sz w:val="22"/>
                <w:szCs w:val="22"/>
              </w:rPr>
            </w:pPr>
            <w:r w:rsidRPr="006475FA">
              <w:rPr>
                <w:b/>
                <w:sz w:val="22"/>
                <w:szCs w:val="22"/>
              </w:rPr>
              <w:t xml:space="preserve">- Examination: </w:t>
            </w:r>
            <w:r w:rsidRPr="006475FA">
              <w:rPr>
                <w:sz w:val="22"/>
                <w:szCs w:val="22"/>
              </w:rPr>
              <w:t>3 to 4 years after ratification on average</w:t>
            </w:r>
          </w:p>
          <w:p w14:paraId="5390A4F7" w14:textId="77777777" w:rsidR="0076111B" w:rsidRPr="006475FA" w:rsidRDefault="0076111B" w:rsidP="0076111B">
            <w:pPr>
              <w:spacing w:after="160" w:line="259" w:lineRule="auto"/>
              <w:contextualSpacing/>
              <w:rPr>
                <w:sz w:val="22"/>
                <w:szCs w:val="22"/>
              </w:rPr>
            </w:pPr>
          </w:p>
          <w:p w14:paraId="6F157BC2" w14:textId="77777777" w:rsidR="0076111B" w:rsidRPr="006475FA" w:rsidRDefault="0076111B" w:rsidP="0076111B">
            <w:pPr>
              <w:spacing w:after="160" w:line="259" w:lineRule="auto"/>
              <w:contextualSpacing/>
              <w:rPr>
                <w:sz w:val="22"/>
                <w:szCs w:val="22"/>
              </w:rPr>
            </w:pPr>
            <w:r w:rsidRPr="006475FA">
              <w:rPr>
                <w:b/>
                <w:sz w:val="22"/>
                <w:szCs w:val="22"/>
              </w:rPr>
              <w:t>- Outcome:</w:t>
            </w:r>
            <w:r w:rsidRPr="006475FA">
              <w:rPr>
                <w:sz w:val="22"/>
                <w:szCs w:val="22"/>
              </w:rPr>
              <w:t xml:space="preserve"> COBs 1</w:t>
            </w:r>
          </w:p>
        </w:tc>
        <w:tc>
          <w:tcPr>
            <w:tcW w:w="1102" w:type="dxa"/>
          </w:tcPr>
          <w:p w14:paraId="2639AE20" w14:textId="77777777" w:rsidR="0076111B" w:rsidRPr="006475FA" w:rsidRDefault="0076111B" w:rsidP="0076111B">
            <w:pPr>
              <w:spacing w:after="160" w:line="259" w:lineRule="auto"/>
              <w:contextualSpacing/>
              <w:rPr>
                <w:sz w:val="22"/>
                <w:szCs w:val="22"/>
              </w:rPr>
            </w:pPr>
            <w:r w:rsidRPr="006475FA">
              <w:rPr>
                <w:sz w:val="22"/>
                <w:szCs w:val="22"/>
              </w:rPr>
              <w:t>6 hours</w:t>
            </w:r>
          </w:p>
        </w:tc>
        <w:tc>
          <w:tcPr>
            <w:tcW w:w="1326" w:type="dxa"/>
          </w:tcPr>
          <w:p w14:paraId="0DD9C3CA" w14:textId="77777777" w:rsidR="0076111B" w:rsidRPr="006475FA" w:rsidRDefault="0076111B" w:rsidP="0076111B">
            <w:pPr>
              <w:spacing w:after="160" w:line="259" w:lineRule="auto"/>
              <w:contextualSpacing/>
              <w:rPr>
                <w:sz w:val="22"/>
                <w:szCs w:val="22"/>
              </w:rPr>
            </w:pPr>
            <w:r w:rsidRPr="006475FA">
              <w:rPr>
                <w:sz w:val="22"/>
                <w:szCs w:val="22"/>
              </w:rPr>
              <w:t>All new States parties</w:t>
            </w:r>
          </w:p>
        </w:tc>
      </w:tr>
      <w:tr w:rsidR="006475FA" w:rsidRPr="006475FA" w14:paraId="77A1D2C8" w14:textId="77777777" w:rsidTr="00175606">
        <w:trPr>
          <w:trHeight w:val="1489"/>
        </w:trPr>
        <w:tc>
          <w:tcPr>
            <w:tcW w:w="1980" w:type="dxa"/>
          </w:tcPr>
          <w:p w14:paraId="7EC702DB" w14:textId="77777777" w:rsidR="0076111B" w:rsidRPr="006475FA" w:rsidRDefault="0076111B" w:rsidP="0076111B">
            <w:pPr>
              <w:spacing w:after="160" w:line="259" w:lineRule="auto"/>
              <w:contextualSpacing/>
              <w:rPr>
                <w:b/>
                <w:sz w:val="22"/>
                <w:szCs w:val="22"/>
              </w:rPr>
            </w:pPr>
            <w:r w:rsidRPr="006475FA">
              <w:rPr>
                <w:b/>
                <w:sz w:val="22"/>
                <w:szCs w:val="22"/>
              </w:rPr>
              <w:t xml:space="preserve">Step 2: </w:t>
            </w:r>
          </w:p>
          <w:p w14:paraId="33C57CED" w14:textId="77777777" w:rsidR="0076111B" w:rsidRPr="006475FA" w:rsidRDefault="0076111B" w:rsidP="0076111B">
            <w:pPr>
              <w:spacing w:after="160" w:line="259" w:lineRule="auto"/>
              <w:contextualSpacing/>
              <w:rPr>
                <w:sz w:val="22"/>
                <w:szCs w:val="22"/>
              </w:rPr>
            </w:pPr>
            <w:r w:rsidRPr="006475FA">
              <w:rPr>
                <w:b/>
                <w:sz w:val="22"/>
                <w:szCs w:val="22"/>
              </w:rPr>
              <w:t>Examination of first report on additional information</w:t>
            </w:r>
            <w:r w:rsidRPr="006475FA">
              <w:rPr>
                <w:sz w:val="22"/>
                <w:szCs w:val="22"/>
              </w:rPr>
              <w:t xml:space="preserve"> </w:t>
            </w:r>
          </w:p>
        </w:tc>
        <w:tc>
          <w:tcPr>
            <w:tcW w:w="3118" w:type="dxa"/>
          </w:tcPr>
          <w:p w14:paraId="1BC7499A" w14:textId="4268E925" w:rsidR="00C9048B" w:rsidRPr="006475FA" w:rsidRDefault="001F2C7A" w:rsidP="001F2C7A">
            <w:pPr>
              <w:spacing w:after="160" w:line="259" w:lineRule="auto"/>
              <w:contextualSpacing/>
              <w:rPr>
                <w:b/>
                <w:sz w:val="22"/>
                <w:szCs w:val="22"/>
              </w:rPr>
            </w:pPr>
            <w:r w:rsidRPr="006475FA">
              <w:rPr>
                <w:b/>
                <w:sz w:val="22"/>
                <w:szCs w:val="22"/>
              </w:rPr>
              <w:t xml:space="preserve">Situations 1 </w:t>
            </w:r>
          </w:p>
          <w:p w14:paraId="1F283980" w14:textId="77777777" w:rsidR="00D329C2" w:rsidRPr="006475FA" w:rsidRDefault="00D329C2" w:rsidP="006475FA">
            <w:pPr>
              <w:pStyle w:val="ListParagraph"/>
              <w:numPr>
                <w:ilvl w:val="0"/>
                <w:numId w:val="29"/>
              </w:numPr>
              <w:spacing w:after="160" w:line="259" w:lineRule="auto"/>
              <w:ind w:left="455"/>
              <w:contextualSpacing/>
              <w:rPr>
                <w:sz w:val="22"/>
                <w:szCs w:val="22"/>
              </w:rPr>
            </w:pPr>
            <w:r w:rsidRPr="006475FA">
              <w:rPr>
                <w:sz w:val="22"/>
                <w:szCs w:val="22"/>
              </w:rPr>
              <w:t>High numbers of alleged enforced disappearances</w:t>
            </w:r>
          </w:p>
          <w:p w14:paraId="6532B026" w14:textId="7B491B47" w:rsidR="00D329C2" w:rsidRPr="006475FA" w:rsidRDefault="00D329C2" w:rsidP="00ED5462">
            <w:pPr>
              <w:pStyle w:val="ListParagraph"/>
              <w:numPr>
                <w:ilvl w:val="0"/>
                <w:numId w:val="10"/>
              </w:numPr>
              <w:spacing w:after="160" w:line="259" w:lineRule="auto"/>
              <w:contextualSpacing/>
              <w:rPr>
                <w:sz w:val="22"/>
                <w:szCs w:val="22"/>
              </w:rPr>
            </w:pPr>
            <w:r w:rsidRPr="006475FA">
              <w:rPr>
                <w:sz w:val="22"/>
                <w:szCs w:val="22"/>
              </w:rPr>
              <w:t>Urgent measures to adopt (including legislative measures)</w:t>
            </w:r>
          </w:p>
          <w:p w14:paraId="7DFE531B" w14:textId="17F3C6D3" w:rsidR="00C9048B" w:rsidRPr="006475FA" w:rsidRDefault="00D329C2" w:rsidP="00C9048B">
            <w:pPr>
              <w:pStyle w:val="ListParagraph"/>
              <w:numPr>
                <w:ilvl w:val="0"/>
                <w:numId w:val="10"/>
              </w:numPr>
              <w:spacing w:after="160" w:line="259" w:lineRule="auto"/>
              <w:contextualSpacing/>
              <w:rPr>
                <w:sz w:val="22"/>
                <w:szCs w:val="22"/>
              </w:rPr>
            </w:pPr>
            <w:r w:rsidRPr="006475FA">
              <w:rPr>
                <w:sz w:val="22"/>
                <w:szCs w:val="22"/>
              </w:rPr>
              <w:t>Relevant measures ready to be adopted (including legislative measures)</w:t>
            </w:r>
          </w:p>
          <w:p w14:paraId="7E1F48BE" w14:textId="0F736D85" w:rsidR="00C9048B" w:rsidRPr="006475FA" w:rsidRDefault="00C9048B" w:rsidP="006475FA">
            <w:pPr>
              <w:spacing w:after="160" w:line="259" w:lineRule="auto"/>
              <w:contextualSpacing/>
              <w:rPr>
                <w:b/>
                <w:bCs/>
                <w:sz w:val="22"/>
                <w:szCs w:val="22"/>
              </w:rPr>
            </w:pPr>
            <w:r w:rsidRPr="006475FA">
              <w:rPr>
                <w:b/>
                <w:bCs/>
                <w:sz w:val="22"/>
                <w:szCs w:val="22"/>
              </w:rPr>
              <w:t>Situation 2</w:t>
            </w:r>
          </w:p>
          <w:p w14:paraId="66F4A46C" w14:textId="77777777" w:rsidR="00ED5462" w:rsidRPr="006475FA" w:rsidRDefault="00ED5462" w:rsidP="00175606">
            <w:pPr>
              <w:pStyle w:val="ListParagraph"/>
              <w:numPr>
                <w:ilvl w:val="0"/>
                <w:numId w:val="10"/>
              </w:numPr>
              <w:spacing w:after="160" w:line="259" w:lineRule="auto"/>
              <w:contextualSpacing/>
              <w:rPr>
                <w:sz w:val="22"/>
                <w:szCs w:val="22"/>
              </w:rPr>
            </w:pPr>
            <w:r w:rsidRPr="006475FA">
              <w:rPr>
                <w:sz w:val="22"/>
                <w:szCs w:val="22"/>
              </w:rPr>
              <w:t>No allegations of enforced disappearances in the State party but concerns related to harmonization of national legal framework with the Convention and process not initiated (</w:t>
            </w:r>
            <w:r w:rsidRPr="006475FA">
              <w:rPr>
                <w:i/>
                <w:sz w:val="22"/>
                <w:szCs w:val="22"/>
              </w:rPr>
              <w:t>need for time</w:t>
            </w:r>
            <w:r w:rsidRPr="006475FA">
              <w:rPr>
                <w:sz w:val="22"/>
                <w:szCs w:val="22"/>
              </w:rPr>
              <w:t>)</w:t>
            </w:r>
          </w:p>
          <w:p w14:paraId="18BAD2C9" w14:textId="77777777" w:rsidR="00ED5462" w:rsidRPr="006475FA" w:rsidRDefault="00ED5462" w:rsidP="00175606">
            <w:pPr>
              <w:pStyle w:val="ListParagraph"/>
              <w:numPr>
                <w:ilvl w:val="0"/>
                <w:numId w:val="10"/>
              </w:numPr>
              <w:spacing w:after="160" w:line="259" w:lineRule="auto"/>
              <w:contextualSpacing/>
              <w:rPr>
                <w:sz w:val="22"/>
                <w:szCs w:val="22"/>
              </w:rPr>
            </w:pPr>
            <w:r w:rsidRPr="006475FA">
              <w:rPr>
                <w:sz w:val="22"/>
                <w:szCs w:val="22"/>
              </w:rPr>
              <w:t>Urgent measures to adopt (including legislative measures)</w:t>
            </w:r>
          </w:p>
          <w:p w14:paraId="52352303" w14:textId="77777777" w:rsidR="00ED5462" w:rsidRPr="006475FA" w:rsidRDefault="00ED5462" w:rsidP="00ED5462">
            <w:pPr>
              <w:pStyle w:val="ListParagraph"/>
              <w:numPr>
                <w:ilvl w:val="0"/>
                <w:numId w:val="10"/>
              </w:numPr>
              <w:rPr>
                <w:sz w:val="22"/>
                <w:szCs w:val="22"/>
              </w:rPr>
            </w:pPr>
            <w:r w:rsidRPr="006475FA">
              <w:rPr>
                <w:sz w:val="22"/>
                <w:szCs w:val="22"/>
              </w:rPr>
              <w:t>Need to promote relevant measures ready to be adopted (including legislative measures or practice)</w:t>
            </w:r>
          </w:p>
        </w:tc>
        <w:tc>
          <w:tcPr>
            <w:tcW w:w="1701" w:type="dxa"/>
          </w:tcPr>
          <w:p w14:paraId="5B8D1A8E" w14:textId="77777777" w:rsidR="00ED5462" w:rsidRPr="006475FA" w:rsidRDefault="00ED5462" w:rsidP="00D329C2">
            <w:pPr>
              <w:spacing w:after="160" w:line="259" w:lineRule="auto"/>
              <w:contextualSpacing/>
              <w:rPr>
                <w:sz w:val="22"/>
                <w:szCs w:val="22"/>
              </w:rPr>
            </w:pPr>
          </w:p>
          <w:p w14:paraId="4F40AC13" w14:textId="77777777" w:rsidR="00D329C2" w:rsidRPr="006475FA" w:rsidRDefault="00D329C2" w:rsidP="00D329C2">
            <w:pPr>
              <w:spacing w:after="160" w:line="259" w:lineRule="auto"/>
              <w:contextualSpacing/>
              <w:rPr>
                <w:sz w:val="22"/>
                <w:szCs w:val="22"/>
              </w:rPr>
            </w:pPr>
            <w:r w:rsidRPr="006475FA">
              <w:rPr>
                <w:b/>
                <w:sz w:val="22"/>
                <w:szCs w:val="22"/>
              </w:rPr>
              <w:t xml:space="preserve">- Examination: </w:t>
            </w:r>
            <w:r w:rsidRPr="006475FA">
              <w:rPr>
                <w:sz w:val="22"/>
                <w:szCs w:val="22"/>
              </w:rPr>
              <w:t>4 years after COB1</w:t>
            </w:r>
          </w:p>
          <w:p w14:paraId="7F1643B8" w14:textId="77777777" w:rsidR="00D329C2" w:rsidRPr="006475FA" w:rsidRDefault="00D329C2" w:rsidP="00D329C2">
            <w:pPr>
              <w:spacing w:after="160" w:line="259" w:lineRule="auto"/>
              <w:contextualSpacing/>
              <w:rPr>
                <w:sz w:val="22"/>
                <w:szCs w:val="22"/>
              </w:rPr>
            </w:pPr>
          </w:p>
          <w:p w14:paraId="1430DC7D" w14:textId="77777777" w:rsidR="0076111B" w:rsidRPr="006475FA" w:rsidRDefault="00D329C2" w:rsidP="00C64EAF">
            <w:pPr>
              <w:spacing w:after="160" w:line="259" w:lineRule="auto"/>
              <w:contextualSpacing/>
              <w:rPr>
                <w:sz w:val="22"/>
                <w:szCs w:val="22"/>
              </w:rPr>
            </w:pPr>
            <w:r w:rsidRPr="006475FA">
              <w:rPr>
                <w:b/>
                <w:sz w:val="22"/>
                <w:szCs w:val="22"/>
              </w:rPr>
              <w:t>- Outcome:</w:t>
            </w:r>
            <w:r w:rsidRPr="006475FA">
              <w:rPr>
                <w:sz w:val="22"/>
                <w:szCs w:val="22"/>
              </w:rPr>
              <w:t xml:space="preserve"> COB on AI(1)</w:t>
            </w:r>
          </w:p>
        </w:tc>
        <w:tc>
          <w:tcPr>
            <w:tcW w:w="1102" w:type="dxa"/>
          </w:tcPr>
          <w:p w14:paraId="31875797" w14:textId="77777777" w:rsidR="001F2C7A" w:rsidRPr="006475FA" w:rsidRDefault="001F2C7A" w:rsidP="001F2C7A">
            <w:pPr>
              <w:spacing w:after="160" w:line="259" w:lineRule="auto"/>
              <w:contextualSpacing/>
              <w:rPr>
                <w:sz w:val="22"/>
                <w:szCs w:val="22"/>
              </w:rPr>
            </w:pPr>
          </w:p>
          <w:p w14:paraId="30380DD4" w14:textId="77777777" w:rsidR="0076111B" w:rsidRPr="006475FA" w:rsidRDefault="00D329C2" w:rsidP="001F2C7A">
            <w:pPr>
              <w:spacing w:after="160" w:line="259" w:lineRule="auto"/>
              <w:contextualSpacing/>
              <w:rPr>
                <w:sz w:val="22"/>
                <w:szCs w:val="22"/>
              </w:rPr>
            </w:pPr>
            <w:r w:rsidRPr="006475FA">
              <w:rPr>
                <w:sz w:val="22"/>
                <w:szCs w:val="22"/>
              </w:rPr>
              <w:t>3 hours</w:t>
            </w:r>
            <w:r w:rsidR="001F2C7A" w:rsidRPr="006475FA">
              <w:rPr>
                <w:sz w:val="22"/>
                <w:szCs w:val="22"/>
              </w:rPr>
              <w:t xml:space="preserve"> on 3 priority themes </w:t>
            </w:r>
          </w:p>
        </w:tc>
        <w:tc>
          <w:tcPr>
            <w:tcW w:w="1326" w:type="dxa"/>
          </w:tcPr>
          <w:p w14:paraId="71774CEA" w14:textId="77777777" w:rsidR="001F2C7A" w:rsidRPr="006475FA" w:rsidRDefault="001F2C7A" w:rsidP="0076111B">
            <w:pPr>
              <w:spacing w:after="160" w:line="259" w:lineRule="auto"/>
              <w:contextualSpacing/>
              <w:rPr>
                <w:sz w:val="22"/>
                <w:szCs w:val="22"/>
              </w:rPr>
            </w:pPr>
          </w:p>
          <w:p w14:paraId="08CE911E" w14:textId="77777777" w:rsidR="00092690" w:rsidRPr="006475FA" w:rsidRDefault="00092690" w:rsidP="0076111B">
            <w:pPr>
              <w:spacing w:after="160" w:line="259" w:lineRule="auto"/>
              <w:contextualSpacing/>
              <w:rPr>
                <w:sz w:val="22"/>
                <w:szCs w:val="22"/>
              </w:rPr>
            </w:pPr>
            <w:r w:rsidRPr="006475FA">
              <w:rPr>
                <w:sz w:val="22"/>
                <w:szCs w:val="22"/>
              </w:rPr>
              <w:t>29</w:t>
            </w:r>
          </w:p>
        </w:tc>
      </w:tr>
      <w:tr w:rsidR="006475FA" w:rsidRPr="006475FA" w14:paraId="48615DDE" w14:textId="77777777" w:rsidTr="00175606">
        <w:trPr>
          <w:trHeight w:val="5588"/>
        </w:trPr>
        <w:tc>
          <w:tcPr>
            <w:tcW w:w="1980" w:type="dxa"/>
          </w:tcPr>
          <w:p w14:paraId="16204D47" w14:textId="77777777" w:rsidR="0076111B" w:rsidRPr="006475FA" w:rsidRDefault="0076111B" w:rsidP="0076111B">
            <w:pPr>
              <w:spacing w:after="160" w:line="259" w:lineRule="auto"/>
              <w:contextualSpacing/>
              <w:rPr>
                <w:sz w:val="22"/>
                <w:szCs w:val="22"/>
              </w:rPr>
            </w:pPr>
          </w:p>
        </w:tc>
        <w:tc>
          <w:tcPr>
            <w:tcW w:w="3118" w:type="dxa"/>
          </w:tcPr>
          <w:p w14:paraId="704151C4" w14:textId="77777777" w:rsidR="001F2C7A" w:rsidRPr="006475FA" w:rsidRDefault="001F2C7A" w:rsidP="001F2C7A">
            <w:pPr>
              <w:spacing w:after="160" w:line="259" w:lineRule="auto"/>
              <w:contextualSpacing/>
              <w:rPr>
                <w:b/>
                <w:sz w:val="22"/>
                <w:szCs w:val="22"/>
              </w:rPr>
            </w:pPr>
            <w:r w:rsidRPr="006475FA">
              <w:rPr>
                <w:b/>
                <w:sz w:val="22"/>
                <w:szCs w:val="22"/>
              </w:rPr>
              <w:t>Situation 3:</w:t>
            </w:r>
          </w:p>
          <w:p w14:paraId="14EAB628" w14:textId="77777777" w:rsidR="00ED5462" w:rsidRPr="006475FA" w:rsidRDefault="00ED5462" w:rsidP="00ED5462">
            <w:pPr>
              <w:pStyle w:val="ListParagraph"/>
              <w:numPr>
                <w:ilvl w:val="0"/>
                <w:numId w:val="13"/>
              </w:numPr>
              <w:spacing w:after="160" w:line="259" w:lineRule="auto"/>
              <w:contextualSpacing/>
              <w:rPr>
                <w:sz w:val="22"/>
                <w:szCs w:val="22"/>
              </w:rPr>
            </w:pPr>
            <w:r w:rsidRPr="006475FA">
              <w:rPr>
                <w:sz w:val="22"/>
                <w:szCs w:val="22"/>
              </w:rPr>
              <w:t>No allegations of enforced disappearances in the State party</w:t>
            </w:r>
          </w:p>
          <w:p w14:paraId="0B5ACA04" w14:textId="77777777" w:rsidR="00ED5462" w:rsidRPr="006475FA" w:rsidRDefault="00ED5462" w:rsidP="00ED5462">
            <w:pPr>
              <w:pStyle w:val="ListParagraph"/>
              <w:numPr>
                <w:ilvl w:val="0"/>
                <w:numId w:val="13"/>
              </w:numPr>
              <w:spacing w:after="160" w:line="259" w:lineRule="auto"/>
              <w:contextualSpacing/>
              <w:rPr>
                <w:sz w:val="22"/>
                <w:szCs w:val="22"/>
              </w:rPr>
            </w:pPr>
            <w:r w:rsidRPr="006475FA">
              <w:rPr>
                <w:sz w:val="22"/>
                <w:szCs w:val="22"/>
              </w:rPr>
              <w:t>Solid legal framework and practice, both in terms of prevention and eradication of enforced disappearances</w:t>
            </w:r>
          </w:p>
          <w:p w14:paraId="3504B8BF" w14:textId="77777777" w:rsidR="00ED5462" w:rsidRPr="006475FA" w:rsidRDefault="00ED5462" w:rsidP="00ED5462">
            <w:pPr>
              <w:pStyle w:val="ListParagraph"/>
              <w:numPr>
                <w:ilvl w:val="0"/>
                <w:numId w:val="13"/>
              </w:numPr>
              <w:spacing w:after="160" w:line="259" w:lineRule="auto"/>
              <w:contextualSpacing/>
              <w:rPr>
                <w:sz w:val="22"/>
                <w:szCs w:val="22"/>
              </w:rPr>
            </w:pPr>
            <w:r w:rsidRPr="006475FA">
              <w:rPr>
                <w:sz w:val="22"/>
                <w:szCs w:val="22"/>
              </w:rPr>
              <w:t>Good level of cooperation with procedure</w:t>
            </w:r>
          </w:p>
          <w:p w14:paraId="11304132" w14:textId="77777777" w:rsidR="00ED5462" w:rsidRPr="006475FA" w:rsidRDefault="00ED5462" w:rsidP="00ED5462">
            <w:pPr>
              <w:spacing w:after="160" w:line="259" w:lineRule="auto"/>
              <w:contextualSpacing/>
              <w:rPr>
                <w:b/>
                <w:sz w:val="22"/>
                <w:szCs w:val="22"/>
              </w:rPr>
            </w:pPr>
          </w:p>
          <w:p w14:paraId="0341CB6C" w14:textId="77777777" w:rsidR="0076111B" w:rsidRPr="006475FA" w:rsidRDefault="0076111B" w:rsidP="00175606">
            <w:pPr>
              <w:pStyle w:val="ListParagraph"/>
              <w:ind w:left="0"/>
            </w:pPr>
          </w:p>
        </w:tc>
        <w:tc>
          <w:tcPr>
            <w:tcW w:w="1701" w:type="dxa"/>
          </w:tcPr>
          <w:p w14:paraId="0E25A0D0" w14:textId="77777777" w:rsidR="00ED5462" w:rsidRPr="006475FA" w:rsidRDefault="00ED5462" w:rsidP="00ED5462">
            <w:pPr>
              <w:spacing w:after="160" w:line="259" w:lineRule="auto"/>
              <w:contextualSpacing/>
              <w:rPr>
                <w:sz w:val="22"/>
                <w:szCs w:val="22"/>
              </w:rPr>
            </w:pPr>
            <w:r w:rsidRPr="006475FA">
              <w:rPr>
                <w:b/>
                <w:sz w:val="22"/>
                <w:szCs w:val="22"/>
              </w:rPr>
              <w:t xml:space="preserve">- Examination: </w:t>
            </w:r>
            <w:r w:rsidRPr="006475FA">
              <w:rPr>
                <w:sz w:val="22"/>
                <w:szCs w:val="22"/>
              </w:rPr>
              <w:t>8 years after COB1</w:t>
            </w:r>
          </w:p>
          <w:p w14:paraId="54971658" w14:textId="77777777" w:rsidR="00ED5462" w:rsidRPr="006475FA" w:rsidRDefault="00ED5462" w:rsidP="00ED5462">
            <w:pPr>
              <w:spacing w:after="160" w:line="259" w:lineRule="auto"/>
              <w:contextualSpacing/>
              <w:rPr>
                <w:sz w:val="22"/>
                <w:szCs w:val="22"/>
              </w:rPr>
            </w:pPr>
          </w:p>
          <w:p w14:paraId="43410316" w14:textId="77777777" w:rsidR="0076111B" w:rsidRPr="006475FA" w:rsidRDefault="00ED5462" w:rsidP="001F2C7A">
            <w:pPr>
              <w:spacing w:after="160" w:line="259" w:lineRule="auto"/>
              <w:contextualSpacing/>
              <w:rPr>
                <w:sz w:val="22"/>
                <w:szCs w:val="22"/>
              </w:rPr>
            </w:pPr>
            <w:r w:rsidRPr="006475FA">
              <w:rPr>
                <w:b/>
                <w:sz w:val="22"/>
                <w:szCs w:val="22"/>
              </w:rPr>
              <w:t>- Outcome:</w:t>
            </w:r>
            <w:r w:rsidRPr="006475FA">
              <w:rPr>
                <w:sz w:val="22"/>
                <w:szCs w:val="22"/>
              </w:rPr>
              <w:t xml:space="preserve"> COB on</w:t>
            </w:r>
            <w:r w:rsidR="001F2C7A" w:rsidRPr="006475FA">
              <w:rPr>
                <w:sz w:val="22"/>
                <w:szCs w:val="22"/>
              </w:rPr>
              <w:t xml:space="preserve"> additional information (COB AI-1</w:t>
            </w:r>
            <w:r w:rsidRPr="006475FA">
              <w:rPr>
                <w:sz w:val="22"/>
                <w:szCs w:val="22"/>
              </w:rPr>
              <w:t>)</w:t>
            </w:r>
          </w:p>
        </w:tc>
        <w:tc>
          <w:tcPr>
            <w:tcW w:w="1102" w:type="dxa"/>
          </w:tcPr>
          <w:p w14:paraId="30204A05" w14:textId="77777777" w:rsidR="0076111B" w:rsidRPr="006475FA" w:rsidRDefault="00ED5462" w:rsidP="0076111B">
            <w:pPr>
              <w:spacing w:after="160" w:line="259" w:lineRule="auto"/>
              <w:contextualSpacing/>
              <w:rPr>
                <w:sz w:val="22"/>
                <w:szCs w:val="22"/>
              </w:rPr>
            </w:pPr>
            <w:r w:rsidRPr="006475FA">
              <w:rPr>
                <w:sz w:val="22"/>
                <w:szCs w:val="22"/>
              </w:rPr>
              <w:t>6</w:t>
            </w:r>
            <w:r w:rsidR="0076111B" w:rsidRPr="006475FA">
              <w:rPr>
                <w:sz w:val="22"/>
                <w:szCs w:val="22"/>
              </w:rPr>
              <w:t xml:space="preserve"> hours</w:t>
            </w:r>
          </w:p>
        </w:tc>
        <w:tc>
          <w:tcPr>
            <w:tcW w:w="1326" w:type="dxa"/>
          </w:tcPr>
          <w:p w14:paraId="61C4724A" w14:textId="77777777" w:rsidR="0076111B" w:rsidRPr="006475FA" w:rsidRDefault="00092690" w:rsidP="0076111B">
            <w:pPr>
              <w:spacing w:after="160" w:line="259" w:lineRule="auto"/>
              <w:contextualSpacing/>
              <w:rPr>
                <w:b/>
                <w:sz w:val="22"/>
                <w:szCs w:val="22"/>
              </w:rPr>
            </w:pPr>
            <w:r w:rsidRPr="006475FA">
              <w:rPr>
                <w:b/>
                <w:sz w:val="22"/>
                <w:szCs w:val="22"/>
              </w:rPr>
              <w:t>39</w:t>
            </w:r>
          </w:p>
        </w:tc>
      </w:tr>
      <w:tr w:rsidR="006475FA" w:rsidRPr="006475FA" w14:paraId="11294C1D" w14:textId="77777777" w:rsidTr="00175606">
        <w:trPr>
          <w:trHeight w:val="1076"/>
        </w:trPr>
        <w:tc>
          <w:tcPr>
            <w:tcW w:w="1980" w:type="dxa"/>
          </w:tcPr>
          <w:p w14:paraId="5A5AF772" w14:textId="77777777" w:rsidR="0076111B" w:rsidRPr="006475FA" w:rsidRDefault="001F2C7A" w:rsidP="0076111B">
            <w:pPr>
              <w:spacing w:after="160" w:line="259" w:lineRule="auto"/>
              <w:contextualSpacing/>
              <w:rPr>
                <w:b/>
                <w:sz w:val="22"/>
                <w:szCs w:val="22"/>
              </w:rPr>
            </w:pPr>
            <w:r w:rsidRPr="006475FA">
              <w:rPr>
                <w:b/>
                <w:sz w:val="22"/>
                <w:szCs w:val="22"/>
              </w:rPr>
              <w:t>Step 3:</w:t>
            </w:r>
          </w:p>
          <w:p w14:paraId="6ED3BC88" w14:textId="77777777" w:rsidR="001F2C7A" w:rsidRPr="006475FA" w:rsidRDefault="001F2C7A" w:rsidP="001F2C7A">
            <w:pPr>
              <w:spacing w:after="160" w:line="259" w:lineRule="auto"/>
              <w:contextualSpacing/>
              <w:rPr>
                <w:sz w:val="22"/>
                <w:szCs w:val="22"/>
              </w:rPr>
            </w:pPr>
            <w:r w:rsidRPr="006475FA">
              <w:rPr>
                <w:b/>
                <w:sz w:val="22"/>
                <w:szCs w:val="22"/>
              </w:rPr>
              <w:t>Examination of second report on additional information</w:t>
            </w:r>
          </w:p>
        </w:tc>
        <w:tc>
          <w:tcPr>
            <w:tcW w:w="3118" w:type="dxa"/>
          </w:tcPr>
          <w:p w14:paraId="4BF4B1BB" w14:textId="77777777" w:rsidR="001F2C7A" w:rsidRPr="006475FA" w:rsidRDefault="001F2C7A" w:rsidP="001F2C7A">
            <w:pPr>
              <w:spacing w:after="160" w:line="259" w:lineRule="auto"/>
              <w:contextualSpacing/>
              <w:rPr>
                <w:b/>
                <w:sz w:val="22"/>
                <w:szCs w:val="22"/>
              </w:rPr>
            </w:pPr>
            <w:r w:rsidRPr="006475FA">
              <w:rPr>
                <w:b/>
                <w:sz w:val="22"/>
                <w:szCs w:val="22"/>
              </w:rPr>
              <w:t>Situation 1:</w:t>
            </w:r>
          </w:p>
          <w:p w14:paraId="05532462" w14:textId="77777777" w:rsidR="001F2C7A" w:rsidRPr="006475FA" w:rsidRDefault="001F2C7A" w:rsidP="001F2C7A">
            <w:pPr>
              <w:pStyle w:val="ListParagraph"/>
              <w:numPr>
                <w:ilvl w:val="0"/>
                <w:numId w:val="10"/>
              </w:numPr>
              <w:spacing w:after="160" w:line="259" w:lineRule="auto"/>
              <w:contextualSpacing/>
              <w:rPr>
                <w:sz w:val="22"/>
                <w:szCs w:val="22"/>
              </w:rPr>
            </w:pPr>
            <w:r w:rsidRPr="006475FA">
              <w:rPr>
                <w:sz w:val="22"/>
                <w:szCs w:val="22"/>
              </w:rPr>
              <w:t>High numbers of alleged enforced disappearances</w:t>
            </w:r>
          </w:p>
          <w:p w14:paraId="61A78816" w14:textId="77777777" w:rsidR="001F2C7A" w:rsidRPr="006475FA" w:rsidRDefault="001F2C7A" w:rsidP="001F2C7A">
            <w:pPr>
              <w:pStyle w:val="ListParagraph"/>
              <w:numPr>
                <w:ilvl w:val="0"/>
                <w:numId w:val="10"/>
              </w:numPr>
              <w:spacing w:after="160" w:line="259" w:lineRule="auto"/>
              <w:contextualSpacing/>
              <w:rPr>
                <w:sz w:val="22"/>
                <w:szCs w:val="22"/>
              </w:rPr>
            </w:pPr>
            <w:r w:rsidRPr="006475FA">
              <w:rPr>
                <w:sz w:val="22"/>
                <w:szCs w:val="22"/>
              </w:rPr>
              <w:t>Urgent measures to adopt (including legislative measures)</w:t>
            </w:r>
          </w:p>
          <w:p w14:paraId="731C8E94" w14:textId="77777777" w:rsidR="001F2C7A" w:rsidRPr="006475FA" w:rsidRDefault="001F2C7A" w:rsidP="00C64EAF">
            <w:pPr>
              <w:pStyle w:val="ListParagraph"/>
              <w:numPr>
                <w:ilvl w:val="0"/>
                <w:numId w:val="10"/>
              </w:numPr>
              <w:spacing w:after="160" w:line="259" w:lineRule="auto"/>
              <w:contextualSpacing/>
              <w:rPr>
                <w:sz w:val="22"/>
                <w:szCs w:val="22"/>
              </w:rPr>
            </w:pPr>
            <w:r w:rsidRPr="006475FA">
              <w:rPr>
                <w:sz w:val="22"/>
                <w:szCs w:val="22"/>
              </w:rPr>
              <w:t>Relevant measures ready to be adopted (including legislative measures)</w:t>
            </w:r>
          </w:p>
          <w:p w14:paraId="2996B4C2" w14:textId="77777777" w:rsidR="0076111B" w:rsidRPr="006475FA" w:rsidRDefault="0076111B" w:rsidP="001F2C7A"/>
        </w:tc>
        <w:tc>
          <w:tcPr>
            <w:tcW w:w="1701" w:type="dxa"/>
          </w:tcPr>
          <w:p w14:paraId="15A14D06" w14:textId="77777777" w:rsidR="001F2C7A" w:rsidRPr="006475FA" w:rsidRDefault="001F2C7A" w:rsidP="001F2C7A">
            <w:pPr>
              <w:spacing w:after="160" w:line="259" w:lineRule="auto"/>
              <w:contextualSpacing/>
              <w:rPr>
                <w:sz w:val="22"/>
                <w:szCs w:val="22"/>
              </w:rPr>
            </w:pPr>
            <w:r w:rsidRPr="006475FA">
              <w:rPr>
                <w:b/>
                <w:sz w:val="22"/>
                <w:szCs w:val="22"/>
              </w:rPr>
              <w:t xml:space="preserve">- Examination: </w:t>
            </w:r>
            <w:r w:rsidRPr="006475FA">
              <w:rPr>
                <w:sz w:val="22"/>
                <w:szCs w:val="22"/>
              </w:rPr>
              <w:t>2 years after COB AI-1</w:t>
            </w:r>
          </w:p>
          <w:p w14:paraId="68148AC9" w14:textId="77777777" w:rsidR="001F2C7A" w:rsidRPr="006475FA" w:rsidRDefault="001F2C7A" w:rsidP="001F2C7A">
            <w:pPr>
              <w:spacing w:after="160" w:line="259" w:lineRule="auto"/>
              <w:contextualSpacing/>
              <w:rPr>
                <w:sz w:val="22"/>
                <w:szCs w:val="22"/>
              </w:rPr>
            </w:pPr>
          </w:p>
          <w:p w14:paraId="771D3647" w14:textId="77777777" w:rsidR="0076111B" w:rsidRPr="006475FA" w:rsidRDefault="001F2C7A" w:rsidP="001F2C7A">
            <w:pPr>
              <w:spacing w:after="160" w:line="259" w:lineRule="auto"/>
              <w:contextualSpacing/>
              <w:rPr>
                <w:sz w:val="22"/>
                <w:szCs w:val="22"/>
              </w:rPr>
            </w:pPr>
            <w:r w:rsidRPr="006475FA">
              <w:rPr>
                <w:b/>
                <w:sz w:val="22"/>
                <w:szCs w:val="22"/>
              </w:rPr>
              <w:t>- Outcome:</w:t>
            </w:r>
            <w:r w:rsidRPr="006475FA">
              <w:rPr>
                <w:sz w:val="22"/>
                <w:szCs w:val="22"/>
              </w:rPr>
              <w:t xml:space="preserve"> COB on AI-2</w:t>
            </w:r>
          </w:p>
        </w:tc>
        <w:tc>
          <w:tcPr>
            <w:tcW w:w="1102" w:type="dxa"/>
          </w:tcPr>
          <w:p w14:paraId="36B84C43" w14:textId="77777777" w:rsidR="0076111B" w:rsidRPr="006475FA" w:rsidRDefault="0076111B" w:rsidP="001F2C7A">
            <w:pPr>
              <w:spacing w:after="160" w:line="259" w:lineRule="auto"/>
              <w:contextualSpacing/>
              <w:rPr>
                <w:sz w:val="22"/>
                <w:szCs w:val="22"/>
              </w:rPr>
            </w:pPr>
            <w:r w:rsidRPr="006475FA">
              <w:rPr>
                <w:sz w:val="22"/>
                <w:szCs w:val="22"/>
              </w:rPr>
              <w:t>3 hours</w:t>
            </w:r>
            <w:r w:rsidR="001F2C7A" w:rsidRPr="006475FA">
              <w:rPr>
                <w:sz w:val="22"/>
                <w:szCs w:val="22"/>
              </w:rPr>
              <w:t xml:space="preserve"> on 3 priority themes </w:t>
            </w:r>
          </w:p>
        </w:tc>
        <w:tc>
          <w:tcPr>
            <w:tcW w:w="1326" w:type="dxa"/>
          </w:tcPr>
          <w:p w14:paraId="57527397" w14:textId="77777777" w:rsidR="0076111B" w:rsidRPr="006475FA" w:rsidRDefault="00092690" w:rsidP="0076111B">
            <w:pPr>
              <w:spacing w:after="160" w:line="259" w:lineRule="auto"/>
              <w:contextualSpacing/>
              <w:rPr>
                <w:sz w:val="22"/>
                <w:szCs w:val="22"/>
              </w:rPr>
            </w:pPr>
            <w:r w:rsidRPr="006475FA">
              <w:rPr>
                <w:sz w:val="22"/>
                <w:szCs w:val="22"/>
              </w:rPr>
              <w:t>6</w:t>
            </w:r>
          </w:p>
        </w:tc>
      </w:tr>
      <w:tr w:rsidR="006475FA" w:rsidRPr="006475FA" w14:paraId="7C484F2D" w14:textId="77777777" w:rsidTr="00175606">
        <w:trPr>
          <w:trHeight w:val="4482"/>
        </w:trPr>
        <w:tc>
          <w:tcPr>
            <w:tcW w:w="1980" w:type="dxa"/>
          </w:tcPr>
          <w:p w14:paraId="7859A95B" w14:textId="77777777" w:rsidR="0076111B" w:rsidRPr="006475FA" w:rsidRDefault="0076111B" w:rsidP="0076111B">
            <w:pPr>
              <w:spacing w:after="160" w:line="259" w:lineRule="auto"/>
              <w:contextualSpacing/>
              <w:rPr>
                <w:sz w:val="22"/>
                <w:szCs w:val="22"/>
              </w:rPr>
            </w:pPr>
          </w:p>
        </w:tc>
        <w:tc>
          <w:tcPr>
            <w:tcW w:w="3118" w:type="dxa"/>
          </w:tcPr>
          <w:p w14:paraId="22C30A70" w14:textId="77777777" w:rsidR="0076111B" w:rsidRPr="006475FA" w:rsidRDefault="001F2C7A" w:rsidP="001F2C7A">
            <w:pPr>
              <w:spacing w:after="160" w:line="259" w:lineRule="auto"/>
              <w:contextualSpacing/>
              <w:rPr>
                <w:b/>
                <w:sz w:val="22"/>
                <w:szCs w:val="22"/>
              </w:rPr>
            </w:pPr>
            <w:r w:rsidRPr="006475FA">
              <w:rPr>
                <w:b/>
                <w:sz w:val="22"/>
                <w:szCs w:val="22"/>
              </w:rPr>
              <w:t xml:space="preserve">Situation 2: </w:t>
            </w:r>
          </w:p>
          <w:p w14:paraId="2F742043" w14:textId="77777777" w:rsidR="001F2C7A" w:rsidRPr="006475FA" w:rsidRDefault="001F2C7A" w:rsidP="00175606">
            <w:pPr>
              <w:pStyle w:val="ListParagraph"/>
              <w:numPr>
                <w:ilvl w:val="0"/>
                <w:numId w:val="10"/>
              </w:numPr>
              <w:spacing w:after="160" w:line="259" w:lineRule="auto"/>
              <w:contextualSpacing/>
              <w:rPr>
                <w:sz w:val="22"/>
                <w:szCs w:val="22"/>
              </w:rPr>
            </w:pPr>
            <w:r w:rsidRPr="006475FA">
              <w:rPr>
                <w:sz w:val="22"/>
                <w:szCs w:val="22"/>
              </w:rPr>
              <w:t>No allegations of enforced disappearances in the State party but concerns related to harmonization of national legal framework with the Convention and process not initiated (</w:t>
            </w:r>
            <w:r w:rsidRPr="006475FA">
              <w:rPr>
                <w:i/>
                <w:sz w:val="22"/>
                <w:szCs w:val="22"/>
              </w:rPr>
              <w:t>need for time</w:t>
            </w:r>
            <w:r w:rsidRPr="006475FA">
              <w:rPr>
                <w:sz w:val="22"/>
                <w:szCs w:val="22"/>
              </w:rPr>
              <w:t>)</w:t>
            </w:r>
          </w:p>
          <w:p w14:paraId="15067F50" w14:textId="77777777" w:rsidR="001F2C7A" w:rsidRPr="006475FA" w:rsidRDefault="001F2C7A" w:rsidP="001F2C7A">
            <w:pPr>
              <w:pStyle w:val="ListParagraph"/>
              <w:numPr>
                <w:ilvl w:val="0"/>
                <w:numId w:val="10"/>
              </w:numPr>
              <w:spacing w:after="160" w:line="259" w:lineRule="auto"/>
              <w:contextualSpacing/>
              <w:rPr>
                <w:sz w:val="22"/>
                <w:szCs w:val="22"/>
              </w:rPr>
            </w:pPr>
            <w:r w:rsidRPr="006475FA">
              <w:rPr>
                <w:sz w:val="22"/>
                <w:szCs w:val="22"/>
              </w:rPr>
              <w:t>Urgent measures to adopt (including legislative measures)</w:t>
            </w:r>
          </w:p>
          <w:p w14:paraId="354ED2CA" w14:textId="77777777" w:rsidR="001F2C7A" w:rsidRPr="006475FA" w:rsidRDefault="001F2C7A" w:rsidP="001F2C7A">
            <w:pPr>
              <w:pStyle w:val="ListParagraph"/>
              <w:numPr>
                <w:ilvl w:val="0"/>
                <w:numId w:val="10"/>
              </w:numPr>
              <w:spacing w:after="160" w:line="259" w:lineRule="auto"/>
              <w:contextualSpacing/>
              <w:rPr>
                <w:sz w:val="22"/>
                <w:szCs w:val="22"/>
              </w:rPr>
            </w:pPr>
            <w:r w:rsidRPr="006475FA">
              <w:rPr>
                <w:sz w:val="22"/>
                <w:szCs w:val="22"/>
              </w:rPr>
              <w:t>Need to promote relevant measures ready to be adopted (including legislative measures or practice)</w:t>
            </w:r>
          </w:p>
        </w:tc>
        <w:tc>
          <w:tcPr>
            <w:tcW w:w="1701" w:type="dxa"/>
          </w:tcPr>
          <w:p w14:paraId="2BF96819" w14:textId="77777777" w:rsidR="001F2C7A" w:rsidRPr="006475FA" w:rsidRDefault="001F2C7A" w:rsidP="001F2C7A">
            <w:pPr>
              <w:spacing w:after="160" w:line="259" w:lineRule="auto"/>
              <w:contextualSpacing/>
              <w:rPr>
                <w:sz w:val="22"/>
                <w:szCs w:val="22"/>
              </w:rPr>
            </w:pPr>
            <w:r w:rsidRPr="006475FA">
              <w:rPr>
                <w:b/>
                <w:sz w:val="22"/>
                <w:szCs w:val="22"/>
              </w:rPr>
              <w:t xml:space="preserve">- Examination: </w:t>
            </w:r>
            <w:r w:rsidRPr="006475FA">
              <w:rPr>
                <w:sz w:val="22"/>
                <w:szCs w:val="22"/>
              </w:rPr>
              <w:t>4 years after COB AI-1</w:t>
            </w:r>
          </w:p>
          <w:p w14:paraId="1A1B6352" w14:textId="77777777" w:rsidR="001F2C7A" w:rsidRPr="006475FA" w:rsidRDefault="001F2C7A" w:rsidP="001F2C7A">
            <w:pPr>
              <w:spacing w:after="160" w:line="259" w:lineRule="auto"/>
              <w:contextualSpacing/>
              <w:rPr>
                <w:sz w:val="22"/>
                <w:szCs w:val="22"/>
              </w:rPr>
            </w:pPr>
          </w:p>
          <w:p w14:paraId="27BE0B45" w14:textId="77777777" w:rsidR="0076111B" w:rsidRPr="006475FA" w:rsidRDefault="001F2C7A" w:rsidP="001F2C7A">
            <w:pPr>
              <w:spacing w:after="160" w:line="259" w:lineRule="auto"/>
              <w:contextualSpacing/>
              <w:rPr>
                <w:sz w:val="22"/>
                <w:szCs w:val="22"/>
              </w:rPr>
            </w:pPr>
            <w:r w:rsidRPr="006475FA">
              <w:rPr>
                <w:b/>
                <w:sz w:val="22"/>
                <w:szCs w:val="22"/>
              </w:rPr>
              <w:t>- Outcome:</w:t>
            </w:r>
            <w:r w:rsidRPr="006475FA">
              <w:rPr>
                <w:sz w:val="22"/>
                <w:szCs w:val="22"/>
              </w:rPr>
              <w:t xml:space="preserve"> COB on AI-2</w:t>
            </w:r>
          </w:p>
        </w:tc>
        <w:tc>
          <w:tcPr>
            <w:tcW w:w="1102" w:type="dxa"/>
          </w:tcPr>
          <w:p w14:paraId="40C31EAC" w14:textId="77777777" w:rsidR="0076111B" w:rsidRPr="006475FA" w:rsidRDefault="0076111B" w:rsidP="0076111B">
            <w:pPr>
              <w:spacing w:after="160" w:line="259" w:lineRule="auto"/>
              <w:contextualSpacing/>
              <w:rPr>
                <w:sz w:val="22"/>
                <w:szCs w:val="22"/>
              </w:rPr>
            </w:pPr>
            <w:r w:rsidRPr="006475FA">
              <w:rPr>
                <w:sz w:val="22"/>
                <w:szCs w:val="22"/>
              </w:rPr>
              <w:t>3 hours</w:t>
            </w:r>
          </w:p>
        </w:tc>
        <w:tc>
          <w:tcPr>
            <w:tcW w:w="1326" w:type="dxa"/>
          </w:tcPr>
          <w:p w14:paraId="187C86B3" w14:textId="77777777" w:rsidR="0076111B" w:rsidRPr="006475FA" w:rsidRDefault="00092690" w:rsidP="0076111B">
            <w:pPr>
              <w:spacing w:after="160" w:line="259" w:lineRule="auto"/>
              <w:contextualSpacing/>
              <w:rPr>
                <w:sz w:val="22"/>
                <w:szCs w:val="22"/>
              </w:rPr>
            </w:pPr>
            <w:r w:rsidRPr="006475FA">
              <w:rPr>
                <w:sz w:val="22"/>
                <w:szCs w:val="22"/>
              </w:rPr>
              <w:t>23</w:t>
            </w:r>
          </w:p>
        </w:tc>
      </w:tr>
      <w:tr w:rsidR="00092690" w:rsidRPr="006475FA" w14:paraId="6F91E010" w14:textId="77777777" w:rsidTr="00175606">
        <w:trPr>
          <w:trHeight w:val="4482"/>
        </w:trPr>
        <w:tc>
          <w:tcPr>
            <w:tcW w:w="1980" w:type="dxa"/>
          </w:tcPr>
          <w:p w14:paraId="7D125C7E" w14:textId="77777777" w:rsidR="00092690" w:rsidRPr="006475FA" w:rsidRDefault="00092690" w:rsidP="00697243">
            <w:pPr>
              <w:spacing w:after="160" w:line="259" w:lineRule="auto"/>
              <w:contextualSpacing/>
              <w:rPr>
                <w:sz w:val="22"/>
                <w:szCs w:val="22"/>
              </w:rPr>
            </w:pPr>
          </w:p>
        </w:tc>
        <w:tc>
          <w:tcPr>
            <w:tcW w:w="3118" w:type="dxa"/>
          </w:tcPr>
          <w:p w14:paraId="44734463" w14:textId="77777777" w:rsidR="00092690" w:rsidRPr="006475FA" w:rsidRDefault="00092690" w:rsidP="00092690">
            <w:pPr>
              <w:spacing w:after="160" w:line="259" w:lineRule="auto"/>
              <w:contextualSpacing/>
              <w:rPr>
                <w:b/>
                <w:sz w:val="22"/>
                <w:szCs w:val="22"/>
              </w:rPr>
            </w:pPr>
            <w:r w:rsidRPr="006475FA">
              <w:rPr>
                <w:b/>
                <w:sz w:val="22"/>
                <w:szCs w:val="22"/>
              </w:rPr>
              <w:t>Situation 3:</w:t>
            </w:r>
          </w:p>
          <w:p w14:paraId="15135220" w14:textId="77777777" w:rsidR="00092690" w:rsidRPr="006475FA" w:rsidRDefault="00092690" w:rsidP="00092690">
            <w:pPr>
              <w:pStyle w:val="ListParagraph"/>
              <w:numPr>
                <w:ilvl w:val="0"/>
                <w:numId w:val="10"/>
              </w:numPr>
              <w:spacing w:after="160" w:line="259" w:lineRule="auto"/>
              <w:contextualSpacing/>
              <w:rPr>
                <w:sz w:val="22"/>
                <w:szCs w:val="22"/>
              </w:rPr>
            </w:pPr>
            <w:r w:rsidRPr="006475FA">
              <w:rPr>
                <w:sz w:val="22"/>
                <w:szCs w:val="22"/>
              </w:rPr>
              <w:t>No allegations of enforced disappearances in the State party</w:t>
            </w:r>
          </w:p>
          <w:p w14:paraId="21424608" w14:textId="77777777" w:rsidR="00092690" w:rsidRPr="006475FA" w:rsidRDefault="00092690" w:rsidP="00092690">
            <w:pPr>
              <w:pStyle w:val="ListParagraph"/>
              <w:numPr>
                <w:ilvl w:val="0"/>
                <w:numId w:val="10"/>
              </w:numPr>
              <w:spacing w:after="160" w:line="259" w:lineRule="auto"/>
              <w:contextualSpacing/>
              <w:rPr>
                <w:sz w:val="22"/>
                <w:szCs w:val="22"/>
              </w:rPr>
            </w:pPr>
            <w:r w:rsidRPr="006475FA">
              <w:rPr>
                <w:sz w:val="22"/>
                <w:szCs w:val="22"/>
              </w:rPr>
              <w:t>Solid legal framework and practice, both in terms of prevention and eradication of enforced disappearances</w:t>
            </w:r>
          </w:p>
          <w:p w14:paraId="0685616C" w14:textId="77777777" w:rsidR="00092690" w:rsidRPr="006475FA" w:rsidRDefault="00092690" w:rsidP="00092690">
            <w:pPr>
              <w:pStyle w:val="ListParagraph"/>
              <w:numPr>
                <w:ilvl w:val="0"/>
                <w:numId w:val="10"/>
              </w:numPr>
              <w:spacing w:after="160" w:line="259" w:lineRule="auto"/>
              <w:contextualSpacing/>
              <w:rPr>
                <w:sz w:val="22"/>
                <w:szCs w:val="22"/>
              </w:rPr>
            </w:pPr>
            <w:r w:rsidRPr="006475FA">
              <w:rPr>
                <w:sz w:val="22"/>
                <w:szCs w:val="22"/>
              </w:rPr>
              <w:t>Good level of cooperation with procedure</w:t>
            </w:r>
          </w:p>
          <w:p w14:paraId="45F72EC5" w14:textId="77777777" w:rsidR="00092690" w:rsidRPr="006475FA" w:rsidRDefault="00092690" w:rsidP="00092690">
            <w:pPr>
              <w:spacing w:after="160" w:line="259" w:lineRule="auto"/>
              <w:contextualSpacing/>
              <w:rPr>
                <w:sz w:val="22"/>
                <w:szCs w:val="22"/>
              </w:rPr>
            </w:pPr>
          </w:p>
        </w:tc>
        <w:tc>
          <w:tcPr>
            <w:tcW w:w="1701" w:type="dxa"/>
          </w:tcPr>
          <w:p w14:paraId="36CA20CC" w14:textId="77777777" w:rsidR="00092690" w:rsidRPr="006475FA" w:rsidRDefault="00092690" w:rsidP="00697243">
            <w:pPr>
              <w:spacing w:after="160" w:line="259" w:lineRule="auto"/>
              <w:contextualSpacing/>
              <w:rPr>
                <w:sz w:val="22"/>
                <w:szCs w:val="22"/>
              </w:rPr>
            </w:pPr>
            <w:r w:rsidRPr="006475FA">
              <w:rPr>
                <w:b/>
                <w:sz w:val="22"/>
                <w:szCs w:val="22"/>
              </w:rPr>
              <w:t xml:space="preserve">- Examination: </w:t>
            </w:r>
            <w:r w:rsidRPr="006475FA">
              <w:rPr>
                <w:sz w:val="22"/>
                <w:szCs w:val="22"/>
              </w:rPr>
              <w:t>8 years after COB AI-1</w:t>
            </w:r>
          </w:p>
          <w:p w14:paraId="0358F4CD" w14:textId="77777777" w:rsidR="00092690" w:rsidRPr="006475FA" w:rsidRDefault="00092690" w:rsidP="00697243">
            <w:pPr>
              <w:spacing w:after="160" w:line="259" w:lineRule="auto"/>
              <w:contextualSpacing/>
              <w:rPr>
                <w:sz w:val="22"/>
                <w:szCs w:val="22"/>
              </w:rPr>
            </w:pPr>
          </w:p>
          <w:p w14:paraId="06B402EA" w14:textId="77777777" w:rsidR="00092690" w:rsidRPr="006475FA" w:rsidRDefault="00092690" w:rsidP="00697243">
            <w:pPr>
              <w:spacing w:after="160" w:line="259" w:lineRule="auto"/>
              <w:contextualSpacing/>
              <w:rPr>
                <w:sz w:val="22"/>
                <w:szCs w:val="22"/>
              </w:rPr>
            </w:pPr>
            <w:r w:rsidRPr="006475FA">
              <w:rPr>
                <w:b/>
                <w:sz w:val="22"/>
                <w:szCs w:val="22"/>
              </w:rPr>
              <w:t>- Outcome:</w:t>
            </w:r>
            <w:r w:rsidRPr="006475FA">
              <w:rPr>
                <w:sz w:val="22"/>
                <w:szCs w:val="22"/>
              </w:rPr>
              <w:t xml:space="preserve"> COB on AI-2</w:t>
            </w:r>
          </w:p>
        </w:tc>
        <w:tc>
          <w:tcPr>
            <w:tcW w:w="1102" w:type="dxa"/>
          </w:tcPr>
          <w:p w14:paraId="42E08574" w14:textId="77777777" w:rsidR="00092690" w:rsidRPr="006475FA" w:rsidRDefault="00092690" w:rsidP="00697243">
            <w:pPr>
              <w:spacing w:after="160" w:line="259" w:lineRule="auto"/>
              <w:contextualSpacing/>
              <w:rPr>
                <w:sz w:val="22"/>
                <w:szCs w:val="22"/>
              </w:rPr>
            </w:pPr>
            <w:r w:rsidRPr="006475FA">
              <w:rPr>
                <w:sz w:val="22"/>
                <w:szCs w:val="22"/>
              </w:rPr>
              <w:t>6 hours</w:t>
            </w:r>
          </w:p>
        </w:tc>
        <w:tc>
          <w:tcPr>
            <w:tcW w:w="1326" w:type="dxa"/>
          </w:tcPr>
          <w:p w14:paraId="3A6C80B1" w14:textId="77777777" w:rsidR="00092690" w:rsidRPr="006475FA" w:rsidRDefault="00092690" w:rsidP="00697243">
            <w:pPr>
              <w:spacing w:after="160" w:line="259" w:lineRule="auto"/>
              <w:contextualSpacing/>
              <w:rPr>
                <w:sz w:val="22"/>
                <w:szCs w:val="22"/>
              </w:rPr>
            </w:pPr>
            <w:r w:rsidRPr="006475FA">
              <w:rPr>
                <w:sz w:val="22"/>
                <w:szCs w:val="22"/>
              </w:rPr>
              <w:t>39</w:t>
            </w:r>
          </w:p>
        </w:tc>
      </w:tr>
    </w:tbl>
    <w:p w14:paraId="4A4DB6E1" w14:textId="77777777" w:rsidR="00D82525" w:rsidRPr="006475FA" w:rsidRDefault="00D82525" w:rsidP="00D82525">
      <w:pPr>
        <w:spacing w:after="160" w:line="259" w:lineRule="auto"/>
        <w:contextualSpacing/>
        <w:rPr>
          <w:sz w:val="22"/>
          <w:szCs w:val="22"/>
        </w:rPr>
      </w:pPr>
    </w:p>
    <w:p w14:paraId="226DB353" w14:textId="77777777" w:rsidR="00D82525" w:rsidRPr="006475FA" w:rsidRDefault="00D82525" w:rsidP="00660725">
      <w:pPr>
        <w:spacing w:after="160" w:line="259" w:lineRule="auto"/>
        <w:ind w:firstLine="360"/>
        <w:contextualSpacing/>
        <w:rPr>
          <w:sz w:val="22"/>
          <w:szCs w:val="22"/>
        </w:rPr>
      </w:pPr>
      <w:r w:rsidRPr="006475FA">
        <w:rPr>
          <w:sz w:val="22"/>
          <w:szCs w:val="22"/>
        </w:rPr>
        <w:t xml:space="preserve">In all cases where unexpected emergencies arise, the Committee can decide to shorten a deadline, or even to request for immediate reply of the State party to a specific request for additional information. Such change in delays can occur </w:t>
      </w:r>
      <w:r w:rsidR="003C3432" w:rsidRPr="006475FA">
        <w:rPr>
          <w:sz w:val="22"/>
          <w:szCs w:val="22"/>
        </w:rPr>
        <w:t>inter alia</w:t>
      </w:r>
      <w:r w:rsidRPr="006475FA">
        <w:rPr>
          <w:sz w:val="22"/>
          <w:szCs w:val="22"/>
        </w:rPr>
        <w:t xml:space="preserve"> under the following circumstances:</w:t>
      </w:r>
    </w:p>
    <w:p w14:paraId="65854BF8" w14:textId="77777777" w:rsidR="00D82525" w:rsidRPr="006475FA" w:rsidRDefault="00660725" w:rsidP="00D82525">
      <w:pPr>
        <w:pStyle w:val="ListParagraph"/>
        <w:numPr>
          <w:ilvl w:val="0"/>
          <w:numId w:val="14"/>
        </w:numPr>
        <w:spacing w:after="160" w:line="259" w:lineRule="auto"/>
        <w:contextualSpacing/>
        <w:rPr>
          <w:sz w:val="22"/>
          <w:szCs w:val="22"/>
        </w:rPr>
      </w:pPr>
      <w:r w:rsidRPr="006475FA">
        <w:rPr>
          <w:sz w:val="22"/>
          <w:szCs w:val="22"/>
        </w:rPr>
        <w:t xml:space="preserve">Multiplication of allegations of </w:t>
      </w:r>
      <w:r w:rsidR="00D82525" w:rsidRPr="006475FA">
        <w:rPr>
          <w:sz w:val="22"/>
          <w:szCs w:val="22"/>
        </w:rPr>
        <w:t>enforced disappearances</w:t>
      </w:r>
    </w:p>
    <w:p w14:paraId="45C05A9C" w14:textId="77777777" w:rsidR="00D82525" w:rsidRPr="006475FA" w:rsidRDefault="00D82525" w:rsidP="00D82525">
      <w:pPr>
        <w:pStyle w:val="ListParagraph"/>
        <w:numPr>
          <w:ilvl w:val="0"/>
          <w:numId w:val="14"/>
        </w:numPr>
        <w:spacing w:after="160" w:line="259" w:lineRule="auto"/>
        <w:contextualSpacing/>
        <w:rPr>
          <w:sz w:val="22"/>
          <w:szCs w:val="22"/>
        </w:rPr>
      </w:pPr>
      <w:r w:rsidRPr="006475FA">
        <w:rPr>
          <w:sz w:val="22"/>
          <w:szCs w:val="22"/>
        </w:rPr>
        <w:t>Situation of crisis that put</w:t>
      </w:r>
      <w:r w:rsidR="00092690" w:rsidRPr="006475FA">
        <w:rPr>
          <w:sz w:val="22"/>
          <w:szCs w:val="22"/>
        </w:rPr>
        <w:t>s</w:t>
      </w:r>
      <w:r w:rsidRPr="006475FA">
        <w:rPr>
          <w:sz w:val="22"/>
          <w:szCs w:val="22"/>
        </w:rPr>
        <w:t xml:space="preserve"> people at risk to be subjected to enforced disappearances (example: state of war; massive push-backs; acts committee by NSA in specific circumstances; etc.)</w:t>
      </w:r>
    </w:p>
    <w:p w14:paraId="7F60F3A0" w14:textId="77777777" w:rsidR="00D82525" w:rsidRPr="006475FA" w:rsidRDefault="00D82525">
      <w:pPr>
        <w:pStyle w:val="ListParagraph"/>
        <w:numPr>
          <w:ilvl w:val="0"/>
          <w:numId w:val="14"/>
        </w:numPr>
        <w:spacing w:after="160" w:line="259" w:lineRule="auto"/>
        <w:contextualSpacing/>
        <w:rPr>
          <w:sz w:val="22"/>
          <w:szCs w:val="22"/>
        </w:rPr>
      </w:pPr>
      <w:r w:rsidRPr="006475FA">
        <w:rPr>
          <w:sz w:val="22"/>
          <w:szCs w:val="22"/>
        </w:rPr>
        <w:t>Change in legislation or practices that go against the Convention, etc.</w:t>
      </w:r>
    </w:p>
    <w:p w14:paraId="456F42FA" w14:textId="77777777" w:rsidR="001B5AB7" w:rsidRPr="006475FA" w:rsidRDefault="00371500" w:rsidP="00660725">
      <w:pPr>
        <w:spacing w:after="160" w:line="259" w:lineRule="auto"/>
        <w:ind w:firstLine="360"/>
        <w:contextualSpacing/>
        <w:rPr>
          <w:sz w:val="22"/>
          <w:szCs w:val="22"/>
        </w:rPr>
      </w:pPr>
      <w:r w:rsidRPr="006475FA">
        <w:rPr>
          <w:sz w:val="22"/>
          <w:szCs w:val="22"/>
        </w:rPr>
        <w:t>Whenever contemplating the option to change the delay of review of a State</w:t>
      </w:r>
      <w:r w:rsidR="003C3432" w:rsidRPr="006475FA">
        <w:rPr>
          <w:sz w:val="22"/>
          <w:szCs w:val="22"/>
        </w:rPr>
        <w:t xml:space="preserve">, the Committee will take </w:t>
      </w:r>
      <w:r w:rsidR="00241045" w:rsidRPr="006475FA">
        <w:rPr>
          <w:sz w:val="22"/>
          <w:szCs w:val="22"/>
        </w:rPr>
        <w:t xml:space="preserve">into </w:t>
      </w:r>
      <w:r w:rsidR="003C3432" w:rsidRPr="006475FA">
        <w:rPr>
          <w:sz w:val="22"/>
          <w:szCs w:val="22"/>
        </w:rPr>
        <w:t>account the</w:t>
      </w:r>
      <w:r w:rsidRPr="006475FA">
        <w:rPr>
          <w:sz w:val="22"/>
          <w:szCs w:val="22"/>
        </w:rPr>
        <w:t xml:space="preserve"> reviews scheduled</w:t>
      </w:r>
      <w:r w:rsidR="00496BC1" w:rsidRPr="006475FA">
        <w:rPr>
          <w:sz w:val="22"/>
          <w:szCs w:val="22"/>
        </w:rPr>
        <w:t xml:space="preserve"> for that State</w:t>
      </w:r>
      <w:r w:rsidRPr="006475FA">
        <w:rPr>
          <w:sz w:val="22"/>
          <w:szCs w:val="22"/>
        </w:rPr>
        <w:t xml:space="preserve"> in the predictable calendar by other</w:t>
      </w:r>
      <w:r w:rsidR="003C3432" w:rsidRPr="006475FA">
        <w:rPr>
          <w:sz w:val="22"/>
          <w:szCs w:val="22"/>
        </w:rPr>
        <w:t xml:space="preserve"> Committee</w:t>
      </w:r>
      <w:r w:rsidR="00241045" w:rsidRPr="006475FA">
        <w:rPr>
          <w:sz w:val="22"/>
          <w:szCs w:val="22"/>
        </w:rPr>
        <w:t xml:space="preserve">s </w:t>
      </w:r>
      <w:r w:rsidRPr="006475FA">
        <w:rPr>
          <w:sz w:val="22"/>
          <w:szCs w:val="22"/>
        </w:rPr>
        <w:t xml:space="preserve">that </w:t>
      </w:r>
      <w:r w:rsidR="00496BC1" w:rsidRPr="006475FA">
        <w:rPr>
          <w:sz w:val="22"/>
          <w:szCs w:val="22"/>
        </w:rPr>
        <w:t>can</w:t>
      </w:r>
      <w:r w:rsidRPr="006475FA">
        <w:rPr>
          <w:sz w:val="22"/>
          <w:szCs w:val="22"/>
        </w:rPr>
        <w:t xml:space="preserve"> include the issue</w:t>
      </w:r>
      <w:r w:rsidR="00D824B7" w:rsidRPr="006475FA">
        <w:rPr>
          <w:sz w:val="22"/>
          <w:szCs w:val="22"/>
        </w:rPr>
        <w:t xml:space="preserve"> of enforced disappearances</w:t>
      </w:r>
      <w:r w:rsidR="00496BC1" w:rsidRPr="006475FA">
        <w:rPr>
          <w:sz w:val="22"/>
          <w:szCs w:val="22"/>
        </w:rPr>
        <w:t xml:space="preserve"> in their review. Whenever such options occur, CED will bring its concern to the attention of such other Committees and invite them to raise related issues in their dialogue with the State party.</w:t>
      </w:r>
    </w:p>
    <w:p w14:paraId="6594AF6C" w14:textId="77777777" w:rsidR="009A4BB8" w:rsidRPr="006475FA" w:rsidRDefault="009A4BB8" w:rsidP="00C64EAF">
      <w:pPr>
        <w:pStyle w:val="Heading1"/>
        <w:keepLines/>
        <w:numPr>
          <w:ilvl w:val="1"/>
          <w:numId w:val="5"/>
        </w:numPr>
        <w:suppressAutoHyphens/>
        <w:spacing w:before="480"/>
        <w:jc w:val="both"/>
        <w:rPr>
          <w:rFonts w:eastAsia="Calibri"/>
          <w:sz w:val="22"/>
          <w:szCs w:val="22"/>
        </w:rPr>
      </w:pPr>
      <w:r w:rsidRPr="006475FA">
        <w:rPr>
          <w:rFonts w:eastAsia="Calibri"/>
          <w:sz w:val="22"/>
          <w:szCs w:val="22"/>
        </w:rPr>
        <w:t>Next steps of the procedure</w:t>
      </w:r>
    </w:p>
    <w:p w14:paraId="141A9CE7" w14:textId="77777777" w:rsidR="009A4BB8" w:rsidRPr="006475FA" w:rsidRDefault="009A4BB8" w:rsidP="00890D87">
      <w:pPr>
        <w:rPr>
          <w:rFonts w:eastAsia="Calibri"/>
        </w:rPr>
      </w:pPr>
    </w:p>
    <w:p w14:paraId="5C01F526" w14:textId="77777777" w:rsidR="005A19A5" w:rsidRPr="006475FA" w:rsidRDefault="005A19A5" w:rsidP="00660725">
      <w:pPr>
        <w:ind w:firstLine="360"/>
        <w:rPr>
          <w:sz w:val="22"/>
          <w:szCs w:val="22"/>
        </w:rPr>
      </w:pPr>
      <w:r w:rsidRPr="006475FA">
        <w:rPr>
          <w:sz w:val="22"/>
          <w:szCs w:val="22"/>
        </w:rPr>
        <w:t>At the outcome of the examination of the report</w:t>
      </w:r>
      <w:r w:rsidR="00C64EAF" w:rsidRPr="006475FA">
        <w:rPr>
          <w:sz w:val="22"/>
          <w:szCs w:val="22"/>
        </w:rPr>
        <w:t>s</w:t>
      </w:r>
      <w:r w:rsidRPr="006475FA">
        <w:rPr>
          <w:sz w:val="22"/>
          <w:szCs w:val="22"/>
        </w:rPr>
        <w:t xml:space="preserve"> of additional information, the Committee has two options:</w:t>
      </w:r>
    </w:p>
    <w:p w14:paraId="5226AB97" w14:textId="77777777" w:rsidR="005A19A5" w:rsidRPr="006475FA" w:rsidRDefault="005A19A5" w:rsidP="009A4BB8">
      <w:pPr>
        <w:rPr>
          <w:sz w:val="22"/>
          <w:szCs w:val="22"/>
        </w:rPr>
      </w:pPr>
    </w:p>
    <w:p w14:paraId="30919234" w14:textId="77777777" w:rsidR="008138E8" w:rsidRPr="006475FA" w:rsidRDefault="005A19A5" w:rsidP="00890D87">
      <w:pPr>
        <w:pStyle w:val="ListParagraph"/>
        <w:numPr>
          <w:ilvl w:val="0"/>
          <w:numId w:val="16"/>
        </w:numPr>
        <w:rPr>
          <w:b/>
          <w:sz w:val="22"/>
          <w:szCs w:val="22"/>
        </w:rPr>
      </w:pPr>
      <w:r w:rsidRPr="006475FA">
        <w:rPr>
          <w:b/>
          <w:sz w:val="22"/>
          <w:szCs w:val="22"/>
        </w:rPr>
        <w:t xml:space="preserve">Option 1: </w:t>
      </w:r>
      <w:r w:rsidR="00C64EAF" w:rsidRPr="006475FA">
        <w:rPr>
          <w:b/>
          <w:sz w:val="22"/>
          <w:szCs w:val="22"/>
        </w:rPr>
        <w:t>to maintain the procedure open:</w:t>
      </w:r>
    </w:p>
    <w:p w14:paraId="5BA2A044" w14:textId="77777777" w:rsidR="00C64EAF" w:rsidRPr="006475FA" w:rsidRDefault="00C64EAF" w:rsidP="00C64EAF">
      <w:pPr>
        <w:pStyle w:val="ListParagraph"/>
        <w:rPr>
          <w:b/>
          <w:sz w:val="22"/>
          <w:szCs w:val="22"/>
        </w:rPr>
      </w:pPr>
    </w:p>
    <w:p w14:paraId="01BB5069" w14:textId="77777777" w:rsidR="00DA1764" w:rsidRDefault="008138E8" w:rsidP="00DA1764">
      <w:pPr>
        <w:rPr>
          <w:sz w:val="22"/>
          <w:szCs w:val="22"/>
        </w:rPr>
      </w:pPr>
      <w:r w:rsidRPr="006475FA">
        <w:rPr>
          <w:sz w:val="22"/>
          <w:szCs w:val="22"/>
        </w:rPr>
        <w:t>T</w:t>
      </w:r>
      <w:r w:rsidR="005A19A5" w:rsidRPr="006475FA">
        <w:rPr>
          <w:sz w:val="22"/>
          <w:szCs w:val="22"/>
        </w:rPr>
        <w:t xml:space="preserve">he Committee </w:t>
      </w:r>
      <w:r w:rsidR="00C64EAF" w:rsidRPr="006475FA">
        <w:rPr>
          <w:sz w:val="22"/>
          <w:szCs w:val="22"/>
        </w:rPr>
        <w:t>can</w:t>
      </w:r>
      <w:r w:rsidR="005A19A5" w:rsidRPr="006475FA">
        <w:rPr>
          <w:sz w:val="22"/>
          <w:szCs w:val="22"/>
        </w:rPr>
        <w:t xml:space="preserve"> request additional information as long as it considers it necessary in view of</w:t>
      </w:r>
      <w:r w:rsidR="00DA1764">
        <w:rPr>
          <w:sz w:val="22"/>
          <w:szCs w:val="22"/>
        </w:rPr>
        <w:t>:</w:t>
      </w:r>
    </w:p>
    <w:p w14:paraId="745AF761" w14:textId="5E182BEE" w:rsidR="00DA1764" w:rsidRPr="00DA1764" w:rsidRDefault="00DA1764" w:rsidP="00DA1764">
      <w:pPr>
        <w:pStyle w:val="ListParagraph"/>
        <w:numPr>
          <w:ilvl w:val="0"/>
          <w:numId w:val="16"/>
        </w:numPr>
        <w:rPr>
          <w:sz w:val="22"/>
          <w:szCs w:val="22"/>
        </w:rPr>
      </w:pPr>
      <w:r>
        <w:rPr>
          <w:sz w:val="22"/>
          <w:szCs w:val="22"/>
        </w:rPr>
        <w:t>T</w:t>
      </w:r>
      <w:r w:rsidR="005A19A5" w:rsidRPr="00DA1764">
        <w:rPr>
          <w:sz w:val="22"/>
          <w:szCs w:val="22"/>
        </w:rPr>
        <w:t xml:space="preserve">he status of implementation of </w:t>
      </w:r>
      <w:r w:rsidRPr="00DA1764">
        <w:rPr>
          <w:sz w:val="22"/>
          <w:szCs w:val="22"/>
        </w:rPr>
        <w:t xml:space="preserve">the </w:t>
      </w:r>
      <w:r w:rsidR="005A19A5" w:rsidRPr="00DA1764">
        <w:rPr>
          <w:sz w:val="22"/>
          <w:szCs w:val="22"/>
        </w:rPr>
        <w:t>recommendation</w:t>
      </w:r>
      <w:r w:rsidRPr="00DA1764">
        <w:rPr>
          <w:sz w:val="22"/>
          <w:szCs w:val="22"/>
        </w:rPr>
        <w:t>s made to the State party in the context of the examination of State reports and in country visit reports</w:t>
      </w:r>
      <w:r>
        <w:rPr>
          <w:sz w:val="22"/>
          <w:szCs w:val="22"/>
        </w:rPr>
        <w:t>;</w:t>
      </w:r>
      <w:r w:rsidR="005A19A5" w:rsidRPr="00DA1764">
        <w:rPr>
          <w:sz w:val="22"/>
          <w:szCs w:val="22"/>
        </w:rPr>
        <w:t xml:space="preserve"> </w:t>
      </w:r>
    </w:p>
    <w:p w14:paraId="08EB4692" w14:textId="42BEDBA8" w:rsidR="00C64EAF" w:rsidRPr="00DA1764" w:rsidRDefault="00DA1764" w:rsidP="00DA1764">
      <w:pPr>
        <w:pStyle w:val="ListParagraph"/>
        <w:numPr>
          <w:ilvl w:val="0"/>
          <w:numId w:val="16"/>
        </w:numPr>
        <w:rPr>
          <w:sz w:val="22"/>
          <w:szCs w:val="22"/>
        </w:rPr>
      </w:pPr>
      <w:r>
        <w:rPr>
          <w:sz w:val="22"/>
          <w:szCs w:val="22"/>
        </w:rPr>
        <w:t>T</w:t>
      </w:r>
      <w:r w:rsidR="005A19A5" w:rsidRPr="00DA1764">
        <w:rPr>
          <w:sz w:val="22"/>
          <w:szCs w:val="22"/>
        </w:rPr>
        <w:t xml:space="preserve">he evolution of enforced disappearances in the State party concerned. </w:t>
      </w:r>
    </w:p>
    <w:p w14:paraId="44FEF7CD" w14:textId="77777777" w:rsidR="00C64EAF" w:rsidRPr="006475FA" w:rsidRDefault="00C64EAF">
      <w:pPr>
        <w:rPr>
          <w:sz w:val="22"/>
          <w:szCs w:val="22"/>
        </w:rPr>
      </w:pPr>
    </w:p>
    <w:p w14:paraId="0475461F" w14:textId="4AC37A60" w:rsidR="00C64EAF" w:rsidRPr="006475FA" w:rsidRDefault="00C64EAF">
      <w:pPr>
        <w:rPr>
          <w:sz w:val="22"/>
          <w:szCs w:val="22"/>
        </w:rPr>
      </w:pPr>
      <w:r w:rsidRPr="006475FA">
        <w:rPr>
          <w:b/>
          <w:sz w:val="22"/>
          <w:szCs w:val="22"/>
        </w:rPr>
        <w:t xml:space="preserve">For States </w:t>
      </w:r>
      <w:r w:rsidR="00023A2F" w:rsidRPr="006475FA">
        <w:rPr>
          <w:b/>
          <w:sz w:val="22"/>
          <w:szCs w:val="22"/>
        </w:rPr>
        <w:t>examined every 2 or 4 years:</w:t>
      </w:r>
      <w:r w:rsidR="00023A2F" w:rsidRPr="006475FA">
        <w:rPr>
          <w:sz w:val="22"/>
          <w:szCs w:val="22"/>
        </w:rPr>
        <w:t xml:space="preserve"> </w:t>
      </w:r>
      <w:r w:rsidRPr="006475FA">
        <w:rPr>
          <w:sz w:val="22"/>
          <w:szCs w:val="22"/>
        </w:rPr>
        <w:t>the Committee follows-up on the implementation of its recommendations</w:t>
      </w:r>
      <w:r w:rsidR="00023A2F" w:rsidRPr="006475FA">
        <w:rPr>
          <w:sz w:val="22"/>
          <w:szCs w:val="22"/>
        </w:rPr>
        <w:t xml:space="preserve"> and examines new issues under “priority themes”</w:t>
      </w:r>
      <w:r w:rsidRPr="006475FA">
        <w:rPr>
          <w:sz w:val="22"/>
          <w:szCs w:val="22"/>
        </w:rPr>
        <w:t xml:space="preserve">. </w:t>
      </w:r>
      <w:r w:rsidR="00023A2F" w:rsidRPr="006475FA">
        <w:rPr>
          <w:sz w:val="22"/>
          <w:szCs w:val="22"/>
        </w:rPr>
        <w:t>Such priority themes are determined by</w:t>
      </w:r>
      <w:r w:rsidRPr="006475FA">
        <w:rPr>
          <w:sz w:val="22"/>
          <w:szCs w:val="22"/>
        </w:rPr>
        <w:t xml:space="preserve"> country rapporteurs </w:t>
      </w:r>
      <w:r w:rsidR="00023A2F" w:rsidRPr="006475FA">
        <w:rPr>
          <w:sz w:val="22"/>
          <w:szCs w:val="22"/>
        </w:rPr>
        <w:t>and must be examined alternatively from one examination to the other, with the aim to ensure the coverage of all recommendations</w:t>
      </w:r>
      <w:r w:rsidR="00DA1764" w:rsidRPr="00DA1764">
        <w:rPr>
          <w:sz w:val="22"/>
          <w:szCs w:val="22"/>
        </w:rPr>
        <w:t xml:space="preserve"> </w:t>
      </w:r>
      <w:r w:rsidR="00DA1764" w:rsidRPr="006475FA">
        <w:rPr>
          <w:sz w:val="22"/>
          <w:szCs w:val="22"/>
        </w:rPr>
        <w:t>adopted</w:t>
      </w:r>
      <w:r w:rsidR="00DA1764">
        <w:rPr>
          <w:sz w:val="22"/>
          <w:szCs w:val="22"/>
        </w:rPr>
        <w:t xml:space="preserve"> both in concluding observations and in country visit reports,</w:t>
      </w:r>
      <w:r w:rsidR="00023A2F" w:rsidRPr="006475FA">
        <w:rPr>
          <w:sz w:val="22"/>
          <w:szCs w:val="22"/>
        </w:rPr>
        <w:t xml:space="preserve"> and new arising issues. </w:t>
      </w:r>
      <w:r w:rsidR="001B6AB5">
        <w:rPr>
          <w:sz w:val="22"/>
          <w:szCs w:val="22"/>
        </w:rPr>
        <w:t>On account of the more frequent periodicity of the interaction with States concerned, the reviews carried out under this modality will focus on a limited number recommendations, grouped under “priority themes”</w:t>
      </w:r>
      <w:r w:rsidR="00DA1764">
        <w:rPr>
          <w:sz w:val="22"/>
          <w:szCs w:val="22"/>
        </w:rPr>
        <w:t>, as</w:t>
      </w:r>
      <w:r w:rsidR="00023A2F" w:rsidRPr="006475FA">
        <w:rPr>
          <w:sz w:val="22"/>
          <w:szCs w:val="22"/>
        </w:rPr>
        <w:t xml:space="preserve"> determined by the Committee in the adopted concluding observations. </w:t>
      </w:r>
      <w:r w:rsidR="000F649C">
        <w:rPr>
          <w:sz w:val="22"/>
          <w:szCs w:val="22"/>
        </w:rPr>
        <w:t>E</w:t>
      </w:r>
      <w:r w:rsidR="001B6AB5">
        <w:rPr>
          <w:sz w:val="22"/>
          <w:szCs w:val="22"/>
        </w:rPr>
        <w:t xml:space="preserve">ach dialogue with the State shall have a duration of 3 hours. </w:t>
      </w:r>
      <w:r w:rsidR="00023A2F" w:rsidRPr="006475FA">
        <w:rPr>
          <w:sz w:val="22"/>
          <w:szCs w:val="22"/>
        </w:rPr>
        <w:t xml:space="preserve">All adopted recommendations </w:t>
      </w:r>
      <w:r w:rsidR="000F649C">
        <w:rPr>
          <w:sz w:val="22"/>
          <w:szCs w:val="22"/>
        </w:rPr>
        <w:t>must be addressed over a cycle</w:t>
      </w:r>
      <w:r w:rsidR="00023A2F" w:rsidRPr="006475FA">
        <w:rPr>
          <w:sz w:val="22"/>
          <w:szCs w:val="22"/>
        </w:rPr>
        <w:t xml:space="preserve"> of 3 to 4 “short dialogues”</w:t>
      </w:r>
      <w:r w:rsidR="000F649C">
        <w:rPr>
          <w:sz w:val="22"/>
          <w:szCs w:val="22"/>
        </w:rPr>
        <w:t>, with the possibility to maintain an issue from one dialogue to the other every-time and as long as the Committee deems it necessary.</w:t>
      </w:r>
      <w:r w:rsidR="00023A2F" w:rsidRPr="006475FA">
        <w:rPr>
          <w:sz w:val="22"/>
          <w:szCs w:val="22"/>
        </w:rPr>
        <w:t xml:space="preserve"> </w:t>
      </w:r>
    </w:p>
    <w:p w14:paraId="220FD427" w14:textId="77777777" w:rsidR="00C64EAF" w:rsidRPr="006475FA" w:rsidRDefault="00C64EAF">
      <w:pPr>
        <w:rPr>
          <w:sz w:val="22"/>
          <w:szCs w:val="22"/>
        </w:rPr>
      </w:pPr>
    </w:p>
    <w:p w14:paraId="544A9B2F" w14:textId="0A876863" w:rsidR="00023A2F" w:rsidRPr="006475FA" w:rsidRDefault="00023A2F">
      <w:pPr>
        <w:rPr>
          <w:sz w:val="22"/>
          <w:szCs w:val="22"/>
        </w:rPr>
      </w:pPr>
      <w:r w:rsidRPr="006475FA">
        <w:rPr>
          <w:b/>
          <w:sz w:val="22"/>
          <w:szCs w:val="22"/>
        </w:rPr>
        <w:t>For States examined every 8 years</w:t>
      </w:r>
      <w:r w:rsidRPr="006475FA">
        <w:rPr>
          <w:sz w:val="22"/>
          <w:szCs w:val="22"/>
        </w:rPr>
        <w:t xml:space="preserve">: </w:t>
      </w:r>
      <w:r w:rsidR="001B6AB5">
        <w:rPr>
          <w:sz w:val="22"/>
          <w:szCs w:val="22"/>
        </w:rPr>
        <w:t>on account</w:t>
      </w:r>
      <w:r w:rsidRPr="006475FA">
        <w:rPr>
          <w:sz w:val="22"/>
          <w:szCs w:val="22"/>
        </w:rPr>
        <w:t xml:space="preserve"> of the </w:t>
      </w:r>
      <w:r w:rsidR="00DA1764">
        <w:rPr>
          <w:sz w:val="22"/>
          <w:szCs w:val="22"/>
        </w:rPr>
        <w:t>longer periodicity of the examinations</w:t>
      </w:r>
      <w:r w:rsidRPr="006475FA">
        <w:rPr>
          <w:sz w:val="22"/>
          <w:szCs w:val="22"/>
        </w:rPr>
        <w:t xml:space="preserve">, the Committee follows-up on the implementation of all recommendations at each examination. </w:t>
      </w:r>
      <w:r w:rsidR="001B6AB5">
        <w:rPr>
          <w:sz w:val="22"/>
          <w:szCs w:val="22"/>
        </w:rPr>
        <w:t>In view thereof, the dialogues carried out under this modality will last six hours to allow for the exhaustive coverage in one session.</w:t>
      </w:r>
    </w:p>
    <w:p w14:paraId="58C2310C" w14:textId="1DA65D98" w:rsidR="005A19A5" w:rsidRPr="006475FA" w:rsidRDefault="005A19A5" w:rsidP="009A4BB8">
      <w:pPr>
        <w:rPr>
          <w:b/>
          <w:sz w:val="22"/>
          <w:szCs w:val="22"/>
        </w:rPr>
      </w:pPr>
    </w:p>
    <w:p w14:paraId="2CE0863B" w14:textId="77777777" w:rsidR="008138E8" w:rsidRPr="006475FA" w:rsidRDefault="005A19A5" w:rsidP="00890D87">
      <w:pPr>
        <w:pStyle w:val="ListParagraph"/>
        <w:numPr>
          <w:ilvl w:val="0"/>
          <w:numId w:val="16"/>
        </w:numPr>
        <w:rPr>
          <w:sz w:val="22"/>
          <w:szCs w:val="22"/>
        </w:rPr>
      </w:pPr>
      <w:r w:rsidRPr="006475FA">
        <w:rPr>
          <w:b/>
          <w:sz w:val="22"/>
          <w:szCs w:val="22"/>
        </w:rPr>
        <w:t xml:space="preserve">Option 2: suspension of the procedure: </w:t>
      </w:r>
    </w:p>
    <w:p w14:paraId="3C8A5C5A" w14:textId="77777777" w:rsidR="00C64EAF" w:rsidRPr="006475FA" w:rsidRDefault="00C64EAF" w:rsidP="00C64EAF">
      <w:pPr>
        <w:pStyle w:val="ListParagraph"/>
        <w:rPr>
          <w:sz w:val="22"/>
          <w:szCs w:val="22"/>
        </w:rPr>
      </w:pPr>
    </w:p>
    <w:p w14:paraId="2305B726" w14:textId="77777777" w:rsidR="009A4BB8" w:rsidRPr="006475FA" w:rsidRDefault="008138E8">
      <w:pPr>
        <w:rPr>
          <w:sz w:val="22"/>
          <w:szCs w:val="22"/>
        </w:rPr>
      </w:pPr>
      <w:r w:rsidRPr="006475FA">
        <w:rPr>
          <w:sz w:val="22"/>
          <w:szCs w:val="22"/>
        </w:rPr>
        <w:t>I</w:t>
      </w:r>
      <w:r w:rsidR="005A19A5" w:rsidRPr="006475FA">
        <w:rPr>
          <w:sz w:val="22"/>
          <w:szCs w:val="22"/>
        </w:rPr>
        <w:t>f the Committee</w:t>
      </w:r>
      <w:r w:rsidR="009A4BB8" w:rsidRPr="006475FA">
        <w:rPr>
          <w:sz w:val="22"/>
          <w:szCs w:val="22"/>
        </w:rPr>
        <w:t xml:space="preserve"> considers that the State party has implemented its recommendations, </w:t>
      </w:r>
      <w:r w:rsidR="005A19A5" w:rsidRPr="006475FA">
        <w:rPr>
          <w:sz w:val="22"/>
          <w:szCs w:val="22"/>
        </w:rPr>
        <w:t>it</w:t>
      </w:r>
      <w:r w:rsidR="009A4BB8" w:rsidRPr="006475FA">
        <w:rPr>
          <w:sz w:val="22"/>
          <w:szCs w:val="22"/>
        </w:rPr>
        <w:t xml:space="preserve"> can decide to put the procedure “on hold”. </w:t>
      </w:r>
    </w:p>
    <w:p w14:paraId="2D4FE71A" w14:textId="77777777" w:rsidR="009A4BB8" w:rsidRPr="006475FA" w:rsidRDefault="009A4BB8" w:rsidP="009A4BB8">
      <w:pPr>
        <w:rPr>
          <w:sz w:val="22"/>
          <w:szCs w:val="22"/>
        </w:rPr>
      </w:pPr>
    </w:p>
    <w:p w14:paraId="6D61900F" w14:textId="27F7E399" w:rsidR="008138E8" w:rsidRPr="006475FA" w:rsidRDefault="009A4BB8" w:rsidP="00890D87">
      <w:pPr>
        <w:rPr>
          <w:iCs/>
          <w:sz w:val="22"/>
          <w:szCs w:val="22"/>
        </w:rPr>
      </w:pPr>
      <w:r w:rsidRPr="006475FA">
        <w:rPr>
          <w:sz w:val="22"/>
          <w:szCs w:val="22"/>
        </w:rPr>
        <w:t xml:space="preserve">In such case, the Committee </w:t>
      </w:r>
      <w:r w:rsidR="005A19A5" w:rsidRPr="006475FA">
        <w:rPr>
          <w:sz w:val="22"/>
          <w:szCs w:val="22"/>
        </w:rPr>
        <w:t xml:space="preserve">will not carry out any examination of the Committee during eight years. </w:t>
      </w:r>
      <w:r w:rsidR="008138E8" w:rsidRPr="006475FA">
        <w:rPr>
          <w:sz w:val="22"/>
          <w:szCs w:val="22"/>
        </w:rPr>
        <w:t>Nonetheless, at the outcome of this period, it will make</w:t>
      </w:r>
      <w:r w:rsidR="005A19A5" w:rsidRPr="006475FA">
        <w:rPr>
          <w:sz w:val="22"/>
          <w:szCs w:val="22"/>
        </w:rPr>
        <w:t xml:space="preserve"> a </w:t>
      </w:r>
      <w:r w:rsidR="008138E8" w:rsidRPr="006475FA">
        <w:rPr>
          <w:sz w:val="22"/>
          <w:szCs w:val="22"/>
        </w:rPr>
        <w:t>“</w:t>
      </w:r>
      <w:r w:rsidR="005A19A5" w:rsidRPr="006475FA">
        <w:rPr>
          <w:sz w:val="22"/>
          <w:szCs w:val="22"/>
        </w:rPr>
        <w:t>general assessment</w:t>
      </w:r>
      <w:r w:rsidR="008138E8" w:rsidRPr="006475FA">
        <w:rPr>
          <w:sz w:val="22"/>
          <w:szCs w:val="22"/>
        </w:rPr>
        <w:t>”</w:t>
      </w:r>
      <w:r w:rsidR="005A19A5" w:rsidRPr="006475FA">
        <w:rPr>
          <w:sz w:val="22"/>
          <w:szCs w:val="22"/>
        </w:rPr>
        <w:t xml:space="preserve"> of the evolution of the situation of enforced disappearances in the State party. Such review </w:t>
      </w:r>
      <w:r w:rsidR="008138E8" w:rsidRPr="006475FA">
        <w:rPr>
          <w:sz w:val="22"/>
          <w:szCs w:val="22"/>
        </w:rPr>
        <w:t>will be</w:t>
      </w:r>
      <w:r w:rsidR="005A19A5" w:rsidRPr="006475FA">
        <w:rPr>
          <w:sz w:val="22"/>
          <w:szCs w:val="22"/>
        </w:rPr>
        <w:t xml:space="preserve"> done </w:t>
      </w:r>
      <w:r w:rsidR="005A19A5" w:rsidRPr="006475FA">
        <w:rPr>
          <w:sz w:val="22"/>
          <w:szCs w:val="22"/>
          <w:u w:val="single"/>
        </w:rPr>
        <w:t>on the basis of information submitted by CSOs and NHRIs</w:t>
      </w:r>
      <w:r w:rsidR="005A19A5" w:rsidRPr="006475FA">
        <w:rPr>
          <w:sz w:val="22"/>
          <w:szCs w:val="22"/>
        </w:rPr>
        <w:t xml:space="preserve"> </w:t>
      </w:r>
      <w:r w:rsidR="008138E8" w:rsidRPr="006475FA">
        <w:rPr>
          <w:sz w:val="22"/>
          <w:szCs w:val="22"/>
        </w:rPr>
        <w:t>following</w:t>
      </w:r>
      <w:r w:rsidR="005A19A5" w:rsidRPr="006475FA">
        <w:rPr>
          <w:sz w:val="22"/>
          <w:szCs w:val="22"/>
        </w:rPr>
        <w:t xml:space="preserve"> a</w:t>
      </w:r>
      <w:r w:rsidR="008138E8" w:rsidRPr="006475FA">
        <w:rPr>
          <w:sz w:val="22"/>
          <w:szCs w:val="22"/>
        </w:rPr>
        <w:t>n ample</w:t>
      </w:r>
      <w:r w:rsidR="005A19A5" w:rsidRPr="006475FA">
        <w:rPr>
          <w:sz w:val="22"/>
          <w:szCs w:val="22"/>
        </w:rPr>
        <w:t xml:space="preserve"> </w:t>
      </w:r>
      <w:r w:rsidR="008138E8" w:rsidRPr="006475FA">
        <w:rPr>
          <w:sz w:val="22"/>
          <w:szCs w:val="22"/>
        </w:rPr>
        <w:t>call for inputs/</w:t>
      </w:r>
      <w:r w:rsidR="005A19A5" w:rsidRPr="006475FA">
        <w:rPr>
          <w:sz w:val="22"/>
          <w:szCs w:val="22"/>
        </w:rPr>
        <w:t>update</w:t>
      </w:r>
      <w:r w:rsidR="008138E8" w:rsidRPr="006475FA">
        <w:rPr>
          <w:sz w:val="22"/>
          <w:szCs w:val="22"/>
        </w:rPr>
        <w:t>s</w:t>
      </w:r>
      <w:r w:rsidR="005A19A5" w:rsidRPr="006475FA">
        <w:rPr>
          <w:sz w:val="22"/>
          <w:szCs w:val="22"/>
        </w:rPr>
        <w:t xml:space="preserve"> about enforced disappearances in the State party concerned</w:t>
      </w:r>
      <w:r w:rsidR="005A19A5" w:rsidRPr="006475FA">
        <w:rPr>
          <w:i/>
          <w:sz w:val="22"/>
          <w:szCs w:val="22"/>
        </w:rPr>
        <w:t xml:space="preserve">. </w:t>
      </w:r>
    </w:p>
    <w:p w14:paraId="52E07174" w14:textId="77777777" w:rsidR="008138E8" w:rsidRPr="006475FA" w:rsidRDefault="008138E8" w:rsidP="00890D87">
      <w:pPr>
        <w:rPr>
          <w:i/>
          <w:sz w:val="22"/>
          <w:szCs w:val="22"/>
        </w:rPr>
      </w:pPr>
    </w:p>
    <w:p w14:paraId="076D5F76" w14:textId="77777777" w:rsidR="008138E8" w:rsidRPr="006475FA" w:rsidRDefault="008138E8" w:rsidP="008138E8">
      <w:pPr>
        <w:rPr>
          <w:sz w:val="22"/>
          <w:szCs w:val="22"/>
        </w:rPr>
      </w:pPr>
      <w:r w:rsidRPr="006475FA">
        <w:rPr>
          <w:sz w:val="22"/>
          <w:szCs w:val="22"/>
        </w:rPr>
        <w:t>The Committee can also reactivate the procedure</w:t>
      </w:r>
      <w:r w:rsidR="00023A2F" w:rsidRPr="006475FA">
        <w:rPr>
          <w:sz w:val="22"/>
          <w:szCs w:val="22"/>
        </w:rPr>
        <w:t xml:space="preserve"> under article 29(4)</w:t>
      </w:r>
      <w:r w:rsidRPr="006475FA">
        <w:rPr>
          <w:sz w:val="22"/>
          <w:szCs w:val="22"/>
        </w:rPr>
        <w:t xml:space="preserve"> whenever it considers it necessary in view of the evolution of the situation of enforced disappearances in the State party (situation of crisis or adoption of retrograde measures for example).</w:t>
      </w:r>
    </w:p>
    <w:p w14:paraId="09F3F010" w14:textId="77777777" w:rsidR="008138E8" w:rsidRPr="006475FA" w:rsidRDefault="008138E8" w:rsidP="008138E8">
      <w:pPr>
        <w:rPr>
          <w:sz w:val="22"/>
          <w:szCs w:val="22"/>
        </w:rPr>
      </w:pPr>
    </w:p>
    <w:p w14:paraId="6E4D4025" w14:textId="77777777" w:rsidR="008138E8" w:rsidRPr="006475FA" w:rsidRDefault="005A19A5" w:rsidP="008138E8">
      <w:pPr>
        <w:rPr>
          <w:sz w:val="22"/>
          <w:szCs w:val="22"/>
        </w:rPr>
      </w:pPr>
      <w:r w:rsidRPr="006475FA">
        <w:rPr>
          <w:sz w:val="22"/>
          <w:szCs w:val="22"/>
        </w:rPr>
        <w:t>In</w:t>
      </w:r>
      <w:r w:rsidR="008138E8" w:rsidRPr="006475FA">
        <w:rPr>
          <w:sz w:val="22"/>
          <w:szCs w:val="22"/>
        </w:rPr>
        <w:t xml:space="preserve"> such</w:t>
      </w:r>
      <w:r w:rsidRPr="006475FA">
        <w:rPr>
          <w:sz w:val="22"/>
          <w:szCs w:val="22"/>
        </w:rPr>
        <w:t xml:space="preserve"> case</w:t>
      </w:r>
      <w:r w:rsidR="008138E8" w:rsidRPr="006475FA">
        <w:rPr>
          <w:sz w:val="22"/>
          <w:szCs w:val="22"/>
        </w:rPr>
        <w:t xml:space="preserve">s (decision </w:t>
      </w:r>
      <w:r w:rsidRPr="006475FA">
        <w:rPr>
          <w:sz w:val="22"/>
          <w:szCs w:val="22"/>
        </w:rPr>
        <w:t>to reactivate the procedure</w:t>
      </w:r>
      <w:r w:rsidR="008138E8" w:rsidRPr="006475FA">
        <w:rPr>
          <w:sz w:val="22"/>
          <w:szCs w:val="22"/>
        </w:rPr>
        <w:t xml:space="preserve"> on the basis of the general assessment or to attend a situation of crisis)</w:t>
      </w:r>
      <w:r w:rsidRPr="006475FA">
        <w:rPr>
          <w:sz w:val="22"/>
          <w:szCs w:val="22"/>
        </w:rPr>
        <w:t xml:space="preserve">, </w:t>
      </w:r>
      <w:r w:rsidR="008138E8" w:rsidRPr="006475FA">
        <w:rPr>
          <w:sz w:val="22"/>
          <w:szCs w:val="22"/>
        </w:rPr>
        <w:t>the Committee</w:t>
      </w:r>
      <w:r w:rsidRPr="006475FA">
        <w:rPr>
          <w:sz w:val="22"/>
          <w:szCs w:val="22"/>
        </w:rPr>
        <w:t xml:space="preserve"> </w:t>
      </w:r>
      <w:r w:rsidR="008138E8" w:rsidRPr="006475FA">
        <w:rPr>
          <w:sz w:val="22"/>
          <w:szCs w:val="22"/>
        </w:rPr>
        <w:t xml:space="preserve">will </w:t>
      </w:r>
      <w:r w:rsidRPr="006475FA">
        <w:rPr>
          <w:sz w:val="22"/>
          <w:szCs w:val="22"/>
        </w:rPr>
        <w:t>r</w:t>
      </w:r>
      <w:r w:rsidR="008138E8" w:rsidRPr="006475FA">
        <w:rPr>
          <w:sz w:val="22"/>
          <w:szCs w:val="22"/>
        </w:rPr>
        <w:t>equest</w:t>
      </w:r>
      <w:r w:rsidRPr="006475FA">
        <w:rPr>
          <w:sz w:val="22"/>
          <w:szCs w:val="22"/>
        </w:rPr>
        <w:t xml:space="preserve"> the State party to provide information on a list of themes identified by the Country Rapporteurs and adopted by the Plenary.</w:t>
      </w:r>
      <w:r w:rsidR="008138E8" w:rsidRPr="006475FA">
        <w:rPr>
          <w:sz w:val="22"/>
          <w:szCs w:val="22"/>
        </w:rPr>
        <w:t xml:space="preserve"> The same delays and modalities of examination will then apply as for the previous steps of the procedure. </w:t>
      </w:r>
    </w:p>
    <w:p w14:paraId="24A2BD56" w14:textId="77777777" w:rsidR="000206AE" w:rsidRPr="006475FA" w:rsidRDefault="000206AE">
      <w:pPr>
        <w:pStyle w:val="Heading1"/>
        <w:keepLines/>
        <w:numPr>
          <w:ilvl w:val="1"/>
          <w:numId w:val="5"/>
        </w:numPr>
        <w:suppressAutoHyphens/>
        <w:spacing w:before="480"/>
        <w:jc w:val="both"/>
        <w:rPr>
          <w:rFonts w:eastAsia="Calibri"/>
          <w:sz w:val="22"/>
          <w:szCs w:val="22"/>
        </w:rPr>
      </w:pPr>
      <w:r w:rsidRPr="006475FA">
        <w:rPr>
          <w:rFonts w:eastAsia="Calibri"/>
          <w:sz w:val="22"/>
          <w:szCs w:val="22"/>
        </w:rPr>
        <w:t>Required session time and human resources</w:t>
      </w:r>
      <w:r w:rsidR="006F2BA6" w:rsidRPr="006475FA">
        <w:rPr>
          <w:rFonts w:eastAsia="Calibri"/>
          <w:sz w:val="22"/>
          <w:szCs w:val="22"/>
        </w:rPr>
        <w:t xml:space="preserve"> </w:t>
      </w:r>
    </w:p>
    <w:p w14:paraId="5B834718" w14:textId="08A98425" w:rsidR="00B911F3" w:rsidRPr="006475FA" w:rsidRDefault="00B911F3" w:rsidP="001B6AB5">
      <w:pPr>
        <w:rPr>
          <w:rFonts w:eastAsia="Calibri"/>
          <w:sz w:val="22"/>
          <w:szCs w:val="22"/>
        </w:rPr>
      </w:pPr>
    </w:p>
    <w:p w14:paraId="564B43ED" w14:textId="77777777" w:rsidR="00AF61B2" w:rsidRPr="006475FA" w:rsidRDefault="000206AE" w:rsidP="00175606">
      <w:pPr>
        <w:ind w:firstLine="360"/>
        <w:rPr>
          <w:rFonts w:eastAsia="Calibri"/>
          <w:sz w:val="22"/>
          <w:szCs w:val="22"/>
        </w:rPr>
      </w:pPr>
      <w:r w:rsidRPr="006475FA">
        <w:rPr>
          <w:rFonts w:eastAsia="Calibri"/>
          <w:sz w:val="22"/>
          <w:szCs w:val="22"/>
        </w:rPr>
        <w:t>Each review of additional information will take place during the Committee’s sessions</w:t>
      </w:r>
      <w:r w:rsidR="00AF61B2" w:rsidRPr="006475FA">
        <w:rPr>
          <w:rFonts w:eastAsia="Calibri"/>
          <w:sz w:val="22"/>
          <w:szCs w:val="22"/>
        </w:rPr>
        <w:t>, over two meetings:</w:t>
      </w:r>
    </w:p>
    <w:p w14:paraId="2079BDA1" w14:textId="77777777" w:rsidR="00175606" w:rsidRPr="006475FA" w:rsidRDefault="00AF61B2" w:rsidP="00175606">
      <w:pPr>
        <w:pStyle w:val="ListParagraph"/>
        <w:numPr>
          <w:ilvl w:val="0"/>
          <w:numId w:val="24"/>
        </w:numPr>
        <w:rPr>
          <w:rFonts w:eastAsia="Calibri"/>
          <w:sz w:val="22"/>
          <w:szCs w:val="22"/>
        </w:rPr>
      </w:pPr>
      <w:r w:rsidRPr="006475FA">
        <w:rPr>
          <w:rFonts w:eastAsia="Calibri"/>
          <w:sz w:val="22"/>
          <w:szCs w:val="22"/>
        </w:rPr>
        <w:t xml:space="preserve">Space of exchange with the examined State party: </w:t>
      </w:r>
    </w:p>
    <w:p w14:paraId="796C9DDB" w14:textId="77777777" w:rsidR="00175606" w:rsidRPr="006475FA" w:rsidRDefault="00175606" w:rsidP="00175606">
      <w:pPr>
        <w:pStyle w:val="ListParagraph"/>
        <w:numPr>
          <w:ilvl w:val="0"/>
          <w:numId w:val="25"/>
        </w:numPr>
        <w:rPr>
          <w:rFonts w:eastAsia="Calibri"/>
          <w:sz w:val="22"/>
          <w:szCs w:val="22"/>
        </w:rPr>
      </w:pPr>
      <w:r w:rsidRPr="006475FA">
        <w:rPr>
          <w:rFonts w:eastAsia="Calibri"/>
          <w:sz w:val="22"/>
          <w:szCs w:val="22"/>
        </w:rPr>
        <w:t xml:space="preserve">States examined every 2 or 4 years (29 States): 3 hours </w:t>
      </w:r>
    </w:p>
    <w:p w14:paraId="6E4D9BE2" w14:textId="45F901B5" w:rsidR="00175606" w:rsidRPr="001B6AB5" w:rsidRDefault="00175606" w:rsidP="001B6AB5">
      <w:pPr>
        <w:pStyle w:val="ListParagraph"/>
        <w:numPr>
          <w:ilvl w:val="0"/>
          <w:numId w:val="25"/>
        </w:numPr>
        <w:rPr>
          <w:rFonts w:eastAsia="Calibri"/>
          <w:sz w:val="22"/>
          <w:szCs w:val="22"/>
        </w:rPr>
      </w:pPr>
      <w:r w:rsidRPr="006475FA">
        <w:rPr>
          <w:rFonts w:eastAsia="Calibri"/>
          <w:sz w:val="22"/>
          <w:szCs w:val="22"/>
        </w:rPr>
        <w:t xml:space="preserve">States examined every 8 years (39 States): 6 hours </w:t>
      </w:r>
    </w:p>
    <w:p w14:paraId="32620D50" w14:textId="5FC67FA0" w:rsidR="00175606" w:rsidRPr="006475FA" w:rsidRDefault="00175606" w:rsidP="00175606">
      <w:pPr>
        <w:pStyle w:val="ListParagraph"/>
        <w:numPr>
          <w:ilvl w:val="0"/>
          <w:numId w:val="24"/>
        </w:numPr>
        <w:rPr>
          <w:rFonts w:eastAsia="Calibri"/>
          <w:sz w:val="22"/>
          <w:szCs w:val="22"/>
        </w:rPr>
      </w:pPr>
      <w:r w:rsidRPr="006475FA">
        <w:rPr>
          <w:rFonts w:eastAsia="Calibri"/>
          <w:sz w:val="22"/>
          <w:szCs w:val="22"/>
        </w:rPr>
        <w:t>Adoption of concluding observations</w:t>
      </w:r>
    </w:p>
    <w:p w14:paraId="047D47B2" w14:textId="77777777" w:rsidR="007A2469" w:rsidRPr="006475FA" w:rsidRDefault="007A2469" w:rsidP="007A2469">
      <w:pPr>
        <w:rPr>
          <w:rFonts w:eastAsia="Calibri"/>
          <w:sz w:val="22"/>
          <w:szCs w:val="22"/>
        </w:rPr>
      </w:pPr>
    </w:p>
    <w:p w14:paraId="3F4864F6" w14:textId="77777777" w:rsidR="00216EB6" w:rsidRDefault="00F01400" w:rsidP="00B911F3">
      <w:pPr>
        <w:rPr>
          <w:rFonts w:eastAsia="Calibri"/>
          <w:sz w:val="22"/>
          <w:szCs w:val="22"/>
        </w:rPr>
      </w:pPr>
      <w:r w:rsidRPr="006475FA">
        <w:rPr>
          <w:rFonts w:eastAsia="Calibri"/>
          <w:sz w:val="22"/>
          <w:szCs w:val="22"/>
        </w:rPr>
        <w:t>U</w:t>
      </w:r>
      <w:r w:rsidR="000206AE" w:rsidRPr="006475FA">
        <w:rPr>
          <w:rFonts w:eastAsia="Calibri"/>
          <w:sz w:val="22"/>
          <w:szCs w:val="22"/>
        </w:rPr>
        <w:t>nder the current formula, a Committee can review 2.5 reports a week (assum</w:t>
      </w:r>
      <w:r w:rsidRPr="006475FA">
        <w:rPr>
          <w:rFonts w:eastAsia="Calibri"/>
          <w:sz w:val="22"/>
          <w:szCs w:val="22"/>
        </w:rPr>
        <w:t xml:space="preserve">ing a full </w:t>
      </w:r>
      <w:r w:rsidR="00AF61B2" w:rsidRPr="006475FA">
        <w:rPr>
          <w:rFonts w:eastAsia="Calibri"/>
          <w:sz w:val="22"/>
          <w:szCs w:val="22"/>
        </w:rPr>
        <w:t xml:space="preserve">dialogue </w:t>
      </w:r>
      <w:r w:rsidRPr="006475FA">
        <w:rPr>
          <w:rFonts w:eastAsia="Calibri"/>
          <w:sz w:val="22"/>
          <w:szCs w:val="22"/>
        </w:rPr>
        <w:t>of 6 hours</w:t>
      </w:r>
      <w:r w:rsidR="00AF61B2" w:rsidRPr="006475FA">
        <w:rPr>
          <w:rFonts w:eastAsia="Calibri"/>
          <w:sz w:val="22"/>
          <w:szCs w:val="22"/>
        </w:rPr>
        <w:t xml:space="preserve"> and 3 hours for adoption</w:t>
      </w:r>
      <w:r w:rsidRPr="006475FA">
        <w:rPr>
          <w:rFonts w:eastAsia="Calibri"/>
          <w:sz w:val="22"/>
          <w:szCs w:val="22"/>
        </w:rPr>
        <w:t>).</w:t>
      </w:r>
      <w:r w:rsidR="00B911F3" w:rsidRPr="006475FA">
        <w:rPr>
          <w:rFonts w:eastAsia="Calibri"/>
          <w:sz w:val="22"/>
          <w:szCs w:val="22"/>
        </w:rPr>
        <w:t xml:space="preserve"> </w:t>
      </w:r>
    </w:p>
    <w:p w14:paraId="1B93FAF2" w14:textId="77777777" w:rsidR="00216EB6" w:rsidRDefault="00216EB6" w:rsidP="00B911F3">
      <w:pPr>
        <w:rPr>
          <w:rFonts w:eastAsia="Calibri"/>
          <w:sz w:val="22"/>
          <w:szCs w:val="22"/>
        </w:rPr>
      </w:pPr>
    </w:p>
    <w:p w14:paraId="5534328F" w14:textId="57560F40" w:rsidR="00B911F3" w:rsidRPr="006475FA" w:rsidRDefault="00B911F3" w:rsidP="00B911F3">
      <w:pPr>
        <w:rPr>
          <w:rFonts w:eastAsia="Calibri"/>
          <w:sz w:val="22"/>
          <w:szCs w:val="22"/>
        </w:rPr>
      </w:pPr>
      <w:r w:rsidRPr="006475FA">
        <w:rPr>
          <w:rFonts w:eastAsia="Calibri"/>
          <w:sz w:val="22"/>
          <w:szCs w:val="22"/>
        </w:rPr>
        <w:t>For the review of additional information, the Committee will therefore be able to examine</w:t>
      </w:r>
      <w:r w:rsidR="00773F6A" w:rsidRPr="006475FA">
        <w:rPr>
          <w:rFonts w:eastAsia="Calibri"/>
          <w:sz w:val="22"/>
          <w:szCs w:val="22"/>
        </w:rPr>
        <w:t xml:space="preserve"> yearly</w:t>
      </w:r>
      <w:r w:rsidRPr="006475FA">
        <w:rPr>
          <w:rFonts w:eastAsia="Calibri"/>
          <w:sz w:val="22"/>
          <w:szCs w:val="22"/>
        </w:rPr>
        <w:t>:</w:t>
      </w:r>
    </w:p>
    <w:p w14:paraId="4E8468F2" w14:textId="77777777" w:rsidR="00B911F3" w:rsidRPr="006475FA" w:rsidRDefault="00773F6A" w:rsidP="00B911F3">
      <w:pPr>
        <w:pStyle w:val="ListParagraph"/>
        <w:numPr>
          <w:ilvl w:val="0"/>
          <w:numId w:val="26"/>
        </w:numPr>
        <w:rPr>
          <w:rFonts w:eastAsia="Calibri"/>
          <w:sz w:val="22"/>
          <w:szCs w:val="22"/>
        </w:rPr>
      </w:pPr>
      <w:r w:rsidRPr="006475FA">
        <w:rPr>
          <w:rFonts w:eastAsia="Calibri"/>
          <w:sz w:val="22"/>
          <w:szCs w:val="22"/>
        </w:rPr>
        <w:t>5</w:t>
      </w:r>
      <w:r w:rsidR="00B911F3" w:rsidRPr="006475FA">
        <w:rPr>
          <w:rFonts w:eastAsia="Calibri"/>
          <w:sz w:val="22"/>
          <w:szCs w:val="22"/>
        </w:rPr>
        <w:t xml:space="preserve"> of the States that are examined every 8 years</w:t>
      </w:r>
    </w:p>
    <w:p w14:paraId="48BAF351" w14:textId="77777777" w:rsidR="00F5671A" w:rsidRPr="006475FA" w:rsidRDefault="003D455E" w:rsidP="00B911F3">
      <w:pPr>
        <w:pStyle w:val="ListParagraph"/>
        <w:numPr>
          <w:ilvl w:val="0"/>
          <w:numId w:val="26"/>
        </w:numPr>
        <w:rPr>
          <w:rFonts w:eastAsia="Calibri"/>
          <w:sz w:val="22"/>
          <w:szCs w:val="22"/>
        </w:rPr>
      </w:pPr>
      <w:r w:rsidRPr="006475FA">
        <w:rPr>
          <w:rFonts w:eastAsia="Calibri"/>
          <w:sz w:val="22"/>
          <w:szCs w:val="22"/>
        </w:rPr>
        <w:t>3 States</w:t>
      </w:r>
      <w:r w:rsidR="00F5671A" w:rsidRPr="006475FA">
        <w:rPr>
          <w:rFonts w:eastAsia="Calibri"/>
          <w:sz w:val="22"/>
          <w:szCs w:val="22"/>
        </w:rPr>
        <w:t xml:space="preserve"> that are</w:t>
      </w:r>
      <w:r w:rsidRPr="006475FA">
        <w:rPr>
          <w:rFonts w:eastAsia="Calibri"/>
          <w:sz w:val="22"/>
          <w:szCs w:val="22"/>
        </w:rPr>
        <w:t xml:space="preserve"> examined every 2 years </w:t>
      </w:r>
    </w:p>
    <w:p w14:paraId="47153761" w14:textId="77777777" w:rsidR="00B911F3" w:rsidRPr="006475FA" w:rsidRDefault="003D455E" w:rsidP="00B911F3">
      <w:pPr>
        <w:pStyle w:val="ListParagraph"/>
        <w:numPr>
          <w:ilvl w:val="0"/>
          <w:numId w:val="26"/>
        </w:numPr>
        <w:rPr>
          <w:rFonts w:eastAsia="Calibri"/>
          <w:sz w:val="22"/>
          <w:szCs w:val="22"/>
        </w:rPr>
      </w:pPr>
      <w:r w:rsidRPr="006475FA">
        <w:rPr>
          <w:rFonts w:eastAsia="Calibri"/>
          <w:sz w:val="22"/>
          <w:szCs w:val="22"/>
        </w:rPr>
        <w:t xml:space="preserve">6 States </w:t>
      </w:r>
      <w:r w:rsidR="00F5671A" w:rsidRPr="006475FA">
        <w:rPr>
          <w:rFonts w:eastAsia="Calibri"/>
          <w:sz w:val="22"/>
          <w:szCs w:val="22"/>
        </w:rPr>
        <w:t xml:space="preserve">that are </w:t>
      </w:r>
      <w:r w:rsidRPr="006475FA">
        <w:rPr>
          <w:rFonts w:eastAsia="Calibri"/>
          <w:sz w:val="22"/>
          <w:szCs w:val="22"/>
        </w:rPr>
        <w:t>examined every 4 years</w:t>
      </w:r>
    </w:p>
    <w:p w14:paraId="13FA4C9F" w14:textId="77777777" w:rsidR="00B911F3" w:rsidRPr="006475FA" w:rsidRDefault="00B911F3" w:rsidP="00B911F3">
      <w:pPr>
        <w:pStyle w:val="ListParagraph"/>
        <w:ind w:left="2160"/>
        <w:rPr>
          <w:rFonts w:eastAsia="Calibri"/>
          <w:sz w:val="22"/>
          <w:szCs w:val="22"/>
        </w:rPr>
      </w:pPr>
    </w:p>
    <w:p w14:paraId="045A3513" w14:textId="1877E7EE" w:rsidR="00B911F3" w:rsidRPr="006B7795" w:rsidRDefault="00B911F3" w:rsidP="00B911F3">
      <w:pPr>
        <w:rPr>
          <w:rFonts w:eastAsia="Calibri"/>
          <w:sz w:val="22"/>
          <w:szCs w:val="22"/>
        </w:rPr>
      </w:pPr>
      <w:r w:rsidRPr="006475FA">
        <w:rPr>
          <w:rFonts w:eastAsia="Calibri"/>
          <w:sz w:val="22"/>
          <w:szCs w:val="22"/>
        </w:rPr>
        <w:t xml:space="preserve">In view thereof and based on the total number of States parties as of today (68), it is estimated that the Committee will examine </w:t>
      </w:r>
      <w:r w:rsidR="00773F6A" w:rsidRPr="006475FA">
        <w:rPr>
          <w:rFonts w:eastAsia="Calibri"/>
          <w:sz w:val="22"/>
          <w:szCs w:val="22"/>
        </w:rPr>
        <w:t>14</w:t>
      </w:r>
      <w:r w:rsidRPr="006475FA">
        <w:rPr>
          <w:rFonts w:eastAsia="Calibri"/>
          <w:sz w:val="22"/>
          <w:szCs w:val="22"/>
        </w:rPr>
        <w:t xml:space="preserve"> States per year under article 29(4), in addition to the examination of initial </w:t>
      </w:r>
      <w:r w:rsidRPr="006B7795">
        <w:rPr>
          <w:rFonts w:eastAsia="Calibri"/>
          <w:sz w:val="22"/>
          <w:szCs w:val="22"/>
        </w:rPr>
        <w:t>reports</w:t>
      </w:r>
      <w:r w:rsidR="00216EB6">
        <w:rPr>
          <w:rFonts w:eastAsia="Calibri"/>
          <w:sz w:val="22"/>
          <w:szCs w:val="22"/>
        </w:rPr>
        <w:t>.</w:t>
      </w:r>
      <w:r w:rsidRPr="006B7795">
        <w:rPr>
          <w:rFonts w:eastAsia="Calibri"/>
          <w:sz w:val="22"/>
          <w:szCs w:val="22"/>
        </w:rPr>
        <w:t xml:space="preserve"> </w:t>
      </w:r>
    </w:p>
    <w:p w14:paraId="13B2CE0E" w14:textId="77777777" w:rsidR="00B911F3" w:rsidRPr="006B7795" w:rsidRDefault="00B911F3" w:rsidP="00B911F3">
      <w:pPr>
        <w:rPr>
          <w:rFonts w:eastAsia="Calibri"/>
          <w:sz w:val="22"/>
          <w:szCs w:val="22"/>
        </w:rPr>
      </w:pPr>
    </w:p>
    <w:p w14:paraId="0A38712E" w14:textId="79740B89" w:rsidR="006475FA" w:rsidRPr="006B7795" w:rsidRDefault="000206AE" w:rsidP="006475FA">
      <w:pPr>
        <w:rPr>
          <w:rFonts w:eastAsia="Calibri"/>
          <w:sz w:val="22"/>
          <w:szCs w:val="22"/>
        </w:rPr>
      </w:pPr>
      <w:r w:rsidRPr="006B7795">
        <w:rPr>
          <w:rFonts w:eastAsia="Calibri"/>
          <w:sz w:val="22"/>
          <w:szCs w:val="22"/>
        </w:rPr>
        <w:t>As reviews of the additional information will take 3</w:t>
      </w:r>
      <w:r w:rsidR="00216EB6">
        <w:rPr>
          <w:rFonts w:eastAsia="Calibri"/>
          <w:sz w:val="22"/>
          <w:szCs w:val="22"/>
        </w:rPr>
        <w:t xml:space="preserve"> hours for 9 States and</w:t>
      </w:r>
      <w:r w:rsidR="006B7795" w:rsidRPr="006B7795">
        <w:rPr>
          <w:rFonts w:eastAsia="Calibri"/>
          <w:sz w:val="22"/>
          <w:szCs w:val="22"/>
        </w:rPr>
        <w:t xml:space="preserve"> 6 hours</w:t>
      </w:r>
      <w:r w:rsidR="00216EB6">
        <w:rPr>
          <w:rFonts w:eastAsia="Calibri"/>
          <w:sz w:val="22"/>
          <w:szCs w:val="22"/>
        </w:rPr>
        <w:t xml:space="preserve"> for 5 States</w:t>
      </w:r>
      <w:r w:rsidR="00AF61B2" w:rsidRPr="006B7795">
        <w:rPr>
          <w:rFonts w:eastAsia="Calibri"/>
          <w:sz w:val="22"/>
          <w:szCs w:val="22"/>
        </w:rPr>
        <w:t xml:space="preserve">, plus </w:t>
      </w:r>
      <w:r w:rsidR="006B7795" w:rsidRPr="006B7795">
        <w:rPr>
          <w:rFonts w:eastAsia="Calibri"/>
          <w:sz w:val="22"/>
          <w:szCs w:val="22"/>
        </w:rPr>
        <w:t xml:space="preserve">a meeting for </w:t>
      </w:r>
      <w:r w:rsidR="00AF61B2" w:rsidRPr="006B7795">
        <w:rPr>
          <w:rFonts w:eastAsia="Calibri"/>
          <w:sz w:val="22"/>
          <w:szCs w:val="22"/>
        </w:rPr>
        <w:t>adoption</w:t>
      </w:r>
      <w:r w:rsidR="00216EB6">
        <w:rPr>
          <w:rFonts w:eastAsia="Calibri"/>
          <w:sz w:val="22"/>
          <w:szCs w:val="22"/>
        </w:rPr>
        <w:t xml:space="preserve"> for each COB</w:t>
      </w:r>
      <w:r w:rsidRPr="006B7795">
        <w:rPr>
          <w:rFonts w:eastAsia="Calibri"/>
          <w:sz w:val="22"/>
          <w:szCs w:val="22"/>
        </w:rPr>
        <w:t>,</w:t>
      </w:r>
      <w:r w:rsidR="00773F6A" w:rsidRPr="006B7795">
        <w:rPr>
          <w:rFonts w:eastAsia="Calibri"/>
          <w:sz w:val="22"/>
          <w:szCs w:val="22"/>
        </w:rPr>
        <w:t xml:space="preserve"> a maximum of 5 States can be reviewed over a week. T</w:t>
      </w:r>
      <w:r w:rsidRPr="006B7795">
        <w:rPr>
          <w:rFonts w:eastAsia="Calibri"/>
          <w:sz w:val="22"/>
          <w:szCs w:val="22"/>
        </w:rPr>
        <w:t>he Committee will</w:t>
      </w:r>
      <w:r w:rsidR="00773F6A" w:rsidRPr="006B7795">
        <w:rPr>
          <w:rFonts w:eastAsia="Calibri"/>
          <w:sz w:val="22"/>
          <w:szCs w:val="22"/>
        </w:rPr>
        <w:t xml:space="preserve"> need three additional weeks of session per year </w:t>
      </w:r>
      <w:r w:rsidRPr="006B7795">
        <w:rPr>
          <w:rFonts w:eastAsia="Calibri"/>
          <w:sz w:val="22"/>
          <w:szCs w:val="22"/>
        </w:rPr>
        <w:t xml:space="preserve">to review the additional information of </w:t>
      </w:r>
      <w:r w:rsidR="00773F6A" w:rsidRPr="006B7795">
        <w:rPr>
          <w:rFonts w:eastAsia="Calibri"/>
          <w:sz w:val="22"/>
          <w:szCs w:val="22"/>
        </w:rPr>
        <w:t>14</w:t>
      </w:r>
      <w:r w:rsidR="00AF61B2" w:rsidRPr="006B7795">
        <w:rPr>
          <w:rFonts w:eastAsia="Calibri"/>
          <w:sz w:val="22"/>
          <w:szCs w:val="22"/>
        </w:rPr>
        <w:t xml:space="preserve"> </w:t>
      </w:r>
      <w:r w:rsidRPr="006B7795">
        <w:rPr>
          <w:rFonts w:eastAsia="Calibri"/>
          <w:sz w:val="22"/>
          <w:szCs w:val="22"/>
        </w:rPr>
        <w:t>States parties.</w:t>
      </w:r>
      <w:r w:rsidR="006475FA" w:rsidRPr="006B7795">
        <w:rPr>
          <w:rFonts w:eastAsia="Calibri"/>
          <w:sz w:val="22"/>
          <w:szCs w:val="22"/>
        </w:rPr>
        <w:t xml:space="preserve"> </w:t>
      </w:r>
      <w:r w:rsidRPr="006B7795">
        <w:rPr>
          <w:rFonts w:eastAsia="Calibri"/>
          <w:sz w:val="22"/>
          <w:szCs w:val="22"/>
        </w:rPr>
        <w:t xml:space="preserve">To review article 29(4) additional information, the Committee therefore needs: </w:t>
      </w:r>
    </w:p>
    <w:p w14:paraId="37B09161" w14:textId="77777777" w:rsidR="001B6AB5" w:rsidRPr="006B7795" w:rsidRDefault="001B6AB5" w:rsidP="006475FA">
      <w:pPr>
        <w:rPr>
          <w:rFonts w:eastAsia="Calibri"/>
          <w:sz w:val="22"/>
          <w:szCs w:val="22"/>
        </w:rPr>
      </w:pPr>
      <w:bookmarkStart w:id="0" w:name="_GoBack"/>
      <w:bookmarkEnd w:id="0"/>
    </w:p>
    <w:p w14:paraId="56379436" w14:textId="77777777" w:rsidR="000206AE" w:rsidRPr="006B7795" w:rsidRDefault="00AF61B2" w:rsidP="000206AE">
      <w:pPr>
        <w:pStyle w:val="ListParagraph"/>
        <w:numPr>
          <w:ilvl w:val="0"/>
          <w:numId w:val="6"/>
        </w:numPr>
        <w:suppressAutoHyphens/>
        <w:contextualSpacing/>
        <w:jc w:val="both"/>
        <w:rPr>
          <w:rFonts w:eastAsia="Calibri"/>
          <w:sz w:val="22"/>
          <w:szCs w:val="22"/>
        </w:rPr>
      </w:pPr>
      <w:r w:rsidRPr="006B7795">
        <w:rPr>
          <w:rFonts w:eastAsia="Calibri"/>
          <w:sz w:val="22"/>
          <w:szCs w:val="22"/>
        </w:rPr>
        <w:t xml:space="preserve">Three </w:t>
      </w:r>
      <w:r w:rsidR="000206AE" w:rsidRPr="006B7795">
        <w:rPr>
          <w:rFonts w:eastAsia="Calibri"/>
          <w:sz w:val="22"/>
          <w:szCs w:val="22"/>
        </w:rPr>
        <w:t xml:space="preserve">additional weeks of </w:t>
      </w:r>
      <w:r w:rsidRPr="006B7795">
        <w:rPr>
          <w:rFonts w:eastAsia="Calibri"/>
          <w:sz w:val="22"/>
          <w:szCs w:val="22"/>
        </w:rPr>
        <w:t xml:space="preserve">meeting </w:t>
      </w:r>
      <w:r w:rsidR="000206AE" w:rsidRPr="006B7795">
        <w:rPr>
          <w:rFonts w:eastAsia="Calibri"/>
          <w:sz w:val="22"/>
          <w:szCs w:val="22"/>
        </w:rPr>
        <w:t xml:space="preserve">time </w:t>
      </w:r>
    </w:p>
    <w:p w14:paraId="2D3DADF7" w14:textId="5D1B01AD" w:rsidR="000206AE" w:rsidRPr="006475FA" w:rsidRDefault="000206AE" w:rsidP="000206AE">
      <w:pPr>
        <w:pStyle w:val="ListParagraph"/>
        <w:numPr>
          <w:ilvl w:val="0"/>
          <w:numId w:val="6"/>
        </w:numPr>
        <w:suppressAutoHyphens/>
        <w:contextualSpacing/>
        <w:jc w:val="both"/>
        <w:rPr>
          <w:rFonts w:eastAsia="Calibri"/>
          <w:sz w:val="22"/>
          <w:szCs w:val="22"/>
        </w:rPr>
      </w:pPr>
      <w:r w:rsidRPr="006475FA">
        <w:rPr>
          <w:rFonts w:eastAsia="Calibri"/>
          <w:sz w:val="22"/>
          <w:szCs w:val="22"/>
        </w:rPr>
        <w:t>In compliance with the formula in GA resolution 68/268, this additional meeting time will have to be provided together with an additional 1</w:t>
      </w:r>
      <w:r w:rsidR="003D455E" w:rsidRPr="006475FA">
        <w:rPr>
          <w:rFonts w:eastAsia="Calibri"/>
          <w:sz w:val="22"/>
          <w:szCs w:val="22"/>
        </w:rPr>
        <w:t>.</w:t>
      </w:r>
      <w:r w:rsidR="001145C3">
        <w:rPr>
          <w:rFonts w:eastAsia="Calibri"/>
          <w:sz w:val="22"/>
          <w:szCs w:val="22"/>
        </w:rPr>
        <w:t>9</w:t>
      </w:r>
      <w:r w:rsidRPr="006475FA">
        <w:rPr>
          <w:rFonts w:eastAsia="Calibri"/>
          <w:sz w:val="22"/>
          <w:szCs w:val="22"/>
        </w:rPr>
        <w:t xml:space="preserve"> staff members at the P3 level (see note on resources in annex of this document).</w:t>
      </w:r>
    </w:p>
    <w:p w14:paraId="1585B390" w14:textId="77777777" w:rsidR="001B6AB5" w:rsidRDefault="001B6AB5">
      <w:pPr>
        <w:spacing w:after="160" w:line="259" w:lineRule="auto"/>
        <w:rPr>
          <w:rFonts w:eastAsia="Calibri"/>
          <w:b/>
          <w:sz w:val="24"/>
          <w:szCs w:val="24"/>
          <w:lang w:eastAsia="en-GB"/>
        </w:rPr>
      </w:pPr>
      <w:r>
        <w:rPr>
          <w:rFonts w:eastAsia="Calibri"/>
          <w:b/>
        </w:rPr>
        <w:br w:type="page"/>
      </w:r>
    </w:p>
    <w:p w14:paraId="020909AD" w14:textId="6A3F329D" w:rsidR="00E62153" w:rsidRPr="006475FA" w:rsidRDefault="00E62153" w:rsidP="00E62153">
      <w:pPr>
        <w:pStyle w:val="Default"/>
        <w:rPr>
          <w:rFonts w:eastAsia="Calibri"/>
          <w:b/>
          <w:color w:val="auto"/>
        </w:rPr>
      </w:pPr>
      <w:r w:rsidRPr="006475FA">
        <w:rPr>
          <w:rFonts w:eastAsia="Calibri"/>
          <w:b/>
          <w:color w:val="auto"/>
        </w:rPr>
        <w:t>ANNEX:</w:t>
      </w:r>
    </w:p>
    <w:p w14:paraId="2FC4DA9C" w14:textId="77777777" w:rsidR="00E62153" w:rsidRPr="006475FA" w:rsidRDefault="00E62153" w:rsidP="00E62153">
      <w:pPr>
        <w:pStyle w:val="Default"/>
        <w:rPr>
          <w:rFonts w:eastAsia="Calibri"/>
          <w:b/>
          <w:color w:val="auto"/>
        </w:rPr>
      </w:pPr>
    </w:p>
    <w:p w14:paraId="2E036552" w14:textId="77777777" w:rsidR="00E62153" w:rsidRPr="006475FA" w:rsidRDefault="00E62153" w:rsidP="00E62153">
      <w:pPr>
        <w:jc w:val="center"/>
        <w:rPr>
          <w:rFonts w:eastAsia="Calibri"/>
          <w:b/>
          <w:sz w:val="24"/>
          <w:szCs w:val="24"/>
          <w:lang w:eastAsia="en-GB"/>
        </w:rPr>
      </w:pPr>
      <w:r w:rsidRPr="006475FA">
        <w:rPr>
          <w:rFonts w:eastAsia="Calibri"/>
          <w:b/>
          <w:sz w:val="24"/>
          <w:szCs w:val="24"/>
          <w:lang w:eastAsia="en-GB"/>
        </w:rPr>
        <w:t xml:space="preserve">RESOURCE IMPLICATIONS FOR WORK UNDER ARTICLE 29(4) </w:t>
      </w:r>
    </w:p>
    <w:p w14:paraId="2B693986" w14:textId="16AC6BD9" w:rsidR="00E62153" w:rsidRPr="006475FA" w:rsidRDefault="0048340C" w:rsidP="00E62153">
      <w:pPr>
        <w:jc w:val="center"/>
        <w:rPr>
          <w:rFonts w:eastAsia="Calibri"/>
          <w:b/>
          <w:sz w:val="24"/>
          <w:szCs w:val="24"/>
          <w:lang w:eastAsia="en-GB"/>
        </w:rPr>
      </w:pPr>
      <w:r w:rsidRPr="006475FA">
        <w:rPr>
          <w:rFonts w:eastAsia="Calibri"/>
          <w:b/>
          <w:sz w:val="24"/>
          <w:szCs w:val="24"/>
          <w:lang w:eastAsia="en-GB"/>
        </w:rPr>
        <w:t>18 May 2022</w:t>
      </w:r>
    </w:p>
    <w:p w14:paraId="7ED09B20" w14:textId="77777777" w:rsidR="00E62153" w:rsidRPr="006475FA" w:rsidRDefault="00E62153" w:rsidP="00E62153">
      <w:pPr>
        <w:pStyle w:val="PlainText"/>
        <w:rPr>
          <w:rFonts w:ascii="Times New Roman" w:hAnsi="Times New Roman"/>
          <w:b/>
          <w:szCs w:val="22"/>
        </w:rPr>
      </w:pPr>
    </w:p>
    <w:p w14:paraId="23DC057A" w14:textId="77777777" w:rsidR="00E62153" w:rsidRPr="006475FA" w:rsidRDefault="00E62153" w:rsidP="00E62153">
      <w:pPr>
        <w:pStyle w:val="PlainText"/>
        <w:rPr>
          <w:rFonts w:ascii="Times New Roman" w:hAnsi="Times New Roman"/>
          <w:b/>
          <w:szCs w:val="22"/>
        </w:rPr>
      </w:pPr>
    </w:p>
    <w:p w14:paraId="4ACACDB2" w14:textId="6FB22757" w:rsidR="00E62153" w:rsidRPr="006475FA" w:rsidRDefault="00E62153" w:rsidP="00E62153">
      <w:pPr>
        <w:pStyle w:val="PlainText"/>
        <w:rPr>
          <w:rFonts w:ascii="Times New Roman" w:hAnsi="Times New Roman"/>
          <w:szCs w:val="22"/>
        </w:rPr>
      </w:pPr>
      <w:r w:rsidRPr="006475FA">
        <w:rPr>
          <w:rFonts w:ascii="Times New Roman" w:hAnsi="Times New Roman"/>
          <w:szCs w:val="22"/>
        </w:rPr>
        <w:tab/>
        <w:t>This note sets out the resource implications for the work of the Committee on Enforced Disappearances in relation to its procedure of request for additional information under article 29(4).  Information in relation to the resourcing of the procedure for visits (article 33) appears in a consolidated document related to the resourcing of inquiries and visits under all relevant treaties.</w:t>
      </w:r>
    </w:p>
    <w:p w14:paraId="6141FE3A" w14:textId="77777777" w:rsidR="00E62153" w:rsidRPr="006475FA" w:rsidRDefault="00E62153" w:rsidP="00E62153">
      <w:pPr>
        <w:pStyle w:val="PlainText"/>
        <w:rPr>
          <w:rFonts w:ascii="Times New Roman" w:hAnsi="Times New Roman"/>
          <w:szCs w:val="22"/>
        </w:rPr>
      </w:pPr>
    </w:p>
    <w:p w14:paraId="3BC2EBBC" w14:textId="7A877B1E" w:rsidR="00E62153" w:rsidRPr="006475FA" w:rsidRDefault="00E62153" w:rsidP="00E62153">
      <w:pPr>
        <w:pStyle w:val="PlainText"/>
        <w:rPr>
          <w:rFonts w:ascii="Times New Roman" w:hAnsi="Times New Roman"/>
          <w:szCs w:val="22"/>
        </w:rPr>
      </w:pPr>
      <w:r w:rsidRPr="006475FA">
        <w:rPr>
          <w:rFonts w:ascii="Times New Roman" w:hAnsi="Times New Roman"/>
          <w:szCs w:val="22"/>
        </w:rPr>
        <w:tab/>
        <w:t>The note is prepared as part of the review of resolution 68/268. That resolution did not treat the additional information under the ICCPED as the Committee’s workload under the procedure was minimal at the time. Since then, the workload has increased exponentially and therefore requires proper funding. In addition, relation to the procedure under article 29(4), the Committee had not devised its methods of work, on the basis of which a viable resourcing could be prepared.</w:t>
      </w:r>
    </w:p>
    <w:p w14:paraId="6CF480BD" w14:textId="77777777" w:rsidR="00E62153" w:rsidRPr="006475FA" w:rsidRDefault="00E62153" w:rsidP="00E62153">
      <w:pPr>
        <w:pStyle w:val="PlainText"/>
        <w:rPr>
          <w:rFonts w:ascii="Times New Roman" w:hAnsi="Times New Roman"/>
          <w:b/>
          <w:szCs w:val="22"/>
        </w:rPr>
      </w:pPr>
    </w:p>
    <w:p w14:paraId="7AFBCA05" w14:textId="728F8EE4" w:rsidR="00E62153" w:rsidRPr="006475FA" w:rsidRDefault="00E62153" w:rsidP="00E62153">
      <w:pPr>
        <w:pStyle w:val="PlainText"/>
        <w:numPr>
          <w:ilvl w:val="0"/>
          <w:numId w:val="20"/>
        </w:numPr>
        <w:rPr>
          <w:rFonts w:ascii="Times New Roman" w:hAnsi="Times New Roman"/>
          <w:b/>
          <w:szCs w:val="22"/>
        </w:rPr>
      </w:pPr>
      <w:r w:rsidRPr="006475FA">
        <w:rPr>
          <w:rFonts w:ascii="Times New Roman" w:hAnsi="Times New Roman"/>
          <w:b/>
          <w:szCs w:val="22"/>
        </w:rPr>
        <w:t>CALCULATION FOR ADDITIONAL INFORMATION PROCEDURE UNDER ARTICLE 29(4)</w:t>
      </w:r>
      <w:r w:rsidR="00EA7872">
        <w:rPr>
          <w:rStyle w:val="FootnoteReference"/>
          <w:rFonts w:ascii="Times New Roman" w:hAnsi="Times New Roman"/>
          <w:b/>
          <w:szCs w:val="22"/>
        </w:rPr>
        <w:footnoteReference w:id="3"/>
      </w:r>
    </w:p>
    <w:p w14:paraId="2882094B" w14:textId="77777777" w:rsidR="00E62153" w:rsidRPr="006475FA" w:rsidRDefault="00E62153" w:rsidP="00E62153">
      <w:pPr>
        <w:pStyle w:val="PlainText"/>
        <w:rPr>
          <w:rFonts w:ascii="Times New Roman" w:hAnsi="Times New Roman"/>
          <w:b/>
          <w:szCs w:val="22"/>
        </w:rPr>
      </w:pPr>
    </w:p>
    <w:p w14:paraId="1FAB563E" w14:textId="77777777" w:rsidR="00E62153" w:rsidRPr="006475FA" w:rsidRDefault="00E62153" w:rsidP="00E62153">
      <w:pPr>
        <w:pStyle w:val="PlainText"/>
        <w:rPr>
          <w:rFonts w:ascii="Times New Roman" w:hAnsi="Times New Roman"/>
          <w:szCs w:val="22"/>
        </w:rPr>
      </w:pPr>
      <w:r w:rsidRPr="006475FA">
        <w:rPr>
          <w:rFonts w:ascii="Times New Roman" w:hAnsi="Times New Roman"/>
          <w:b/>
          <w:szCs w:val="22"/>
        </w:rPr>
        <w:t>Basis for meeting time</w:t>
      </w:r>
    </w:p>
    <w:p w14:paraId="0B1853C1" w14:textId="77777777" w:rsidR="00E62153" w:rsidRPr="006475FA" w:rsidRDefault="00E62153" w:rsidP="00E62153">
      <w:pPr>
        <w:pStyle w:val="PlainText"/>
        <w:rPr>
          <w:rFonts w:ascii="Times New Roman" w:hAnsi="Times New Roman"/>
          <w:szCs w:val="22"/>
        </w:rPr>
      </w:pPr>
    </w:p>
    <w:p w14:paraId="4158C837" w14:textId="63639CF8" w:rsidR="00E62153" w:rsidRPr="006475FA" w:rsidRDefault="00E62153" w:rsidP="00E62153">
      <w:pPr>
        <w:pStyle w:val="PlainText"/>
        <w:rPr>
          <w:rFonts w:ascii="Times New Roman" w:hAnsi="Times New Roman"/>
          <w:szCs w:val="22"/>
        </w:rPr>
      </w:pPr>
      <w:r w:rsidRPr="006475FA">
        <w:rPr>
          <w:rFonts w:ascii="Times New Roman" w:hAnsi="Times New Roman"/>
          <w:szCs w:val="22"/>
        </w:rPr>
        <w:tab/>
        <w:t>The current calculation for meeting time, according to r</w:t>
      </w:r>
      <w:r w:rsidR="006475FA" w:rsidRPr="006475FA">
        <w:rPr>
          <w:rFonts w:ascii="Times New Roman" w:hAnsi="Times New Roman"/>
          <w:szCs w:val="22"/>
        </w:rPr>
        <w:t>esolution 68/268, is as follows</w:t>
      </w:r>
      <w:r w:rsidRPr="006475FA">
        <w:rPr>
          <w:rFonts w:ascii="Times New Roman" w:hAnsi="Times New Roman"/>
          <w:szCs w:val="22"/>
        </w:rPr>
        <w:t>:</w:t>
      </w:r>
    </w:p>
    <w:p w14:paraId="0605B7E2" w14:textId="77777777" w:rsidR="00E62153" w:rsidRPr="006475FA" w:rsidRDefault="00E62153" w:rsidP="00E62153">
      <w:pPr>
        <w:pStyle w:val="SingleTxtG"/>
        <w:numPr>
          <w:ilvl w:val="0"/>
          <w:numId w:val="17"/>
        </w:numPr>
        <w:rPr>
          <w:sz w:val="22"/>
          <w:szCs w:val="22"/>
        </w:rPr>
      </w:pPr>
      <w:r w:rsidRPr="006475FA">
        <w:rPr>
          <w:sz w:val="22"/>
          <w:szCs w:val="22"/>
        </w:rPr>
        <w:t xml:space="preserve">The average number of State party reports received per year in the previous four years </w:t>
      </w:r>
      <w:r w:rsidRPr="006475FA">
        <w:rPr>
          <w:sz w:val="22"/>
          <w:szCs w:val="22"/>
        </w:rPr>
        <w:tab/>
        <w:t xml:space="preserve">(2015–2018) </w:t>
      </w:r>
    </w:p>
    <w:p w14:paraId="246BFAAC" w14:textId="77777777" w:rsidR="00E62153" w:rsidRPr="006475FA" w:rsidRDefault="00E62153" w:rsidP="00E62153">
      <w:pPr>
        <w:pStyle w:val="SingleTxtG"/>
        <w:numPr>
          <w:ilvl w:val="0"/>
          <w:numId w:val="17"/>
        </w:numPr>
        <w:rPr>
          <w:sz w:val="22"/>
          <w:szCs w:val="22"/>
        </w:rPr>
      </w:pPr>
      <w:r w:rsidRPr="006475FA">
        <w:rPr>
          <w:sz w:val="22"/>
          <w:szCs w:val="22"/>
        </w:rPr>
        <w:t>An assumed rate of 2.5 State party reviews per week (5 under CRC optional protocols)</w:t>
      </w:r>
    </w:p>
    <w:p w14:paraId="5D7C5A58" w14:textId="77777777" w:rsidR="00E62153" w:rsidRPr="006475FA" w:rsidRDefault="00E62153" w:rsidP="00E62153">
      <w:pPr>
        <w:pStyle w:val="SingleTxtG"/>
        <w:numPr>
          <w:ilvl w:val="0"/>
          <w:numId w:val="17"/>
        </w:numPr>
        <w:rPr>
          <w:sz w:val="22"/>
          <w:szCs w:val="22"/>
        </w:rPr>
      </w:pPr>
      <w:r w:rsidRPr="006475FA">
        <w:rPr>
          <w:sz w:val="22"/>
          <w:szCs w:val="22"/>
        </w:rPr>
        <w:t xml:space="preserve">The average number of individual communications registered per year (2017–2018, since several communications procedures only recently entered into force) </w:t>
      </w:r>
    </w:p>
    <w:p w14:paraId="06A2D536" w14:textId="77777777" w:rsidR="00E62153" w:rsidRPr="006475FA" w:rsidRDefault="00E62153" w:rsidP="00E62153">
      <w:pPr>
        <w:pStyle w:val="SingleTxtG"/>
        <w:numPr>
          <w:ilvl w:val="0"/>
          <w:numId w:val="17"/>
        </w:numPr>
        <w:rPr>
          <w:sz w:val="22"/>
          <w:szCs w:val="22"/>
        </w:rPr>
      </w:pPr>
      <w:r w:rsidRPr="006475FA">
        <w:rPr>
          <w:sz w:val="22"/>
          <w:szCs w:val="22"/>
        </w:rPr>
        <w:t>A rate of 1.3 hours of meeting time to examine one communication</w:t>
      </w:r>
    </w:p>
    <w:p w14:paraId="2FDA3A08" w14:textId="77777777" w:rsidR="00E62153" w:rsidRPr="006475FA" w:rsidRDefault="00E62153" w:rsidP="00E62153">
      <w:pPr>
        <w:pStyle w:val="SingleTxtG"/>
        <w:numPr>
          <w:ilvl w:val="0"/>
          <w:numId w:val="17"/>
        </w:numPr>
        <w:rPr>
          <w:sz w:val="22"/>
          <w:szCs w:val="22"/>
        </w:rPr>
      </w:pPr>
      <w:r w:rsidRPr="006475FA">
        <w:rPr>
          <w:sz w:val="22"/>
          <w:szCs w:val="22"/>
        </w:rPr>
        <w:t>Two weeks of standard meeting time per treaty body for other mandated activities</w:t>
      </w:r>
    </w:p>
    <w:p w14:paraId="61F10E56" w14:textId="77777777" w:rsidR="00E62153" w:rsidRPr="006475FA" w:rsidRDefault="00E62153" w:rsidP="00E62153">
      <w:pPr>
        <w:pStyle w:val="SingleTxtG"/>
        <w:numPr>
          <w:ilvl w:val="0"/>
          <w:numId w:val="17"/>
        </w:numPr>
        <w:rPr>
          <w:sz w:val="22"/>
          <w:szCs w:val="22"/>
        </w:rPr>
      </w:pPr>
      <w:r w:rsidRPr="006475FA">
        <w:rPr>
          <w:sz w:val="22"/>
          <w:szCs w:val="22"/>
        </w:rPr>
        <w:t>The non-reduction of the number of weeks allocated to a treaty body on a permanent basis prior to the adoption of resolution 68/268 (paragraph 27).</w:t>
      </w:r>
    </w:p>
    <w:p w14:paraId="77BFD361" w14:textId="77777777" w:rsidR="00E62153" w:rsidRPr="006475FA" w:rsidRDefault="00E62153" w:rsidP="00E62153">
      <w:pPr>
        <w:pStyle w:val="PlainText"/>
        <w:rPr>
          <w:rFonts w:ascii="Times New Roman" w:hAnsi="Times New Roman"/>
          <w:szCs w:val="22"/>
        </w:rPr>
      </w:pPr>
      <w:r w:rsidRPr="006475FA">
        <w:rPr>
          <w:rFonts w:ascii="Times New Roman" w:hAnsi="Times New Roman"/>
          <w:b/>
          <w:szCs w:val="22"/>
        </w:rPr>
        <w:t>Current projection for CED under the fourth report of the Secretary-General</w:t>
      </w:r>
    </w:p>
    <w:p w14:paraId="151D1DC9" w14:textId="77777777" w:rsidR="00E62153" w:rsidRPr="006475FA" w:rsidRDefault="00E62153" w:rsidP="00E62153">
      <w:pPr>
        <w:pStyle w:val="PlainText"/>
        <w:rPr>
          <w:rFonts w:ascii="Times New Roman" w:hAnsi="Times New Roman"/>
          <w:szCs w:val="22"/>
        </w:rPr>
      </w:pPr>
    </w:p>
    <w:p w14:paraId="190C7114" w14:textId="7092F5E0" w:rsidR="00E62153" w:rsidRPr="006475FA" w:rsidRDefault="000D3AFD" w:rsidP="00E62153">
      <w:pPr>
        <w:pStyle w:val="PlainText"/>
        <w:numPr>
          <w:ilvl w:val="0"/>
          <w:numId w:val="18"/>
        </w:numPr>
        <w:rPr>
          <w:rFonts w:ascii="Times New Roman" w:hAnsi="Times New Roman"/>
          <w:szCs w:val="22"/>
        </w:rPr>
      </w:pPr>
      <w:r w:rsidRPr="006475FA">
        <w:rPr>
          <w:rFonts w:ascii="Times New Roman" w:hAnsi="Times New Roman"/>
          <w:szCs w:val="22"/>
        </w:rPr>
        <w:t xml:space="preserve">Eight </w:t>
      </w:r>
      <w:r w:rsidR="00E62153" w:rsidRPr="006475FA">
        <w:rPr>
          <w:rFonts w:ascii="Times New Roman" w:hAnsi="Times New Roman"/>
          <w:szCs w:val="22"/>
        </w:rPr>
        <w:t xml:space="preserve">initial reports a year for </w:t>
      </w:r>
      <w:r w:rsidRPr="006475FA">
        <w:rPr>
          <w:rFonts w:ascii="Times New Roman" w:hAnsi="Times New Roman"/>
          <w:szCs w:val="22"/>
        </w:rPr>
        <w:t xml:space="preserve">2022 </w:t>
      </w:r>
    </w:p>
    <w:p w14:paraId="0D5AC391" w14:textId="11474FFB" w:rsidR="00E62153" w:rsidRPr="006475FA" w:rsidRDefault="000D3AFD" w:rsidP="00E62153">
      <w:pPr>
        <w:pStyle w:val="PlainText"/>
        <w:numPr>
          <w:ilvl w:val="0"/>
          <w:numId w:val="18"/>
        </w:numPr>
        <w:rPr>
          <w:rFonts w:ascii="Times New Roman" w:hAnsi="Times New Roman"/>
          <w:szCs w:val="22"/>
        </w:rPr>
      </w:pPr>
      <w:r w:rsidRPr="006475FA">
        <w:rPr>
          <w:rFonts w:ascii="Times New Roman" w:hAnsi="Times New Roman"/>
          <w:szCs w:val="22"/>
        </w:rPr>
        <w:t>Two</w:t>
      </w:r>
      <w:r w:rsidR="00E62153" w:rsidRPr="006475FA">
        <w:rPr>
          <w:rFonts w:ascii="Times New Roman" w:hAnsi="Times New Roman"/>
          <w:szCs w:val="22"/>
        </w:rPr>
        <w:t xml:space="preserve"> communication</w:t>
      </w:r>
      <w:r w:rsidRPr="006475FA">
        <w:rPr>
          <w:rFonts w:ascii="Times New Roman" w:hAnsi="Times New Roman"/>
          <w:szCs w:val="22"/>
        </w:rPr>
        <w:t>s</w:t>
      </w:r>
      <w:r w:rsidR="00E62153" w:rsidRPr="006475FA">
        <w:rPr>
          <w:rFonts w:ascii="Times New Roman" w:hAnsi="Times New Roman"/>
          <w:szCs w:val="22"/>
        </w:rPr>
        <w:t xml:space="preserve"> a year for </w:t>
      </w:r>
      <w:r w:rsidRPr="006475FA">
        <w:rPr>
          <w:rFonts w:ascii="Times New Roman" w:hAnsi="Times New Roman"/>
          <w:szCs w:val="22"/>
        </w:rPr>
        <w:t>2022</w:t>
      </w:r>
    </w:p>
    <w:p w14:paraId="6E0D4719" w14:textId="77777777" w:rsidR="00E62153" w:rsidRPr="006475FA" w:rsidRDefault="00E62153" w:rsidP="00E62153">
      <w:pPr>
        <w:pStyle w:val="PlainText"/>
        <w:numPr>
          <w:ilvl w:val="0"/>
          <w:numId w:val="18"/>
        </w:numPr>
        <w:rPr>
          <w:rFonts w:ascii="Times New Roman" w:hAnsi="Times New Roman"/>
          <w:szCs w:val="22"/>
        </w:rPr>
      </w:pPr>
      <w:r w:rsidRPr="006475FA">
        <w:rPr>
          <w:rFonts w:ascii="Times New Roman" w:hAnsi="Times New Roman"/>
          <w:szCs w:val="22"/>
        </w:rPr>
        <w:t>Four weeks of meeting time for the whole year, including two weeks for reporting and communications and two weeks for ‘other mandated activities’</w:t>
      </w:r>
    </w:p>
    <w:p w14:paraId="0E6D777B" w14:textId="77777777" w:rsidR="00E62153" w:rsidRPr="006475FA" w:rsidRDefault="00E62153" w:rsidP="00E62153">
      <w:pPr>
        <w:pStyle w:val="PlainText"/>
        <w:rPr>
          <w:rFonts w:ascii="Times New Roman" w:hAnsi="Times New Roman"/>
          <w:szCs w:val="22"/>
        </w:rPr>
      </w:pPr>
    </w:p>
    <w:p w14:paraId="188D64A8" w14:textId="77777777" w:rsidR="00E62153" w:rsidRPr="006475FA" w:rsidRDefault="00E62153" w:rsidP="00E62153">
      <w:pPr>
        <w:pStyle w:val="PlainText"/>
        <w:rPr>
          <w:rFonts w:ascii="Times New Roman" w:hAnsi="Times New Roman"/>
          <w:szCs w:val="22"/>
        </w:rPr>
      </w:pPr>
      <w:r w:rsidRPr="006475FA">
        <w:rPr>
          <w:rFonts w:ascii="Times New Roman" w:hAnsi="Times New Roman"/>
          <w:b/>
          <w:szCs w:val="22"/>
        </w:rPr>
        <w:t>Calculated additional time for reporting under article 29(4) – predictable review cycle calendar</w:t>
      </w:r>
    </w:p>
    <w:p w14:paraId="035B32A3" w14:textId="77777777" w:rsidR="00E62153" w:rsidRPr="006475FA" w:rsidRDefault="00E62153" w:rsidP="00E62153">
      <w:pPr>
        <w:pStyle w:val="PlainText"/>
        <w:rPr>
          <w:rFonts w:ascii="Times New Roman" w:hAnsi="Times New Roman"/>
          <w:szCs w:val="22"/>
        </w:rPr>
      </w:pPr>
    </w:p>
    <w:p w14:paraId="5CB25421" w14:textId="77777777" w:rsidR="009A2541" w:rsidRPr="006475FA" w:rsidRDefault="00E62153" w:rsidP="00E62153">
      <w:pPr>
        <w:pStyle w:val="PlainText"/>
        <w:rPr>
          <w:rFonts w:ascii="Times New Roman" w:hAnsi="Times New Roman"/>
          <w:szCs w:val="22"/>
        </w:rPr>
      </w:pPr>
      <w:r w:rsidRPr="006475FA">
        <w:rPr>
          <w:rFonts w:ascii="Times New Roman" w:hAnsi="Times New Roman"/>
          <w:szCs w:val="22"/>
        </w:rPr>
        <w:t xml:space="preserve">It should be noted that the calculation in this section is done </w:t>
      </w:r>
      <w:r w:rsidRPr="006475FA">
        <w:rPr>
          <w:rFonts w:ascii="Times New Roman" w:hAnsi="Times New Roman"/>
          <w:b/>
          <w:szCs w:val="22"/>
        </w:rPr>
        <w:t>in addition</w:t>
      </w:r>
      <w:r w:rsidRPr="006475FA">
        <w:rPr>
          <w:rFonts w:ascii="Times New Roman" w:hAnsi="Times New Roman"/>
          <w:szCs w:val="22"/>
        </w:rPr>
        <w:t xml:space="preserve"> to the calculation referred to above for the reporting and individual communications procedures. The Committee will continue </w:t>
      </w:r>
      <w:r w:rsidR="0048340C" w:rsidRPr="006475FA">
        <w:rPr>
          <w:rFonts w:ascii="Times New Roman" w:hAnsi="Times New Roman"/>
          <w:szCs w:val="22"/>
        </w:rPr>
        <w:t>considering initial reports.</w:t>
      </w:r>
      <w:r w:rsidRPr="006475FA">
        <w:rPr>
          <w:rFonts w:ascii="Times New Roman" w:hAnsi="Times New Roman"/>
          <w:szCs w:val="22"/>
        </w:rPr>
        <w:t xml:space="preserve"> However, </w:t>
      </w:r>
      <w:r w:rsidR="0048340C" w:rsidRPr="006475FA">
        <w:rPr>
          <w:rFonts w:ascii="Times New Roman" w:hAnsi="Times New Roman"/>
          <w:szCs w:val="22"/>
        </w:rPr>
        <w:t>as the procedure evolves, the Committee now has a backlog of reports on additional information, which have to be examined simultaneously with ini</w:t>
      </w:r>
      <w:r w:rsidR="009A2541" w:rsidRPr="006475FA">
        <w:rPr>
          <w:rFonts w:ascii="Times New Roman" w:hAnsi="Times New Roman"/>
          <w:szCs w:val="22"/>
        </w:rPr>
        <w:t>tial report under article 29(1)</w:t>
      </w:r>
      <w:r w:rsidR="0048340C" w:rsidRPr="006475FA">
        <w:rPr>
          <w:rFonts w:ascii="Times New Roman" w:hAnsi="Times New Roman"/>
          <w:szCs w:val="22"/>
        </w:rPr>
        <w:t xml:space="preserve"> without additional meeting time and human resources</w:t>
      </w:r>
      <w:r w:rsidR="009A2541" w:rsidRPr="006475FA">
        <w:rPr>
          <w:rFonts w:ascii="Times New Roman" w:hAnsi="Times New Roman"/>
          <w:szCs w:val="22"/>
        </w:rPr>
        <w:t>.</w:t>
      </w:r>
      <w:r w:rsidR="0048340C" w:rsidRPr="006475FA">
        <w:rPr>
          <w:rFonts w:ascii="Times New Roman" w:hAnsi="Times New Roman"/>
          <w:szCs w:val="22"/>
        </w:rPr>
        <w:t xml:space="preserve"> </w:t>
      </w:r>
      <w:r w:rsidR="009A2541" w:rsidRPr="006475FA">
        <w:rPr>
          <w:rFonts w:ascii="Times New Roman" w:hAnsi="Times New Roman"/>
          <w:szCs w:val="22"/>
        </w:rPr>
        <w:t>Taking into account that under its current entitlements CED can only adopt</w:t>
      </w:r>
      <w:r w:rsidR="0048340C" w:rsidRPr="006475FA">
        <w:rPr>
          <w:rFonts w:ascii="Times New Roman" w:hAnsi="Times New Roman"/>
          <w:szCs w:val="22"/>
        </w:rPr>
        <w:t xml:space="preserve"> 5 COBs and 5 LOIs per year</w:t>
      </w:r>
      <w:r w:rsidR="009A2541" w:rsidRPr="006475FA">
        <w:rPr>
          <w:rFonts w:ascii="Times New Roman" w:hAnsi="Times New Roman"/>
          <w:szCs w:val="22"/>
        </w:rPr>
        <w:t>, its sessions would be full until March 2032 only with its current workload if no additional resources are granted.</w:t>
      </w:r>
      <w:r w:rsidR="0048340C" w:rsidRPr="006475FA">
        <w:rPr>
          <w:rFonts w:ascii="Times New Roman" w:hAnsi="Times New Roman"/>
          <w:szCs w:val="22"/>
        </w:rPr>
        <w:t xml:space="preserve"> </w:t>
      </w:r>
    </w:p>
    <w:p w14:paraId="405269AE" w14:textId="77777777" w:rsidR="009A2541" w:rsidRPr="006475FA" w:rsidRDefault="009A2541" w:rsidP="00E62153">
      <w:pPr>
        <w:pStyle w:val="PlainText"/>
        <w:rPr>
          <w:rFonts w:ascii="Times New Roman" w:hAnsi="Times New Roman"/>
          <w:szCs w:val="22"/>
        </w:rPr>
      </w:pPr>
    </w:p>
    <w:p w14:paraId="34ACFD12" w14:textId="77777777" w:rsidR="009A2541" w:rsidRPr="006475FA" w:rsidRDefault="009A2541" w:rsidP="00E62153">
      <w:pPr>
        <w:pStyle w:val="PlainText"/>
        <w:rPr>
          <w:rFonts w:ascii="Times New Roman" w:hAnsi="Times New Roman"/>
          <w:szCs w:val="22"/>
        </w:rPr>
      </w:pPr>
      <w:r w:rsidRPr="006475FA">
        <w:rPr>
          <w:rFonts w:ascii="Times New Roman" w:hAnsi="Times New Roman"/>
          <w:szCs w:val="22"/>
        </w:rPr>
        <w:t>The assignment of meeting time and human resources is now a priority to enable CED to fulfil its mandate in an effective, efficient and timely manner.</w:t>
      </w:r>
    </w:p>
    <w:p w14:paraId="13BA80B3" w14:textId="512F3D99" w:rsidR="00E62153" w:rsidRPr="006475FA" w:rsidRDefault="00E62153" w:rsidP="00DA1764">
      <w:pPr>
        <w:pStyle w:val="PlainText"/>
        <w:rPr>
          <w:rFonts w:ascii="Times New Roman" w:hAnsi="Times New Roman"/>
          <w:szCs w:val="22"/>
        </w:rPr>
      </w:pPr>
    </w:p>
    <w:p w14:paraId="74E80527" w14:textId="3F2429C0" w:rsidR="00E62153" w:rsidRPr="006475FA" w:rsidRDefault="009A2541" w:rsidP="00E62153">
      <w:pPr>
        <w:pStyle w:val="PlainText"/>
        <w:rPr>
          <w:rFonts w:ascii="Times New Roman" w:hAnsi="Times New Roman"/>
          <w:szCs w:val="22"/>
        </w:rPr>
      </w:pPr>
      <w:r w:rsidRPr="006475FA">
        <w:rPr>
          <w:rFonts w:ascii="Times New Roman" w:hAnsi="Times New Roman"/>
          <w:szCs w:val="22"/>
        </w:rPr>
        <w:t>With this objective in mind, t</w:t>
      </w:r>
      <w:r w:rsidR="00E62153" w:rsidRPr="006475FA">
        <w:rPr>
          <w:rFonts w:ascii="Times New Roman" w:hAnsi="Times New Roman"/>
          <w:szCs w:val="22"/>
        </w:rPr>
        <w:t>he Committee has adopted a</w:t>
      </w:r>
      <w:r w:rsidR="00CC323E" w:rsidRPr="006475FA">
        <w:rPr>
          <w:rFonts w:ascii="Times New Roman" w:hAnsi="Times New Roman"/>
          <w:szCs w:val="22"/>
        </w:rPr>
        <w:t xml:space="preserve"> flexible and nimble</w:t>
      </w:r>
      <w:r w:rsidR="00E62153" w:rsidRPr="006475FA">
        <w:rPr>
          <w:rFonts w:ascii="Times New Roman" w:hAnsi="Times New Roman"/>
          <w:szCs w:val="22"/>
        </w:rPr>
        <w:t xml:space="preserve"> procedure for </w:t>
      </w:r>
      <w:r w:rsidRPr="006475FA">
        <w:rPr>
          <w:rFonts w:ascii="Times New Roman" w:hAnsi="Times New Roman"/>
          <w:szCs w:val="22"/>
        </w:rPr>
        <w:t xml:space="preserve">the examination of </w:t>
      </w:r>
      <w:r w:rsidR="00E62153" w:rsidRPr="006475FA">
        <w:rPr>
          <w:rFonts w:ascii="Times New Roman" w:hAnsi="Times New Roman"/>
          <w:szCs w:val="22"/>
        </w:rPr>
        <w:t>additional information which respects the decision of the drafters of the Convention not to have a periodic reporting procedure for CED</w:t>
      </w:r>
      <w:r w:rsidR="00CC323E" w:rsidRPr="006475FA">
        <w:rPr>
          <w:rFonts w:ascii="Times New Roman" w:hAnsi="Times New Roman"/>
          <w:szCs w:val="22"/>
        </w:rPr>
        <w:t>. This procedure also aims at</w:t>
      </w:r>
      <w:r w:rsidRPr="006475FA">
        <w:rPr>
          <w:rFonts w:ascii="Times New Roman" w:hAnsi="Times New Roman"/>
          <w:szCs w:val="22"/>
        </w:rPr>
        <w:t xml:space="preserve"> ensuring the follow-up to its recommendations, the identification of new issues that may arise, the attention to crisis situations and a fluid interaction with States and other actors to provide guidance and expertise on the implementation of the Convention</w:t>
      </w:r>
      <w:r w:rsidR="00E62153" w:rsidRPr="006475FA">
        <w:rPr>
          <w:rFonts w:ascii="Times New Roman" w:hAnsi="Times New Roman"/>
          <w:szCs w:val="22"/>
        </w:rPr>
        <w:t xml:space="preserve">.  </w:t>
      </w:r>
    </w:p>
    <w:p w14:paraId="041A96DE" w14:textId="77777777" w:rsidR="00E62153" w:rsidRPr="006475FA" w:rsidRDefault="00E62153" w:rsidP="00E62153">
      <w:pPr>
        <w:pStyle w:val="PlainText"/>
        <w:rPr>
          <w:rFonts w:ascii="Times New Roman" w:hAnsi="Times New Roman"/>
          <w:szCs w:val="22"/>
        </w:rPr>
      </w:pPr>
    </w:p>
    <w:p w14:paraId="0B1A7321" w14:textId="696275E7" w:rsidR="00CC323E" w:rsidRPr="006475FA" w:rsidRDefault="00E62153" w:rsidP="00E62153">
      <w:pPr>
        <w:pStyle w:val="PlainText"/>
        <w:rPr>
          <w:rFonts w:ascii="Times New Roman" w:hAnsi="Times New Roman"/>
          <w:szCs w:val="22"/>
        </w:rPr>
      </w:pPr>
      <w:r w:rsidRPr="006475FA">
        <w:rPr>
          <w:rFonts w:ascii="Times New Roman" w:hAnsi="Times New Roman"/>
          <w:szCs w:val="22"/>
        </w:rPr>
        <w:t xml:space="preserve">For the purpose of resourcing, the Committee will </w:t>
      </w:r>
      <w:r w:rsidR="00CC323E" w:rsidRPr="006475FA">
        <w:rPr>
          <w:rFonts w:ascii="Times New Roman" w:hAnsi="Times New Roman"/>
          <w:szCs w:val="22"/>
        </w:rPr>
        <w:t>carry out reviews under two modalities:</w:t>
      </w:r>
    </w:p>
    <w:p w14:paraId="10BF8079" w14:textId="0151FFE1" w:rsidR="00CC323E" w:rsidRPr="006475FA" w:rsidRDefault="00CC323E" w:rsidP="00660725">
      <w:pPr>
        <w:pStyle w:val="PlainText"/>
        <w:numPr>
          <w:ilvl w:val="0"/>
          <w:numId w:val="27"/>
        </w:numPr>
        <w:rPr>
          <w:rFonts w:ascii="Times New Roman" w:hAnsi="Times New Roman"/>
          <w:szCs w:val="22"/>
        </w:rPr>
      </w:pPr>
      <w:r w:rsidRPr="006475FA">
        <w:rPr>
          <w:rFonts w:ascii="Times New Roman" w:hAnsi="Times New Roman"/>
          <w:szCs w:val="22"/>
        </w:rPr>
        <w:t xml:space="preserve">More frequent reviews of additional information (every 2 or 4 years depending on the situation of the State party concerned), </w:t>
      </w:r>
      <w:r w:rsidR="00E62153" w:rsidRPr="006475FA">
        <w:rPr>
          <w:rFonts w:ascii="Times New Roman" w:hAnsi="Times New Roman"/>
          <w:szCs w:val="22"/>
        </w:rPr>
        <w:t>in a shortened format of only three hours per State party</w:t>
      </w:r>
    </w:p>
    <w:p w14:paraId="1DB06060" w14:textId="41D20FDD" w:rsidR="00CC323E" w:rsidRPr="006475FA" w:rsidRDefault="00CC323E" w:rsidP="00660725">
      <w:pPr>
        <w:pStyle w:val="PlainText"/>
        <w:numPr>
          <w:ilvl w:val="0"/>
          <w:numId w:val="27"/>
        </w:numPr>
        <w:rPr>
          <w:rFonts w:ascii="Times New Roman" w:hAnsi="Times New Roman"/>
          <w:szCs w:val="22"/>
        </w:rPr>
      </w:pPr>
      <w:r w:rsidRPr="006475FA">
        <w:rPr>
          <w:rFonts w:ascii="Times New Roman" w:hAnsi="Times New Roman"/>
          <w:szCs w:val="22"/>
        </w:rPr>
        <w:t xml:space="preserve">Reviews every 8 years, during dialogues of 6 hours. </w:t>
      </w:r>
    </w:p>
    <w:p w14:paraId="126E021E" w14:textId="77777777" w:rsidR="00CC323E" w:rsidRPr="006475FA" w:rsidRDefault="00CC323E" w:rsidP="00CC323E">
      <w:pPr>
        <w:pStyle w:val="PlainText"/>
        <w:rPr>
          <w:rFonts w:ascii="Times New Roman" w:hAnsi="Times New Roman"/>
          <w:szCs w:val="22"/>
        </w:rPr>
      </w:pPr>
    </w:p>
    <w:p w14:paraId="2153F811" w14:textId="32B762CF" w:rsidR="00E62153" w:rsidRPr="006475FA" w:rsidRDefault="00E62153" w:rsidP="00CC323E">
      <w:pPr>
        <w:pStyle w:val="PlainText"/>
        <w:rPr>
          <w:rFonts w:ascii="Times New Roman" w:hAnsi="Times New Roman"/>
          <w:szCs w:val="22"/>
        </w:rPr>
      </w:pPr>
      <w:r w:rsidRPr="006475FA">
        <w:rPr>
          <w:rFonts w:ascii="Times New Roman" w:hAnsi="Times New Roman"/>
          <w:szCs w:val="22"/>
        </w:rPr>
        <w:t>The calculation is done on the basis of CED adopting a predictable review cycle (PRC) calendar for considering additional information under article 29(4). Note that initial reports (five per year) do not fall within the PRC calendar. Once the Committee reviews the initial report, the country would then be placed in the PRC calendar.</w:t>
      </w:r>
    </w:p>
    <w:p w14:paraId="2D605C60" w14:textId="77777777" w:rsidR="00E62153" w:rsidRPr="006475FA" w:rsidRDefault="00E62153" w:rsidP="00E62153">
      <w:pPr>
        <w:pStyle w:val="PlainText"/>
        <w:rPr>
          <w:rFonts w:ascii="Times New Roman" w:hAnsi="Times New Roman"/>
          <w:szCs w:val="22"/>
        </w:rPr>
      </w:pPr>
    </w:p>
    <w:p w14:paraId="64C48B31" w14:textId="4056761E" w:rsidR="00BF5608" w:rsidRPr="006475FA" w:rsidRDefault="00E62153" w:rsidP="00E62153">
      <w:pPr>
        <w:pStyle w:val="PlainText"/>
        <w:numPr>
          <w:ilvl w:val="0"/>
          <w:numId w:val="19"/>
        </w:numPr>
        <w:rPr>
          <w:rFonts w:ascii="Times New Roman" w:hAnsi="Times New Roman"/>
          <w:szCs w:val="22"/>
        </w:rPr>
      </w:pPr>
      <w:r w:rsidRPr="006475FA">
        <w:rPr>
          <w:rFonts w:ascii="Times New Roman" w:hAnsi="Times New Roman"/>
          <w:szCs w:val="22"/>
        </w:rPr>
        <w:t xml:space="preserve">Reviews of </w:t>
      </w:r>
      <w:r w:rsidR="00CC323E" w:rsidRPr="006475FA">
        <w:rPr>
          <w:rFonts w:ascii="Times New Roman" w:hAnsi="Times New Roman"/>
          <w:szCs w:val="22"/>
        </w:rPr>
        <w:t>1</w:t>
      </w:r>
      <w:r w:rsidR="00773F6A" w:rsidRPr="006475FA">
        <w:rPr>
          <w:rFonts w:ascii="Times New Roman" w:hAnsi="Times New Roman"/>
          <w:szCs w:val="22"/>
        </w:rPr>
        <w:t>4</w:t>
      </w:r>
      <w:r w:rsidR="00CC323E" w:rsidRPr="006475FA">
        <w:rPr>
          <w:rFonts w:ascii="Times New Roman" w:hAnsi="Times New Roman"/>
          <w:szCs w:val="22"/>
        </w:rPr>
        <w:t xml:space="preserve"> </w:t>
      </w:r>
      <w:r w:rsidRPr="006475FA">
        <w:rPr>
          <w:rFonts w:ascii="Times New Roman" w:hAnsi="Times New Roman"/>
          <w:szCs w:val="22"/>
        </w:rPr>
        <w:t>additional States a year according</w:t>
      </w:r>
      <w:r w:rsidR="00BF5608" w:rsidRPr="006475FA">
        <w:rPr>
          <w:rFonts w:ascii="Times New Roman" w:hAnsi="Times New Roman"/>
          <w:szCs w:val="22"/>
        </w:rPr>
        <w:t xml:space="preserve"> to a predictable review cycle: </w:t>
      </w:r>
    </w:p>
    <w:p w14:paraId="631CB91B" w14:textId="77777777" w:rsidR="00BF5608" w:rsidRPr="006475FA" w:rsidRDefault="00BF5608" w:rsidP="00BF5608">
      <w:pPr>
        <w:pStyle w:val="PlainText"/>
        <w:numPr>
          <w:ilvl w:val="0"/>
          <w:numId w:val="28"/>
        </w:numPr>
        <w:rPr>
          <w:rFonts w:ascii="Times New Roman" w:hAnsi="Times New Roman"/>
          <w:szCs w:val="22"/>
        </w:rPr>
      </w:pPr>
      <w:r w:rsidRPr="006475FA">
        <w:rPr>
          <w:rFonts w:ascii="Times New Roman" w:hAnsi="Times New Roman"/>
          <w:szCs w:val="22"/>
        </w:rPr>
        <w:t>States reviewed every two years: 3 per year</w:t>
      </w:r>
    </w:p>
    <w:p w14:paraId="5FF626A2" w14:textId="77777777" w:rsidR="00BF5608" w:rsidRPr="006475FA" w:rsidRDefault="00BF5608" w:rsidP="00BF5608">
      <w:pPr>
        <w:pStyle w:val="PlainText"/>
        <w:numPr>
          <w:ilvl w:val="0"/>
          <w:numId w:val="28"/>
        </w:numPr>
        <w:rPr>
          <w:rFonts w:ascii="Times New Roman" w:hAnsi="Times New Roman"/>
          <w:szCs w:val="22"/>
        </w:rPr>
      </w:pPr>
      <w:r w:rsidRPr="006475FA">
        <w:rPr>
          <w:rFonts w:ascii="Times New Roman" w:hAnsi="Times New Roman"/>
          <w:szCs w:val="22"/>
        </w:rPr>
        <w:t xml:space="preserve">States reviewed every four years: </w:t>
      </w:r>
      <w:r w:rsidR="00773F6A" w:rsidRPr="006475FA">
        <w:rPr>
          <w:rFonts w:ascii="Times New Roman" w:hAnsi="Times New Roman"/>
          <w:szCs w:val="22"/>
        </w:rPr>
        <w:t>5</w:t>
      </w:r>
      <w:r w:rsidRPr="006475FA">
        <w:rPr>
          <w:rFonts w:ascii="Times New Roman" w:hAnsi="Times New Roman"/>
          <w:szCs w:val="22"/>
        </w:rPr>
        <w:t xml:space="preserve"> per year</w:t>
      </w:r>
    </w:p>
    <w:p w14:paraId="01350F4A" w14:textId="77777777" w:rsidR="00E62153" w:rsidRPr="006475FA" w:rsidRDefault="00BF5608" w:rsidP="00BF5608">
      <w:pPr>
        <w:pStyle w:val="PlainText"/>
        <w:numPr>
          <w:ilvl w:val="0"/>
          <w:numId w:val="28"/>
        </w:numPr>
        <w:rPr>
          <w:rFonts w:ascii="Times New Roman" w:hAnsi="Times New Roman"/>
          <w:szCs w:val="22"/>
        </w:rPr>
      </w:pPr>
      <w:r w:rsidRPr="006475FA">
        <w:rPr>
          <w:rFonts w:ascii="Times New Roman" w:hAnsi="Times New Roman"/>
          <w:szCs w:val="22"/>
        </w:rPr>
        <w:t xml:space="preserve">States reviewed every eight years: </w:t>
      </w:r>
      <w:r w:rsidR="00773F6A" w:rsidRPr="006475FA">
        <w:rPr>
          <w:rFonts w:ascii="Times New Roman" w:hAnsi="Times New Roman"/>
          <w:szCs w:val="22"/>
        </w:rPr>
        <w:t>6</w:t>
      </w:r>
      <w:r w:rsidRPr="006475FA">
        <w:rPr>
          <w:rFonts w:ascii="Times New Roman" w:hAnsi="Times New Roman"/>
          <w:szCs w:val="22"/>
        </w:rPr>
        <w:t xml:space="preserve"> per year</w:t>
      </w:r>
    </w:p>
    <w:p w14:paraId="6B9835B7" w14:textId="6855EA70" w:rsidR="00E62153" w:rsidRPr="006475FA" w:rsidRDefault="00E62153" w:rsidP="00E62153">
      <w:pPr>
        <w:pStyle w:val="PlainText"/>
        <w:numPr>
          <w:ilvl w:val="0"/>
          <w:numId w:val="19"/>
        </w:numPr>
        <w:rPr>
          <w:rFonts w:ascii="Times New Roman" w:hAnsi="Times New Roman"/>
          <w:szCs w:val="22"/>
        </w:rPr>
      </w:pPr>
      <w:r w:rsidRPr="006475FA">
        <w:rPr>
          <w:rFonts w:ascii="Times New Roman" w:hAnsi="Times New Roman"/>
          <w:szCs w:val="22"/>
        </w:rPr>
        <w:t>Dialogues take place over three hours</w:t>
      </w:r>
      <w:r w:rsidR="00773F6A" w:rsidRPr="006475FA">
        <w:rPr>
          <w:rFonts w:ascii="Times New Roman" w:hAnsi="Times New Roman"/>
          <w:szCs w:val="22"/>
        </w:rPr>
        <w:t xml:space="preserve"> for the 8 States examined every 2 or 4 years, while it will take</w:t>
      </w:r>
      <w:r w:rsidRPr="006475FA">
        <w:rPr>
          <w:rFonts w:ascii="Times New Roman" w:hAnsi="Times New Roman"/>
          <w:szCs w:val="22"/>
        </w:rPr>
        <w:t xml:space="preserve"> six</w:t>
      </w:r>
      <w:r w:rsidR="00CC323E" w:rsidRPr="006475FA">
        <w:rPr>
          <w:rFonts w:ascii="Times New Roman" w:hAnsi="Times New Roman"/>
          <w:szCs w:val="22"/>
        </w:rPr>
        <w:t xml:space="preserve"> hours</w:t>
      </w:r>
      <w:r w:rsidR="00773F6A" w:rsidRPr="006475FA">
        <w:rPr>
          <w:rFonts w:ascii="Times New Roman" w:hAnsi="Times New Roman"/>
          <w:szCs w:val="22"/>
        </w:rPr>
        <w:t xml:space="preserve"> for the 6 States examined every 8 years.</w:t>
      </w:r>
    </w:p>
    <w:p w14:paraId="49519149" w14:textId="610B30E3" w:rsidR="00E62153" w:rsidRPr="006475FA" w:rsidRDefault="00CC323E" w:rsidP="00E62153">
      <w:pPr>
        <w:pStyle w:val="PlainText"/>
        <w:numPr>
          <w:ilvl w:val="0"/>
          <w:numId w:val="19"/>
        </w:numPr>
        <w:rPr>
          <w:rFonts w:ascii="Times New Roman" w:hAnsi="Times New Roman"/>
          <w:szCs w:val="22"/>
        </w:rPr>
      </w:pPr>
      <w:r w:rsidRPr="006475FA">
        <w:rPr>
          <w:rFonts w:ascii="Times New Roman" w:hAnsi="Times New Roman"/>
          <w:szCs w:val="22"/>
        </w:rPr>
        <w:t>Consequently, t</w:t>
      </w:r>
      <w:r w:rsidR="00E62153" w:rsidRPr="006475FA">
        <w:rPr>
          <w:rFonts w:ascii="Times New Roman" w:hAnsi="Times New Roman"/>
          <w:szCs w:val="22"/>
        </w:rPr>
        <w:t>he Committee needs three additional weeks of meeting time for reviewing additional information under article 29(4)</w:t>
      </w:r>
    </w:p>
    <w:p w14:paraId="593F80CC" w14:textId="055F567A" w:rsidR="00E62153" w:rsidRPr="006475FA" w:rsidRDefault="00E62153" w:rsidP="00E62153">
      <w:pPr>
        <w:pStyle w:val="PlainText"/>
        <w:numPr>
          <w:ilvl w:val="0"/>
          <w:numId w:val="19"/>
        </w:numPr>
        <w:rPr>
          <w:rFonts w:ascii="Times New Roman" w:hAnsi="Times New Roman"/>
          <w:szCs w:val="22"/>
        </w:rPr>
      </w:pPr>
      <w:r w:rsidRPr="006475FA">
        <w:rPr>
          <w:rFonts w:ascii="Times New Roman" w:hAnsi="Times New Roman"/>
          <w:szCs w:val="22"/>
        </w:rPr>
        <w:t xml:space="preserve">In total, the Committee would require seven weeks of annual meeting time: the current two weeks for initial reports plus </w:t>
      </w:r>
      <w:r w:rsidR="00CC323E" w:rsidRPr="006475FA">
        <w:rPr>
          <w:rFonts w:ascii="Times New Roman" w:hAnsi="Times New Roman"/>
          <w:szCs w:val="22"/>
        </w:rPr>
        <w:t xml:space="preserve">three </w:t>
      </w:r>
      <w:r w:rsidRPr="006475FA">
        <w:rPr>
          <w:rFonts w:ascii="Times New Roman" w:hAnsi="Times New Roman"/>
          <w:szCs w:val="22"/>
        </w:rPr>
        <w:t>weeks for review of additional information under article 29(4) plus two weeks for ‘other mandated activities’.</w:t>
      </w:r>
    </w:p>
    <w:p w14:paraId="743D05CC" w14:textId="77777777" w:rsidR="00E62153" w:rsidRPr="006475FA" w:rsidRDefault="00E62153" w:rsidP="00E62153">
      <w:pPr>
        <w:pStyle w:val="PlainText"/>
        <w:rPr>
          <w:rFonts w:ascii="Times New Roman" w:hAnsi="Times New Roman"/>
          <w:szCs w:val="22"/>
        </w:rPr>
      </w:pPr>
    </w:p>
    <w:p w14:paraId="64144E54" w14:textId="77777777" w:rsidR="00E62153" w:rsidRPr="006475FA" w:rsidRDefault="00E62153" w:rsidP="00E62153">
      <w:pPr>
        <w:pStyle w:val="PlainText"/>
        <w:rPr>
          <w:rFonts w:ascii="Times New Roman" w:hAnsi="Times New Roman"/>
          <w:szCs w:val="22"/>
        </w:rPr>
      </w:pPr>
      <w:r w:rsidRPr="006475FA">
        <w:rPr>
          <w:rFonts w:ascii="Times New Roman" w:hAnsi="Times New Roman"/>
          <w:b/>
          <w:szCs w:val="22"/>
        </w:rPr>
        <w:t>Human resources</w:t>
      </w:r>
    </w:p>
    <w:p w14:paraId="7A0DEA04" w14:textId="77777777" w:rsidR="00E62153" w:rsidRPr="006475FA" w:rsidRDefault="00E62153" w:rsidP="00E62153">
      <w:pPr>
        <w:pStyle w:val="PlainText"/>
        <w:rPr>
          <w:rFonts w:ascii="Times New Roman" w:hAnsi="Times New Roman"/>
          <w:szCs w:val="22"/>
        </w:rPr>
      </w:pPr>
      <w:r w:rsidRPr="006475FA">
        <w:rPr>
          <w:rFonts w:ascii="Times New Roman" w:hAnsi="Times New Roman"/>
          <w:szCs w:val="22"/>
        </w:rPr>
        <w:tab/>
        <w:t xml:space="preserve"> </w:t>
      </w:r>
    </w:p>
    <w:p w14:paraId="02D7A52D" w14:textId="358529EA" w:rsidR="003D455E" w:rsidRPr="006475FA" w:rsidRDefault="00E62153" w:rsidP="00E62153">
      <w:pPr>
        <w:pStyle w:val="PlainText"/>
        <w:rPr>
          <w:rFonts w:ascii="Times New Roman" w:hAnsi="Times New Roman"/>
          <w:szCs w:val="22"/>
        </w:rPr>
      </w:pPr>
      <w:r w:rsidRPr="006475FA">
        <w:rPr>
          <w:rFonts w:ascii="Times New Roman" w:hAnsi="Times New Roman"/>
          <w:szCs w:val="22"/>
        </w:rPr>
        <w:t xml:space="preserve">The current calculation for LOIs is 15 </w:t>
      </w:r>
      <w:proofErr w:type="spellStart"/>
      <w:r w:rsidRPr="006475FA">
        <w:rPr>
          <w:rFonts w:ascii="Times New Roman" w:hAnsi="Times New Roman"/>
          <w:szCs w:val="22"/>
        </w:rPr>
        <w:t>days</w:t>
      </w:r>
      <w:proofErr w:type="spellEnd"/>
      <w:r w:rsidRPr="006475FA">
        <w:rPr>
          <w:rFonts w:ascii="Times New Roman" w:hAnsi="Times New Roman"/>
          <w:szCs w:val="22"/>
        </w:rPr>
        <w:t xml:space="preserve"> work and for COBs is 15 </w:t>
      </w:r>
      <w:proofErr w:type="spellStart"/>
      <w:r w:rsidRPr="006475FA">
        <w:rPr>
          <w:rFonts w:ascii="Times New Roman" w:hAnsi="Times New Roman"/>
          <w:szCs w:val="22"/>
        </w:rPr>
        <w:t>days</w:t>
      </w:r>
      <w:proofErr w:type="spellEnd"/>
      <w:r w:rsidRPr="006475FA">
        <w:rPr>
          <w:rFonts w:ascii="Times New Roman" w:hAnsi="Times New Roman"/>
          <w:szCs w:val="22"/>
        </w:rPr>
        <w:t xml:space="preserve"> work. One country review is therefore 30 days of work. </w:t>
      </w:r>
    </w:p>
    <w:p w14:paraId="25E85D6E" w14:textId="77777777" w:rsidR="003D455E" w:rsidRPr="006475FA" w:rsidRDefault="003D455E" w:rsidP="00E62153">
      <w:pPr>
        <w:pStyle w:val="PlainText"/>
        <w:rPr>
          <w:rFonts w:ascii="Times New Roman" w:hAnsi="Times New Roman"/>
          <w:szCs w:val="22"/>
        </w:rPr>
      </w:pPr>
    </w:p>
    <w:p w14:paraId="5E5513A3" w14:textId="77777777" w:rsidR="00BF5608" w:rsidRPr="006475FA" w:rsidRDefault="00E62153" w:rsidP="00E62153">
      <w:pPr>
        <w:pStyle w:val="PlainText"/>
        <w:rPr>
          <w:rFonts w:ascii="Times New Roman" w:hAnsi="Times New Roman"/>
          <w:szCs w:val="22"/>
        </w:rPr>
      </w:pPr>
      <w:r w:rsidRPr="006475FA">
        <w:rPr>
          <w:rFonts w:ascii="Times New Roman" w:hAnsi="Times New Roman"/>
          <w:szCs w:val="22"/>
        </w:rPr>
        <w:t>For art 29(4) reviews</w:t>
      </w:r>
      <w:r w:rsidR="00BF5608" w:rsidRPr="006475FA">
        <w:rPr>
          <w:rFonts w:ascii="Times New Roman" w:hAnsi="Times New Roman"/>
          <w:szCs w:val="22"/>
        </w:rPr>
        <w:t xml:space="preserve"> the workload will vary depending on the situation of the country examined:</w:t>
      </w:r>
    </w:p>
    <w:p w14:paraId="00DF3A6C" w14:textId="7FFED939" w:rsidR="003D455E" w:rsidRPr="006475FA" w:rsidRDefault="00BF5608" w:rsidP="00BF5608">
      <w:pPr>
        <w:pStyle w:val="PlainText"/>
        <w:numPr>
          <w:ilvl w:val="0"/>
          <w:numId w:val="16"/>
        </w:numPr>
        <w:rPr>
          <w:rFonts w:ascii="Times New Roman" w:hAnsi="Times New Roman"/>
          <w:szCs w:val="22"/>
        </w:rPr>
      </w:pPr>
      <w:r w:rsidRPr="006475FA">
        <w:rPr>
          <w:rFonts w:ascii="Times New Roman" w:hAnsi="Times New Roman"/>
          <w:szCs w:val="22"/>
        </w:rPr>
        <w:t xml:space="preserve">For examinations every 2 or 4 years: </w:t>
      </w:r>
      <w:r w:rsidR="00E62153" w:rsidRPr="006475FA">
        <w:rPr>
          <w:rFonts w:ascii="Times New Roman" w:hAnsi="Times New Roman"/>
          <w:szCs w:val="22"/>
        </w:rPr>
        <w:t>the preparatory phase of the procedure would be 7.5 days of work</w:t>
      </w:r>
      <w:r w:rsidRPr="006475FA">
        <w:rPr>
          <w:rFonts w:ascii="Times New Roman" w:hAnsi="Times New Roman"/>
          <w:szCs w:val="22"/>
        </w:rPr>
        <w:t>,</w:t>
      </w:r>
      <w:r w:rsidR="00E62153" w:rsidRPr="006475FA">
        <w:rPr>
          <w:rFonts w:ascii="Times New Roman" w:hAnsi="Times New Roman"/>
          <w:szCs w:val="22"/>
        </w:rPr>
        <w:t xml:space="preserve"> and for COBs it would be 7.5 days of work, amounting to 15 days for one</w:t>
      </w:r>
      <w:r w:rsidRPr="006475FA">
        <w:rPr>
          <w:rFonts w:ascii="Times New Roman" w:hAnsi="Times New Roman"/>
          <w:szCs w:val="22"/>
        </w:rPr>
        <w:t xml:space="preserve"> country review under art 29(4). To support the </w:t>
      </w:r>
      <w:r w:rsidR="003D455E" w:rsidRPr="006475FA">
        <w:rPr>
          <w:rFonts w:ascii="Times New Roman" w:hAnsi="Times New Roman"/>
          <w:szCs w:val="22"/>
        </w:rPr>
        <w:t>9</w:t>
      </w:r>
      <w:r w:rsidRPr="006475FA">
        <w:rPr>
          <w:rFonts w:ascii="Times New Roman" w:hAnsi="Times New Roman"/>
          <w:szCs w:val="22"/>
        </w:rPr>
        <w:t xml:space="preserve"> reviews</w:t>
      </w:r>
      <w:r w:rsidR="003D455E" w:rsidRPr="006475FA">
        <w:rPr>
          <w:rFonts w:ascii="Times New Roman" w:hAnsi="Times New Roman"/>
          <w:szCs w:val="22"/>
        </w:rPr>
        <w:t xml:space="preserve"> that will be carried out yearly under this modality of the procedure, 135 days (or 27 weeks) of work will therefore be required.</w:t>
      </w:r>
    </w:p>
    <w:p w14:paraId="0ED0EB6C" w14:textId="6EE05198" w:rsidR="00E62153" w:rsidRPr="006475FA" w:rsidRDefault="003D455E" w:rsidP="00BF5608">
      <w:pPr>
        <w:pStyle w:val="PlainText"/>
        <w:numPr>
          <w:ilvl w:val="0"/>
          <w:numId w:val="16"/>
        </w:numPr>
        <w:rPr>
          <w:rFonts w:ascii="Times New Roman" w:hAnsi="Times New Roman"/>
          <w:szCs w:val="22"/>
        </w:rPr>
      </w:pPr>
      <w:r w:rsidRPr="006475FA">
        <w:rPr>
          <w:rFonts w:ascii="Times New Roman" w:hAnsi="Times New Roman"/>
          <w:szCs w:val="22"/>
        </w:rPr>
        <w:t xml:space="preserve">For examinations every 8 years: the current calculation for LOIs and COBs still applies. To support the 5 yearly reviews that will be carried out under this modality of the procedure, 240 days (or 48 weeks of work) will therefore be required. </w:t>
      </w:r>
    </w:p>
    <w:p w14:paraId="7FE44BD3" w14:textId="77777777" w:rsidR="00E62153" w:rsidRPr="006475FA" w:rsidRDefault="00E62153" w:rsidP="00E62153">
      <w:pPr>
        <w:pStyle w:val="PlainText"/>
        <w:ind w:firstLine="720"/>
        <w:rPr>
          <w:rFonts w:ascii="Times New Roman" w:hAnsi="Times New Roman"/>
          <w:szCs w:val="22"/>
        </w:rPr>
      </w:pPr>
    </w:p>
    <w:p w14:paraId="743DCED4" w14:textId="4E9B2C4B" w:rsidR="00E62153" w:rsidRPr="006475FA" w:rsidRDefault="00E62153" w:rsidP="00E62153">
      <w:pPr>
        <w:pStyle w:val="PlainText"/>
        <w:rPr>
          <w:rFonts w:ascii="Times New Roman" w:hAnsi="Times New Roman"/>
          <w:szCs w:val="22"/>
        </w:rPr>
      </w:pPr>
      <w:r w:rsidRPr="006475FA">
        <w:rPr>
          <w:rFonts w:ascii="Times New Roman" w:hAnsi="Times New Roman"/>
          <w:szCs w:val="22"/>
        </w:rPr>
        <w:t>To support the additional 1</w:t>
      </w:r>
      <w:r w:rsidR="003D455E" w:rsidRPr="006475FA">
        <w:rPr>
          <w:rFonts w:ascii="Times New Roman" w:hAnsi="Times New Roman"/>
          <w:szCs w:val="22"/>
        </w:rPr>
        <w:t>4</w:t>
      </w:r>
      <w:r w:rsidRPr="006475FA">
        <w:rPr>
          <w:rFonts w:ascii="Times New Roman" w:hAnsi="Times New Roman"/>
          <w:szCs w:val="22"/>
        </w:rPr>
        <w:t xml:space="preserve"> reviews under art 29(4), this would require </w:t>
      </w:r>
      <w:r w:rsidR="003D455E" w:rsidRPr="006475FA">
        <w:rPr>
          <w:rFonts w:ascii="Times New Roman" w:hAnsi="Times New Roman"/>
          <w:szCs w:val="22"/>
        </w:rPr>
        <w:t>375</w:t>
      </w:r>
      <w:r w:rsidR="00CC323E" w:rsidRPr="006475FA">
        <w:rPr>
          <w:rFonts w:ascii="Times New Roman" w:hAnsi="Times New Roman"/>
          <w:szCs w:val="22"/>
        </w:rPr>
        <w:t xml:space="preserve"> </w:t>
      </w:r>
      <w:r w:rsidRPr="006475FA">
        <w:rPr>
          <w:rFonts w:ascii="Times New Roman" w:hAnsi="Times New Roman"/>
          <w:szCs w:val="22"/>
        </w:rPr>
        <w:t xml:space="preserve">days or </w:t>
      </w:r>
      <w:r w:rsidR="003D455E" w:rsidRPr="006475FA">
        <w:rPr>
          <w:rFonts w:ascii="Times New Roman" w:hAnsi="Times New Roman"/>
          <w:szCs w:val="22"/>
        </w:rPr>
        <w:t>75</w:t>
      </w:r>
      <w:r w:rsidR="00CC323E" w:rsidRPr="006475FA">
        <w:rPr>
          <w:rFonts w:ascii="Times New Roman" w:hAnsi="Times New Roman"/>
          <w:szCs w:val="22"/>
        </w:rPr>
        <w:t xml:space="preserve"> </w:t>
      </w:r>
      <w:r w:rsidRPr="006475FA">
        <w:rPr>
          <w:rFonts w:ascii="Times New Roman" w:hAnsi="Times New Roman"/>
          <w:szCs w:val="22"/>
        </w:rPr>
        <w:t>weeks of work.</w:t>
      </w:r>
    </w:p>
    <w:p w14:paraId="02349647" w14:textId="77777777" w:rsidR="00E62153" w:rsidRPr="006475FA" w:rsidRDefault="00E62153" w:rsidP="00E62153">
      <w:pPr>
        <w:pStyle w:val="PlainText"/>
        <w:ind w:firstLine="720"/>
        <w:rPr>
          <w:rFonts w:ascii="Times New Roman" w:hAnsi="Times New Roman"/>
          <w:szCs w:val="22"/>
        </w:rPr>
      </w:pPr>
    </w:p>
    <w:p w14:paraId="3675CDA0" w14:textId="4205F147" w:rsidR="00F01400" w:rsidRPr="006475FA" w:rsidRDefault="00E62153" w:rsidP="00BF5608">
      <w:pPr>
        <w:pStyle w:val="PlainText"/>
        <w:rPr>
          <w:rFonts w:ascii="Times New Roman" w:hAnsi="Times New Roman"/>
          <w:szCs w:val="22"/>
        </w:rPr>
      </w:pPr>
      <w:r w:rsidRPr="006475FA">
        <w:rPr>
          <w:rFonts w:ascii="Times New Roman" w:hAnsi="Times New Roman"/>
          <w:szCs w:val="22"/>
        </w:rPr>
        <w:t xml:space="preserve">According to the formula, one P3 staff member works for </w:t>
      </w:r>
      <w:r w:rsidR="00BF5608" w:rsidRPr="006475FA">
        <w:rPr>
          <w:rFonts w:ascii="Times New Roman" w:hAnsi="Times New Roman"/>
          <w:szCs w:val="22"/>
        </w:rPr>
        <w:t>4</w:t>
      </w:r>
      <w:r w:rsidR="001B6AB5">
        <w:rPr>
          <w:rFonts w:ascii="Times New Roman" w:hAnsi="Times New Roman"/>
          <w:szCs w:val="22"/>
        </w:rPr>
        <w:t>0</w:t>
      </w:r>
      <w:r w:rsidR="00BF5608" w:rsidRPr="006475FA">
        <w:rPr>
          <w:rFonts w:ascii="Times New Roman" w:hAnsi="Times New Roman"/>
          <w:szCs w:val="22"/>
        </w:rPr>
        <w:t xml:space="preserve"> weeks a year. </w:t>
      </w:r>
      <w:r w:rsidRPr="006475FA">
        <w:rPr>
          <w:rFonts w:ascii="Times New Roman" w:hAnsi="Times New Roman"/>
          <w:szCs w:val="22"/>
        </w:rPr>
        <w:t xml:space="preserve">In practical terms, the Committee would require additional support of </w:t>
      </w:r>
      <w:r w:rsidRPr="006475FA">
        <w:rPr>
          <w:rFonts w:ascii="Times New Roman" w:hAnsi="Times New Roman"/>
          <w:b/>
          <w:szCs w:val="22"/>
        </w:rPr>
        <w:t>1</w:t>
      </w:r>
      <w:r w:rsidR="003D455E" w:rsidRPr="006475FA">
        <w:rPr>
          <w:rFonts w:ascii="Times New Roman" w:hAnsi="Times New Roman"/>
          <w:b/>
          <w:szCs w:val="22"/>
        </w:rPr>
        <w:t>.</w:t>
      </w:r>
      <w:r w:rsidR="001145C3">
        <w:rPr>
          <w:rFonts w:ascii="Times New Roman" w:hAnsi="Times New Roman"/>
          <w:b/>
          <w:szCs w:val="22"/>
        </w:rPr>
        <w:t>9</w:t>
      </w:r>
      <w:r w:rsidRPr="006475FA">
        <w:rPr>
          <w:rFonts w:ascii="Times New Roman" w:hAnsi="Times New Roman"/>
          <w:b/>
          <w:szCs w:val="22"/>
        </w:rPr>
        <w:t xml:space="preserve"> P3 staff members</w:t>
      </w:r>
      <w:r w:rsidRPr="006475FA">
        <w:rPr>
          <w:rFonts w:ascii="Times New Roman" w:hAnsi="Times New Roman"/>
          <w:szCs w:val="22"/>
        </w:rPr>
        <w:t>.</w:t>
      </w:r>
    </w:p>
    <w:sectPr w:rsidR="00F01400" w:rsidRPr="006475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49BC1" w14:textId="77777777" w:rsidR="00154981" w:rsidRDefault="00154981" w:rsidP="000206AE">
      <w:r>
        <w:separator/>
      </w:r>
    </w:p>
  </w:endnote>
  <w:endnote w:type="continuationSeparator" w:id="0">
    <w:p w14:paraId="6CF1FE5D" w14:textId="77777777" w:rsidR="00154981" w:rsidRDefault="00154981" w:rsidP="0002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629119" w14:textId="77777777" w:rsidR="00154981" w:rsidRDefault="00154981" w:rsidP="000206AE">
      <w:r>
        <w:separator/>
      </w:r>
    </w:p>
  </w:footnote>
  <w:footnote w:type="continuationSeparator" w:id="0">
    <w:p w14:paraId="699A5307" w14:textId="77777777" w:rsidR="00154981" w:rsidRDefault="00154981" w:rsidP="000206AE">
      <w:r>
        <w:continuationSeparator/>
      </w:r>
    </w:p>
  </w:footnote>
  <w:footnote w:id="1">
    <w:p w14:paraId="4A3247BF" w14:textId="77777777" w:rsidR="000206AE" w:rsidRPr="00A26E9D" w:rsidRDefault="000206AE" w:rsidP="000206AE">
      <w:pPr>
        <w:pStyle w:val="FootnoteText"/>
        <w:rPr>
          <w:sz w:val="18"/>
        </w:rPr>
      </w:pPr>
      <w:r>
        <w:tab/>
      </w:r>
      <w:r w:rsidRPr="00A26E9D">
        <w:rPr>
          <w:rStyle w:val="FootnoteReference"/>
        </w:rPr>
        <w:footnoteRef/>
      </w:r>
      <w:r>
        <w:tab/>
      </w:r>
      <w:r w:rsidRPr="00A26E9D">
        <w:rPr>
          <w:sz w:val="18"/>
        </w:rPr>
        <w:t>Report of the Intersessional Open-ended Working Group to elaborate a draft legally binding normative instrument for the protection of all persons from enforced disappearance, doc. E/CN.4/2005/66, §123: “Many participants indicated that they did not favour a system of periodic reports, which they considered to be too unwieldy. They did, however, agree that States parties might submit additional reports to the monitoring body whenever that body so requested.”</w:t>
      </w:r>
    </w:p>
  </w:footnote>
  <w:footnote w:id="2">
    <w:p w14:paraId="05F74CC5" w14:textId="77777777" w:rsidR="000206AE" w:rsidRPr="00A26E9D" w:rsidRDefault="000206AE" w:rsidP="000206AE">
      <w:pPr>
        <w:pStyle w:val="FootnoteText"/>
        <w:rPr>
          <w:sz w:val="18"/>
        </w:rPr>
      </w:pPr>
      <w:r>
        <w:tab/>
      </w:r>
      <w:r w:rsidRPr="007C157F">
        <w:rPr>
          <w:rStyle w:val="FootnoteReference"/>
        </w:rPr>
        <w:footnoteRef/>
      </w:r>
      <w:r>
        <w:tab/>
      </w:r>
      <w:r w:rsidRPr="00A26E9D">
        <w:rPr>
          <w:sz w:val="18"/>
          <w:lang w:eastAsia="ja-JP"/>
        </w:rPr>
        <w:t xml:space="preserve">Report of the Intersessional Open-ended Working Group to elaborate a draft legally binding normative instrument for the protection of all persons from enforced disappearance, doc. </w:t>
      </w:r>
      <w:r w:rsidRPr="00A26E9D">
        <w:rPr>
          <w:sz w:val="18"/>
        </w:rPr>
        <w:t>E/CN.4/2004/59, § 149: “</w:t>
      </w:r>
      <w:r w:rsidRPr="00A26E9D">
        <w:rPr>
          <w:sz w:val="18"/>
          <w:lang w:eastAsia="ja-JP"/>
        </w:rPr>
        <w:t>Most delegations supported the Chairperson’s proposal for the establishment of a procedure under which each State party would be required to present an initial report on the action it had taken in fulfilment of its obligations under the new instrument within one year of the instrument’s entry into force in respect of the State concerned, followed by supplementary reports at the request of the monitoring body (art. II-A). One delegation suggested that initial reports should be due two years after ratification.”</w:t>
      </w:r>
    </w:p>
  </w:footnote>
  <w:footnote w:id="3">
    <w:p w14:paraId="0869A8AF" w14:textId="73EB3A13" w:rsidR="00EA7872" w:rsidRPr="00EA7872" w:rsidRDefault="00EA7872">
      <w:pPr>
        <w:pStyle w:val="FootnoteText"/>
      </w:pPr>
      <w:r>
        <w:rPr>
          <w:rStyle w:val="FootnoteReference"/>
        </w:rPr>
        <w:footnoteRef/>
      </w:r>
      <w:r>
        <w:t xml:space="preserve"> </w:t>
      </w:r>
      <w:r w:rsidRPr="00DA1764">
        <w:rPr>
          <w:rFonts w:ascii="Times New Roman" w:eastAsia="Calibri" w:hAnsi="Times New Roman"/>
          <w:sz w:val="22"/>
          <w:szCs w:val="22"/>
          <w:lang w:val="en-GB" w:eastAsia="en-US"/>
        </w:rPr>
        <w:t xml:space="preserve">Calculations are subject to </w:t>
      </w:r>
      <w:r w:rsidR="00E822FB">
        <w:rPr>
          <w:rFonts w:ascii="Times New Roman" w:eastAsia="Calibri" w:hAnsi="Times New Roman"/>
          <w:sz w:val="22"/>
          <w:szCs w:val="22"/>
          <w:lang w:val="en-GB" w:eastAsia="en-US"/>
        </w:rPr>
        <w:t>the</w:t>
      </w:r>
      <w:r w:rsidRPr="00DA1764">
        <w:rPr>
          <w:rFonts w:ascii="Times New Roman" w:eastAsia="Calibri" w:hAnsi="Times New Roman"/>
          <w:sz w:val="22"/>
          <w:szCs w:val="22"/>
          <w:lang w:val="en-GB" w:eastAsia="en-US"/>
        </w:rPr>
        <w:t xml:space="preserve"> review and approval</w:t>
      </w:r>
      <w:r w:rsidR="00E822FB">
        <w:rPr>
          <w:rFonts w:ascii="Times New Roman" w:eastAsia="Calibri" w:hAnsi="Times New Roman"/>
          <w:sz w:val="22"/>
          <w:szCs w:val="22"/>
          <w:lang w:val="en-GB" w:eastAsia="en-US"/>
        </w:rPr>
        <w:t xml:space="preserve"> of Finance and Budget Section.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6E9"/>
    <w:multiLevelType w:val="hybridMultilevel"/>
    <w:tmpl w:val="5114DFB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1D45D09"/>
    <w:multiLevelType w:val="hybridMultilevel"/>
    <w:tmpl w:val="EC4EEA96"/>
    <w:lvl w:ilvl="0" w:tplc="301E3DB6">
      <w:start w:val="1"/>
      <w:numFmt w:val="lowerRoman"/>
      <w:lvlText w:val="(%1)"/>
      <w:lvlJc w:val="left"/>
      <w:pPr>
        <w:ind w:left="1080" w:hanging="720"/>
      </w:pPr>
      <w:rPr>
        <w:rFonts w:hint="default"/>
        <w:b w:val="0"/>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C6CE1"/>
    <w:multiLevelType w:val="hybridMultilevel"/>
    <w:tmpl w:val="1780FE78"/>
    <w:lvl w:ilvl="0" w:tplc="4AEA7F8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C2897"/>
    <w:multiLevelType w:val="hybridMultilevel"/>
    <w:tmpl w:val="23F4D2E8"/>
    <w:lvl w:ilvl="0" w:tplc="A73C1E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391C2E"/>
    <w:multiLevelType w:val="hybridMultilevel"/>
    <w:tmpl w:val="97D44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8D023D"/>
    <w:multiLevelType w:val="hybridMultilevel"/>
    <w:tmpl w:val="1AF47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F06B5F"/>
    <w:multiLevelType w:val="hybridMultilevel"/>
    <w:tmpl w:val="F98E7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E50500"/>
    <w:multiLevelType w:val="hybridMultilevel"/>
    <w:tmpl w:val="FA58ADFE"/>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5F843F3"/>
    <w:multiLevelType w:val="hybridMultilevel"/>
    <w:tmpl w:val="D5803186"/>
    <w:lvl w:ilvl="0" w:tplc="E328241E">
      <w:start w:val="1"/>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904B3"/>
    <w:multiLevelType w:val="hybridMultilevel"/>
    <w:tmpl w:val="9216B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722F98"/>
    <w:multiLevelType w:val="multilevel"/>
    <w:tmpl w:val="4EDA63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F6E56AE"/>
    <w:multiLevelType w:val="hybridMultilevel"/>
    <w:tmpl w:val="206C17AC"/>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0C12512"/>
    <w:multiLevelType w:val="hybridMultilevel"/>
    <w:tmpl w:val="D5C6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86185B"/>
    <w:multiLevelType w:val="hybridMultilevel"/>
    <w:tmpl w:val="030E8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EA3AA5"/>
    <w:multiLevelType w:val="hybridMultilevel"/>
    <w:tmpl w:val="4B3A8820"/>
    <w:lvl w:ilvl="0" w:tplc="078AA2B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382409C5"/>
    <w:multiLevelType w:val="hybridMultilevel"/>
    <w:tmpl w:val="DC36A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564B47"/>
    <w:multiLevelType w:val="hybridMultilevel"/>
    <w:tmpl w:val="41FE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C16F3E"/>
    <w:multiLevelType w:val="hybridMultilevel"/>
    <w:tmpl w:val="F51CFCE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58B2CF0"/>
    <w:multiLevelType w:val="hybridMultilevel"/>
    <w:tmpl w:val="CE4E3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C51827"/>
    <w:multiLevelType w:val="multilevel"/>
    <w:tmpl w:val="6B46D18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CC0D40"/>
    <w:multiLevelType w:val="hybridMultilevel"/>
    <w:tmpl w:val="E9307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BB3FF8"/>
    <w:multiLevelType w:val="multilevel"/>
    <w:tmpl w:val="4EDA63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9E03166"/>
    <w:multiLevelType w:val="multilevel"/>
    <w:tmpl w:val="C9EC1BB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A60E7F"/>
    <w:multiLevelType w:val="hybridMultilevel"/>
    <w:tmpl w:val="AC607B64"/>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1D6297C"/>
    <w:multiLevelType w:val="hybridMultilevel"/>
    <w:tmpl w:val="EE50FC54"/>
    <w:lvl w:ilvl="0" w:tplc="5040FE7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53C6CF3"/>
    <w:multiLevelType w:val="hybridMultilevel"/>
    <w:tmpl w:val="3566F046"/>
    <w:lvl w:ilvl="0" w:tplc="97260806">
      <w:start w:val="8"/>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C173E4"/>
    <w:multiLevelType w:val="hybridMultilevel"/>
    <w:tmpl w:val="92B0D676"/>
    <w:lvl w:ilvl="0" w:tplc="0809000B">
      <w:start w:val="1"/>
      <w:numFmt w:val="bullet"/>
      <w:lvlText w:val=""/>
      <w:lvlJc w:val="left"/>
      <w:pPr>
        <w:ind w:left="2160" w:hanging="720"/>
      </w:pPr>
      <w:rPr>
        <w:rFonts w:ascii="Wingdings" w:hAnsi="Wingding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6E1F5CF6"/>
    <w:multiLevelType w:val="hybridMultilevel"/>
    <w:tmpl w:val="41DE6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1F597D"/>
    <w:multiLevelType w:val="hybridMultilevel"/>
    <w:tmpl w:val="AEF4392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76E210F2"/>
    <w:multiLevelType w:val="hybridMultilevel"/>
    <w:tmpl w:val="3A32F7C6"/>
    <w:lvl w:ilvl="0" w:tplc="E13086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3"/>
  </w:num>
  <w:num w:numId="3">
    <w:abstractNumId w:val="11"/>
  </w:num>
  <w:num w:numId="4">
    <w:abstractNumId w:val="7"/>
  </w:num>
  <w:num w:numId="5">
    <w:abstractNumId w:val="21"/>
  </w:num>
  <w:num w:numId="6">
    <w:abstractNumId w:val="8"/>
  </w:num>
  <w:num w:numId="7">
    <w:abstractNumId w:val="2"/>
  </w:num>
  <w:num w:numId="8">
    <w:abstractNumId w:val="3"/>
  </w:num>
  <w:num w:numId="9">
    <w:abstractNumId w:val="1"/>
  </w:num>
  <w:num w:numId="10">
    <w:abstractNumId w:val="15"/>
  </w:num>
  <w:num w:numId="11">
    <w:abstractNumId w:val="9"/>
  </w:num>
  <w:num w:numId="12">
    <w:abstractNumId w:val="20"/>
  </w:num>
  <w:num w:numId="13">
    <w:abstractNumId w:val="4"/>
  </w:num>
  <w:num w:numId="14">
    <w:abstractNumId w:val="13"/>
  </w:num>
  <w:num w:numId="15">
    <w:abstractNumId w:val="10"/>
  </w:num>
  <w:num w:numId="16">
    <w:abstractNumId w:val="25"/>
  </w:num>
  <w:num w:numId="17">
    <w:abstractNumId w:val="6"/>
  </w:num>
  <w:num w:numId="18">
    <w:abstractNumId w:val="27"/>
  </w:num>
  <w:num w:numId="19">
    <w:abstractNumId w:val="12"/>
  </w:num>
  <w:num w:numId="20">
    <w:abstractNumId w:val="5"/>
  </w:num>
  <w:num w:numId="21">
    <w:abstractNumId w:val="18"/>
  </w:num>
  <w:num w:numId="22">
    <w:abstractNumId w:val="22"/>
  </w:num>
  <w:num w:numId="23">
    <w:abstractNumId w:val="19"/>
  </w:num>
  <w:num w:numId="24">
    <w:abstractNumId w:val="14"/>
  </w:num>
  <w:num w:numId="25">
    <w:abstractNumId w:val="28"/>
  </w:num>
  <w:num w:numId="26">
    <w:abstractNumId w:val="26"/>
  </w:num>
  <w:num w:numId="27">
    <w:abstractNumId w:val="29"/>
  </w:num>
  <w:num w:numId="28">
    <w:abstractNumId w:val="24"/>
  </w:num>
  <w:num w:numId="29">
    <w:abstractNumId w:val="1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C"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6AE"/>
    <w:rsid w:val="00001880"/>
    <w:rsid w:val="00016851"/>
    <w:rsid w:val="000206AE"/>
    <w:rsid w:val="00023A2F"/>
    <w:rsid w:val="000344F8"/>
    <w:rsid w:val="00040AC7"/>
    <w:rsid w:val="0005158C"/>
    <w:rsid w:val="000536EC"/>
    <w:rsid w:val="00054265"/>
    <w:rsid w:val="000576DB"/>
    <w:rsid w:val="00061E64"/>
    <w:rsid w:val="00072B8A"/>
    <w:rsid w:val="00092690"/>
    <w:rsid w:val="00094B5D"/>
    <w:rsid w:val="000A34EE"/>
    <w:rsid w:val="000B05ED"/>
    <w:rsid w:val="000D3AFD"/>
    <w:rsid w:val="000E70BB"/>
    <w:rsid w:val="000E73EC"/>
    <w:rsid w:val="000F381B"/>
    <w:rsid w:val="000F4464"/>
    <w:rsid w:val="000F649C"/>
    <w:rsid w:val="000F668D"/>
    <w:rsid w:val="001145C3"/>
    <w:rsid w:val="00114AF0"/>
    <w:rsid w:val="00154981"/>
    <w:rsid w:val="00155DA7"/>
    <w:rsid w:val="00157920"/>
    <w:rsid w:val="001728A3"/>
    <w:rsid w:val="00175606"/>
    <w:rsid w:val="0018078B"/>
    <w:rsid w:val="001860B1"/>
    <w:rsid w:val="001B5AB7"/>
    <w:rsid w:val="001B6AB5"/>
    <w:rsid w:val="001B756C"/>
    <w:rsid w:val="001E03CD"/>
    <w:rsid w:val="001E3B8F"/>
    <w:rsid w:val="001F08F6"/>
    <w:rsid w:val="001F2C7A"/>
    <w:rsid w:val="00202778"/>
    <w:rsid w:val="00216EB6"/>
    <w:rsid w:val="0022476F"/>
    <w:rsid w:val="0022651F"/>
    <w:rsid w:val="00234B50"/>
    <w:rsid w:val="00241045"/>
    <w:rsid w:val="0024525D"/>
    <w:rsid w:val="00273F73"/>
    <w:rsid w:val="00281C97"/>
    <w:rsid w:val="002A257D"/>
    <w:rsid w:val="002A4E31"/>
    <w:rsid w:val="002B21D4"/>
    <w:rsid w:val="002B5D2D"/>
    <w:rsid w:val="002F0098"/>
    <w:rsid w:val="002F65FD"/>
    <w:rsid w:val="003240AE"/>
    <w:rsid w:val="003266A0"/>
    <w:rsid w:val="00347A58"/>
    <w:rsid w:val="00360754"/>
    <w:rsid w:val="0036090F"/>
    <w:rsid w:val="00361ADA"/>
    <w:rsid w:val="00371500"/>
    <w:rsid w:val="00373141"/>
    <w:rsid w:val="00382B88"/>
    <w:rsid w:val="00383433"/>
    <w:rsid w:val="0038347F"/>
    <w:rsid w:val="003A3434"/>
    <w:rsid w:val="003B04ED"/>
    <w:rsid w:val="003C3432"/>
    <w:rsid w:val="003D0999"/>
    <w:rsid w:val="003D455E"/>
    <w:rsid w:val="003F257D"/>
    <w:rsid w:val="00401C07"/>
    <w:rsid w:val="00403ACC"/>
    <w:rsid w:val="00423B9C"/>
    <w:rsid w:val="00423ECD"/>
    <w:rsid w:val="00431C55"/>
    <w:rsid w:val="00440BF2"/>
    <w:rsid w:val="0044296A"/>
    <w:rsid w:val="00444E88"/>
    <w:rsid w:val="00453A3C"/>
    <w:rsid w:val="00470E35"/>
    <w:rsid w:val="00482980"/>
    <w:rsid w:val="0048340C"/>
    <w:rsid w:val="00496964"/>
    <w:rsid w:val="00496BC1"/>
    <w:rsid w:val="004A0104"/>
    <w:rsid w:val="004A791B"/>
    <w:rsid w:val="004B2BB8"/>
    <w:rsid w:val="004D361C"/>
    <w:rsid w:val="004E1662"/>
    <w:rsid w:val="004F34C0"/>
    <w:rsid w:val="005009BD"/>
    <w:rsid w:val="00537A7A"/>
    <w:rsid w:val="005402B5"/>
    <w:rsid w:val="00542306"/>
    <w:rsid w:val="005657EE"/>
    <w:rsid w:val="005A19A5"/>
    <w:rsid w:val="005B51A1"/>
    <w:rsid w:val="005D21F4"/>
    <w:rsid w:val="005E04E1"/>
    <w:rsid w:val="00620678"/>
    <w:rsid w:val="006337F7"/>
    <w:rsid w:val="00636CDB"/>
    <w:rsid w:val="006475FA"/>
    <w:rsid w:val="00660725"/>
    <w:rsid w:val="0068109F"/>
    <w:rsid w:val="006A11DA"/>
    <w:rsid w:val="006B0D27"/>
    <w:rsid w:val="006B1380"/>
    <w:rsid w:val="006B59B8"/>
    <w:rsid w:val="006B7795"/>
    <w:rsid w:val="006F2BA6"/>
    <w:rsid w:val="00702896"/>
    <w:rsid w:val="007239A6"/>
    <w:rsid w:val="007474F5"/>
    <w:rsid w:val="00751422"/>
    <w:rsid w:val="00751EB4"/>
    <w:rsid w:val="0075676E"/>
    <w:rsid w:val="0076111B"/>
    <w:rsid w:val="00773F6A"/>
    <w:rsid w:val="00777271"/>
    <w:rsid w:val="007901F5"/>
    <w:rsid w:val="00790CCF"/>
    <w:rsid w:val="0079299E"/>
    <w:rsid w:val="007947FB"/>
    <w:rsid w:val="00795DB4"/>
    <w:rsid w:val="007A2469"/>
    <w:rsid w:val="007A6E83"/>
    <w:rsid w:val="007C2E2C"/>
    <w:rsid w:val="007C3048"/>
    <w:rsid w:val="007E7B5B"/>
    <w:rsid w:val="007F1389"/>
    <w:rsid w:val="007F1E23"/>
    <w:rsid w:val="007F7758"/>
    <w:rsid w:val="008138E8"/>
    <w:rsid w:val="00822B96"/>
    <w:rsid w:val="00842BFB"/>
    <w:rsid w:val="008500C0"/>
    <w:rsid w:val="008571FB"/>
    <w:rsid w:val="00870FB4"/>
    <w:rsid w:val="00884BE1"/>
    <w:rsid w:val="00886374"/>
    <w:rsid w:val="00890D87"/>
    <w:rsid w:val="0089668F"/>
    <w:rsid w:val="00896A38"/>
    <w:rsid w:val="008B38D8"/>
    <w:rsid w:val="008B66E4"/>
    <w:rsid w:val="008E1648"/>
    <w:rsid w:val="008E4157"/>
    <w:rsid w:val="008E7BBC"/>
    <w:rsid w:val="008F2D80"/>
    <w:rsid w:val="008F4A4A"/>
    <w:rsid w:val="00913CD2"/>
    <w:rsid w:val="00970B44"/>
    <w:rsid w:val="00984640"/>
    <w:rsid w:val="00993A92"/>
    <w:rsid w:val="009A2541"/>
    <w:rsid w:val="009A4BB8"/>
    <w:rsid w:val="009B0269"/>
    <w:rsid w:val="009D501A"/>
    <w:rsid w:val="009F08D8"/>
    <w:rsid w:val="009F1067"/>
    <w:rsid w:val="00A3341B"/>
    <w:rsid w:val="00A35DC5"/>
    <w:rsid w:val="00A50FED"/>
    <w:rsid w:val="00A626ED"/>
    <w:rsid w:val="00A718DA"/>
    <w:rsid w:val="00A84473"/>
    <w:rsid w:val="00AB2C43"/>
    <w:rsid w:val="00AF61B2"/>
    <w:rsid w:val="00B10CD2"/>
    <w:rsid w:val="00B257A5"/>
    <w:rsid w:val="00B27D59"/>
    <w:rsid w:val="00B44B76"/>
    <w:rsid w:val="00B45C98"/>
    <w:rsid w:val="00B47682"/>
    <w:rsid w:val="00B61D3E"/>
    <w:rsid w:val="00B74F43"/>
    <w:rsid w:val="00B80702"/>
    <w:rsid w:val="00B831B5"/>
    <w:rsid w:val="00B911F3"/>
    <w:rsid w:val="00BA1A0A"/>
    <w:rsid w:val="00BA2EF2"/>
    <w:rsid w:val="00BA3C42"/>
    <w:rsid w:val="00BE0618"/>
    <w:rsid w:val="00BE6642"/>
    <w:rsid w:val="00BF257A"/>
    <w:rsid w:val="00BF5608"/>
    <w:rsid w:val="00C06F20"/>
    <w:rsid w:val="00C12D76"/>
    <w:rsid w:val="00C23155"/>
    <w:rsid w:val="00C31826"/>
    <w:rsid w:val="00C64EAF"/>
    <w:rsid w:val="00C7294A"/>
    <w:rsid w:val="00C75A64"/>
    <w:rsid w:val="00C772AC"/>
    <w:rsid w:val="00C85519"/>
    <w:rsid w:val="00C85E01"/>
    <w:rsid w:val="00C9048B"/>
    <w:rsid w:val="00CC323E"/>
    <w:rsid w:val="00CC5C2A"/>
    <w:rsid w:val="00CD35E0"/>
    <w:rsid w:val="00CD7B1A"/>
    <w:rsid w:val="00D0121C"/>
    <w:rsid w:val="00D10D87"/>
    <w:rsid w:val="00D329C2"/>
    <w:rsid w:val="00D40D5A"/>
    <w:rsid w:val="00D46205"/>
    <w:rsid w:val="00D708A4"/>
    <w:rsid w:val="00D7100F"/>
    <w:rsid w:val="00D7224F"/>
    <w:rsid w:val="00D75E9B"/>
    <w:rsid w:val="00D779DF"/>
    <w:rsid w:val="00D824B7"/>
    <w:rsid w:val="00D82525"/>
    <w:rsid w:val="00DA0D0D"/>
    <w:rsid w:val="00DA1764"/>
    <w:rsid w:val="00DD0859"/>
    <w:rsid w:val="00DD5E67"/>
    <w:rsid w:val="00E02B31"/>
    <w:rsid w:val="00E32705"/>
    <w:rsid w:val="00E62153"/>
    <w:rsid w:val="00E80701"/>
    <w:rsid w:val="00E822FB"/>
    <w:rsid w:val="00EA0CCE"/>
    <w:rsid w:val="00EA7872"/>
    <w:rsid w:val="00ED5462"/>
    <w:rsid w:val="00EE7491"/>
    <w:rsid w:val="00F01400"/>
    <w:rsid w:val="00F16067"/>
    <w:rsid w:val="00F3094C"/>
    <w:rsid w:val="00F325B6"/>
    <w:rsid w:val="00F34AE0"/>
    <w:rsid w:val="00F36B77"/>
    <w:rsid w:val="00F5671A"/>
    <w:rsid w:val="00F65754"/>
    <w:rsid w:val="00F66D34"/>
    <w:rsid w:val="00F82DE4"/>
    <w:rsid w:val="00FB6EF1"/>
    <w:rsid w:val="00FB766B"/>
    <w:rsid w:val="00FC4E6D"/>
    <w:rsid w:val="00FD3D1B"/>
    <w:rsid w:val="00FF2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97ED"/>
  <w15:chartTrackingRefBased/>
  <w15:docId w15:val="{7A686D17-2F10-43D6-8B92-6178E9394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6A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0206AE"/>
    <w:pPr>
      <w:keepNext/>
      <w:ind w:left="-563"/>
      <w:jc w:val="center"/>
      <w:outlineLvl w:val="0"/>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6AE"/>
    <w:rPr>
      <w:rFonts w:ascii="Times New Roman" w:eastAsia="Times New Roman" w:hAnsi="Times New Roman" w:cs="Times New Roman"/>
      <w:b/>
      <w:sz w:val="18"/>
      <w:szCs w:val="20"/>
    </w:rPr>
  </w:style>
  <w:style w:type="character" w:styleId="FootnoteReference">
    <w:name w:val="footnote reference"/>
    <w:aliases w:val="4_G"/>
    <w:uiPriority w:val="99"/>
    <w:qFormat/>
    <w:rsid w:val="000206AE"/>
    <w:rPr>
      <w:rFonts w:cs="Times New Roman"/>
      <w:vertAlign w:val="superscript"/>
    </w:rPr>
  </w:style>
  <w:style w:type="paragraph" w:styleId="ListParagraph">
    <w:name w:val="List Paragraph"/>
    <w:basedOn w:val="Normal"/>
    <w:uiPriority w:val="34"/>
    <w:qFormat/>
    <w:rsid w:val="000206AE"/>
    <w:pPr>
      <w:ind w:left="720"/>
    </w:pPr>
  </w:style>
  <w:style w:type="paragraph" w:styleId="FootnoteText">
    <w:name w:val="footnote text"/>
    <w:aliases w:val="5_G"/>
    <w:basedOn w:val="Normal"/>
    <w:link w:val="FootnoteTextChar"/>
    <w:unhideWhenUsed/>
    <w:qFormat/>
    <w:rsid w:val="000206AE"/>
    <w:rPr>
      <w:rFonts w:ascii="Tahoma" w:hAnsi="Tahoma"/>
      <w:lang w:val="x-none" w:eastAsia="fr-FR"/>
    </w:rPr>
  </w:style>
  <w:style w:type="character" w:customStyle="1" w:styleId="FootnoteTextChar">
    <w:name w:val="Footnote Text Char"/>
    <w:aliases w:val="5_G Char"/>
    <w:basedOn w:val="DefaultParagraphFont"/>
    <w:link w:val="FootnoteText"/>
    <w:rsid w:val="000206AE"/>
    <w:rPr>
      <w:rFonts w:ascii="Tahoma" w:eastAsia="Times New Roman" w:hAnsi="Tahoma" w:cs="Times New Roman"/>
      <w:sz w:val="20"/>
      <w:szCs w:val="20"/>
      <w:lang w:val="x-none" w:eastAsia="fr-FR"/>
    </w:rPr>
  </w:style>
  <w:style w:type="paragraph" w:styleId="PlainText">
    <w:name w:val="Plain Text"/>
    <w:basedOn w:val="Normal"/>
    <w:link w:val="PlainTextChar"/>
    <w:uiPriority w:val="99"/>
    <w:unhideWhenUsed/>
    <w:rsid w:val="000206AE"/>
    <w:rPr>
      <w:rFonts w:ascii="Calibri" w:eastAsia="Calibri" w:hAnsi="Calibri"/>
      <w:sz w:val="22"/>
      <w:szCs w:val="21"/>
    </w:rPr>
  </w:style>
  <w:style w:type="character" w:customStyle="1" w:styleId="PlainTextChar">
    <w:name w:val="Plain Text Char"/>
    <w:basedOn w:val="DefaultParagraphFont"/>
    <w:link w:val="PlainText"/>
    <w:uiPriority w:val="99"/>
    <w:rsid w:val="000206AE"/>
    <w:rPr>
      <w:rFonts w:ascii="Calibri" w:eastAsia="Calibri" w:hAnsi="Calibri" w:cs="Times New Roman"/>
      <w:szCs w:val="21"/>
    </w:rPr>
  </w:style>
  <w:style w:type="paragraph" w:customStyle="1" w:styleId="Default">
    <w:name w:val="Default"/>
    <w:rsid w:val="000206AE"/>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styleId="BalloonText">
    <w:name w:val="Balloon Text"/>
    <w:basedOn w:val="Normal"/>
    <w:link w:val="BalloonTextChar"/>
    <w:uiPriority w:val="99"/>
    <w:semiHidden/>
    <w:unhideWhenUsed/>
    <w:rsid w:val="009846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640"/>
    <w:rPr>
      <w:rFonts w:ascii="Segoe UI" w:eastAsia="Times New Roman" w:hAnsi="Segoe UI" w:cs="Segoe UI"/>
      <w:sz w:val="18"/>
      <w:szCs w:val="18"/>
    </w:rPr>
  </w:style>
  <w:style w:type="table" w:styleId="TableGrid">
    <w:name w:val="Table Grid"/>
    <w:basedOn w:val="TableNormal"/>
    <w:uiPriority w:val="39"/>
    <w:rsid w:val="00B4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B45C98"/>
    <w:rPr>
      <w:sz w:val="16"/>
      <w:szCs w:val="16"/>
    </w:rPr>
  </w:style>
  <w:style w:type="paragraph" w:styleId="CommentText">
    <w:name w:val="annotation text"/>
    <w:basedOn w:val="Normal"/>
    <w:link w:val="CommentTextChar"/>
    <w:uiPriority w:val="99"/>
    <w:unhideWhenUsed/>
    <w:rsid w:val="00B45C98"/>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B45C98"/>
    <w:rPr>
      <w:sz w:val="20"/>
      <w:szCs w:val="20"/>
    </w:rPr>
  </w:style>
  <w:style w:type="paragraph" w:styleId="Revision">
    <w:name w:val="Revision"/>
    <w:hidden/>
    <w:uiPriority w:val="99"/>
    <w:semiHidden/>
    <w:rsid w:val="00C85519"/>
    <w:pPr>
      <w:spacing w:after="0" w:line="240" w:lineRule="auto"/>
    </w:pPr>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8347F"/>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38347F"/>
    <w:rPr>
      <w:rFonts w:ascii="Times New Roman" w:eastAsia="Times New Roman" w:hAnsi="Times New Roman" w:cs="Times New Roman"/>
      <w:b/>
      <w:bCs/>
      <w:sz w:val="20"/>
      <w:szCs w:val="20"/>
    </w:rPr>
  </w:style>
  <w:style w:type="paragraph" w:customStyle="1" w:styleId="SingleTxtG">
    <w:name w:val="_ Single Txt_G"/>
    <w:basedOn w:val="Normal"/>
    <w:link w:val="SingleTxtGChar"/>
    <w:qFormat/>
    <w:rsid w:val="00E62153"/>
    <w:pPr>
      <w:suppressAutoHyphens/>
      <w:spacing w:after="120" w:line="240" w:lineRule="atLeast"/>
      <w:ind w:left="1134" w:right="1134"/>
      <w:jc w:val="both"/>
    </w:pPr>
  </w:style>
  <w:style w:type="character" w:customStyle="1" w:styleId="SingleTxtGChar">
    <w:name w:val="_ Single Txt_G Char"/>
    <w:link w:val="SingleTxtG"/>
    <w:rsid w:val="00E6215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522A1C-5FF1-4390-ADA4-61D166E79408}">
  <ds:schemaRefs>
    <ds:schemaRef ds:uri="http://schemas.openxmlformats.org/officeDocument/2006/bibliography"/>
  </ds:schemaRefs>
</ds:datastoreItem>
</file>

<file path=customXml/itemProps2.xml><?xml version="1.0" encoding="utf-8"?>
<ds:datastoreItem xmlns:ds="http://schemas.openxmlformats.org/officeDocument/2006/customXml" ds:itemID="{27573AD2-098D-4141-8648-E88C28DCE5DF}"/>
</file>

<file path=customXml/itemProps3.xml><?xml version="1.0" encoding="utf-8"?>
<ds:datastoreItem xmlns:ds="http://schemas.openxmlformats.org/officeDocument/2006/customXml" ds:itemID="{28055110-BD3B-4963-9353-336FDD482C22}"/>
</file>

<file path=customXml/itemProps4.xml><?xml version="1.0" encoding="utf-8"?>
<ds:datastoreItem xmlns:ds="http://schemas.openxmlformats.org/officeDocument/2006/customXml" ds:itemID="{7CB3B881-102A-43F2-AE97-CF7A60FF5DD3}"/>
</file>

<file path=docProps/app.xml><?xml version="1.0" encoding="utf-8"?>
<Properties xmlns="http://schemas.openxmlformats.org/officeDocument/2006/extended-properties" xmlns:vt="http://schemas.openxmlformats.org/officeDocument/2006/docPropsVTypes">
  <Template>Normal.dotm</Template>
  <TotalTime>1</TotalTime>
  <Pages>9</Pages>
  <Words>3119</Words>
  <Characters>17782</Characters>
  <Application>Microsoft Office Word</Application>
  <DocSecurity>4</DocSecurity>
  <Lines>148</Lines>
  <Paragraphs>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OHCHR</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2</cp:revision>
  <cp:lastPrinted>2022-05-13T13:01:00Z</cp:lastPrinted>
  <dcterms:created xsi:type="dcterms:W3CDTF">2022-05-19T18:53:00Z</dcterms:created>
  <dcterms:modified xsi:type="dcterms:W3CDTF">2022-05-19T18:53:00Z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