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5B48C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b/>
          <w:bCs/>
          <w:sz w:val="24"/>
          <w:szCs w:val="24"/>
          <w:lang w:val="en-GB"/>
        </w:rPr>
      </w:pPr>
      <w:bookmarkStart w:id="0" w:name="_GoBack"/>
      <w:bookmarkEnd w:id="0"/>
      <w:r w:rsidRPr="003D3A59">
        <w:rPr>
          <w:rFonts w:ascii="Times" w:eastAsia="Times" w:hAnsi="Times" w:cs="Times"/>
          <w:b/>
          <w:bCs/>
          <w:sz w:val="24"/>
          <w:szCs w:val="24"/>
          <w:lang w:val="en-GB"/>
        </w:rPr>
        <w:t xml:space="preserve">Annexure </w:t>
      </w:r>
    </w:p>
    <w:p w14:paraId="633C1A6D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sz w:val="24"/>
          <w:szCs w:val="24"/>
          <w:lang w:val="en-GB"/>
        </w:rPr>
        <w:t>a) Labour force participation and unemployment rate from 2017-2021</w:t>
      </w:r>
    </w:p>
    <w:tbl>
      <w:tblPr>
        <w:tblW w:w="9000" w:type="dxa"/>
        <w:tblLayout w:type="fixed"/>
        <w:tblLook w:val="0400" w:firstRow="0" w:lastRow="0" w:firstColumn="0" w:lastColumn="0" w:noHBand="0" w:noVBand="1"/>
      </w:tblPr>
      <w:tblGrid>
        <w:gridCol w:w="1139"/>
        <w:gridCol w:w="1850"/>
        <w:gridCol w:w="2434"/>
        <w:gridCol w:w="1575"/>
        <w:gridCol w:w="2002"/>
      </w:tblGrid>
      <w:tr w:rsidR="003D3A59" w:rsidRPr="003D3A59" w14:paraId="215ABCC3" w14:textId="77777777" w:rsidTr="00BB1F6E">
        <w:trPr>
          <w:trHeight w:val="420"/>
        </w:trPr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CEB0F3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Year</w:t>
            </w:r>
          </w:p>
        </w:tc>
        <w:tc>
          <w:tcPr>
            <w:tcW w:w="42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671C96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proofErr w:type="spellStart"/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Labor</w:t>
            </w:r>
            <w:proofErr w:type="spellEnd"/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 xml:space="preserve"> Force Participation (percentage)</w:t>
            </w:r>
          </w:p>
        </w:tc>
        <w:tc>
          <w:tcPr>
            <w:tcW w:w="35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C09D2E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Unemployment rate (Percentage)</w:t>
            </w:r>
          </w:p>
        </w:tc>
      </w:tr>
      <w:tr w:rsidR="003D3A59" w:rsidRPr="003D3A59" w14:paraId="7C67FEC5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085085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05C354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Male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232C28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Female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61CEAE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Male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429C04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Female</w:t>
            </w:r>
          </w:p>
        </w:tc>
      </w:tr>
      <w:tr w:rsidR="003D3A59" w:rsidRPr="003D3A59" w14:paraId="48344389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5CA0C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2017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44F937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72.1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97810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59.9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FE9C8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2.7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58940C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3.6</w:t>
            </w:r>
          </w:p>
        </w:tc>
      </w:tr>
      <w:tr w:rsidR="003D3A59" w:rsidRPr="003D3A59" w14:paraId="09E9677A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0FBAEF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2018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832656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70.1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627DF7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55.5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76CEE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2.2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6ADE92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4.2</w:t>
            </w:r>
          </w:p>
        </w:tc>
      </w:tr>
      <w:tr w:rsidR="003D3A59" w:rsidRPr="003D3A59" w14:paraId="325B5BD0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335E07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2019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AB20E9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71.8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A79D6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61.2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0F5DD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2.2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A4E112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3.3</w:t>
            </w:r>
          </w:p>
        </w:tc>
      </w:tr>
      <w:tr w:rsidR="003D3A59" w:rsidRPr="003D3A59" w14:paraId="76FDF8EA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E0018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68823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72.5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18473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63.5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31288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4.1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AD4AF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6.0</w:t>
            </w:r>
          </w:p>
        </w:tc>
      </w:tr>
      <w:tr w:rsidR="003D3A59" w:rsidRPr="003D3A59" w14:paraId="385ECA1A" w14:textId="77777777" w:rsidTr="00BB1F6E"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4323D2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2021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1D7AE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73.1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BDE04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65.3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114F1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3.6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8D6B6B" w14:textId="77777777" w:rsidR="003D3A59" w:rsidRPr="003D3A59" w:rsidRDefault="003D3A59" w:rsidP="003D3A59">
            <w:pPr>
              <w:spacing w:line="276" w:lineRule="auto"/>
              <w:jc w:val="both"/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</w:pPr>
            <w:r w:rsidRPr="003D3A59">
              <w:rPr>
                <w:rFonts w:ascii="Times" w:eastAsia="Times" w:hAnsi="Times" w:cs="Times"/>
                <w:color w:val="000000"/>
                <w:sz w:val="24"/>
                <w:szCs w:val="24"/>
                <w:lang w:val="en-GB"/>
              </w:rPr>
              <w:t>6.1</w:t>
            </w:r>
          </w:p>
        </w:tc>
      </w:tr>
    </w:tbl>
    <w:p w14:paraId="277C264E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60D65686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19C24ADE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sz w:val="24"/>
          <w:szCs w:val="24"/>
          <w:lang w:val="en-GB"/>
        </w:rPr>
        <w:t xml:space="preserve">b) Prevalence of violence against women and girls </w:t>
      </w:r>
    </w:p>
    <w:p w14:paraId="4DBEE79C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noProof/>
          <w:sz w:val="24"/>
          <w:szCs w:val="24"/>
          <w:lang w:val="en-GB"/>
        </w:rPr>
        <w:drawing>
          <wp:inline distT="0" distB="0" distL="0" distR="0" wp14:anchorId="76B734F1" wp14:editId="6D770712">
            <wp:extent cx="6332104" cy="3410262"/>
            <wp:effectExtent l="0" t="0" r="5715" b="635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46057" cy="34177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FC83805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2F19E452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0F58E2BA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5FFEB13E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48E26FCA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sz w:val="24"/>
          <w:szCs w:val="24"/>
          <w:lang w:val="en-GB"/>
        </w:rPr>
        <w:lastRenderedPageBreak/>
        <w:t xml:space="preserve">c) Participation in decision making </w:t>
      </w:r>
    </w:p>
    <w:tbl>
      <w:tblPr>
        <w:tblStyle w:val="TableGrid1"/>
        <w:tblW w:w="9010" w:type="dxa"/>
        <w:tblLook w:val="04A0" w:firstRow="1" w:lastRow="0" w:firstColumn="1" w:lastColumn="0" w:noHBand="0" w:noVBand="1"/>
      </w:tblPr>
      <w:tblGrid>
        <w:gridCol w:w="1420"/>
        <w:gridCol w:w="3820"/>
        <w:gridCol w:w="2490"/>
        <w:gridCol w:w="1280"/>
      </w:tblGrid>
      <w:tr w:rsidR="003D3A59" w:rsidRPr="003D3A59" w14:paraId="5C11B711" w14:textId="77777777" w:rsidTr="00BB1F6E">
        <w:tc>
          <w:tcPr>
            <w:tcW w:w="1420" w:type="dxa"/>
          </w:tcPr>
          <w:p w14:paraId="31E7712D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proofErr w:type="spellStart"/>
            <w:r w:rsidRPr="003D3A59">
              <w:rPr>
                <w:rFonts w:ascii="Times" w:eastAsia="Times" w:hAnsi="Times" w:cs="Times"/>
                <w:sz w:val="24"/>
                <w:szCs w:val="24"/>
              </w:rPr>
              <w:t>Sl</w:t>
            </w:r>
            <w:proofErr w:type="spellEnd"/>
            <w:r w:rsidRPr="003D3A59">
              <w:rPr>
                <w:rFonts w:ascii="Times" w:eastAsia="Times" w:hAnsi="Times" w:cs="Times"/>
                <w:sz w:val="24"/>
                <w:szCs w:val="24"/>
              </w:rPr>
              <w:t xml:space="preserve"> No </w:t>
            </w:r>
          </w:p>
        </w:tc>
        <w:tc>
          <w:tcPr>
            <w:tcW w:w="3820" w:type="dxa"/>
          </w:tcPr>
          <w:p w14:paraId="16ED8831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Area</w:t>
            </w:r>
          </w:p>
        </w:tc>
        <w:tc>
          <w:tcPr>
            <w:tcW w:w="2490" w:type="dxa"/>
          </w:tcPr>
          <w:p w14:paraId="318E8629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Participation rate (percent)</w:t>
            </w:r>
          </w:p>
        </w:tc>
        <w:tc>
          <w:tcPr>
            <w:tcW w:w="1280" w:type="dxa"/>
          </w:tcPr>
          <w:p w14:paraId="43BD9BE0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 xml:space="preserve">Year </w:t>
            </w:r>
          </w:p>
        </w:tc>
      </w:tr>
      <w:tr w:rsidR="003D3A59" w:rsidRPr="003D3A59" w14:paraId="4620C3DA" w14:textId="77777777" w:rsidTr="00BB1F6E">
        <w:tc>
          <w:tcPr>
            <w:tcW w:w="1420" w:type="dxa"/>
          </w:tcPr>
          <w:p w14:paraId="2EA8E716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14:paraId="20B5FDA7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Parliament</w:t>
            </w:r>
          </w:p>
        </w:tc>
        <w:tc>
          <w:tcPr>
            <w:tcW w:w="2490" w:type="dxa"/>
          </w:tcPr>
          <w:p w14:paraId="00D0AE2A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 xml:space="preserve">14.9 </w:t>
            </w:r>
          </w:p>
        </w:tc>
        <w:tc>
          <w:tcPr>
            <w:tcW w:w="1280" w:type="dxa"/>
          </w:tcPr>
          <w:p w14:paraId="60B6211A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2021</w:t>
            </w:r>
          </w:p>
        </w:tc>
      </w:tr>
      <w:tr w:rsidR="003D3A59" w:rsidRPr="003D3A59" w14:paraId="4B50475B" w14:textId="77777777" w:rsidTr="00BB1F6E">
        <w:tc>
          <w:tcPr>
            <w:tcW w:w="1420" w:type="dxa"/>
          </w:tcPr>
          <w:p w14:paraId="72066C97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14:paraId="7B80DA5B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Local Government</w:t>
            </w:r>
          </w:p>
        </w:tc>
        <w:tc>
          <w:tcPr>
            <w:tcW w:w="2490" w:type="dxa"/>
          </w:tcPr>
          <w:p w14:paraId="1945DEDB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12.6</w:t>
            </w:r>
          </w:p>
        </w:tc>
        <w:tc>
          <w:tcPr>
            <w:tcW w:w="1280" w:type="dxa"/>
          </w:tcPr>
          <w:p w14:paraId="28832C89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2021</w:t>
            </w:r>
          </w:p>
        </w:tc>
      </w:tr>
      <w:tr w:rsidR="003D3A59" w:rsidRPr="003D3A59" w14:paraId="58E58F36" w14:textId="77777777" w:rsidTr="00BB1F6E">
        <w:tc>
          <w:tcPr>
            <w:tcW w:w="1420" w:type="dxa"/>
          </w:tcPr>
          <w:p w14:paraId="61CE41C0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3</w:t>
            </w:r>
          </w:p>
        </w:tc>
        <w:tc>
          <w:tcPr>
            <w:tcW w:w="3820" w:type="dxa"/>
          </w:tcPr>
          <w:p w14:paraId="40BD5ED5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 xml:space="preserve">Civil Service </w:t>
            </w:r>
          </w:p>
        </w:tc>
        <w:tc>
          <w:tcPr>
            <w:tcW w:w="2490" w:type="dxa"/>
          </w:tcPr>
          <w:p w14:paraId="3BEBE36D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18.9</w:t>
            </w:r>
          </w:p>
        </w:tc>
        <w:tc>
          <w:tcPr>
            <w:tcW w:w="1280" w:type="dxa"/>
          </w:tcPr>
          <w:p w14:paraId="6380A277" w14:textId="77777777" w:rsidR="003D3A59" w:rsidRPr="003D3A59" w:rsidRDefault="003D3A59" w:rsidP="003D3A59">
            <w:pPr>
              <w:rPr>
                <w:rFonts w:ascii="Times" w:eastAsia="Times" w:hAnsi="Times" w:cs="Times"/>
                <w:sz w:val="24"/>
                <w:szCs w:val="24"/>
              </w:rPr>
            </w:pPr>
            <w:r w:rsidRPr="003D3A59">
              <w:rPr>
                <w:rFonts w:ascii="Times" w:eastAsia="Times" w:hAnsi="Times" w:cs="Times"/>
                <w:sz w:val="24"/>
                <w:szCs w:val="24"/>
              </w:rPr>
              <w:t>2021</w:t>
            </w:r>
          </w:p>
        </w:tc>
      </w:tr>
    </w:tbl>
    <w:p w14:paraId="79B3FE9A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093B610B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sz w:val="24"/>
          <w:szCs w:val="24"/>
          <w:lang w:val="en-GB"/>
        </w:rPr>
        <w:t>Organizational structure, NCWC</w:t>
      </w:r>
      <w:r w:rsidRPr="003D3A59">
        <w:rPr>
          <w:rFonts w:ascii="Times" w:eastAsia="Times" w:hAnsi="Times" w:cs="Times"/>
          <w:sz w:val="24"/>
          <w:szCs w:val="24"/>
          <w:lang w:val="en-GB"/>
        </w:rPr>
        <w:tab/>
      </w:r>
      <w:r w:rsidRPr="003D3A59">
        <w:rPr>
          <w:rFonts w:ascii="Times" w:eastAsia="Times" w:hAnsi="Times" w:cs="Times"/>
          <w:sz w:val="24"/>
          <w:szCs w:val="24"/>
          <w:lang w:val="en-GB"/>
        </w:rPr>
        <w:tab/>
      </w:r>
    </w:p>
    <w:p w14:paraId="4606A9A7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  <w:r w:rsidRPr="003D3A59">
        <w:rPr>
          <w:rFonts w:ascii="Times" w:eastAsia="Times" w:hAnsi="Times" w:cs="Times"/>
          <w:noProof/>
          <w:sz w:val="24"/>
          <w:szCs w:val="24"/>
          <w:lang w:val="en-GB"/>
        </w:rPr>
        <w:drawing>
          <wp:inline distT="0" distB="0" distL="0" distR="0" wp14:anchorId="0A5731C2" wp14:editId="4E1C8876">
            <wp:extent cx="5727700" cy="26130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2-07-02 at 2.54.29 p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75086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15C8EAE4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57E7E7DF" w14:textId="77777777" w:rsidR="003D3A59" w:rsidRPr="003D3A59" w:rsidRDefault="003D3A59" w:rsidP="003D3A59">
      <w:pPr>
        <w:spacing w:after="200" w:line="276" w:lineRule="auto"/>
        <w:jc w:val="both"/>
        <w:rPr>
          <w:rFonts w:ascii="Times" w:eastAsia="Times" w:hAnsi="Times" w:cs="Times"/>
          <w:sz w:val="24"/>
          <w:szCs w:val="24"/>
          <w:lang w:val="en-GB"/>
        </w:rPr>
      </w:pPr>
    </w:p>
    <w:p w14:paraId="1BEF0AFB" w14:textId="4CC13E7E" w:rsidR="00446FE5" w:rsidRPr="00770252" w:rsidRDefault="003D3A59" w:rsidP="00B55090">
      <w:pPr>
        <w:rPr>
          <w:lang w:val="en-US"/>
        </w:rPr>
      </w:pPr>
      <w:r w:rsidRPr="003D3A59">
        <w:rPr>
          <w:rFonts w:ascii="Times" w:eastAsia="Times" w:hAnsi="Times" w:cs="Times"/>
          <w:noProof/>
          <w:sz w:val="24"/>
          <w:szCs w:val="24"/>
          <w:lang w:val="en-GB"/>
        </w:rPr>
        <w:drawing>
          <wp:inline distT="0" distB="0" distL="0" distR="0" wp14:anchorId="2C873939" wp14:editId="5AAB0431">
            <wp:extent cx="5727700" cy="261302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2-07-02 at 2.54.29 p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037DA" w14:textId="77777777" w:rsidR="003D3A59" w:rsidRDefault="003D3A59" w:rsidP="00F95C08"/>
  </w:endnote>
  <w:endnote w:type="continuationSeparator" w:id="0">
    <w:p w14:paraId="481FF58C" w14:textId="77777777" w:rsidR="003D3A59" w:rsidRPr="00AC3823" w:rsidRDefault="003D3A59" w:rsidP="00AC3823">
      <w:pPr>
        <w:pStyle w:val="Footer"/>
      </w:pPr>
    </w:p>
  </w:endnote>
  <w:endnote w:type="continuationNotice" w:id="1">
    <w:p w14:paraId="7EB71325" w14:textId="77777777" w:rsidR="003D3A59" w:rsidRDefault="003D3A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5088A" w14:textId="77777777" w:rsidR="003D3A59" w:rsidRPr="00AC3823" w:rsidRDefault="003D3A59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2C5A0A4" w14:textId="77777777" w:rsidR="003D3A59" w:rsidRPr="00AC3823" w:rsidRDefault="003D3A59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796116C" w14:textId="77777777" w:rsidR="003D3A59" w:rsidRPr="00AC3823" w:rsidRDefault="003D3A59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D3A59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3D3A59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757B58"/>
  <w15:chartTrackingRefBased/>
  <w15:docId w15:val="{1C3D8432-D185-4E86-8D47-F2B4E9BE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table" w:customStyle="1" w:styleId="TableGrid1">
    <w:name w:val="Table Grid1"/>
    <w:basedOn w:val="TableNormal"/>
    <w:next w:val="TableGrid"/>
    <w:uiPriority w:val="39"/>
    <w:rsid w:val="003D3A59"/>
    <w:pPr>
      <w:spacing w:after="200" w:line="276" w:lineRule="auto"/>
      <w:jc w:val="both"/>
    </w:pPr>
    <w:rPr>
      <w:rFonts w:ascii="Calibri" w:eastAsia="Times New Roman" w:hAnsi="Calibri" w:cs="Microsoft Himalay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483</Characters>
  <Application>Microsoft Office Word</Application>
  <DocSecurity>0</DocSecurity>
  <Lines>4</Lines>
  <Paragraphs>1</Paragraphs>
  <ScaleCrop>false</ScaleCrop>
  <Company>OHCHR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1</cp:revision>
  <cp:lastPrinted>2014-05-14T10:59:00Z</cp:lastPrinted>
  <dcterms:created xsi:type="dcterms:W3CDTF">2022-12-14T09:25:00Z</dcterms:created>
  <dcterms:modified xsi:type="dcterms:W3CDTF">2022-12-14T09:27:00Z</dcterms:modified>
</cp:coreProperties>
</file>