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2060B" w14:textId="11FFC647" w:rsidR="002629E9" w:rsidRPr="00F95F75" w:rsidRDefault="005F3CC6">
      <w:pPr>
        <w:rPr>
          <w:lang w:val="en-GB"/>
        </w:rPr>
        <w:sectPr w:rsidR="002629E9" w:rsidRPr="00F95F75" w:rsidSect="002629E9">
          <w:footerReference w:type="even" r:id="rId8"/>
          <w:pgSz w:w="11900" w:h="16840"/>
          <w:pgMar w:top="1440" w:right="1440" w:bottom="1440" w:left="1440" w:header="720" w:footer="720" w:gutter="0"/>
          <w:cols w:space="720"/>
          <w:docGrid w:linePitch="360"/>
        </w:sectPr>
      </w:pPr>
      <w:r w:rsidRPr="00F95F75">
        <w:rPr>
          <w:noProof/>
          <w:lang w:val="en-GB"/>
        </w:rPr>
        <mc:AlternateContent>
          <mc:Choice Requires="wps">
            <w:drawing>
              <wp:anchor distT="0" distB="0" distL="114300" distR="114300" simplePos="0" relativeHeight="251658243" behindDoc="0" locked="0" layoutInCell="1" allowOverlap="1" wp14:anchorId="7B279BC2" wp14:editId="6D940B8E">
                <wp:simplePos x="0" y="0"/>
                <wp:positionH relativeFrom="column">
                  <wp:posOffset>59690</wp:posOffset>
                </wp:positionH>
                <wp:positionV relativeFrom="paragraph">
                  <wp:posOffset>6940550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D367A2" w:rsidRDefault="00CB2462" w:rsidP="00CB2462">
                            <w:pPr>
                              <w:spacing w:line="276" w:lineRule="auto"/>
                              <w:jc w:val="center"/>
                              <w:rPr>
                                <w:rFonts w:cs="Arial"/>
                                <w:lang w:val="en-GB"/>
                              </w:rPr>
                            </w:pPr>
                            <w:r w:rsidRPr="00D367A2">
                              <w:rPr>
                                <w:rFonts w:cs="Arial"/>
                                <w:lang w:val="en-GB"/>
                              </w:rPr>
                              <w:t>120</w:t>
                            </w:r>
                            <w:r w:rsidR="00EF6A44">
                              <w:rPr>
                                <w:rFonts w:cs="Arial"/>
                                <w:lang w:val="en-GB"/>
                              </w:rPr>
                              <w:t>2</w:t>
                            </w:r>
                            <w:r w:rsidRPr="00D367A2">
                              <w:rPr>
                                <w:rFonts w:cs="Arial"/>
                                <w:lang w:val="en-GB"/>
                              </w:rPr>
                              <w:t xml:space="preserve"> Geneva, Switzerland</w:t>
                            </w:r>
                          </w:p>
                          <w:p w14:paraId="302F9A8E" w14:textId="77777777" w:rsidR="00306485" w:rsidRPr="00925BD5" w:rsidRDefault="00306485" w:rsidP="00CB2462">
                            <w:pPr>
                              <w:jc w:val="center"/>
                              <w:rPr>
                                <w:rFonts w:ascii="Helvetica" w:eastAsia="Times New Roman" w:hAnsi="Helvetica" w:cs="Times New Roman"/>
                                <w:szCs w:val="22"/>
                              </w:rPr>
                            </w:pPr>
                          </w:p>
                          <w:p w14:paraId="2D48FCF3" w14:textId="77777777" w:rsidR="00306485" w:rsidRPr="00925BD5" w:rsidRDefault="00306485" w:rsidP="00306485">
                            <w:pPr>
                              <w:jc w:val="center"/>
                              <w:rPr>
                                <w:rFonts w:ascii="Helvetica" w:eastAsia="Times New Roman" w:hAnsi="Helvetica" w:cs="Times New Roman"/>
                                <w:szCs w:val="22"/>
                              </w:rPr>
                            </w:pPr>
                            <w:r w:rsidRPr="00925BD5">
                              <w:rPr>
                                <w:rFonts w:ascii="Helvetica" w:eastAsia="Times New Roman" w:hAnsi="Helvetica" w:cs="Times New Roman"/>
                                <w:szCs w:val="22"/>
                              </w:rPr>
                              <w:t xml:space="preserve">Web: </w:t>
                            </w:r>
                            <w:r w:rsidRPr="00CB2462">
                              <w:rPr>
                                <w:rFonts w:ascii="Helvetica" w:eastAsia="Times New Roman" w:hAnsi="Helvetica" w:cs="Times New Roman"/>
                                <w:szCs w:val="22"/>
                              </w:rPr>
                              <w:t>www.ADFinternational.org</w:t>
                            </w:r>
                            <w:r w:rsidRPr="00925BD5">
                              <w:rPr>
                                <w:rFonts w:ascii="Helvetica" w:eastAsia="Times New Roman" w:hAnsi="Helvetica" w:cs="Times New Roman"/>
                                <w:szCs w:val="22"/>
                              </w:rPr>
                              <w:t xml:space="preserve">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279BC2" id="_x0000_t202" coordsize="21600,21600" o:spt="202" path="m,l,21600r21600,l21600,xe">
                <v:stroke joinstyle="miter"/>
                <v:path gradientshapeok="t" o:connecttype="rect"/>
              </v:shapetype>
              <v:shape id="Text Box 7" o:spid="_x0000_s1026" type="#_x0000_t202" style="position:absolute;margin-left:4.7pt;margin-top:546.5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D367A2" w:rsidRDefault="00CB2462" w:rsidP="00CB2462">
                      <w:pPr>
                        <w:spacing w:line="276" w:lineRule="auto"/>
                        <w:jc w:val="center"/>
                        <w:rPr>
                          <w:rFonts w:cs="Arial"/>
                          <w:lang w:val="en-GB"/>
                        </w:rPr>
                      </w:pPr>
                      <w:r w:rsidRPr="00D367A2">
                        <w:rPr>
                          <w:rFonts w:cs="Arial"/>
                          <w:lang w:val="en-GB"/>
                        </w:rPr>
                        <w:t>120</w:t>
                      </w:r>
                      <w:r w:rsidR="00EF6A44">
                        <w:rPr>
                          <w:rFonts w:cs="Arial"/>
                          <w:lang w:val="en-GB"/>
                        </w:rPr>
                        <w:t>2</w:t>
                      </w:r>
                      <w:r w:rsidRPr="00D367A2">
                        <w:rPr>
                          <w:rFonts w:cs="Arial"/>
                          <w:lang w:val="en-GB"/>
                        </w:rPr>
                        <w:t xml:space="preserve"> Geneva, Switzerland</w:t>
                      </w:r>
                    </w:p>
                    <w:p w14:paraId="302F9A8E" w14:textId="77777777" w:rsidR="00306485" w:rsidRPr="00925BD5" w:rsidRDefault="00306485" w:rsidP="00CB2462">
                      <w:pPr>
                        <w:jc w:val="center"/>
                        <w:rPr>
                          <w:rFonts w:ascii="Helvetica" w:eastAsia="Times New Roman" w:hAnsi="Helvetica" w:cs="Times New Roman"/>
                          <w:szCs w:val="22"/>
                        </w:rPr>
                      </w:pPr>
                    </w:p>
                    <w:p w14:paraId="2D48FCF3" w14:textId="77777777" w:rsidR="00306485" w:rsidRPr="00925BD5" w:rsidRDefault="00306485" w:rsidP="00306485">
                      <w:pPr>
                        <w:jc w:val="center"/>
                        <w:rPr>
                          <w:rFonts w:ascii="Helvetica" w:eastAsia="Times New Roman" w:hAnsi="Helvetica" w:cs="Times New Roman"/>
                          <w:szCs w:val="22"/>
                        </w:rPr>
                      </w:pPr>
                      <w:r w:rsidRPr="00925BD5">
                        <w:rPr>
                          <w:rFonts w:ascii="Helvetica" w:eastAsia="Times New Roman" w:hAnsi="Helvetica" w:cs="Times New Roman"/>
                          <w:szCs w:val="22"/>
                        </w:rPr>
                        <w:t xml:space="preserve">Web: </w:t>
                      </w:r>
                      <w:r w:rsidRPr="00CB2462">
                        <w:rPr>
                          <w:rFonts w:ascii="Helvetica" w:eastAsia="Times New Roman" w:hAnsi="Helvetica" w:cs="Times New Roman"/>
                          <w:szCs w:val="22"/>
                        </w:rPr>
                        <w:t>www.ADFinternational.org</w:t>
                      </w:r>
                      <w:r w:rsidRPr="00925BD5">
                        <w:rPr>
                          <w:rFonts w:ascii="Helvetica" w:eastAsia="Times New Roman" w:hAnsi="Helvetica" w:cs="Times New Roman"/>
                          <w:szCs w:val="22"/>
                        </w:rPr>
                        <w:t xml:space="preserve">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9B10FF" w:rsidRPr="00F95F75">
        <w:rPr>
          <w:noProof/>
          <w:lang w:val="en-GB"/>
        </w:rPr>
        <mc:AlternateContent>
          <mc:Choice Requires="wps">
            <w:drawing>
              <wp:anchor distT="0" distB="0" distL="114300" distR="114300" simplePos="0" relativeHeight="251658240" behindDoc="0" locked="0" layoutInCell="1" allowOverlap="1" wp14:anchorId="1AA5BF30" wp14:editId="6F661A86">
                <wp:simplePos x="0" y="0"/>
                <wp:positionH relativeFrom="margin">
                  <wp:align>right</wp:align>
                </wp:positionH>
                <wp:positionV relativeFrom="paragraph">
                  <wp:posOffset>3219450</wp:posOffset>
                </wp:positionV>
                <wp:extent cx="5705475" cy="2774950"/>
                <wp:effectExtent l="0" t="0" r="9525" b="6350"/>
                <wp:wrapSquare wrapText="bothSides"/>
                <wp:docPr id="1" name="Text Box 1"/>
                <wp:cNvGraphicFramePr/>
                <a:graphic xmlns:a="http://schemas.openxmlformats.org/drawingml/2006/main">
                  <a:graphicData uri="http://schemas.microsoft.com/office/word/2010/wordprocessingShape">
                    <wps:wsp>
                      <wps:cNvSpPr txBox="1"/>
                      <wps:spPr>
                        <a:xfrm>
                          <a:off x="0" y="0"/>
                          <a:ext cx="5705475" cy="277495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3B91BB5A"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Pr>
                                <w:rFonts w:ascii="Helvetica" w:eastAsia="Times New Roman" w:hAnsi="Helvetica" w:cs="Times New Roman"/>
                                <w:b/>
                                <w:sz w:val="28"/>
                                <w:szCs w:val="28"/>
                              </w:rPr>
                              <w:t>1</w:t>
                            </w:r>
                            <w:r w:rsidR="00112CC8">
                              <w:rPr>
                                <w:rFonts w:ascii="Helvetica" w:eastAsia="Times New Roman" w:hAnsi="Helvetica" w:cs="Times New Roman"/>
                                <w:b/>
                                <w:sz w:val="28"/>
                                <w:szCs w:val="28"/>
                              </w:rPr>
                              <w:t>40</w:t>
                            </w:r>
                            <w:r w:rsidR="00072997">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799EB846" w14:textId="0BB9DE77" w:rsidR="008D3D8C"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112CC8">
                              <w:rPr>
                                <w:rFonts w:ascii="Helvetica" w:eastAsia="Times New Roman" w:hAnsi="Helvetica" w:cs="Times New Roman"/>
                                <w:b/>
                                <w:sz w:val="28"/>
                                <w:szCs w:val="28"/>
                              </w:rPr>
                              <w:t>February</w:t>
                            </w:r>
                            <w:r w:rsidR="00087F28">
                              <w:rPr>
                                <w:rFonts w:ascii="Helvetica" w:eastAsia="Times New Roman" w:hAnsi="Helvetica" w:cs="Times New Roman"/>
                                <w:b/>
                                <w:sz w:val="28"/>
                                <w:szCs w:val="28"/>
                              </w:rPr>
                              <w:t xml:space="preserve"> 202</w:t>
                            </w:r>
                            <w:r w:rsidR="00112CC8">
                              <w:rPr>
                                <w:rFonts w:ascii="Helvetica" w:eastAsia="Times New Roman" w:hAnsi="Helvetica" w:cs="Times New Roman"/>
                                <w:b/>
                                <w:sz w:val="28"/>
                                <w:szCs w:val="28"/>
                              </w:rPr>
                              <w:t>4</w:t>
                            </w:r>
                          </w:p>
                          <w:p w14:paraId="1EF1FC71" w14:textId="77777777" w:rsidR="008967B5" w:rsidRDefault="00811EDA"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59105DB9" w14:textId="65203083" w:rsidR="00811EDA" w:rsidRDefault="00811EDA" w:rsidP="00300880">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01C09930" w:rsidR="00595727" w:rsidRPr="00595727" w:rsidRDefault="00112CC8" w:rsidP="00300880">
                            <w:pPr>
                              <w:widowControl w:val="0"/>
                              <w:jc w:val="center"/>
                              <w:rPr>
                                <w:rFonts w:ascii="Helvetica" w:hAnsi="Helvetica" w:cs="Helvetica"/>
                                <w:sz w:val="28"/>
                                <w:szCs w:val="32"/>
                              </w:rPr>
                            </w:pPr>
                            <w:r>
                              <w:rPr>
                                <w:rFonts w:ascii="Helvetica" w:hAnsi="Helvetica" w:cs="Helvetica"/>
                                <w:b/>
                                <w:sz w:val="28"/>
                                <w:szCs w:val="32"/>
                              </w:rPr>
                              <w:t>UNITED KINGDOM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5BF30" id="Text Box 1" o:spid="_x0000_s1027" type="#_x0000_t202" style="position:absolute;margin-left:398.05pt;margin-top:253.5pt;width:449.25pt;height:21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" filled="f" stroked="f">
                <v:textbox inset="0,0,0,0">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3B91BB5A"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Pr>
                          <w:rFonts w:ascii="Helvetica" w:eastAsia="Times New Roman" w:hAnsi="Helvetica" w:cs="Times New Roman"/>
                          <w:b/>
                          <w:sz w:val="28"/>
                          <w:szCs w:val="28"/>
                        </w:rPr>
                        <w:t>1</w:t>
                      </w:r>
                      <w:r w:rsidR="00112CC8">
                        <w:rPr>
                          <w:rFonts w:ascii="Helvetica" w:eastAsia="Times New Roman" w:hAnsi="Helvetica" w:cs="Times New Roman"/>
                          <w:b/>
                          <w:sz w:val="28"/>
                          <w:szCs w:val="28"/>
                        </w:rPr>
                        <w:t>40</w:t>
                      </w:r>
                      <w:r w:rsidR="00072997">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799EB846" w14:textId="0BB9DE77" w:rsidR="008D3D8C"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112CC8">
                        <w:rPr>
                          <w:rFonts w:ascii="Helvetica" w:eastAsia="Times New Roman" w:hAnsi="Helvetica" w:cs="Times New Roman"/>
                          <w:b/>
                          <w:sz w:val="28"/>
                          <w:szCs w:val="28"/>
                        </w:rPr>
                        <w:t>February</w:t>
                      </w:r>
                      <w:r w:rsidR="00087F28">
                        <w:rPr>
                          <w:rFonts w:ascii="Helvetica" w:eastAsia="Times New Roman" w:hAnsi="Helvetica" w:cs="Times New Roman"/>
                          <w:b/>
                          <w:sz w:val="28"/>
                          <w:szCs w:val="28"/>
                        </w:rPr>
                        <w:t xml:space="preserve"> 202</w:t>
                      </w:r>
                      <w:r w:rsidR="00112CC8">
                        <w:rPr>
                          <w:rFonts w:ascii="Helvetica" w:eastAsia="Times New Roman" w:hAnsi="Helvetica" w:cs="Times New Roman"/>
                          <w:b/>
                          <w:sz w:val="28"/>
                          <w:szCs w:val="28"/>
                        </w:rPr>
                        <w:t>4</w:t>
                      </w:r>
                    </w:p>
                    <w:p w14:paraId="1EF1FC71" w14:textId="77777777" w:rsidR="008967B5" w:rsidRDefault="00811EDA"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59105DB9" w14:textId="65203083" w:rsidR="00811EDA" w:rsidRDefault="00811EDA" w:rsidP="00300880">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01C09930" w:rsidR="00595727" w:rsidRPr="00595727" w:rsidRDefault="00112CC8" w:rsidP="00300880">
                      <w:pPr>
                        <w:widowControl w:val="0"/>
                        <w:jc w:val="center"/>
                        <w:rPr>
                          <w:rFonts w:ascii="Helvetica" w:hAnsi="Helvetica" w:cs="Helvetica"/>
                          <w:sz w:val="28"/>
                          <w:szCs w:val="32"/>
                        </w:rPr>
                      </w:pPr>
                      <w:r>
                        <w:rPr>
                          <w:rFonts w:ascii="Helvetica" w:hAnsi="Helvetica" w:cs="Helvetica"/>
                          <w:b/>
                          <w:sz w:val="28"/>
                          <w:szCs w:val="32"/>
                        </w:rPr>
                        <w:t>UNITED KINGDOM</w:t>
                      </w:r>
                    </w:p>
                  </w:txbxContent>
                </v:textbox>
                <w10:wrap type="square" anchorx="margin"/>
              </v:shape>
            </w:pict>
          </mc:Fallback>
        </mc:AlternateContent>
      </w:r>
      <w:r w:rsidR="00145FDB" w:rsidRPr="00F95F75">
        <w:rPr>
          <w:noProof/>
          <w:lang w:val="en-GB"/>
        </w:rPr>
        <w:drawing>
          <wp:anchor distT="0" distB="0" distL="114300" distR="114300" simplePos="0" relativeHeight="251658241" behindDoc="1" locked="0" layoutInCell="1" allowOverlap="1" wp14:anchorId="4B4FF138" wp14:editId="54E5C543">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F95F75">
        <w:rPr>
          <w:noProof/>
          <w:lang w:val="en-GB"/>
        </w:rPr>
        <mc:AlternateContent>
          <mc:Choice Requires="wps">
            <w:drawing>
              <wp:anchor distT="0" distB="0" distL="114300" distR="114300" simplePos="0" relativeHeight="251658244" behindDoc="0" locked="0" layoutInCell="1" allowOverlap="1" wp14:anchorId="0DCD85F7" wp14:editId="20991A6B">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58D3E02E" w14:textId="77777777" w:rsidR="00D8603E" w:rsidRPr="00BE4F91" w:rsidRDefault="00D8603E" w:rsidP="00D8603E">
      <w:pPr>
        <w:pStyle w:val="Sectionheading"/>
        <w:numPr>
          <w:ilvl w:val="0"/>
          <w:numId w:val="0"/>
        </w:numPr>
        <w:ind w:left="426" w:hanging="426"/>
        <w:outlineLvl w:val="0"/>
        <w:rPr>
          <w:szCs w:val="22"/>
          <w:lang w:val="en-GB"/>
        </w:rPr>
      </w:pPr>
      <w:r w:rsidRPr="00BE4F91">
        <w:rPr>
          <w:szCs w:val="22"/>
          <w:lang w:val="en-GB"/>
        </w:rPr>
        <w:lastRenderedPageBreak/>
        <w:t>Introduction</w:t>
      </w:r>
    </w:p>
    <w:p w14:paraId="535A3DF4" w14:textId="015CDB1C" w:rsidR="00244EB2" w:rsidRDefault="00244EB2" w:rsidP="00C10C6F">
      <w:pPr>
        <w:pStyle w:val="Courtnumberedparagraph"/>
        <w:rPr>
          <w:szCs w:val="22"/>
        </w:rPr>
      </w:pPr>
      <w:r w:rsidRPr="00244EB2">
        <w:rPr>
          <w:szCs w:val="22"/>
        </w:rPr>
        <w:t xml:space="preserve">ADF International welcomes the opportunity to </w:t>
      </w:r>
      <w:r w:rsidR="001B0E32">
        <w:rPr>
          <w:szCs w:val="22"/>
        </w:rPr>
        <w:t xml:space="preserve">provide </w:t>
      </w:r>
      <w:r w:rsidRPr="00244EB2">
        <w:rPr>
          <w:szCs w:val="22"/>
        </w:rPr>
        <w:t xml:space="preserve">information </w:t>
      </w:r>
      <w:r w:rsidR="00D51AFC">
        <w:rPr>
          <w:szCs w:val="22"/>
        </w:rPr>
        <w:t xml:space="preserve">on </w:t>
      </w:r>
      <w:r w:rsidR="00287CC8">
        <w:rPr>
          <w:szCs w:val="22"/>
        </w:rPr>
        <w:t xml:space="preserve">the </w:t>
      </w:r>
      <w:r w:rsidR="00D51AFC">
        <w:rPr>
          <w:szCs w:val="22"/>
        </w:rPr>
        <w:t xml:space="preserve">implementation </w:t>
      </w:r>
      <w:r w:rsidR="00AB2487">
        <w:rPr>
          <w:szCs w:val="22"/>
        </w:rPr>
        <w:t>by the United Kingdom of</w:t>
      </w:r>
      <w:r w:rsidR="00406E96" w:rsidRPr="00406E96">
        <w:rPr>
          <w:szCs w:val="22"/>
        </w:rPr>
        <w:t xml:space="preserve"> Great Britain and Northern Ireland (UK</w:t>
      </w:r>
      <w:r w:rsidR="00406E96" w:rsidRPr="00406E96">
        <w:rPr>
          <w:szCs w:val="22"/>
        </w:rPr>
        <w:t>)</w:t>
      </w:r>
      <w:r w:rsidR="00A75FD3">
        <w:rPr>
          <w:szCs w:val="22"/>
        </w:rPr>
        <w:t xml:space="preserve"> of</w:t>
      </w:r>
      <w:r w:rsidR="00406E96" w:rsidRPr="00406E96">
        <w:rPr>
          <w:szCs w:val="22"/>
        </w:rPr>
        <w:t xml:space="preserve"> </w:t>
      </w:r>
      <w:r w:rsidR="00D51AFC">
        <w:rPr>
          <w:szCs w:val="22"/>
        </w:rPr>
        <w:t xml:space="preserve">its obligations under Articles </w:t>
      </w:r>
      <w:r w:rsidR="00E27756" w:rsidRPr="001665BE">
        <w:rPr>
          <w:szCs w:val="22"/>
          <w:lang w:val="en-GB"/>
        </w:rPr>
        <w:t>18, 19</w:t>
      </w:r>
      <w:r w:rsidR="0045349A" w:rsidRPr="001665BE">
        <w:rPr>
          <w:szCs w:val="22"/>
          <w:lang w:val="en-GB"/>
        </w:rPr>
        <w:t xml:space="preserve"> and</w:t>
      </w:r>
      <w:r w:rsidR="00BA0ECC" w:rsidRPr="001665BE">
        <w:rPr>
          <w:szCs w:val="22"/>
          <w:lang w:val="en-GB"/>
        </w:rPr>
        <w:t xml:space="preserve"> 2</w:t>
      </w:r>
      <w:r w:rsidR="003675B3" w:rsidRPr="001665BE">
        <w:rPr>
          <w:szCs w:val="22"/>
          <w:lang w:val="en-GB"/>
        </w:rPr>
        <w:t>1</w:t>
      </w:r>
      <w:r w:rsidR="00D51AFC">
        <w:rPr>
          <w:szCs w:val="22"/>
        </w:rPr>
        <w:t xml:space="preserve"> of the International Covenant on Civil and Political Rights</w:t>
      </w:r>
      <w:r w:rsidR="00866906">
        <w:rPr>
          <w:szCs w:val="22"/>
        </w:rPr>
        <w:t xml:space="preserve"> (ICCPR)</w:t>
      </w:r>
      <w:r w:rsidR="00D51AFC">
        <w:rPr>
          <w:szCs w:val="22"/>
        </w:rPr>
        <w:t>.</w:t>
      </w:r>
    </w:p>
    <w:p w14:paraId="7D0A0E68" w14:textId="21DF248F" w:rsidR="009B7606" w:rsidRDefault="001B462D" w:rsidP="00C10C6F">
      <w:pPr>
        <w:pStyle w:val="Courtnumberedparagraph"/>
      </w:pPr>
      <w:proofErr w:type="gramStart"/>
      <w:r>
        <w:t>In particular, this</w:t>
      </w:r>
      <w:proofErr w:type="gramEnd"/>
      <w:r>
        <w:t xml:space="preserve"> su</w:t>
      </w:r>
      <w:r w:rsidR="00E41BA7">
        <w:t xml:space="preserve">bmission </w:t>
      </w:r>
      <w:r w:rsidR="00810A1B">
        <w:t xml:space="preserve">raises concerns over </w:t>
      </w:r>
      <w:r w:rsidR="0049258D">
        <w:t xml:space="preserve">violations of </w:t>
      </w:r>
      <w:r w:rsidR="00303949">
        <w:t xml:space="preserve">the human rights to </w:t>
      </w:r>
      <w:r w:rsidR="0049258D">
        <w:t>freedom of thought</w:t>
      </w:r>
      <w:r w:rsidR="000E4F2C">
        <w:t>, conscience and religion</w:t>
      </w:r>
      <w:r w:rsidR="0049258D">
        <w:t>,</w:t>
      </w:r>
      <w:r w:rsidR="000E4F2C">
        <w:t xml:space="preserve"> freedom</w:t>
      </w:r>
      <w:r w:rsidR="0049258D">
        <w:t xml:space="preserve"> </w:t>
      </w:r>
      <w:r w:rsidR="00303949">
        <w:t xml:space="preserve">of </w:t>
      </w:r>
      <w:r w:rsidR="0049258D">
        <w:t>expression</w:t>
      </w:r>
      <w:r w:rsidR="001C5DD5">
        <w:t>,</w:t>
      </w:r>
      <w:r w:rsidR="0049258D">
        <w:t xml:space="preserve"> and </w:t>
      </w:r>
      <w:r w:rsidR="001A5CB4">
        <w:t xml:space="preserve">peaceful </w:t>
      </w:r>
      <w:r w:rsidR="0049258D">
        <w:t>assembly</w:t>
      </w:r>
      <w:r w:rsidR="0049258D" w:rsidDel="001F3533">
        <w:t xml:space="preserve"> </w:t>
      </w:r>
      <w:r w:rsidR="00CB18FA">
        <w:t xml:space="preserve">resulting from the </w:t>
      </w:r>
      <w:r w:rsidR="006F3520">
        <w:t>imposition of so-called “safe access zones” around abortion facilities</w:t>
      </w:r>
      <w:r w:rsidR="00E017C0">
        <w:t xml:space="preserve">, including the </w:t>
      </w:r>
      <w:r w:rsidR="00AB1D23">
        <w:t xml:space="preserve">risk of </w:t>
      </w:r>
      <w:r w:rsidR="00AB1D23" w:rsidRPr="004E2C22">
        <w:rPr>
          <w:i/>
          <w:iCs/>
        </w:rPr>
        <w:t>de facto</w:t>
      </w:r>
      <w:r w:rsidR="00AB1D23">
        <w:t xml:space="preserve"> </w:t>
      </w:r>
      <w:r w:rsidR="00E017C0">
        <w:t xml:space="preserve">prohibition of </w:t>
      </w:r>
      <w:r w:rsidR="001A5CB4">
        <w:t xml:space="preserve">consensual conversations and even </w:t>
      </w:r>
      <w:r w:rsidR="00E017C0">
        <w:t xml:space="preserve">silent prayer. It also </w:t>
      </w:r>
      <w:r w:rsidR="003714D0">
        <w:t xml:space="preserve">addresses </w:t>
      </w:r>
      <w:r w:rsidR="00B83994">
        <w:t xml:space="preserve">the negative </w:t>
      </w:r>
      <w:r w:rsidR="003714D0">
        <w:t xml:space="preserve">human rights </w:t>
      </w:r>
      <w:r w:rsidR="00B83994">
        <w:t xml:space="preserve">implications </w:t>
      </w:r>
      <w:r w:rsidR="00DC5BA6">
        <w:t>arising from</w:t>
      </w:r>
      <w:r w:rsidR="00B83994">
        <w:t xml:space="preserve"> </w:t>
      </w:r>
      <w:r w:rsidR="007F6DAC">
        <w:t xml:space="preserve">recent </w:t>
      </w:r>
      <w:r w:rsidR="005637E6">
        <w:t xml:space="preserve">legislative </w:t>
      </w:r>
      <w:r w:rsidR="007F6DAC">
        <w:t xml:space="preserve">changes </w:t>
      </w:r>
      <w:r w:rsidR="00FB23CE">
        <w:t>removing or significantly restricting</w:t>
      </w:r>
      <w:r w:rsidR="005F36C5" w:rsidRPr="005F36C5">
        <w:t xml:space="preserve"> the </w:t>
      </w:r>
      <w:r w:rsidR="00FB23CE">
        <w:t xml:space="preserve">right of parents and legal guardians to </w:t>
      </w:r>
      <w:r w:rsidR="005F36C5" w:rsidRPr="005F36C5">
        <w:t>opt</w:t>
      </w:r>
      <w:r w:rsidR="00FB23CE">
        <w:t xml:space="preserve"> </w:t>
      </w:r>
      <w:r w:rsidR="005F36C5" w:rsidRPr="005F36C5">
        <w:t xml:space="preserve">out </w:t>
      </w:r>
      <w:r w:rsidR="00883BFC">
        <w:t>their children from normative sex education programs in school</w:t>
      </w:r>
      <w:r w:rsidR="00FB23CE">
        <w:t>s</w:t>
      </w:r>
      <w:r w:rsidR="00883BFC">
        <w:t>.</w:t>
      </w:r>
      <w:r w:rsidR="007F6DAC">
        <w:t xml:space="preserve"> </w:t>
      </w:r>
    </w:p>
    <w:p w14:paraId="56AF9E7B" w14:textId="0700DBCA" w:rsidR="003035AE" w:rsidRPr="001F2DB8" w:rsidRDefault="00C4153E" w:rsidP="00330388">
      <w:pPr>
        <w:pStyle w:val="Sectionheading"/>
        <w:rPr>
          <w:szCs w:val="22"/>
          <w:lang w:val="en-GB"/>
        </w:rPr>
      </w:pPr>
      <w:r>
        <w:rPr>
          <w:szCs w:val="22"/>
          <w:lang w:val="en-GB"/>
        </w:rPr>
        <w:t xml:space="preserve">Freedom of </w:t>
      </w:r>
      <w:r w:rsidR="00C51463">
        <w:rPr>
          <w:szCs w:val="22"/>
          <w:lang w:val="en-GB"/>
        </w:rPr>
        <w:t>Thought</w:t>
      </w:r>
      <w:r w:rsidR="001B462D">
        <w:rPr>
          <w:szCs w:val="22"/>
          <w:lang w:val="en-GB"/>
        </w:rPr>
        <w:t>,</w:t>
      </w:r>
      <w:r w:rsidR="00C51463">
        <w:rPr>
          <w:szCs w:val="22"/>
          <w:lang w:val="en-GB"/>
        </w:rPr>
        <w:t xml:space="preserve"> Conscience and Religion,</w:t>
      </w:r>
      <w:r w:rsidR="001B462D">
        <w:rPr>
          <w:szCs w:val="22"/>
          <w:lang w:val="en-GB"/>
        </w:rPr>
        <w:t xml:space="preserve"> </w:t>
      </w:r>
      <w:r w:rsidR="00C51463">
        <w:rPr>
          <w:szCs w:val="22"/>
          <w:lang w:val="en-GB"/>
        </w:rPr>
        <w:t>E</w:t>
      </w:r>
      <w:r>
        <w:rPr>
          <w:szCs w:val="22"/>
          <w:lang w:val="en-GB"/>
        </w:rPr>
        <w:t>xpression</w:t>
      </w:r>
      <w:r w:rsidR="00C51463">
        <w:rPr>
          <w:szCs w:val="22"/>
          <w:lang w:val="en-GB"/>
        </w:rPr>
        <w:t>,</w:t>
      </w:r>
      <w:r w:rsidR="001B462D">
        <w:rPr>
          <w:szCs w:val="22"/>
          <w:lang w:val="en-GB"/>
        </w:rPr>
        <w:t xml:space="preserve"> and </w:t>
      </w:r>
      <w:r w:rsidR="00C51463">
        <w:rPr>
          <w:szCs w:val="22"/>
          <w:lang w:val="en-GB"/>
        </w:rPr>
        <w:t>Peaceful A</w:t>
      </w:r>
      <w:r w:rsidR="001B462D">
        <w:rPr>
          <w:szCs w:val="22"/>
          <w:lang w:val="en-GB"/>
        </w:rPr>
        <w:t xml:space="preserve">ssembly </w:t>
      </w:r>
      <w:r w:rsidR="00741CD5">
        <w:rPr>
          <w:szCs w:val="22"/>
          <w:lang w:val="en-GB"/>
        </w:rPr>
        <w:t>in “</w:t>
      </w:r>
      <w:r w:rsidR="00C51463">
        <w:rPr>
          <w:szCs w:val="22"/>
          <w:lang w:val="en-GB"/>
        </w:rPr>
        <w:t>S</w:t>
      </w:r>
      <w:r w:rsidR="00741CD5">
        <w:rPr>
          <w:szCs w:val="22"/>
          <w:lang w:val="en-GB"/>
        </w:rPr>
        <w:t xml:space="preserve">afe </w:t>
      </w:r>
      <w:r w:rsidR="00C51463">
        <w:rPr>
          <w:szCs w:val="22"/>
          <w:lang w:val="en-GB"/>
        </w:rPr>
        <w:t>A</w:t>
      </w:r>
      <w:r w:rsidR="00741CD5">
        <w:rPr>
          <w:szCs w:val="22"/>
          <w:lang w:val="en-GB"/>
        </w:rPr>
        <w:t xml:space="preserve">ccess </w:t>
      </w:r>
      <w:r w:rsidR="00C51463">
        <w:rPr>
          <w:szCs w:val="22"/>
          <w:lang w:val="en-GB"/>
        </w:rPr>
        <w:t>Z</w:t>
      </w:r>
      <w:r w:rsidR="00741CD5">
        <w:rPr>
          <w:szCs w:val="22"/>
          <w:lang w:val="en-GB"/>
        </w:rPr>
        <w:t xml:space="preserve">ones” </w:t>
      </w:r>
      <w:r w:rsidR="006F24A8">
        <w:rPr>
          <w:szCs w:val="22"/>
          <w:lang w:val="en-GB"/>
        </w:rPr>
        <w:t>a</w:t>
      </w:r>
      <w:r w:rsidR="00741CD5">
        <w:rPr>
          <w:szCs w:val="22"/>
          <w:lang w:val="en-GB"/>
        </w:rPr>
        <w:t xml:space="preserve">round </w:t>
      </w:r>
      <w:r w:rsidR="00C51463">
        <w:rPr>
          <w:szCs w:val="22"/>
          <w:lang w:val="en-GB"/>
        </w:rPr>
        <w:t>A</w:t>
      </w:r>
      <w:r w:rsidR="0068386D">
        <w:rPr>
          <w:szCs w:val="22"/>
          <w:lang w:val="en-GB"/>
        </w:rPr>
        <w:t xml:space="preserve">bortion </w:t>
      </w:r>
      <w:r w:rsidR="00C51463">
        <w:rPr>
          <w:szCs w:val="22"/>
          <w:lang w:val="en-GB"/>
        </w:rPr>
        <w:t>Facilities</w:t>
      </w:r>
    </w:p>
    <w:p w14:paraId="5B582B81" w14:textId="5C980335" w:rsidR="00703211" w:rsidRPr="00E0270A" w:rsidRDefault="00896C3B" w:rsidP="001D3A9F">
      <w:pPr>
        <w:pStyle w:val="Courtnumberedparagraph"/>
        <w:numPr>
          <w:ilvl w:val="0"/>
          <w:numId w:val="0"/>
        </w:numPr>
        <w:rPr>
          <w:i/>
          <w:iCs/>
          <w:szCs w:val="22"/>
          <w:lang w:val="en-GB"/>
        </w:rPr>
      </w:pPr>
      <w:bookmarkStart w:id="0" w:name="_Hlk141193725"/>
      <w:r w:rsidRPr="00E0270A">
        <w:rPr>
          <w:i/>
          <w:iCs/>
          <w:szCs w:val="22"/>
          <w:lang w:val="en-GB"/>
        </w:rPr>
        <w:t>Background</w:t>
      </w:r>
    </w:p>
    <w:bookmarkEnd w:id="0"/>
    <w:p w14:paraId="30DA0A4D" w14:textId="55893841" w:rsidR="004E322E" w:rsidRPr="00E0270A" w:rsidRDefault="009018D7" w:rsidP="004E322E">
      <w:pPr>
        <w:pStyle w:val="Courtnumberedparagraph"/>
        <w:rPr>
          <w:szCs w:val="22"/>
        </w:rPr>
      </w:pPr>
      <w:r>
        <w:rPr>
          <w:szCs w:val="22"/>
        </w:rPr>
        <w:t>In its national report, t</w:t>
      </w:r>
      <w:r w:rsidR="00E77F54">
        <w:rPr>
          <w:szCs w:val="22"/>
        </w:rPr>
        <w:t xml:space="preserve">he </w:t>
      </w:r>
      <w:r w:rsidR="000C0086">
        <w:rPr>
          <w:szCs w:val="22"/>
        </w:rPr>
        <w:t xml:space="preserve">UK government </w:t>
      </w:r>
      <w:r>
        <w:rPr>
          <w:szCs w:val="22"/>
        </w:rPr>
        <w:t xml:space="preserve">contends </w:t>
      </w:r>
      <w:r w:rsidR="004E322E">
        <w:rPr>
          <w:szCs w:val="22"/>
        </w:rPr>
        <w:t xml:space="preserve">that </w:t>
      </w:r>
      <w:r w:rsidR="000C0086">
        <w:rPr>
          <w:szCs w:val="22"/>
        </w:rPr>
        <w:t xml:space="preserve">it </w:t>
      </w:r>
      <w:r w:rsidR="004E322E">
        <w:rPr>
          <w:szCs w:val="22"/>
        </w:rPr>
        <w:t>“</w:t>
      </w:r>
      <w:r w:rsidR="004E322E" w:rsidRPr="002417D5">
        <w:rPr>
          <w:szCs w:val="22"/>
        </w:rPr>
        <w:t>does not restrict anyone’s freedom of speech so long as they do not break the law in doing so</w:t>
      </w:r>
      <w:r w:rsidR="00E02AC4">
        <w:rPr>
          <w:szCs w:val="22"/>
        </w:rPr>
        <w:t>,</w:t>
      </w:r>
      <w:r w:rsidR="004E322E">
        <w:rPr>
          <w:szCs w:val="22"/>
        </w:rPr>
        <w:t xml:space="preserve">” </w:t>
      </w:r>
      <w:r w:rsidR="0084748B">
        <w:rPr>
          <w:szCs w:val="22"/>
        </w:rPr>
        <w:t xml:space="preserve">referring to </w:t>
      </w:r>
      <w:r w:rsidR="004E322E">
        <w:rPr>
          <w:szCs w:val="22"/>
        </w:rPr>
        <w:t xml:space="preserve">this </w:t>
      </w:r>
      <w:r w:rsidR="00F2694F">
        <w:rPr>
          <w:szCs w:val="22"/>
        </w:rPr>
        <w:t xml:space="preserve">position as </w:t>
      </w:r>
      <w:r w:rsidR="004E322E">
        <w:rPr>
          <w:szCs w:val="22"/>
        </w:rPr>
        <w:t xml:space="preserve">a “core value” for the state. The </w:t>
      </w:r>
      <w:r w:rsidR="00F2694F">
        <w:rPr>
          <w:szCs w:val="22"/>
        </w:rPr>
        <w:t xml:space="preserve">UK government </w:t>
      </w:r>
      <w:r w:rsidR="004E322E">
        <w:rPr>
          <w:szCs w:val="22"/>
        </w:rPr>
        <w:t xml:space="preserve">further </w:t>
      </w:r>
      <w:r w:rsidR="00987C35">
        <w:rPr>
          <w:szCs w:val="22"/>
        </w:rPr>
        <w:t xml:space="preserve">underscores </w:t>
      </w:r>
      <w:r w:rsidR="004E322E">
        <w:rPr>
          <w:szCs w:val="22"/>
        </w:rPr>
        <w:t xml:space="preserve">the need for any restrictions to be “necessary in a democratic society” </w:t>
      </w:r>
      <w:r w:rsidR="00987C35">
        <w:rPr>
          <w:szCs w:val="22"/>
        </w:rPr>
        <w:t xml:space="preserve">and in accordance </w:t>
      </w:r>
      <w:r w:rsidR="00F718B0">
        <w:rPr>
          <w:szCs w:val="22"/>
        </w:rPr>
        <w:t xml:space="preserve">with </w:t>
      </w:r>
      <w:r w:rsidR="004E322E">
        <w:rPr>
          <w:szCs w:val="22"/>
        </w:rPr>
        <w:t xml:space="preserve">the other criteria </w:t>
      </w:r>
      <w:r w:rsidR="00F718B0">
        <w:rPr>
          <w:szCs w:val="22"/>
        </w:rPr>
        <w:t xml:space="preserve">outlined </w:t>
      </w:r>
      <w:r w:rsidR="004E322E">
        <w:rPr>
          <w:szCs w:val="22"/>
        </w:rPr>
        <w:t xml:space="preserve">in </w:t>
      </w:r>
      <w:r w:rsidR="00F718B0">
        <w:rPr>
          <w:szCs w:val="22"/>
        </w:rPr>
        <w:t xml:space="preserve">applicable </w:t>
      </w:r>
      <w:r w:rsidR="004E322E">
        <w:rPr>
          <w:szCs w:val="22"/>
        </w:rPr>
        <w:t xml:space="preserve">regional and international </w:t>
      </w:r>
      <w:r w:rsidR="00F718B0">
        <w:rPr>
          <w:szCs w:val="22"/>
        </w:rPr>
        <w:t>human rights law instruments</w:t>
      </w:r>
      <w:r w:rsidR="004E322E">
        <w:rPr>
          <w:szCs w:val="22"/>
        </w:rPr>
        <w:t>.</w:t>
      </w:r>
      <w:r w:rsidR="004E322E">
        <w:rPr>
          <w:rStyle w:val="FootnoteReference"/>
          <w:szCs w:val="22"/>
        </w:rPr>
        <w:footnoteReference w:id="2"/>
      </w:r>
    </w:p>
    <w:p w14:paraId="37C9FDCC" w14:textId="05DA138A" w:rsidR="004E322E" w:rsidRPr="0024431B" w:rsidRDefault="004E322E" w:rsidP="004E322E">
      <w:pPr>
        <w:pStyle w:val="Courtnumberedparagraph"/>
        <w:rPr>
          <w:szCs w:val="22"/>
        </w:rPr>
      </w:pPr>
      <w:r w:rsidRPr="0024431B">
        <w:rPr>
          <w:szCs w:val="22"/>
          <w:lang w:val="en-GB"/>
        </w:rPr>
        <w:t>Since</w:t>
      </w:r>
      <w:r w:rsidRPr="0024431B">
        <w:rPr>
          <w:szCs w:val="22"/>
        </w:rPr>
        <w:t xml:space="preserve"> the </w:t>
      </w:r>
      <w:r w:rsidR="00F718B0">
        <w:rPr>
          <w:szCs w:val="22"/>
        </w:rPr>
        <w:t>submission</w:t>
      </w:r>
      <w:r w:rsidR="00F718B0" w:rsidRPr="0024431B">
        <w:rPr>
          <w:szCs w:val="22"/>
        </w:rPr>
        <w:t xml:space="preserve"> </w:t>
      </w:r>
      <w:r w:rsidRPr="0024431B">
        <w:rPr>
          <w:szCs w:val="22"/>
        </w:rPr>
        <w:t xml:space="preserve">of </w:t>
      </w:r>
      <w:r w:rsidR="00F718B0">
        <w:rPr>
          <w:szCs w:val="22"/>
        </w:rPr>
        <w:t xml:space="preserve">its </w:t>
      </w:r>
      <w:r w:rsidR="002D7890" w:rsidRPr="0024431B">
        <w:rPr>
          <w:szCs w:val="22"/>
        </w:rPr>
        <w:t>eight</w:t>
      </w:r>
      <w:r w:rsidR="00806D9F" w:rsidRPr="0024431B">
        <w:rPr>
          <w:szCs w:val="22"/>
        </w:rPr>
        <w:t>h</w:t>
      </w:r>
      <w:r w:rsidR="002D7890" w:rsidRPr="0024431B">
        <w:rPr>
          <w:szCs w:val="22"/>
        </w:rPr>
        <w:t xml:space="preserve"> </w:t>
      </w:r>
      <w:r w:rsidRPr="0024431B">
        <w:rPr>
          <w:szCs w:val="22"/>
        </w:rPr>
        <w:t xml:space="preserve">periodic report in 2021, there have been </w:t>
      </w:r>
      <w:r w:rsidR="00DC3422">
        <w:rPr>
          <w:szCs w:val="22"/>
        </w:rPr>
        <w:t>concerning</w:t>
      </w:r>
      <w:r w:rsidR="00062419" w:rsidRPr="0024431B">
        <w:rPr>
          <w:szCs w:val="22"/>
        </w:rPr>
        <w:t xml:space="preserve"> </w:t>
      </w:r>
      <w:r w:rsidRPr="0024431B">
        <w:rPr>
          <w:szCs w:val="22"/>
        </w:rPr>
        <w:t xml:space="preserve">developments </w:t>
      </w:r>
      <w:r w:rsidR="00DC3422">
        <w:rPr>
          <w:szCs w:val="22"/>
        </w:rPr>
        <w:t xml:space="preserve">regarding </w:t>
      </w:r>
      <w:r w:rsidR="00062419">
        <w:rPr>
          <w:szCs w:val="22"/>
        </w:rPr>
        <w:t xml:space="preserve">the UK’s </w:t>
      </w:r>
      <w:r w:rsidR="006D05ED">
        <w:rPr>
          <w:szCs w:val="22"/>
        </w:rPr>
        <w:t xml:space="preserve">implementation of its Covenant obligations relating to </w:t>
      </w:r>
      <w:r w:rsidRPr="0024431B">
        <w:rPr>
          <w:szCs w:val="22"/>
        </w:rPr>
        <w:t>freedom of expression</w:t>
      </w:r>
      <w:r w:rsidR="00062419">
        <w:rPr>
          <w:szCs w:val="22"/>
        </w:rPr>
        <w:t>, as well as</w:t>
      </w:r>
      <w:r w:rsidR="00F718B0">
        <w:rPr>
          <w:szCs w:val="22"/>
        </w:rPr>
        <w:t xml:space="preserve"> </w:t>
      </w:r>
      <w:r w:rsidR="00062419">
        <w:rPr>
          <w:szCs w:val="22"/>
        </w:rPr>
        <w:t>freedom of thought, conscience and religion, and freedom of peaceful assembly</w:t>
      </w:r>
      <w:r w:rsidRPr="0024431B">
        <w:rPr>
          <w:szCs w:val="22"/>
        </w:rPr>
        <w:t xml:space="preserve">. </w:t>
      </w:r>
      <w:r w:rsidR="000C4D5B">
        <w:rPr>
          <w:szCs w:val="22"/>
        </w:rPr>
        <w:t>To</w:t>
      </w:r>
      <w:r w:rsidR="000B2433">
        <w:rPr>
          <w:szCs w:val="22"/>
        </w:rPr>
        <w:t xml:space="preserve"> inform the </w:t>
      </w:r>
      <w:r w:rsidR="00962C4F">
        <w:rPr>
          <w:szCs w:val="22"/>
        </w:rPr>
        <w:t xml:space="preserve">upcoming </w:t>
      </w:r>
      <w:r w:rsidR="000B2433">
        <w:rPr>
          <w:szCs w:val="22"/>
        </w:rPr>
        <w:t xml:space="preserve">review by </w:t>
      </w:r>
      <w:r w:rsidR="000C4D5B">
        <w:rPr>
          <w:szCs w:val="22"/>
        </w:rPr>
        <w:t xml:space="preserve">the </w:t>
      </w:r>
      <w:r w:rsidR="000B2433">
        <w:rPr>
          <w:szCs w:val="22"/>
        </w:rPr>
        <w:t>Human Rights Committee</w:t>
      </w:r>
      <w:r w:rsidR="000C4D5B">
        <w:rPr>
          <w:szCs w:val="22"/>
        </w:rPr>
        <w:t xml:space="preserve"> (hereinafter, the “Committee”) </w:t>
      </w:r>
      <w:r w:rsidR="00962C4F">
        <w:rPr>
          <w:szCs w:val="22"/>
        </w:rPr>
        <w:t>at its 140</w:t>
      </w:r>
      <w:r w:rsidR="00962C4F" w:rsidRPr="00A373DA">
        <w:rPr>
          <w:szCs w:val="22"/>
          <w:vertAlign w:val="superscript"/>
        </w:rPr>
        <w:t>th</w:t>
      </w:r>
      <w:r w:rsidR="00962C4F">
        <w:rPr>
          <w:szCs w:val="22"/>
        </w:rPr>
        <w:t xml:space="preserve"> </w:t>
      </w:r>
      <w:r w:rsidR="007E6E33">
        <w:rPr>
          <w:szCs w:val="22"/>
        </w:rPr>
        <w:t>s</w:t>
      </w:r>
      <w:r w:rsidR="00962C4F">
        <w:rPr>
          <w:szCs w:val="22"/>
        </w:rPr>
        <w:t>ession</w:t>
      </w:r>
      <w:r w:rsidR="000B2433">
        <w:rPr>
          <w:szCs w:val="22"/>
        </w:rPr>
        <w:t>, t</w:t>
      </w:r>
      <w:r w:rsidR="00C82FDB" w:rsidRPr="0024431B">
        <w:rPr>
          <w:szCs w:val="22"/>
        </w:rPr>
        <w:t>h</w:t>
      </w:r>
      <w:r w:rsidR="00CE374B" w:rsidRPr="0024431B">
        <w:rPr>
          <w:szCs w:val="22"/>
        </w:rPr>
        <w:t xml:space="preserve">e following section provides information </w:t>
      </w:r>
      <w:r w:rsidR="00E26EA3">
        <w:rPr>
          <w:szCs w:val="22"/>
        </w:rPr>
        <w:t>on</w:t>
      </w:r>
      <w:r w:rsidR="00E26EA3" w:rsidRPr="0024431B">
        <w:rPr>
          <w:szCs w:val="22"/>
        </w:rPr>
        <w:t xml:space="preserve"> </w:t>
      </w:r>
      <w:r w:rsidR="00962C4F">
        <w:rPr>
          <w:szCs w:val="22"/>
        </w:rPr>
        <w:t xml:space="preserve">such </w:t>
      </w:r>
      <w:r w:rsidR="00CE374B" w:rsidRPr="0024431B">
        <w:rPr>
          <w:szCs w:val="22"/>
        </w:rPr>
        <w:t>developments</w:t>
      </w:r>
      <w:r w:rsidR="00E26EA3">
        <w:rPr>
          <w:szCs w:val="22"/>
        </w:rPr>
        <w:t>,</w:t>
      </w:r>
      <w:r w:rsidR="005A3D9E" w:rsidRPr="0024431B">
        <w:rPr>
          <w:szCs w:val="22"/>
        </w:rPr>
        <w:t xml:space="preserve"> </w:t>
      </w:r>
      <w:r w:rsidR="000B2433">
        <w:rPr>
          <w:szCs w:val="22"/>
        </w:rPr>
        <w:t xml:space="preserve">accompanied by </w:t>
      </w:r>
      <w:r w:rsidR="005A3D9E" w:rsidRPr="0024431B">
        <w:rPr>
          <w:szCs w:val="22"/>
        </w:rPr>
        <w:t>relevant legal analysis</w:t>
      </w:r>
      <w:r w:rsidR="00962C4F">
        <w:rPr>
          <w:szCs w:val="22"/>
        </w:rPr>
        <w:t>.</w:t>
      </w:r>
    </w:p>
    <w:p w14:paraId="3B861A72" w14:textId="2FCAD732" w:rsidR="00D33E55" w:rsidRPr="0024431B" w:rsidRDefault="00A420A3" w:rsidP="00D413CD">
      <w:pPr>
        <w:pStyle w:val="Courtnumberedparagraph"/>
        <w:numPr>
          <w:ilvl w:val="0"/>
          <w:numId w:val="0"/>
        </w:numPr>
        <w:rPr>
          <w:i/>
          <w:iCs/>
        </w:rPr>
      </w:pPr>
      <w:r w:rsidRPr="0024431B">
        <w:rPr>
          <w:i/>
          <w:iCs/>
          <w:szCs w:val="22"/>
          <w:lang w:val="en-GB"/>
        </w:rPr>
        <w:t xml:space="preserve">National </w:t>
      </w:r>
      <w:r w:rsidR="00D33E55" w:rsidRPr="0024431B">
        <w:rPr>
          <w:i/>
          <w:iCs/>
        </w:rPr>
        <w:t>Legal Framework</w:t>
      </w:r>
    </w:p>
    <w:p w14:paraId="468511BD" w14:textId="58AEAC55" w:rsidR="006F7376" w:rsidRPr="0024431B" w:rsidRDefault="006F7376" w:rsidP="006F7376">
      <w:pPr>
        <w:pStyle w:val="Courtnumberedparagraph"/>
        <w:rPr>
          <w:i/>
          <w:iCs/>
        </w:rPr>
      </w:pPr>
      <w:r w:rsidRPr="0024431B">
        <w:rPr>
          <w:szCs w:val="22"/>
          <w:lang w:val="en-GB"/>
        </w:rPr>
        <w:t xml:space="preserve">Local Authorities (LAs) in England and Wales have delegated powers from the </w:t>
      </w:r>
      <w:r w:rsidR="007E6E33">
        <w:rPr>
          <w:szCs w:val="22"/>
          <w:lang w:val="en-GB"/>
        </w:rPr>
        <w:t xml:space="preserve">UK </w:t>
      </w:r>
      <w:r w:rsidRPr="0024431B">
        <w:rPr>
          <w:szCs w:val="22"/>
          <w:lang w:val="en-GB"/>
        </w:rPr>
        <w:t xml:space="preserve">government to </w:t>
      </w:r>
      <w:r w:rsidR="007E6E33">
        <w:rPr>
          <w:szCs w:val="22"/>
          <w:lang w:val="en-GB"/>
        </w:rPr>
        <w:t xml:space="preserve">establish </w:t>
      </w:r>
      <w:r w:rsidRPr="0024431B">
        <w:rPr>
          <w:szCs w:val="22"/>
          <w:lang w:val="en-GB"/>
        </w:rPr>
        <w:t xml:space="preserve">so-called Public Space Protection Orders (PSPOs), </w:t>
      </w:r>
      <w:r w:rsidR="007E6E33">
        <w:rPr>
          <w:szCs w:val="22"/>
          <w:lang w:val="en-GB"/>
        </w:rPr>
        <w:t xml:space="preserve">aimed at </w:t>
      </w:r>
      <w:r w:rsidRPr="0024431B">
        <w:rPr>
          <w:szCs w:val="22"/>
          <w:lang w:val="en-GB"/>
        </w:rPr>
        <w:t xml:space="preserve">restricting the public from engaging </w:t>
      </w:r>
      <w:proofErr w:type="gramStart"/>
      <w:r w:rsidRPr="0024431B">
        <w:rPr>
          <w:szCs w:val="22"/>
          <w:lang w:val="en-GB"/>
        </w:rPr>
        <w:t>in particular activities</w:t>
      </w:r>
      <w:proofErr w:type="gramEnd"/>
      <w:r w:rsidR="007E6E33">
        <w:rPr>
          <w:szCs w:val="22"/>
          <w:lang w:val="en-GB"/>
        </w:rPr>
        <w:t xml:space="preserve">, including </w:t>
      </w:r>
      <w:r w:rsidRPr="0024431B">
        <w:rPr>
          <w:szCs w:val="22"/>
          <w:lang w:val="en-GB"/>
        </w:rPr>
        <w:t>speech</w:t>
      </w:r>
      <w:r w:rsidR="007E6E33">
        <w:rPr>
          <w:szCs w:val="22"/>
          <w:lang w:val="en-GB"/>
        </w:rPr>
        <w:t>,</w:t>
      </w:r>
      <w:r w:rsidRPr="0024431B">
        <w:rPr>
          <w:szCs w:val="22"/>
          <w:lang w:val="en-GB"/>
        </w:rPr>
        <w:t xml:space="preserve"> in certain designated areas.</w:t>
      </w:r>
      <w:r w:rsidRPr="0024431B">
        <w:rPr>
          <w:rStyle w:val="FootnoteReference"/>
          <w:rFonts w:eastAsia="Garamond"/>
          <w:szCs w:val="22"/>
          <w:lang w:val="en-GB"/>
        </w:rPr>
        <w:footnoteReference w:id="3"/>
      </w:r>
      <w:r w:rsidRPr="0024431B">
        <w:rPr>
          <w:szCs w:val="22"/>
          <w:lang w:val="en-GB"/>
        </w:rPr>
        <w:t xml:space="preserve"> </w:t>
      </w:r>
    </w:p>
    <w:p w14:paraId="7A065D51" w14:textId="1A666FC2" w:rsidR="006F7376" w:rsidRPr="0024431B" w:rsidRDefault="006F7376" w:rsidP="006F7376">
      <w:pPr>
        <w:pStyle w:val="Courtnumberedparagraph"/>
        <w:rPr>
          <w:szCs w:val="22"/>
          <w:lang w:val="en-GB"/>
        </w:rPr>
      </w:pPr>
      <w:proofErr w:type="gramStart"/>
      <w:r w:rsidRPr="0024431B">
        <w:rPr>
          <w:szCs w:val="22"/>
          <w:lang w:val="en-GB"/>
        </w:rPr>
        <w:t>In order to</w:t>
      </w:r>
      <w:proofErr w:type="gramEnd"/>
      <w:r w:rsidRPr="0024431B">
        <w:rPr>
          <w:szCs w:val="22"/>
          <w:lang w:val="en-GB"/>
        </w:rPr>
        <w:t xml:space="preserve"> </w:t>
      </w:r>
      <w:r w:rsidR="007E6E33">
        <w:rPr>
          <w:szCs w:val="22"/>
          <w:lang w:val="en-GB"/>
        </w:rPr>
        <w:t xml:space="preserve">impose </w:t>
      </w:r>
      <w:r w:rsidRPr="0024431B">
        <w:rPr>
          <w:szCs w:val="22"/>
          <w:lang w:val="en-GB"/>
        </w:rPr>
        <w:t xml:space="preserve">a PSPO, LAs need to be satisfied, on reasonable grounds, that two conditions are met, namely: </w:t>
      </w:r>
    </w:p>
    <w:p w14:paraId="6136EE93" w14:textId="77777777" w:rsidR="006F7376" w:rsidRPr="0024431B" w:rsidRDefault="006F7376">
      <w:pPr>
        <w:pStyle w:val="CourtNumberedpara"/>
        <w:numPr>
          <w:ilvl w:val="1"/>
          <w:numId w:val="5"/>
        </w:numPr>
        <w:rPr>
          <w:szCs w:val="22"/>
          <w:lang w:val="en-GB"/>
        </w:rPr>
      </w:pPr>
      <w:r w:rsidRPr="0024431B">
        <w:rPr>
          <w:rFonts w:eastAsia="Garamond"/>
          <w:szCs w:val="22"/>
          <w:lang w:val="en-GB"/>
        </w:rPr>
        <w:lastRenderedPageBreak/>
        <w:t xml:space="preserve">the activities have, or are likely to have, a “detrimental effect” on the quality of life of those in the locality; and </w:t>
      </w:r>
    </w:p>
    <w:p w14:paraId="136B6AE0" w14:textId="3265CD37" w:rsidR="006F7376" w:rsidRPr="0024431B" w:rsidRDefault="006F7376">
      <w:pPr>
        <w:pStyle w:val="CourtNumberedpara"/>
        <w:numPr>
          <w:ilvl w:val="1"/>
          <w:numId w:val="5"/>
        </w:numPr>
        <w:rPr>
          <w:szCs w:val="22"/>
          <w:lang w:val="en-GB"/>
        </w:rPr>
      </w:pPr>
      <w:r w:rsidRPr="0024431B">
        <w:rPr>
          <w:rFonts w:eastAsia="Garamond"/>
          <w:szCs w:val="22"/>
          <w:lang w:val="en-GB"/>
        </w:rPr>
        <w:t>the effect of the activities is, or is likely</w:t>
      </w:r>
      <w:r w:rsidR="007A6121" w:rsidRPr="0024431B">
        <w:rPr>
          <w:rFonts w:eastAsia="Garamond"/>
          <w:szCs w:val="22"/>
          <w:lang w:val="en-GB"/>
        </w:rPr>
        <w:t xml:space="preserve"> to be</w:t>
      </w:r>
      <w:r w:rsidRPr="0024431B">
        <w:rPr>
          <w:rFonts w:eastAsia="Garamond"/>
          <w:szCs w:val="22"/>
          <w:lang w:val="en-GB"/>
        </w:rPr>
        <w:t>, of a continuing nature, unreasonable, and justifies the restrictions.</w:t>
      </w:r>
      <w:r w:rsidRPr="0024431B">
        <w:rPr>
          <w:rStyle w:val="FootnoteReference"/>
          <w:rFonts w:eastAsia="Garamond"/>
          <w:szCs w:val="22"/>
          <w:lang w:val="en-GB"/>
        </w:rPr>
        <w:footnoteReference w:id="4"/>
      </w:r>
    </w:p>
    <w:p w14:paraId="1AEFD551" w14:textId="68715CC1" w:rsidR="006F7376" w:rsidRPr="0024431B" w:rsidRDefault="006F7376" w:rsidP="006F7376">
      <w:pPr>
        <w:pStyle w:val="Courtnumberedparagraph"/>
        <w:rPr>
          <w:i/>
          <w:iCs/>
        </w:rPr>
      </w:pPr>
      <w:r w:rsidRPr="0024431B">
        <w:t xml:space="preserve">Once imposed, </w:t>
      </w:r>
      <w:r w:rsidRPr="0024431B">
        <w:rPr>
          <w:szCs w:val="22"/>
          <w:lang w:val="en-GB"/>
        </w:rPr>
        <w:t>PSPOs confer criminal offences to members of the public who breach them</w:t>
      </w:r>
      <w:r w:rsidR="005D3D11">
        <w:rPr>
          <w:szCs w:val="22"/>
          <w:lang w:val="en-GB"/>
        </w:rPr>
        <w:t>.</w:t>
      </w:r>
      <w:r w:rsidRPr="0024431B">
        <w:rPr>
          <w:szCs w:val="22"/>
          <w:lang w:val="en-GB"/>
        </w:rPr>
        <w:t xml:space="preserve"> </w:t>
      </w:r>
      <w:r w:rsidR="005D3D11">
        <w:rPr>
          <w:szCs w:val="22"/>
          <w:lang w:val="en-GB"/>
        </w:rPr>
        <w:t>Applicable s</w:t>
      </w:r>
      <w:r w:rsidRPr="0024431B">
        <w:rPr>
          <w:szCs w:val="22"/>
          <w:lang w:val="en-GB"/>
        </w:rPr>
        <w:t>entences include a monetary fine to the individual.</w:t>
      </w:r>
      <w:r w:rsidRPr="0024431B">
        <w:rPr>
          <w:szCs w:val="22"/>
          <w:vertAlign w:val="superscript"/>
          <w:lang w:val="en-GB"/>
        </w:rPr>
        <w:footnoteReference w:id="5"/>
      </w:r>
    </w:p>
    <w:p w14:paraId="7DD731E7" w14:textId="50D24FA8" w:rsidR="006F7376" w:rsidRPr="0024431B" w:rsidRDefault="006F7376" w:rsidP="006F7376">
      <w:pPr>
        <w:pStyle w:val="Courtnumberedparagraph"/>
        <w:rPr>
          <w:szCs w:val="22"/>
          <w:lang w:val="en-GB"/>
        </w:rPr>
      </w:pPr>
      <w:r w:rsidRPr="0024431B">
        <w:rPr>
          <w:szCs w:val="22"/>
          <w:lang w:val="en-GB"/>
        </w:rPr>
        <w:t>PSPOs are limited to a maximum duration of three years, unless they are extended by the LA “if satisfied on reasonable grounds that doing so is necessary to prevent, (a) occurrence or recurrence after that time of the activities identified in the order, or (b) an increase in the frequency or seriousness of those activities after that time.”</w:t>
      </w:r>
      <w:r w:rsidRPr="0024431B">
        <w:rPr>
          <w:rStyle w:val="FootnoteReference"/>
          <w:szCs w:val="22"/>
          <w:lang w:val="en-GB"/>
        </w:rPr>
        <w:footnoteReference w:id="6"/>
      </w:r>
      <w:r w:rsidRPr="0024431B">
        <w:rPr>
          <w:szCs w:val="22"/>
          <w:lang w:val="en-GB"/>
        </w:rPr>
        <w:t xml:space="preserve"> This </w:t>
      </w:r>
      <w:r w:rsidR="00475C6C">
        <w:rPr>
          <w:szCs w:val="22"/>
          <w:lang w:val="en-GB"/>
        </w:rPr>
        <w:t>aligns with</w:t>
      </w:r>
      <w:r w:rsidRPr="0024431B">
        <w:rPr>
          <w:szCs w:val="22"/>
          <w:lang w:val="en-GB"/>
        </w:rPr>
        <w:t xml:space="preserve"> the original </w:t>
      </w:r>
      <w:r w:rsidR="000D68C5">
        <w:rPr>
          <w:szCs w:val="22"/>
          <w:lang w:val="en-GB"/>
        </w:rPr>
        <w:t xml:space="preserve">purpose </w:t>
      </w:r>
      <w:r w:rsidRPr="0024431B">
        <w:rPr>
          <w:szCs w:val="22"/>
          <w:lang w:val="en-GB"/>
        </w:rPr>
        <w:t xml:space="preserve">of this </w:t>
      </w:r>
      <w:r w:rsidR="000D68C5">
        <w:rPr>
          <w:szCs w:val="22"/>
          <w:lang w:val="en-GB"/>
        </w:rPr>
        <w:t xml:space="preserve">authority, which </w:t>
      </w:r>
      <w:r w:rsidRPr="0024431B">
        <w:rPr>
          <w:szCs w:val="22"/>
          <w:lang w:val="en-GB"/>
        </w:rPr>
        <w:t xml:space="preserve">was </w:t>
      </w:r>
      <w:r w:rsidR="000D68C5">
        <w:rPr>
          <w:szCs w:val="22"/>
          <w:lang w:val="en-GB"/>
        </w:rPr>
        <w:t xml:space="preserve">intended </w:t>
      </w:r>
      <w:r w:rsidRPr="0024431B">
        <w:rPr>
          <w:szCs w:val="22"/>
          <w:lang w:val="en-GB"/>
        </w:rPr>
        <w:t xml:space="preserve">as a temporary measure to </w:t>
      </w:r>
      <w:r w:rsidR="00257DC0">
        <w:rPr>
          <w:szCs w:val="22"/>
          <w:lang w:val="en-GB"/>
        </w:rPr>
        <w:t xml:space="preserve">prevent or </w:t>
      </w:r>
      <w:r w:rsidRPr="0024431B">
        <w:rPr>
          <w:szCs w:val="22"/>
          <w:lang w:val="en-GB"/>
        </w:rPr>
        <w:t>eliminate local nuisanc</w:t>
      </w:r>
      <w:r w:rsidR="00257DC0">
        <w:rPr>
          <w:szCs w:val="22"/>
          <w:lang w:val="en-GB"/>
        </w:rPr>
        <w:t>es</w:t>
      </w:r>
      <w:r w:rsidRPr="0024431B">
        <w:rPr>
          <w:szCs w:val="22"/>
          <w:lang w:val="en-GB"/>
        </w:rPr>
        <w:t xml:space="preserve"> or </w:t>
      </w:r>
      <w:r w:rsidR="00257DC0">
        <w:rPr>
          <w:szCs w:val="22"/>
          <w:lang w:val="en-GB"/>
        </w:rPr>
        <w:t xml:space="preserve">instances of </w:t>
      </w:r>
      <w:r w:rsidRPr="0024431B">
        <w:rPr>
          <w:szCs w:val="22"/>
          <w:lang w:val="en-GB"/>
        </w:rPr>
        <w:t>anti-social behaviour in public spaces.</w:t>
      </w:r>
    </w:p>
    <w:p w14:paraId="43A274F0" w14:textId="7CD98CE1" w:rsidR="006F7376" w:rsidRPr="0024431B" w:rsidRDefault="001B324D" w:rsidP="006F7376">
      <w:pPr>
        <w:pStyle w:val="Courtnumberedparagraph"/>
        <w:rPr>
          <w:lang w:val="en-GB"/>
        </w:rPr>
      </w:pPr>
      <w:r>
        <w:rPr>
          <w:szCs w:val="22"/>
          <w:lang w:val="en-GB"/>
        </w:rPr>
        <w:t>T</w:t>
      </w:r>
      <w:r w:rsidR="006F7376" w:rsidRPr="0024431B">
        <w:rPr>
          <w:lang w:val="en-GB"/>
        </w:rPr>
        <w:t xml:space="preserve">he March 2023 </w:t>
      </w:r>
      <w:r>
        <w:rPr>
          <w:lang w:val="en-GB"/>
        </w:rPr>
        <w:t>s</w:t>
      </w:r>
      <w:r w:rsidR="006F7376" w:rsidRPr="0024431B">
        <w:rPr>
          <w:lang w:val="en-GB"/>
        </w:rPr>
        <w:t xml:space="preserve">tatutory </w:t>
      </w:r>
      <w:r>
        <w:rPr>
          <w:lang w:val="en-GB"/>
        </w:rPr>
        <w:t>g</w:t>
      </w:r>
      <w:r w:rsidR="006F7376" w:rsidRPr="0024431B">
        <w:rPr>
          <w:lang w:val="en-GB"/>
        </w:rPr>
        <w:t>uidance for the exercise of these powers</w:t>
      </w:r>
      <w:r>
        <w:rPr>
          <w:lang w:val="en-GB"/>
        </w:rPr>
        <w:t xml:space="preserve"> reinforced this understandin</w:t>
      </w:r>
      <w:r w:rsidR="00AC25A7">
        <w:rPr>
          <w:lang w:val="en-GB"/>
        </w:rPr>
        <w:t>g.</w:t>
      </w:r>
      <w:r w:rsidR="006F7376" w:rsidRPr="0024431B">
        <w:rPr>
          <w:lang w:val="en-GB"/>
        </w:rPr>
        <w:t xml:space="preserve"> </w:t>
      </w:r>
      <w:r w:rsidR="00AC25A7">
        <w:rPr>
          <w:lang w:val="en-GB"/>
        </w:rPr>
        <w:t>By</w:t>
      </w:r>
      <w:r>
        <w:rPr>
          <w:lang w:val="en-GB"/>
        </w:rPr>
        <w:t xml:space="preserve"> stating</w:t>
      </w:r>
      <w:r w:rsidR="006F7376" w:rsidRPr="0024431B">
        <w:rPr>
          <w:lang w:val="en-GB"/>
        </w:rPr>
        <w:t xml:space="preserve"> that “there is value in working in partnership to resolve ongoing problems and find long term solutions,” </w:t>
      </w:r>
      <w:r w:rsidR="00AC25A7">
        <w:rPr>
          <w:lang w:val="en-GB"/>
        </w:rPr>
        <w:t xml:space="preserve">it </w:t>
      </w:r>
      <w:r w:rsidR="006F7376" w:rsidRPr="0024431B">
        <w:rPr>
          <w:lang w:val="en-GB"/>
        </w:rPr>
        <w:t>impl</w:t>
      </w:r>
      <w:r w:rsidR="00AC25A7">
        <w:rPr>
          <w:lang w:val="en-GB"/>
        </w:rPr>
        <w:t>ied</w:t>
      </w:r>
      <w:r w:rsidR="006F7376" w:rsidRPr="0024431B">
        <w:rPr>
          <w:lang w:val="en-GB"/>
        </w:rPr>
        <w:t xml:space="preserve"> that the imposition of the PSPO is not itself intended as a long-term solution.</w:t>
      </w:r>
      <w:r w:rsidR="006F7376" w:rsidRPr="0024431B">
        <w:rPr>
          <w:rStyle w:val="FootnoteReference"/>
          <w:lang w:val="en-GB"/>
        </w:rPr>
        <w:footnoteReference w:id="7"/>
      </w:r>
      <w:r w:rsidR="006F7376" w:rsidRPr="0024431B">
        <w:rPr>
          <w:lang w:val="en-GB"/>
        </w:rPr>
        <w:t xml:space="preserve"> </w:t>
      </w:r>
    </w:p>
    <w:p w14:paraId="4A6CE524" w14:textId="14D4C446" w:rsidR="006F7376" w:rsidRPr="0024431B" w:rsidRDefault="00E93771" w:rsidP="006F7376">
      <w:pPr>
        <w:pStyle w:val="Courtnumberedparagraph"/>
        <w:rPr>
          <w:szCs w:val="22"/>
          <w:lang w:val="en-GB"/>
        </w:rPr>
      </w:pPr>
      <w:r>
        <w:rPr>
          <w:szCs w:val="22"/>
          <w:lang w:val="en-GB"/>
        </w:rPr>
        <w:t xml:space="preserve">Beginning in April 2018, </w:t>
      </w:r>
      <w:r w:rsidR="00D016CF">
        <w:rPr>
          <w:szCs w:val="22"/>
          <w:lang w:val="en-GB"/>
        </w:rPr>
        <w:t>several PSPO have been established around abortion facilities across the UK.</w:t>
      </w:r>
      <w:r w:rsidR="0015569B">
        <w:rPr>
          <w:szCs w:val="22"/>
          <w:lang w:val="en-GB"/>
        </w:rPr>
        <w:t xml:space="preserve"> Several of these Orders were challenged in court</w:t>
      </w:r>
      <w:r w:rsidR="008A59F1">
        <w:rPr>
          <w:szCs w:val="22"/>
          <w:lang w:val="en-GB"/>
        </w:rPr>
        <w:t xml:space="preserve"> due to their </w:t>
      </w:r>
      <w:r w:rsidR="0052017C">
        <w:rPr>
          <w:szCs w:val="22"/>
          <w:lang w:val="en-GB"/>
        </w:rPr>
        <w:t>disproportionately wide</w:t>
      </w:r>
      <w:r w:rsidR="008A59F1">
        <w:rPr>
          <w:szCs w:val="22"/>
          <w:lang w:val="en-GB"/>
        </w:rPr>
        <w:t xml:space="preserve"> scope</w:t>
      </w:r>
      <w:r w:rsidR="0015569B">
        <w:rPr>
          <w:szCs w:val="22"/>
          <w:lang w:val="en-GB"/>
        </w:rPr>
        <w:t>, albeit unsuccessfully.</w:t>
      </w:r>
      <w:r w:rsidR="0015569B">
        <w:rPr>
          <w:rStyle w:val="FootnoteReference"/>
          <w:szCs w:val="22"/>
          <w:lang w:val="en-GB"/>
        </w:rPr>
        <w:footnoteReference w:id="8"/>
      </w:r>
    </w:p>
    <w:p w14:paraId="4E9F7AA2" w14:textId="5E9B67FB" w:rsidR="006F7376" w:rsidRPr="0024431B" w:rsidRDefault="006F7376" w:rsidP="006F7376">
      <w:pPr>
        <w:pStyle w:val="Courtnumberedparagraph"/>
        <w:rPr>
          <w:sz w:val="21"/>
          <w:szCs w:val="21"/>
          <w:lang w:val="en-GB"/>
        </w:rPr>
      </w:pPr>
      <w:r w:rsidRPr="0024431B">
        <w:rPr>
          <w:szCs w:val="22"/>
          <w:lang w:val="en-GB"/>
        </w:rPr>
        <w:t>On 24 March 2022, the devolved Northern Ireland Assembly voted in favour of the Abortion Services Bill.</w:t>
      </w:r>
      <w:r w:rsidRPr="0024431B">
        <w:rPr>
          <w:rStyle w:val="FootnoteReference"/>
          <w:rFonts w:eastAsiaTheme="majorEastAsia"/>
          <w:szCs w:val="22"/>
          <w:lang w:val="en-GB"/>
        </w:rPr>
        <w:footnoteReference w:id="9"/>
      </w:r>
      <w:r w:rsidRPr="0024431B">
        <w:rPr>
          <w:szCs w:val="22"/>
          <w:lang w:val="en-GB"/>
        </w:rPr>
        <w:t xml:space="preserve"> The </w:t>
      </w:r>
      <w:r w:rsidR="00FF5596" w:rsidRPr="0024431B">
        <w:rPr>
          <w:szCs w:val="22"/>
          <w:lang w:val="en-GB"/>
        </w:rPr>
        <w:t xml:space="preserve">Act, which came into power in February 2023, </w:t>
      </w:r>
      <w:r w:rsidRPr="0024431B">
        <w:rPr>
          <w:szCs w:val="22"/>
          <w:lang w:val="en-GB"/>
        </w:rPr>
        <w:t xml:space="preserve">empowers the Department of Health to establish “safe access zones” around abortion facilities </w:t>
      </w:r>
      <w:r w:rsidR="001743DD">
        <w:rPr>
          <w:szCs w:val="22"/>
          <w:lang w:val="en-GB"/>
        </w:rPr>
        <w:t xml:space="preserve">nationwide </w:t>
      </w:r>
      <w:r w:rsidRPr="0024431B">
        <w:rPr>
          <w:szCs w:val="22"/>
          <w:lang w:val="en-GB"/>
        </w:rPr>
        <w:t xml:space="preserve">and </w:t>
      </w:r>
      <w:r w:rsidR="001743DD">
        <w:rPr>
          <w:szCs w:val="22"/>
          <w:lang w:val="en-GB"/>
        </w:rPr>
        <w:t xml:space="preserve">to </w:t>
      </w:r>
      <w:r w:rsidRPr="0024431B">
        <w:rPr>
          <w:szCs w:val="22"/>
          <w:lang w:val="en-GB"/>
        </w:rPr>
        <w:t>criminalise any act undertaken “with the intent of, or reckless as to whether it has the effect of</w:t>
      </w:r>
      <w:r w:rsidRPr="0024431B">
        <w:rPr>
          <w:rFonts w:ascii="Tahoma" w:hAnsi="Tahoma" w:cs="Tahoma"/>
          <w:szCs w:val="22"/>
          <w:lang w:val="en-GB"/>
        </w:rPr>
        <w:t>⁠</w:t>
      </w:r>
      <w:r w:rsidRPr="0024431B">
        <w:rPr>
          <w:szCs w:val="22"/>
          <w:lang w:val="en-GB"/>
        </w:rPr>
        <w:t xml:space="preserve">, </w:t>
      </w:r>
      <w:r w:rsidRPr="0024431B">
        <w:rPr>
          <w:szCs w:val="22"/>
        </w:rPr>
        <w:t>(a) influencing a protected person, whether directly or indirectly, (b) preventing or impeding access by a protected person, or (c) causing harassment, alarm or distress to a protected person</w:t>
      </w:r>
      <w:r w:rsidR="00E02AC4">
        <w:rPr>
          <w:szCs w:val="22"/>
        </w:rPr>
        <w:t>.</w:t>
      </w:r>
      <w:r w:rsidRPr="0024431B">
        <w:rPr>
          <w:szCs w:val="22"/>
          <w:lang w:val="en-GB"/>
        </w:rPr>
        <w:t>”</w:t>
      </w:r>
      <w:r w:rsidRPr="0024431B">
        <w:rPr>
          <w:rStyle w:val="FootnoteReference"/>
          <w:szCs w:val="22"/>
          <w:lang w:val="en-GB"/>
        </w:rPr>
        <w:footnoteReference w:id="10"/>
      </w:r>
    </w:p>
    <w:p w14:paraId="5730698C" w14:textId="2B8112AA" w:rsidR="006F7376" w:rsidRDefault="006F7376" w:rsidP="006F7376">
      <w:pPr>
        <w:pStyle w:val="Courtnumberedparagraph"/>
        <w:rPr>
          <w:szCs w:val="22"/>
          <w:lang w:val="en-GB"/>
        </w:rPr>
      </w:pPr>
      <w:r w:rsidRPr="0024431B">
        <w:rPr>
          <w:szCs w:val="22"/>
          <w:lang w:val="en-GB"/>
        </w:rPr>
        <w:t xml:space="preserve">Similarly, in May 2023, the UK adopted the Public Order </w:t>
      </w:r>
      <w:r w:rsidRPr="00A90495">
        <w:rPr>
          <w:szCs w:val="22"/>
          <w:lang w:val="en-GB"/>
        </w:rPr>
        <w:t xml:space="preserve">Act, which extended a blanket “safe access zone” to all abortion facilities in England and Wales. This zone, </w:t>
      </w:r>
      <w:r w:rsidRPr="00A90495">
        <w:rPr>
          <w:szCs w:val="22"/>
          <w:lang w:val="en-GB"/>
        </w:rPr>
        <w:lastRenderedPageBreak/>
        <w:t>which encompasses an area of up to 150 meters from a clinic, makes it an offense for any person to</w:t>
      </w:r>
      <w:r w:rsidR="00BA2189">
        <w:rPr>
          <w:szCs w:val="22"/>
          <w:lang w:val="en-GB"/>
        </w:rPr>
        <w:t>,</w:t>
      </w:r>
      <w:r w:rsidRPr="00A90495">
        <w:rPr>
          <w:szCs w:val="22"/>
          <w:lang w:val="en-GB"/>
        </w:rPr>
        <w:t xml:space="preserve"> </w:t>
      </w:r>
    </w:p>
    <w:p w14:paraId="6BDBCC3D" w14:textId="77777777" w:rsidR="006F7376" w:rsidRPr="008C710C" w:rsidRDefault="006F7376" w:rsidP="009B4450">
      <w:pPr>
        <w:pStyle w:val="CourtNumberedpara"/>
        <w:spacing w:line="240" w:lineRule="auto"/>
        <w:ind w:left="1440" w:right="798" w:firstLine="0"/>
        <w:rPr>
          <w:sz w:val="21"/>
          <w:szCs w:val="21"/>
          <w:lang w:val="en-GB"/>
        </w:rPr>
      </w:pPr>
      <w:r w:rsidRPr="008C710C">
        <w:rPr>
          <w:sz w:val="21"/>
          <w:szCs w:val="21"/>
          <w:lang w:val="en-GB"/>
        </w:rPr>
        <w:t>“</w:t>
      </w:r>
      <w:proofErr w:type="gramStart"/>
      <w:r w:rsidRPr="008C710C">
        <w:rPr>
          <w:sz w:val="21"/>
          <w:szCs w:val="21"/>
          <w:lang w:val="en-GB"/>
        </w:rPr>
        <w:t>do</w:t>
      </w:r>
      <w:proofErr w:type="gramEnd"/>
      <w:r w:rsidRPr="008C710C">
        <w:rPr>
          <w:sz w:val="21"/>
          <w:szCs w:val="21"/>
          <w:lang w:val="en-GB"/>
        </w:rPr>
        <w:t xml:space="preserve"> an act with the intent of, or reckless as to whether it has the effect of: </w:t>
      </w:r>
    </w:p>
    <w:p w14:paraId="69DFCD3D" w14:textId="2CC3BAA3" w:rsidR="006F7376" w:rsidRPr="008C710C" w:rsidRDefault="006F7376" w:rsidP="009B4450">
      <w:pPr>
        <w:pStyle w:val="CourtNumberedpara"/>
        <w:spacing w:line="240" w:lineRule="auto"/>
        <w:ind w:left="1440" w:right="798" w:firstLine="0"/>
        <w:rPr>
          <w:sz w:val="21"/>
          <w:szCs w:val="21"/>
          <w:lang w:val="en-GB"/>
        </w:rPr>
      </w:pPr>
      <w:r w:rsidRPr="008C710C">
        <w:rPr>
          <w:sz w:val="21"/>
          <w:szCs w:val="21"/>
          <w:lang w:val="en-GB"/>
        </w:rPr>
        <w:t xml:space="preserve">(a) influencing any person’s decision to access, provide or facilitate the provision of abortion services at an abortion clinic, </w:t>
      </w:r>
    </w:p>
    <w:p w14:paraId="0738E55C" w14:textId="77777777" w:rsidR="006F7376" w:rsidRPr="008C710C" w:rsidRDefault="006F7376" w:rsidP="009B4450">
      <w:pPr>
        <w:pStyle w:val="CourtNumberedpara"/>
        <w:spacing w:line="240" w:lineRule="auto"/>
        <w:ind w:left="1440" w:right="798" w:firstLine="0"/>
        <w:rPr>
          <w:sz w:val="21"/>
          <w:szCs w:val="21"/>
          <w:lang w:val="en-GB"/>
        </w:rPr>
      </w:pPr>
      <w:r w:rsidRPr="008C710C">
        <w:rPr>
          <w:sz w:val="21"/>
          <w:szCs w:val="21"/>
          <w:lang w:val="en-GB"/>
        </w:rPr>
        <w:t xml:space="preserve">(b) obstructing or impeding any person accessing, providing, or facilitating the provision of abortion services at an abortion clinic, or </w:t>
      </w:r>
    </w:p>
    <w:p w14:paraId="3CD9F458" w14:textId="49D18DC7" w:rsidR="006F7376" w:rsidRPr="008C710C" w:rsidRDefault="006F7376" w:rsidP="009B4450">
      <w:pPr>
        <w:pStyle w:val="CourtNumberedpara"/>
        <w:spacing w:line="240" w:lineRule="auto"/>
        <w:ind w:left="1440" w:right="798" w:firstLine="0"/>
        <w:rPr>
          <w:sz w:val="21"/>
          <w:szCs w:val="21"/>
          <w:lang w:val="en-GB"/>
        </w:rPr>
      </w:pPr>
      <w:r w:rsidRPr="008C710C">
        <w:rPr>
          <w:sz w:val="21"/>
          <w:szCs w:val="21"/>
          <w:lang w:val="en-GB"/>
        </w:rPr>
        <w:t xml:space="preserve">(c) causing harassment, </w:t>
      </w:r>
      <w:proofErr w:type="gramStart"/>
      <w:r w:rsidRPr="008C710C">
        <w:rPr>
          <w:sz w:val="21"/>
          <w:szCs w:val="21"/>
          <w:lang w:val="en-GB"/>
        </w:rPr>
        <w:t>alarm</w:t>
      </w:r>
      <w:proofErr w:type="gramEnd"/>
      <w:r w:rsidRPr="008C710C">
        <w:rPr>
          <w:sz w:val="21"/>
          <w:szCs w:val="21"/>
          <w:lang w:val="en-GB"/>
        </w:rPr>
        <w:t xml:space="preserve"> or distress to any person in connection with a decision to access, provide, or facilitate the provision of abortion services at an abortion clinic,”</w:t>
      </w:r>
      <w:r w:rsidRPr="008C710C">
        <w:rPr>
          <w:rStyle w:val="FootnoteReference"/>
          <w:sz w:val="21"/>
          <w:szCs w:val="21"/>
        </w:rPr>
        <w:footnoteReference w:id="11"/>
      </w:r>
    </w:p>
    <w:p w14:paraId="7B770BF8" w14:textId="77777777" w:rsidR="00C26BC9" w:rsidRDefault="00C648C2" w:rsidP="00C648C2">
      <w:pPr>
        <w:pStyle w:val="Courtnumberedparagraph"/>
        <w:rPr>
          <w:sz w:val="21"/>
          <w:szCs w:val="21"/>
          <w:lang w:val="en-GB"/>
        </w:rPr>
      </w:pPr>
      <w:r>
        <w:rPr>
          <w:sz w:val="21"/>
          <w:szCs w:val="21"/>
          <w:lang w:val="en-GB"/>
        </w:rPr>
        <w:t xml:space="preserve">An amendment seeking to </w:t>
      </w:r>
      <w:r w:rsidR="004D6F17">
        <w:rPr>
          <w:sz w:val="21"/>
          <w:szCs w:val="21"/>
          <w:lang w:val="en-GB"/>
        </w:rPr>
        <w:t>clarify the scope of this provision as excluding acts of silent prayer or consensual conversation was rejected</w:t>
      </w:r>
      <w:r w:rsidR="003F69D7">
        <w:rPr>
          <w:sz w:val="21"/>
          <w:szCs w:val="21"/>
          <w:lang w:val="en-GB"/>
        </w:rPr>
        <w:t xml:space="preserve"> by</w:t>
      </w:r>
      <w:r w:rsidR="00D662A4">
        <w:rPr>
          <w:sz w:val="21"/>
          <w:szCs w:val="21"/>
          <w:lang w:val="en-GB"/>
        </w:rPr>
        <w:t xml:space="preserve"> vote in</w:t>
      </w:r>
      <w:r w:rsidR="003F69D7">
        <w:rPr>
          <w:sz w:val="21"/>
          <w:szCs w:val="21"/>
          <w:lang w:val="en-GB"/>
        </w:rPr>
        <w:t xml:space="preserve"> the House of Commons</w:t>
      </w:r>
      <w:r w:rsidR="004D6F17">
        <w:rPr>
          <w:sz w:val="21"/>
          <w:szCs w:val="21"/>
          <w:lang w:val="en-GB"/>
        </w:rPr>
        <w:t>.</w:t>
      </w:r>
      <w:r w:rsidR="00FB0506">
        <w:rPr>
          <w:rStyle w:val="FootnoteReference"/>
          <w:sz w:val="21"/>
          <w:szCs w:val="21"/>
          <w:lang w:val="en-GB"/>
        </w:rPr>
        <w:footnoteReference w:id="12"/>
      </w:r>
      <w:r w:rsidR="005042F0">
        <w:rPr>
          <w:sz w:val="21"/>
          <w:szCs w:val="21"/>
          <w:lang w:val="en-GB"/>
        </w:rPr>
        <w:t xml:space="preserve"> </w:t>
      </w:r>
    </w:p>
    <w:p w14:paraId="33E531AA" w14:textId="284648FF" w:rsidR="00C648C2" w:rsidRDefault="005042F0" w:rsidP="00C648C2">
      <w:pPr>
        <w:pStyle w:val="Courtnumberedparagraph"/>
        <w:rPr>
          <w:sz w:val="21"/>
          <w:szCs w:val="21"/>
          <w:lang w:val="en-GB"/>
        </w:rPr>
      </w:pPr>
      <w:r>
        <w:rPr>
          <w:sz w:val="21"/>
          <w:szCs w:val="21"/>
          <w:lang w:val="en-GB"/>
        </w:rPr>
        <w:t xml:space="preserve">In December 2023, </w:t>
      </w:r>
      <w:r w:rsidR="00C26BC9">
        <w:rPr>
          <w:sz w:val="21"/>
          <w:szCs w:val="21"/>
          <w:lang w:val="en-GB"/>
        </w:rPr>
        <w:t xml:space="preserve">in anticipation of the new Act’s entry into force in 2024, </w:t>
      </w:r>
      <w:r w:rsidR="00BC6D6B">
        <w:rPr>
          <w:sz w:val="21"/>
          <w:szCs w:val="21"/>
          <w:lang w:val="en-GB"/>
        </w:rPr>
        <w:t>the government launched a public consultation on the implementation of “Safe Access Zones” around abortion clinics.</w:t>
      </w:r>
      <w:r w:rsidR="00E05AEE">
        <w:rPr>
          <w:sz w:val="21"/>
          <w:szCs w:val="21"/>
          <w:lang w:val="en-GB"/>
        </w:rPr>
        <w:t xml:space="preserve"> As of </w:t>
      </w:r>
      <w:r w:rsidR="002C7540">
        <w:rPr>
          <w:sz w:val="21"/>
          <w:szCs w:val="21"/>
          <w:lang w:val="en-GB"/>
        </w:rPr>
        <w:t xml:space="preserve">early February 2024, </w:t>
      </w:r>
      <w:r w:rsidR="00151DB8">
        <w:rPr>
          <w:sz w:val="21"/>
          <w:szCs w:val="21"/>
          <w:lang w:val="en-GB"/>
        </w:rPr>
        <w:t>the government is reviewing the responses received.</w:t>
      </w:r>
      <w:r w:rsidR="00F25997">
        <w:rPr>
          <w:rStyle w:val="FootnoteReference"/>
          <w:sz w:val="21"/>
          <w:szCs w:val="21"/>
          <w:lang w:val="en-GB"/>
        </w:rPr>
        <w:footnoteReference w:id="13"/>
      </w:r>
    </w:p>
    <w:p w14:paraId="00FFE2E1" w14:textId="52F15810" w:rsidR="00DF10B5" w:rsidRPr="00C648C2" w:rsidRDefault="009C22EC" w:rsidP="00C648C2">
      <w:pPr>
        <w:pStyle w:val="Courtnumberedparagraph"/>
        <w:rPr>
          <w:sz w:val="21"/>
          <w:szCs w:val="21"/>
          <w:lang w:val="en-GB"/>
        </w:rPr>
      </w:pPr>
      <w:r>
        <w:rPr>
          <w:sz w:val="21"/>
          <w:szCs w:val="21"/>
          <w:lang w:val="en-GB"/>
        </w:rPr>
        <w:t xml:space="preserve">These laws, along with the relevant PSPOs, </w:t>
      </w:r>
      <w:r w:rsidR="00F55B70">
        <w:rPr>
          <w:sz w:val="21"/>
          <w:szCs w:val="21"/>
          <w:lang w:val="en-GB"/>
        </w:rPr>
        <w:t xml:space="preserve">open the door to </w:t>
      </w:r>
      <w:r w:rsidR="003611E9">
        <w:rPr>
          <w:sz w:val="21"/>
          <w:szCs w:val="21"/>
          <w:lang w:val="en-GB"/>
        </w:rPr>
        <w:t xml:space="preserve">excessive and unjustified restrictions on the rights to freedom of expression, assembly and thought, </w:t>
      </w:r>
      <w:r w:rsidR="00767195">
        <w:rPr>
          <w:sz w:val="21"/>
          <w:szCs w:val="21"/>
          <w:lang w:val="en-GB"/>
        </w:rPr>
        <w:t>conscience</w:t>
      </w:r>
      <w:r w:rsidR="003611E9">
        <w:rPr>
          <w:sz w:val="21"/>
          <w:szCs w:val="21"/>
          <w:lang w:val="en-GB"/>
        </w:rPr>
        <w:t xml:space="preserve"> or </w:t>
      </w:r>
      <w:r w:rsidR="00767195">
        <w:rPr>
          <w:sz w:val="21"/>
          <w:szCs w:val="21"/>
          <w:lang w:val="en-GB"/>
        </w:rPr>
        <w:t>religion</w:t>
      </w:r>
      <w:r w:rsidR="003611E9">
        <w:rPr>
          <w:sz w:val="21"/>
          <w:szCs w:val="21"/>
          <w:lang w:val="en-GB"/>
        </w:rPr>
        <w:t>.</w:t>
      </w:r>
      <w:r w:rsidR="00767195">
        <w:rPr>
          <w:sz w:val="21"/>
          <w:szCs w:val="21"/>
          <w:lang w:val="en-GB"/>
        </w:rPr>
        <w:t xml:space="preserve"> </w:t>
      </w:r>
      <w:r w:rsidR="00A66EFB">
        <w:rPr>
          <w:sz w:val="21"/>
          <w:szCs w:val="21"/>
          <w:lang w:val="en-GB"/>
        </w:rPr>
        <w:t xml:space="preserve">Citing </w:t>
      </w:r>
      <w:proofErr w:type="gramStart"/>
      <w:r w:rsidR="00A66EFB">
        <w:rPr>
          <w:sz w:val="21"/>
          <w:szCs w:val="21"/>
          <w:lang w:val="en-GB"/>
        </w:rPr>
        <w:t>a number of</w:t>
      </w:r>
      <w:proofErr w:type="gramEnd"/>
      <w:r w:rsidR="00A66EFB">
        <w:rPr>
          <w:sz w:val="21"/>
          <w:szCs w:val="21"/>
          <w:lang w:val="en-GB"/>
        </w:rPr>
        <w:t xml:space="preserve"> recent cases as an example, t</w:t>
      </w:r>
      <w:r w:rsidR="00767195">
        <w:rPr>
          <w:sz w:val="21"/>
          <w:szCs w:val="21"/>
          <w:lang w:val="en-GB"/>
        </w:rPr>
        <w:t xml:space="preserve">he following section </w:t>
      </w:r>
      <w:r w:rsidR="00A66EFB">
        <w:rPr>
          <w:sz w:val="21"/>
          <w:szCs w:val="21"/>
          <w:lang w:val="en-GB"/>
        </w:rPr>
        <w:t>elaborates on this concern</w:t>
      </w:r>
      <w:r w:rsidR="009302E1">
        <w:rPr>
          <w:sz w:val="21"/>
          <w:szCs w:val="21"/>
          <w:lang w:val="en-GB"/>
        </w:rPr>
        <w:t>.</w:t>
      </w:r>
    </w:p>
    <w:p w14:paraId="64349376" w14:textId="3C9047E8" w:rsidR="004B1223" w:rsidRPr="00B94C51" w:rsidRDefault="00CF0B21" w:rsidP="007F2720">
      <w:pPr>
        <w:pStyle w:val="CourtNumberedpara"/>
        <w:ind w:left="0" w:firstLine="0"/>
        <w:rPr>
          <w:i/>
          <w:iCs/>
          <w:szCs w:val="22"/>
          <w:lang w:val="en-GB"/>
        </w:rPr>
      </w:pPr>
      <w:r>
        <w:rPr>
          <w:i/>
          <w:iCs/>
          <w:szCs w:val="22"/>
          <w:lang w:val="en-GB"/>
        </w:rPr>
        <w:t>Cases</w:t>
      </w:r>
    </w:p>
    <w:p w14:paraId="01995657" w14:textId="0CC65BD3" w:rsidR="005871EC" w:rsidRPr="005871EC" w:rsidRDefault="005A10B1" w:rsidP="005871EC">
      <w:pPr>
        <w:pStyle w:val="Courtnumberedparagraph"/>
        <w:rPr>
          <w:szCs w:val="22"/>
        </w:rPr>
      </w:pPr>
      <w:r>
        <w:t xml:space="preserve">On </w:t>
      </w:r>
      <w:r w:rsidR="00973F04">
        <w:t>7</w:t>
      </w:r>
      <w:r>
        <w:t xml:space="preserve"> </w:t>
      </w:r>
      <w:r w:rsidR="00973F04">
        <w:t>September</w:t>
      </w:r>
      <w:r>
        <w:t xml:space="preserve"> 2022, </w:t>
      </w:r>
      <w:r w:rsidR="004E3624">
        <w:t xml:space="preserve">a three-year PSPO was established around an abortion </w:t>
      </w:r>
      <w:r w:rsidR="007A3C6F">
        <w:t>center in Birmingham, England. The Order prohibits</w:t>
      </w:r>
      <w:r w:rsidR="005871EC">
        <w:t>,</w:t>
      </w:r>
      <w:r w:rsidR="003245F7">
        <w:t xml:space="preserve"> within the “</w:t>
      </w:r>
      <w:r w:rsidR="00350C0B">
        <w:t>safe zone</w:t>
      </w:r>
      <w:r w:rsidR="00E02AC4">
        <w:t>,</w:t>
      </w:r>
      <w:r w:rsidR="003245F7">
        <w:t>”</w:t>
      </w:r>
      <w:r w:rsidR="005871EC">
        <w:t xml:space="preserve"> inter alia, “</w:t>
      </w:r>
      <w:r w:rsidR="005871EC" w:rsidRPr="005871EC">
        <w:rPr>
          <w:szCs w:val="22"/>
        </w:rPr>
        <w:t xml:space="preserve">protesting, namely engaging in an act of approval/disapproval or attempted act of approval/disapproval, with respect to issues related to abortion services, by any means. This includes but is not limited to graphic, verbal or written means, </w:t>
      </w:r>
      <w:proofErr w:type="gramStart"/>
      <w:r w:rsidR="005871EC" w:rsidRPr="005871EC">
        <w:rPr>
          <w:szCs w:val="22"/>
        </w:rPr>
        <w:t>prayer</w:t>
      </w:r>
      <w:proofErr w:type="gramEnd"/>
      <w:r w:rsidR="005871EC" w:rsidRPr="005871EC">
        <w:rPr>
          <w:szCs w:val="22"/>
        </w:rPr>
        <w:t xml:space="preserve"> or counselling.</w:t>
      </w:r>
      <w:r w:rsidR="00A01A55">
        <w:rPr>
          <w:szCs w:val="22"/>
        </w:rPr>
        <w:t>”</w:t>
      </w:r>
      <w:r w:rsidR="00A01A55">
        <w:rPr>
          <w:rStyle w:val="FootnoteReference"/>
          <w:szCs w:val="22"/>
        </w:rPr>
        <w:footnoteReference w:id="14"/>
      </w:r>
    </w:p>
    <w:p w14:paraId="47CC3658" w14:textId="590DC514" w:rsidR="00073022" w:rsidRPr="00FD58CC" w:rsidRDefault="00CF7FEF" w:rsidP="00073022">
      <w:pPr>
        <w:pStyle w:val="Courtnumberedparagraph"/>
      </w:pPr>
      <w:r w:rsidRPr="00CF7FEF">
        <w:rPr>
          <w:szCs w:val="22"/>
        </w:rPr>
        <w:t xml:space="preserve">In December 2022, </w:t>
      </w:r>
      <w:r w:rsidR="00073022" w:rsidRPr="00CF7FEF">
        <w:rPr>
          <w:szCs w:val="22"/>
        </w:rPr>
        <w:t xml:space="preserve">Isabel </w:t>
      </w:r>
      <w:r w:rsidR="000D7BB5" w:rsidRPr="00CF7FEF">
        <w:rPr>
          <w:szCs w:val="22"/>
        </w:rPr>
        <w:t>Vau</w:t>
      </w:r>
      <w:r w:rsidR="007475DB" w:rsidRPr="00CF7FEF">
        <w:rPr>
          <w:szCs w:val="22"/>
        </w:rPr>
        <w:t>ghan-Spruce</w:t>
      </w:r>
      <w:r w:rsidR="00AB5BA1">
        <w:rPr>
          <w:szCs w:val="22"/>
        </w:rPr>
        <w:t xml:space="preserve">, a volunteer charity worker, was </w:t>
      </w:r>
      <w:r w:rsidR="00832E13">
        <w:rPr>
          <w:szCs w:val="22"/>
        </w:rPr>
        <w:t xml:space="preserve">stopped </w:t>
      </w:r>
      <w:r w:rsidR="005D71DA">
        <w:rPr>
          <w:szCs w:val="22"/>
        </w:rPr>
        <w:t xml:space="preserve">by police officers </w:t>
      </w:r>
      <w:r w:rsidR="00832E13">
        <w:rPr>
          <w:szCs w:val="22"/>
        </w:rPr>
        <w:t xml:space="preserve">inside the </w:t>
      </w:r>
      <w:r w:rsidR="00350C0B">
        <w:rPr>
          <w:szCs w:val="22"/>
        </w:rPr>
        <w:t xml:space="preserve">“safe zone” </w:t>
      </w:r>
      <w:r w:rsidR="005D71DA">
        <w:rPr>
          <w:szCs w:val="22"/>
        </w:rPr>
        <w:t>and questioned. She was subsequently</w:t>
      </w:r>
      <w:r w:rsidR="00832E13">
        <w:rPr>
          <w:szCs w:val="22"/>
        </w:rPr>
        <w:t xml:space="preserve"> </w:t>
      </w:r>
      <w:r w:rsidR="00AB5BA1">
        <w:rPr>
          <w:szCs w:val="22"/>
        </w:rPr>
        <w:t xml:space="preserve">searched and arrested </w:t>
      </w:r>
      <w:r w:rsidR="005D71DA">
        <w:rPr>
          <w:szCs w:val="22"/>
        </w:rPr>
        <w:t>after stating that she “might be” praying inside her head</w:t>
      </w:r>
      <w:r w:rsidR="00A1623C">
        <w:rPr>
          <w:szCs w:val="22"/>
        </w:rPr>
        <w:t>.</w:t>
      </w:r>
      <w:r w:rsidR="00F87A44">
        <w:rPr>
          <w:szCs w:val="22"/>
        </w:rPr>
        <w:t xml:space="preserve"> </w:t>
      </w:r>
      <w:r w:rsidR="007368A9" w:rsidRPr="00CF7FEF">
        <w:rPr>
          <w:rStyle w:val="FootnoteReference"/>
          <w:szCs w:val="22"/>
        </w:rPr>
        <w:footnoteReference w:id="15"/>
      </w:r>
      <w:r w:rsidR="005611A8">
        <w:rPr>
          <w:szCs w:val="22"/>
        </w:rPr>
        <w:t xml:space="preserve">Vaughan-Spruce </w:t>
      </w:r>
      <w:r w:rsidR="005611A8" w:rsidRPr="005611A8">
        <w:rPr>
          <w:szCs w:val="22"/>
        </w:rPr>
        <w:t xml:space="preserve">was charged with “protesting and engaging in an act that is intimidating to service users,” </w:t>
      </w:r>
      <w:proofErr w:type="gramStart"/>
      <w:r w:rsidR="005611A8" w:rsidRPr="005611A8">
        <w:rPr>
          <w:szCs w:val="22"/>
        </w:rPr>
        <w:t>despite the fact that</w:t>
      </w:r>
      <w:proofErr w:type="gramEnd"/>
      <w:r w:rsidR="005611A8" w:rsidRPr="005611A8">
        <w:rPr>
          <w:szCs w:val="22"/>
        </w:rPr>
        <w:t xml:space="preserve"> </w:t>
      </w:r>
      <w:r w:rsidR="005A10D9">
        <w:rPr>
          <w:szCs w:val="22"/>
        </w:rPr>
        <w:t xml:space="preserve">she </w:t>
      </w:r>
      <w:r w:rsidR="00804DCB">
        <w:rPr>
          <w:szCs w:val="22"/>
        </w:rPr>
        <w:t>had</w:t>
      </w:r>
      <w:r w:rsidR="005A10D9">
        <w:rPr>
          <w:szCs w:val="22"/>
        </w:rPr>
        <w:t xml:space="preserve"> </w:t>
      </w:r>
      <w:r w:rsidR="00804DCB">
        <w:rPr>
          <w:szCs w:val="22"/>
        </w:rPr>
        <w:t xml:space="preserve">not been </w:t>
      </w:r>
      <w:r w:rsidR="005A10D9">
        <w:rPr>
          <w:szCs w:val="22"/>
        </w:rPr>
        <w:t xml:space="preserve">carrying </w:t>
      </w:r>
      <w:r w:rsidR="00804DCB">
        <w:rPr>
          <w:szCs w:val="22"/>
        </w:rPr>
        <w:t xml:space="preserve">a </w:t>
      </w:r>
      <w:r w:rsidR="005A10D9">
        <w:rPr>
          <w:szCs w:val="22"/>
        </w:rPr>
        <w:t>sign nor had interacted with anyone in the area</w:t>
      </w:r>
      <w:r w:rsidR="00804DCB">
        <w:rPr>
          <w:szCs w:val="22"/>
        </w:rPr>
        <w:t>, and clearly stated that she was not there to protest</w:t>
      </w:r>
      <w:r w:rsidR="005A10D9">
        <w:rPr>
          <w:szCs w:val="22"/>
        </w:rPr>
        <w:t xml:space="preserve">. </w:t>
      </w:r>
      <w:r w:rsidR="00804DCB">
        <w:rPr>
          <w:szCs w:val="22"/>
        </w:rPr>
        <w:t>T</w:t>
      </w:r>
      <w:r w:rsidR="005611A8" w:rsidRPr="005611A8">
        <w:rPr>
          <w:szCs w:val="22"/>
        </w:rPr>
        <w:t xml:space="preserve">he abortion facility was closed </w:t>
      </w:r>
      <w:r w:rsidR="00804DCB">
        <w:rPr>
          <w:szCs w:val="22"/>
        </w:rPr>
        <w:t>at</w:t>
      </w:r>
      <w:r w:rsidR="005611A8" w:rsidRPr="005611A8">
        <w:rPr>
          <w:szCs w:val="22"/>
        </w:rPr>
        <w:t xml:space="preserve"> the time she was present</w:t>
      </w:r>
      <w:r w:rsidR="00804DCB">
        <w:rPr>
          <w:szCs w:val="22"/>
        </w:rPr>
        <w:t>.</w:t>
      </w:r>
      <w:r w:rsidR="00F44ABB" w:rsidRPr="00F44ABB">
        <w:rPr>
          <w:rStyle w:val="FootnoteReference"/>
          <w:szCs w:val="22"/>
        </w:rPr>
        <w:t xml:space="preserve"> </w:t>
      </w:r>
    </w:p>
    <w:p w14:paraId="22C9ABD1" w14:textId="52F4EE7F" w:rsidR="00FD58CC" w:rsidRPr="00CF7FEF" w:rsidRDefault="00FD58CC" w:rsidP="00073022">
      <w:pPr>
        <w:pStyle w:val="Courtnumberedparagraph"/>
      </w:pPr>
      <w:r>
        <w:rPr>
          <w:szCs w:val="22"/>
        </w:rPr>
        <w:lastRenderedPageBreak/>
        <w:t xml:space="preserve">In February 2023, </w:t>
      </w:r>
      <w:r w:rsidR="00974ACE">
        <w:rPr>
          <w:szCs w:val="22"/>
        </w:rPr>
        <w:t xml:space="preserve">the Birmingham Magistrates’ Court acquitted </w:t>
      </w:r>
      <w:r w:rsidR="00055167">
        <w:rPr>
          <w:szCs w:val="22"/>
        </w:rPr>
        <w:t xml:space="preserve">her of all </w:t>
      </w:r>
      <w:r w:rsidR="008B1240">
        <w:rPr>
          <w:szCs w:val="22"/>
        </w:rPr>
        <w:t>charges</w:t>
      </w:r>
      <w:r w:rsidR="00055167">
        <w:rPr>
          <w:szCs w:val="22"/>
        </w:rPr>
        <w:t xml:space="preserve"> due to a lack of evidence of wrongdoing. However, only three weeks later in March 2023,</w:t>
      </w:r>
      <w:r w:rsidR="00586A29">
        <w:rPr>
          <w:szCs w:val="22"/>
        </w:rPr>
        <w:t xml:space="preserve"> s</w:t>
      </w:r>
      <w:r w:rsidR="00055167">
        <w:rPr>
          <w:szCs w:val="22"/>
        </w:rPr>
        <w:t>he was again arrested outside the abortion center</w:t>
      </w:r>
      <w:r w:rsidR="004D5E9E">
        <w:rPr>
          <w:szCs w:val="22"/>
        </w:rPr>
        <w:t xml:space="preserve"> on identical charges</w:t>
      </w:r>
      <w:r w:rsidR="00223930">
        <w:rPr>
          <w:szCs w:val="22"/>
        </w:rPr>
        <w:t xml:space="preserve"> along with strict bail conditions barring her from entering the area in question. These were dropped by the </w:t>
      </w:r>
      <w:r w:rsidR="00D321F3">
        <w:rPr>
          <w:szCs w:val="22"/>
        </w:rPr>
        <w:t>police after being challenged as blatantly disproportionate</w:t>
      </w:r>
      <w:r w:rsidR="00223930">
        <w:rPr>
          <w:szCs w:val="22"/>
        </w:rPr>
        <w:t>.</w:t>
      </w:r>
      <w:r w:rsidR="000A0D4B">
        <w:rPr>
          <w:rStyle w:val="FootnoteReference"/>
          <w:szCs w:val="22"/>
        </w:rPr>
        <w:footnoteReference w:id="16"/>
      </w:r>
      <w:r w:rsidR="00A01A2B">
        <w:rPr>
          <w:szCs w:val="22"/>
        </w:rPr>
        <w:t xml:space="preserve"> After a six-month investigation, </w:t>
      </w:r>
      <w:r w:rsidR="005B1457">
        <w:rPr>
          <w:szCs w:val="22"/>
        </w:rPr>
        <w:t xml:space="preserve">the police dropped the case without charges. </w:t>
      </w:r>
      <w:r w:rsidR="00B34CC2">
        <w:rPr>
          <w:szCs w:val="22"/>
        </w:rPr>
        <w:t xml:space="preserve">The police offered a </w:t>
      </w:r>
      <w:r w:rsidR="00FC2341">
        <w:rPr>
          <w:szCs w:val="22"/>
        </w:rPr>
        <w:t xml:space="preserve">public </w:t>
      </w:r>
      <w:r w:rsidR="005B1457">
        <w:rPr>
          <w:szCs w:val="22"/>
        </w:rPr>
        <w:t xml:space="preserve">apology </w:t>
      </w:r>
      <w:r w:rsidR="001608B4">
        <w:rPr>
          <w:szCs w:val="22"/>
        </w:rPr>
        <w:t>for the prolonged process.</w:t>
      </w:r>
      <w:r w:rsidR="000A0D4B">
        <w:rPr>
          <w:rStyle w:val="FootnoteReference"/>
          <w:szCs w:val="22"/>
        </w:rPr>
        <w:footnoteReference w:id="17"/>
      </w:r>
      <w:r w:rsidR="003F461E">
        <w:rPr>
          <w:szCs w:val="22"/>
        </w:rPr>
        <w:t xml:space="preserve"> In spite of this, in October 2023, Vaughan-Spruce was </w:t>
      </w:r>
      <w:r w:rsidR="00354DDD">
        <w:rPr>
          <w:szCs w:val="22"/>
        </w:rPr>
        <w:t xml:space="preserve">again </w:t>
      </w:r>
      <w:r w:rsidR="00E97B8C">
        <w:rPr>
          <w:szCs w:val="22"/>
        </w:rPr>
        <w:t xml:space="preserve">threatened with a fine for silently praying within the </w:t>
      </w:r>
      <w:r w:rsidR="00354DDD">
        <w:rPr>
          <w:szCs w:val="22"/>
        </w:rPr>
        <w:t xml:space="preserve">same </w:t>
      </w:r>
      <w:r w:rsidR="00E97B8C">
        <w:rPr>
          <w:szCs w:val="22"/>
        </w:rPr>
        <w:t>buffer zone.</w:t>
      </w:r>
      <w:r w:rsidR="00354DDD">
        <w:rPr>
          <w:rStyle w:val="FootnoteReference"/>
          <w:szCs w:val="22"/>
        </w:rPr>
        <w:footnoteReference w:id="18"/>
      </w:r>
    </w:p>
    <w:p w14:paraId="004DA5F0" w14:textId="60947C60" w:rsidR="00073022" w:rsidRPr="00564829" w:rsidRDefault="00EE0D96" w:rsidP="00073022">
      <w:pPr>
        <w:pStyle w:val="Courtnumberedparagraph"/>
      </w:pPr>
      <w:r>
        <w:rPr>
          <w:szCs w:val="22"/>
        </w:rPr>
        <w:t>Also in</w:t>
      </w:r>
      <w:r w:rsidR="00275952">
        <w:rPr>
          <w:szCs w:val="22"/>
        </w:rPr>
        <w:t xml:space="preserve"> February 2023, Father </w:t>
      </w:r>
      <w:r w:rsidR="00073022" w:rsidRPr="002F7133">
        <w:rPr>
          <w:szCs w:val="22"/>
        </w:rPr>
        <w:t>Sean</w:t>
      </w:r>
      <w:r w:rsidR="00D252BF" w:rsidRPr="002F7133">
        <w:rPr>
          <w:szCs w:val="22"/>
        </w:rPr>
        <w:t xml:space="preserve"> Gough, a Catholic priest, was </w:t>
      </w:r>
      <w:r w:rsidR="00C24DCA">
        <w:rPr>
          <w:szCs w:val="22"/>
        </w:rPr>
        <w:t>questioned by police for standing</w:t>
      </w:r>
      <w:r w:rsidR="00E3749E">
        <w:rPr>
          <w:szCs w:val="22"/>
        </w:rPr>
        <w:t xml:space="preserve"> silently</w:t>
      </w:r>
      <w:r w:rsidR="00C24DCA">
        <w:rPr>
          <w:szCs w:val="22"/>
        </w:rPr>
        <w:t xml:space="preserve"> in the same </w:t>
      </w:r>
      <w:r w:rsidR="009260A9">
        <w:rPr>
          <w:szCs w:val="22"/>
        </w:rPr>
        <w:t>zone</w:t>
      </w:r>
      <w:r w:rsidR="00C24DCA">
        <w:rPr>
          <w:szCs w:val="22"/>
        </w:rPr>
        <w:t xml:space="preserve"> </w:t>
      </w:r>
      <w:r>
        <w:rPr>
          <w:szCs w:val="22"/>
        </w:rPr>
        <w:t xml:space="preserve">in Birmingham </w:t>
      </w:r>
      <w:r w:rsidR="00C24DCA">
        <w:rPr>
          <w:szCs w:val="22"/>
        </w:rPr>
        <w:t>with a sign reading “praying for free speech</w:t>
      </w:r>
      <w:r w:rsidR="003F3665">
        <w:rPr>
          <w:szCs w:val="22"/>
        </w:rPr>
        <w:t>.</w:t>
      </w:r>
      <w:r w:rsidR="00C24DCA">
        <w:rPr>
          <w:szCs w:val="22"/>
        </w:rPr>
        <w:t xml:space="preserve">” </w:t>
      </w:r>
      <w:r w:rsidR="00E3749E">
        <w:rPr>
          <w:szCs w:val="22"/>
        </w:rPr>
        <w:t>The police also noted a small sign on his parked car reading “</w:t>
      </w:r>
      <w:r w:rsidR="00BE1122">
        <w:rPr>
          <w:szCs w:val="22"/>
        </w:rPr>
        <w:t>u</w:t>
      </w:r>
      <w:r w:rsidR="00745A74">
        <w:rPr>
          <w:szCs w:val="22"/>
        </w:rPr>
        <w:t>nborn</w:t>
      </w:r>
      <w:r w:rsidR="00E3749E">
        <w:rPr>
          <w:szCs w:val="22"/>
        </w:rPr>
        <w:t xml:space="preserve"> lives matter</w:t>
      </w:r>
      <w:r w:rsidR="003F3665">
        <w:rPr>
          <w:szCs w:val="22"/>
        </w:rPr>
        <w:t>.</w:t>
      </w:r>
      <w:r w:rsidR="00E3749E">
        <w:rPr>
          <w:szCs w:val="22"/>
        </w:rPr>
        <w:t xml:space="preserve">” </w:t>
      </w:r>
      <w:r w:rsidR="002E1B02">
        <w:rPr>
          <w:szCs w:val="22"/>
        </w:rPr>
        <w:t>He w</w:t>
      </w:r>
      <w:r w:rsidR="00A26180">
        <w:rPr>
          <w:szCs w:val="22"/>
        </w:rPr>
        <w:t xml:space="preserve">as charged with </w:t>
      </w:r>
      <w:r w:rsidR="00FD3AF2">
        <w:rPr>
          <w:szCs w:val="22"/>
        </w:rPr>
        <w:t xml:space="preserve">two counts of </w:t>
      </w:r>
      <w:r w:rsidR="00A26180">
        <w:rPr>
          <w:szCs w:val="22"/>
        </w:rPr>
        <w:t>“intimidating service users” of the abortion facility</w:t>
      </w:r>
      <w:r w:rsidR="00E6477A">
        <w:rPr>
          <w:szCs w:val="22"/>
        </w:rPr>
        <w:t xml:space="preserve"> </w:t>
      </w:r>
      <w:proofErr w:type="gramStart"/>
      <w:r w:rsidR="00E6477A">
        <w:rPr>
          <w:szCs w:val="22"/>
        </w:rPr>
        <w:t xml:space="preserve">despite </w:t>
      </w:r>
      <w:r w:rsidR="009260A9">
        <w:rPr>
          <w:szCs w:val="22"/>
        </w:rPr>
        <w:t>the fact that</w:t>
      </w:r>
      <w:proofErr w:type="gramEnd"/>
      <w:r w:rsidR="009260A9">
        <w:rPr>
          <w:szCs w:val="22"/>
        </w:rPr>
        <w:t xml:space="preserve"> </w:t>
      </w:r>
      <w:r w:rsidR="00E6477A">
        <w:rPr>
          <w:szCs w:val="22"/>
        </w:rPr>
        <w:t xml:space="preserve">the center </w:t>
      </w:r>
      <w:r w:rsidR="009260A9">
        <w:rPr>
          <w:szCs w:val="22"/>
        </w:rPr>
        <w:t xml:space="preserve">was </w:t>
      </w:r>
      <w:r w:rsidR="00E6477A">
        <w:rPr>
          <w:szCs w:val="22"/>
        </w:rPr>
        <w:t>closed at the time</w:t>
      </w:r>
      <w:r w:rsidR="003965D8">
        <w:rPr>
          <w:szCs w:val="22"/>
        </w:rPr>
        <w:t xml:space="preserve"> he was praying</w:t>
      </w:r>
      <w:r w:rsidR="00A26180">
        <w:rPr>
          <w:szCs w:val="22"/>
        </w:rPr>
        <w:t>.</w:t>
      </w:r>
      <w:r w:rsidR="006F38B1">
        <w:rPr>
          <w:szCs w:val="22"/>
        </w:rPr>
        <w:t xml:space="preserve"> He was ultimately acquitted </w:t>
      </w:r>
      <w:r w:rsidR="00FD3AF2">
        <w:rPr>
          <w:szCs w:val="22"/>
        </w:rPr>
        <w:t>of all charges.</w:t>
      </w:r>
      <w:r w:rsidR="00073022" w:rsidRPr="002F7133">
        <w:rPr>
          <w:rStyle w:val="FootnoteReference"/>
          <w:szCs w:val="22"/>
        </w:rPr>
        <w:footnoteReference w:id="19"/>
      </w:r>
    </w:p>
    <w:p w14:paraId="428E0A92" w14:textId="2D4B1254" w:rsidR="00602AC9" w:rsidRPr="00602AC9" w:rsidRDefault="00FD7EE9" w:rsidP="00FB34D8">
      <w:pPr>
        <w:pStyle w:val="Courtnumberedparagraph"/>
      </w:pPr>
      <w:r w:rsidRPr="00FD7EE9">
        <w:rPr>
          <w:szCs w:val="22"/>
        </w:rPr>
        <w:t xml:space="preserve">On 13 October 2022 in Bournemouth, an identical PSPO was established around a different abortion </w:t>
      </w:r>
      <w:r w:rsidR="00B6328E">
        <w:rPr>
          <w:szCs w:val="22"/>
        </w:rPr>
        <w:t>facility</w:t>
      </w:r>
      <w:r w:rsidRPr="00FD7EE9">
        <w:rPr>
          <w:szCs w:val="22"/>
        </w:rPr>
        <w:t xml:space="preserve">. It likewise defined “protesting” as </w:t>
      </w:r>
      <w:r w:rsidR="00541F12">
        <w:rPr>
          <w:szCs w:val="22"/>
        </w:rPr>
        <w:t xml:space="preserve">any </w:t>
      </w:r>
      <w:r w:rsidR="00612601">
        <w:rPr>
          <w:szCs w:val="22"/>
        </w:rPr>
        <w:t>“</w:t>
      </w:r>
      <w:r w:rsidR="00541F12">
        <w:rPr>
          <w:szCs w:val="22"/>
        </w:rPr>
        <w:t xml:space="preserve">act or attempted act </w:t>
      </w:r>
      <w:r w:rsidR="00612601">
        <w:rPr>
          <w:szCs w:val="22"/>
        </w:rPr>
        <w:t>of approval/disapproval</w:t>
      </w:r>
      <w:r w:rsidR="00E02AC4">
        <w:rPr>
          <w:szCs w:val="22"/>
        </w:rPr>
        <w:t>,</w:t>
      </w:r>
      <w:r w:rsidR="00612601">
        <w:rPr>
          <w:szCs w:val="22"/>
        </w:rPr>
        <w:t>”</w:t>
      </w:r>
      <w:r w:rsidR="00541F12">
        <w:rPr>
          <w:szCs w:val="22"/>
        </w:rPr>
        <w:t xml:space="preserve"> </w:t>
      </w:r>
      <w:r w:rsidRPr="00FD7EE9">
        <w:rPr>
          <w:szCs w:val="22"/>
        </w:rPr>
        <w:t>including prayer.</w:t>
      </w:r>
      <w:r>
        <w:rPr>
          <w:rStyle w:val="FootnoteReference"/>
          <w:szCs w:val="22"/>
        </w:rPr>
        <w:footnoteReference w:id="20"/>
      </w:r>
    </w:p>
    <w:p w14:paraId="3DE3A51B" w14:textId="00624871" w:rsidR="00073022" w:rsidRPr="00FB34D8" w:rsidRDefault="002B3830" w:rsidP="00FB34D8">
      <w:pPr>
        <w:pStyle w:val="Courtnumberedparagraph"/>
      </w:pPr>
      <w:r>
        <w:rPr>
          <w:szCs w:val="22"/>
        </w:rPr>
        <w:t>In November 202</w:t>
      </w:r>
      <w:r w:rsidR="00F66A6B">
        <w:rPr>
          <w:szCs w:val="22"/>
        </w:rPr>
        <w:t>2</w:t>
      </w:r>
      <w:r>
        <w:rPr>
          <w:szCs w:val="22"/>
        </w:rPr>
        <w:t xml:space="preserve">, </w:t>
      </w:r>
      <w:r w:rsidR="00564829">
        <w:t xml:space="preserve">Adam </w:t>
      </w:r>
      <w:r w:rsidR="00F62DC5">
        <w:t>Smith-Connor</w:t>
      </w:r>
      <w:r w:rsidR="00564829">
        <w:t xml:space="preserve">, </w:t>
      </w:r>
      <w:r w:rsidR="00FD7EE9">
        <w:t xml:space="preserve">an </w:t>
      </w:r>
      <w:r w:rsidR="00FD7EE9" w:rsidRPr="00A062AA">
        <w:t xml:space="preserve">Army veteran, </w:t>
      </w:r>
      <w:r w:rsidR="00A44950">
        <w:t xml:space="preserve">was </w:t>
      </w:r>
      <w:r w:rsidR="00B762D1" w:rsidRPr="00A062AA">
        <w:t>charged with violating th</w:t>
      </w:r>
      <w:r w:rsidR="00E57C9A" w:rsidRPr="00A062AA">
        <w:t>e Order</w:t>
      </w:r>
      <w:r w:rsidR="0001401F">
        <w:t xml:space="preserve"> and </w:t>
      </w:r>
      <w:r w:rsidR="000A60DE">
        <w:t xml:space="preserve">was </w:t>
      </w:r>
      <w:r w:rsidR="0001401F">
        <w:t>fined</w:t>
      </w:r>
      <w:r w:rsidR="00E57C9A" w:rsidRPr="00A062AA">
        <w:t xml:space="preserve"> after </w:t>
      </w:r>
      <w:r w:rsidR="00A062AA">
        <w:t>telling the police that he</w:t>
      </w:r>
      <w:r w:rsidR="00E57C9A" w:rsidRPr="00A062AA">
        <w:t xml:space="preserve"> </w:t>
      </w:r>
      <w:r w:rsidR="00A062AA">
        <w:t xml:space="preserve">had been silently </w:t>
      </w:r>
      <w:r w:rsidR="00E57C9A" w:rsidRPr="00A062AA">
        <w:rPr>
          <w:color w:val="000000"/>
          <w:shd w:val="clear" w:color="auto" w:fill="FFFFFF"/>
        </w:rPr>
        <w:t xml:space="preserve">“praying for </w:t>
      </w:r>
      <w:r w:rsidR="000A60DE">
        <w:rPr>
          <w:color w:val="000000"/>
          <w:shd w:val="clear" w:color="auto" w:fill="FFFFFF"/>
        </w:rPr>
        <w:t>[</w:t>
      </w:r>
      <w:r w:rsidR="00E57C9A" w:rsidRPr="00A062AA">
        <w:rPr>
          <w:color w:val="000000"/>
          <w:shd w:val="clear" w:color="auto" w:fill="FFFFFF"/>
        </w:rPr>
        <w:t>his</w:t>
      </w:r>
      <w:r w:rsidR="000A60DE">
        <w:rPr>
          <w:color w:val="000000"/>
          <w:shd w:val="clear" w:color="auto" w:fill="FFFFFF"/>
        </w:rPr>
        <w:t>]</w:t>
      </w:r>
      <w:r w:rsidR="00E57C9A" w:rsidRPr="00A062AA">
        <w:rPr>
          <w:color w:val="000000"/>
          <w:shd w:val="clear" w:color="auto" w:fill="FFFFFF"/>
        </w:rPr>
        <w:t xml:space="preserve"> son, who is deceased</w:t>
      </w:r>
      <w:r w:rsidR="00E02AC4">
        <w:rPr>
          <w:color w:val="000000"/>
          <w:shd w:val="clear" w:color="auto" w:fill="FFFFFF"/>
        </w:rPr>
        <w:t>,</w:t>
      </w:r>
      <w:r w:rsidR="00E57C9A" w:rsidRPr="00A062AA">
        <w:rPr>
          <w:color w:val="000000"/>
          <w:shd w:val="clear" w:color="auto" w:fill="FFFFFF"/>
        </w:rPr>
        <w:t>”</w:t>
      </w:r>
      <w:r w:rsidR="00A44950">
        <w:rPr>
          <w:color w:val="000000"/>
          <w:shd w:val="clear" w:color="auto" w:fill="FFFFFF"/>
        </w:rPr>
        <w:t xml:space="preserve"> after been explicitly </w:t>
      </w:r>
      <w:r w:rsidR="00490663">
        <w:rPr>
          <w:color w:val="000000"/>
          <w:shd w:val="clear" w:color="auto" w:fill="FFFFFF"/>
        </w:rPr>
        <w:t>questioned</w:t>
      </w:r>
      <w:r w:rsidR="00A44950">
        <w:rPr>
          <w:color w:val="000000"/>
          <w:shd w:val="clear" w:color="auto" w:fill="FFFFFF"/>
        </w:rPr>
        <w:t xml:space="preserve"> about the “nature</w:t>
      </w:r>
      <w:r w:rsidR="004D3AFE">
        <w:rPr>
          <w:color w:val="000000"/>
          <w:shd w:val="clear" w:color="auto" w:fill="FFFFFF"/>
        </w:rPr>
        <w:t>”</w:t>
      </w:r>
      <w:r w:rsidR="00A44950">
        <w:rPr>
          <w:color w:val="000000"/>
          <w:shd w:val="clear" w:color="auto" w:fill="FFFFFF"/>
        </w:rPr>
        <w:t xml:space="preserve"> of his </w:t>
      </w:r>
      <w:r w:rsidR="004D3AFE">
        <w:rPr>
          <w:color w:val="000000"/>
          <w:shd w:val="clear" w:color="auto" w:fill="FFFFFF"/>
        </w:rPr>
        <w:t xml:space="preserve">silent </w:t>
      </w:r>
      <w:r w:rsidR="00A44950">
        <w:rPr>
          <w:color w:val="000000"/>
          <w:shd w:val="clear" w:color="auto" w:fill="FFFFFF"/>
        </w:rPr>
        <w:t>prayer</w:t>
      </w:r>
      <w:r w:rsidR="00A062AA">
        <w:t xml:space="preserve">. </w:t>
      </w:r>
      <w:r w:rsidR="00B6328E">
        <w:t xml:space="preserve">It is worth noting that </w:t>
      </w:r>
      <w:r w:rsidR="00D43ABD">
        <w:t xml:space="preserve">he </w:t>
      </w:r>
      <w:r w:rsidR="00B63388">
        <w:t>had intentionally stood facing away from the clinic to avoid any impression of engaging in protest.</w:t>
      </w:r>
      <w:r w:rsidR="007036C8">
        <w:rPr>
          <w:rStyle w:val="FootnoteReference"/>
        </w:rPr>
        <w:footnoteReference w:id="21"/>
      </w:r>
      <w:r w:rsidR="00F66A6B">
        <w:t xml:space="preserve"> </w:t>
      </w:r>
      <w:r w:rsidR="00D43ABD">
        <w:t xml:space="preserve">Smith-Connor </w:t>
      </w:r>
      <w:r w:rsidR="00D8502B">
        <w:t>has challenged his fine and</w:t>
      </w:r>
      <w:r w:rsidR="00F66A6B">
        <w:t xml:space="preserve"> </w:t>
      </w:r>
      <w:r w:rsidR="008D0560">
        <w:t xml:space="preserve">his court hearing </w:t>
      </w:r>
      <w:r w:rsidR="00D8502B">
        <w:t xml:space="preserve">remains pending </w:t>
      </w:r>
      <w:r w:rsidR="005715A7">
        <w:t>after</w:t>
      </w:r>
      <w:r w:rsidR="008D0560">
        <w:t xml:space="preserve"> repeated postpone</w:t>
      </w:r>
      <w:r w:rsidR="005715A7">
        <w:t>ment.</w:t>
      </w:r>
      <w:r w:rsidR="001D09E1">
        <w:rPr>
          <w:rStyle w:val="FootnoteReference"/>
        </w:rPr>
        <w:footnoteReference w:id="22"/>
      </w:r>
    </w:p>
    <w:p w14:paraId="66829C9B" w14:textId="59A7B3C4" w:rsidR="00F923B6" w:rsidRDefault="00602AC9" w:rsidP="00F923B6">
      <w:pPr>
        <w:pStyle w:val="Courtnumberedparagraph"/>
        <w:rPr>
          <w:i/>
          <w:iCs/>
          <w:szCs w:val="22"/>
          <w:lang w:val="en-GB"/>
        </w:rPr>
      </w:pPr>
      <w:r w:rsidRPr="00602AC9">
        <w:t xml:space="preserve">In </w:t>
      </w:r>
      <w:r>
        <w:t xml:space="preserve">December 2023, retired scientist and charity worker </w:t>
      </w:r>
      <w:r w:rsidR="00073022" w:rsidRPr="00602AC9">
        <w:t xml:space="preserve">Livia </w:t>
      </w:r>
      <w:proofErr w:type="spellStart"/>
      <w:r w:rsidR="008E12C1">
        <w:t>Tossici</w:t>
      </w:r>
      <w:proofErr w:type="spellEnd"/>
      <w:r w:rsidR="008E12C1">
        <w:t xml:space="preserve">-Bolt was </w:t>
      </w:r>
      <w:r w:rsidR="00AD1324">
        <w:t xml:space="preserve">peacefully praying and holding a sign </w:t>
      </w:r>
      <w:r w:rsidR="00725F61">
        <w:t xml:space="preserve">offering help to pregnant women </w:t>
      </w:r>
      <w:r w:rsidR="00066A89">
        <w:t>when she was</w:t>
      </w:r>
      <w:r w:rsidR="00946D94">
        <w:t xml:space="preserve"> accused by pol</w:t>
      </w:r>
      <w:r w:rsidR="00B71AF7">
        <w:t>i</w:t>
      </w:r>
      <w:r w:rsidR="00946D94">
        <w:t>ce officers of violating the PSPO and</w:t>
      </w:r>
      <w:r w:rsidR="00066A89">
        <w:t xml:space="preserve"> </w:t>
      </w:r>
      <w:r w:rsidR="008E12C1">
        <w:t xml:space="preserve">forced </w:t>
      </w:r>
      <w:r w:rsidR="00D65BC8">
        <w:t xml:space="preserve">to </w:t>
      </w:r>
      <w:r w:rsidR="00294CD9">
        <w:t>move elsewhere.</w:t>
      </w:r>
      <w:r w:rsidR="00725F61">
        <w:t xml:space="preserve"> </w:t>
      </w:r>
      <w:r w:rsidR="007538FE">
        <w:t>However, video evidence demonstrates that</w:t>
      </w:r>
      <w:r w:rsidR="004C7D4F">
        <w:t xml:space="preserve"> she had </w:t>
      </w:r>
      <w:r w:rsidR="007538FE">
        <w:t xml:space="preserve">been </w:t>
      </w:r>
      <w:r w:rsidR="004C7D4F">
        <w:t>st</w:t>
      </w:r>
      <w:r w:rsidR="007538FE">
        <w:t>an</w:t>
      </w:r>
      <w:r w:rsidR="004C7D4F">
        <w:t>d</w:t>
      </w:r>
      <w:r w:rsidR="007538FE">
        <w:t>ing</w:t>
      </w:r>
      <w:r w:rsidR="004C7D4F">
        <w:t xml:space="preserve"> </w:t>
      </w:r>
      <w:r w:rsidR="00294CD9">
        <w:t xml:space="preserve">outside of the </w:t>
      </w:r>
      <w:r w:rsidR="00294CD9">
        <w:lastRenderedPageBreak/>
        <w:t>zone mandated by the Order</w:t>
      </w:r>
      <w:r w:rsidR="007538FE">
        <w:t xml:space="preserve">, as well as out of view of the abortion </w:t>
      </w:r>
      <w:r w:rsidR="006C6DDA">
        <w:t>facility</w:t>
      </w:r>
      <w:r w:rsidR="00185FD2">
        <w:t xml:space="preserve"> itself</w:t>
      </w:r>
      <w:r w:rsidR="004C7D4F">
        <w:t>.</w:t>
      </w:r>
      <w:r w:rsidR="00294CD9">
        <w:t xml:space="preserve"> </w:t>
      </w:r>
      <w:r w:rsidR="00725F61">
        <w:t xml:space="preserve">She subsequently filed a </w:t>
      </w:r>
      <w:r w:rsidR="009B1BB7">
        <w:t xml:space="preserve">formal </w:t>
      </w:r>
      <w:r w:rsidR="00725F61">
        <w:t xml:space="preserve">complaint </w:t>
      </w:r>
      <w:r w:rsidR="00294CD9">
        <w:t xml:space="preserve">against the </w:t>
      </w:r>
      <w:r w:rsidR="009B1BB7">
        <w:t>officers in question</w:t>
      </w:r>
      <w:r w:rsidR="00732D58">
        <w:t>.</w:t>
      </w:r>
      <w:r w:rsidR="000F4C14">
        <w:rPr>
          <w:rStyle w:val="FootnoteReference"/>
        </w:rPr>
        <w:footnoteReference w:id="23"/>
      </w:r>
    </w:p>
    <w:p w14:paraId="5637DDFF" w14:textId="695ED12C" w:rsidR="00B6285E" w:rsidRPr="002F7FAA" w:rsidRDefault="009B689F" w:rsidP="008879DA">
      <w:pPr>
        <w:pStyle w:val="Courtnumberedparagraph"/>
        <w:rPr>
          <w:i/>
          <w:iCs/>
          <w:szCs w:val="22"/>
          <w:lang w:val="en-GB"/>
        </w:rPr>
      </w:pPr>
      <w:r>
        <w:rPr>
          <w:szCs w:val="22"/>
          <w:lang w:val="en-GB"/>
        </w:rPr>
        <w:t xml:space="preserve">In response to cases such as those outlined here, </w:t>
      </w:r>
      <w:r w:rsidR="008879DA">
        <w:rPr>
          <w:szCs w:val="22"/>
          <w:lang w:val="en-GB"/>
        </w:rPr>
        <w:t>i</w:t>
      </w:r>
      <w:r w:rsidR="00BB7B52">
        <w:rPr>
          <w:szCs w:val="22"/>
          <w:lang w:val="en-GB"/>
        </w:rPr>
        <w:t xml:space="preserve">n September 2023, </w:t>
      </w:r>
      <w:r w:rsidR="00AE2332">
        <w:rPr>
          <w:szCs w:val="22"/>
          <w:lang w:val="en-GB"/>
        </w:rPr>
        <w:t xml:space="preserve">the UK’s Home Secretary </w:t>
      </w:r>
      <w:r w:rsidR="00BB7B52">
        <w:rPr>
          <w:szCs w:val="22"/>
          <w:lang w:val="en-GB"/>
        </w:rPr>
        <w:t xml:space="preserve">published an open letter to the police </w:t>
      </w:r>
      <w:r w:rsidR="00FC120B">
        <w:rPr>
          <w:szCs w:val="22"/>
          <w:lang w:val="en-GB"/>
        </w:rPr>
        <w:t>reminding them, inter alia, that “silent prayer, in itself, is not unlawful</w:t>
      </w:r>
      <w:r w:rsidR="003F3665">
        <w:rPr>
          <w:szCs w:val="22"/>
          <w:lang w:val="en-GB"/>
        </w:rPr>
        <w:t>.</w:t>
      </w:r>
      <w:r w:rsidR="00FC120B">
        <w:rPr>
          <w:szCs w:val="22"/>
          <w:lang w:val="en-GB"/>
        </w:rPr>
        <w:t>”</w:t>
      </w:r>
      <w:r w:rsidR="005042F0">
        <w:rPr>
          <w:rStyle w:val="FootnoteReference"/>
          <w:szCs w:val="22"/>
          <w:lang w:val="en-GB"/>
        </w:rPr>
        <w:footnoteReference w:id="24"/>
      </w:r>
      <w:r w:rsidR="00B30489">
        <w:rPr>
          <w:szCs w:val="22"/>
          <w:lang w:val="en-GB"/>
        </w:rPr>
        <w:t xml:space="preserve"> </w:t>
      </w:r>
    </w:p>
    <w:p w14:paraId="701247D7" w14:textId="200F675D" w:rsidR="00BD0E01" w:rsidRDefault="005536CF" w:rsidP="00573356">
      <w:pPr>
        <w:pStyle w:val="Courtnumberedparagraph"/>
        <w:rPr>
          <w:szCs w:val="22"/>
          <w:lang w:val="en-GB"/>
        </w:rPr>
      </w:pPr>
      <w:r>
        <w:rPr>
          <w:szCs w:val="22"/>
          <w:lang w:val="en-GB"/>
        </w:rPr>
        <w:t xml:space="preserve">In December 2023, </w:t>
      </w:r>
      <w:r w:rsidR="00B6285E">
        <w:rPr>
          <w:szCs w:val="22"/>
          <w:lang w:val="en-GB"/>
        </w:rPr>
        <w:t xml:space="preserve">in </w:t>
      </w:r>
      <w:r w:rsidR="00331724">
        <w:rPr>
          <w:szCs w:val="22"/>
          <w:lang w:val="en-GB"/>
        </w:rPr>
        <w:t xml:space="preserve">conjunction </w:t>
      </w:r>
      <w:r w:rsidR="00B6285E">
        <w:rPr>
          <w:szCs w:val="22"/>
          <w:lang w:val="en-GB"/>
        </w:rPr>
        <w:t xml:space="preserve">with the </w:t>
      </w:r>
      <w:proofErr w:type="gramStart"/>
      <w:r w:rsidR="00BB1BC5">
        <w:rPr>
          <w:szCs w:val="22"/>
          <w:lang w:val="en-GB"/>
        </w:rPr>
        <w:t xml:space="preserve">aforementioned </w:t>
      </w:r>
      <w:r w:rsidR="00B6285E">
        <w:rPr>
          <w:szCs w:val="22"/>
          <w:lang w:val="en-GB"/>
        </w:rPr>
        <w:t>public</w:t>
      </w:r>
      <w:proofErr w:type="gramEnd"/>
      <w:r w:rsidR="00B6285E">
        <w:rPr>
          <w:szCs w:val="22"/>
          <w:lang w:val="en-GB"/>
        </w:rPr>
        <w:t xml:space="preserve"> consultation</w:t>
      </w:r>
      <w:r w:rsidR="00480A29">
        <w:rPr>
          <w:szCs w:val="22"/>
          <w:lang w:val="en-GB"/>
        </w:rPr>
        <w:t>s on the implementation of section 9 of the Public Order Act</w:t>
      </w:r>
      <w:r w:rsidR="00B6285E">
        <w:rPr>
          <w:szCs w:val="22"/>
          <w:lang w:val="en-GB"/>
        </w:rPr>
        <w:t xml:space="preserve">, </w:t>
      </w:r>
      <w:r>
        <w:rPr>
          <w:szCs w:val="22"/>
          <w:lang w:val="en-GB"/>
        </w:rPr>
        <w:t>t</w:t>
      </w:r>
      <w:r w:rsidR="00B30489">
        <w:rPr>
          <w:szCs w:val="22"/>
          <w:lang w:val="en-GB"/>
        </w:rPr>
        <w:t>he government</w:t>
      </w:r>
      <w:r>
        <w:rPr>
          <w:szCs w:val="22"/>
          <w:lang w:val="en-GB"/>
        </w:rPr>
        <w:t xml:space="preserve"> </w:t>
      </w:r>
      <w:r w:rsidR="00BB1BC5">
        <w:rPr>
          <w:szCs w:val="22"/>
          <w:lang w:val="en-GB"/>
        </w:rPr>
        <w:t>released</w:t>
      </w:r>
      <w:r>
        <w:rPr>
          <w:szCs w:val="22"/>
          <w:lang w:val="en-GB"/>
        </w:rPr>
        <w:t xml:space="preserve"> a draft</w:t>
      </w:r>
      <w:r w:rsidR="000B5192">
        <w:rPr>
          <w:szCs w:val="22"/>
          <w:lang w:val="en-GB"/>
        </w:rPr>
        <w:t>, non-binding</w:t>
      </w:r>
      <w:r>
        <w:rPr>
          <w:szCs w:val="22"/>
          <w:lang w:val="en-GB"/>
        </w:rPr>
        <w:t xml:space="preserve"> guidance</w:t>
      </w:r>
      <w:r w:rsidR="00480A29">
        <w:rPr>
          <w:szCs w:val="22"/>
          <w:lang w:val="en-GB"/>
        </w:rPr>
        <w:t xml:space="preserve"> for </w:t>
      </w:r>
      <w:r w:rsidR="002C1CE6">
        <w:rPr>
          <w:szCs w:val="22"/>
          <w:lang w:val="en-GB"/>
        </w:rPr>
        <w:t>law enforcement officials</w:t>
      </w:r>
      <w:r w:rsidR="00644B5D">
        <w:rPr>
          <w:szCs w:val="22"/>
          <w:lang w:val="en-GB"/>
        </w:rPr>
        <w:t>.</w:t>
      </w:r>
      <w:r w:rsidR="00B6285E">
        <w:rPr>
          <w:szCs w:val="22"/>
          <w:lang w:val="en-GB"/>
        </w:rPr>
        <w:t xml:space="preserve"> </w:t>
      </w:r>
      <w:r w:rsidR="00BB1BC5">
        <w:rPr>
          <w:szCs w:val="22"/>
          <w:lang w:val="en-GB"/>
        </w:rPr>
        <w:t xml:space="preserve">Although this draft has </w:t>
      </w:r>
      <w:r w:rsidR="005C27FA">
        <w:rPr>
          <w:szCs w:val="22"/>
          <w:lang w:val="en-GB"/>
        </w:rPr>
        <w:t xml:space="preserve">not </w:t>
      </w:r>
      <w:r w:rsidR="002500E3">
        <w:rPr>
          <w:szCs w:val="22"/>
          <w:lang w:val="en-GB"/>
        </w:rPr>
        <w:t xml:space="preserve">resolved concerns over the Act’s </w:t>
      </w:r>
      <w:r w:rsidR="005C27FA">
        <w:rPr>
          <w:szCs w:val="22"/>
          <w:lang w:val="en-GB"/>
        </w:rPr>
        <w:t xml:space="preserve">ambiguity, </w:t>
      </w:r>
      <w:r w:rsidR="008E7F4B">
        <w:rPr>
          <w:szCs w:val="22"/>
          <w:lang w:val="en-GB"/>
        </w:rPr>
        <w:t xml:space="preserve">it </w:t>
      </w:r>
      <w:r w:rsidR="00E2795A">
        <w:rPr>
          <w:szCs w:val="22"/>
          <w:lang w:val="en-GB"/>
        </w:rPr>
        <w:t xml:space="preserve">offered some </w:t>
      </w:r>
      <w:r w:rsidR="00A6540A">
        <w:rPr>
          <w:szCs w:val="22"/>
          <w:lang w:val="en-GB"/>
        </w:rPr>
        <w:t>clarifications</w:t>
      </w:r>
      <w:r w:rsidR="00271E1B">
        <w:rPr>
          <w:szCs w:val="22"/>
          <w:lang w:val="en-GB"/>
        </w:rPr>
        <w:t xml:space="preserve"> in response to the cases highlighted above</w:t>
      </w:r>
      <w:r w:rsidR="00E2795A">
        <w:rPr>
          <w:szCs w:val="22"/>
          <w:lang w:val="en-GB"/>
        </w:rPr>
        <w:t>, including the following:</w:t>
      </w:r>
    </w:p>
    <w:p w14:paraId="53CC7DD9" w14:textId="159270FB" w:rsidR="00BD0E01" w:rsidRDefault="00121E68" w:rsidP="00BD0E01">
      <w:pPr>
        <w:pStyle w:val="Courtnumberedparagraph"/>
        <w:numPr>
          <w:ilvl w:val="1"/>
          <w:numId w:val="1"/>
        </w:numPr>
        <w:rPr>
          <w:szCs w:val="22"/>
          <w:lang w:val="en-GB"/>
        </w:rPr>
      </w:pPr>
      <w:r>
        <w:rPr>
          <w:szCs w:val="22"/>
          <w:lang w:val="en-GB"/>
        </w:rPr>
        <w:t>Consensual conversations or sharing of information</w:t>
      </w:r>
      <w:r w:rsidR="00DC0733">
        <w:rPr>
          <w:szCs w:val="22"/>
          <w:lang w:val="en-GB"/>
        </w:rPr>
        <w:t xml:space="preserve"> related to pregnancy or abortion</w:t>
      </w:r>
      <w:r>
        <w:rPr>
          <w:szCs w:val="22"/>
          <w:lang w:val="en-GB"/>
        </w:rPr>
        <w:t xml:space="preserve"> do not necessarily amount to</w:t>
      </w:r>
      <w:r w:rsidR="009E4CF8">
        <w:rPr>
          <w:szCs w:val="22"/>
          <w:lang w:val="en-GB"/>
        </w:rPr>
        <w:t xml:space="preserve"> “influence” in the sense </w:t>
      </w:r>
      <w:r w:rsidR="00054CA8">
        <w:rPr>
          <w:szCs w:val="22"/>
          <w:lang w:val="en-GB"/>
        </w:rPr>
        <w:t>employed in</w:t>
      </w:r>
      <w:r w:rsidR="009E4CF8">
        <w:rPr>
          <w:szCs w:val="22"/>
          <w:lang w:val="en-GB"/>
        </w:rPr>
        <w:t xml:space="preserve"> the </w:t>
      </w:r>
      <w:r w:rsidR="00054CA8">
        <w:rPr>
          <w:szCs w:val="22"/>
          <w:lang w:val="en-GB"/>
        </w:rPr>
        <w:t>relevant legal provision</w:t>
      </w:r>
      <w:r w:rsidR="00E30EF6">
        <w:rPr>
          <w:szCs w:val="22"/>
          <w:lang w:val="en-GB"/>
        </w:rPr>
        <w:t>s</w:t>
      </w:r>
      <w:r w:rsidR="009E4CF8">
        <w:rPr>
          <w:szCs w:val="22"/>
          <w:lang w:val="en-GB"/>
        </w:rPr>
        <w:t>.</w:t>
      </w:r>
      <w:r w:rsidR="00D72E2B">
        <w:rPr>
          <w:rStyle w:val="FootnoteReference"/>
          <w:szCs w:val="22"/>
          <w:lang w:val="en-GB"/>
        </w:rPr>
        <w:footnoteReference w:id="25"/>
      </w:r>
      <w:r w:rsidR="00A250E8">
        <w:rPr>
          <w:szCs w:val="22"/>
          <w:lang w:val="en-GB"/>
        </w:rPr>
        <w:t xml:space="preserve"> </w:t>
      </w:r>
      <w:r w:rsidR="007F1D60">
        <w:rPr>
          <w:szCs w:val="22"/>
          <w:lang w:val="en-GB"/>
        </w:rPr>
        <w:t xml:space="preserve">Likewise, incidental activities </w:t>
      </w:r>
      <w:r w:rsidR="00E30EF6">
        <w:rPr>
          <w:szCs w:val="22"/>
          <w:lang w:val="en-GB"/>
        </w:rPr>
        <w:t>do not justify police action</w:t>
      </w:r>
      <w:r w:rsidR="00C87AAF">
        <w:rPr>
          <w:szCs w:val="22"/>
          <w:lang w:val="en-GB"/>
        </w:rPr>
        <w:t xml:space="preserve">. </w:t>
      </w:r>
      <w:r w:rsidR="00A250E8">
        <w:rPr>
          <w:szCs w:val="22"/>
          <w:lang w:val="en-GB"/>
        </w:rPr>
        <w:t xml:space="preserve">The example of a pro-life car sticker is explicitly raised, alluding to the </w:t>
      </w:r>
      <w:r w:rsidR="00786BC8">
        <w:rPr>
          <w:szCs w:val="22"/>
          <w:lang w:val="en-GB"/>
        </w:rPr>
        <w:t>case of Father Sean Gough</w:t>
      </w:r>
      <w:r w:rsidR="00A250E8">
        <w:rPr>
          <w:szCs w:val="22"/>
          <w:lang w:val="en-GB"/>
        </w:rPr>
        <w:t>.</w:t>
      </w:r>
      <w:r w:rsidR="00A250E8">
        <w:rPr>
          <w:rStyle w:val="FootnoteReference"/>
          <w:szCs w:val="22"/>
          <w:lang w:val="en-GB"/>
        </w:rPr>
        <w:footnoteReference w:id="26"/>
      </w:r>
    </w:p>
    <w:p w14:paraId="11B11B86" w14:textId="017EF6C6" w:rsidR="009E4CF8" w:rsidRDefault="00852668" w:rsidP="00BD0E01">
      <w:pPr>
        <w:pStyle w:val="Courtnumberedparagraph"/>
        <w:numPr>
          <w:ilvl w:val="1"/>
          <w:numId w:val="1"/>
        </w:numPr>
        <w:rPr>
          <w:szCs w:val="22"/>
          <w:lang w:val="en-GB"/>
        </w:rPr>
      </w:pPr>
      <w:r w:rsidRPr="00FC726C">
        <w:rPr>
          <w:szCs w:val="22"/>
          <w:lang w:val="en-GB"/>
        </w:rPr>
        <w:t xml:space="preserve">Prayer within a </w:t>
      </w:r>
      <w:r w:rsidR="00DB6B48">
        <w:rPr>
          <w:szCs w:val="22"/>
          <w:lang w:val="en-GB"/>
        </w:rPr>
        <w:t>“</w:t>
      </w:r>
      <w:r w:rsidR="003516EF">
        <w:rPr>
          <w:szCs w:val="22"/>
          <w:lang w:val="en-GB"/>
        </w:rPr>
        <w:t>s</w:t>
      </w:r>
      <w:r w:rsidRPr="00FC726C">
        <w:rPr>
          <w:szCs w:val="22"/>
          <w:lang w:val="en-GB"/>
        </w:rPr>
        <w:t xml:space="preserve">afe </w:t>
      </w:r>
      <w:r w:rsidR="003516EF">
        <w:rPr>
          <w:szCs w:val="22"/>
          <w:lang w:val="en-GB"/>
        </w:rPr>
        <w:t>a</w:t>
      </w:r>
      <w:r w:rsidRPr="00FC726C">
        <w:rPr>
          <w:szCs w:val="22"/>
          <w:lang w:val="en-GB"/>
        </w:rPr>
        <w:t xml:space="preserve">ccess </w:t>
      </w:r>
      <w:r w:rsidR="003516EF">
        <w:rPr>
          <w:szCs w:val="22"/>
          <w:lang w:val="en-GB"/>
        </w:rPr>
        <w:t>z</w:t>
      </w:r>
      <w:r w:rsidRPr="00FC726C">
        <w:rPr>
          <w:szCs w:val="22"/>
          <w:lang w:val="en-GB"/>
        </w:rPr>
        <w:t>one</w:t>
      </w:r>
      <w:r w:rsidR="00DB6B48">
        <w:rPr>
          <w:szCs w:val="22"/>
          <w:lang w:val="en-GB"/>
        </w:rPr>
        <w:t>”</w:t>
      </w:r>
      <w:r w:rsidRPr="00FC726C">
        <w:rPr>
          <w:szCs w:val="22"/>
          <w:lang w:val="en-GB"/>
        </w:rPr>
        <w:t xml:space="preserve"> should not automatically be seen as unlawful</w:t>
      </w:r>
      <w:r>
        <w:rPr>
          <w:szCs w:val="22"/>
          <w:lang w:val="en-GB"/>
        </w:rPr>
        <w:t>. Silent prayer is protected as an absolute right</w:t>
      </w:r>
      <w:r w:rsidR="005613FE">
        <w:rPr>
          <w:szCs w:val="22"/>
          <w:lang w:val="en-GB"/>
        </w:rPr>
        <w:t xml:space="preserve"> and </w:t>
      </w:r>
      <w:r w:rsidR="00C55E26">
        <w:rPr>
          <w:szCs w:val="22"/>
          <w:lang w:val="en-GB"/>
        </w:rPr>
        <w:t>“</w:t>
      </w:r>
      <w:r w:rsidR="005613FE">
        <w:rPr>
          <w:szCs w:val="22"/>
          <w:lang w:val="en-GB"/>
        </w:rPr>
        <w:t>should not</w:t>
      </w:r>
      <w:r w:rsidR="00C55E26">
        <w:rPr>
          <w:szCs w:val="22"/>
          <w:lang w:val="en-GB"/>
        </w:rPr>
        <w:t>, on its own,</w:t>
      </w:r>
      <w:r w:rsidR="005613FE">
        <w:rPr>
          <w:szCs w:val="22"/>
          <w:lang w:val="en-GB"/>
        </w:rPr>
        <w:t xml:space="preserve"> be considered an offence under any </w:t>
      </w:r>
      <w:r w:rsidR="00C55E26">
        <w:rPr>
          <w:szCs w:val="22"/>
          <w:lang w:val="en-GB"/>
        </w:rPr>
        <w:t>circumstances</w:t>
      </w:r>
      <w:r w:rsidR="003F3665">
        <w:rPr>
          <w:szCs w:val="22"/>
          <w:lang w:val="en-GB"/>
        </w:rPr>
        <w:t>.</w:t>
      </w:r>
      <w:r w:rsidR="00C55E26">
        <w:rPr>
          <w:szCs w:val="22"/>
          <w:lang w:val="en-GB"/>
        </w:rPr>
        <w:t>”</w:t>
      </w:r>
      <w:r w:rsidR="00D72E2B">
        <w:rPr>
          <w:rStyle w:val="FootnoteReference"/>
          <w:szCs w:val="22"/>
          <w:lang w:val="en-GB"/>
        </w:rPr>
        <w:footnoteReference w:id="27"/>
      </w:r>
    </w:p>
    <w:p w14:paraId="52E86551" w14:textId="3CD95819" w:rsidR="00054CA8" w:rsidRDefault="00BB5452" w:rsidP="00BD0E01">
      <w:pPr>
        <w:pStyle w:val="Courtnumberedparagraph"/>
        <w:numPr>
          <w:ilvl w:val="1"/>
          <w:numId w:val="1"/>
        </w:numPr>
        <w:rPr>
          <w:szCs w:val="22"/>
          <w:lang w:val="en-GB"/>
        </w:rPr>
      </w:pPr>
      <w:r>
        <w:rPr>
          <w:szCs w:val="22"/>
          <w:lang w:val="en-GB"/>
        </w:rPr>
        <w:t xml:space="preserve">It is not in the public interest for police to </w:t>
      </w:r>
      <w:proofErr w:type="gramStart"/>
      <w:r>
        <w:rPr>
          <w:szCs w:val="22"/>
          <w:lang w:val="en-GB"/>
        </w:rPr>
        <w:t>take action</w:t>
      </w:r>
      <w:proofErr w:type="gramEnd"/>
      <w:r>
        <w:rPr>
          <w:szCs w:val="22"/>
          <w:lang w:val="en-GB"/>
        </w:rPr>
        <w:t xml:space="preserve"> unless there is a direct link to </w:t>
      </w:r>
      <w:r w:rsidR="00F032ED">
        <w:rPr>
          <w:szCs w:val="22"/>
          <w:lang w:val="en-GB"/>
        </w:rPr>
        <w:t xml:space="preserve">obstruction or </w:t>
      </w:r>
      <w:r w:rsidR="00893899">
        <w:rPr>
          <w:szCs w:val="22"/>
          <w:lang w:val="en-GB"/>
        </w:rPr>
        <w:t xml:space="preserve">otherwise impacting an individual’s decisions to access abortion services. Notably, </w:t>
      </w:r>
      <w:r w:rsidR="00D72E2B">
        <w:rPr>
          <w:szCs w:val="22"/>
          <w:lang w:val="en-GB"/>
        </w:rPr>
        <w:t>police should not pursue criminal proceedings “</w:t>
      </w:r>
      <w:r w:rsidR="00D72E2B" w:rsidRPr="00D72E2B">
        <w:rPr>
          <w:szCs w:val="22"/>
          <w:lang w:val="en-GB"/>
        </w:rPr>
        <w:t>where there is no evidence that anyone was in fact influenced, obstructed, harassed, alarmed or distressed</w:t>
      </w:r>
      <w:r w:rsidR="00D72E2B">
        <w:rPr>
          <w:szCs w:val="22"/>
          <w:lang w:val="en-GB"/>
        </w:rPr>
        <w:t>.”</w:t>
      </w:r>
      <w:r w:rsidR="00D72E2B">
        <w:rPr>
          <w:rStyle w:val="FootnoteReference"/>
          <w:szCs w:val="22"/>
          <w:lang w:val="en-GB"/>
        </w:rPr>
        <w:footnoteReference w:id="28"/>
      </w:r>
      <w:r w:rsidR="00F032ED">
        <w:rPr>
          <w:szCs w:val="22"/>
          <w:lang w:val="en-GB"/>
        </w:rPr>
        <w:t xml:space="preserve"> </w:t>
      </w:r>
    </w:p>
    <w:p w14:paraId="3D74458E" w14:textId="5F5295DB" w:rsidR="00D45100" w:rsidRPr="00882233" w:rsidRDefault="00882233" w:rsidP="008879DA">
      <w:pPr>
        <w:pStyle w:val="Courtnumberedparagraph"/>
        <w:numPr>
          <w:ilvl w:val="0"/>
          <w:numId w:val="0"/>
        </w:numPr>
        <w:rPr>
          <w:i/>
          <w:iCs/>
          <w:szCs w:val="22"/>
          <w:lang w:val="en-GB"/>
        </w:rPr>
      </w:pPr>
      <w:r>
        <w:rPr>
          <w:i/>
          <w:iCs/>
          <w:lang w:val="en-GB"/>
        </w:rPr>
        <w:t xml:space="preserve">Incompatibility with ICCPR </w:t>
      </w:r>
      <w:r w:rsidR="006F24A8">
        <w:rPr>
          <w:i/>
          <w:iCs/>
          <w:lang w:val="en-GB"/>
        </w:rPr>
        <w:t>O</w:t>
      </w:r>
      <w:r>
        <w:rPr>
          <w:i/>
          <w:iCs/>
          <w:lang w:val="en-GB"/>
        </w:rPr>
        <w:t>bligations</w:t>
      </w:r>
    </w:p>
    <w:p w14:paraId="65E9BC67" w14:textId="71FBA94E" w:rsidR="00B07372" w:rsidRDefault="009D0115" w:rsidP="006F7376">
      <w:pPr>
        <w:pStyle w:val="Courtnumberedparagraph"/>
        <w:rPr>
          <w:szCs w:val="22"/>
          <w:lang w:val="en-GB"/>
        </w:rPr>
      </w:pPr>
      <w:r>
        <w:rPr>
          <w:lang w:val="en-GB"/>
        </w:rPr>
        <w:t>T</w:t>
      </w:r>
      <w:r w:rsidR="00685447">
        <w:rPr>
          <w:lang w:val="en-GB"/>
        </w:rPr>
        <w:t xml:space="preserve">he cases </w:t>
      </w:r>
      <w:r>
        <w:rPr>
          <w:lang w:val="en-GB"/>
        </w:rPr>
        <w:t xml:space="preserve">illustrated </w:t>
      </w:r>
      <w:r w:rsidR="00685447">
        <w:rPr>
          <w:lang w:val="en-GB"/>
        </w:rPr>
        <w:t>above</w:t>
      </w:r>
      <w:r>
        <w:rPr>
          <w:lang w:val="en-GB"/>
        </w:rPr>
        <w:t xml:space="preserve"> demonstrate th</w:t>
      </w:r>
      <w:r w:rsidR="00CE2169">
        <w:rPr>
          <w:lang w:val="en-GB"/>
        </w:rPr>
        <w:t xml:space="preserve">at the extent of </w:t>
      </w:r>
      <w:r w:rsidR="000F4326">
        <w:rPr>
          <w:lang w:val="en-GB"/>
        </w:rPr>
        <w:t xml:space="preserve">the restrictions imposed </w:t>
      </w:r>
      <w:proofErr w:type="gramStart"/>
      <w:r w:rsidR="000F4326">
        <w:rPr>
          <w:lang w:val="en-GB"/>
        </w:rPr>
        <w:t>as a result of</w:t>
      </w:r>
      <w:proofErr w:type="gramEnd"/>
      <w:r w:rsidR="000F4326">
        <w:rPr>
          <w:lang w:val="en-GB"/>
        </w:rPr>
        <w:t xml:space="preserve"> the implementation </w:t>
      </w:r>
      <w:r w:rsidR="00B07372" w:rsidRPr="71309C1E">
        <w:rPr>
          <w:lang w:val="en-GB"/>
        </w:rPr>
        <w:t xml:space="preserve">of </w:t>
      </w:r>
      <w:r w:rsidR="000558C9">
        <w:rPr>
          <w:lang w:val="en-GB"/>
        </w:rPr>
        <w:t xml:space="preserve">so-called </w:t>
      </w:r>
      <w:r w:rsidR="002C1CE6">
        <w:rPr>
          <w:lang w:val="en-GB"/>
        </w:rPr>
        <w:t>“safe access zones”</w:t>
      </w:r>
      <w:r w:rsidR="00CC0B0F" w:rsidRPr="71309C1E">
        <w:rPr>
          <w:lang w:val="en-GB"/>
        </w:rPr>
        <w:t xml:space="preserve"> </w:t>
      </w:r>
      <w:r w:rsidR="00B07372" w:rsidRPr="71309C1E">
        <w:rPr>
          <w:lang w:val="en-GB"/>
        </w:rPr>
        <w:t xml:space="preserve">around abortion clinics </w:t>
      </w:r>
      <w:r w:rsidR="000F4326">
        <w:rPr>
          <w:lang w:val="en-GB"/>
        </w:rPr>
        <w:t xml:space="preserve">is </w:t>
      </w:r>
      <w:r w:rsidR="00495386">
        <w:rPr>
          <w:lang w:val="en-GB"/>
        </w:rPr>
        <w:t>inconsistent</w:t>
      </w:r>
      <w:r w:rsidR="000F4326">
        <w:rPr>
          <w:lang w:val="en-GB"/>
        </w:rPr>
        <w:t xml:space="preserve"> </w:t>
      </w:r>
      <w:r w:rsidR="00B07372" w:rsidRPr="71309C1E">
        <w:rPr>
          <w:lang w:val="en-GB"/>
        </w:rPr>
        <w:t xml:space="preserve">with </w:t>
      </w:r>
      <w:r w:rsidR="000558C9">
        <w:rPr>
          <w:lang w:val="en-GB"/>
        </w:rPr>
        <w:t xml:space="preserve">the UK’s </w:t>
      </w:r>
      <w:r w:rsidR="00B07372" w:rsidRPr="71309C1E">
        <w:rPr>
          <w:lang w:val="en-GB"/>
        </w:rPr>
        <w:t xml:space="preserve">obligations under the ICCPR, </w:t>
      </w:r>
      <w:r w:rsidR="00995F40">
        <w:rPr>
          <w:lang w:val="en-GB"/>
        </w:rPr>
        <w:t>specifically with regard to A</w:t>
      </w:r>
      <w:r w:rsidR="001F686D" w:rsidRPr="71309C1E">
        <w:rPr>
          <w:lang w:val="en-GB"/>
        </w:rPr>
        <w:t>rticles 18, 19</w:t>
      </w:r>
      <w:r w:rsidR="00995F40">
        <w:rPr>
          <w:lang w:val="en-GB"/>
        </w:rPr>
        <w:t>,</w:t>
      </w:r>
      <w:r w:rsidR="001F686D" w:rsidRPr="71309C1E">
        <w:rPr>
          <w:lang w:val="en-GB"/>
        </w:rPr>
        <w:t xml:space="preserve"> and 21.</w:t>
      </w:r>
    </w:p>
    <w:p w14:paraId="7BA71C52" w14:textId="58D87D4F" w:rsidR="00AC492A" w:rsidRDefault="000523E3" w:rsidP="006F7376">
      <w:pPr>
        <w:pStyle w:val="Courtnumberedparagraph"/>
        <w:rPr>
          <w:szCs w:val="22"/>
          <w:lang w:val="en-GB"/>
        </w:rPr>
      </w:pPr>
      <w:r w:rsidRPr="71309C1E">
        <w:rPr>
          <w:lang w:val="en-GB"/>
        </w:rPr>
        <w:t>Article 18 guarantees the human right to freedom of thought</w:t>
      </w:r>
      <w:r w:rsidR="007B7409" w:rsidRPr="71309C1E">
        <w:rPr>
          <w:lang w:val="en-GB"/>
        </w:rPr>
        <w:t>, conscience and religion</w:t>
      </w:r>
      <w:r w:rsidR="00562F52" w:rsidRPr="71309C1E">
        <w:rPr>
          <w:lang w:val="en-GB"/>
        </w:rPr>
        <w:t xml:space="preserve"> or belief</w:t>
      </w:r>
      <w:r w:rsidR="007B7409" w:rsidRPr="71309C1E">
        <w:rPr>
          <w:lang w:val="en-GB"/>
        </w:rPr>
        <w:t xml:space="preserve">. </w:t>
      </w:r>
      <w:r w:rsidR="00854C7A" w:rsidRPr="71309C1E">
        <w:rPr>
          <w:lang w:val="en-GB"/>
        </w:rPr>
        <w:t>L</w:t>
      </w:r>
      <w:r w:rsidR="007B7409" w:rsidRPr="71309C1E">
        <w:rPr>
          <w:lang w:val="en-GB"/>
        </w:rPr>
        <w:t xml:space="preserve">imitations </w:t>
      </w:r>
      <w:r w:rsidR="00854C7A" w:rsidRPr="71309C1E">
        <w:rPr>
          <w:lang w:val="en-GB"/>
        </w:rPr>
        <w:t>on the exercise of</w:t>
      </w:r>
      <w:r w:rsidR="007B7409" w:rsidRPr="71309C1E">
        <w:rPr>
          <w:lang w:val="en-GB"/>
        </w:rPr>
        <w:t xml:space="preserve"> </w:t>
      </w:r>
      <w:r w:rsidR="00854C7A" w:rsidRPr="71309C1E">
        <w:rPr>
          <w:lang w:val="en-GB"/>
        </w:rPr>
        <w:t xml:space="preserve">this </w:t>
      </w:r>
      <w:r w:rsidR="00685065">
        <w:rPr>
          <w:lang w:val="en-GB"/>
        </w:rPr>
        <w:t xml:space="preserve">human </w:t>
      </w:r>
      <w:r w:rsidR="007B7409" w:rsidRPr="71309C1E">
        <w:rPr>
          <w:lang w:val="en-GB"/>
        </w:rPr>
        <w:t>right</w:t>
      </w:r>
      <w:r w:rsidR="004709AB" w:rsidRPr="71309C1E">
        <w:rPr>
          <w:lang w:val="en-GB"/>
        </w:rPr>
        <w:t xml:space="preserve"> are only permitted, within narrow criteria, with regard to </w:t>
      </w:r>
      <w:r w:rsidR="00835703">
        <w:rPr>
          <w:lang w:val="en-GB"/>
        </w:rPr>
        <w:t xml:space="preserve">the </w:t>
      </w:r>
      <w:r w:rsidR="00793859">
        <w:rPr>
          <w:lang w:val="en-GB"/>
        </w:rPr>
        <w:t>external manifestation</w:t>
      </w:r>
      <w:r w:rsidR="00835703">
        <w:rPr>
          <w:lang w:val="en-GB"/>
        </w:rPr>
        <w:t xml:space="preserve"> of one’s religion or beliefs</w:t>
      </w:r>
      <w:r w:rsidR="00480FA6" w:rsidRPr="71309C1E">
        <w:rPr>
          <w:lang w:val="en-GB"/>
        </w:rPr>
        <w:t>.</w:t>
      </w:r>
      <w:r w:rsidR="00480FA6" w:rsidRPr="71309C1E">
        <w:rPr>
          <w:rStyle w:val="FootnoteReference"/>
          <w:lang w:val="en-GB"/>
        </w:rPr>
        <w:footnoteReference w:id="29"/>
      </w:r>
      <w:r w:rsidR="00BE5DBB" w:rsidRPr="71309C1E">
        <w:rPr>
          <w:lang w:val="en-GB"/>
        </w:rPr>
        <w:t xml:space="preserve"> As </w:t>
      </w:r>
      <w:r w:rsidR="00793859">
        <w:rPr>
          <w:lang w:val="en-GB"/>
        </w:rPr>
        <w:t xml:space="preserve">clarified </w:t>
      </w:r>
      <w:r w:rsidR="00BE5DBB" w:rsidRPr="71309C1E">
        <w:rPr>
          <w:lang w:val="en-GB"/>
        </w:rPr>
        <w:t xml:space="preserve">in </w:t>
      </w:r>
      <w:r w:rsidR="008149A3" w:rsidRPr="71309C1E">
        <w:rPr>
          <w:lang w:val="en-GB"/>
        </w:rPr>
        <w:t xml:space="preserve">the </w:t>
      </w:r>
      <w:r w:rsidR="00F12E15" w:rsidRPr="71309C1E">
        <w:rPr>
          <w:lang w:val="en-GB"/>
        </w:rPr>
        <w:t xml:space="preserve">Committee’s </w:t>
      </w:r>
      <w:r w:rsidR="00793859">
        <w:rPr>
          <w:lang w:val="en-GB"/>
        </w:rPr>
        <w:t>G</w:t>
      </w:r>
      <w:r w:rsidR="00F12E15" w:rsidRPr="71309C1E">
        <w:rPr>
          <w:lang w:val="en-GB"/>
        </w:rPr>
        <w:t xml:space="preserve">eneral </w:t>
      </w:r>
      <w:r w:rsidR="00793859">
        <w:rPr>
          <w:lang w:val="en-GB"/>
        </w:rPr>
        <w:t>C</w:t>
      </w:r>
      <w:r w:rsidR="00F12E15" w:rsidRPr="71309C1E">
        <w:rPr>
          <w:lang w:val="en-GB"/>
        </w:rPr>
        <w:t xml:space="preserve">omment 22, </w:t>
      </w:r>
      <w:r w:rsidR="00793859">
        <w:rPr>
          <w:lang w:val="en-GB"/>
        </w:rPr>
        <w:t xml:space="preserve">Article 18 </w:t>
      </w:r>
      <w:r w:rsidR="00F12E15" w:rsidRPr="71309C1E">
        <w:rPr>
          <w:lang w:val="en-GB"/>
        </w:rPr>
        <w:t>“does not permit any limitations whatsoever on the freedom of thought and conscience</w:t>
      </w:r>
      <w:r w:rsidR="00E02AC4">
        <w:rPr>
          <w:lang w:val="en-GB"/>
        </w:rPr>
        <w:t>,</w:t>
      </w:r>
      <w:r w:rsidR="00F12E15" w:rsidRPr="71309C1E">
        <w:rPr>
          <w:lang w:val="en-GB"/>
        </w:rPr>
        <w:t>”</w:t>
      </w:r>
      <w:r w:rsidR="001E7F9D" w:rsidRPr="71309C1E">
        <w:rPr>
          <w:lang w:val="en-GB"/>
        </w:rPr>
        <w:t xml:space="preserve"> which </w:t>
      </w:r>
      <w:r w:rsidR="001E7F9D" w:rsidRPr="71309C1E">
        <w:rPr>
          <w:lang w:val="en-GB"/>
        </w:rPr>
        <w:lastRenderedPageBreak/>
        <w:t xml:space="preserve">are </w:t>
      </w:r>
      <w:r w:rsidR="00946EC9" w:rsidRPr="71309C1E">
        <w:rPr>
          <w:lang w:val="en-GB"/>
        </w:rPr>
        <w:t>“protected unconditionally</w:t>
      </w:r>
      <w:r w:rsidR="003F3665">
        <w:rPr>
          <w:lang w:val="en-GB"/>
        </w:rPr>
        <w:t>.</w:t>
      </w:r>
      <w:r w:rsidR="00946EC9" w:rsidRPr="71309C1E">
        <w:rPr>
          <w:lang w:val="en-GB"/>
        </w:rPr>
        <w:t>”</w:t>
      </w:r>
      <w:r w:rsidR="00FB4E0E" w:rsidRPr="71309C1E">
        <w:rPr>
          <w:rStyle w:val="FootnoteReference"/>
          <w:lang w:val="en-GB"/>
        </w:rPr>
        <w:footnoteReference w:id="30"/>
      </w:r>
      <w:r w:rsidR="00CE455F" w:rsidRPr="71309C1E">
        <w:rPr>
          <w:lang w:val="en-GB"/>
        </w:rPr>
        <w:t xml:space="preserve"> Silent prayer</w:t>
      </w:r>
      <w:r w:rsidR="004A3DD7" w:rsidRPr="71309C1E">
        <w:rPr>
          <w:lang w:val="en-GB"/>
        </w:rPr>
        <w:t>,</w:t>
      </w:r>
      <w:r w:rsidR="005C3AF4">
        <w:rPr>
          <w:lang w:val="en-GB"/>
        </w:rPr>
        <w:t xml:space="preserve"> being</w:t>
      </w:r>
      <w:r w:rsidR="00F927CC" w:rsidRPr="71309C1E">
        <w:rPr>
          <w:lang w:val="en-GB"/>
        </w:rPr>
        <w:t xml:space="preserve"> an activity taking place entirely within a person’s mind</w:t>
      </w:r>
      <w:r w:rsidR="00463DDA">
        <w:rPr>
          <w:lang w:val="en-GB"/>
        </w:rPr>
        <w:t xml:space="preserve"> and </w:t>
      </w:r>
      <w:r w:rsidR="000E4CE9">
        <w:rPr>
          <w:lang w:val="en-GB"/>
        </w:rPr>
        <w:t xml:space="preserve">thus </w:t>
      </w:r>
      <w:r w:rsidR="000E4CE9" w:rsidRPr="000E4CE9">
        <w:rPr>
          <w:lang w:val="en-GB"/>
        </w:rPr>
        <w:t>unintelligible</w:t>
      </w:r>
      <w:r w:rsidR="000E4CE9">
        <w:rPr>
          <w:lang w:val="en-GB"/>
        </w:rPr>
        <w:t xml:space="preserve"> externally</w:t>
      </w:r>
      <w:r w:rsidR="00F927CC" w:rsidRPr="71309C1E">
        <w:rPr>
          <w:lang w:val="en-GB"/>
        </w:rPr>
        <w:t xml:space="preserve">, clearly </w:t>
      </w:r>
      <w:r w:rsidR="006A097E" w:rsidRPr="71309C1E">
        <w:rPr>
          <w:lang w:val="en-GB"/>
        </w:rPr>
        <w:t xml:space="preserve">falls within this category. Therefore, any </w:t>
      </w:r>
      <w:r w:rsidR="005C3AF4">
        <w:rPr>
          <w:lang w:val="en-GB"/>
        </w:rPr>
        <w:t xml:space="preserve">limitations imposed </w:t>
      </w:r>
      <w:r w:rsidR="006A097E" w:rsidRPr="71309C1E">
        <w:rPr>
          <w:lang w:val="en-GB"/>
        </w:rPr>
        <w:t xml:space="preserve">on </w:t>
      </w:r>
      <w:proofErr w:type="gramStart"/>
      <w:r w:rsidR="00B95FF8">
        <w:rPr>
          <w:lang w:val="en-GB"/>
        </w:rPr>
        <w:t>this</w:t>
      </w:r>
      <w:proofErr w:type="gramEnd"/>
      <w:r w:rsidR="00B10324" w:rsidRPr="71309C1E">
        <w:rPr>
          <w:lang w:val="en-GB"/>
        </w:rPr>
        <w:t xml:space="preserve"> and related </w:t>
      </w:r>
      <w:r w:rsidR="008E15F2">
        <w:rPr>
          <w:lang w:val="en-GB"/>
        </w:rPr>
        <w:t>act</w:t>
      </w:r>
      <w:r w:rsidR="008A4238">
        <w:rPr>
          <w:lang w:val="en-GB"/>
        </w:rPr>
        <w:t>s</w:t>
      </w:r>
      <w:r w:rsidR="00495386">
        <w:rPr>
          <w:lang w:val="en-GB"/>
        </w:rPr>
        <w:t xml:space="preserve"> </w:t>
      </w:r>
      <w:r w:rsidR="00AC492A" w:rsidRPr="71309C1E">
        <w:rPr>
          <w:lang w:val="en-GB"/>
        </w:rPr>
        <w:t xml:space="preserve">inherently </w:t>
      </w:r>
      <w:r w:rsidR="00180026">
        <w:rPr>
          <w:lang w:val="en-GB"/>
        </w:rPr>
        <w:t xml:space="preserve">violate </w:t>
      </w:r>
      <w:r w:rsidR="00604355" w:rsidRPr="71309C1E">
        <w:rPr>
          <w:lang w:val="en-GB"/>
        </w:rPr>
        <w:t>Article 18.</w:t>
      </w:r>
    </w:p>
    <w:p w14:paraId="1D95B4BC" w14:textId="4D277CC5" w:rsidR="00E57C7B" w:rsidRPr="00197E5C" w:rsidRDefault="00C220C4" w:rsidP="001931A2">
      <w:pPr>
        <w:pStyle w:val="Courtnumberedparagraph"/>
        <w:rPr>
          <w:szCs w:val="22"/>
          <w:lang w:val="en-GB"/>
        </w:rPr>
      </w:pPr>
      <w:r w:rsidRPr="00197E5C">
        <w:rPr>
          <w:lang w:val="en-GB"/>
        </w:rPr>
        <w:t xml:space="preserve">Article 19 </w:t>
      </w:r>
      <w:r w:rsidR="00180026">
        <w:rPr>
          <w:lang w:val="en-GB"/>
        </w:rPr>
        <w:t xml:space="preserve">of the </w:t>
      </w:r>
      <w:r w:rsidRPr="00197E5C">
        <w:rPr>
          <w:lang w:val="en-GB"/>
        </w:rPr>
        <w:t xml:space="preserve">ICCPR guarantees the right to freedom of opinion and expression, with </w:t>
      </w:r>
      <w:r w:rsidR="004C3B71" w:rsidRPr="00197E5C">
        <w:rPr>
          <w:lang w:val="en-GB"/>
        </w:rPr>
        <w:t xml:space="preserve">limitations on the latter being permitted only insofar </w:t>
      </w:r>
      <w:r w:rsidR="009E38B5" w:rsidRPr="00197E5C">
        <w:rPr>
          <w:lang w:val="en-GB"/>
        </w:rPr>
        <w:t>as they are prescribed by law and are necessary for the respect of the rights or reputations of others or for the protection of national security</w:t>
      </w:r>
      <w:r w:rsidR="00135E13" w:rsidRPr="00197E5C">
        <w:rPr>
          <w:lang w:val="en-GB"/>
        </w:rPr>
        <w:t>, public order, public health or morals.</w:t>
      </w:r>
      <w:r w:rsidR="00135E13" w:rsidRPr="71309C1E">
        <w:rPr>
          <w:rStyle w:val="FootnoteReference"/>
          <w:lang w:val="en-GB"/>
        </w:rPr>
        <w:footnoteReference w:id="31"/>
      </w:r>
      <w:r w:rsidR="0083630D" w:rsidRPr="00197E5C">
        <w:rPr>
          <w:lang w:val="en-GB"/>
        </w:rPr>
        <w:t xml:space="preserve"> </w:t>
      </w:r>
      <w:r w:rsidR="00AB5FEB" w:rsidRPr="00197E5C">
        <w:rPr>
          <w:lang w:val="en-GB"/>
        </w:rPr>
        <w:t xml:space="preserve">In its </w:t>
      </w:r>
      <w:r w:rsidR="000E4CE9">
        <w:rPr>
          <w:lang w:val="en-GB"/>
        </w:rPr>
        <w:t>G</w:t>
      </w:r>
      <w:r w:rsidR="00AB5FEB" w:rsidRPr="00197E5C">
        <w:rPr>
          <w:lang w:val="en-GB"/>
        </w:rPr>
        <w:t xml:space="preserve">eneral </w:t>
      </w:r>
      <w:r w:rsidR="000E4CE9">
        <w:rPr>
          <w:lang w:val="en-GB"/>
        </w:rPr>
        <w:t>C</w:t>
      </w:r>
      <w:r w:rsidR="00AB5FEB" w:rsidRPr="00197E5C">
        <w:rPr>
          <w:lang w:val="en-GB"/>
        </w:rPr>
        <w:t xml:space="preserve">omment 34, the Committee further </w:t>
      </w:r>
      <w:r w:rsidR="00295F4B" w:rsidRPr="00197E5C">
        <w:rPr>
          <w:lang w:val="en-GB"/>
        </w:rPr>
        <w:t>clarified</w:t>
      </w:r>
      <w:r w:rsidR="00AB5FEB" w:rsidRPr="00197E5C">
        <w:rPr>
          <w:lang w:val="en-GB"/>
        </w:rPr>
        <w:t xml:space="preserve"> that limitations must adhere to the principle of proportionality, </w:t>
      </w:r>
      <w:r w:rsidR="00295F4B" w:rsidRPr="00197E5C">
        <w:rPr>
          <w:lang w:val="en-GB"/>
        </w:rPr>
        <w:t xml:space="preserve">both in law and in implementation, including that </w:t>
      </w:r>
      <w:r w:rsidR="00AF337B" w:rsidRPr="00197E5C">
        <w:rPr>
          <w:lang w:val="en-GB"/>
        </w:rPr>
        <w:t xml:space="preserve">they be appropriate to the achievement of their protective function, that they be the least intrusive </w:t>
      </w:r>
      <w:r w:rsidR="00C335CF">
        <w:rPr>
          <w:lang w:val="en-GB"/>
        </w:rPr>
        <w:t>means</w:t>
      </w:r>
      <w:r w:rsidR="00C335CF" w:rsidRPr="00197E5C">
        <w:rPr>
          <w:lang w:val="en-GB"/>
        </w:rPr>
        <w:t xml:space="preserve"> </w:t>
      </w:r>
      <w:r w:rsidR="00BA7E47" w:rsidRPr="00197E5C">
        <w:rPr>
          <w:lang w:val="en-GB"/>
        </w:rPr>
        <w:t>to achieve this, and that they be proportionate to the interest to be protected.</w:t>
      </w:r>
      <w:r w:rsidR="00AC0EFD" w:rsidRPr="71309C1E">
        <w:rPr>
          <w:rStyle w:val="FootnoteReference"/>
          <w:lang w:val="en-GB"/>
        </w:rPr>
        <w:footnoteReference w:id="32"/>
      </w:r>
      <w:r w:rsidR="00197E5C">
        <w:rPr>
          <w:lang w:val="en-GB"/>
        </w:rPr>
        <w:t xml:space="preserve"> </w:t>
      </w:r>
      <w:r w:rsidR="0083630D" w:rsidRPr="71309C1E">
        <w:rPr>
          <w:lang w:val="en-GB"/>
        </w:rPr>
        <w:t>The P</w:t>
      </w:r>
      <w:r w:rsidR="002F62CE" w:rsidRPr="71309C1E">
        <w:rPr>
          <w:lang w:val="en-GB"/>
        </w:rPr>
        <w:t xml:space="preserve">SPOs </w:t>
      </w:r>
      <w:r w:rsidR="000103F3" w:rsidRPr="71309C1E">
        <w:rPr>
          <w:lang w:val="en-GB"/>
        </w:rPr>
        <w:t>imposed</w:t>
      </w:r>
      <w:r w:rsidR="002F62CE" w:rsidRPr="71309C1E">
        <w:rPr>
          <w:lang w:val="en-GB"/>
        </w:rPr>
        <w:t xml:space="preserve"> </w:t>
      </w:r>
      <w:r w:rsidR="000103F3" w:rsidRPr="71309C1E">
        <w:rPr>
          <w:lang w:val="en-GB"/>
        </w:rPr>
        <w:t>i</w:t>
      </w:r>
      <w:r w:rsidR="002F62CE" w:rsidRPr="71309C1E">
        <w:rPr>
          <w:lang w:val="en-GB"/>
        </w:rPr>
        <w:t>n the areas surrounding abortion centres</w:t>
      </w:r>
      <w:r w:rsidR="00260A56" w:rsidRPr="71309C1E">
        <w:rPr>
          <w:lang w:val="en-GB"/>
        </w:rPr>
        <w:t>, as well as the broader</w:t>
      </w:r>
      <w:r w:rsidR="002D728A" w:rsidRPr="71309C1E">
        <w:rPr>
          <w:lang w:val="en-GB"/>
        </w:rPr>
        <w:t xml:space="preserve"> </w:t>
      </w:r>
      <w:r w:rsidR="00F52FE6" w:rsidRPr="71309C1E">
        <w:rPr>
          <w:lang w:val="en-GB"/>
        </w:rPr>
        <w:t xml:space="preserve">Abortion Services Act </w:t>
      </w:r>
      <w:r w:rsidR="00D73499" w:rsidRPr="71309C1E">
        <w:rPr>
          <w:lang w:val="en-GB"/>
        </w:rPr>
        <w:t xml:space="preserve">in Northern Ireland </w:t>
      </w:r>
      <w:r w:rsidR="00F52FE6" w:rsidRPr="71309C1E">
        <w:rPr>
          <w:lang w:val="en-GB"/>
        </w:rPr>
        <w:t xml:space="preserve">and </w:t>
      </w:r>
      <w:r w:rsidR="00D73499" w:rsidRPr="71309C1E">
        <w:rPr>
          <w:lang w:val="en-GB"/>
        </w:rPr>
        <w:t xml:space="preserve">the </w:t>
      </w:r>
      <w:r w:rsidR="002D728A" w:rsidRPr="71309C1E">
        <w:rPr>
          <w:lang w:val="en-GB"/>
        </w:rPr>
        <w:t>Public Order Act</w:t>
      </w:r>
      <w:r w:rsidR="00D73499" w:rsidRPr="71309C1E">
        <w:rPr>
          <w:lang w:val="en-GB"/>
        </w:rPr>
        <w:t xml:space="preserve"> in England and Wales</w:t>
      </w:r>
      <w:r w:rsidR="002D728A" w:rsidRPr="71309C1E">
        <w:rPr>
          <w:lang w:val="en-GB"/>
        </w:rPr>
        <w:t>,</w:t>
      </w:r>
      <w:r w:rsidR="002F62CE" w:rsidRPr="71309C1E">
        <w:rPr>
          <w:lang w:val="en-GB"/>
        </w:rPr>
        <w:t xml:space="preserve"> fail to meet these criteria </w:t>
      </w:r>
      <w:r w:rsidR="00E57C7B" w:rsidRPr="71309C1E">
        <w:rPr>
          <w:lang w:val="en-GB"/>
        </w:rPr>
        <w:t>on a number of counts.</w:t>
      </w:r>
    </w:p>
    <w:p w14:paraId="21AE8A24" w14:textId="04D269B7" w:rsidR="000D183D" w:rsidRPr="00361544" w:rsidRDefault="000D183D" w:rsidP="00F775B6">
      <w:pPr>
        <w:pStyle w:val="Courtnumberedparagraph"/>
        <w:rPr>
          <w:lang w:val="en-GB"/>
        </w:rPr>
      </w:pPr>
      <w:r w:rsidRPr="00F775B6">
        <w:rPr>
          <w:szCs w:val="22"/>
          <w:lang w:val="en-GB"/>
        </w:rPr>
        <w:t>First</w:t>
      </w:r>
      <w:r w:rsidRPr="00F775B6">
        <w:rPr>
          <w:lang w:val="en-GB"/>
        </w:rPr>
        <w:t xml:space="preserve">, the </w:t>
      </w:r>
      <w:r w:rsidR="00197E5C">
        <w:rPr>
          <w:lang w:val="en-GB"/>
        </w:rPr>
        <w:t xml:space="preserve">government has failed to demonstrate the </w:t>
      </w:r>
      <w:r w:rsidRPr="00F775B6">
        <w:rPr>
          <w:lang w:val="en-GB"/>
        </w:rPr>
        <w:t xml:space="preserve">necessity of </w:t>
      </w:r>
      <w:r w:rsidR="00197E5C">
        <w:rPr>
          <w:lang w:val="en-GB"/>
        </w:rPr>
        <w:t>the</w:t>
      </w:r>
      <w:r w:rsidRPr="00F775B6">
        <w:rPr>
          <w:lang w:val="en-GB"/>
        </w:rPr>
        <w:t xml:space="preserve"> restrictions</w:t>
      </w:r>
      <w:r w:rsidR="0089059E" w:rsidRPr="00F775B6">
        <w:rPr>
          <w:lang w:val="en-GB"/>
        </w:rPr>
        <w:t xml:space="preserve">. </w:t>
      </w:r>
      <w:r w:rsidRPr="00F775B6">
        <w:rPr>
          <w:lang w:val="en-GB"/>
        </w:rPr>
        <w:t xml:space="preserve">Claims that the activities </w:t>
      </w:r>
      <w:r w:rsidR="0089059E" w:rsidRPr="00F775B6">
        <w:rPr>
          <w:lang w:val="en-GB"/>
        </w:rPr>
        <w:t>covered by these laws, including prayer</w:t>
      </w:r>
      <w:r w:rsidR="00D32E03" w:rsidRPr="00F775B6">
        <w:rPr>
          <w:lang w:val="en-GB"/>
        </w:rPr>
        <w:t xml:space="preserve">, </w:t>
      </w:r>
      <w:r w:rsidR="0089059E" w:rsidRPr="00F775B6">
        <w:rPr>
          <w:lang w:val="en-GB"/>
        </w:rPr>
        <w:t>consensual conversations</w:t>
      </w:r>
      <w:r w:rsidR="00D32E03" w:rsidRPr="00F775B6">
        <w:rPr>
          <w:lang w:val="en-GB"/>
        </w:rPr>
        <w:t xml:space="preserve"> or peacefully holding signs</w:t>
      </w:r>
      <w:r w:rsidR="0089059E" w:rsidRPr="00F775B6">
        <w:rPr>
          <w:lang w:val="en-GB"/>
        </w:rPr>
        <w:t xml:space="preserve">, </w:t>
      </w:r>
      <w:r w:rsidRPr="00F775B6">
        <w:rPr>
          <w:lang w:val="en-GB"/>
        </w:rPr>
        <w:t xml:space="preserve">are harmful to women </w:t>
      </w:r>
      <w:r w:rsidR="001B2C2E">
        <w:rPr>
          <w:lang w:val="en-GB"/>
        </w:rPr>
        <w:t xml:space="preserve">or staff </w:t>
      </w:r>
      <w:r w:rsidRPr="00F775B6">
        <w:rPr>
          <w:lang w:val="en-GB"/>
        </w:rPr>
        <w:t xml:space="preserve">to the point of requiring state </w:t>
      </w:r>
      <w:r w:rsidR="0089059E" w:rsidRPr="00F775B6">
        <w:rPr>
          <w:lang w:val="en-GB"/>
        </w:rPr>
        <w:t xml:space="preserve">prohibition </w:t>
      </w:r>
      <w:r w:rsidRPr="00F775B6">
        <w:rPr>
          <w:lang w:val="en-GB"/>
        </w:rPr>
        <w:t xml:space="preserve">are unwarranted, </w:t>
      </w:r>
      <w:r w:rsidR="008273D0" w:rsidRPr="00F775B6">
        <w:rPr>
          <w:lang w:val="en-GB"/>
        </w:rPr>
        <w:t xml:space="preserve">given that they </w:t>
      </w:r>
      <w:r w:rsidRPr="00F775B6">
        <w:rPr>
          <w:lang w:val="en-GB"/>
        </w:rPr>
        <w:t xml:space="preserve">neither obstruct </w:t>
      </w:r>
      <w:r w:rsidR="008273D0" w:rsidRPr="00F775B6">
        <w:rPr>
          <w:lang w:val="en-GB"/>
        </w:rPr>
        <w:t>their</w:t>
      </w:r>
      <w:r w:rsidRPr="00F775B6">
        <w:rPr>
          <w:lang w:val="en-GB"/>
        </w:rPr>
        <w:t xml:space="preserve"> access to the facilities nor constitute a</w:t>
      </w:r>
      <w:r w:rsidR="008273D0" w:rsidRPr="00F775B6">
        <w:rPr>
          <w:lang w:val="en-GB"/>
        </w:rPr>
        <w:t>n inherent</w:t>
      </w:r>
      <w:r w:rsidRPr="00F775B6">
        <w:rPr>
          <w:lang w:val="en-GB"/>
        </w:rPr>
        <w:t xml:space="preserve"> threat to their safety.</w:t>
      </w:r>
      <w:r w:rsidR="00F775B6">
        <w:rPr>
          <w:lang w:val="en-GB"/>
        </w:rPr>
        <w:t xml:space="preserve"> </w:t>
      </w:r>
      <w:r w:rsidRPr="00F775B6">
        <w:rPr>
          <w:szCs w:val="22"/>
          <w:lang w:val="en-GB"/>
        </w:rPr>
        <w:t xml:space="preserve">Insofar as there are legitimate cases of harassment or obstruction, </w:t>
      </w:r>
      <w:r w:rsidR="004465DD">
        <w:rPr>
          <w:szCs w:val="22"/>
          <w:lang w:val="en-GB"/>
        </w:rPr>
        <w:t xml:space="preserve">there are </w:t>
      </w:r>
      <w:r w:rsidRPr="00F775B6">
        <w:rPr>
          <w:szCs w:val="22"/>
          <w:lang w:val="en-GB"/>
        </w:rPr>
        <w:t xml:space="preserve">alternative legal means </w:t>
      </w:r>
      <w:r w:rsidR="004C05CE">
        <w:rPr>
          <w:szCs w:val="22"/>
          <w:lang w:val="en-GB"/>
        </w:rPr>
        <w:t xml:space="preserve">available </w:t>
      </w:r>
      <w:r w:rsidR="004465DD">
        <w:rPr>
          <w:szCs w:val="22"/>
          <w:lang w:val="en-GB"/>
        </w:rPr>
        <w:t xml:space="preserve">that </w:t>
      </w:r>
      <w:r w:rsidRPr="00F775B6">
        <w:rPr>
          <w:szCs w:val="22"/>
          <w:lang w:val="en-GB"/>
        </w:rPr>
        <w:t>are less intrusive and can be applied on a case-by-case basis</w:t>
      </w:r>
      <w:r w:rsidR="004C05CE">
        <w:rPr>
          <w:szCs w:val="22"/>
          <w:lang w:val="en-GB"/>
        </w:rPr>
        <w:t>, rather</w:t>
      </w:r>
      <w:r w:rsidR="00E23941">
        <w:rPr>
          <w:szCs w:val="22"/>
          <w:lang w:val="en-GB"/>
        </w:rPr>
        <w:t xml:space="preserve"> </w:t>
      </w:r>
      <w:r w:rsidR="004C05CE">
        <w:rPr>
          <w:szCs w:val="22"/>
          <w:lang w:val="en-GB"/>
        </w:rPr>
        <w:t xml:space="preserve">than implementing </w:t>
      </w:r>
      <w:r w:rsidRPr="00F775B6">
        <w:rPr>
          <w:szCs w:val="22"/>
          <w:lang w:val="en-GB"/>
        </w:rPr>
        <w:t>a sweeping blanket ban.</w:t>
      </w:r>
      <w:r w:rsidR="00D6366E">
        <w:rPr>
          <w:rStyle w:val="FootnoteReference"/>
          <w:szCs w:val="22"/>
          <w:lang w:val="en-GB"/>
        </w:rPr>
        <w:footnoteReference w:id="33"/>
      </w:r>
      <w:r w:rsidR="00EC5610">
        <w:rPr>
          <w:szCs w:val="22"/>
          <w:lang w:val="en-GB"/>
        </w:rPr>
        <w:t xml:space="preserve"> These include, inter alia, </w:t>
      </w:r>
      <w:r w:rsidR="00665F33" w:rsidRPr="00B94C51">
        <w:rPr>
          <w:szCs w:val="22"/>
          <w:lang w:val="en-GB"/>
        </w:rPr>
        <w:t>imposing conditions on locations or people,</w:t>
      </w:r>
      <w:r w:rsidR="00665F33" w:rsidRPr="00B94C51">
        <w:rPr>
          <w:rStyle w:val="FootnoteReference"/>
          <w:rFonts w:eastAsiaTheme="majorEastAsia"/>
          <w:szCs w:val="22"/>
          <w:lang w:val="en-GB"/>
        </w:rPr>
        <w:footnoteReference w:id="34"/>
      </w:r>
      <w:r w:rsidR="00665F33" w:rsidRPr="00B94C51">
        <w:rPr>
          <w:szCs w:val="22"/>
          <w:lang w:val="en-GB"/>
        </w:rPr>
        <w:t xml:space="preserve"> imposing injunctions,</w:t>
      </w:r>
      <w:r w:rsidR="00665F33" w:rsidRPr="00B94C51">
        <w:rPr>
          <w:rStyle w:val="FootnoteReference"/>
          <w:rFonts w:eastAsiaTheme="majorEastAsia"/>
          <w:szCs w:val="22"/>
          <w:lang w:val="en-GB"/>
        </w:rPr>
        <w:footnoteReference w:id="35"/>
      </w:r>
      <w:r w:rsidR="00665F33" w:rsidRPr="00B94C51">
        <w:rPr>
          <w:szCs w:val="22"/>
          <w:lang w:val="en-GB"/>
        </w:rPr>
        <w:t xml:space="preserve"> and </w:t>
      </w:r>
      <w:r w:rsidR="00665F33">
        <w:rPr>
          <w:szCs w:val="22"/>
          <w:lang w:val="en-GB"/>
        </w:rPr>
        <w:t>c</w:t>
      </w:r>
      <w:r w:rsidR="00665F33" w:rsidRPr="00B94C51">
        <w:rPr>
          <w:szCs w:val="22"/>
          <w:lang w:val="en-GB"/>
        </w:rPr>
        <w:t xml:space="preserve">riminal </w:t>
      </w:r>
      <w:r w:rsidR="00665F33">
        <w:rPr>
          <w:szCs w:val="22"/>
          <w:lang w:val="en-GB"/>
        </w:rPr>
        <w:t>b</w:t>
      </w:r>
      <w:r w:rsidR="00665F33" w:rsidRPr="00B94C51">
        <w:rPr>
          <w:szCs w:val="22"/>
          <w:lang w:val="en-GB"/>
        </w:rPr>
        <w:t xml:space="preserve">ehaviour </w:t>
      </w:r>
      <w:r w:rsidR="00665F33">
        <w:rPr>
          <w:szCs w:val="22"/>
          <w:lang w:val="en-GB"/>
        </w:rPr>
        <w:t>o</w:t>
      </w:r>
      <w:r w:rsidR="00665F33" w:rsidRPr="00B94C51">
        <w:rPr>
          <w:szCs w:val="22"/>
          <w:lang w:val="en-GB"/>
        </w:rPr>
        <w:t>rders.</w:t>
      </w:r>
      <w:r w:rsidR="00665F33" w:rsidRPr="00B94C51">
        <w:rPr>
          <w:rStyle w:val="FootnoteReference"/>
          <w:rFonts w:eastAsiaTheme="majorEastAsia"/>
          <w:szCs w:val="22"/>
          <w:lang w:val="en-GB"/>
        </w:rPr>
        <w:footnoteReference w:id="36"/>
      </w:r>
      <w:r w:rsidR="005406B5">
        <w:rPr>
          <w:szCs w:val="22"/>
          <w:lang w:val="en-GB"/>
        </w:rPr>
        <w:t xml:space="preserve"> </w:t>
      </w:r>
    </w:p>
    <w:p w14:paraId="0A4B508D" w14:textId="3A218AC2" w:rsidR="00AE1DE1" w:rsidRPr="00AE1DE1" w:rsidRDefault="00B906E7" w:rsidP="003259CB">
      <w:pPr>
        <w:pStyle w:val="Courtnumberedparagraph"/>
        <w:rPr>
          <w:lang w:val="en-GB"/>
        </w:rPr>
      </w:pPr>
      <w:r>
        <w:rPr>
          <w:lang w:val="en-GB"/>
        </w:rPr>
        <w:t>I</w:t>
      </w:r>
      <w:r w:rsidRPr="00AE1DE1">
        <w:rPr>
          <w:lang w:val="en-GB"/>
        </w:rPr>
        <w:t xml:space="preserve">n 2018, </w:t>
      </w:r>
      <w:r>
        <w:rPr>
          <w:lang w:val="en-GB"/>
        </w:rPr>
        <w:t>p</w:t>
      </w:r>
      <w:r w:rsidR="00361544" w:rsidRPr="00AE1DE1">
        <w:rPr>
          <w:lang w:val="en-GB"/>
        </w:rPr>
        <w:t xml:space="preserve">rior to the adoption of the Public Order Act, </w:t>
      </w:r>
      <w:r w:rsidR="007D5CB5" w:rsidRPr="00AE1DE1">
        <w:rPr>
          <w:lang w:val="en-GB"/>
        </w:rPr>
        <w:t xml:space="preserve">the then Home Secretary conducted a review of activities </w:t>
      </w:r>
      <w:r w:rsidR="00C6017F" w:rsidRPr="00AE1DE1">
        <w:rPr>
          <w:lang w:val="en-GB"/>
        </w:rPr>
        <w:t>taking place outside abortion clinics</w:t>
      </w:r>
      <w:r w:rsidR="00397D53" w:rsidRPr="00AE1DE1">
        <w:rPr>
          <w:lang w:val="en-GB"/>
        </w:rPr>
        <w:t xml:space="preserve"> to ascertain whether a </w:t>
      </w:r>
      <w:r w:rsidR="00576630" w:rsidRPr="00AE1DE1">
        <w:rPr>
          <w:lang w:val="en-GB"/>
        </w:rPr>
        <w:t>national-level</w:t>
      </w:r>
      <w:r w:rsidR="00397D53" w:rsidRPr="00AE1DE1">
        <w:rPr>
          <w:lang w:val="en-GB"/>
        </w:rPr>
        <w:t xml:space="preserve"> prohibition was justified.</w:t>
      </w:r>
      <w:r w:rsidR="005D383A" w:rsidRPr="00AE1DE1">
        <w:rPr>
          <w:lang w:val="en-GB"/>
        </w:rPr>
        <w:t xml:space="preserve"> While the review identified isolated incidents of harassment, it </w:t>
      </w:r>
      <w:r w:rsidR="00424560" w:rsidRPr="00AE1DE1">
        <w:rPr>
          <w:lang w:val="en-GB"/>
        </w:rPr>
        <w:t xml:space="preserve">surmised </w:t>
      </w:r>
      <w:r w:rsidR="005D383A" w:rsidRPr="00AE1DE1">
        <w:rPr>
          <w:lang w:val="en-GB"/>
        </w:rPr>
        <w:t xml:space="preserve">that </w:t>
      </w:r>
      <w:r w:rsidR="00CC35AC" w:rsidRPr="00AE1DE1">
        <w:rPr>
          <w:lang w:val="en-GB"/>
        </w:rPr>
        <w:t>“these activities are not the norm, and predominantly, anti-abortion activities are more passive in nature,” whi</w:t>
      </w:r>
      <w:r w:rsidR="002A2F6E" w:rsidRPr="00AE1DE1">
        <w:rPr>
          <w:lang w:val="en-GB"/>
        </w:rPr>
        <w:t>le</w:t>
      </w:r>
      <w:r w:rsidR="00CC35AC" w:rsidRPr="00AE1DE1">
        <w:rPr>
          <w:lang w:val="en-GB"/>
        </w:rPr>
        <w:t xml:space="preserve"> also being less overall prevalent than </w:t>
      </w:r>
      <w:r w:rsidR="00424560" w:rsidRPr="00AE1DE1">
        <w:rPr>
          <w:lang w:val="en-GB"/>
        </w:rPr>
        <w:t xml:space="preserve">was often claimed. The Home Secretary concluded that </w:t>
      </w:r>
      <w:r w:rsidR="00424560" w:rsidRPr="00AE1DE1">
        <w:rPr>
          <w:lang w:val="en-GB"/>
        </w:rPr>
        <w:lastRenderedPageBreak/>
        <w:t>“introducing national buffer zones would not be a proportionate response”</w:t>
      </w:r>
      <w:r w:rsidR="008C5C47" w:rsidRPr="00AE1DE1">
        <w:rPr>
          <w:lang w:val="en-GB"/>
        </w:rPr>
        <w:t xml:space="preserve"> </w:t>
      </w:r>
      <w:proofErr w:type="gramStart"/>
      <w:r w:rsidR="00083178" w:rsidRPr="00AE1DE1">
        <w:rPr>
          <w:lang w:val="en-GB"/>
        </w:rPr>
        <w:t>in light of</w:t>
      </w:r>
      <w:proofErr w:type="gramEnd"/>
      <w:r w:rsidR="00083178" w:rsidRPr="00AE1DE1">
        <w:rPr>
          <w:lang w:val="en-GB"/>
        </w:rPr>
        <w:t xml:space="preserve"> the evidence, as well as </w:t>
      </w:r>
      <w:r w:rsidR="008C5C47" w:rsidRPr="00AE1DE1">
        <w:rPr>
          <w:lang w:val="en-GB"/>
        </w:rPr>
        <w:t xml:space="preserve">the </w:t>
      </w:r>
      <w:r w:rsidR="00B020B7" w:rsidRPr="00AE1DE1">
        <w:rPr>
          <w:lang w:val="en-GB"/>
        </w:rPr>
        <w:t>adequacy of existing laws prohibiting harassment and harmful protest activities more generally.</w:t>
      </w:r>
      <w:r w:rsidR="00083178">
        <w:rPr>
          <w:rStyle w:val="FootnoteReference"/>
          <w:lang w:val="en-GB"/>
        </w:rPr>
        <w:footnoteReference w:id="37"/>
      </w:r>
      <w:r w:rsidR="005A208F" w:rsidRPr="00AE1DE1">
        <w:rPr>
          <w:szCs w:val="22"/>
          <w:lang w:val="en-GB"/>
        </w:rPr>
        <w:t xml:space="preserve"> </w:t>
      </w:r>
    </w:p>
    <w:p w14:paraId="3FB25F27" w14:textId="030B4B6B" w:rsidR="00361544" w:rsidRPr="00AE1DE1" w:rsidRDefault="009A4A4F" w:rsidP="003259CB">
      <w:pPr>
        <w:pStyle w:val="Courtnumberedparagraph"/>
        <w:rPr>
          <w:lang w:val="en-GB"/>
        </w:rPr>
      </w:pPr>
      <w:proofErr w:type="gramStart"/>
      <w:r w:rsidRPr="71309C1E">
        <w:rPr>
          <w:lang w:val="en-GB"/>
        </w:rPr>
        <w:t>Subsequent to</w:t>
      </w:r>
      <w:proofErr w:type="gramEnd"/>
      <w:r w:rsidRPr="71309C1E">
        <w:rPr>
          <w:lang w:val="en-GB"/>
        </w:rPr>
        <w:t xml:space="preserve"> </w:t>
      </w:r>
      <w:r w:rsidR="00B460CF">
        <w:rPr>
          <w:lang w:val="en-GB"/>
        </w:rPr>
        <w:t xml:space="preserve">the 2018 </w:t>
      </w:r>
      <w:r w:rsidRPr="71309C1E">
        <w:rPr>
          <w:lang w:val="en-GB"/>
        </w:rPr>
        <w:t>review, t</w:t>
      </w:r>
      <w:r w:rsidR="005A208F" w:rsidRPr="71309C1E">
        <w:rPr>
          <w:lang w:val="en-GB"/>
        </w:rPr>
        <w:t xml:space="preserve">he </w:t>
      </w:r>
      <w:r w:rsidR="00067BF5">
        <w:rPr>
          <w:lang w:val="en-GB"/>
        </w:rPr>
        <w:t xml:space="preserve">UK </w:t>
      </w:r>
      <w:r w:rsidR="005A208F" w:rsidRPr="71309C1E">
        <w:rPr>
          <w:lang w:val="en-GB"/>
        </w:rPr>
        <w:t xml:space="preserve">government has not </w:t>
      </w:r>
      <w:r w:rsidRPr="71309C1E">
        <w:rPr>
          <w:lang w:val="en-GB"/>
        </w:rPr>
        <w:t xml:space="preserve">conducted any </w:t>
      </w:r>
      <w:r w:rsidR="00690249" w:rsidRPr="71309C1E">
        <w:rPr>
          <w:lang w:val="en-GB"/>
        </w:rPr>
        <w:t>follow-up reviews</w:t>
      </w:r>
      <w:r w:rsidR="00F70B7A" w:rsidRPr="71309C1E">
        <w:rPr>
          <w:lang w:val="en-GB"/>
        </w:rPr>
        <w:t xml:space="preserve">, </w:t>
      </w:r>
      <w:r w:rsidR="00690249" w:rsidRPr="71309C1E">
        <w:rPr>
          <w:lang w:val="en-GB"/>
        </w:rPr>
        <w:t xml:space="preserve">nor </w:t>
      </w:r>
      <w:r w:rsidR="005A208F" w:rsidRPr="71309C1E">
        <w:rPr>
          <w:lang w:val="en-GB"/>
        </w:rPr>
        <w:t xml:space="preserve">presented any additional </w:t>
      </w:r>
      <w:r w:rsidR="00F70B7A" w:rsidRPr="71309C1E">
        <w:rPr>
          <w:lang w:val="en-GB"/>
        </w:rPr>
        <w:t>data</w:t>
      </w:r>
      <w:r w:rsidRPr="71309C1E">
        <w:rPr>
          <w:lang w:val="en-GB"/>
        </w:rPr>
        <w:t xml:space="preserve"> which would</w:t>
      </w:r>
      <w:r w:rsidR="005A208F" w:rsidRPr="71309C1E">
        <w:rPr>
          <w:lang w:val="en-GB"/>
        </w:rPr>
        <w:t xml:space="preserve"> justify the imposition of </w:t>
      </w:r>
      <w:r w:rsidR="00B86327" w:rsidRPr="71309C1E">
        <w:rPr>
          <w:lang w:val="en-GB"/>
        </w:rPr>
        <w:t>a national restriction</w:t>
      </w:r>
      <w:r w:rsidRPr="71309C1E">
        <w:rPr>
          <w:lang w:val="en-GB"/>
        </w:rPr>
        <w:t xml:space="preserve">, raising serious concern </w:t>
      </w:r>
      <w:r w:rsidR="006B1732">
        <w:rPr>
          <w:lang w:val="en-GB"/>
        </w:rPr>
        <w:t xml:space="preserve">regarding </w:t>
      </w:r>
      <w:r w:rsidR="00B95219" w:rsidRPr="00B95219">
        <w:rPr>
          <w:lang w:val="en-GB"/>
        </w:rPr>
        <w:t>the absence of a solid evidential foundation for section 9 of the Act</w:t>
      </w:r>
      <w:r w:rsidRPr="71309C1E">
        <w:rPr>
          <w:lang w:val="en-GB"/>
        </w:rPr>
        <w:t>.</w:t>
      </w:r>
    </w:p>
    <w:p w14:paraId="4A0F94EE" w14:textId="67320A71" w:rsidR="006C031B" w:rsidRPr="00B9382B" w:rsidRDefault="003E0A23" w:rsidP="000E7CB7">
      <w:pPr>
        <w:pStyle w:val="Courtnumberedparagraph"/>
        <w:rPr>
          <w:lang w:val="en-GB"/>
        </w:rPr>
      </w:pPr>
      <w:r w:rsidRPr="00B9382B">
        <w:rPr>
          <w:lang w:val="en-GB"/>
        </w:rPr>
        <w:t xml:space="preserve">Secondly, </w:t>
      </w:r>
      <w:r w:rsidR="002603D3" w:rsidRPr="00B9382B">
        <w:rPr>
          <w:lang w:val="en-GB"/>
        </w:rPr>
        <w:t xml:space="preserve">the </w:t>
      </w:r>
      <w:r w:rsidR="00A562BD">
        <w:rPr>
          <w:lang w:val="en-GB"/>
        </w:rPr>
        <w:t xml:space="preserve">scope of the measures </w:t>
      </w:r>
      <w:r w:rsidR="002603D3" w:rsidRPr="00B9382B">
        <w:rPr>
          <w:lang w:val="en-GB"/>
        </w:rPr>
        <w:t>in question</w:t>
      </w:r>
      <w:r w:rsidR="00651EF7" w:rsidRPr="00B9382B">
        <w:rPr>
          <w:lang w:val="en-GB"/>
        </w:rPr>
        <w:t xml:space="preserve"> </w:t>
      </w:r>
      <w:r w:rsidR="00A562BD">
        <w:rPr>
          <w:lang w:val="en-GB"/>
        </w:rPr>
        <w:t xml:space="preserve">is </w:t>
      </w:r>
      <w:r w:rsidR="00651EF7" w:rsidRPr="00B9382B">
        <w:rPr>
          <w:lang w:val="en-GB"/>
        </w:rPr>
        <w:t>blatantly disproportionate</w:t>
      </w:r>
      <w:r w:rsidR="00144BF8" w:rsidRPr="00B9382B">
        <w:rPr>
          <w:lang w:val="en-GB"/>
        </w:rPr>
        <w:t>.</w:t>
      </w:r>
      <w:r w:rsidR="0040768B" w:rsidRPr="00B9382B">
        <w:rPr>
          <w:lang w:val="en-GB"/>
        </w:rPr>
        <w:t xml:space="preserve"> The PSPO</w:t>
      </w:r>
      <w:r w:rsidR="00D04EC2" w:rsidRPr="00B9382B">
        <w:rPr>
          <w:lang w:val="en-GB"/>
        </w:rPr>
        <w:t xml:space="preserve">s </w:t>
      </w:r>
      <w:r w:rsidR="00A562BD">
        <w:rPr>
          <w:lang w:val="en-GB"/>
        </w:rPr>
        <w:t xml:space="preserve">mentioned </w:t>
      </w:r>
      <w:r w:rsidR="00D04EC2" w:rsidRPr="00B9382B">
        <w:rPr>
          <w:lang w:val="en-GB"/>
        </w:rPr>
        <w:t xml:space="preserve">above have all been imposed for the maximum possible duration of three years. </w:t>
      </w:r>
      <w:r w:rsidR="00BD3D8D" w:rsidRPr="00B9382B">
        <w:rPr>
          <w:lang w:val="en-GB"/>
        </w:rPr>
        <w:t xml:space="preserve">They cover activities ranging from </w:t>
      </w:r>
      <w:r w:rsidR="009700BF" w:rsidRPr="00B9382B">
        <w:rPr>
          <w:lang w:val="en-GB"/>
        </w:rPr>
        <w:t xml:space="preserve">intimidation and harassment to </w:t>
      </w:r>
      <w:r w:rsidR="00272ED7" w:rsidRPr="00B9382B">
        <w:rPr>
          <w:lang w:val="en-GB"/>
        </w:rPr>
        <w:t>“</w:t>
      </w:r>
      <w:r w:rsidR="00BA4990" w:rsidRPr="00B9382B">
        <w:rPr>
          <w:lang w:val="en-GB"/>
        </w:rPr>
        <w:t>protesting</w:t>
      </w:r>
      <w:r w:rsidR="00E02AC4">
        <w:rPr>
          <w:lang w:val="en-GB"/>
        </w:rPr>
        <w:t>,</w:t>
      </w:r>
      <w:r w:rsidR="00272ED7" w:rsidRPr="00B9382B">
        <w:rPr>
          <w:lang w:val="en-GB"/>
        </w:rPr>
        <w:t>”</w:t>
      </w:r>
      <w:r w:rsidR="00BA4990" w:rsidRPr="00B9382B">
        <w:rPr>
          <w:lang w:val="en-GB"/>
        </w:rPr>
        <w:t xml:space="preserve"> defined as any “act or attempted act of approval/disapproval</w:t>
      </w:r>
      <w:r w:rsidR="00E02AC4">
        <w:rPr>
          <w:lang w:val="en-GB"/>
        </w:rPr>
        <w:t>,</w:t>
      </w:r>
      <w:r w:rsidR="00BA4990" w:rsidRPr="00B9382B">
        <w:rPr>
          <w:lang w:val="en-GB"/>
        </w:rPr>
        <w:t xml:space="preserve">” including </w:t>
      </w:r>
      <w:r w:rsidR="008A04A1" w:rsidRPr="00B9382B">
        <w:rPr>
          <w:lang w:val="en-GB"/>
        </w:rPr>
        <w:t xml:space="preserve">mere </w:t>
      </w:r>
      <w:r w:rsidR="00C4121A" w:rsidRPr="00B9382B">
        <w:rPr>
          <w:lang w:val="en-GB"/>
        </w:rPr>
        <w:t>silent prayer and consensual conversations</w:t>
      </w:r>
      <w:r w:rsidR="00BA4990" w:rsidRPr="00B9382B">
        <w:rPr>
          <w:lang w:val="en-GB"/>
        </w:rPr>
        <w:t>,</w:t>
      </w:r>
      <w:r w:rsidR="00932DAA" w:rsidRPr="00B9382B">
        <w:rPr>
          <w:lang w:val="en-GB"/>
        </w:rPr>
        <w:t xml:space="preserve"> over area</w:t>
      </w:r>
      <w:r w:rsidR="00356B82" w:rsidRPr="00B9382B">
        <w:rPr>
          <w:lang w:val="en-GB"/>
        </w:rPr>
        <w:t xml:space="preserve">s of </w:t>
      </w:r>
      <w:r w:rsidR="00932DAA" w:rsidRPr="00B9382B">
        <w:rPr>
          <w:lang w:val="en-GB"/>
        </w:rPr>
        <w:t>several hundred meters</w:t>
      </w:r>
      <w:r w:rsidR="005C57FC" w:rsidRPr="00B9382B">
        <w:rPr>
          <w:lang w:val="en-GB"/>
        </w:rPr>
        <w:t>.</w:t>
      </w:r>
      <w:r w:rsidR="00B9383C">
        <w:rPr>
          <w:rStyle w:val="FootnoteReference"/>
          <w:lang w:val="en-GB"/>
        </w:rPr>
        <w:footnoteReference w:id="38"/>
      </w:r>
      <w:r w:rsidR="00B9383C" w:rsidRPr="00B9382B">
        <w:rPr>
          <w:lang w:val="en-GB"/>
        </w:rPr>
        <w:t xml:space="preserve"> </w:t>
      </w:r>
      <w:r w:rsidR="005C57FC" w:rsidRPr="00B9382B">
        <w:rPr>
          <w:lang w:val="en-GB"/>
        </w:rPr>
        <w:t xml:space="preserve">Both the Abortion Services Act as well as </w:t>
      </w:r>
      <w:r w:rsidR="00DE5FC0" w:rsidRPr="00B9382B">
        <w:rPr>
          <w:lang w:val="en-GB"/>
        </w:rPr>
        <w:t>Public Order Act establish nationwide</w:t>
      </w:r>
      <w:r w:rsidR="00CD15C3" w:rsidRPr="00B9382B">
        <w:rPr>
          <w:lang w:val="en-GB"/>
        </w:rPr>
        <w:t>, permanent</w:t>
      </w:r>
      <w:r w:rsidR="00DE5FC0" w:rsidRPr="00B9382B">
        <w:rPr>
          <w:lang w:val="en-GB"/>
        </w:rPr>
        <w:t xml:space="preserve"> “</w:t>
      </w:r>
      <w:r w:rsidR="00CD15C3" w:rsidRPr="00B9382B">
        <w:rPr>
          <w:lang w:val="en-GB"/>
        </w:rPr>
        <w:t>s</w:t>
      </w:r>
      <w:r w:rsidR="00DE5FC0" w:rsidRPr="00B9382B">
        <w:rPr>
          <w:lang w:val="en-GB"/>
        </w:rPr>
        <w:t xml:space="preserve">afe </w:t>
      </w:r>
      <w:r w:rsidR="00CD15C3" w:rsidRPr="00B9382B">
        <w:rPr>
          <w:lang w:val="en-GB"/>
        </w:rPr>
        <w:t>a</w:t>
      </w:r>
      <w:r w:rsidR="00DE5FC0" w:rsidRPr="00B9382B">
        <w:rPr>
          <w:lang w:val="en-GB"/>
        </w:rPr>
        <w:t xml:space="preserve">ccess </w:t>
      </w:r>
      <w:r w:rsidR="00CD15C3" w:rsidRPr="00B9382B">
        <w:rPr>
          <w:lang w:val="en-GB"/>
        </w:rPr>
        <w:t>z</w:t>
      </w:r>
      <w:r w:rsidR="00DE5FC0" w:rsidRPr="00B9382B">
        <w:rPr>
          <w:lang w:val="en-GB"/>
        </w:rPr>
        <w:t>ones”</w:t>
      </w:r>
      <w:r w:rsidR="00B60DD8" w:rsidRPr="00B9382B">
        <w:rPr>
          <w:lang w:val="en-GB"/>
        </w:rPr>
        <w:t xml:space="preserve"> spanning </w:t>
      </w:r>
      <w:r w:rsidR="007C7636" w:rsidRPr="00B9382B">
        <w:rPr>
          <w:lang w:val="en-GB"/>
        </w:rPr>
        <w:t xml:space="preserve">up to 150 meters </w:t>
      </w:r>
      <w:r w:rsidR="00B2112F" w:rsidRPr="00B9382B">
        <w:rPr>
          <w:lang w:val="en-GB"/>
        </w:rPr>
        <w:t xml:space="preserve">around </w:t>
      </w:r>
      <w:r w:rsidR="00642EB4" w:rsidRPr="00B9382B">
        <w:rPr>
          <w:lang w:val="en-GB"/>
        </w:rPr>
        <w:t>abortion</w:t>
      </w:r>
      <w:r w:rsidR="002036EC" w:rsidRPr="00B9382B">
        <w:rPr>
          <w:lang w:val="en-GB"/>
        </w:rPr>
        <w:t>-providing</w:t>
      </w:r>
      <w:r w:rsidR="00642EB4" w:rsidRPr="00B9382B">
        <w:rPr>
          <w:lang w:val="en-GB"/>
        </w:rPr>
        <w:t xml:space="preserve"> facilities and </w:t>
      </w:r>
      <w:r w:rsidR="002036EC" w:rsidRPr="00B9382B">
        <w:rPr>
          <w:lang w:val="en-GB"/>
        </w:rPr>
        <w:t>related buildings.</w:t>
      </w:r>
      <w:r w:rsidR="0098397E" w:rsidRPr="00B9382B">
        <w:rPr>
          <w:lang w:val="en-GB"/>
        </w:rPr>
        <w:t xml:space="preserve"> </w:t>
      </w:r>
      <w:r w:rsidR="00C11EAE" w:rsidRPr="00B9382B">
        <w:rPr>
          <w:lang w:val="en-GB"/>
        </w:rPr>
        <w:t xml:space="preserve">Both laws prohibit, within these zones, </w:t>
      </w:r>
      <w:r w:rsidR="007333DC" w:rsidRPr="00B9382B">
        <w:rPr>
          <w:lang w:val="en-GB"/>
        </w:rPr>
        <w:t xml:space="preserve">any </w:t>
      </w:r>
      <w:r w:rsidR="009F634C" w:rsidRPr="00B9382B">
        <w:rPr>
          <w:lang w:val="en-GB"/>
        </w:rPr>
        <w:t xml:space="preserve">activity </w:t>
      </w:r>
      <w:r w:rsidR="00937CDA" w:rsidRPr="00B9382B">
        <w:rPr>
          <w:lang w:val="en-GB"/>
        </w:rPr>
        <w:t>that</w:t>
      </w:r>
      <w:r w:rsidR="009F634C" w:rsidRPr="00B9382B">
        <w:rPr>
          <w:lang w:val="en-GB"/>
        </w:rPr>
        <w:t xml:space="preserve"> </w:t>
      </w:r>
      <w:r w:rsidR="0023598C" w:rsidRPr="00B9382B">
        <w:rPr>
          <w:lang w:val="en-GB"/>
        </w:rPr>
        <w:t>is</w:t>
      </w:r>
      <w:r w:rsidR="009F634C" w:rsidRPr="00B9382B">
        <w:rPr>
          <w:lang w:val="en-GB"/>
        </w:rPr>
        <w:t xml:space="preserve"> deemed to be directly or indirectly “influencing” </w:t>
      </w:r>
      <w:r w:rsidR="006961C8" w:rsidRPr="00B9382B">
        <w:rPr>
          <w:lang w:val="en-GB"/>
        </w:rPr>
        <w:t xml:space="preserve">the decisions of those </w:t>
      </w:r>
      <w:r w:rsidR="00A304A8" w:rsidRPr="00B9382B">
        <w:rPr>
          <w:lang w:val="en-GB"/>
        </w:rPr>
        <w:t xml:space="preserve">within </w:t>
      </w:r>
      <w:r w:rsidR="0023598C" w:rsidRPr="00B9382B">
        <w:rPr>
          <w:lang w:val="en-GB"/>
        </w:rPr>
        <w:t>the area.</w:t>
      </w:r>
      <w:r w:rsidR="00B9383C">
        <w:rPr>
          <w:rStyle w:val="FootnoteReference"/>
          <w:lang w:val="en-GB"/>
        </w:rPr>
        <w:footnoteReference w:id="39"/>
      </w:r>
      <w:r w:rsidR="00CE23E6" w:rsidRPr="00B9382B">
        <w:rPr>
          <w:lang w:val="en-GB"/>
        </w:rPr>
        <w:t xml:space="preserve"> </w:t>
      </w:r>
      <w:r w:rsidR="0093590D">
        <w:rPr>
          <w:lang w:val="en-GB"/>
        </w:rPr>
        <w:t xml:space="preserve">It appears manifestly disproportionate to </w:t>
      </w:r>
      <w:r w:rsidR="00381087">
        <w:rPr>
          <w:lang w:val="en-GB"/>
        </w:rPr>
        <w:t xml:space="preserve">categorize </w:t>
      </w:r>
      <w:r w:rsidR="00FA47B4" w:rsidRPr="00B9382B">
        <w:rPr>
          <w:lang w:val="en-GB"/>
        </w:rPr>
        <w:t xml:space="preserve">“protesting” </w:t>
      </w:r>
      <w:r w:rsidR="008F5FEA">
        <w:rPr>
          <w:lang w:val="en-GB"/>
        </w:rPr>
        <w:t xml:space="preserve">or </w:t>
      </w:r>
      <w:r w:rsidR="00381087">
        <w:rPr>
          <w:lang w:val="en-GB"/>
        </w:rPr>
        <w:t xml:space="preserve">any form of </w:t>
      </w:r>
      <w:r w:rsidR="00607771" w:rsidRPr="00B9382B">
        <w:rPr>
          <w:lang w:val="en-GB"/>
        </w:rPr>
        <w:t>“</w:t>
      </w:r>
      <w:r w:rsidR="00FA47B4" w:rsidRPr="00B9382B">
        <w:rPr>
          <w:lang w:val="en-GB"/>
        </w:rPr>
        <w:t>influencing</w:t>
      </w:r>
      <w:r w:rsidR="00607771" w:rsidRPr="00B9382B">
        <w:rPr>
          <w:lang w:val="en-GB"/>
        </w:rPr>
        <w:t>”</w:t>
      </w:r>
      <w:r w:rsidR="009B2C1A" w:rsidRPr="00B9382B">
        <w:rPr>
          <w:lang w:val="en-GB"/>
        </w:rPr>
        <w:t xml:space="preserve"> </w:t>
      </w:r>
      <w:r w:rsidR="00381087">
        <w:rPr>
          <w:lang w:val="en-GB"/>
        </w:rPr>
        <w:t>as expression</w:t>
      </w:r>
      <w:r w:rsidR="004B2644">
        <w:rPr>
          <w:lang w:val="en-GB"/>
        </w:rPr>
        <w:t>s</w:t>
      </w:r>
      <w:r w:rsidR="00381087">
        <w:rPr>
          <w:lang w:val="en-GB"/>
        </w:rPr>
        <w:t xml:space="preserve"> </w:t>
      </w:r>
      <w:r w:rsidR="0091589C">
        <w:rPr>
          <w:lang w:val="en-GB"/>
        </w:rPr>
        <w:t xml:space="preserve">that can be at </w:t>
      </w:r>
      <w:r w:rsidR="00017279">
        <w:rPr>
          <w:lang w:val="en-GB"/>
        </w:rPr>
        <w:t xml:space="preserve">all times </w:t>
      </w:r>
      <w:r w:rsidR="0091589C">
        <w:rPr>
          <w:lang w:val="en-GB"/>
        </w:rPr>
        <w:t xml:space="preserve">restricted in accordance with </w:t>
      </w:r>
      <w:r w:rsidR="007065D7" w:rsidRPr="00B9382B">
        <w:rPr>
          <w:lang w:val="en-GB"/>
        </w:rPr>
        <w:t xml:space="preserve">the </w:t>
      </w:r>
      <w:r w:rsidR="00AD5651">
        <w:rPr>
          <w:lang w:val="en-GB"/>
        </w:rPr>
        <w:t xml:space="preserve">strict criteria set by </w:t>
      </w:r>
      <w:r w:rsidR="0091589C">
        <w:rPr>
          <w:lang w:val="en-GB"/>
        </w:rPr>
        <w:t>the Covenant</w:t>
      </w:r>
      <w:r w:rsidR="00A40B73" w:rsidRPr="00B9382B">
        <w:rPr>
          <w:lang w:val="en-GB"/>
        </w:rPr>
        <w:t>.</w:t>
      </w:r>
    </w:p>
    <w:p w14:paraId="5CB126FB" w14:textId="193AC402" w:rsidR="000B4B32" w:rsidRDefault="00AD5651" w:rsidP="00620180">
      <w:pPr>
        <w:pStyle w:val="Courtnumberedparagraph"/>
        <w:rPr>
          <w:lang w:val="en-GB"/>
        </w:rPr>
      </w:pPr>
      <w:r>
        <w:rPr>
          <w:lang w:val="en-GB"/>
        </w:rPr>
        <w:t xml:space="preserve">It should also be noted that </w:t>
      </w:r>
      <w:r w:rsidR="00997707" w:rsidRPr="000B4B32">
        <w:rPr>
          <w:lang w:val="en-GB"/>
        </w:rPr>
        <w:t xml:space="preserve">Article 21 requires that restrictions on </w:t>
      </w:r>
      <w:r w:rsidR="000778F4" w:rsidRPr="000B4B32">
        <w:rPr>
          <w:lang w:val="en-GB"/>
        </w:rPr>
        <w:t>the right to</w:t>
      </w:r>
      <w:r w:rsidR="00997707" w:rsidRPr="000B4B32">
        <w:rPr>
          <w:lang w:val="en-GB"/>
        </w:rPr>
        <w:t xml:space="preserve"> </w:t>
      </w:r>
      <w:r w:rsidR="000778F4" w:rsidRPr="000B4B32">
        <w:rPr>
          <w:lang w:val="en-GB"/>
        </w:rPr>
        <w:t xml:space="preserve">peaceful </w:t>
      </w:r>
      <w:r w:rsidR="00997707" w:rsidRPr="000B4B32">
        <w:rPr>
          <w:lang w:val="en-GB"/>
        </w:rPr>
        <w:t>assembly</w:t>
      </w:r>
      <w:r w:rsidR="00BC70BA" w:rsidRPr="000B4B32">
        <w:rPr>
          <w:lang w:val="en-GB"/>
        </w:rPr>
        <w:t xml:space="preserve"> </w:t>
      </w:r>
      <w:r w:rsidR="009822D5">
        <w:rPr>
          <w:lang w:val="en-GB"/>
        </w:rPr>
        <w:t xml:space="preserve">must </w:t>
      </w:r>
      <w:r w:rsidR="00F5320E">
        <w:rPr>
          <w:lang w:val="en-GB"/>
        </w:rPr>
        <w:t>also</w:t>
      </w:r>
      <w:r w:rsidR="009822D5">
        <w:rPr>
          <w:lang w:val="en-GB"/>
        </w:rPr>
        <w:t xml:space="preserve"> meet the criterion of </w:t>
      </w:r>
      <w:r w:rsidR="000778F4" w:rsidRPr="000B4B32">
        <w:rPr>
          <w:lang w:val="en-GB"/>
        </w:rPr>
        <w:t>be</w:t>
      </w:r>
      <w:r w:rsidR="009822D5">
        <w:rPr>
          <w:lang w:val="en-GB"/>
        </w:rPr>
        <w:t>ing</w:t>
      </w:r>
      <w:r w:rsidR="000778F4" w:rsidRPr="000B4B32">
        <w:rPr>
          <w:lang w:val="en-GB"/>
        </w:rPr>
        <w:t xml:space="preserve"> “necessary in a democratic society</w:t>
      </w:r>
      <w:r w:rsidR="003F3665">
        <w:rPr>
          <w:lang w:val="en-GB"/>
        </w:rPr>
        <w:t>.</w:t>
      </w:r>
      <w:r w:rsidR="000778F4" w:rsidRPr="000B4B32">
        <w:rPr>
          <w:lang w:val="en-GB"/>
        </w:rPr>
        <w:t>”</w:t>
      </w:r>
      <w:r w:rsidR="00201087">
        <w:rPr>
          <w:rStyle w:val="FootnoteReference"/>
          <w:lang w:val="en-GB"/>
        </w:rPr>
        <w:footnoteReference w:id="40"/>
      </w:r>
      <w:r w:rsidR="00DF4C7D" w:rsidRPr="000B4B32">
        <w:rPr>
          <w:lang w:val="en-GB"/>
        </w:rPr>
        <w:t xml:space="preserve"> </w:t>
      </w:r>
      <w:r w:rsidR="00096B6A" w:rsidRPr="000B4B32">
        <w:rPr>
          <w:lang w:val="en-GB"/>
        </w:rPr>
        <w:t xml:space="preserve">In its </w:t>
      </w:r>
      <w:r>
        <w:rPr>
          <w:lang w:val="en-GB"/>
        </w:rPr>
        <w:t>G</w:t>
      </w:r>
      <w:r w:rsidR="00096B6A" w:rsidRPr="000B4B32">
        <w:rPr>
          <w:lang w:val="en-GB"/>
        </w:rPr>
        <w:t xml:space="preserve">eneral </w:t>
      </w:r>
      <w:r>
        <w:rPr>
          <w:lang w:val="en-GB"/>
        </w:rPr>
        <w:t>C</w:t>
      </w:r>
      <w:r w:rsidR="00096B6A" w:rsidRPr="000B4B32">
        <w:rPr>
          <w:lang w:val="en-GB"/>
        </w:rPr>
        <w:t xml:space="preserve">omment </w:t>
      </w:r>
      <w:r w:rsidR="000B4B32" w:rsidRPr="000B4B32">
        <w:rPr>
          <w:lang w:val="en-GB"/>
        </w:rPr>
        <w:t>37, t</w:t>
      </w:r>
      <w:r w:rsidR="00096B6A" w:rsidRPr="000B4B32">
        <w:rPr>
          <w:lang w:val="en-GB"/>
        </w:rPr>
        <w:t xml:space="preserve">he Committee </w:t>
      </w:r>
      <w:r>
        <w:rPr>
          <w:lang w:val="en-GB"/>
        </w:rPr>
        <w:t xml:space="preserve">has </w:t>
      </w:r>
      <w:r w:rsidR="005A5C25">
        <w:rPr>
          <w:lang w:val="en-GB"/>
        </w:rPr>
        <w:t xml:space="preserve">stated that </w:t>
      </w:r>
      <w:r w:rsidR="000B4B32">
        <w:rPr>
          <w:lang w:val="en-GB"/>
        </w:rPr>
        <w:t xml:space="preserve">restrictions </w:t>
      </w:r>
      <w:r w:rsidR="005A5C25">
        <w:rPr>
          <w:lang w:val="en-GB"/>
        </w:rPr>
        <w:t xml:space="preserve">must </w:t>
      </w:r>
      <w:r w:rsidR="000B4B32" w:rsidRPr="000B4B32">
        <w:rPr>
          <w:lang w:val="en-GB"/>
        </w:rPr>
        <w:t>“be necessary and proportionate in the context of a society based on democracy, the rule of law, political pluralism and human rights, as opposed to being merely reasonable or expedient</w:t>
      </w:r>
      <w:r w:rsidR="000B4B32">
        <w:rPr>
          <w:lang w:val="en-GB"/>
        </w:rPr>
        <w:t>.</w:t>
      </w:r>
      <w:r w:rsidR="000B4B32" w:rsidRPr="000B4B32">
        <w:rPr>
          <w:lang w:val="en-GB"/>
        </w:rPr>
        <w:t>”</w:t>
      </w:r>
      <w:r w:rsidR="000B4B32">
        <w:rPr>
          <w:rStyle w:val="FootnoteReference"/>
          <w:lang w:val="en-GB"/>
        </w:rPr>
        <w:footnoteReference w:id="41"/>
      </w:r>
      <w:r w:rsidR="00850460">
        <w:rPr>
          <w:lang w:val="en-GB"/>
        </w:rPr>
        <w:t xml:space="preserve"> </w:t>
      </w:r>
    </w:p>
    <w:p w14:paraId="054AD1D3" w14:textId="785944E7" w:rsidR="005F677C" w:rsidRDefault="004A1442" w:rsidP="00620180">
      <w:pPr>
        <w:pStyle w:val="Courtnumberedparagraph"/>
        <w:rPr>
          <w:lang w:val="en-GB"/>
        </w:rPr>
      </w:pPr>
      <w:r w:rsidRPr="71309C1E">
        <w:rPr>
          <w:lang w:val="en-GB"/>
        </w:rPr>
        <w:t xml:space="preserve">The </w:t>
      </w:r>
      <w:r w:rsidR="005A5C25">
        <w:rPr>
          <w:lang w:val="en-GB"/>
        </w:rPr>
        <w:t>measures</w:t>
      </w:r>
      <w:r w:rsidR="005A5C25" w:rsidRPr="71309C1E">
        <w:rPr>
          <w:lang w:val="en-GB"/>
        </w:rPr>
        <w:t xml:space="preserve"> </w:t>
      </w:r>
      <w:r w:rsidR="005A5C25">
        <w:rPr>
          <w:lang w:val="en-GB"/>
        </w:rPr>
        <w:t xml:space="preserve">addressed </w:t>
      </w:r>
      <w:r w:rsidRPr="71309C1E">
        <w:rPr>
          <w:lang w:val="en-GB"/>
        </w:rPr>
        <w:t>above</w:t>
      </w:r>
      <w:r w:rsidR="005A5C25">
        <w:rPr>
          <w:lang w:val="en-GB"/>
        </w:rPr>
        <w:t xml:space="preserve"> not only impact the enjoyment of freedom of thought, </w:t>
      </w:r>
      <w:proofErr w:type="gramStart"/>
      <w:r w:rsidR="005A5C25">
        <w:rPr>
          <w:lang w:val="en-GB"/>
        </w:rPr>
        <w:t>conscience</w:t>
      </w:r>
      <w:proofErr w:type="gramEnd"/>
      <w:r w:rsidR="005A5C25">
        <w:rPr>
          <w:lang w:val="en-GB"/>
        </w:rPr>
        <w:t xml:space="preserve"> and religion, as well as freedom of </w:t>
      </w:r>
      <w:r w:rsidR="00E4710E" w:rsidRPr="71309C1E">
        <w:rPr>
          <w:lang w:val="en-GB"/>
        </w:rPr>
        <w:t xml:space="preserve">expression, but </w:t>
      </w:r>
      <w:r w:rsidR="007D7B15">
        <w:rPr>
          <w:lang w:val="en-GB"/>
        </w:rPr>
        <w:t xml:space="preserve">can </w:t>
      </w:r>
      <w:r w:rsidR="00E4710E" w:rsidRPr="71309C1E">
        <w:rPr>
          <w:lang w:val="en-GB"/>
        </w:rPr>
        <w:t xml:space="preserve">also </w:t>
      </w:r>
      <w:r w:rsidR="00EF6EC6">
        <w:rPr>
          <w:lang w:val="en-GB"/>
        </w:rPr>
        <w:t>infringe up</w:t>
      </w:r>
      <w:r w:rsidR="00B638BF" w:rsidRPr="71309C1E">
        <w:rPr>
          <w:lang w:val="en-GB"/>
        </w:rPr>
        <w:t xml:space="preserve">on </w:t>
      </w:r>
      <w:r w:rsidR="00EF6EC6">
        <w:rPr>
          <w:lang w:val="en-GB"/>
        </w:rPr>
        <w:t xml:space="preserve">the human right to </w:t>
      </w:r>
      <w:r w:rsidR="00F027F8" w:rsidRPr="71309C1E">
        <w:rPr>
          <w:lang w:val="en-GB"/>
        </w:rPr>
        <w:t>free</w:t>
      </w:r>
      <w:r w:rsidR="00EF6EC6">
        <w:rPr>
          <w:lang w:val="en-GB"/>
        </w:rPr>
        <w:t>dom of peaceful</w:t>
      </w:r>
      <w:r w:rsidR="00F027F8" w:rsidRPr="71309C1E">
        <w:rPr>
          <w:lang w:val="en-GB"/>
        </w:rPr>
        <w:t xml:space="preserve"> assembly</w:t>
      </w:r>
      <w:r w:rsidR="007D7B15">
        <w:rPr>
          <w:lang w:val="en-GB"/>
        </w:rPr>
        <w:t xml:space="preserve">. This is evident in </w:t>
      </w:r>
      <w:r w:rsidR="00F027F8" w:rsidRPr="71309C1E">
        <w:rPr>
          <w:lang w:val="en-GB"/>
        </w:rPr>
        <w:t xml:space="preserve">the </w:t>
      </w:r>
      <w:r w:rsidR="00CC6783" w:rsidRPr="71309C1E">
        <w:rPr>
          <w:lang w:val="en-GB"/>
        </w:rPr>
        <w:t xml:space="preserve">questioning and </w:t>
      </w:r>
      <w:r w:rsidR="00F027F8" w:rsidRPr="71309C1E">
        <w:rPr>
          <w:lang w:val="en-GB"/>
        </w:rPr>
        <w:t xml:space="preserve">arrest of individuals </w:t>
      </w:r>
      <w:r w:rsidR="00CC6783" w:rsidRPr="71309C1E">
        <w:rPr>
          <w:lang w:val="en-GB"/>
        </w:rPr>
        <w:t xml:space="preserve">merely </w:t>
      </w:r>
      <w:r w:rsidR="000C390C" w:rsidRPr="71309C1E">
        <w:rPr>
          <w:lang w:val="en-GB"/>
        </w:rPr>
        <w:t xml:space="preserve">quietly </w:t>
      </w:r>
      <w:r w:rsidR="00CC6783" w:rsidRPr="71309C1E">
        <w:rPr>
          <w:lang w:val="en-GB"/>
        </w:rPr>
        <w:t>standing within the “safe access zone</w:t>
      </w:r>
      <w:r w:rsidR="003F3665">
        <w:rPr>
          <w:lang w:val="en-GB"/>
        </w:rPr>
        <w:t>.</w:t>
      </w:r>
      <w:r w:rsidR="00CC6783" w:rsidRPr="71309C1E">
        <w:rPr>
          <w:lang w:val="en-GB"/>
        </w:rPr>
        <w:t>”</w:t>
      </w:r>
      <w:r w:rsidR="00FE298F">
        <w:rPr>
          <w:rStyle w:val="FootnoteReference"/>
          <w:lang w:val="en-GB"/>
        </w:rPr>
        <w:footnoteReference w:id="42"/>
      </w:r>
      <w:r w:rsidR="004A3C9D" w:rsidRPr="71309C1E">
        <w:rPr>
          <w:lang w:val="en-GB"/>
        </w:rPr>
        <w:t xml:space="preserve"> Far from </w:t>
      </w:r>
      <w:r w:rsidR="00BF63DF" w:rsidRPr="71309C1E">
        <w:rPr>
          <w:lang w:val="en-GB"/>
        </w:rPr>
        <w:t xml:space="preserve">safeguarding democracy and </w:t>
      </w:r>
      <w:r w:rsidR="004A3C9D" w:rsidRPr="71309C1E">
        <w:rPr>
          <w:lang w:val="en-GB"/>
        </w:rPr>
        <w:t>political pluralism</w:t>
      </w:r>
      <w:r w:rsidR="00BF63DF" w:rsidRPr="71309C1E">
        <w:rPr>
          <w:lang w:val="en-GB"/>
        </w:rPr>
        <w:t>, these restriction</w:t>
      </w:r>
      <w:r w:rsidR="003315B1" w:rsidRPr="71309C1E">
        <w:rPr>
          <w:lang w:val="en-GB"/>
        </w:rPr>
        <w:t xml:space="preserve">s </w:t>
      </w:r>
      <w:r w:rsidR="00B3428C" w:rsidRPr="71309C1E">
        <w:rPr>
          <w:lang w:val="en-GB"/>
        </w:rPr>
        <w:t>threaten to</w:t>
      </w:r>
      <w:r w:rsidR="003315B1" w:rsidRPr="71309C1E">
        <w:rPr>
          <w:lang w:val="en-GB"/>
        </w:rPr>
        <w:t xml:space="preserve"> undermine the foundation of a healthy society by </w:t>
      </w:r>
      <w:r w:rsidR="00B025BB" w:rsidRPr="71309C1E">
        <w:rPr>
          <w:lang w:val="en-GB"/>
        </w:rPr>
        <w:t xml:space="preserve">stifling public discourse and the freedom of </w:t>
      </w:r>
      <w:r w:rsidR="00275E06" w:rsidRPr="71309C1E">
        <w:rPr>
          <w:lang w:val="en-GB"/>
        </w:rPr>
        <w:t xml:space="preserve">individuals to gather </w:t>
      </w:r>
      <w:r w:rsidR="00B3428C" w:rsidRPr="71309C1E">
        <w:rPr>
          <w:lang w:val="en-GB"/>
        </w:rPr>
        <w:t xml:space="preserve">peacefully </w:t>
      </w:r>
      <w:r w:rsidR="00275E06" w:rsidRPr="71309C1E">
        <w:rPr>
          <w:lang w:val="en-GB"/>
        </w:rPr>
        <w:t>in a public space</w:t>
      </w:r>
      <w:r w:rsidR="00B3428C" w:rsidRPr="71309C1E">
        <w:rPr>
          <w:lang w:val="en-GB"/>
        </w:rPr>
        <w:t xml:space="preserve"> and </w:t>
      </w:r>
      <w:r w:rsidR="003D1D3F" w:rsidRPr="71309C1E">
        <w:rPr>
          <w:lang w:val="en-GB"/>
        </w:rPr>
        <w:t xml:space="preserve">express their willingness to </w:t>
      </w:r>
      <w:r w:rsidR="00B3428C" w:rsidRPr="71309C1E">
        <w:rPr>
          <w:lang w:val="en-GB"/>
        </w:rPr>
        <w:t xml:space="preserve">offer support to those who </w:t>
      </w:r>
      <w:r w:rsidR="00E74057" w:rsidRPr="71309C1E">
        <w:rPr>
          <w:lang w:val="en-GB"/>
        </w:rPr>
        <w:t xml:space="preserve">freely </w:t>
      </w:r>
      <w:r w:rsidR="003D1D3F" w:rsidRPr="71309C1E">
        <w:rPr>
          <w:lang w:val="en-GB"/>
        </w:rPr>
        <w:t>seek it</w:t>
      </w:r>
      <w:r w:rsidR="00B3428C" w:rsidRPr="71309C1E">
        <w:rPr>
          <w:lang w:val="en-GB"/>
        </w:rPr>
        <w:t>.</w:t>
      </w:r>
      <w:r w:rsidR="005F677C">
        <w:rPr>
          <w:lang w:val="en-GB"/>
        </w:rPr>
        <w:br w:type="page"/>
      </w:r>
    </w:p>
    <w:p w14:paraId="59161184" w14:textId="77777777" w:rsidR="00972A55" w:rsidRPr="00B94C51" w:rsidRDefault="00972A55" w:rsidP="00972A55">
      <w:pPr>
        <w:pStyle w:val="Sectionheading"/>
        <w:rPr>
          <w:b w:val="0"/>
          <w:bCs/>
          <w:szCs w:val="22"/>
          <w:lang w:val="en-GB"/>
        </w:rPr>
      </w:pPr>
      <w:r w:rsidRPr="00972A55">
        <w:rPr>
          <w:bCs/>
          <w:szCs w:val="22"/>
          <w:lang w:val="en-GB"/>
        </w:rPr>
        <w:lastRenderedPageBreak/>
        <w:t>Parental</w:t>
      </w:r>
      <w:r>
        <w:rPr>
          <w:bCs/>
          <w:szCs w:val="22"/>
          <w:lang w:val="en-GB"/>
        </w:rPr>
        <w:t xml:space="preserve"> Rights in Education</w:t>
      </w:r>
    </w:p>
    <w:p w14:paraId="3B0C960A" w14:textId="2A2E3AE3" w:rsidR="004E624F" w:rsidRPr="00BD712C" w:rsidRDefault="00A420A3" w:rsidP="006967BD">
      <w:pPr>
        <w:pStyle w:val="CourtNumberedpara"/>
        <w:ind w:left="0" w:firstLine="0"/>
        <w:rPr>
          <w:i/>
          <w:iCs/>
          <w:szCs w:val="22"/>
          <w:lang w:val="en-GB"/>
        </w:rPr>
      </w:pPr>
      <w:r w:rsidRPr="00BD712C">
        <w:rPr>
          <w:i/>
          <w:iCs/>
          <w:szCs w:val="22"/>
          <w:lang w:val="en-GB"/>
        </w:rPr>
        <w:t>National Legal Framework</w:t>
      </w:r>
    </w:p>
    <w:p w14:paraId="6CE4CF87" w14:textId="77777777" w:rsidR="004E624F" w:rsidRPr="00BD712C" w:rsidRDefault="004E624F" w:rsidP="004E624F">
      <w:pPr>
        <w:pStyle w:val="Courtnumberedparagraph"/>
        <w:rPr>
          <w:szCs w:val="22"/>
          <w:lang w:val="en-GB"/>
        </w:rPr>
      </w:pPr>
      <w:r w:rsidRPr="71309C1E">
        <w:rPr>
          <w:lang w:val="en-GB"/>
        </w:rPr>
        <w:t>British education law has regard to the general principle that pupils are to be educated in accordance with the wishes of their parents.</w:t>
      </w:r>
      <w:r w:rsidRPr="71309C1E">
        <w:rPr>
          <w:rStyle w:val="FootnoteReference"/>
          <w:rFonts w:eastAsiaTheme="majorEastAsia"/>
          <w:lang w:val="en-GB"/>
        </w:rPr>
        <w:footnoteReference w:id="43"/>
      </w:r>
      <w:r w:rsidRPr="71309C1E">
        <w:rPr>
          <w:lang w:val="en-GB"/>
        </w:rPr>
        <w:t xml:space="preserve"> This principle extends to the legal requirement upon governing bodies to have regard to the wishes of parents in relation to pupils in maintained schools.</w:t>
      </w:r>
      <w:r w:rsidRPr="71309C1E">
        <w:rPr>
          <w:rStyle w:val="FootnoteReference"/>
          <w:rFonts w:eastAsiaTheme="majorEastAsia"/>
          <w:lang w:val="en-GB"/>
        </w:rPr>
        <w:footnoteReference w:id="44"/>
      </w:r>
    </w:p>
    <w:p w14:paraId="20FA5C57" w14:textId="183DB143" w:rsidR="004E624F" w:rsidRPr="00BD712C" w:rsidRDefault="004E624F" w:rsidP="005550A3">
      <w:pPr>
        <w:pStyle w:val="Courtnumberedparagraph"/>
        <w:rPr>
          <w:szCs w:val="22"/>
          <w:lang w:val="en-GB"/>
        </w:rPr>
      </w:pPr>
      <w:r w:rsidRPr="71309C1E">
        <w:rPr>
          <w:lang w:val="en-GB"/>
        </w:rPr>
        <w:t>In England, pursuant to the Relationships and Sex Education (RSE) statutory guidance issued by the Department for Education for implementation in September 2020, all schools – state-funded and independent – are required to teach a comprehensive sexuality and relationships education curriculum.</w:t>
      </w:r>
      <w:r w:rsidRPr="71309C1E">
        <w:rPr>
          <w:rStyle w:val="FootnoteReference"/>
          <w:rFonts w:eastAsiaTheme="majorEastAsia"/>
          <w:lang w:val="en-GB"/>
        </w:rPr>
        <w:footnoteReference w:id="45"/>
      </w:r>
      <w:r w:rsidRPr="71309C1E">
        <w:rPr>
          <w:rStyle w:val="FootnoteReference"/>
          <w:rFonts w:eastAsiaTheme="majorEastAsia"/>
          <w:lang w:val="en-GB"/>
        </w:rPr>
        <w:t xml:space="preserve"> </w:t>
      </w:r>
      <w:r w:rsidRPr="71309C1E">
        <w:rPr>
          <w:rFonts w:eastAsiaTheme="majorEastAsia"/>
          <w:lang w:val="en-GB"/>
        </w:rPr>
        <w:t xml:space="preserve">According to the guidance, </w:t>
      </w:r>
      <w:r w:rsidRPr="71309C1E">
        <w:rPr>
          <w:lang w:val="en-GB"/>
        </w:rPr>
        <w:t>while taught content should align with the age and religious background of the child, the final decision about age-appropriateness rests with the school decision-making authority. The fact that schools are entitled to choose which resources to use has raised concerns among parents about the types of materials used in some schools, deemed age-inappropriate and overtly “sexualizing</w:t>
      </w:r>
      <w:r w:rsidR="003F3665">
        <w:rPr>
          <w:lang w:val="en-GB"/>
        </w:rPr>
        <w:t>.</w:t>
      </w:r>
      <w:r w:rsidRPr="71309C1E">
        <w:rPr>
          <w:lang w:val="en-GB"/>
        </w:rPr>
        <w:t>”</w:t>
      </w:r>
    </w:p>
    <w:p w14:paraId="40258342" w14:textId="77777777" w:rsidR="0084269B" w:rsidRPr="00BD712C" w:rsidRDefault="004E624F" w:rsidP="005550A3">
      <w:pPr>
        <w:pStyle w:val="Courtnumberedparagraph"/>
        <w:rPr>
          <w:szCs w:val="22"/>
          <w:lang w:val="en-GB"/>
        </w:rPr>
      </w:pPr>
      <w:r w:rsidRPr="71309C1E">
        <w:rPr>
          <w:lang w:val="en-GB"/>
        </w:rPr>
        <w:t xml:space="preserve">The UK has historically permitted parents to </w:t>
      </w:r>
      <w:proofErr w:type="gramStart"/>
      <w:r w:rsidRPr="71309C1E">
        <w:rPr>
          <w:lang w:val="en-GB"/>
        </w:rPr>
        <w:t>wholly or partially excuse their children</w:t>
      </w:r>
      <w:proofErr w:type="gramEnd"/>
      <w:r w:rsidRPr="71309C1E">
        <w:rPr>
          <w:lang w:val="en-GB"/>
        </w:rPr>
        <w:t xml:space="preserve"> from receiving sexuality education in school, except for in National Curriculum lessons relating to biology and reproduction.</w:t>
      </w:r>
      <w:r w:rsidRPr="71309C1E">
        <w:rPr>
          <w:rStyle w:val="FootnoteReference"/>
          <w:rFonts w:eastAsiaTheme="majorEastAsia"/>
          <w:lang w:val="en-GB"/>
        </w:rPr>
        <w:footnoteReference w:id="46"/>
      </w:r>
      <w:r w:rsidRPr="71309C1E">
        <w:rPr>
          <w:lang w:val="en-GB"/>
        </w:rPr>
        <w:t xml:space="preserve"> This right to “opt-out” was formerly unqualified in primary or secondary schools, meaning parents did not need to provide the reasons for their decision. </w:t>
      </w:r>
    </w:p>
    <w:p w14:paraId="261DC379" w14:textId="5472F38D" w:rsidR="004E624F" w:rsidRPr="00BD712C" w:rsidRDefault="004E624F" w:rsidP="00570930">
      <w:pPr>
        <w:pStyle w:val="Courtnumberedparagraph"/>
        <w:rPr>
          <w:szCs w:val="22"/>
          <w:lang w:val="en-GB"/>
        </w:rPr>
      </w:pPr>
      <w:r w:rsidRPr="71309C1E">
        <w:rPr>
          <w:lang w:val="en-GB"/>
        </w:rPr>
        <w:t>With the introduction of RSE, however, this right has now been significantly weakened in practice.</w:t>
      </w:r>
      <w:r w:rsidR="0084269B" w:rsidRPr="71309C1E">
        <w:rPr>
          <w:lang w:val="en-GB"/>
        </w:rPr>
        <w:t xml:space="preserve"> </w:t>
      </w:r>
      <w:proofErr w:type="gramStart"/>
      <w:r w:rsidRPr="71309C1E">
        <w:rPr>
          <w:lang w:val="en-GB"/>
        </w:rPr>
        <w:t>In order to</w:t>
      </w:r>
      <w:proofErr w:type="gramEnd"/>
      <w:r w:rsidRPr="71309C1E">
        <w:rPr>
          <w:lang w:val="en-GB"/>
        </w:rPr>
        <w:t xml:space="preserve"> opt a child out of sexuality education classes in secondary schools, parents in England are now required to submit a request for the head teacher’s approval. Each school is responsible for setting out the steps required to this end in their relevant policy, which parents must adhere to.</w:t>
      </w:r>
      <w:r w:rsidRPr="71309C1E">
        <w:rPr>
          <w:rStyle w:val="FootnoteReference"/>
          <w:rFonts w:eastAsiaTheme="majorEastAsia"/>
          <w:lang w:val="en-GB"/>
        </w:rPr>
        <w:footnoteReference w:id="47"/>
      </w:r>
    </w:p>
    <w:p w14:paraId="5EE0BA5E" w14:textId="7D3EE8DB" w:rsidR="004E624F" w:rsidRPr="00BD712C" w:rsidRDefault="004E624F" w:rsidP="005550A3">
      <w:pPr>
        <w:pStyle w:val="Courtnumberedparagraph"/>
        <w:rPr>
          <w:szCs w:val="22"/>
          <w:lang w:val="en-GB"/>
        </w:rPr>
      </w:pPr>
      <w:r w:rsidRPr="71309C1E">
        <w:rPr>
          <w:lang w:val="en-GB"/>
        </w:rPr>
        <w:t>In Wales, where education law and policy is delegated, sexuality education bec</w:t>
      </w:r>
      <w:r w:rsidR="00880B30" w:rsidRPr="71309C1E">
        <w:rPr>
          <w:lang w:val="en-GB"/>
        </w:rPr>
        <w:t>a</w:t>
      </w:r>
      <w:r w:rsidRPr="71309C1E">
        <w:rPr>
          <w:lang w:val="en-GB"/>
        </w:rPr>
        <w:t xml:space="preserve">me compulsory for all pupils from </w:t>
      </w:r>
      <w:r w:rsidR="00880B30" w:rsidRPr="71309C1E">
        <w:rPr>
          <w:lang w:val="en-GB"/>
        </w:rPr>
        <w:t xml:space="preserve">September </w:t>
      </w:r>
      <w:r w:rsidRPr="71309C1E">
        <w:rPr>
          <w:lang w:val="en-GB"/>
        </w:rPr>
        <w:t>2022</w:t>
      </w:r>
      <w:r w:rsidR="00880B30" w:rsidRPr="71309C1E">
        <w:rPr>
          <w:lang w:val="en-GB"/>
        </w:rPr>
        <w:t xml:space="preserve"> onwards</w:t>
      </w:r>
      <w:r w:rsidRPr="71309C1E">
        <w:rPr>
          <w:lang w:val="en-GB"/>
        </w:rPr>
        <w:t>.</w:t>
      </w:r>
      <w:r w:rsidRPr="71309C1E">
        <w:rPr>
          <w:rStyle w:val="FootnoteReference"/>
          <w:rFonts w:eastAsiaTheme="majorEastAsia"/>
          <w:lang w:val="en-GB"/>
        </w:rPr>
        <w:footnoteReference w:id="48"/>
      </w:r>
      <w:r w:rsidRPr="71309C1E">
        <w:rPr>
          <w:lang w:val="en-GB"/>
        </w:rPr>
        <w:t xml:space="preserve"> The Welsh government has overridden the prior statutory right of parents to withdraw their child from sex education lessons by distancing its law from the previous legal obligations created by the British Parliament.</w:t>
      </w:r>
      <w:r w:rsidRPr="71309C1E">
        <w:rPr>
          <w:rStyle w:val="FootnoteReference"/>
          <w:rFonts w:eastAsiaTheme="majorEastAsia"/>
          <w:lang w:val="en-GB"/>
        </w:rPr>
        <w:footnoteReference w:id="49"/>
      </w:r>
      <w:r w:rsidRPr="71309C1E">
        <w:rPr>
          <w:lang w:val="en-GB"/>
        </w:rPr>
        <w:t xml:space="preserve"> While the Welsh Government ran a public consultation prior to the finalization of the legislation, it omitted a question on whether an opt-out ought to be permitted in the new law, with the effect that the public were not properly consulted about the changes.</w:t>
      </w:r>
    </w:p>
    <w:p w14:paraId="6B15900A" w14:textId="17743524" w:rsidR="00E051BC" w:rsidRDefault="000C6E66" w:rsidP="005F1C5C">
      <w:pPr>
        <w:pStyle w:val="Sectionheading"/>
        <w:numPr>
          <w:ilvl w:val="0"/>
          <w:numId w:val="0"/>
        </w:numPr>
        <w:ind w:left="216" w:hanging="216"/>
        <w:rPr>
          <w:b w:val="0"/>
          <w:bCs/>
          <w:i/>
          <w:iCs/>
          <w:lang w:val="en-GB"/>
        </w:rPr>
      </w:pPr>
      <w:r>
        <w:rPr>
          <w:b w:val="0"/>
          <w:bCs/>
          <w:i/>
          <w:iCs/>
          <w:lang w:val="en-GB"/>
        </w:rPr>
        <w:t>Incompatibility with ICCPR Obligations</w:t>
      </w:r>
    </w:p>
    <w:p w14:paraId="00A4AD57" w14:textId="1FD6F16B" w:rsidR="009217E0" w:rsidRPr="009217E0" w:rsidRDefault="001E5808" w:rsidP="009217E0">
      <w:pPr>
        <w:pStyle w:val="Courtnumberedparagraph"/>
        <w:rPr>
          <w:lang w:val="en-GB"/>
        </w:rPr>
      </w:pPr>
      <w:r>
        <w:rPr>
          <w:lang w:val="en-GB"/>
        </w:rPr>
        <w:lastRenderedPageBreak/>
        <w:t xml:space="preserve">Article 18(4) obligates States Parties to “have respect for the liberty of parents </w:t>
      </w:r>
      <w:r w:rsidR="00295A6F" w:rsidRPr="71309C1E">
        <w:t>and, when applicable, legal guardians to ensure the religious and moral education of their children in conformity with their own convictions.</w:t>
      </w:r>
      <w:r>
        <w:rPr>
          <w:lang w:val="en-GB"/>
        </w:rPr>
        <w:t>”</w:t>
      </w:r>
      <w:r w:rsidR="00AD4BA0">
        <w:rPr>
          <w:rStyle w:val="FootnoteReference"/>
          <w:lang w:val="en-GB"/>
        </w:rPr>
        <w:footnoteReference w:id="50"/>
      </w:r>
      <w:r w:rsidR="00AD4BA0">
        <w:rPr>
          <w:lang w:val="en-GB"/>
        </w:rPr>
        <w:t xml:space="preserve"> </w:t>
      </w:r>
      <w:r w:rsidR="009217E0" w:rsidRPr="009217E0">
        <w:rPr>
          <w:lang w:val="en-GB"/>
        </w:rPr>
        <w:t xml:space="preserve">The full or partial restriction of </w:t>
      </w:r>
      <w:r w:rsidR="00861655">
        <w:rPr>
          <w:lang w:val="en-GB"/>
        </w:rPr>
        <w:t xml:space="preserve">the </w:t>
      </w:r>
      <w:r w:rsidR="009217E0" w:rsidRPr="009217E0">
        <w:rPr>
          <w:lang w:val="en-GB"/>
        </w:rPr>
        <w:t xml:space="preserve">right </w:t>
      </w:r>
      <w:r w:rsidR="00861655">
        <w:rPr>
          <w:lang w:val="en-GB"/>
        </w:rPr>
        <w:t xml:space="preserve">of parents and legal guardians </w:t>
      </w:r>
      <w:r w:rsidR="009217E0" w:rsidRPr="009217E0">
        <w:rPr>
          <w:lang w:val="en-GB"/>
        </w:rPr>
        <w:t xml:space="preserve">to opt a child out of normative sex education classes </w:t>
      </w:r>
      <w:r w:rsidR="00861655">
        <w:rPr>
          <w:lang w:val="en-GB"/>
        </w:rPr>
        <w:t xml:space="preserve">contravenes the UK’s obligations under the Covenant </w:t>
      </w:r>
      <w:r w:rsidR="008A50C8">
        <w:rPr>
          <w:lang w:val="en-GB"/>
        </w:rPr>
        <w:t xml:space="preserve">insofar as </w:t>
      </w:r>
      <w:r w:rsidR="00861655">
        <w:rPr>
          <w:lang w:val="en-GB"/>
        </w:rPr>
        <w:t xml:space="preserve">it </w:t>
      </w:r>
      <w:r w:rsidR="008A50C8">
        <w:rPr>
          <w:lang w:val="en-GB"/>
        </w:rPr>
        <w:t xml:space="preserve">interferes with </w:t>
      </w:r>
      <w:r w:rsidR="00E415BF">
        <w:rPr>
          <w:lang w:val="en-GB"/>
        </w:rPr>
        <w:t xml:space="preserve">the </w:t>
      </w:r>
      <w:r w:rsidR="00473FA1">
        <w:rPr>
          <w:lang w:val="en-GB"/>
        </w:rPr>
        <w:t xml:space="preserve">right </w:t>
      </w:r>
      <w:r w:rsidR="00E415BF">
        <w:rPr>
          <w:lang w:val="en-GB"/>
        </w:rPr>
        <w:t xml:space="preserve">of parents and legal guardians </w:t>
      </w:r>
      <w:r w:rsidR="00861655">
        <w:rPr>
          <w:lang w:val="en-GB"/>
        </w:rPr>
        <w:t xml:space="preserve">to ensure </w:t>
      </w:r>
      <w:r w:rsidR="005F4B91">
        <w:rPr>
          <w:lang w:val="en-GB"/>
        </w:rPr>
        <w:t xml:space="preserve">their </w:t>
      </w:r>
      <w:r w:rsidR="00E415BF">
        <w:rPr>
          <w:lang w:val="en-GB"/>
        </w:rPr>
        <w:t xml:space="preserve">children’s </w:t>
      </w:r>
      <w:r w:rsidR="005F4B91">
        <w:rPr>
          <w:lang w:val="en-GB"/>
        </w:rPr>
        <w:t xml:space="preserve">moral and religious </w:t>
      </w:r>
      <w:r w:rsidR="00E415BF">
        <w:rPr>
          <w:lang w:val="en-GB"/>
        </w:rPr>
        <w:t>education</w:t>
      </w:r>
      <w:r w:rsidR="00EA163D">
        <w:rPr>
          <w:lang w:val="en-GB"/>
        </w:rPr>
        <w:t>.</w:t>
      </w:r>
    </w:p>
    <w:p w14:paraId="7E2037D9" w14:textId="46BF72AF" w:rsidR="00D8603E" w:rsidRPr="007B5E85" w:rsidRDefault="00D8603E" w:rsidP="00B90B4A">
      <w:pPr>
        <w:pStyle w:val="Sectionheading"/>
        <w:rPr>
          <w:szCs w:val="22"/>
          <w:lang w:val="en-GB"/>
        </w:rPr>
      </w:pPr>
      <w:r w:rsidRPr="007B5E85">
        <w:rPr>
          <w:szCs w:val="22"/>
          <w:lang w:val="en-GB"/>
        </w:rPr>
        <w:t>Recommendations</w:t>
      </w:r>
    </w:p>
    <w:p w14:paraId="3D89FC55" w14:textId="351F6860" w:rsidR="005F58CE" w:rsidRPr="005F58CE" w:rsidRDefault="0086472D" w:rsidP="007977D3">
      <w:pPr>
        <w:pStyle w:val="Courtnumberedparagraph"/>
        <w:rPr>
          <w:rFonts w:eastAsia="Times"/>
          <w:lang w:val="en-GB"/>
        </w:rPr>
      </w:pPr>
      <w:r w:rsidRPr="71309C1E">
        <w:rPr>
          <w:lang w:val="en-GB"/>
        </w:rPr>
        <w:t xml:space="preserve">In the light of </w:t>
      </w:r>
      <w:proofErr w:type="gramStart"/>
      <w:r w:rsidRPr="71309C1E">
        <w:rPr>
          <w:lang w:val="en-GB"/>
        </w:rPr>
        <w:t xml:space="preserve">the aforementioned, </w:t>
      </w:r>
      <w:r w:rsidR="005F58CE" w:rsidRPr="71309C1E">
        <w:rPr>
          <w:lang w:val="en-GB"/>
        </w:rPr>
        <w:t>ADF</w:t>
      </w:r>
      <w:proofErr w:type="gramEnd"/>
      <w:r w:rsidR="005F58CE" w:rsidRPr="71309C1E">
        <w:rPr>
          <w:lang w:val="en-GB"/>
        </w:rPr>
        <w:t xml:space="preserve"> International </w:t>
      </w:r>
      <w:r w:rsidR="00C51463">
        <w:rPr>
          <w:lang w:val="en-GB"/>
        </w:rPr>
        <w:t>wishes to</w:t>
      </w:r>
      <w:r w:rsidR="00C51463" w:rsidRPr="71309C1E">
        <w:rPr>
          <w:lang w:val="en-GB"/>
        </w:rPr>
        <w:t xml:space="preserve"> </w:t>
      </w:r>
      <w:r w:rsidR="00CE2021">
        <w:rPr>
          <w:lang w:val="en-GB"/>
        </w:rPr>
        <w:t>offer the following recommendations for</w:t>
      </w:r>
      <w:r w:rsidR="00CE2021" w:rsidRPr="71309C1E">
        <w:rPr>
          <w:lang w:val="en-GB"/>
        </w:rPr>
        <w:t xml:space="preserve"> </w:t>
      </w:r>
      <w:r w:rsidR="00CE2021">
        <w:rPr>
          <w:lang w:val="en-GB"/>
        </w:rPr>
        <w:t xml:space="preserve">inclusion by </w:t>
      </w:r>
      <w:r w:rsidR="005F58CE" w:rsidRPr="71309C1E">
        <w:rPr>
          <w:lang w:val="en-GB"/>
        </w:rPr>
        <w:t xml:space="preserve">the Human Rights Committee in its Concluding Observations on the </w:t>
      </w:r>
      <w:r w:rsidR="007E7F2F" w:rsidRPr="007E7F2F">
        <w:rPr>
          <w:lang w:val="en-GB"/>
        </w:rPr>
        <w:t xml:space="preserve">on the eighth periodic report of </w:t>
      </w:r>
      <w:r w:rsidR="005F58CE" w:rsidRPr="71309C1E">
        <w:rPr>
          <w:lang w:val="en-GB"/>
        </w:rPr>
        <w:t>United Kingdom:</w:t>
      </w:r>
    </w:p>
    <w:p w14:paraId="5AD7664C" w14:textId="7A236118" w:rsidR="009C062B" w:rsidRPr="009C062B" w:rsidRDefault="0013049B" w:rsidP="005D1D08">
      <w:pPr>
        <w:pStyle w:val="Courtnumberedparagraph"/>
        <w:numPr>
          <w:ilvl w:val="1"/>
          <w:numId w:val="1"/>
        </w:numPr>
        <w:rPr>
          <w:lang w:val="en-GB"/>
        </w:rPr>
      </w:pPr>
      <w:r>
        <w:rPr>
          <w:rFonts w:eastAsia="Times"/>
          <w:lang w:val="en-GB"/>
        </w:rPr>
        <w:t xml:space="preserve">Repeal all </w:t>
      </w:r>
      <w:r w:rsidR="00BA77F4">
        <w:rPr>
          <w:rFonts w:eastAsia="Times"/>
          <w:lang w:val="en-GB"/>
        </w:rPr>
        <w:t>laws restricting freedom of thought,</w:t>
      </w:r>
      <w:r w:rsidR="00703DE9">
        <w:rPr>
          <w:rFonts w:eastAsia="Times"/>
          <w:lang w:val="en-GB"/>
        </w:rPr>
        <w:t xml:space="preserve"> conscience and religion</w:t>
      </w:r>
      <w:r w:rsidR="00474E92">
        <w:rPr>
          <w:rFonts w:eastAsia="Times"/>
          <w:lang w:val="en-GB"/>
        </w:rPr>
        <w:t xml:space="preserve"> in a manner incompatible with Article 18</w:t>
      </w:r>
      <w:r w:rsidR="00703DE9">
        <w:rPr>
          <w:rFonts w:eastAsia="Times"/>
          <w:lang w:val="en-GB"/>
        </w:rPr>
        <w:t>,</w:t>
      </w:r>
      <w:r w:rsidR="00BA77F4">
        <w:rPr>
          <w:rFonts w:eastAsia="Times"/>
          <w:lang w:val="en-GB"/>
        </w:rPr>
        <w:t xml:space="preserve"> including </w:t>
      </w:r>
      <w:r w:rsidR="00703DE9">
        <w:rPr>
          <w:rFonts w:eastAsia="Times"/>
          <w:lang w:val="en-GB"/>
        </w:rPr>
        <w:t xml:space="preserve">particularly </w:t>
      </w:r>
      <w:r w:rsidR="00BA77F4">
        <w:rPr>
          <w:rFonts w:eastAsia="Times"/>
          <w:lang w:val="en-GB"/>
        </w:rPr>
        <w:t>th</w:t>
      </w:r>
      <w:r w:rsidR="00474E92">
        <w:rPr>
          <w:rFonts w:eastAsia="Times"/>
          <w:lang w:val="en-GB"/>
        </w:rPr>
        <w:t>ose</w:t>
      </w:r>
      <w:r w:rsidR="00BA77F4">
        <w:rPr>
          <w:rFonts w:eastAsia="Times"/>
          <w:lang w:val="en-GB"/>
        </w:rPr>
        <w:t xml:space="preserve"> </w:t>
      </w:r>
      <w:r w:rsidR="00474E92">
        <w:rPr>
          <w:rFonts w:eastAsia="Times"/>
          <w:lang w:val="en-GB"/>
        </w:rPr>
        <w:t>criminalizing</w:t>
      </w:r>
      <w:r w:rsidR="00BA77F4">
        <w:rPr>
          <w:rFonts w:eastAsia="Times"/>
          <w:lang w:val="en-GB"/>
        </w:rPr>
        <w:t xml:space="preserve"> silent prayer </w:t>
      </w:r>
      <w:r w:rsidR="00FC547F">
        <w:rPr>
          <w:rFonts w:eastAsia="Times"/>
          <w:lang w:val="en-GB"/>
        </w:rPr>
        <w:t xml:space="preserve">in public </w:t>
      </w:r>
      <w:proofErr w:type="gramStart"/>
      <w:r w:rsidR="00FC547F">
        <w:rPr>
          <w:rFonts w:eastAsia="Times"/>
          <w:lang w:val="en-GB"/>
        </w:rPr>
        <w:t>spaces</w:t>
      </w:r>
      <w:r w:rsidR="00703DE9">
        <w:rPr>
          <w:rFonts w:eastAsia="Times"/>
          <w:lang w:val="en-GB"/>
        </w:rPr>
        <w:t>;</w:t>
      </w:r>
      <w:proofErr w:type="gramEnd"/>
    </w:p>
    <w:p w14:paraId="01BC5410" w14:textId="480F638C" w:rsidR="005D1D08" w:rsidRPr="00F16379" w:rsidRDefault="005D1D08" w:rsidP="005D1D08">
      <w:pPr>
        <w:pStyle w:val="Courtnumberedparagraph"/>
        <w:numPr>
          <w:ilvl w:val="1"/>
          <w:numId w:val="1"/>
        </w:numPr>
        <w:rPr>
          <w:lang w:val="en-GB"/>
        </w:rPr>
      </w:pPr>
      <w:r>
        <w:rPr>
          <w:rFonts w:eastAsia="Times"/>
          <w:lang w:val="en-GB"/>
        </w:rPr>
        <w:t xml:space="preserve">Amend </w:t>
      </w:r>
      <w:r w:rsidR="00703DE9">
        <w:rPr>
          <w:rFonts w:eastAsia="Times"/>
          <w:lang w:val="en-GB"/>
        </w:rPr>
        <w:t>C</w:t>
      </w:r>
      <w:r>
        <w:rPr>
          <w:rFonts w:eastAsia="Times"/>
          <w:lang w:val="en-GB"/>
        </w:rPr>
        <w:t xml:space="preserve">hapter 2 of the Anti-Social Behaviour Act 2014 to ensure full respect for </w:t>
      </w:r>
      <w:r>
        <w:t xml:space="preserve">freedom of expression and </w:t>
      </w:r>
      <w:r w:rsidR="00B8448E">
        <w:t xml:space="preserve">freedom of peaceful </w:t>
      </w:r>
      <w:r>
        <w:t xml:space="preserve">assembly in the establishment and maintenance of </w:t>
      </w:r>
      <w:r w:rsidR="00B8448E">
        <w:t>P</w:t>
      </w:r>
      <w:r>
        <w:t xml:space="preserve">ublic </w:t>
      </w:r>
      <w:r w:rsidR="00B8448E">
        <w:t>S</w:t>
      </w:r>
      <w:r>
        <w:t xml:space="preserve">paces </w:t>
      </w:r>
      <w:r w:rsidR="00B8448E">
        <w:t>P</w:t>
      </w:r>
      <w:r>
        <w:t xml:space="preserve">rotection </w:t>
      </w:r>
      <w:proofErr w:type="gramStart"/>
      <w:r w:rsidR="00B8448E">
        <w:t>O</w:t>
      </w:r>
      <w:r>
        <w:t>rders</w:t>
      </w:r>
      <w:r w:rsidR="00B8448E">
        <w:t>;</w:t>
      </w:r>
      <w:proofErr w:type="gramEnd"/>
    </w:p>
    <w:p w14:paraId="48D24472" w14:textId="7C3E44C5" w:rsidR="00F16379" w:rsidRDefault="00F16379" w:rsidP="005D1D08">
      <w:pPr>
        <w:pStyle w:val="Courtnumberedparagraph"/>
        <w:numPr>
          <w:ilvl w:val="1"/>
          <w:numId w:val="1"/>
        </w:numPr>
        <w:rPr>
          <w:lang w:val="en-GB"/>
        </w:rPr>
      </w:pPr>
      <w:r>
        <w:t xml:space="preserve">Repeal </w:t>
      </w:r>
      <w:r w:rsidR="00213752">
        <w:t xml:space="preserve">or review </w:t>
      </w:r>
      <w:r>
        <w:t xml:space="preserve">all </w:t>
      </w:r>
      <w:r w:rsidR="00CD6024">
        <w:t xml:space="preserve">public spaces </w:t>
      </w:r>
      <w:r>
        <w:t xml:space="preserve">protection orders incompatible with </w:t>
      </w:r>
      <w:r w:rsidR="00B8448E">
        <w:t xml:space="preserve">the United Kingdom’s </w:t>
      </w:r>
      <w:r w:rsidR="00142B17">
        <w:t>obligations under Articles 18,</w:t>
      </w:r>
      <w:r w:rsidR="00B8448E">
        <w:t xml:space="preserve"> </w:t>
      </w:r>
      <w:r w:rsidR="00142B17">
        <w:t>19</w:t>
      </w:r>
      <w:r w:rsidR="00B8448E">
        <w:t>,</w:t>
      </w:r>
      <w:r w:rsidR="00142B17">
        <w:t xml:space="preserve"> and </w:t>
      </w:r>
      <w:proofErr w:type="gramStart"/>
      <w:r w:rsidR="00142B17">
        <w:t>21</w:t>
      </w:r>
      <w:r w:rsidR="00B8448E">
        <w:t>;</w:t>
      </w:r>
      <w:proofErr w:type="gramEnd"/>
    </w:p>
    <w:p w14:paraId="0C3D71C8" w14:textId="77777777" w:rsidR="005375A7" w:rsidRDefault="00493994" w:rsidP="001A5F6F">
      <w:pPr>
        <w:pStyle w:val="Courtnumberedparagraph"/>
        <w:numPr>
          <w:ilvl w:val="1"/>
          <w:numId w:val="1"/>
        </w:numPr>
        <w:rPr>
          <w:rFonts w:eastAsia="Times"/>
          <w:lang w:val="en-GB"/>
        </w:rPr>
      </w:pPr>
      <w:r>
        <w:rPr>
          <w:rFonts w:eastAsia="Times"/>
          <w:lang w:val="en-GB"/>
        </w:rPr>
        <w:t xml:space="preserve">Repeal </w:t>
      </w:r>
      <w:r w:rsidR="00213752">
        <w:rPr>
          <w:rFonts w:eastAsia="Times"/>
          <w:lang w:val="en-GB"/>
        </w:rPr>
        <w:t xml:space="preserve">or review </w:t>
      </w:r>
      <w:r w:rsidR="00CD6024">
        <w:rPr>
          <w:rFonts w:eastAsia="Times"/>
          <w:lang w:val="en-GB"/>
        </w:rPr>
        <w:t>Section</w:t>
      </w:r>
      <w:r w:rsidR="00657738">
        <w:rPr>
          <w:rFonts w:eastAsia="Times"/>
          <w:lang w:val="en-GB"/>
        </w:rPr>
        <w:t xml:space="preserve"> 9 of the Public Order Act 2023</w:t>
      </w:r>
      <w:r w:rsidR="00BF2AAB">
        <w:rPr>
          <w:rFonts w:eastAsia="Times"/>
          <w:lang w:val="en-GB"/>
        </w:rPr>
        <w:t xml:space="preserve"> in England and </w:t>
      </w:r>
      <w:proofErr w:type="gramStart"/>
      <w:r w:rsidR="00BF2AAB">
        <w:rPr>
          <w:rFonts w:eastAsia="Times"/>
          <w:lang w:val="en-GB"/>
        </w:rPr>
        <w:t>Wales</w:t>
      </w:r>
      <w:r w:rsidR="005375A7">
        <w:rPr>
          <w:rFonts w:eastAsia="Times"/>
          <w:lang w:val="en-GB"/>
        </w:rPr>
        <w:t>;</w:t>
      </w:r>
      <w:proofErr w:type="gramEnd"/>
    </w:p>
    <w:p w14:paraId="13555914" w14:textId="2E1D1EEB" w:rsidR="001A5F6F" w:rsidRPr="001A5F6F" w:rsidRDefault="005F677C" w:rsidP="001A5F6F">
      <w:pPr>
        <w:pStyle w:val="Courtnumberedparagraph"/>
        <w:numPr>
          <w:ilvl w:val="1"/>
          <w:numId w:val="1"/>
        </w:numPr>
        <w:rPr>
          <w:rFonts w:eastAsia="Times"/>
          <w:lang w:val="en-GB"/>
        </w:rPr>
      </w:pPr>
      <w:r>
        <w:rPr>
          <w:rFonts w:eastAsia="Times"/>
          <w:lang w:val="en-GB"/>
        </w:rPr>
        <w:t xml:space="preserve">Urge </w:t>
      </w:r>
      <w:r w:rsidR="005375A7">
        <w:rPr>
          <w:rFonts w:eastAsia="Times"/>
          <w:lang w:val="en-GB"/>
        </w:rPr>
        <w:t>the repeal or review of</w:t>
      </w:r>
      <w:r w:rsidR="00327445">
        <w:rPr>
          <w:rFonts w:eastAsia="Times"/>
          <w:lang w:val="en-GB"/>
        </w:rPr>
        <w:t xml:space="preserve"> </w:t>
      </w:r>
      <w:r w:rsidR="00BF2AAB">
        <w:rPr>
          <w:rFonts w:eastAsia="Times"/>
          <w:lang w:val="en-GB"/>
        </w:rPr>
        <w:t xml:space="preserve">Article 5(2) of the Abortion Services Act in Northern </w:t>
      </w:r>
      <w:proofErr w:type="gramStart"/>
      <w:r w:rsidR="00BF2AAB">
        <w:rPr>
          <w:rFonts w:eastAsia="Times"/>
          <w:lang w:val="en-GB"/>
        </w:rPr>
        <w:t>Ireland</w:t>
      </w:r>
      <w:r w:rsidR="0056455E">
        <w:rPr>
          <w:rFonts w:eastAsia="Times"/>
          <w:lang w:val="en-GB"/>
        </w:rPr>
        <w:t>;</w:t>
      </w:r>
      <w:proofErr w:type="gramEnd"/>
    </w:p>
    <w:p w14:paraId="217AFC76" w14:textId="70649111" w:rsidR="006418A1" w:rsidRPr="005958AE" w:rsidRDefault="00213752" w:rsidP="00213752">
      <w:pPr>
        <w:pStyle w:val="Courtnumberedparagraph"/>
        <w:numPr>
          <w:ilvl w:val="1"/>
          <w:numId w:val="1"/>
        </w:numPr>
      </w:pPr>
      <w:r>
        <w:rPr>
          <w:rFonts w:eastAsia="Times"/>
          <w:lang w:val="en-GB"/>
        </w:rPr>
        <w:t>A</w:t>
      </w:r>
      <w:r w:rsidRPr="00213752">
        <w:rPr>
          <w:rFonts w:eastAsia="Times"/>
          <w:lang w:val="en-GB"/>
        </w:rPr>
        <w:t xml:space="preserve">mend </w:t>
      </w:r>
      <w:r>
        <w:rPr>
          <w:rFonts w:eastAsia="Times"/>
          <w:lang w:val="en-GB"/>
        </w:rPr>
        <w:t>legislation</w:t>
      </w:r>
      <w:r w:rsidRPr="00213752">
        <w:rPr>
          <w:rFonts w:eastAsia="Times"/>
          <w:lang w:val="en-GB"/>
        </w:rPr>
        <w:t xml:space="preserve"> and statutory guidance related to the provision of normative school-based sexuality education </w:t>
      </w:r>
      <w:r>
        <w:rPr>
          <w:rFonts w:eastAsia="Times"/>
          <w:lang w:val="en-GB"/>
        </w:rPr>
        <w:t>to ensure</w:t>
      </w:r>
      <w:r w:rsidRPr="00213752" w:rsidDel="00213752">
        <w:rPr>
          <w:rFonts w:eastAsia="Times"/>
          <w:lang w:val="en-GB"/>
        </w:rPr>
        <w:t xml:space="preserve"> </w:t>
      </w:r>
      <w:r>
        <w:rPr>
          <w:rFonts w:eastAsia="Times"/>
          <w:lang w:val="en-GB"/>
        </w:rPr>
        <w:t xml:space="preserve">parents have the right to opt their children out </w:t>
      </w:r>
      <w:r w:rsidR="00014F04">
        <w:t xml:space="preserve">of </w:t>
      </w:r>
      <w:r w:rsidR="00C51463">
        <w:t xml:space="preserve">education </w:t>
      </w:r>
      <w:r w:rsidR="00014F04">
        <w:t>program</w:t>
      </w:r>
      <w:r w:rsidR="0056455E">
        <w:t>me</w:t>
      </w:r>
      <w:r w:rsidR="00014F04">
        <w:t xml:space="preserve">s </w:t>
      </w:r>
      <w:r w:rsidR="0056455E">
        <w:t xml:space="preserve">that </w:t>
      </w:r>
      <w:r w:rsidR="00014F04">
        <w:t>violate their religious or moral convictions</w:t>
      </w:r>
      <w:r w:rsidR="0056455E">
        <w:t>.</w:t>
      </w:r>
      <w:r w:rsidR="00014F04" w:rsidRPr="71309C1E">
        <w:rPr>
          <w:rFonts w:eastAsia="Times"/>
          <w:lang w:val="en-GB"/>
        </w:rPr>
        <w:br w:type="page"/>
      </w:r>
    </w:p>
    <w:p w14:paraId="20EA4BFD" w14:textId="02D06F81" w:rsidR="002D384E" w:rsidRDefault="006418A1" w:rsidP="002D384E">
      <w:pPr>
        <w:pStyle w:val="Courtnumberedparagraph"/>
        <w:numPr>
          <w:ilvl w:val="0"/>
          <w:numId w:val="0"/>
        </w:numPr>
        <w:ind w:left="630" w:hanging="360"/>
        <w:rPr>
          <w:rFonts w:eastAsia="Times"/>
          <w:lang w:val="en-GB"/>
        </w:rPr>
      </w:pPr>
      <w:r w:rsidRPr="00F95F75">
        <w:rPr>
          <w:noProof/>
          <w:lang w:val="en-GB"/>
        </w:rPr>
        <w:lastRenderedPageBreak/>
        <w:drawing>
          <wp:anchor distT="0" distB="0" distL="114300" distR="114300" simplePos="0" relativeHeight="251658245" behindDoc="1" locked="0" layoutInCell="1" allowOverlap="1" wp14:anchorId="2C972B80" wp14:editId="11524D41">
            <wp:simplePos x="0" y="0"/>
            <wp:positionH relativeFrom="page">
              <wp:align>right</wp:align>
            </wp:positionH>
            <wp:positionV relativeFrom="paragraph">
              <wp:posOffset>-907681</wp:posOffset>
            </wp:positionV>
            <wp:extent cx="7543640" cy="1067520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7543640" cy="10675201"/>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329AC3" w14:textId="77777777" w:rsidR="002D384E" w:rsidRPr="00F95F75" w:rsidRDefault="002D384E" w:rsidP="006418A1">
      <w:pPr>
        <w:pStyle w:val="Courtnumberedparagraph"/>
        <w:numPr>
          <w:ilvl w:val="0"/>
          <w:numId w:val="0"/>
        </w:numPr>
        <w:rPr>
          <w:rFonts w:eastAsia="Times"/>
          <w:lang w:val="en-GB"/>
        </w:rPr>
      </w:pPr>
    </w:p>
    <w:p w14:paraId="5B2AF92B" w14:textId="20F8C5FE" w:rsidR="00601F5B" w:rsidRPr="00F95F75" w:rsidRDefault="000349DE" w:rsidP="006418A1">
      <w:pPr>
        <w:pStyle w:val="CourtNumberedpara"/>
        <w:rPr>
          <w:lang w:val="en-GB"/>
        </w:rPr>
      </w:pPr>
      <w:r w:rsidRPr="00F95F75">
        <w:rPr>
          <w:noProof/>
          <w:lang w:val="en-GB"/>
        </w:rPr>
        <mc:AlternateContent>
          <mc:Choice Requires="wps">
            <w:drawing>
              <wp:anchor distT="0" distB="0" distL="114300" distR="114300" simplePos="0" relativeHeight="251658242" behindDoc="0" locked="0" layoutInCell="1" allowOverlap="1" wp14:anchorId="68B2EDE8" wp14:editId="12D1A168">
                <wp:simplePos x="0" y="0"/>
                <wp:positionH relativeFrom="margin">
                  <wp:align>center</wp:align>
                </wp:positionH>
                <wp:positionV relativeFrom="paragraph">
                  <wp:posOffset>7624362</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txbx>
                        <w:txbxContent>
                          <w:p w14:paraId="4377542B" w14:textId="79E14A65"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181F2E">
                              <w:rPr>
                                <w:rFonts w:ascii="Helvetica" w:hAnsi="Helvetica"/>
                                <w:sz w:val="16"/>
                                <w:szCs w:val="16"/>
                              </w:rPr>
                              <w:t>2024</w:t>
                            </w: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29" type="#_x0000_t202" style="position:absolute;left:0;text-align:left;margin-left:0;margin-top:600.35pt;width:297pt;height:18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" filled="f" stroked="f">
                <v:textbox>
                  <w:txbxContent>
                    <w:p w14:paraId="4377542B" w14:textId="79E14A65"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181F2E">
                        <w:rPr>
                          <w:rFonts w:ascii="Helvetica" w:hAnsi="Helvetica"/>
                          <w:sz w:val="16"/>
                          <w:szCs w:val="16"/>
                        </w:rPr>
                        <w:t>2024</w:t>
                      </w:r>
                    </w:p>
                    <w:p w14:paraId="53E4BBFA" w14:textId="77777777" w:rsidR="004174D9" w:rsidRPr="009462B3" w:rsidRDefault="004174D9">
                      <w:pPr>
                        <w:rPr>
                          <w:noProof/>
                        </w:rPr>
                      </w:pPr>
                    </w:p>
                  </w:txbxContent>
                </v:textbox>
                <w10:wrap type="square" anchorx="margin"/>
              </v:shape>
            </w:pict>
          </mc:Fallback>
        </mc:AlternateContent>
      </w:r>
    </w:p>
    <w:sectPr w:rsidR="00601F5B" w:rsidRPr="00F95F75" w:rsidSect="002629E9">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407C1" w14:textId="77777777" w:rsidR="003C4966" w:rsidRDefault="003C4966" w:rsidP="00015DA6">
      <w:r>
        <w:separator/>
      </w:r>
    </w:p>
  </w:endnote>
  <w:endnote w:type="continuationSeparator" w:id="0">
    <w:p w14:paraId="4EA8CFB6" w14:textId="77777777" w:rsidR="003C4966" w:rsidRDefault="003C4966" w:rsidP="00015DA6">
      <w:r>
        <w:continuationSeparator/>
      </w:r>
    </w:p>
  </w:endnote>
  <w:endnote w:type="continuationNotice" w:id="1">
    <w:p w14:paraId="3FD0C8CA" w14:textId="77777777" w:rsidR="003C4966" w:rsidRDefault="003C49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3" w:usb1="00000000" w:usb2="00000000" w:usb3="00000000" w:csb0="00000001"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000000">
    <w:pPr>
      <w:pStyle w:val="Footer"/>
    </w:pPr>
    <w:sdt>
      <w:sdtPr>
        <w:id w:val="969400743"/>
        <w:temporary/>
        <w:showingPlcHdr/>
      </w:sdtPr>
      <w:sdtContent>
        <w:r w:rsidR="004174D9">
          <w:t>[Type text]</w:t>
        </w:r>
      </w:sdtContent>
    </w:sdt>
    <w:r w:rsidR="004174D9">
      <w:ptab w:relativeTo="margin" w:alignment="center" w:leader="none"/>
    </w:r>
    <w:sdt>
      <w:sdtPr>
        <w:id w:val="969400748"/>
        <w:temporary/>
        <w:showingPlcHdr/>
      </w:sdtPr>
      <w:sdtContent>
        <w:r w:rsidR="004174D9">
          <w:t>[Type text]</w:t>
        </w:r>
      </w:sdtContent>
    </w:sdt>
    <w:r w:rsidR="004174D9">
      <w:ptab w:relativeTo="margin" w:alignment="right" w:leader="none"/>
    </w:r>
    <w:sdt>
      <w:sdtPr>
        <w:id w:val="969400753"/>
        <w:temporary/>
        <w:showingPlcHdr/>
      </w:sdt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FEDBD" w14:textId="77777777" w:rsidR="003C4966" w:rsidRDefault="003C4966" w:rsidP="00015DA6">
      <w:r>
        <w:separator/>
      </w:r>
    </w:p>
  </w:footnote>
  <w:footnote w:type="continuationSeparator" w:id="0">
    <w:p w14:paraId="113E41CD" w14:textId="77777777" w:rsidR="003C4966" w:rsidRDefault="003C4966" w:rsidP="00015DA6">
      <w:r>
        <w:continuationSeparator/>
      </w:r>
    </w:p>
  </w:footnote>
  <w:footnote w:type="continuationNotice" w:id="1">
    <w:p w14:paraId="6CE4CADC" w14:textId="77777777" w:rsidR="003C4966" w:rsidRDefault="003C4966"/>
  </w:footnote>
  <w:footnote w:id="2">
    <w:p w14:paraId="187F6AE3" w14:textId="77777777" w:rsidR="004E322E" w:rsidRPr="0024431B" w:rsidRDefault="004E322E" w:rsidP="004E322E">
      <w:pPr>
        <w:pStyle w:val="FootnoteText"/>
        <w:rPr>
          <w:sz w:val="18"/>
          <w:szCs w:val="18"/>
        </w:rPr>
      </w:pPr>
      <w:r w:rsidRPr="0024431B">
        <w:rPr>
          <w:rStyle w:val="FootnoteReference"/>
          <w:sz w:val="18"/>
          <w:szCs w:val="18"/>
        </w:rPr>
        <w:footnoteRef/>
      </w:r>
      <w:r w:rsidRPr="0024431B">
        <w:rPr>
          <w:sz w:val="18"/>
          <w:szCs w:val="18"/>
        </w:rPr>
        <w:t xml:space="preserve"> Human Rights Committee ‘Eighth periodic report submitted by the United Kingdom of Great Britain and Northern Ireland under article 40 of the Covenant pursuant to the optional reporting procedure, due in 2021’ (11 November 2021) UN Docs CCPR/C/GBR/8, 82.</w:t>
      </w:r>
    </w:p>
  </w:footnote>
  <w:footnote w:id="3">
    <w:p w14:paraId="253E8866" w14:textId="77777777" w:rsidR="006F7376" w:rsidRPr="0024431B" w:rsidRDefault="006F7376" w:rsidP="006F7376">
      <w:pPr>
        <w:pStyle w:val="FootnoteText"/>
        <w:jc w:val="left"/>
        <w:rPr>
          <w:rFonts w:cs="Arial"/>
          <w:sz w:val="18"/>
          <w:szCs w:val="18"/>
        </w:rPr>
      </w:pPr>
      <w:r w:rsidRPr="0024431B">
        <w:rPr>
          <w:rStyle w:val="FootnoteReference"/>
          <w:rFonts w:cs="Arial"/>
          <w:sz w:val="18"/>
          <w:szCs w:val="18"/>
        </w:rPr>
        <w:footnoteRef/>
      </w:r>
      <w:r w:rsidRPr="0024431B">
        <w:rPr>
          <w:rFonts w:cs="Arial"/>
          <w:sz w:val="18"/>
          <w:szCs w:val="18"/>
        </w:rPr>
        <w:t xml:space="preserve"> Anti-social </w:t>
      </w:r>
      <w:proofErr w:type="spellStart"/>
      <w:r w:rsidRPr="0024431B">
        <w:rPr>
          <w:rFonts w:cs="Arial"/>
          <w:sz w:val="18"/>
          <w:szCs w:val="18"/>
        </w:rPr>
        <w:t>Behaviour</w:t>
      </w:r>
      <w:proofErr w:type="spellEnd"/>
      <w:r w:rsidRPr="0024431B">
        <w:rPr>
          <w:rFonts w:cs="Arial"/>
          <w:sz w:val="18"/>
          <w:szCs w:val="18"/>
        </w:rPr>
        <w:t>, Crime and Policing Act 2014, sec. 59.</w:t>
      </w:r>
    </w:p>
  </w:footnote>
  <w:footnote w:id="4">
    <w:p w14:paraId="6B03650D" w14:textId="77777777" w:rsidR="006F7376" w:rsidRPr="00780976" w:rsidRDefault="006F7376" w:rsidP="006F7376">
      <w:pPr>
        <w:pStyle w:val="FootnoteText"/>
        <w:jc w:val="left"/>
        <w:rPr>
          <w:rFonts w:cs="Arial"/>
        </w:rPr>
      </w:pPr>
      <w:r w:rsidRPr="0024431B">
        <w:rPr>
          <w:rStyle w:val="FootnoteReference"/>
          <w:rFonts w:cs="Arial"/>
          <w:sz w:val="18"/>
          <w:szCs w:val="18"/>
        </w:rPr>
        <w:footnoteRef/>
      </w:r>
      <w:r w:rsidRPr="0024431B">
        <w:rPr>
          <w:rFonts w:cs="Arial"/>
          <w:sz w:val="18"/>
          <w:szCs w:val="18"/>
        </w:rPr>
        <w:t xml:space="preserve"> Id., sec. 59.</w:t>
      </w:r>
    </w:p>
  </w:footnote>
  <w:footnote w:id="5">
    <w:p w14:paraId="7C48A62B" w14:textId="77777777" w:rsidR="006F7376" w:rsidRPr="0024431B" w:rsidRDefault="006F7376" w:rsidP="0024431B">
      <w:pPr>
        <w:pStyle w:val="FootnoteText"/>
        <w:jc w:val="left"/>
        <w:rPr>
          <w:rFonts w:cs="Arial"/>
          <w:sz w:val="18"/>
          <w:szCs w:val="18"/>
        </w:rPr>
      </w:pPr>
      <w:r w:rsidRPr="0024431B">
        <w:rPr>
          <w:rStyle w:val="FootnoteReference"/>
          <w:rFonts w:cs="Arial"/>
          <w:sz w:val="18"/>
          <w:szCs w:val="18"/>
        </w:rPr>
        <w:footnoteRef/>
      </w:r>
      <w:r w:rsidRPr="0024431B">
        <w:rPr>
          <w:rFonts w:cs="Arial"/>
          <w:sz w:val="18"/>
          <w:szCs w:val="18"/>
        </w:rPr>
        <w:t xml:space="preserve"> Id., sec. 67.</w:t>
      </w:r>
    </w:p>
  </w:footnote>
  <w:footnote w:id="6">
    <w:p w14:paraId="0A1BC8F8" w14:textId="77777777" w:rsidR="006F7376" w:rsidRPr="0024431B" w:rsidRDefault="006F7376" w:rsidP="0024431B">
      <w:pPr>
        <w:pStyle w:val="FootnoteText"/>
        <w:jc w:val="left"/>
        <w:rPr>
          <w:sz w:val="18"/>
          <w:szCs w:val="18"/>
        </w:rPr>
      </w:pPr>
      <w:r w:rsidRPr="0024431B">
        <w:rPr>
          <w:rStyle w:val="FootnoteReference"/>
          <w:sz w:val="18"/>
          <w:szCs w:val="18"/>
        </w:rPr>
        <w:footnoteRef/>
      </w:r>
      <w:r w:rsidRPr="0024431B">
        <w:rPr>
          <w:sz w:val="18"/>
          <w:szCs w:val="18"/>
        </w:rPr>
        <w:t xml:space="preserve"> Id., sec. 60.</w:t>
      </w:r>
    </w:p>
  </w:footnote>
  <w:footnote w:id="7">
    <w:p w14:paraId="66F9839F" w14:textId="0C157C6C" w:rsidR="006F7376" w:rsidRPr="0024431B" w:rsidRDefault="006F7376" w:rsidP="0024431B">
      <w:pPr>
        <w:pStyle w:val="FootnoteText"/>
        <w:jc w:val="left"/>
        <w:rPr>
          <w:sz w:val="18"/>
          <w:szCs w:val="18"/>
        </w:rPr>
      </w:pPr>
      <w:r w:rsidRPr="0024431B">
        <w:rPr>
          <w:rStyle w:val="FootnoteReference"/>
          <w:sz w:val="18"/>
          <w:szCs w:val="18"/>
        </w:rPr>
        <w:footnoteRef/>
      </w:r>
      <w:r w:rsidRPr="0024431B">
        <w:rPr>
          <w:sz w:val="18"/>
          <w:szCs w:val="18"/>
        </w:rPr>
        <w:t xml:space="preserve"> </w:t>
      </w:r>
      <w:r w:rsidR="00900F00" w:rsidRPr="0024431B">
        <w:rPr>
          <w:sz w:val="18"/>
          <w:szCs w:val="18"/>
        </w:rPr>
        <w:t xml:space="preserve">UK Home Office ‘Anti-social </w:t>
      </w:r>
      <w:proofErr w:type="spellStart"/>
      <w:r w:rsidR="00900F00" w:rsidRPr="0024431B">
        <w:rPr>
          <w:sz w:val="18"/>
          <w:szCs w:val="18"/>
        </w:rPr>
        <w:t>behaviour</w:t>
      </w:r>
      <w:proofErr w:type="spellEnd"/>
      <w:r w:rsidR="00900F00" w:rsidRPr="0024431B">
        <w:rPr>
          <w:sz w:val="18"/>
          <w:szCs w:val="18"/>
        </w:rPr>
        <w:t xml:space="preserve"> powers: statutory guidance for frontline professionals’ (27 March 2023) </w:t>
      </w:r>
      <w:hyperlink r:id="rId1" w:history="1">
        <w:r w:rsidR="0024431B" w:rsidRPr="0024431B">
          <w:rPr>
            <w:rStyle w:val="Hyperlink"/>
            <w:sz w:val="18"/>
            <w:szCs w:val="18"/>
          </w:rPr>
          <w:t>https://www.gov.uk/government/publications/anti-social-behaviour-crime-and-policing-bill-anti-social-behaviour/anti-social-behaviour-powers-statutory-guidance-for-frontline-professionals-accessible</w:t>
        </w:r>
      </w:hyperlink>
      <w:r w:rsidR="0024431B" w:rsidRPr="0024431B">
        <w:rPr>
          <w:sz w:val="18"/>
          <w:szCs w:val="18"/>
        </w:rPr>
        <w:t>.</w:t>
      </w:r>
    </w:p>
  </w:footnote>
  <w:footnote w:id="8">
    <w:p w14:paraId="2D2BA454" w14:textId="77777777" w:rsidR="002044E5" w:rsidRDefault="0015569B">
      <w:pPr>
        <w:pStyle w:val="FootnoteText"/>
        <w:rPr>
          <w:sz w:val="18"/>
          <w:szCs w:val="18"/>
        </w:rPr>
      </w:pPr>
      <w:r>
        <w:rPr>
          <w:rStyle w:val="FootnoteReference"/>
        </w:rPr>
        <w:footnoteRef/>
      </w:r>
      <w:r>
        <w:t xml:space="preserve"> </w:t>
      </w:r>
      <w:r w:rsidRPr="002F7FAA">
        <w:rPr>
          <w:sz w:val="18"/>
          <w:szCs w:val="18"/>
        </w:rPr>
        <w:t xml:space="preserve">See e.g. </w:t>
      </w:r>
    </w:p>
    <w:p w14:paraId="0B77A932" w14:textId="581CA4F2" w:rsidR="002044E5" w:rsidRDefault="00FB17FD">
      <w:pPr>
        <w:pStyle w:val="FootnoteText"/>
        <w:rPr>
          <w:sz w:val="18"/>
          <w:szCs w:val="18"/>
        </w:rPr>
      </w:pPr>
      <w:proofErr w:type="spellStart"/>
      <w:r>
        <w:rPr>
          <w:sz w:val="18"/>
          <w:szCs w:val="18"/>
        </w:rPr>
        <w:t>Dulgheriu</w:t>
      </w:r>
      <w:proofErr w:type="spellEnd"/>
      <w:r>
        <w:rPr>
          <w:sz w:val="18"/>
          <w:szCs w:val="18"/>
        </w:rPr>
        <w:t xml:space="preserve"> &amp; </w:t>
      </w:r>
      <w:r w:rsidR="00AA1B24">
        <w:rPr>
          <w:sz w:val="18"/>
          <w:szCs w:val="18"/>
        </w:rPr>
        <w:t>Anor</w:t>
      </w:r>
      <w:r>
        <w:rPr>
          <w:sz w:val="18"/>
          <w:szCs w:val="18"/>
        </w:rPr>
        <w:t xml:space="preserve"> v </w:t>
      </w:r>
      <w:r w:rsidR="007407EF">
        <w:rPr>
          <w:sz w:val="18"/>
          <w:szCs w:val="18"/>
        </w:rPr>
        <w:t>LB Ealing</w:t>
      </w:r>
      <w:r w:rsidR="00F406A8">
        <w:rPr>
          <w:sz w:val="18"/>
          <w:szCs w:val="18"/>
        </w:rPr>
        <w:t xml:space="preserve">, (21 August 2019) </w:t>
      </w:r>
      <w:r w:rsidR="00927B24">
        <w:rPr>
          <w:sz w:val="18"/>
          <w:szCs w:val="18"/>
        </w:rPr>
        <w:t xml:space="preserve">[2018] EWHC 1667 (Admin), </w:t>
      </w:r>
      <w:hyperlink r:id="rId2" w:history="1">
        <w:r w:rsidR="00927B24" w:rsidRPr="009941C6">
          <w:rPr>
            <w:rStyle w:val="Hyperlink"/>
            <w:sz w:val="18"/>
            <w:szCs w:val="18"/>
          </w:rPr>
          <w:t>https://www.judiciary.uk/wp-content/uploads/2019/08/Final-Judgment-Dulgheriu-v-LB-Ealing.pdf</w:t>
        </w:r>
      </w:hyperlink>
      <w:r w:rsidR="00927B24">
        <w:rPr>
          <w:sz w:val="18"/>
          <w:szCs w:val="18"/>
        </w:rPr>
        <w:t>.</w:t>
      </w:r>
    </w:p>
    <w:p w14:paraId="452615FA" w14:textId="4059D17E" w:rsidR="0015569B" w:rsidRPr="002F7FAA" w:rsidRDefault="00093441">
      <w:pPr>
        <w:pStyle w:val="FootnoteText"/>
        <w:rPr>
          <w:sz w:val="18"/>
          <w:szCs w:val="18"/>
        </w:rPr>
      </w:pPr>
      <w:r w:rsidRPr="002F7FAA">
        <w:rPr>
          <w:sz w:val="18"/>
          <w:szCs w:val="18"/>
        </w:rPr>
        <w:t xml:space="preserve">Livia </w:t>
      </w:r>
      <w:proofErr w:type="spellStart"/>
      <w:r w:rsidRPr="002F7FAA">
        <w:rPr>
          <w:sz w:val="18"/>
          <w:szCs w:val="18"/>
        </w:rPr>
        <w:t>Tossici</w:t>
      </w:r>
      <w:proofErr w:type="spellEnd"/>
      <w:r w:rsidRPr="002F7FAA">
        <w:rPr>
          <w:sz w:val="18"/>
          <w:szCs w:val="18"/>
        </w:rPr>
        <w:t>-Bolt and other v Bournemouth, Christchurch and Poole Council</w:t>
      </w:r>
      <w:r>
        <w:rPr>
          <w:sz w:val="18"/>
          <w:szCs w:val="18"/>
        </w:rPr>
        <w:t xml:space="preserve"> </w:t>
      </w:r>
      <w:r w:rsidR="00BC67FB">
        <w:rPr>
          <w:sz w:val="18"/>
          <w:szCs w:val="18"/>
        </w:rPr>
        <w:t xml:space="preserve">(15 December </w:t>
      </w:r>
      <w:r w:rsidR="000521A7" w:rsidRPr="000521A7">
        <w:rPr>
          <w:sz w:val="18"/>
          <w:szCs w:val="18"/>
        </w:rPr>
        <w:t>2023</w:t>
      </w:r>
      <w:r w:rsidR="00BC67FB">
        <w:rPr>
          <w:sz w:val="18"/>
          <w:szCs w:val="18"/>
        </w:rPr>
        <w:t>)</w:t>
      </w:r>
      <w:r w:rsidR="000521A7" w:rsidRPr="000521A7">
        <w:rPr>
          <w:sz w:val="18"/>
          <w:szCs w:val="18"/>
        </w:rPr>
        <w:t xml:space="preserve"> </w:t>
      </w:r>
      <w:r w:rsidR="00927B24">
        <w:rPr>
          <w:sz w:val="18"/>
          <w:szCs w:val="18"/>
        </w:rPr>
        <w:t xml:space="preserve">[2023] </w:t>
      </w:r>
      <w:r w:rsidR="000521A7" w:rsidRPr="000521A7">
        <w:rPr>
          <w:sz w:val="18"/>
          <w:szCs w:val="18"/>
        </w:rPr>
        <w:t xml:space="preserve">EWHC 3229 </w:t>
      </w:r>
      <w:r w:rsidR="00BC67FB">
        <w:rPr>
          <w:sz w:val="18"/>
          <w:szCs w:val="18"/>
        </w:rPr>
        <w:t xml:space="preserve">&amp; 3230 </w:t>
      </w:r>
      <w:r w:rsidR="000521A7" w:rsidRPr="000521A7">
        <w:rPr>
          <w:sz w:val="18"/>
          <w:szCs w:val="18"/>
        </w:rPr>
        <w:t>(Admin)</w:t>
      </w:r>
      <w:r w:rsidR="000521A7">
        <w:rPr>
          <w:sz w:val="18"/>
          <w:szCs w:val="18"/>
        </w:rPr>
        <w:t xml:space="preserve">, </w:t>
      </w:r>
      <w:hyperlink r:id="rId3" w:history="1">
        <w:r w:rsidR="000521A7" w:rsidRPr="009941C6">
          <w:rPr>
            <w:rStyle w:val="Hyperlink"/>
            <w:sz w:val="18"/>
            <w:szCs w:val="18"/>
          </w:rPr>
          <w:t>https://www.judiciary.uk/judgments/livia-tossici-bolt-and-other-v-bournemouth-christchurch-and-poole-council/</w:t>
        </w:r>
      </w:hyperlink>
      <w:r w:rsidR="000521A7">
        <w:rPr>
          <w:sz w:val="18"/>
          <w:szCs w:val="18"/>
        </w:rPr>
        <w:t>.</w:t>
      </w:r>
    </w:p>
  </w:footnote>
  <w:footnote w:id="9">
    <w:p w14:paraId="3622755A" w14:textId="7D3985A9" w:rsidR="006F7376" w:rsidRPr="0024431B" w:rsidRDefault="006F7376" w:rsidP="0024431B">
      <w:pPr>
        <w:pStyle w:val="FootnoteText"/>
        <w:jc w:val="left"/>
        <w:rPr>
          <w:rFonts w:cs="Arial"/>
          <w:sz w:val="18"/>
          <w:szCs w:val="18"/>
          <w:lang w:val="en-GB"/>
        </w:rPr>
      </w:pPr>
      <w:r w:rsidRPr="0024431B">
        <w:rPr>
          <w:rStyle w:val="FootnoteReference"/>
          <w:rFonts w:cs="Arial"/>
          <w:sz w:val="18"/>
          <w:szCs w:val="18"/>
          <w:lang w:val="en-GB"/>
        </w:rPr>
        <w:footnoteRef/>
      </w:r>
      <w:r w:rsidRPr="0024431B">
        <w:rPr>
          <w:rFonts w:cs="Arial"/>
          <w:sz w:val="18"/>
          <w:szCs w:val="18"/>
          <w:lang w:val="en-GB"/>
        </w:rPr>
        <w:t xml:space="preserve"> Right to Life News ‘Northern Ireland makes it illegal to offer help to women outside abortion clinics’ (25 March 2022) </w:t>
      </w:r>
      <w:hyperlink r:id="rId4" w:history="1">
        <w:r w:rsidR="00831A8C" w:rsidRPr="0024431B">
          <w:rPr>
            <w:rStyle w:val="Hyperlink"/>
            <w:rFonts w:cs="Arial"/>
            <w:sz w:val="18"/>
            <w:szCs w:val="18"/>
            <w:lang w:val="en-GB"/>
          </w:rPr>
          <w:t>https://righttolife.org.uk/news/northern-ireland-makes-it-illegal-to-offer-help-to-women-outside-abortion-clinics</w:t>
        </w:r>
      </w:hyperlink>
      <w:r w:rsidRPr="0024431B">
        <w:rPr>
          <w:rFonts w:cs="Arial"/>
          <w:sz w:val="18"/>
          <w:szCs w:val="18"/>
          <w:lang w:val="en-GB"/>
        </w:rPr>
        <w:t>.</w:t>
      </w:r>
    </w:p>
  </w:footnote>
  <w:footnote w:id="10">
    <w:p w14:paraId="62FCC22E" w14:textId="6041A16C" w:rsidR="006F7376" w:rsidRDefault="006F7376" w:rsidP="0024431B">
      <w:pPr>
        <w:pStyle w:val="FootnoteText"/>
        <w:jc w:val="left"/>
      </w:pPr>
      <w:r w:rsidRPr="0024431B">
        <w:rPr>
          <w:rStyle w:val="FootnoteReference"/>
          <w:sz w:val="18"/>
          <w:szCs w:val="18"/>
        </w:rPr>
        <w:footnoteRef/>
      </w:r>
      <w:r w:rsidRPr="0024431B">
        <w:rPr>
          <w:sz w:val="18"/>
          <w:szCs w:val="18"/>
        </w:rPr>
        <w:t xml:space="preserve"> Abortion Services (Safe Access Zones) </w:t>
      </w:r>
      <w:r w:rsidR="00884FF9" w:rsidRPr="0024431B">
        <w:rPr>
          <w:sz w:val="18"/>
          <w:szCs w:val="18"/>
        </w:rPr>
        <w:t>Act (6 February 2023)</w:t>
      </w:r>
      <w:r w:rsidRPr="0024431B">
        <w:rPr>
          <w:sz w:val="18"/>
          <w:szCs w:val="18"/>
        </w:rPr>
        <w:t xml:space="preserve"> </w:t>
      </w:r>
      <w:hyperlink r:id="rId5" w:history="1">
        <w:r w:rsidR="00884FF9" w:rsidRPr="0024431B">
          <w:rPr>
            <w:rStyle w:val="Hyperlink"/>
            <w:sz w:val="18"/>
            <w:szCs w:val="18"/>
          </w:rPr>
          <w:t>https://www.legislation.gov.uk/nia/2023/1</w:t>
        </w:r>
      </w:hyperlink>
      <w:r w:rsidRPr="0024431B">
        <w:rPr>
          <w:sz w:val="18"/>
          <w:szCs w:val="18"/>
        </w:rPr>
        <w:t xml:space="preserve">, art. </w:t>
      </w:r>
      <w:r w:rsidR="00CF7B5A" w:rsidRPr="0024431B">
        <w:rPr>
          <w:sz w:val="18"/>
          <w:szCs w:val="18"/>
        </w:rPr>
        <w:t>5(2</w:t>
      </w:r>
      <w:r w:rsidRPr="0024431B">
        <w:rPr>
          <w:sz w:val="18"/>
          <w:szCs w:val="18"/>
        </w:rPr>
        <w:t>).</w:t>
      </w:r>
    </w:p>
  </w:footnote>
  <w:footnote w:id="11">
    <w:p w14:paraId="15B2394D" w14:textId="5A0E0284" w:rsidR="006F7376" w:rsidRPr="00B70A53" w:rsidRDefault="006F7376" w:rsidP="00843360">
      <w:pPr>
        <w:pStyle w:val="FootnoteText"/>
        <w:jc w:val="left"/>
        <w:rPr>
          <w:sz w:val="18"/>
          <w:szCs w:val="18"/>
          <w:lang w:val="en-GB"/>
        </w:rPr>
      </w:pPr>
      <w:r w:rsidRPr="00B70A53">
        <w:rPr>
          <w:rStyle w:val="FootnoteReference"/>
          <w:sz w:val="18"/>
          <w:szCs w:val="18"/>
          <w:lang w:val="en-GB"/>
        </w:rPr>
        <w:footnoteRef/>
      </w:r>
      <w:r w:rsidRPr="00B70A53">
        <w:rPr>
          <w:sz w:val="18"/>
          <w:szCs w:val="18"/>
          <w:lang w:val="en-GB"/>
        </w:rPr>
        <w:t xml:space="preserve"> </w:t>
      </w:r>
      <w:r w:rsidR="007C4BCD" w:rsidRPr="00B70A53">
        <w:rPr>
          <w:sz w:val="18"/>
          <w:szCs w:val="18"/>
          <w:lang w:val="en-GB"/>
        </w:rPr>
        <w:t xml:space="preserve">Public Order Act 2023 </w:t>
      </w:r>
      <w:r w:rsidR="00446FA1" w:rsidRPr="00B70A53">
        <w:rPr>
          <w:sz w:val="18"/>
          <w:szCs w:val="18"/>
          <w:lang w:val="en-GB"/>
        </w:rPr>
        <w:t>(May 2023)</w:t>
      </w:r>
      <w:r w:rsidRPr="00B70A53">
        <w:rPr>
          <w:sz w:val="18"/>
          <w:szCs w:val="18"/>
          <w:lang w:val="en-GB"/>
        </w:rPr>
        <w:t>, art. 9.</w:t>
      </w:r>
    </w:p>
  </w:footnote>
  <w:footnote w:id="12">
    <w:p w14:paraId="72C4BCF7" w14:textId="272133FA" w:rsidR="00FB0506" w:rsidRPr="00B70A53" w:rsidRDefault="00FB0506" w:rsidP="00843360">
      <w:pPr>
        <w:pStyle w:val="FootnoteText"/>
        <w:jc w:val="left"/>
        <w:rPr>
          <w:sz w:val="18"/>
          <w:szCs w:val="18"/>
          <w:lang w:val="en-GB"/>
        </w:rPr>
      </w:pPr>
      <w:r w:rsidRPr="00B70A53">
        <w:rPr>
          <w:rStyle w:val="FootnoteReference"/>
          <w:sz w:val="18"/>
          <w:szCs w:val="18"/>
          <w:lang w:val="en-GB"/>
        </w:rPr>
        <w:footnoteRef/>
      </w:r>
      <w:r w:rsidRPr="00B70A53">
        <w:rPr>
          <w:sz w:val="18"/>
          <w:szCs w:val="18"/>
          <w:lang w:val="en-GB"/>
        </w:rPr>
        <w:t xml:space="preserve"> </w:t>
      </w:r>
      <w:r w:rsidR="00D41DF3" w:rsidRPr="00B70A53">
        <w:rPr>
          <w:sz w:val="18"/>
          <w:szCs w:val="18"/>
          <w:lang w:val="en-GB"/>
        </w:rPr>
        <w:t>ADF UK ‘Parliament introduces first “</w:t>
      </w:r>
      <w:proofErr w:type="gramStart"/>
      <w:r w:rsidR="00D41DF3" w:rsidRPr="00B70A53">
        <w:rPr>
          <w:sz w:val="18"/>
          <w:szCs w:val="18"/>
          <w:lang w:val="en-GB"/>
        </w:rPr>
        <w:t>thought-crime</w:t>
      </w:r>
      <w:proofErr w:type="gramEnd"/>
      <w:r w:rsidR="00D41DF3" w:rsidRPr="00B70A53">
        <w:rPr>
          <w:sz w:val="18"/>
          <w:szCs w:val="18"/>
          <w:lang w:val="en-GB"/>
        </w:rPr>
        <w:t>” into UK law’ (</w:t>
      </w:r>
      <w:r w:rsidR="00543F47" w:rsidRPr="00B70A53">
        <w:rPr>
          <w:sz w:val="18"/>
          <w:szCs w:val="18"/>
          <w:lang w:val="en-GB"/>
        </w:rPr>
        <w:t>7 March 2023</w:t>
      </w:r>
      <w:r w:rsidR="00D41DF3" w:rsidRPr="00B70A53">
        <w:rPr>
          <w:sz w:val="18"/>
          <w:szCs w:val="18"/>
          <w:lang w:val="en-GB"/>
        </w:rPr>
        <w:t>)</w:t>
      </w:r>
      <w:r w:rsidR="00543F47" w:rsidRPr="00B70A53">
        <w:rPr>
          <w:sz w:val="18"/>
          <w:szCs w:val="18"/>
          <w:lang w:val="en-GB"/>
        </w:rPr>
        <w:t xml:space="preserve"> </w:t>
      </w:r>
      <w:hyperlink r:id="rId6" w:history="1">
        <w:r w:rsidR="00543F47" w:rsidRPr="00B70A53">
          <w:rPr>
            <w:rStyle w:val="Hyperlink"/>
            <w:sz w:val="18"/>
            <w:szCs w:val="18"/>
            <w:lang w:val="en-GB"/>
          </w:rPr>
          <w:t>https://adf.uk/parliament-introduces-thought-crime/</w:t>
        </w:r>
      </w:hyperlink>
      <w:r w:rsidR="00543F47" w:rsidRPr="00B70A53">
        <w:rPr>
          <w:sz w:val="18"/>
          <w:szCs w:val="18"/>
          <w:lang w:val="en-GB"/>
        </w:rPr>
        <w:t>.</w:t>
      </w:r>
    </w:p>
  </w:footnote>
  <w:footnote w:id="13">
    <w:p w14:paraId="245B17F8" w14:textId="40850A0E" w:rsidR="00F25997" w:rsidRPr="00B70A53" w:rsidRDefault="00F25997" w:rsidP="00843360">
      <w:pPr>
        <w:pStyle w:val="FootnoteText"/>
        <w:jc w:val="left"/>
        <w:rPr>
          <w:sz w:val="18"/>
          <w:szCs w:val="18"/>
          <w:lang w:val="en-GB"/>
        </w:rPr>
      </w:pPr>
      <w:r w:rsidRPr="00B70A53">
        <w:rPr>
          <w:rStyle w:val="FootnoteReference"/>
          <w:sz w:val="18"/>
          <w:szCs w:val="18"/>
          <w:lang w:val="en-GB"/>
        </w:rPr>
        <w:footnoteRef/>
      </w:r>
      <w:r w:rsidRPr="00B70A53">
        <w:rPr>
          <w:sz w:val="18"/>
          <w:szCs w:val="18"/>
          <w:lang w:val="en-GB"/>
        </w:rPr>
        <w:t xml:space="preserve"> </w:t>
      </w:r>
      <w:r w:rsidR="004E4BBE" w:rsidRPr="00B70A53">
        <w:rPr>
          <w:sz w:val="18"/>
          <w:szCs w:val="18"/>
          <w:lang w:val="en-GB"/>
        </w:rPr>
        <w:t xml:space="preserve">UK Home Office ‘Government consults on Safe Access Zones around abortion clinics’ (11 December 2023) </w:t>
      </w:r>
      <w:hyperlink r:id="rId7" w:history="1">
        <w:r w:rsidR="004E4BBE" w:rsidRPr="00B70A53">
          <w:rPr>
            <w:rStyle w:val="Hyperlink"/>
            <w:sz w:val="18"/>
            <w:szCs w:val="18"/>
            <w:lang w:val="en-GB"/>
          </w:rPr>
          <w:t>https://www.gov.uk/government/news/government-consults-on-safe-access-zones-around-abortion-clinics</w:t>
        </w:r>
      </w:hyperlink>
      <w:r w:rsidR="004E4BBE" w:rsidRPr="00B70A53">
        <w:rPr>
          <w:sz w:val="18"/>
          <w:szCs w:val="18"/>
          <w:lang w:val="en-GB"/>
        </w:rPr>
        <w:t>.</w:t>
      </w:r>
      <w:r w:rsidRPr="00B70A53">
        <w:rPr>
          <w:sz w:val="18"/>
          <w:szCs w:val="18"/>
          <w:lang w:val="en-GB"/>
        </w:rPr>
        <w:t xml:space="preserve"> </w:t>
      </w:r>
    </w:p>
  </w:footnote>
  <w:footnote w:id="14">
    <w:p w14:paraId="76482436" w14:textId="59CA488E" w:rsidR="00A01A55" w:rsidRPr="00B70A53" w:rsidRDefault="00A01A55" w:rsidP="00843360">
      <w:pPr>
        <w:pStyle w:val="FootnoteText"/>
        <w:jc w:val="left"/>
        <w:rPr>
          <w:sz w:val="18"/>
          <w:szCs w:val="18"/>
          <w:lang w:val="en-GB"/>
        </w:rPr>
      </w:pPr>
      <w:r w:rsidRPr="00B70A53">
        <w:rPr>
          <w:rStyle w:val="FootnoteReference"/>
          <w:sz w:val="18"/>
          <w:szCs w:val="18"/>
          <w:lang w:val="en-GB"/>
        </w:rPr>
        <w:footnoteRef/>
      </w:r>
      <w:r w:rsidRPr="00B70A53">
        <w:rPr>
          <w:sz w:val="18"/>
          <w:szCs w:val="18"/>
          <w:lang w:val="en-GB"/>
        </w:rPr>
        <w:t xml:space="preserve"> </w:t>
      </w:r>
      <w:r w:rsidR="002C6EF9" w:rsidRPr="00B70A53">
        <w:rPr>
          <w:sz w:val="18"/>
          <w:szCs w:val="18"/>
          <w:lang w:val="en-GB"/>
        </w:rPr>
        <w:t xml:space="preserve">Birmingham City Council ‘Birmingham City Council (Station Road B30) Public Space Protection Order’ </w:t>
      </w:r>
      <w:r w:rsidR="00682C14" w:rsidRPr="00B70A53">
        <w:rPr>
          <w:sz w:val="18"/>
          <w:szCs w:val="18"/>
          <w:lang w:val="en-GB"/>
        </w:rPr>
        <w:t>(</w:t>
      </w:r>
      <w:r w:rsidR="005E6CF6" w:rsidRPr="00B70A53">
        <w:rPr>
          <w:sz w:val="18"/>
          <w:szCs w:val="18"/>
          <w:lang w:val="en-GB"/>
        </w:rPr>
        <w:t xml:space="preserve">7 </w:t>
      </w:r>
      <w:r w:rsidR="00F87695" w:rsidRPr="00B70A53">
        <w:rPr>
          <w:sz w:val="18"/>
          <w:szCs w:val="18"/>
          <w:lang w:val="en-GB"/>
        </w:rPr>
        <w:t>September 2022</w:t>
      </w:r>
      <w:r w:rsidR="00682C14" w:rsidRPr="00B70A53">
        <w:rPr>
          <w:sz w:val="18"/>
          <w:szCs w:val="18"/>
          <w:lang w:val="en-GB"/>
        </w:rPr>
        <w:t>)</w:t>
      </w:r>
      <w:r w:rsidR="00F87695" w:rsidRPr="00B70A53">
        <w:rPr>
          <w:sz w:val="18"/>
          <w:szCs w:val="18"/>
          <w:lang w:val="en-GB"/>
        </w:rPr>
        <w:t xml:space="preserve"> </w:t>
      </w:r>
      <w:hyperlink r:id="rId8" w:history="1">
        <w:r w:rsidR="00F87695" w:rsidRPr="00B70A53">
          <w:rPr>
            <w:rStyle w:val="Hyperlink"/>
            <w:sz w:val="18"/>
            <w:szCs w:val="18"/>
            <w:lang w:val="en-GB"/>
          </w:rPr>
          <w:t>https://www.birmingham.gov.uk/downloads/file/24121/robert_clinic_station_road_b30</w:t>
        </w:r>
      </w:hyperlink>
      <w:r w:rsidR="00F87695" w:rsidRPr="00B70A53">
        <w:rPr>
          <w:sz w:val="18"/>
          <w:szCs w:val="18"/>
          <w:lang w:val="en-GB"/>
        </w:rPr>
        <w:t>.</w:t>
      </w:r>
    </w:p>
  </w:footnote>
  <w:footnote w:id="15">
    <w:p w14:paraId="004E646A" w14:textId="77777777" w:rsidR="007368A9" w:rsidRPr="00843360" w:rsidRDefault="007368A9" w:rsidP="007368A9">
      <w:pPr>
        <w:pStyle w:val="FootnoteText"/>
        <w:jc w:val="left"/>
        <w:rPr>
          <w:sz w:val="18"/>
          <w:szCs w:val="18"/>
          <w:lang w:val="en-GB"/>
        </w:rPr>
      </w:pPr>
      <w:r w:rsidRPr="00B70A53">
        <w:rPr>
          <w:rStyle w:val="FootnoteReference"/>
          <w:sz w:val="18"/>
          <w:szCs w:val="18"/>
          <w:lang w:val="en-GB"/>
        </w:rPr>
        <w:footnoteRef/>
      </w:r>
      <w:r w:rsidRPr="00B70A53">
        <w:rPr>
          <w:sz w:val="18"/>
          <w:szCs w:val="18"/>
          <w:lang w:val="en-GB"/>
        </w:rPr>
        <w:t xml:space="preserve"> A. Del Turco ‘UK woman arrested for praying silently outside abortion facility’ (7 January 2023) The Christian Post, </w:t>
      </w:r>
      <w:hyperlink r:id="rId9" w:history="1">
        <w:r w:rsidRPr="00B70A53">
          <w:rPr>
            <w:rStyle w:val="Hyperlink"/>
            <w:sz w:val="18"/>
            <w:szCs w:val="18"/>
            <w:lang w:val="en-GB"/>
          </w:rPr>
          <w:t>https://www.christianpost.com/voices/uk-woman-arrested-for-praying-silently-outside-abortion-facility.html</w:t>
        </w:r>
      </w:hyperlink>
      <w:r w:rsidRPr="00B70A53">
        <w:rPr>
          <w:sz w:val="18"/>
          <w:szCs w:val="18"/>
          <w:lang w:val="en-GB"/>
        </w:rPr>
        <w:t>.</w:t>
      </w:r>
    </w:p>
  </w:footnote>
  <w:footnote w:id="16">
    <w:p w14:paraId="2D261052" w14:textId="1DFFF3F3" w:rsidR="000A0D4B" w:rsidRPr="00B70A53" w:rsidRDefault="000A0D4B" w:rsidP="00843360">
      <w:pPr>
        <w:pStyle w:val="FootnoteText"/>
        <w:jc w:val="left"/>
        <w:rPr>
          <w:sz w:val="18"/>
          <w:szCs w:val="18"/>
          <w:lang w:val="en-GB"/>
        </w:rPr>
      </w:pPr>
      <w:r w:rsidRPr="00B70A53">
        <w:rPr>
          <w:rStyle w:val="FootnoteReference"/>
          <w:sz w:val="18"/>
          <w:szCs w:val="18"/>
          <w:lang w:val="en-GB"/>
        </w:rPr>
        <w:footnoteRef/>
      </w:r>
      <w:r w:rsidRPr="00B70A53">
        <w:rPr>
          <w:sz w:val="18"/>
          <w:szCs w:val="18"/>
          <w:lang w:val="en-GB"/>
        </w:rPr>
        <w:t xml:space="preserve"> </w:t>
      </w:r>
      <w:r w:rsidR="00292AB0" w:rsidRPr="00B70A53">
        <w:rPr>
          <w:sz w:val="18"/>
          <w:szCs w:val="18"/>
          <w:lang w:val="en-GB"/>
        </w:rPr>
        <w:t>ADF International ‘</w:t>
      </w:r>
      <w:r w:rsidR="00813CDF" w:rsidRPr="00B70A53">
        <w:rPr>
          <w:sz w:val="18"/>
          <w:szCs w:val="18"/>
          <w:lang w:val="en-GB"/>
        </w:rPr>
        <w:t>Challenging “thought-crimes”- Charity volunteer arrested for silent prayer</w:t>
      </w:r>
      <w:r w:rsidR="00292AB0" w:rsidRPr="00B70A53">
        <w:rPr>
          <w:sz w:val="18"/>
          <w:szCs w:val="18"/>
          <w:lang w:val="en-GB"/>
        </w:rPr>
        <w:t>’</w:t>
      </w:r>
      <w:r w:rsidR="00813CDF" w:rsidRPr="00B70A53">
        <w:rPr>
          <w:sz w:val="18"/>
          <w:szCs w:val="18"/>
          <w:lang w:val="en-GB"/>
        </w:rPr>
        <w:t xml:space="preserve"> (</w:t>
      </w:r>
      <w:r w:rsidR="000B06A9" w:rsidRPr="00B70A53">
        <w:rPr>
          <w:sz w:val="18"/>
          <w:szCs w:val="18"/>
          <w:lang w:val="en-GB"/>
        </w:rPr>
        <w:t>March 2023</w:t>
      </w:r>
      <w:r w:rsidR="00813CDF" w:rsidRPr="00B70A53">
        <w:rPr>
          <w:sz w:val="18"/>
          <w:szCs w:val="18"/>
          <w:lang w:val="en-GB"/>
        </w:rPr>
        <w:t>)</w:t>
      </w:r>
      <w:r w:rsidR="000B06A9" w:rsidRPr="00B70A53">
        <w:rPr>
          <w:sz w:val="18"/>
          <w:szCs w:val="18"/>
          <w:lang w:val="en-GB"/>
        </w:rPr>
        <w:t xml:space="preserve"> </w:t>
      </w:r>
      <w:hyperlink r:id="rId10" w:history="1">
        <w:r w:rsidR="000B06A9" w:rsidRPr="00B70A53">
          <w:rPr>
            <w:rStyle w:val="Hyperlink"/>
            <w:sz w:val="18"/>
            <w:szCs w:val="18"/>
            <w:lang w:val="en-GB"/>
          </w:rPr>
          <w:t>https://adfinternational.org/cases/isabel</w:t>
        </w:r>
      </w:hyperlink>
      <w:r w:rsidR="000B06A9" w:rsidRPr="00B70A53">
        <w:rPr>
          <w:sz w:val="18"/>
          <w:szCs w:val="18"/>
          <w:lang w:val="en-GB"/>
        </w:rPr>
        <w:t>.</w:t>
      </w:r>
    </w:p>
  </w:footnote>
  <w:footnote w:id="17">
    <w:p w14:paraId="719A0EF4" w14:textId="5BF78712" w:rsidR="000A0D4B" w:rsidRPr="00B70A53" w:rsidRDefault="000A0D4B" w:rsidP="00843360">
      <w:pPr>
        <w:pStyle w:val="FootnoteText"/>
        <w:jc w:val="left"/>
        <w:rPr>
          <w:sz w:val="18"/>
          <w:szCs w:val="18"/>
          <w:lang w:val="en-GB"/>
        </w:rPr>
      </w:pPr>
      <w:r w:rsidRPr="00B70A53">
        <w:rPr>
          <w:rStyle w:val="FootnoteReference"/>
          <w:sz w:val="18"/>
          <w:szCs w:val="18"/>
          <w:lang w:val="en-GB"/>
        </w:rPr>
        <w:footnoteRef/>
      </w:r>
      <w:r w:rsidRPr="00B70A53">
        <w:rPr>
          <w:sz w:val="18"/>
          <w:szCs w:val="18"/>
          <w:lang w:val="en-GB"/>
        </w:rPr>
        <w:t xml:space="preserve"> </w:t>
      </w:r>
      <w:r w:rsidR="000B06A9" w:rsidRPr="00B70A53">
        <w:rPr>
          <w:sz w:val="18"/>
          <w:szCs w:val="18"/>
          <w:lang w:val="en-GB"/>
        </w:rPr>
        <w:t>ADF International ‘</w:t>
      </w:r>
      <w:r w:rsidR="00843360" w:rsidRPr="00B70A53">
        <w:rPr>
          <w:sz w:val="18"/>
          <w:szCs w:val="18"/>
          <w:lang w:val="en-GB"/>
        </w:rPr>
        <w:t>Vindication for woman arrested for silent prayer as police drop six month investigation without charge</w:t>
      </w:r>
      <w:r w:rsidR="000B06A9" w:rsidRPr="00B70A53">
        <w:rPr>
          <w:sz w:val="18"/>
          <w:szCs w:val="18"/>
          <w:lang w:val="en-GB"/>
        </w:rPr>
        <w:t>’</w:t>
      </w:r>
      <w:r w:rsidR="00843360" w:rsidRPr="00B70A53">
        <w:rPr>
          <w:sz w:val="18"/>
          <w:szCs w:val="18"/>
          <w:lang w:val="en-GB"/>
        </w:rPr>
        <w:t xml:space="preserve"> (22 September 2023) </w:t>
      </w:r>
      <w:hyperlink r:id="rId11" w:history="1">
        <w:r w:rsidR="00843360" w:rsidRPr="00B70A53">
          <w:rPr>
            <w:rStyle w:val="Hyperlink"/>
            <w:sz w:val="18"/>
            <w:szCs w:val="18"/>
            <w:lang w:val="en-GB"/>
          </w:rPr>
          <w:t>https://adfinternational.org/news/vindication-for-woman-arrested-for-silent-prayer-as-police-drop-six-month-investigation-without-charge</w:t>
        </w:r>
      </w:hyperlink>
      <w:r w:rsidR="00843360" w:rsidRPr="00B70A53">
        <w:rPr>
          <w:sz w:val="18"/>
          <w:szCs w:val="18"/>
          <w:lang w:val="en-GB"/>
        </w:rPr>
        <w:t>.</w:t>
      </w:r>
    </w:p>
  </w:footnote>
  <w:footnote w:id="18">
    <w:p w14:paraId="0B62FAC8" w14:textId="736FAF30" w:rsidR="00354DDD" w:rsidRPr="00B70A53" w:rsidRDefault="00354DDD" w:rsidP="00E05649">
      <w:pPr>
        <w:pStyle w:val="FootnoteText"/>
        <w:jc w:val="left"/>
        <w:rPr>
          <w:sz w:val="18"/>
          <w:szCs w:val="18"/>
        </w:rPr>
      </w:pPr>
      <w:r w:rsidRPr="00B70A53">
        <w:rPr>
          <w:rStyle w:val="FootnoteReference"/>
          <w:sz w:val="18"/>
          <w:szCs w:val="18"/>
          <w:lang w:val="en-GB"/>
        </w:rPr>
        <w:footnoteRef/>
      </w:r>
      <w:r w:rsidRPr="00B70A53">
        <w:rPr>
          <w:sz w:val="18"/>
          <w:szCs w:val="18"/>
          <w:lang w:val="en-GB"/>
        </w:rPr>
        <w:t xml:space="preserve"> </w:t>
      </w:r>
      <w:r w:rsidR="00B70A53" w:rsidRPr="00B70A53">
        <w:rPr>
          <w:sz w:val="18"/>
          <w:szCs w:val="18"/>
          <w:lang w:val="en-GB"/>
        </w:rPr>
        <w:t xml:space="preserve">The Catholic Herald ‘Video: ‘Are you praying for unborn children?’ police ask Catholic woman’ (27 October 2023) </w:t>
      </w:r>
      <w:hyperlink r:id="rId12" w:history="1">
        <w:r w:rsidR="00B70A53" w:rsidRPr="00B70A53">
          <w:rPr>
            <w:rStyle w:val="Hyperlink"/>
            <w:sz w:val="18"/>
            <w:szCs w:val="18"/>
            <w:lang w:val="en-GB"/>
          </w:rPr>
          <w:t>https://catholicherald.co.uk/west-midlands-policewoman-demands-to-know-if-catholic-laywoman-is-praying-for-the-unborn-in-third-thoughtcrime-probe/</w:t>
        </w:r>
      </w:hyperlink>
      <w:r w:rsidR="00B70A53" w:rsidRPr="00B70A53">
        <w:rPr>
          <w:sz w:val="18"/>
          <w:szCs w:val="18"/>
          <w:lang w:val="en-GB"/>
        </w:rPr>
        <w:t>.</w:t>
      </w:r>
    </w:p>
  </w:footnote>
  <w:footnote w:id="19">
    <w:p w14:paraId="6D0135FC" w14:textId="4E528425" w:rsidR="00073022" w:rsidRPr="00B70A53" w:rsidRDefault="00073022" w:rsidP="00E05649">
      <w:pPr>
        <w:pStyle w:val="FootnoteText"/>
        <w:jc w:val="left"/>
        <w:rPr>
          <w:sz w:val="18"/>
          <w:szCs w:val="18"/>
          <w:lang w:val="en-GB"/>
        </w:rPr>
      </w:pPr>
      <w:r w:rsidRPr="00B70A53">
        <w:rPr>
          <w:rStyle w:val="FootnoteReference"/>
          <w:sz w:val="18"/>
          <w:szCs w:val="18"/>
          <w:lang w:val="en-GB"/>
        </w:rPr>
        <w:footnoteRef/>
      </w:r>
      <w:r w:rsidRPr="00B70A53">
        <w:rPr>
          <w:sz w:val="18"/>
          <w:szCs w:val="18"/>
          <w:lang w:val="en-GB"/>
        </w:rPr>
        <w:t xml:space="preserve"> </w:t>
      </w:r>
      <w:r w:rsidR="00CC20AB" w:rsidRPr="00B70A53">
        <w:rPr>
          <w:sz w:val="18"/>
          <w:szCs w:val="18"/>
          <w:lang w:val="en-GB"/>
        </w:rPr>
        <w:t>ADF UK ‘</w:t>
      </w:r>
      <w:r w:rsidR="00A6707C" w:rsidRPr="00B70A53">
        <w:rPr>
          <w:sz w:val="18"/>
          <w:szCs w:val="18"/>
          <w:lang w:val="en-GB"/>
        </w:rPr>
        <w:t>BREAKING: “Not guilty!” verdict for silent prayer thoughtcrime</w:t>
      </w:r>
      <w:r w:rsidR="00CC20AB" w:rsidRPr="00B70A53">
        <w:rPr>
          <w:sz w:val="18"/>
          <w:szCs w:val="18"/>
          <w:lang w:val="en-GB"/>
        </w:rPr>
        <w:t>’ (</w:t>
      </w:r>
      <w:r w:rsidR="00A6707C" w:rsidRPr="00B70A53">
        <w:rPr>
          <w:sz w:val="18"/>
          <w:szCs w:val="18"/>
          <w:lang w:val="en-GB"/>
        </w:rPr>
        <w:t>16 February 2023</w:t>
      </w:r>
      <w:r w:rsidR="00CC20AB" w:rsidRPr="00B70A53">
        <w:rPr>
          <w:sz w:val="18"/>
          <w:szCs w:val="18"/>
          <w:lang w:val="en-GB"/>
        </w:rPr>
        <w:t>)</w:t>
      </w:r>
      <w:r w:rsidR="00A6707C" w:rsidRPr="00B70A53">
        <w:rPr>
          <w:sz w:val="18"/>
          <w:szCs w:val="18"/>
          <w:lang w:val="en-GB"/>
        </w:rPr>
        <w:t xml:space="preserve"> </w:t>
      </w:r>
      <w:hyperlink r:id="rId13" w:history="1">
        <w:r w:rsidR="0012008D" w:rsidRPr="00B70A53">
          <w:rPr>
            <w:rStyle w:val="Hyperlink"/>
            <w:sz w:val="18"/>
            <w:szCs w:val="18"/>
            <w:lang w:val="en-GB"/>
          </w:rPr>
          <w:t>https://adf.uk/not-guilty/</w:t>
        </w:r>
      </w:hyperlink>
      <w:r w:rsidR="00A6707C" w:rsidRPr="00B70A53">
        <w:rPr>
          <w:sz w:val="18"/>
          <w:szCs w:val="18"/>
          <w:lang w:val="en-GB"/>
        </w:rPr>
        <w:t>.</w:t>
      </w:r>
    </w:p>
  </w:footnote>
  <w:footnote w:id="20">
    <w:p w14:paraId="0F6EA5A0" w14:textId="1C3038A1" w:rsidR="00FD7EE9" w:rsidRPr="00B70A53" w:rsidRDefault="00FD7EE9" w:rsidP="00E05649">
      <w:pPr>
        <w:pStyle w:val="FootnoteText"/>
        <w:jc w:val="left"/>
        <w:rPr>
          <w:sz w:val="18"/>
          <w:szCs w:val="18"/>
        </w:rPr>
      </w:pPr>
      <w:r w:rsidRPr="00B70A53">
        <w:rPr>
          <w:rStyle w:val="FootnoteReference"/>
          <w:sz w:val="18"/>
          <w:szCs w:val="18"/>
        </w:rPr>
        <w:footnoteRef/>
      </w:r>
      <w:r w:rsidRPr="00B70A53">
        <w:rPr>
          <w:sz w:val="18"/>
          <w:szCs w:val="18"/>
        </w:rPr>
        <w:t xml:space="preserve"> </w:t>
      </w:r>
      <w:r w:rsidR="00697AFD" w:rsidRPr="00B70A53">
        <w:rPr>
          <w:sz w:val="18"/>
          <w:szCs w:val="18"/>
        </w:rPr>
        <w:t>BCP Council ‘Ophir Road and surrounding area Public Spaces Protection Order (PSPO)’</w:t>
      </w:r>
      <w:r w:rsidR="00556A9C" w:rsidRPr="00B70A53">
        <w:rPr>
          <w:sz w:val="18"/>
          <w:szCs w:val="18"/>
        </w:rPr>
        <w:t xml:space="preserve"> (13 October 2022) </w:t>
      </w:r>
      <w:hyperlink r:id="rId14" w:history="1">
        <w:r w:rsidR="00556A9C" w:rsidRPr="00B70A53">
          <w:rPr>
            <w:rStyle w:val="Hyperlink"/>
            <w:sz w:val="18"/>
            <w:szCs w:val="18"/>
          </w:rPr>
          <w:t>https://www.bcpcouncil.gov.uk/communities/pspos/ophir-road-and-surrounding-area-public-spaces-protection-order</w:t>
        </w:r>
      </w:hyperlink>
      <w:r w:rsidR="00556A9C" w:rsidRPr="00B70A53">
        <w:rPr>
          <w:sz w:val="18"/>
          <w:szCs w:val="18"/>
        </w:rPr>
        <w:t>.</w:t>
      </w:r>
    </w:p>
  </w:footnote>
  <w:footnote w:id="21">
    <w:p w14:paraId="1E477077" w14:textId="74EB14C7" w:rsidR="007036C8" w:rsidRPr="00E05649" w:rsidRDefault="007036C8" w:rsidP="00E05649">
      <w:pPr>
        <w:pStyle w:val="FootnoteText"/>
        <w:jc w:val="left"/>
        <w:rPr>
          <w:sz w:val="18"/>
          <w:szCs w:val="18"/>
        </w:rPr>
      </w:pPr>
      <w:r w:rsidRPr="00B70A53">
        <w:rPr>
          <w:rStyle w:val="FootnoteReference"/>
          <w:sz w:val="18"/>
          <w:szCs w:val="18"/>
        </w:rPr>
        <w:footnoteRef/>
      </w:r>
      <w:r w:rsidRPr="00B70A53">
        <w:rPr>
          <w:sz w:val="18"/>
          <w:szCs w:val="18"/>
        </w:rPr>
        <w:t xml:space="preserve"> </w:t>
      </w:r>
      <w:r w:rsidR="00112637" w:rsidRPr="00B70A53">
        <w:rPr>
          <w:sz w:val="18"/>
          <w:szCs w:val="18"/>
        </w:rPr>
        <w:t xml:space="preserve">ADF UK ‘Army Veteran Fined </w:t>
      </w:r>
      <w:proofErr w:type="gramStart"/>
      <w:r w:rsidR="00112637" w:rsidRPr="00B70A53">
        <w:rPr>
          <w:sz w:val="18"/>
          <w:szCs w:val="18"/>
        </w:rPr>
        <w:t>For</w:t>
      </w:r>
      <w:proofErr w:type="gramEnd"/>
      <w:r w:rsidR="00112637" w:rsidRPr="00B70A53">
        <w:rPr>
          <w:sz w:val="18"/>
          <w:szCs w:val="18"/>
        </w:rPr>
        <w:t xml:space="preserve"> Silent Prayer: Penalty</w:t>
      </w:r>
      <w:r w:rsidR="00112637" w:rsidRPr="00E05649">
        <w:rPr>
          <w:sz w:val="18"/>
          <w:szCs w:val="18"/>
        </w:rPr>
        <w:t xml:space="preserve"> for “praying for my son, who is deceased”’ (</w:t>
      </w:r>
      <w:r w:rsidR="00D02516" w:rsidRPr="00E05649">
        <w:rPr>
          <w:sz w:val="18"/>
          <w:szCs w:val="18"/>
        </w:rPr>
        <w:t>19 January 2023</w:t>
      </w:r>
      <w:r w:rsidR="00112637" w:rsidRPr="00E05649">
        <w:rPr>
          <w:sz w:val="18"/>
          <w:szCs w:val="18"/>
        </w:rPr>
        <w:t>)</w:t>
      </w:r>
      <w:r w:rsidR="00D02516" w:rsidRPr="00E05649">
        <w:rPr>
          <w:sz w:val="18"/>
          <w:szCs w:val="18"/>
        </w:rPr>
        <w:t xml:space="preserve"> </w:t>
      </w:r>
      <w:hyperlink r:id="rId15" w:history="1">
        <w:r w:rsidR="00D02516" w:rsidRPr="00E05649">
          <w:rPr>
            <w:rStyle w:val="Hyperlink"/>
            <w:sz w:val="18"/>
            <w:szCs w:val="18"/>
          </w:rPr>
          <w:t>https://adf.uk/army-vet-fined-for-praying/</w:t>
        </w:r>
      </w:hyperlink>
      <w:r w:rsidR="00D02516" w:rsidRPr="00E05649">
        <w:rPr>
          <w:sz w:val="18"/>
          <w:szCs w:val="18"/>
        </w:rPr>
        <w:t>.</w:t>
      </w:r>
    </w:p>
  </w:footnote>
  <w:footnote w:id="22">
    <w:p w14:paraId="69F9AECF" w14:textId="4AA3B386" w:rsidR="001D09E1" w:rsidRPr="00E05649" w:rsidRDefault="001D09E1" w:rsidP="00E05649">
      <w:pPr>
        <w:pStyle w:val="FootnoteText"/>
        <w:jc w:val="left"/>
        <w:rPr>
          <w:sz w:val="18"/>
          <w:szCs w:val="18"/>
        </w:rPr>
      </w:pPr>
      <w:r w:rsidRPr="00E05649">
        <w:rPr>
          <w:rStyle w:val="FootnoteReference"/>
          <w:sz w:val="18"/>
          <w:szCs w:val="18"/>
        </w:rPr>
        <w:footnoteRef/>
      </w:r>
      <w:r w:rsidRPr="00E05649">
        <w:rPr>
          <w:sz w:val="18"/>
          <w:szCs w:val="18"/>
        </w:rPr>
        <w:t xml:space="preserve"> </w:t>
      </w:r>
      <w:r w:rsidR="00D02516" w:rsidRPr="00E05649">
        <w:rPr>
          <w:sz w:val="18"/>
          <w:szCs w:val="18"/>
        </w:rPr>
        <w:t xml:space="preserve">ADF UK ‘Trial postponed again for silently praying army vet; council battling bankruptcy spend over £25k on prosecution’ (17 January </w:t>
      </w:r>
      <w:r w:rsidR="00937AB7" w:rsidRPr="00E05649">
        <w:rPr>
          <w:sz w:val="18"/>
          <w:szCs w:val="18"/>
        </w:rPr>
        <w:t>2024</w:t>
      </w:r>
      <w:r w:rsidR="00D02516" w:rsidRPr="00E05649">
        <w:rPr>
          <w:sz w:val="18"/>
          <w:szCs w:val="18"/>
        </w:rPr>
        <w:t>)</w:t>
      </w:r>
      <w:r w:rsidR="00937AB7" w:rsidRPr="00E05649">
        <w:rPr>
          <w:sz w:val="18"/>
          <w:szCs w:val="18"/>
        </w:rPr>
        <w:t xml:space="preserve"> </w:t>
      </w:r>
      <w:hyperlink r:id="rId16" w:history="1">
        <w:r w:rsidR="00937AB7" w:rsidRPr="00E05649">
          <w:rPr>
            <w:rStyle w:val="Hyperlink"/>
            <w:sz w:val="18"/>
            <w:szCs w:val="18"/>
          </w:rPr>
          <w:t>https://adf.uk/trial-postponed/</w:t>
        </w:r>
      </w:hyperlink>
      <w:r w:rsidR="00937AB7" w:rsidRPr="00E05649">
        <w:rPr>
          <w:sz w:val="18"/>
          <w:szCs w:val="18"/>
        </w:rPr>
        <w:t>.</w:t>
      </w:r>
    </w:p>
  </w:footnote>
  <w:footnote w:id="23">
    <w:p w14:paraId="5A090A9D" w14:textId="0FA03B07" w:rsidR="000F4C14" w:rsidRPr="00E05649" w:rsidRDefault="000F4C14" w:rsidP="00E05649">
      <w:pPr>
        <w:pStyle w:val="FootnoteText"/>
        <w:jc w:val="left"/>
        <w:rPr>
          <w:sz w:val="18"/>
          <w:szCs w:val="18"/>
        </w:rPr>
      </w:pPr>
      <w:r w:rsidRPr="00E05649">
        <w:rPr>
          <w:rStyle w:val="FootnoteReference"/>
          <w:sz w:val="18"/>
          <w:szCs w:val="18"/>
        </w:rPr>
        <w:footnoteRef/>
      </w:r>
      <w:r w:rsidR="00EE1AA6" w:rsidRPr="00E05649">
        <w:rPr>
          <w:sz w:val="18"/>
          <w:szCs w:val="18"/>
        </w:rPr>
        <w:t xml:space="preserve"> ADF UK ‘WATCH: Officers confront, “move on” retiree for offering help to pregnant women on public street’ (18 December 2023)</w:t>
      </w:r>
      <w:r w:rsidRPr="00E05649">
        <w:rPr>
          <w:sz w:val="18"/>
          <w:szCs w:val="18"/>
        </w:rPr>
        <w:t xml:space="preserve"> </w:t>
      </w:r>
      <w:hyperlink r:id="rId17" w:history="1">
        <w:r w:rsidRPr="00E05649">
          <w:rPr>
            <w:rStyle w:val="Hyperlink"/>
            <w:sz w:val="18"/>
            <w:szCs w:val="18"/>
          </w:rPr>
          <w:t>https://adfinternational.org/en-gb/news/officers-confronts-retiree</w:t>
        </w:r>
      </w:hyperlink>
      <w:r w:rsidR="00EE1AA6" w:rsidRPr="00E05649">
        <w:rPr>
          <w:sz w:val="18"/>
          <w:szCs w:val="18"/>
        </w:rPr>
        <w:t>.</w:t>
      </w:r>
    </w:p>
  </w:footnote>
  <w:footnote w:id="24">
    <w:p w14:paraId="486B8014" w14:textId="58770273" w:rsidR="005042F0" w:rsidRDefault="005042F0" w:rsidP="00E05649">
      <w:pPr>
        <w:pStyle w:val="FootnoteText"/>
        <w:jc w:val="left"/>
      </w:pPr>
      <w:r w:rsidRPr="00E05649">
        <w:rPr>
          <w:rStyle w:val="FootnoteReference"/>
          <w:sz w:val="18"/>
          <w:szCs w:val="18"/>
        </w:rPr>
        <w:footnoteRef/>
      </w:r>
      <w:r w:rsidRPr="00E05649">
        <w:rPr>
          <w:sz w:val="18"/>
          <w:szCs w:val="18"/>
        </w:rPr>
        <w:t xml:space="preserve"> </w:t>
      </w:r>
      <w:r w:rsidR="00165997" w:rsidRPr="00E05649">
        <w:rPr>
          <w:sz w:val="18"/>
          <w:szCs w:val="18"/>
        </w:rPr>
        <w:t>UK Home Secretary ‘</w:t>
      </w:r>
      <w:r w:rsidR="0041450D" w:rsidRPr="00E05649">
        <w:rPr>
          <w:sz w:val="18"/>
          <w:szCs w:val="18"/>
        </w:rPr>
        <w:t>Open Letter to Chief Constables in</w:t>
      </w:r>
      <w:r w:rsidR="00D70FDD" w:rsidRPr="00E05649">
        <w:rPr>
          <w:sz w:val="18"/>
          <w:szCs w:val="18"/>
        </w:rPr>
        <w:t xml:space="preserve"> England and </w:t>
      </w:r>
      <w:proofErr w:type="spellStart"/>
      <w:r w:rsidR="00D70FDD" w:rsidRPr="00E05649">
        <w:rPr>
          <w:sz w:val="18"/>
          <w:szCs w:val="18"/>
        </w:rPr>
        <w:t>Wales</w:t>
      </w:r>
      <w:r w:rsidR="00165997" w:rsidRPr="00E05649">
        <w:rPr>
          <w:sz w:val="18"/>
          <w:szCs w:val="18"/>
        </w:rPr>
        <w:t>’</w:t>
      </w:r>
      <w:proofErr w:type="spellEnd"/>
      <w:r w:rsidR="00D70FDD" w:rsidRPr="00E05649">
        <w:rPr>
          <w:sz w:val="18"/>
          <w:szCs w:val="18"/>
        </w:rPr>
        <w:t xml:space="preserve"> (1 September 2023)</w:t>
      </w:r>
      <w:r w:rsidR="00A94C8A" w:rsidRPr="00E05649">
        <w:rPr>
          <w:sz w:val="18"/>
          <w:szCs w:val="18"/>
        </w:rPr>
        <w:t xml:space="preserve"> </w:t>
      </w:r>
      <w:hyperlink r:id="rId18" w:history="1">
        <w:r w:rsidR="00A94C8A" w:rsidRPr="00E05649">
          <w:rPr>
            <w:rStyle w:val="Hyperlink"/>
            <w:sz w:val="18"/>
            <w:szCs w:val="18"/>
          </w:rPr>
          <w:t>https://twitter.com/SuellaBraverman/status/1697905696145092684</w:t>
        </w:r>
      </w:hyperlink>
      <w:r w:rsidR="00D70FDD" w:rsidRPr="00E05649">
        <w:rPr>
          <w:sz w:val="18"/>
          <w:szCs w:val="18"/>
        </w:rPr>
        <w:t>.</w:t>
      </w:r>
    </w:p>
  </w:footnote>
  <w:footnote w:id="25">
    <w:p w14:paraId="0D3FA1FD" w14:textId="020F9134" w:rsidR="00D72E2B" w:rsidRDefault="00D72E2B">
      <w:pPr>
        <w:pStyle w:val="FootnoteText"/>
      </w:pPr>
      <w:r>
        <w:rPr>
          <w:rStyle w:val="FootnoteReference"/>
        </w:rPr>
        <w:footnoteRef/>
      </w:r>
      <w:r>
        <w:t xml:space="preserve"> UK Government, ‘</w:t>
      </w:r>
      <w:r w:rsidRPr="004B3649">
        <w:t>Non-statutory guidance on abortion clinic safe access zones</w:t>
      </w:r>
      <w:r>
        <w:t xml:space="preserve">’ (11 December 2023), </w:t>
      </w:r>
      <w:hyperlink r:id="rId19" w:anchor="prohibited-activities" w:history="1">
        <w:r w:rsidRPr="00BB34CE">
          <w:rPr>
            <w:rStyle w:val="Hyperlink"/>
          </w:rPr>
          <w:t>https://www.gov.uk/government/consultations/abortion-clinic-safe-access-zones-non-statutory-guidance/non-statutory-guidance-on-abortion-clinic-safe-access-zones-accessible</w:t>
        </w:r>
      </w:hyperlink>
      <w:r>
        <w:t>, 2.5.</w:t>
      </w:r>
    </w:p>
  </w:footnote>
  <w:footnote w:id="26">
    <w:p w14:paraId="63AF0B1D" w14:textId="09C75DCE" w:rsidR="00A250E8" w:rsidRDefault="00A250E8">
      <w:pPr>
        <w:pStyle w:val="FootnoteText"/>
      </w:pPr>
      <w:r>
        <w:rPr>
          <w:rStyle w:val="FootnoteReference"/>
        </w:rPr>
        <w:footnoteRef/>
      </w:r>
      <w:r>
        <w:t xml:space="preserve"> </w:t>
      </w:r>
      <w:r w:rsidR="00786BC8">
        <w:t>Id., 2.6.</w:t>
      </w:r>
    </w:p>
  </w:footnote>
  <w:footnote w:id="27">
    <w:p w14:paraId="24E93D67" w14:textId="5F190E5B" w:rsidR="00D72E2B" w:rsidRDefault="00D72E2B">
      <w:pPr>
        <w:pStyle w:val="FootnoteText"/>
      </w:pPr>
      <w:r>
        <w:rPr>
          <w:rStyle w:val="FootnoteReference"/>
        </w:rPr>
        <w:footnoteRef/>
      </w:r>
      <w:r>
        <w:t xml:space="preserve"> </w:t>
      </w:r>
      <w:r w:rsidR="005952D6">
        <w:t>Id., 2.7.</w:t>
      </w:r>
    </w:p>
  </w:footnote>
  <w:footnote w:id="28">
    <w:p w14:paraId="79158D8C" w14:textId="678D1B83" w:rsidR="00D72E2B" w:rsidRDefault="00D72E2B">
      <w:pPr>
        <w:pStyle w:val="FootnoteText"/>
      </w:pPr>
      <w:r>
        <w:rPr>
          <w:rStyle w:val="FootnoteReference"/>
        </w:rPr>
        <w:footnoteRef/>
      </w:r>
      <w:r>
        <w:t xml:space="preserve"> </w:t>
      </w:r>
      <w:r w:rsidR="005952D6">
        <w:t xml:space="preserve">Id., </w:t>
      </w:r>
      <w:r w:rsidR="00786BC8">
        <w:t>2.8.</w:t>
      </w:r>
    </w:p>
  </w:footnote>
  <w:footnote w:id="29">
    <w:p w14:paraId="33D2C2A1" w14:textId="118E45B9" w:rsidR="00480FA6" w:rsidRPr="008922B8" w:rsidRDefault="00480FA6">
      <w:pPr>
        <w:pStyle w:val="FootnoteText"/>
        <w:rPr>
          <w:sz w:val="18"/>
          <w:szCs w:val="18"/>
        </w:rPr>
      </w:pPr>
      <w:r w:rsidRPr="008922B8">
        <w:rPr>
          <w:rStyle w:val="FootnoteReference"/>
          <w:sz w:val="18"/>
          <w:szCs w:val="18"/>
        </w:rPr>
        <w:footnoteRef/>
      </w:r>
      <w:r w:rsidRPr="008922B8">
        <w:rPr>
          <w:sz w:val="18"/>
          <w:szCs w:val="18"/>
        </w:rPr>
        <w:t xml:space="preserve"> </w:t>
      </w:r>
      <w:r w:rsidR="00E05649" w:rsidRPr="008922B8">
        <w:rPr>
          <w:rFonts w:cs="Arial"/>
          <w:sz w:val="18"/>
          <w:szCs w:val="18"/>
        </w:rPr>
        <w:t>International Convention on Civil and Political Rights (adopted 16 December 1966, entered into force 23 March 1976) 999 UNTS 171 (ICCPR), art. 18.</w:t>
      </w:r>
    </w:p>
  </w:footnote>
  <w:footnote w:id="30">
    <w:p w14:paraId="4929DA1F" w14:textId="13D1A494" w:rsidR="00FB4E0E" w:rsidRPr="00923ABF" w:rsidRDefault="00FB4E0E" w:rsidP="00923ABF">
      <w:pPr>
        <w:pStyle w:val="FootnoteText"/>
        <w:jc w:val="left"/>
        <w:rPr>
          <w:sz w:val="18"/>
          <w:szCs w:val="18"/>
        </w:rPr>
      </w:pPr>
      <w:r w:rsidRPr="00923ABF">
        <w:rPr>
          <w:rStyle w:val="FootnoteReference"/>
          <w:sz w:val="18"/>
          <w:szCs w:val="18"/>
        </w:rPr>
        <w:footnoteRef/>
      </w:r>
      <w:r w:rsidRPr="00923ABF">
        <w:rPr>
          <w:sz w:val="18"/>
          <w:szCs w:val="18"/>
        </w:rPr>
        <w:t xml:space="preserve"> UN Human Rights Committee, General Comment No. 22 (1993), CCPR/C/GC/22, 3.</w:t>
      </w:r>
    </w:p>
  </w:footnote>
  <w:footnote w:id="31">
    <w:p w14:paraId="64B8B0B8" w14:textId="6CA38400" w:rsidR="00135E13" w:rsidRPr="00923ABF" w:rsidRDefault="00135E13" w:rsidP="00923ABF">
      <w:pPr>
        <w:pStyle w:val="FootnoteText"/>
        <w:jc w:val="left"/>
        <w:rPr>
          <w:sz w:val="18"/>
          <w:szCs w:val="18"/>
        </w:rPr>
      </w:pPr>
      <w:r w:rsidRPr="00923ABF">
        <w:rPr>
          <w:rStyle w:val="FootnoteReference"/>
          <w:sz w:val="18"/>
          <w:szCs w:val="18"/>
        </w:rPr>
        <w:footnoteRef/>
      </w:r>
      <w:r w:rsidRPr="00923ABF">
        <w:rPr>
          <w:sz w:val="18"/>
          <w:szCs w:val="18"/>
        </w:rPr>
        <w:t xml:space="preserve"> ICCPR</w:t>
      </w:r>
      <w:r w:rsidR="008922B8" w:rsidRPr="00923ABF">
        <w:rPr>
          <w:sz w:val="18"/>
          <w:szCs w:val="18"/>
        </w:rPr>
        <w:t>,</w:t>
      </w:r>
      <w:r w:rsidRPr="00923ABF">
        <w:rPr>
          <w:sz w:val="18"/>
          <w:szCs w:val="18"/>
        </w:rPr>
        <w:t xml:space="preserve"> Art. 19.</w:t>
      </w:r>
    </w:p>
  </w:footnote>
  <w:footnote w:id="32">
    <w:p w14:paraId="7C326409" w14:textId="77777777" w:rsidR="00AC0EFD" w:rsidRPr="00923ABF" w:rsidRDefault="00AC0EFD" w:rsidP="00923ABF">
      <w:pPr>
        <w:pStyle w:val="FootnoteText"/>
        <w:jc w:val="left"/>
        <w:rPr>
          <w:sz w:val="18"/>
          <w:szCs w:val="18"/>
        </w:rPr>
      </w:pPr>
      <w:r w:rsidRPr="00923ABF">
        <w:rPr>
          <w:rStyle w:val="FootnoteReference"/>
          <w:sz w:val="18"/>
          <w:szCs w:val="18"/>
        </w:rPr>
        <w:footnoteRef/>
      </w:r>
      <w:r w:rsidRPr="00923ABF">
        <w:rPr>
          <w:sz w:val="18"/>
          <w:szCs w:val="18"/>
        </w:rPr>
        <w:t xml:space="preserve"> UN Human Rights Committee, General Comment No. 34 (2011), CCPR/C/GC/34, 25.</w:t>
      </w:r>
    </w:p>
  </w:footnote>
  <w:footnote w:id="33">
    <w:p w14:paraId="6481ECDE" w14:textId="5DECAFDD" w:rsidR="00D6366E" w:rsidRPr="00923ABF" w:rsidRDefault="00D6366E" w:rsidP="00923ABF">
      <w:pPr>
        <w:pStyle w:val="FootnoteText"/>
        <w:jc w:val="left"/>
        <w:rPr>
          <w:sz w:val="18"/>
          <w:szCs w:val="18"/>
        </w:rPr>
      </w:pPr>
      <w:r w:rsidRPr="00923ABF">
        <w:rPr>
          <w:rStyle w:val="FootnoteReference"/>
          <w:sz w:val="18"/>
          <w:szCs w:val="18"/>
        </w:rPr>
        <w:footnoteRef/>
      </w:r>
      <w:r w:rsidRPr="00923ABF">
        <w:rPr>
          <w:sz w:val="18"/>
          <w:szCs w:val="18"/>
        </w:rPr>
        <w:t xml:space="preserve"> </w:t>
      </w:r>
      <w:r w:rsidRPr="00923ABF">
        <w:rPr>
          <w:rFonts w:cs="Arial"/>
          <w:sz w:val="18"/>
          <w:szCs w:val="18"/>
          <w:lang w:val="en-GB"/>
        </w:rPr>
        <w:t xml:space="preserve">Assault is </w:t>
      </w:r>
      <w:r w:rsidRPr="00923ABF">
        <w:rPr>
          <w:rStyle w:val="FootnoteReference"/>
          <w:rFonts w:cs="Arial"/>
          <w:sz w:val="18"/>
          <w:szCs w:val="18"/>
          <w:vertAlign w:val="baseline"/>
          <w:lang w:val="en-GB"/>
        </w:rPr>
        <w:t>covered by Criminal Justice Act 1988</w:t>
      </w:r>
      <w:r w:rsidRPr="00923ABF">
        <w:rPr>
          <w:rFonts w:cs="Arial"/>
          <w:sz w:val="18"/>
          <w:szCs w:val="18"/>
          <w:lang w:val="en-GB"/>
        </w:rPr>
        <w:t>, sec. 39</w:t>
      </w:r>
      <w:r w:rsidRPr="00923ABF">
        <w:rPr>
          <w:rStyle w:val="FootnoteReference"/>
          <w:rFonts w:cs="Arial"/>
          <w:sz w:val="18"/>
          <w:szCs w:val="18"/>
          <w:vertAlign w:val="baseline"/>
          <w:lang w:val="en-GB"/>
        </w:rPr>
        <w:t>. Harassment is covered under Public Order Act 1986,</w:t>
      </w:r>
      <w:r w:rsidRPr="00923ABF">
        <w:rPr>
          <w:rFonts w:cs="Arial"/>
          <w:sz w:val="18"/>
          <w:szCs w:val="18"/>
          <w:lang w:val="en-GB"/>
        </w:rPr>
        <w:t xml:space="preserve"> sec. 4A, 5</w:t>
      </w:r>
      <w:r w:rsidRPr="00923ABF">
        <w:rPr>
          <w:rStyle w:val="FootnoteReference"/>
          <w:rFonts w:cs="Arial"/>
          <w:sz w:val="18"/>
          <w:szCs w:val="18"/>
          <w:vertAlign w:val="baseline"/>
          <w:lang w:val="en-GB"/>
        </w:rPr>
        <w:t>. Moreover, the Protection from Harassment Act 1997 gives the police wide powers to prevent any behaviour that is threatening, abusive and insulting and which causes (s4A) or is likely to cause (s5) harassment, alarm and distress.</w:t>
      </w:r>
    </w:p>
  </w:footnote>
  <w:footnote w:id="34">
    <w:p w14:paraId="4C50F3D8" w14:textId="1111FE33" w:rsidR="00665F33" w:rsidRPr="00923ABF" w:rsidRDefault="00665F33" w:rsidP="00923ABF">
      <w:pPr>
        <w:pStyle w:val="FootnoteText"/>
        <w:jc w:val="left"/>
        <w:rPr>
          <w:rStyle w:val="FootnoteReference"/>
          <w:rFonts w:cs="Arial"/>
          <w:sz w:val="18"/>
          <w:szCs w:val="18"/>
        </w:rPr>
      </w:pPr>
      <w:r w:rsidRPr="00923ABF">
        <w:rPr>
          <w:rStyle w:val="FootnoteReference"/>
          <w:rFonts w:cs="Arial"/>
          <w:sz w:val="18"/>
          <w:szCs w:val="18"/>
        </w:rPr>
        <w:footnoteRef/>
      </w:r>
      <w:r w:rsidRPr="00923ABF">
        <w:rPr>
          <w:rStyle w:val="FootnoteReference"/>
          <w:rFonts w:cs="Arial"/>
          <w:sz w:val="18"/>
          <w:szCs w:val="18"/>
        </w:rPr>
        <w:t xml:space="preserve"> </w:t>
      </w:r>
      <w:r w:rsidR="001F765A">
        <w:rPr>
          <w:rFonts w:cs="Arial"/>
          <w:sz w:val="18"/>
          <w:szCs w:val="18"/>
        </w:rPr>
        <w:t>Public Order Act 1986</w:t>
      </w:r>
      <w:r w:rsidRPr="00923ABF">
        <w:rPr>
          <w:rStyle w:val="FootnoteReference"/>
          <w:rFonts w:cs="Arial"/>
          <w:sz w:val="18"/>
          <w:szCs w:val="18"/>
          <w:vertAlign w:val="baseline"/>
        </w:rPr>
        <w:t xml:space="preserve">, </w:t>
      </w:r>
      <w:r w:rsidRPr="00923ABF">
        <w:rPr>
          <w:rFonts w:cs="Arial"/>
          <w:sz w:val="18"/>
          <w:szCs w:val="18"/>
        </w:rPr>
        <w:t>sec. 14,</w:t>
      </w:r>
      <w:r w:rsidRPr="00923ABF">
        <w:rPr>
          <w:rStyle w:val="FootnoteReference"/>
          <w:rFonts w:cs="Arial"/>
          <w:sz w:val="18"/>
          <w:szCs w:val="18"/>
          <w:vertAlign w:val="baseline"/>
        </w:rPr>
        <w:t xml:space="preserve"> as well as Anti-social </w:t>
      </w:r>
      <w:proofErr w:type="spellStart"/>
      <w:r w:rsidRPr="00923ABF">
        <w:rPr>
          <w:rStyle w:val="FootnoteReference"/>
          <w:rFonts w:cs="Arial"/>
          <w:sz w:val="18"/>
          <w:szCs w:val="18"/>
          <w:vertAlign w:val="baseline"/>
        </w:rPr>
        <w:t>Behaviour</w:t>
      </w:r>
      <w:proofErr w:type="spellEnd"/>
      <w:r w:rsidRPr="00923ABF">
        <w:rPr>
          <w:rStyle w:val="FootnoteReference"/>
          <w:rFonts w:cs="Arial"/>
          <w:sz w:val="18"/>
          <w:szCs w:val="18"/>
          <w:vertAlign w:val="baseline"/>
        </w:rPr>
        <w:t>, Crime and Policing Act 2014,</w:t>
      </w:r>
      <w:r w:rsidRPr="00923ABF">
        <w:rPr>
          <w:rFonts w:cs="Arial"/>
          <w:sz w:val="18"/>
          <w:szCs w:val="18"/>
        </w:rPr>
        <w:t xml:space="preserve"> sec. 34,35,</w:t>
      </w:r>
      <w:r w:rsidRPr="00923ABF">
        <w:rPr>
          <w:rStyle w:val="FootnoteReference"/>
          <w:rFonts w:cs="Arial"/>
          <w:sz w:val="18"/>
          <w:szCs w:val="18"/>
          <w:vertAlign w:val="baseline"/>
        </w:rPr>
        <w:t xml:space="preserve"> allow police to place conditions on the location, duration or numbers attending a public assembly, or to remove or reduce the likelihood of members of the public being harassed, alarmed or distressed, or to prevent local crime or disorder.</w:t>
      </w:r>
    </w:p>
  </w:footnote>
  <w:footnote w:id="35">
    <w:p w14:paraId="58A785E6" w14:textId="77777777" w:rsidR="00665F33" w:rsidRPr="00923ABF" w:rsidRDefault="00665F33" w:rsidP="00923ABF">
      <w:pPr>
        <w:pStyle w:val="FootnoteText"/>
        <w:jc w:val="left"/>
        <w:rPr>
          <w:rStyle w:val="FootnoteReference"/>
          <w:rFonts w:cs="Arial"/>
          <w:sz w:val="18"/>
          <w:szCs w:val="18"/>
        </w:rPr>
      </w:pPr>
      <w:r w:rsidRPr="00923ABF">
        <w:rPr>
          <w:rStyle w:val="FootnoteReference"/>
          <w:rFonts w:cs="Arial"/>
          <w:sz w:val="18"/>
          <w:szCs w:val="18"/>
        </w:rPr>
        <w:footnoteRef/>
      </w:r>
      <w:r w:rsidRPr="00923ABF">
        <w:rPr>
          <w:rStyle w:val="FootnoteReference"/>
          <w:rFonts w:cs="Arial"/>
          <w:sz w:val="18"/>
          <w:szCs w:val="18"/>
        </w:rPr>
        <w:t xml:space="preserve"> </w:t>
      </w:r>
      <w:r w:rsidRPr="00923ABF">
        <w:rPr>
          <w:rStyle w:val="FootnoteReference"/>
          <w:rFonts w:cs="Arial"/>
          <w:sz w:val="18"/>
          <w:szCs w:val="18"/>
          <w:vertAlign w:val="baseline"/>
        </w:rPr>
        <w:t>Injunctions can be made under Local Government Act,</w:t>
      </w:r>
      <w:r w:rsidRPr="00923ABF">
        <w:rPr>
          <w:rFonts w:cs="Arial"/>
          <w:sz w:val="18"/>
          <w:szCs w:val="18"/>
        </w:rPr>
        <w:t xml:space="preserve"> sec. 222,</w:t>
      </w:r>
      <w:r w:rsidRPr="00923ABF">
        <w:rPr>
          <w:rStyle w:val="FootnoteReference"/>
          <w:rFonts w:cs="Arial"/>
          <w:sz w:val="18"/>
          <w:szCs w:val="18"/>
          <w:vertAlign w:val="baseline"/>
        </w:rPr>
        <w:t xml:space="preserve"> where “it is expedient for the promotion of the interests of the inhabitants of the local area” or Anti-social </w:t>
      </w:r>
      <w:proofErr w:type="spellStart"/>
      <w:r w:rsidRPr="00923ABF">
        <w:rPr>
          <w:rStyle w:val="FootnoteReference"/>
          <w:rFonts w:cs="Arial"/>
          <w:sz w:val="18"/>
          <w:szCs w:val="18"/>
          <w:vertAlign w:val="baseline"/>
        </w:rPr>
        <w:t>Behaviour</w:t>
      </w:r>
      <w:proofErr w:type="spellEnd"/>
      <w:r w:rsidRPr="00923ABF">
        <w:rPr>
          <w:rStyle w:val="FootnoteReference"/>
          <w:rFonts w:cs="Arial"/>
          <w:sz w:val="18"/>
          <w:szCs w:val="18"/>
          <w:vertAlign w:val="baseline"/>
        </w:rPr>
        <w:t>, Crime and Policing Act 2014,</w:t>
      </w:r>
      <w:r w:rsidRPr="00923ABF">
        <w:rPr>
          <w:rFonts w:cs="Arial"/>
          <w:sz w:val="18"/>
          <w:szCs w:val="18"/>
        </w:rPr>
        <w:t xml:space="preserve"> sec. 1,</w:t>
      </w:r>
      <w:r w:rsidRPr="00923ABF">
        <w:rPr>
          <w:rStyle w:val="FootnoteReference"/>
          <w:rFonts w:cs="Arial"/>
          <w:sz w:val="18"/>
          <w:szCs w:val="18"/>
          <w:vertAlign w:val="baseline"/>
        </w:rPr>
        <w:t xml:space="preserve"> where the </w:t>
      </w:r>
      <w:proofErr w:type="spellStart"/>
      <w:r w:rsidRPr="00923ABF">
        <w:rPr>
          <w:rStyle w:val="FootnoteReference"/>
          <w:rFonts w:cs="Arial"/>
          <w:sz w:val="18"/>
          <w:szCs w:val="18"/>
          <w:vertAlign w:val="baseline"/>
        </w:rPr>
        <w:t>behaviour</w:t>
      </w:r>
      <w:proofErr w:type="spellEnd"/>
      <w:r w:rsidRPr="00923ABF">
        <w:rPr>
          <w:rStyle w:val="FootnoteReference"/>
          <w:rFonts w:cs="Arial"/>
          <w:sz w:val="18"/>
          <w:szCs w:val="18"/>
          <w:vertAlign w:val="baseline"/>
        </w:rPr>
        <w:t xml:space="preserve"> of individuals has been identified as causing, or likely to cause, harassment, alarm, or distress.</w:t>
      </w:r>
    </w:p>
  </w:footnote>
  <w:footnote w:id="36">
    <w:p w14:paraId="2DC8BFFE" w14:textId="77777777" w:rsidR="00665F33" w:rsidRPr="00B5191F" w:rsidRDefault="00665F33" w:rsidP="00923ABF">
      <w:pPr>
        <w:pStyle w:val="FootnoteText"/>
        <w:jc w:val="left"/>
        <w:rPr>
          <w:rStyle w:val="FootnoteReference"/>
          <w:rFonts w:cs="Arial"/>
          <w:sz w:val="18"/>
          <w:szCs w:val="18"/>
          <w:lang w:val="fr-FR"/>
        </w:rPr>
      </w:pPr>
      <w:r w:rsidRPr="00923ABF">
        <w:rPr>
          <w:rStyle w:val="FootnoteReference"/>
          <w:rFonts w:cs="Arial"/>
          <w:sz w:val="18"/>
          <w:szCs w:val="18"/>
        </w:rPr>
        <w:footnoteRef/>
      </w:r>
      <w:r w:rsidRPr="00923ABF">
        <w:rPr>
          <w:rStyle w:val="FootnoteReference"/>
          <w:rFonts w:cs="Arial"/>
          <w:sz w:val="18"/>
          <w:szCs w:val="18"/>
        </w:rPr>
        <w:t xml:space="preserve"> </w:t>
      </w:r>
      <w:hyperlink r:id="rId20" w:history="1">
        <w:r w:rsidRPr="00923ABF">
          <w:rPr>
            <w:rStyle w:val="FootnoteReference"/>
            <w:rFonts w:cs="Arial"/>
            <w:sz w:val="18"/>
            <w:szCs w:val="18"/>
            <w:vertAlign w:val="baseline"/>
          </w:rPr>
          <w:t xml:space="preserve">Anti-Social </w:t>
        </w:r>
        <w:proofErr w:type="spellStart"/>
        <w:r w:rsidRPr="00923ABF">
          <w:rPr>
            <w:rStyle w:val="FootnoteReference"/>
            <w:rFonts w:cs="Arial"/>
            <w:sz w:val="18"/>
            <w:szCs w:val="18"/>
            <w:vertAlign w:val="baseline"/>
          </w:rPr>
          <w:t>Behaviour</w:t>
        </w:r>
        <w:proofErr w:type="spellEnd"/>
        <w:r w:rsidRPr="00923ABF">
          <w:rPr>
            <w:rStyle w:val="FootnoteReference"/>
            <w:rFonts w:cs="Arial"/>
            <w:sz w:val="18"/>
            <w:szCs w:val="18"/>
            <w:vertAlign w:val="baseline"/>
          </w:rPr>
          <w:t>, Crime and Policing Act 2014</w:t>
        </w:r>
      </w:hyperlink>
      <w:r w:rsidRPr="00923ABF">
        <w:rPr>
          <w:rFonts w:cs="Arial"/>
          <w:sz w:val="18"/>
          <w:szCs w:val="18"/>
        </w:rPr>
        <w:t>, sec. 22</w:t>
      </w:r>
      <w:r w:rsidRPr="00923ABF">
        <w:rPr>
          <w:rStyle w:val="FootnoteReference"/>
          <w:rFonts w:cs="Arial"/>
          <w:sz w:val="18"/>
          <w:szCs w:val="18"/>
          <w:vertAlign w:val="baseline"/>
        </w:rPr>
        <w:t xml:space="preserve">. This order can be made on conviction for any criminal offence and is intended to help prevent the offender from engaging in further </w:t>
      </w:r>
      <w:proofErr w:type="spellStart"/>
      <w:r w:rsidRPr="00923ABF">
        <w:rPr>
          <w:rStyle w:val="FootnoteReference"/>
          <w:rFonts w:cs="Arial"/>
          <w:sz w:val="18"/>
          <w:szCs w:val="18"/>
          <w:vertAlign w:val="baseline"/>
        </w:rPr>
        <w:t>behaviour</w:t>
      </w:r>
      <w:proofErr w:type="spellEnd"/>
      <w:r w:rsidRPr="00923ABF">
        <w:rPr>
          <w:rStyle w:val="FootnoteReference"/>
          <w:rFonts w:cs="Arial"/>
          <w:sz w:val="18"/>
          <w:szCs w:val="18"/>
          <w:vertAlign w:val="baseline"/>
        </w:rPr>
        <w:t xml:space="preserve"> which causes, or is likely to cause, harassment, alarm, or distress to any person. The courts may impose a broad range of requirements on the offender which, if breached, is an offence carrying a maximum sentence of 5 years and/ or an unlimited fine.</w:t>
      </w:r>
    </w:p>
  </w:footnote>
  <w:footnote w:id="37">
    <w:p w14:paraId="2AAAA2DA" w14:textId="02332EFC" w:rsidR="00083178" w:rsidRPr="005F677C" w:rsidRDefault="00083178" w:rsidP="00D06A77">
      <w:pPr>
        <w:pStyle w:val="FootnoteText"/>
        <w:jc w:val="left"/>
        <w:rPr>
          <w:sz w:val="18"/>
          <w:szCs w:val="18"/>
        </w:rPr>
      </w:pPr>
      <w:r w:rsidRPr="005F677C">
        <w:rPr>
          <w:rStyle w:val="FootnoteReference"/>
          <w:sz w:val="18"/>
          <w:szCs w:val="18"/>
        </w:rPr>
        <w:footnoteRef/>
      </w:r>
      <w:r w:rsidRPr="005F677C">
        <w:rPr>
          <w:sz w:val="18"/>
          <w:szCs w:val="18"/>
        </w:rPr>
        <w:t xml:space="preserve"> </w:t>
      </w:r>
      <w:r w:rsidR="00B5191F" w:rsidRPr="005F677C">
        <w:rPr>
          <w:sz w:val="18"/>
          <w:szCs w:val="18"/>
        </w:rPr>
        <w:t xml:space="preserve">S. Javid, ‘Outcome of the Abortion Clinic Protest Review’ (13 September 2018) </w:t>
      </w:r>
      <w:hyperlink r:id="rId21" w:history="1">
        <w:r w:rsidR="00B5191F" w:rsidRPr="005F677C">
          <w:rPr>
            <w:rStyle w:val="Hyperlink"/>
            <w:sz w:val="18"/>
            <w:szCs w:val="18"/>
          </w:rPr>
          <w:t>https://questions-statements.parliament.uk/written-statements/detail/2018-09-13/HLWS927</w:t>
        </w:r>
      </w:hyperlink>
      <w:r w:rsidR="00B5191F" w:rsidRPr="005F677C">
        <w:rPr>
          <w:sz w:val="18"/>
          <w:szCs w:val="18"/>
        </w:rPr>
        <w:t>.</w:t>
      </w:r>
    </w:p>
  </w:footnote>
  <w:footnote w:id="38">
    <w:p w14:paraId="2CC2FFCF" w14:textId="59D45732" w:rsidR="00B9383C" w:rsidRPr="005F677C" w:rsidRDefault="00B9383C" w:rsidP="006B29A4">
      <w:pPr>
        <w:pStyle w:val="FootnoteText"/>
        <w:jc w:val="left"/>
        <w:rPr>
          <w:sz w:val="18"/>
          <w:szCs w:val="18"/>
          <w:lang w:val="en-GB"/>
        </w:rPr>
      </w:pPr>
      <w:r w:rsidRPr="005F677C">
        <w:rPr>
          <w:rStyle w:val="FootnoteReference"/>
          <w:sz w:val="18"/>
          <w:szCs w:val="18"/>
        </w:rPr>
        <w:footnoteRef/>
      </w:r>
      <w:r w:rsidRPr="005F677C">
        <w:rPr>
          <w:sz w:val="18"/>
          <w:szCs w:val="18"/>
        </w:rPr>
        <w:t xml:space="preserve"> </w:t>
      </w:r>
      <w:r w:rsidR="00AA0C0F" w:rsidRPr="005F677C">
        <w:rPr>
          <w:sz w:val="18"/>
          <w:szCs w:val="18"/>
          <w:lang w:val="en-GB"/>
        </w:rPr>
        <w:t xml:space="preserve">See paras. </w:t>
      </w:r>
      <w:r w:rsidR="003B2AA3" w:rsidRPr="005F677C">
        <w:rPr>
          <w:sz w:val="18"/>
          <w:szCs w:val="18"/>
          <w:lang w:val="en-GB"/>
        </w:rPr>
        <w:t>16 &amp; 20 above.</w:t>
      </w:r>
    </w:p>
  </w:footnote>
  <w:footnote w:id="39">
    <w:p w14:paraId="6E09FC42" w14:textId="0E8EF2AD" w:rsidR="00B9383C" w:rsidRPr="005F677C" w:rsidRDefault="00B9383C" w:rsidP="006B29A4">
      <w:pPr>
        <w:pStyle w:val="FootnoteText"/>
        <w:jc w:val="left"/>
        <w:rPr>
          <w:sz w:val="18"/>
          <w:szCs w:val="18"/>
        </w:rPr>
      </w:pPr>
      <w:r w:rsidRPr="005F677C">
        <w:rPr>
          <w:rStyle w:val="FootnoteReference"/>
          <w:sz w:val="18"/>
          <w:szCs w:val="18"/>
        </w:rPr>
        <w:footnoteRef/>
      </w:r>
      <w:r w:rsidRPr="005F677C">
        <w:rPr>
          <w:sz w:val="18"/>
          <w:szCs w:val="18"/>
        </w:rPr>
        <w:t xml:space="preserve"> </w:t>
      </w:r>
      <w:r w:rsidR="00AA0C0F" w:rsidRPr="005F677C">
        <w:rPr>
          <w:sz w:val="18"/>
          <w:szCs w:val="18"/>
        </w:rPr>
        <w:t>See paras. 12 &amp; 13 above.</w:t>
      </w:r>
      <w:r w:rsidR="00A758BE" w:rsidRPr="005F677C">
        <w:rPr>
          <w:sz w:val="18"/>
          <w:szCs w:val="18"/>
        </w:rPr>
        <w:t xml:space="preserve"> </w:t>
      </w:r>
    </w:p>
  </w:footnote>
  <w:footnote w:id="40">
    <w:p w14:paraId="778B654C" w14:textId="1F8E6D32" w:rsidR="00201087" w:rsidRPr="005F677C" w:rsidRDefault="00201087" w:rsidP="006B29A4">
      <w:pPr>
        <w:pStyle w:val="FootnoteText"/>
        <w:jc w:val="left"/>
        <w:rPr>
          <w:sz w:val="18"/>
          <w:szCs w:val="18"/>
        </w:rPr>
      </w:pPr>
      <w:r w:rsidRPr="005F677C">
        <w:rPr>
          <w:rStyle w:val="FootnoteReference"/>
          <w:sz w:val="18"/>
          <w:szCs w:val="18"/>
        </w:rPr>
        <w:footnoteRef/>
      </w:r>
      <w:r w:rsidRPr="005F677C">
        <w:rPr>
          <w:sz w:val="18"/>
          <w:szCs w:val="18"/>
        </w:rPr>
        <w:t xml:space="preserve"> ICCPR</w:t>
      </w:r>
      <w:r w:rsidR="00A15741" w:rsidRPr="005F677C">
        <w:rPr>
          <w:sz w:val="18"/>
          <w:szCs w:val="18"/>
        </w:rPr>
        <w:t>,</w:t>
      </w:r>
      <w:r w:rsidRPr="005F677C">
        <w:rPr>
          <w:sz w:val="18"/>
          <w:szCs w:val="18"/>
        </w:rPr>
        <w:t xml:space="preserve"> Art. 21</w:t>
      </w:r>
      <w:r w:rsidR="00A15741" w:rsidRPr="005F677C">
        <w:rPr>
          <w:sz w:val="18"/>
          <w:szCs w:val="18"/>
        </w:rPr>
        <w:t>.</w:t>
      </w:r>
    </w:p>
  </w:footnote>
  <w:footnote w:id="41">
    <w:p w14:paraId="767CDDB3" w14:textId="1B9ADD03" w:rsidR="000B4B32" w:rsidRPr="005F677C" w:rsidRDefault="000B4B32" w:rsidP="006B29A4">
      <w:pPr>
        <w:pStyle w:val="FootnoteText"/>
        <w:jc w:val="left"/>
        <w:rPr>
          <w:sz w:val="18"/>
          <w:szCs w:val="18"/>
        </w:rPr>
      </w:pPr>
      <w:r w:rsidRPr="005F677C">
        <w:rPr>
          <w:rStyle w:val="FootnoteReference"/>
          <w:sz w:val="18"/>
          <w:szCs w:val="18"/>
        </w:rPr>
        <w:footnoteRef/>
      </w:r>
      <w:r w:rsidRPr="005F677C">
        <w:rPr>
          <w:sz w:val="18"/>
          <w:szCs w:val="18"/>
        </w:rPr>
        <w:t xml:space="preserve"> </w:t>
      </w:r>
      <w:r w:rsidR="006B29A4" w:rsidRPr="005F677C">
        <w:rPr>
          <w:sz w:val="18"/>
          <w:szCs w:val="18"/>
        </w:rPr>
        <w:t>UN Human Rights Committee, General Comment No. 37 (2020), CCPR/C/GC/37, 40.</w:t>
      </w:r>
    </w:p>
  </w:footnote>
  <w:footnote w:id="42">
    <w:p w14:paraId="25050CE6" w14:textId="67FCC6DF" w:rsidR="00FE298F" w:rsidRPr="00EF4ED2" w:rsidRDefault="00FE298F" w:rsidP="00EF4ED2">
      <w:pPr>
        <w:pStyle w:val="FootnoteText"/>
        <w:jc w:val="left"/>
        <w:rPr>
          <w:sz w:val="18"/>
          <w:szCs w:val="18"/>
        </w:rPr>
      </w:pPr>
      <w:r w:rsidRPr="005F677C">
        <w:rPr>
          <w:sz w:val="18"/>
          <w:szCs w:val="18"/>
          <w:vertAlign w:val="superscript"/>
        </w:rPr>
        <w:footnoteRef/>
      </w:r>
      <w:r w:rsidRPr="005F677C">
        <w:rPr>
          <w:sz w:val="18"/>
          <w:szCs w:val="18"/>
        </w:rPr>
        <w:t xml:space="preserve"> While the cases presented above only concern individuals, it stands to reason that the same criteria would be used against groups. In this regard, it is noteworthy that the PSPOs explicitly prohibit ‘</w:t>
      </w:r>
      <w:proofErr w:type="gramStart"/>
      <w:r w:rsidRPr="005F677C">
        <w:rPr>
          <w:sz w:val="18"/>
          <w:szCs w:val="18"/>
        </w:rPr>
        <w:t>vigils’</w:t>
      </w:r>
      <w:proofErr w:type="gramEnd"/>
      <w:r w:rsidRPr="005F677C">
        <w:rPr>
          <w:sz w:val="18"/>
          <w:szCs w:val="18"/>
        </w:rPr>
        <w:t>.</w:t>
      </w:r>
    </w:p>
  </w:footnote>
  <w:footnote w:id="43">
    <w:p w14:paraId="6E5A97F0" w14:textId="77777777" w:rsidR="004E624F" w:rsidRPr="00EF4ED2" w:rsidRDefault="004E624F" w:rsidP="004E624F">
      <w:pPr>
        <w:pStyle w:val="FootnoteText"/>
        <w:jc w:val="left"/>
        <w:rPr>
          <w:rFonts w:cs="Arial"/>
          <w:sz w:val="18"/>
          <w:szCs w:val="18"/>
        </w:rPr>
      </w:pPr>
      <w:r w:rsidRPr="00EF4ED2">
        <w:rPr>
          <w:rStyle w:val="FootnoteReference"/>
          <w:rFonts w:cs="Arial"/>
          <w:sz w:val="18"/>
          <w:szCs w:val="18"/>
        </w:rPr>
        <w:footnoteRef/>
      </w:r>
      <w:r w:rsidRPr="00EF4ED2">
        <w:rPr>
          <w:rFonts w:cs="Arial"/>
          <w:sz w:val="18"/>
          <w:szCs w:val="18"/>
        </w:rPr>
        <w:t xml:space="preserve"> Education Act 1996, sec. 9.</w:t>
      </w:r>
    </w:p>
  </w:footnote>
  <w:footnote w:id="44">
    <w:p w14:paraId="2483D2B1" w14:textId="77777777" w:rsidR="004E624F" w:rsidRPr="00EF4ED2" w:rsidRDefault="004E624F" w:rsidP="002612A6">
      <w:pPr>
        <w:pStyle w:val="FootnoteText"/>
        <w:jc w:val="left"/>
        <w:rPr>
          <w:rFonts w:cs="Arial"/>
          <w:sz w:val="18"/>
          <w:szCs w:val="18"/>
        </w:rPr>
      </w:pPr>
      <w:r w:rsidRPr="00EF4ED2">
        <w:rPr>
          <w:rStyle w:val="FootnoteReference"/>
          <w:rFonts w:cs="Arial"/>
          <w:sz w:val="18"/>
          <w:szCs w:val="18"/>
        </w:rPr>
        <w:footnoteRef/>
      </w:r>
      <w:r w:rsidRPr="00EF4ED2">
        <w:rPr>
          <w:rFonts w:cs="Arial"/>
          <w:sz w:val="18"/>
          <w:szCs w:val="18"/>
        </w:rPr>
        <w:t xml:space="preserve"> Education and Inspections Act 2006, sec. 38(1)(5).</w:t>
      </w:r>
    </w:p>
  </w:footnote>
  <w:footnote w:id="45">
    <w:p w14:paraId="7036978E" w14:textId="77777777" w:rsidR="004E624F" w:rsidRPr="00EF4ED2" w:rsidRDefault="004E624F" w:rsidP="002612A6">
      <w:pPr>
        <w:pStyle w:val="FootnoteText"/>
        <w:jc w:val="left"/>
        <w:rPr>
          <w:rFonts w:cs="Arial"/>
          <w:sz w:val="18"/>
          <w:szCs w:val="18"/>
        </w:rPr>
      </w:pPr>
      <w:r w:rsidRPr="00EF4ED2">
        <w:rPr>
          <w:rStyle w:val="FootnoteReference"/>
          <w:rFonts w:cs="Arial"/>
          <w:sz w:val="18"/>
          <w:szCs w:val="18"/>
        </w:rPr>
        <w:footnoteRef/>
      </w:r>
      <w:r w:rsidRPr="00EF4ED2">
        <w:rPr>
          <w:rFonts w:cs="Arial"/>
          <w:sz w:val="18"/>
          <w:szCs w:val="18"/>
        </w:rPr>
        <w:t xml:space="preserve"> The Relationships Education, Relationships and Sex Education and Health Education (England) Regulations 2019.</w:t>
      </w:r>
    </w:p>
  </w:footnote>
  <w:footnote w:id="46">
    <w:p w14:paraId="796118D2" w14:textId="77777777" w:rsidR="004E624F" w:rsidRPr="00EF4ED2" w:rsidRDefault="004E624F" w:rsidP="002612A6">
      <w:pPr>
        <w:pStyle w:val="FootnoteText"/>
        <w:jc w:val="left"/>
        <w:rPr>
          <w:rFonts w:cs="Arial"/>
          <w:sz w:val="18"/>
          <w:szCs w:val="18"/>
        </w:rPr>
      </w:pPr>
      <w:r w:rsidRPr="00EF4ED2">
        <w:rPr>
          <w:rStyle w:val="FootnoteReference"/>
          <w:rFonts w:cs="Arial"/>
          <w:sz w:val="18"/>
          <w:szCs w:val="18"/>
        </w:rPr>
        <w:footnoteRef/>
      </w:r>
      <w:r w:rsidRPr="00EF4ED2">
        <w:rPr>
          <w:rFonts w:cs="Arial"/>
          <w:sz w:val="18"/>
          <w:szCs w:val="18"/>
        </w:rPr>
        <w:t xml:space="preserve"> Education Act 1996, sec. 405 </w:t>
      </w:r>
      <w:proofErr w:type="gramStart"/>
      <w:r w:rsidRPr="00EF4ED2">
        <w:rPr>
          <w:rFonts w:cs="Arial"/>
          <w:sz w:val="18"/>
          <w:szCs w:val="18"/>
        </w:rPr>
        <w:t>provides,“</w:t>
      </w:r>
      <w:proofErr w:type="gramEnd"/>
      <w:r w:rsidRPr="00EF4ED2">
        <w:rPr>
          <w:rFonts w:cs="Arial"/>
          <w:sz w:val="18"/>
          <w:szCs w:val="18"/>
        </w:rPr>
        <w:t>[i]f the parent of any pupil in attendance at a maintained school requests that he may be wholly or partly excused from receiving sex education at the school, the pupil shall, except so far as such education is comprised in the National Curriculum, be so excused”.</w:t>
      </w:r>
    </w:p>
  </w:footnote>
  <w:footnote w:id="47">
    <w:p w14:paraId="1D022268" w14:textId="77777777" w:rsidR="004E624F" w:rsidRPr="00EF4ED2" w:rsidRDefault="004E624F" w:rsidP="002612A6">
      <w:pPr>
        <w:pStyle w:val="FootnoteText"/>
        <w:jc w:val="left"/>
        <w:rPr>
          <w:rFonts w:cs="Arial"/>
          <w:sz w:val="18"/>
          <w:szCs w:val="18"/>
        </w:rPr>
      </w:pPr>
      <w:r w:rsidRPr="00EF4ED2">
        <w:rPr>
          <w:rStyle w:val="FootnoteReference"/>
          <w:rFonts w:cs="Arial"/>
          <w:sz w:val="18"/>
          <w:szCs w:val="18"/>
        </w:rPr>
        <w:footnoteRef/>
      </w:r>
      <w:r w:rsidRPr="00EF4ED2">
        <w:rPr>
          <w:rFonts w:cs="Arial"/>
          <w:sz w:val="18"/>
          <w:szCs w:val="18"/>
        </w:rPr>
        <w:t xml:space="preserve"> Education Act 1996, sec. 405(2)</w:t>
      </w:r>
      <w:r w:rsidRPr="00EF4ED2">
        <w:rPr>
          <w:rStyle w:val="Strong"/>
          <w:rFonts w:cs="Arial"/>
          <w:sz w:val="18"/>
          <w:szCs w:val="18"/>
          <w:shd w:val="clear" w:color="auto" w:fill="FFFFFF"/>
        </w:rPr>
        <w:t>.</w:t>
      </w:r>
    </w:p>
  </w:footnote>
  <w:footnote w:id="48">
    <w:p w14:paraId="75EEBBD5" w14:textId="77777777" w:rsidR="004E624F" w:rsidRPr="00EF4ED2" w:rsidRDefault="004E624F" w:rsidP="002612A6">
      <w:pPr>
        <w:pStyle w:val="FootnoteText"/>
        <w:jc w:val="left"/>
        <w:rPr>
          <w:rFonts w:cs="Arial"/>
          <w:sz w:val="18"/>
          <w:szCs w:val="18"/>
        </w:rPr>
      </w:pPr>
      <w:r w:rsidRPr="00EF4ED2">
        <w:rPr>
          <w:rStyle w:val="FootnoteReference"/>
          <w:rFonts w:cs="Arial"/>
          <w:sz w:val="18"/>
          <w:szCs w:val="18"/>
        </w:rPr>
        <w:footnoteRef/>
      </w:r>
      <w:r w:rsidRPr="00EF4ED2">
        <w:rPr>
          <w:rFonts w:cs="Arial"/>
          <w:sz w:val="18"/>
          <w:szCs w:val="18"/>
        </w:rPr>
        <w:t xml:space="preserve"> Curriculum and Assessment (Wales) Act 2021.</w:t>
      </w:r>
    </w:p>
  </w:footnote>
  <w:footnote w:id="49">
    <w:p w14:paraId="62A8C23A" w14:textId="77777777" w:rsidR="004E624F" w:rsidRPr="00EF4ED2" w:rsidRDefault="004E624F" w:rsidP="002612A6">
      <w:pPr>
        <w:pStyle w:val="FootnoteText"/>
        <w:jc w:val="left"/>
        <w:rPr>
          <w:rFonts w:cs="Arial"/>
          <w:sz w:val="18"/>
          <w:szCs w:val="18"/>
        </w:rPr>
      </w:pPr>
      <w:r w:rsidRPr="00EF4ED2">
        <w:rPr>
          <w:rStyle w:val="FootnoteReference"/>
          <w:rFonts w:cs="Arial"/>
          <w:sz w:val="18"/>
          <w:szCs w:val="18"/>
        </w:rPr>
        <w:footnoteRef/>
      </w:r>
      <w:r w:rsidRPr="00EF4ED2">
        <w:rPr>
          <w:rFonts w:cs="Arial"/>
          <w:sz w:val="18"/>
          <w:szCs w:val="18"/>
        </w:rPr>
        <w:t xml:space="preserve"> Curriculum and Assessment (Wales) Act 2021, sched. 2, sec. 20, which reads “In section 405 (exemption from sex education)— (a) in the heading, after “sex education” insert “in England”; (b) in subsection (1), after “maintained school” insert “in England”.</w:t>
      </w:r>
    </w:p>
  </w:footnote>
  <w:footnote w:id="50">
    <w:p w14:paraId="7A134D30" w14:textId="066DB93C" w:rsidR="00AD4BA0" w:rsidRDefault="00AD4BA0" w:rsidP="00EF4ED2">
      <w:pPr>
        <w:pStyle w:val="FootnoteText"/>
        <w:jc w:val="left"/>
      </w:pPr>
      <w:r w:rsidRPr="00EF4ED2">
        <w:rPr>
          <w:rStyle w:val="FootnoteReference"/>
          <w:sz w:val="18"/>
          <w:szCs w:val="18"/>
        </w:rPr>
        <w:footnoteRef/>
      </w:r>
      <w:r w:rsidRPr="00EF4ED2">
        <w:rPr>
          <w:sz w:val="18"/>
          <w:szCs w:val="18"/>
        </w:rPr>
        <w:t xml:space="preserve"> ICCPR Art. 18(4).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1B5F"/>
    <w:multiLevelType w:val="hybridMultilevel"/>
    <w:tmpl w:val="5F64E28A"/>
    <w:lvl w:ilvl="0" w:tplc="04090019">
      <w:start w:val="1"/>
      <w:numFmt w:val="lowerLetter"/>
      <w:lvlText w:val="%1."/>
      <w:lvlJc w:val="left"/>
      <w:pPr>
        <w:ind w:left="1322"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74B6F54"/>
    <w:multiLevelType w:val="multilevel"/>
    <w:tmpl w:val="07F23A0A"/>
    <w:numStyleLink w:val="ArialADFList"/>
  </w:abstractNum>
  <w:abstractNum w:abstractNumId="2" w15:restartNumberingAfterBreak="0">
    <w:nsid w:val="1BF7121C"/>
    <w:multiLevelType w:val="hybridMultilevel"/>
    <w:tmpl w:val="73AE7A50"/>
    <w:lvl w:ilvl="0" w:tplc="FFFFFFFF">
      <w:start w:val="1"/>
      <w:numFmt w:val="decimal"/>
      <w:lvlText w:val="%1."/>
      <w:lvlJc w:val="left"/>
      <w:pPr>
        <w:ind w:left="990" w:hanging="360"/>
      </w:pPr>
      <w:rPr>
        <w:rFonts w:hint="default"/>
      </w:rPr>
    </w:lvl>
    <w:lvl w:ilvl="1" w:tplc="04090017">
      <w:start w:val="1"/>
      <w:numFmt w:val="lowerLetter"/>
      <w:lvlText w:val="%2)"/>
      <w:lvlJc w:val="left"/>
      <w:pPr>
        <w:ind w:left="162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4" w15:restartNumberingAfterBreak="0">
    <w:nsid w:val="36366CB3"/>
    <w:multiLevelType w:val="hybridMultilevel"/>
    <w:tmpl w:val="003417E6"/>
    <w:lvl w:ilvl="0" w:tplc="1CB2254E">
      <w:start w:val="1"/>
      <w:numFmt w:val="lowerLetter"/>
      <w:pStyle w:val="Sectionheading"/>
      <w:lvlText w:val="(%1)"/>
      <w:lvlJc w:val="left"/>
      <w:pPr>
        <w:ind w:left="216" w:hanging="360"/>
      </w:pPr>
      <w:rPr>
        <w:b/>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6620CF"/>
    <w:multiLevelType w:val="hybridMultilevel"/>
    <w:tmpl w:val="10387EAA"/>
    <w:lvl w:ilvl="0" w:tplc="F724A208">
      <w:start w:val="1"/>
      <w:numFmt w:val="decimal"/>
      <w:pStyle w:val="Courtnumberedparagraph"/>
      <w:lvlText w:val="%1."/>
      <w:lvlJc w:val="left"/>
      <w:pPr>
        <w:ind w:left="720" w:hanging="360"/>
      </w:pPr>
      <w:rPr>
        <w:rFonts w:hint="default"/>
        <w:b w:val="0"/>
        <w:bCs w:val="0"/>
        <w:i w:val="0"/>
        <w:iCs w:val="0"/>
        <w:color w:val="auto"/>
        <w:lang w:val="en-US"/>
      </w:rPr>
    </w:lvl>
    <w:lvl w:ilvl="1" w:tplc="04090017">
      <w:start w:val="1"/>
      <w:numFmt w:val="lowerLetter"/>
      <w:lvlText w:val="%2)"/>
      <w:lvlJc w:val="left"/>
      <w:pPr>
        <w:ind w:left="1260"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num w:numId="1" w16cid:durableId="1844121272">
    <w:abstractNumId w:val="5"/>
  </w:num>
  <w:num w:numId="2" w16cid:durableId="967396985">
    <w:abstractNumId w:val="3"/>
  </w:num>
  <w:num w:numId="3" w16cid:durableId="1997345377">
    <w:abstractNumId w:val="4"/>
  </w:num>
  <w:num w:numId="4" w16cid:durableId="501160395">
    <w:abstractNumId w:val="1"/>
  </w:num>
  <w:num w:numId="5" w16cid:durableId="1049375211">
    <w:abstractNumId w:val="2"/>
  </w:num>
  <w:num w:numId="6" w16cid:durableId="2135756216">
    <w:abstractNumId w:val="0"/>
  </w:num>
  <w:num w:numId="7" w16cid:durableId="1084767530">
    <w:abstractNumId w:val="5"/>
  </w:num>
  <w:num w:numId="8" w16cid:durableId="1036858585">
    <w:abstractNumId w:val="5"/>
  </w:num>
  <w:num w:numId="9" w16cid:durableId="119388238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activeWritingStyle w:appName="MSWord" w:lang="fr-CH" w:vendorID="64" w:dllVersion="0"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FC5"/>
    <w:rsid w:val="00001B8B"/>
    <w:rsid w:val="00001C65"/>
    <w:rsid w:val="00001DC1"/>
    <w:rsid w:val="0000281B"/>
    <w:rsid w:val="00002DD2"/>
    <w:rsid w:val="00003289"/>
    <w:rsid w:val="00003B9F"/>
    <w:rsid w:val="00003C3C"/>
    <w:rsid w:val="0000483D"/>
    <w:rsid w:val="00004A3D"/>
    <w:rsid w:val="00004B61"/>
    <w:rsid w:val="00004E0D"/>
    <w:rsid w:val="00004F3A"/>
    <w:rsid w:val="00004FD4"/>
    <w:rsid w:val="00005071"/>
    <w:rsid w:val="00005D4E"/>
    <w:rsid w:val="00005EBA"/>
    <w:rsid w:val="00006410"/>
    <w:rsid w:val="00006667"/>
    <w:rsid w:val="00007320"/>
    <w:rsid w:val="000103BC"/>
    <w:rsid w:val="000103F3"/>
    <w:rsid w:val="00010C7F"/>
    <w:rsid w:val="00012A3E"/>
    <w:rsid w:val="00012D49"/>
    <w:rsid w:val="000135FF"/>
    <w:rsid w:val="00013969"/>
    <w:rsid w:val="0001401F"/>
    <w:rsid w:val="000142CD"/>
    <w:rsid w:val="00014F04"/>
    <w:rsid w:val="00015028"/>
    <w:rsid w:val="00015DA6"/>
    <w:rsid w:val="000162BF"/>
    <w:rsid w:val="000165BB"/>
    <w:rsid w:val="00016E24"/>
    <w:rsid w:val="00017279"/>
    <w:rsid w:val="000174AC"/>
    <w:rsid w:val="000179FD"/>
    <w:rsid w:val="00017E7F"/>
    <w:rsid w:val="00020104"/>
    <w:rsid w:val="000205E3"/>
    <w:rsid w:val="000207EE"/>
    <w:rsid w:val="00020B6E"/>
    <w:rsid w:val="00021801"/>
    <w:rsid w:val="00021A33"/>
    <w:rsid w:val="00021E64"/>
    <w:rsid w:val="00021FEE"/>
    <w:rsid w:val="000222BC"/>
    <w:rsid w:val="0002273A"/>
    <w:rsid w:val="00022CFB"/>
    <w:rsid w:val="00023236"/>
    <w:rsid w:val="000233A5"/>
    <w:rsid w:val="000236B8"/>
    <w:rsid w:val="000243D8"/>
    <w:rsid w:val="00024463"/>
    <w:rsid w:val="0002455E"/>
    <w:rsid w:val="00025683"/>
    <w:rsid w:val="00025846"/>
    <w:rsid w:val="00025F0E"/>
    <w:rsid w:val="000268F9"/>
    <w:rsid w:val="000269DB"/>
    <w:rsid w:val="00026C44"/>
    <w:rsid w:val="00026DA0"/>
    <w:rsid w:val="00027B5B"/>
    <w:rsid w:val="0003057F"/>
    <w:rsid w:val="000309D2"/>
    <w:rsid w:val="00031223"/>
    <w:rsid w:val="00031258"/>
    <w:rsid w:val="00031917"/>
    <w:rsid w:val="000326B3"/>
    <w:rsid w:val="0003284D"/>
    <w:rsid w:val="0003284E"/>
    <w:rsid w:val="00033248"/>
    <w:rsid w:val="000334F9"/>
    <w:rsid w:val="00033732"/>
    <w:rsid w:val="0003380F"/>
    <w:rsid w:val="000341E9"/>
    <w:rsid w:val="000349DE"/>
    <w:rsid w:val="00034A66"/>
    <w:rsid w:val="00034AAE"/>
    <w:rsid w:val="000351B1"/>
    <w:rsid w:val="00036770"/>
    <w:rsid w:val="00036823"/>
    <w:rsid w:val="00036843"/>
    <w:rsid w:val="00036D99"/>
    <w:rsid w:val="00036F50"/>
    <w:rsid w:val="000375AC"/>
    <w:rsid w:val="00037894"/>
    <w:rsid w:val="00037BCD"/>
    <w:rsid w:val="00037CAD"/>
    <w:rsid w:val="0004080D"/>
    <w:rsid w:val="000409E5"/>
    <w:rsid w:val="000410C7"/>
    <w:rsid w:val="000412A1"/>
    <w:rsid w:val="000414B8"/>
    <w:rsid w:val="0004207D"/>
    <w:rsid w:val="000420FF"/>
    <w:rsid w:val="00042719"/>
    <w:rsid w:val="00043101"/>
    <w:rsid w:val="0004312E"/>
    <w:rsid w:val="0004318B"/>
    <w:rsid w:val="0004345D"/>
    <w:rsid w:val="00043673"/>
    <w:rsid w:val="00043C01"/>
    <w:rsid w:val="00043C5C"/>
    <w:rsid w:val="00043F2C"/>
    <w:rsid w:val="00043FB0"/>
    <w:rsid w:val="00044390"/>
    <w:rsid w:val="00044792"/>
    <w:rsid w:val="00044DBF"/>
    <w:rsid w:val="000455C4"/>
    <w:rsid w:val="00045BFF"/>
    <w:rsid w:val="000461C5"/>
    <w:rsid w:val="000462A8"/>
    <w:rsid w:val="00046A02"/>
    <w:rsid w:val="00046DC4"/>
    <w:rsid w:val="000472CF"/>
    <w:rsid w:val="00047314"/>
    <w:rsid w:val="00047B51"/>
    <w:rsid w:val="00047EBB"/>
    <w:rsid w:val="000500E6"/>
    <w:rsid w:val="00051143"/>
    <w:rsid w:val="000514AF"/>
    <w:rsid w:val="0005200D"/>
    <w:rsid w:val="000521A7"/>
    <w:rsid w:val="000522A2"/>
    <w:rsid w:val="000523E3"/>
    <w:rsid w:val="000528FC"/>
    <w:rsid w:val="00052C0D"/>
    <w:rsid w:val="00052CB2"/>
    <w:rsid w:val="00053853"/>
    <w:rsid w:val="00053872"/>
    <w:rsid w:val="00053B93"/>
    <w:rsid w:val="00053D5B"/>
    <w:rsid w:val="00054CA8"/>
    <w:rsid w:val="00054DA2"/>
    <w:rsid w:val="00055167"/>
    <w:rsid w:val="000551B8"/>
    <w:rsid w:val="000551BC"/>
    <w:rsid w:val="000555C2"/>
    <w:rsid w:val="0005564B"/>
    <w:rsid w:val="0005578A"/>
    <w:rsid w:val="000558C9"/>
    <w:rsid w:val="00055ADA"/>
    <w:rsid w:val="00055E4A"/>
    <w:rsid w:val="00055F74"/>
    <w:rsid w:val="0005699F"/>
    <w:rsid w:val="00056C0D"/>
    <w:rsid w:val="00056F08"/>
    <w:rsid w:val="000570A1"/>
    <w:rsid w:val="00057DB3"/>
    <w:rsid w:val="00060112"/>
    <w:rsid w:val="00060149"/>
    <w:rsid w:val="0006071C"/>
    <w:rsid w:val="00060F29"/>
    <w:rsid w:val="00061343"/>
    <w:rsid w:val="00062419"/>
    <w:rsid w:val="00062A96"/>
    <w:rsid w:val="000638E1"/>
    <w:rsid w:val="00063D1D"/>
    <w:rsid w:val="0006418F"/>
    <w:rsid w:val="000647C0"/>
    <w:rsid w:val="00064F3F"/>
    <w:rsid w:val="00065850"/>
    <w:rsid w:val="00065FBA"/>
    <w:rsid w:val="000662FA"/>
    <w:rsid w:val="00066705"/>
    <w:rsid w:val="00066A89"/>
    <w:rsid w:val="00066BCB"/>
    <w:rsid w:val="00066C54"/>
    <w:rsid w:val="00067BF5"/>
    <w:rsid w:val="00067D2D"/>
    <w:rsid w:val="000702AE"/>
    <w:rsid w:val="000709BC"/>
    <w:rsid w:val="00070DCD"/>
    <w:rsid w:val="00071810"/>
    <w:rsid w:val="0007190B"/>
    <w:rsid w:val="0007213E"/>
    <w:rsid w:val="0007230D"/>
    <w:rsid w:val="000725AA"/>
    <w:rsid w:val="000726C9"/>
    <w:rsid w:val="00072997"/>
    <w:rsid w:val="00072C4E"/>
    <w:rsid w:val="00072E4E"/>
    <w:rsid w:val="00073022"/>
    <w:rsid w:val="00073059"/>
    <w:rsid w:val="00073084"/>
    <w:rsid w:val="0007357D"/>
    <w:rsid w:val="00073CFE"/>
    <w:rsid w:val="00073EFA"/>
    <w:rsid w:val="00074806"/>
    <w:rsid w:val="000748CC"/>
    <w:rsid w:val="00075568"/>
    <w:rsid w:val="00075FC6"/>
    <w:rsid w:val="00076282"/>
    <w:rsid w:val="0007650F"/>
    <w:rsid w:val="000765B6"/>
    <w:rsid w:val="00076AA7"/>
    <w:rsid w:val="00076B9E"/>
    <w:rsid w:val="0007756A"/>
    <w:rsid w:val="000778F4"/>
    <w:rsid w:val="00077D10"/>
    <w:rsid w:val="00077EE5"/>
    <w:rsid w:val="00080150"/>
    <w:rsid w:val="000808C9"/>
    <w:rsid w:val="00080FAA"/>
    <w:rsid w:val="00082C06"/>
    <w:rsid w:val="00083178"/>
    <w:rsid w:val="0008382F"/>
    <w:rsid w:val="000841BD"/>
    <w:rsid w:val="00084F34"/>
    <w:rsid w:val="00084FE6"/>
    <w:rsid w:val="000850AF"/>
    <w:rsid w:val="000854C8"/>
    <w:rsid w:val="00085F26"/>
    <w:rsid w:val="00086EEE"/>
    <w:rsid w:val="00086FD7"/>
    <w:rsid w:val="00087F28"/>
    <w:rsid w:val="0009008F"/>
    <w:rsid w:val="0009024C"/>
    <w:rsid w:val="0009044A"/>
    <w:rsid w:val="000905E9"/>
    <w:rsid w:val="000907B5"/>
    <w:rsid w:val="000908F7"/>
    <w:rsid w:val="0009117E"/>
    <w:rsid w:val="0009186D"/>
    <w:rsid w:val="00091E0E"/>
    <w:rsid w:val="00092147"/>
    <w:rsid w:val="00092190"/>
    <w:rsid w:val="000923D8"/>
    <w:rsid w:val="000929A3"/>
    <w:rsid w:val="00093441"/>
    <w:rsid w:val="000938E6"/>
    <w:rsid w:val="00093B8B"/>
    <w:rsid w:val="00093F86"/>
    <w:rsid w:val="0009501A"/>
    <w:rsid w:val="00095076"/>
    <w:rsid w:val="00095AEC"/>
    <w:rsid w:val="00095FCA"/>
    <w:rsid w:val="00096250"/>
    <w:rsid w:val="00096383"/>
    <w:rsid w:val="000963EA"/>
    <w:rsid w:val="00096426"/>
    <w:rsid w:val="000965B9"/>
    <w:rsid w:val="00096843"/>
    <w:rsid w:val="0009691A"/>
    <w:rsid w:val="00096B6A"/>
    <w:rsid w:val="00096D9E"/>
    <w:rsid w:val="000970E1"/>
    <w:rsid w:val="0009743E"/>
    <w:rsid w:val="0009747C"/>
    <w:rsid w:val="00097A3F"/>
    <w:rsid w:val="000A0D4B"/>
    <w:rsid w:val="000A1244"/>
    <w:rsid w:val="000A14E2"/>
    <w:rsid w:val="000A1DEE"/>
    <w:rsid w:val="000A214E"/>
    <w:rsid w:val="000A2222"/>
    <w:rsid w:val="000A29B0"/>
    <w:rsid w:val="000A347B"/>
    <w:rsid w:val="000A368E"/>
    <w:rsid w:val="000A45F0"/>
    <w:rsid w:val="000A514A"/>
    <w:rsid w:val="000A539B"/>
    <w:rsid w:val="000A56E9"/>
    <w:rsid w:val="000A58DD"/>
    <w:rsid w:val="000A60DE"/>
    <w:rsid w:val="000A75B8"/>
    <w:rsid w:val="000A7E64"/>
    <w:rsid w:val="000B069F"/>
    <w:rsid w:val="000B06A9"/>
    <w:rsid w:val="000B0B22"/>
    <w:rsid w:val="000B0E44"/>
    <w:rsid w:val="000B2433"/>
    <w:rsid w:val="000B2559"/>
    <w:rsid w:val="000B26B7"/>
    <w:rsid w:val="000B2854"/>
    <w:rsid w:val="000B2BAF"/>
    <w:rsid w:val="000B2CDB"/>
    <w:rsid w:val="000B30AA"/>
    <w:rsid w:val="000B3171"/>
    <w:rsid w:val="000B4029"/>
    <w:rsid w:val="000B47A6"/>
    <w:rsid w:val="000B4B32"/>
    <w:rsid w:val="000B4F60"/>
    <w:rsid w:val="000B5192"/>
    <w:rsid w:val="000B62B8"/>
    <w:rsid w:val="000B656D"/>
    <w:rsid w:val="000B6596"/>
    <w:rsid w:val="000B6705"/>
    <w:rsid w:val="000B6B5A"/>
    <w:rsid w:val="000B7651"/>
    <w:rsid w:val="000B7959"/>
    <w:rsid w:val="000B7B19"/>
    <w:rsid w:val="000C0086"/>
    <w:rsid w:val="000C0836"/>
    <w:rsid w:val="000C0C59"/>
    <w:rsid w:val="000C114F"/>
    <w:rsid w:val="000C1F07"/>
    <w:rsid w:val="000C390C"/>
    <w:rsid w:val="000C3CC1"/>
    <w:rsid w:val="000C46D7"/>
    <w:rsid w:val="000C4D5B"/>
    <w:rsid w:val="000C4EF0"/>
    <w:rsid w:val="000C503C"/>
    <w:rsid w:val="000C57EA"/>
    <w:rsid w:val="000C6005"/>
    <w:rsid w:val="000C62D3"/>
    <w:rsid w:val="000C6712"/>
    <w:rsid w:val="000C6E66"/>
    <w:rsid w:val="000C724D"/>
    <w:rsid w:val="000C73A0"/>
    <w:rsid w:val="000C77B6"/>
    <w:rsid w:val="000D0243"/>
    <w:rsid w:val="000D04F5"/>
    <w:rsid w:val="000D079D"/>
    <w:rsid w:val="000D0D9D"/>
    <w:rsid w:val="000D1093"/>
    <w:rsid w:val="000D183D"/>
    <w:rsid w:val="000D1A11"/>
    <w:rsid w:val="000D1B16"/>
    <w:rsid w:val="000D2BE8"/>
    <w:rsid w:val="000D349E"/>
    <w:rsid w:val="000D377E"/>
    <w:rsid w:val="000D3A7A"/>
    <w:rsid w:val="000D3AC2"/>
    <w:rsid w:val="000D4814"/>
    <w:rsid w:val="000D5312"/>
    <w:rsid w:val="000D54D1"/>
    <w:rsid w:val="000D59F5"/>
    <w:rsid w:val="000D60A1"/>
    <w:rsid w:val="000D6369"/>
    <w:rsid w:val="000D64C1"/>
    <w:rsid w:val="000D6592"/>
    <w:rsid w:val="000D65E3"/>
    <w:rsid w:val="000D675D"/>
    <w:rsid w:val="000D68C5"/>
    <w:rsid w:val="000D6F78"/>
    <w:rsid w:val="000D7156"/>
    <w:rsid w:val="000D73E9"/>
    <w:rsid w:val="000D75C1"/>
    <w:rsid w:val="000D7819"/>
    <w:rsid w:val="000D7A5F"/>
    <w:rsid w:val="000D7BB5"/>
    <w:rsid w:val="000D7CB2"/>
    <w:rsid w:val="000E0452"/>
    <w:rsid w:val="000E1F77"/>
    <w:rsid w:val="000E22AC"/>
    <w:rsid w:val="000E2C77"/>
    <w:rsid w:val="000E35A1"/>
    <w:rsid w:val="000E3782"/>
    <w:rsid w:val="000E39A3"/>
    <w:rsid w:val="000E3B74"/>
    <w:rsid w:val="000E417D"/>
    <w:rsid w:val="000E4A37"/>
    <w:rsid w:val="000E4CE9"/>
    <w:rsid w:val="000E4DAD"/>
    <w:rsid w:val="000E4F1E"/>
    <w:rsid w:val="000E4F2C"/>
    <w:rsid w:val="000E4F8E"/>
    <w:rsid w:val="000E5C3F"/>
    <w:rsid w:val="000E6593"/>
    <w:rsid w:val="000E6E98"/>
    <w:rsid w:val="000E72AB"/>
    <w:rsid w:val="000E7443"/>
    <w:rsid w:val="000E77B1"/>
    <w:rsid w:val="000E77F4"/>
    <w:rsid w:val="000E7CB7"/>
    <w:rsid w:val="000F0014"/>
    <w:rsid w:val="000F018B"/>
    <w:rsid w:val="000F073A"/>
    <w:rsid w:val="000F084B"/>
    <w:rsid w:val="000F0D46"/>
    <w:rsid w:val="000F12FD"/>
    <w:rsid w:val="000F17B4"/>
    <w:rsid w:val="000F1A36"/>
    <w:rsid w:val="000F1B54"/>
    <w:rsid w:val="000F330F"/>
    <w:rsid w:val="000F3569"/>
    <w:rsid w:val="000F3939"/>
    <w:rsid w:val="000F3EC1"/>
    <w:rsid w:val="000F4326"/>
    <w:rsid w:val="000F44D2"/>
    <w:rsid w:val="000F4805"/>
    <w:rsid w:val="000F4887"/>
    <w:rsid w:val="000F4C14"/>
    <w:rsid w:val="000F61E3"/>
    <w:rsid w:val="000F6311"/>
    <w:rsid w:val="000F6324"/>
    <w:rsid w:val="000F6E30"/>
    <w:rsid w:val="000F6E91"/>
    <w:rsid w:val="000F7427"/>
    <w:rsid w:val="000F742E"/>
    <w:rsid w:val="000F78FC"/>
    <w:rsid w:val="000F7D04"/>
    <w:rsid w:val="00100B86"/>
    <w:rsid w:val="00101621"/>
    <w:rsid w:val="00101B33"/>
    <w:rsid w:val="00102D5F"/>
    <w:rsid w:val="001033CD"/>
    <w:rsid w:val="00103404"/>
    <w:rsid w:val="00103666"/>
    <w:rsid w:val="001039BF"/>
    <w:rsid w:val="00103F26"/>
    <w:rsid w:val="0010434A"/>
    <w:rsid w:val="00104786"/>
    <w:rsid w:val="001047A7"/>
    <w:rsid w:val="001069D1"/>
    <w:rsid w:val="00106B1F"/>
    <w:rsid w:val="00107866"/>
    <w:rsid w:val="00107A0A"/>
    <w:rsid w:val="00110C94"/>
    <w:rsid w:val="001113CF"/>
    <w:rsid w:val="0011164A"/>
    <w:rsid w:val="001118A5"/>
    <w:rsid w:val="00111F8D"/>
    <w:rsid w:val="00112637"/>
    <w:rsid w:val="00112CC8"/>
    <w:rsid w:val="00112E4A"/>
    <w:rsid w:val="00113769"/>
    <w:rsid w:val="001139B1"/>
    <w:rsid w:val="00113E9A"/>
    <w:rsid w:val="0011480A"/>
    <w:rsid w:val="00114C05"/>
    <w:rsid w:val="00115013"/>
    <w:rsid w:val="00115297"/>
    <w:rsid w:val="00117642"/>
    <w:rsid w:val="001177D0"/>
    <w:rsid w:val="001179C4"/>
    <w:rsid w:val="00117F79"/>
    <w:rsid w:val="0012008D"/>
    <w:rsid w:val="0012065E"/>
    <w:rsid w:val="001206C8"/>
    <w:rsid w:val="00120AD2"/>
    <w:rsid w:val="00120E1A"/>
    <w:rsid w:val="001210A1"/>
    <w:rsid w:val="001213EE"/>
    <w:rsid w:val="00121A7D"/>
    <w:rsid w:val="00121E68"/>
    <w:rsid w:val="00122657"/>
    <w:rsid w:val="00122778"/>
    <w:rsid w:val="0012298C"/>
    <w:rsid w:val="001229B5"/>
    <w:rsid w:val="001229DF"/>
    <w:rsid w:val="00122E44"/>
    <w:rsid w:val="00123730"/>
    <w:rsid w:val="001237D1"/>
    <w:rsid w:val="001238E9"/>
    <w:rsid w:val="00123AFB"/>
    <w:rsid w:val="00123B4A"/>
    <w:rsid w:val="00123C71"/>
    <w:rsid w:val="001240D7"/>
    <w:rsid w:val="0012436B"/>
    <w:rsid w:val="00124B97"/>
    <w:rsid w:val="00125769"/>
    <w:rsid w:val="00125837"/>
    <w:rsid w:val="001258C0"/>
    <w:rsid w:val="0012619F"/>
    <w:rsid w:val="00126463"/>
    <w:rsid w:val="00126560"/>
    <w:rsid w:val="00126CFE"/>
    <w:rsid w:val="00126D98"/>
    <w:rsid w:val="00127786"/>
    <w:rsid w:val="001278F9"/>
    <w:rsid w:val="00127A00"/>
    <w:rsid w:val="00127FDB"/>
    <w:rsid w:val="0013012B"/>
    <w:rsid w:val="0013049B"/>
    <w:rsid w:val="001305A6"/>
    <w:rsid w:val="001307C0"/>
    <w:rsid w:val="001309E8"/>
    <w:rsid w:val="001310BB"/>
    <w:rsid w:val="00131425"/>
    <w:rsid w:val="00131636"/>
    <w:rsid w:val="001317A3"/>
    <w:rsid w:val="00132385"/>
    <w:rsid w:val="001328CC"/>
    <w:rsid w:val="0013332B"/>
    <w:rsid w:val="0013376D"/>
    <w:rsid w:val="00133E41"/>
    <w:rsid w:val="0013487F"/>
    <w:rsid w:val="00134AB3"/>
    <w:rsid w:val="00134E83"/>
    <w:rsid w:val="001357D4"/>
    <w:rsid w:val="00135E13"/>
    <w:rsid w:val="00135F15"/>
    <w:rsid w:val="00136516"/>
    <w:rsid w:val="001367CE"/>
    <w:rsid w:val="00136F8B"/>
    <w:rsid w:val="001377CE"/>
    <w:rsid w:val="00137810"/>
    <w:rsid w:val="00140141"/>
    <w:rsid w:val="00140537"/>
    <w:rsid w:val="00140ABA"/>
    <w:rsid w:val="00141B55"/>
    <w:rsid w:val="00141F15"/>
    <w:rsid w:val="00142B17"/>
    <w:rsid w:val="00142EA7"/>
    <w:rsid w:val="001444C5"/>
    <w:rsid w:val="0014474F"/>
    <w:rsid w:val="00144BF8"/>
    <w:rsid w:val="00145722"/>
    <w:rsid w:val="0014586C"/>
    <w:rsid w:val="00145B78"/>
    <w:rsid w:val="00145E00"/>
    <w:rsid w:val="00145FDB"/>
    <w:rsid w:val="001463CC"/>
    <w:rsid w:val="00146E2E"/>
    <w:rsid w:val="00146E41"/>
    <w:rsid w:val="00146F90"/>
    <w:rsid w:val="0014701F"/>
    <w:rsid w:val="0014769E"/>
    <w:rsid w:val="00150239"/>
    <w:rsid w:val="001503E8"/>
    <w:rsid w:val="00150E90"/>
    <w:rsid w:val="00151420"/>
    <w:rsid w:val="00151DB8"/>
    <w:rsid w:val="00151FC1"/>
    <w:rsid w:val="0015202D"/>
    <w:rsid w:val="0015254B"/>
    <w:rsid w:val="00152CDD"/>
    <w:rsid w:val="001537AB"/>
    <w:rsid w:val="001539D6"/>
    <w:rsid w:val="00154050"/>
    <w:rsid w:val="001546A2"/>
    <w:rsid w:val="00154C5B"/>
    <w:rsid w:val="00154F32"/>
    <w:rsid w:val="001551DE"/>
    <w:rsid w:val="00155463"/>
    <w:rsid w:val="0015569B"/>
    <w:rsid w:val="0015664B"/>
    <w:rsid w:val="00156748"/>
    <w:rsid w:val="00156A9B"/>
    <w:rsid w:val="00156DB7"/>
    <w:rsid w:val="001573EC"/>
    <w:rsid w:val="00157921"/>
    <w:rsid w:val="001579E0"/>
    <w:rsid w:val="00160390"/>
    <w:rsid w:val="0016054F"/>
    <w:rsid w:val="00160788"/>
    <w:rsid w:val="001607B7"/>
    <w:rsid w:val="001608B4"/>
    <w:rsid w:val="00161A60"/>
    <w:rsid w:val="00161B28"/>
    <w:rsid w:val="001621B2"/>
    <w:rsid w:val="001626FC"/>
    <w:rsid w:val="00163052"/>
    <w:rsid w:val="00163CAE"/>
    <w:rsid w:val="00164184"/>
    <w:rsid w:val="001652ED"/>
    <w:rsid w:val="00165997"/>
    <w:rsid w:val="00165F21"/>
    <w:rsid w:val="001661C7"/>
    <w:rsid w:val="001664BF"/>
    <w:rsid w:val="001665BE"/>
    <w:rsid w:val="00166E76"/>
    <w:rsid w:val="001670F2"/>
    <w:rsid w:val="001672D4"/>
    <w:rsid w:val="00167D27"/>
    <w:rsid w:val="00167DDA"/>
    <w:rsid w:val="00167FAF"/>
    <w:rsid w:val="0017080C"/>
    <w:rsid w:val="00170943"/>
    <w:rsid w:val="00170E78"/>
    <w:rsid w:val="00170EC6"/>
    <w:rsid w:val="0017127E"/>
    <w:rsid w:val="00171D7E"/>
    <w:rsid w:val="0017212A"/>
    <w:rsid w:val="001727ED"/>
    <w:rsid w:val="00172963"/>
    <w:rsid w:val="001729EB"/>
    <w:rsid w:val="00172A8B"/>
    <w:rsid w:val="001731AC"/>
    <w:rsid w:val="00173DEC"/>
    <w:rsid w:val="001743DD"/>
    <w:rsid w:val="0017498C"/>
    <w:rsid w:val="001749FC"/>
    <w:rsid w:val="001753FD"/>
    <w:rsid w:val="00175BD2"/>
    <w:rsid w:val="00176BD9"/>
    <w:rsid w:val="00176FA7"/>
    <w:rsid w:val="001771DC"/>
    <w:rsid w:val="00180026"/>
    <w:rsid w:val="001806CD"/>
    <w:rsid w:val="00180911"/>
    <w:rsid w:val="00180A58"/>
    <w:rsid w:val="00181172"/>
    <w:rsid w:val="00181515"/>
    <w:rsid w:val="00181DC3"/>
    <w:rsid w:val="00181F2E"/>
    <w:rsid w:val="00182432"/>
    <w:rsid w:val="00182735"/>
    <w:rsid w:val="0018321B"/>
    <w:rsid w:val="001834C3"/>
    <w:rsid w:val="0018359A"/>
    <w:rsid w:val="00183BC4"/>
    <w:rsid w:val="00183FF1"/>
    <w:rsid w:val="0018484A"/>
    <w:rsid w:val="00185189"/>
    <w:rsid w:val="001852EE"/>
    <w:rsid w:val="00185668"/>
    <w:rsid w:val="001857BD"/>
    <w:rsid w:val="00185BC5"/>
    <w:rsid w:val="00185FD2"/>
    <w:rsid w:val="001872B2"/>
    <w:rsid w:val="00187368"/>
    <w:rsid w:val="00187B1E"/>
    <w:rsid w:val="00187E8F"/>
    <w:rsid w:val="00187FA4"/>
    <w:rsid w:val="001903A8"/>
    <w:rsid w:val="00190439"/>
    <w:rsid w:val="00190A70"/>
    <w:rsid w:val="00190C56"/>
    <w:rsid w:val="0019168D"/>
    <w:rsid w:val="00191771"/>
    <w:rsid w:val="00191B30"/>
    <w:rsid w:val="00191ED4"/>
    <w:rsid w:val="0019261B"/>
    <w:rsid w:val="00192B01"/>
    <w:rsid w:val="0019304A"/>
    <w:rsid w:val="001930C7"/>
    <w:rsid w:val="00193390"/>
    <w:rsid w:val="001934E7"/>
    <w:rsid w:val="001937D1"/>
    <w:rsid w:val="0019399D"/>
    <w:rsid w:val="00193E22"/>
    <w:rsid w:val="00194512"/>
    <w:rsid w:val="00194D90"/>
    <w:rsid w:val="00195098"/>
    <w:rsid w:val="001960EC"/>
    <w:rsid w:val="001962BF"/>
    <w:rsid w:val="0019639F"/>
    <w:rsid w:val="00196690"/>
    <w:rsid w:val="00196A25"/>
    <w:rsid w:val="00196A75"/>
    <w:rsid w:val="00196C18"/>
    <w:rsid w:val="00197CEE"/>
    <w:rsid w:val="00197E5C"/>
    <w:rsid w:val="00197FA4"/>
    <w:rsid w:val="001A09E4"/>
    <w:rsid w:val="001A1252"/>
    <w:rsid w:val="001A12C0"/>
    <w:rsid w:val="001A28EF"/>
    <w:rsid w:val="001A2AAD"/>
    <w:rsid w:val="001A2AC9"/>
    <w:rsid w:val="001A2AE0"/>
    <w:rsid w:val="001A356A"/>
    <w:rsid w:val="001A3D90"/>
    <w:rsid w:val="001A3F9B"/>
    <w:rsid w:val="001A4D1D"/>
    <w:rsid w:val="001A581C"/>
    <w:rsid w:val="001A5C43"/>
    <w:rsid w:val="001A5CB4"/>
    <w:rsid w:val="001A5F6F"/>
    <w:rsid w:val="001A63D1"/>
    <w:rsid w:val="001A6BBB"/>
    <w:rsid w:val="001A7752"/>
    <w:rsid w:val="001A7B8B"/>
    <w:rsid w:val="001A7DD6"/>
    <w:rsid w:val="001B06F8"/>
    <w:rsid w:val="001B0BD5"/>
    <w:rsid w:val="001B0E32"/>
    <w:rsid w:val="001B0F77"/>
    <w:rsid w:val="001B1133"/>
    <w:rsid w:val="001B1903"/>
    <w:rsid w:val="001B1B29"/>
    <w:rsid w:val="001B1D1D"/>
    <w:rsid w:val="001B1F0A"/>
    <w:rsid w:val="001B1F66"/>
    <w:rsid w:val="001B1F9A"/>
    <w:rsid w:val="001B202D"/>
    <w:rsid w:val="001B2501"/>
    <w:rsid w:val="001B2866"/>
    <w:rsid w:val="001B2C2E"/>
    <w:rsid w:val="001B2DAC"/>
    <w:rsid w:val="001B3173"/>
    <w:rsid w:val="001B324D"/>
    <w:rsid w:val="001B349A"/>
    <w:rsid w:val="001B34EB"/>
    <w:rsid w:val="001B3C3B"/>
    <w:rsid w:val="001B432F"/>
    <w:rsid w:val="001B462D"/>
    <w:rsid w:val="001B4E52"/>
    <w:rsid w:val="001B51F9"/>
    <w:rsid w:val="001B5ABD"/>
    <w:rsid w:val="001B6B1F"/>
    <w:rsid w:val="001B6D42"/>
    <w:rsid w:val="001B6E18"/>
    <w:rsid w:val="001B6FCF"/>
    <w:rsid w:val="001B7233"/>
    <w:rsid w:val="001B75BA"/>
    <w:rsid w:val="001B7A65"/>
    <w:rsid w:val="001C0EB1"/>
    <w:rsid w:val="001C1298"/>
    <w:rsid w:val="001C1AC4"/>
    <w:rsid w:val="001C20DC"/>
    <w:rsid w:val="001C29AC"/>
    <w:rsid w:val="001C2A64"/>
    <w:rsid w:val="001C30A9"/>
    <w:rsid w:val="001C3F2A"/>
    <w:rsid w:val="001C3F9C"/>
    <w:rsid w:val="001C400B"/>
    <w:rsid w:val="001C49F4"/>
    <w:rsid w:val="001C5875"/>
    <w:rsid w:val="001C5C57"/>
    <w:rsid w:val="001C5DD5"/>
    <w:rsid w:val="001C616C"/>
    <w:rsid w:val="001C6847"/>
    <w:rsid w:val="001C6BF7"/>
    <w:rsid w:val="001C7181"/>
    <w:rsid w:val="001C7296"/>
    <w:rsid w:val="001C76B1"/>
    <w:rsid w:val="001C77A6"/>
    <w:rsid w:val="001C7F06"/>
    <w:rsid w:val="001C7FAF"/>
    <w:rsid w:val="001D02BF"/>
    <w:rsid w:val="001D09E1"/>
    <w:rsid w:val="001D154E"/>
    <w:rsid w:val="001D2349"/>
    <w:rsid w:val="001D2DC0"/>
    <w:rsid w:val="001D3A9F"/>
    <w:rsid w:val="001D3FE8"/>
    <w:rsid w:val="001D4037"/>
    <w:rsid w:val="001D4AC4"/>
    <w:rsid w:val="001D4CBC"/>
    <w:rsid w:val="001D4E50"/>
    <w:rsid w:val="001D5647"/>
    <w:rsid w:val="001D6825"/>
    <w:rsid w:val="001D6A1D"/>
    <w:rsid w:val="001D7098"/>
    <w:rsid w:val="001D7155"/>
    <w:rsid w:val="001D729B"/>
    <w:rsid w:val="001D7AC0"/>
    <w:rsid w:val="001E0014"/>
    <w:rsid w:val="001E14CF"/>
    <w:rsid w:val="001E1C63"/>
    <w:rsid w:val="001E2010"/>
    <w:rsid w:val="001E25DA"/>
    <w:rsid w:val="001E2BAC"/>
    <w:rsid w:val="001E32D5"/>
    <w:rsid w:val="001E491B"/>
    <w:rsid w:val="001E4936"/>
    <w:rsid w:val="001E4E58"/>
    <w:rsid w:val="001E57E5"/>
    <w:rsid w:val="001E5808"/>
    <w:rsid w:val="001E5F54"/>
    <w:rsid w:val="001E66A6"/>
    <w:rsid w:val="001E7AFD"/>
    <w:rsid w:val="001E7E30"/>
    <w:rsid w:val="001E7F9D"/>
    <w:rsid w:val="001F01E1"/>
    <w:rsid w:val="001F05E8"/>
    <w:rsid w:val="001F0AED"/>
    <w:rsid w:val="001F1717"/>
    <w:rsid w:val="001F2A16"/>
    <w:rsid w:val="001F2DB8"/>
    <w:rsid w:val="001F3533"/>
    <w:rsid w:val="001F39C4"/>
    <w:rsid w:val="001F39EA"/>
    <w:rsid w:val="001F4249"/>
    <w:rsid w:val="001F468C"/>
    <w:rsid w:val="001F521D"/>
    <w:rsid w:val="001F5575"/>
    <w:rsid w:val="001F5B88"/>
    <w:rsid w:val="001F5B8A"/>
    <w:rsid w:val="001F63AF"/>
    <w:rsid w:val="001F64AF"/>
    <w:rsid w:val="001F686D"/>
    <w:rsid w:val="001F6CFC"/>
    <w:rsid w:val="001F71D1"/>
    <w:rsid w:val="001F737C"/>
    <w:rsid w:val="001F74D7"/>
    <w:rsid w:val="001F765A"/>
    <w:rsid w:val="001F7A40"/>
    <w:rsid w:val="001F7A65"/>
    <w:rsid w:val="0020067B"/>
    <w:rsid w:val="00201087"/>
    <w:rsid w:val="00201761"/>
    <w:rsid w:val="00201ED8"/>
    <w:rsid w:val="00202E65"/>
    <w:rsid w:val="002036EC"/>
    <w:rsid w:val="002037D8"/>
    <w:rsid w:val="00203ACA"/>
    <w:rsid w:val="00203C5D"/>
    <w:rsid w:val="0020400E"/>
    <w:rsid w:val="002044E5"/>
    <w:rsid w:val="002047B5"/>
    <w:rsid w:val="00206004"/>
    <w:rsid w:val="002062C9"/>
    <w:rsid w:val="00206A7F"/>
    <w:rsid w:val="00206CE4"/>
    <w:rsid w:val="002076CE"/>
    <w:rsid w:val="00207B78"/>
    <w:rsid w:val="00207BD4"/>
    <w:rsid w:val="002101CF"/>
    <w:rsid w:val="00210584"/>
    <w:rsid w:val="00210EF1"/>
    <w:rsid w:val="00211097"/>
    <w:rsid w:val="002110BE"/>
    <w:rsid w:val="00212056"/>
    <w:rsid w:val="002127F3"/>
    <w:rsid w:val="00213331"/>
    <w:rsid w:val="00213752"/>
    <w:rsid w:val="002157F4"/>
    <w:rsid w:val="00215A9F"/>
    <w:rsid w:val="00215C07"/>
    <w:rsid w:val="00215DD4"/>
    <w:rsid w:val="002161E0"/>
    <w:rsid w:val="00216299"/>
    <w:rsid w:val="002178C5"/>
    <w:rsid w:val="00217ED7"/>
    <w:rsid w:val="00220190"/>
    <w:rsid w:val="002202CD"/>
    <w:rsid w:val="00220D48"/>
    <w:rsid w:val="002211E1"/>
    <w:rsid w:val="002219E4"/>
    <w:rsid w:val="00221C2F"/>
    <w:rsid w:val="00221CD2"/>
    <w:rsid w:val="00221D79"/>
    <w:rsid w:val="00222C6C"/>
    <w:rsid w:val="002238A6"/>
    <w:rsid w:val="00223930"/>
    <w:rsid w:val="00223A45"/>
    <w:rsid w:val="00223FE8"/>
    <w:rsid w:val="002245E6"/>
    <w:rsid w:val="00224C38"/>
    <w:rsid w:val="00224D61"/>
    <w:rsid w:val="00224F86"/>
    <w:rsid w:val="002254E6"/>
    <w:rsid w:val="0022556F"/>
    <w:rsid w:val="00225B62"/>
    <w:rsid w:val="002263BF"/>
    <w:rsid w:val="00227463"/>
    <w:rsid w:val="002275D8"/>
    <w:rsid w:val="0022775B"/>
    <w:rsid w:val="002278FE"/>
    <w:rsid w:val="00227A6D"/>
    <w:rsid w:val="0023014E"/>
    <w:rsid w:val="002315BF"/>
    <w:rsid w:val="002323F3"/>
    <w:rsid w:val="0023266B"/>
    <w:rsid w:val="00232F2E"/>
    <w:rsid w:val="0023350E"/>
    <w:rsid w:val="00233EB8"/>
    <w:rsid w:val="00233EE1"/>
    <w:rsid w:val="0023486B"/>
    <w:rsid w:val="00234A09"/>
    <w:rsid w:val="002350EF"/>
    <w:rsid w:val="002353C1"/>
    <w:rsid w:val="002353C3"/>
    <w:rsid w:val="002353D5"/>
    <w:rsid w:val="0023554E"/>
    <w:rsid w:val="0023598C"/>
    <w:rsid w:val="00235DCC"/>
    <w:rsid w:val="00236848"/>
    <w:rsid w:val="00236D9F"/>
    <w:rsid w:val="002372E1"/>
    <w:rsid w:val="002373AA"/>
    <w:rsid w:val="0023777A"/>
    <w:rsid w:val="002379A6"/>
    <w:rsid w:val="00237AD0"/>
    <w:rsid w:val="00237E18"/>
    <w:rsid w:val="002401C4"/>
    <w:rsid w:val="002413E6"/>
    <w:rsid w:val="002417D5"/>
    <w:rsid w:val="00241B5B"/>
    <w:rsid w:val="002421E3"/>
    <w:rsid w:val="00242BB3"/>
    <w:rsid w:val="00243018"/>
    <w:rsid w:val="00243139"/>
    <w:rsid w:val="0024378B"/>
    <w:rsid w:val="00243CEE"/>
    <w:rsid w:val="0024431B"/>
    <w:rsid w:val="0024467A"/>
    <w:rsid w:val="00244814"/>
    <w:rsid w:val="00244997"/>
    <w:rsid w:val="00244EB2"/>
    <w:rsid w:val="00244FD2"/>
    <w:rsid w:val="0024516F"/>
    <w:rsid w:val="0024542A"/>
    <w:rsid w:val="002456D0"/>
    <w:rsid w:val="002459D4"/>
    <w:rsid w:val="00245B47"/>
    <w:rsid w:val="002472E8"/>
    <w:rsid w:val="002472F1"/>
    <w:rsid w:val="00250018"/>
    <w:rsid w:val="002500E3"/>
    <w:rsid w:val="00251A4D"/>
    <w:rsid w:val="00252070"/>
    <w:rsid w:val="0025218A"/>
    <w:rsid w:val="0025262E"/>
    <w:rsid w:val="00252E63"/>
    <w:rsid w:val="00253378"/>
    <w:rsid w:val="002536E2"/>
    <w:rsid w:val="002537F2"/>
    <w:rsid w:val="00253B3E"/>
    <w:rsid w:val="002544FA"/>
    <w:rsid w:val="00254A4D"/>
    <w:rsid w:val="00255425"/>
    <w:rsid w:val="002556AD"/>
    <w:rsid w:val="002558D5"/>
    <w:rsid w:val="002558D9"/>
    <w:rsid w:val="00256271"/>
    <w:rsid w:val="002562E4"/>
    <w:rsid w:val="0025635C"/>
    <w:rsid w:val="0025656E"/>
    <w:rsid w:val="002567F5"/>
    <w:rsid w:val="00256CF8"/>
    <w:rsid w:val="0025761B"/>
    <w:rsid w:val="00257960"/>
    <w:rsid w:val="00257DC0"/>
    <w:rsid w:val="00257E94"/>
    <w:rsid w:val="002603D3"/>
    <w:rsid w:val="00260A56"/>
    <w:rsid w:val="00261115"/>
    <w:rsid w:val="002612A6"/>
    <w:rsid w:val="002621D1"/>
    <w:rsid w:val="002621DF"/>
    <w:rsid w:val="00262434"/>
    <w:rsid w:val="002624CD"/>
    <w:rsid w:val="002628DE"/>
    <w:rsid w:val="002629E9"/>
    <w:rsid w:val="00262D81"/>
    <w:rsid w:val="002631F4"/>
    <w:rsid w:val="002635D2"/>
    <w:rsid w:val="00263C5A"/>
    <w:rsid w:val="00263D78"/>
    <w:rsid w:val="002646DF"/>
    <w:rsid w:val="00264EE0"/>
    <w:rsid w:val="002652D4"/>
    <w:rsid w:val="002654F6"/>
    <w:rsid w:val="0026617F"/>
    <w:rsid w:val="002664B7"/>
    <w:rsid w:val="00266912"/>
    <w:rsid w:val="00267121"/>
    <w:rsid w:val="002674F7"/>
    <w:rsid w:val="002677FF"/>
    <w:rsid w:val="00270F94"/>
    <w:rsid w:val="00271433"/>
    <w:rsid w:val="0027159B"/>
    <w:rsid w:val="002717F1"/>
    <w:rsid w:val="00271E1B"/>
    <w:rsid w:val="00272766"/>
    <w:rsid w:val="00272ED7"/>
    <w:rsid w:val="0027338B"/>
    <w:rsid w:val="002749CD"/>
    <w:rsid w:val="00274B4A"/>
    <w:rsid w:val="00275952"/>
    <w:rsid w:val="00275E06"/>
    <w:rsid w:val="00276160"/>
    <w:rsid w:val="00276837"/>
    <w:rsid w:val="0027782A"/>
    <w:rsid w:val="0028014B"/>
    <w:rsid w:val="002802D4"/>
    <w:rsid w:val="002804F7"/>
    <w:rsid w:val="0028080F"/>
    <w:rsid w:val="00281458"/>
    <w:rsid w:val="002820E9"/>
    <w:rsid w:val="002822DE"/>
    <w:rsid w:val="002822E1"/>
    <w:rsid w:val="00284430"/>
    <w:rsid w:val="002844BC"/>
    <w:rsid w:val="00284E41"/>
    <w:rsid w:val="00285292"/>
    <w:rsid w:val="00285614"/>
    <w:rsid w:val="00285758"/>
    <w:rsid w:val="00285779"/>
    <w:rsid w:val="00285E73"/>
    <w:rsid w:val="0028689F"/>
    <w:rsid w:val="002870EE"/>
    <w:rsid w:val="00287460"/>
    <w:rsid w:val="002878AB"/>
    <w:rsid w:val="00287CC8"/>
    <w:rsid w:val="00287E0A"/>
    <w:rsid w:val="00290490"/>
    <w:rsid w:val="00290B16"/>
    <w:rsid w:val="0029143A"/>
    <w:rsid w:val="0029143C"/>
    <w:rsid w:val="002914A5"/>
    <w:rsid w:val="002923FE"/>
    <w:rsid w:val="002929C6"/>
    <w:rsid w:val="00292AAE"/>
    <w:rsid w:val="00292AB0"/>
    <w:rsid w:val="00292B4A"/>
    <w:rsid w:val="00293274"/>
    <w:rsid w:val="002933C1"/>
    <w:rsid w:val="00293699"/>
    <w:rsid w:val="002938BB"/>
    <w:rsid w:val="00294058"/>
    <w:rsid w:val="002943D0"/>
    <w:rsid w:val="00294CD9"/>
    <w:rsid w:val="00295970"/>
    <w:rsid w:val="00295A6F"/>
    <w:rsid w:val="00295F4B"/>
    <w:rsid w:val="00296353"/>
    <w:rsid w:val="0029641A"/>
    <w:rsid w:val="00296B0C"/>
    <w:rsid w:val="00296C2F"/>
    <w:rsid w:val="00296F2A"/>
    <w:rsid w:val="002A0066"/>
    <w:rsid w:val="002A034D"/>
    <w:rsid w:val="002A0A1C"/>
    <w:rsid w:val="002A0DA4"/>
    <w:rsid w:val="002A0E6C"/>
    <w:rsid w:val="002A1AB9"/>
    <w:rsid w:val="002A2E1D"/>
    <w:rsid w:val="002A2F6E"/>
    <w:rsid w:val="002A2FA0"/>
    <w:rsid w:val="002A2FBA"/>
    <w:rsid w:val="002A34D6"/>
    <w:rsid w:val="002A3D54"/>
    <w:rsid w:val="002A438A"/>
    <w:rsid w:val="002A4587"/>
    <w:rsid w:val="002A496C"/>
    <w:rsid w:val="002A4B49"/>
    <w:rsid w:val="002A58C7"/>
    <w:rsid w:val="002A5BFE"/>
    <w:rsid w:val="002A5DD5"/>
    <w:rsid w:val="002A6484"/>
    <w:rsid w:val="002A6670"/>
    <w:rsid w:val="002A6838"/>
    <w:rsid w:val="002A6990"/>
    <w:rsid w:val="002A69B0"/>
    <w:rsid w:val="002A6D9E"/>
    <w:rsid w:val="002A74E7"/>
    <w:rsid w:val="002A7809"/>
    <w:rsid w:val="002B0211"/>
    <w:rsid w:val="002B02B1"/>
    <w:rsid w:val="002B1176"/>
    <w:rsid w:val="002B1C94"/>
    <w:rsid w:val="002B217B"/>
    <w:rsid w:val="002B2233"/>
    <w:rsid w:val="002B27F2"/>
    <w:rsid w:val="002B32FF"/>
    <w:rsid w:val="002B34AF"/>
    <w:rsid w:val="002B34FD"/>
    <w:rsid w:val="002B35C6"/>
    <w:rsid w:val="002B3830"/>
    <w:rsid w:val="002B39BB"/>
    <w:rsid w:val="002B4622"/>
    <w:rsid w:val="002B481C"/>
    <w:rsid w:val="002B51A9"/>
    <w:rsid w:val="002B5734"/>
    <w:rsid w:val="002B578B"/>
    <w:rsid w:val="002B5A1B"/>
    <w:rsid w:val="002B5B00"/>
    <w:rsid w:val="002B6A2C"/>
    <w:rsid w:val="002B6D33"/>
    <w:rsid w:val="002C00F1"/>
    <w:rsid w:val="002C04B4"/>
    <w:rsid w:val="002C0E4D"/>
    <w:rsid w:val="002C10E8"/>
    <w:rsid w:val="002C12E6"/>
    <w:rsid w:val="002C1CE6"/>
    <w:rsid w:val="002C253D"/>
    <w:rsid w:val="002C3218"/>
    <w:rsid w:val="002C348E"/>
    <w:rsid w:val="002C3766"/>
    <w:rsid w:val="002C3E70"/>
    <w:rsid w:val="002C3F45"/>
    <w:rsid w:val="002C4406"/>
    <w:rsid w:val="002C4B77"/>
    <w:rsid w:val="002C4BD1"/>
    <w:rsid w:val="002C5768"/>
    <w:rsid w:val="002C5837"/>
    <w:rsid w:val="002C591B"/>
    <w:rsid w:val="002C5E1A"/>
    <w:rsid w:val="002C5ECB"/>
    <w:rsid w:val="002C5F28"/>
    <w:rsid w:val="002C62A3"/>
    <w:rsid w:val="002C641B"/>
    <w:rsid w:val="002C6EF9"/>
    <w:rsid w:val="002C6FEA"/>
    <w:rsid w:val="002C74C1"/>
    <w:rsid w:val="002C7540"/>
    <w:rsid w:val="002C7A11"/>
    <w:rsid w:val="002C7B34"/>
    <w:rsid w:val="002D050C"/>
    <w:rsid w:val="002D0514"/>
    <w:rsid w:val="002D07CC"/>
    <w:rsid w:val="002D0A65"/>
    <w:rsid w:val="002D0ABD"/>
    <w:rsid w:val="002D0F0C"/>
    <w:rsid w:val="002D1118"/>
    <w:rsid w:val="002D1A83"/>
    <w:rsid w:val="002D1B65"/>
    <w:rsid w:val="002D2270"/>
    <w:rsid w:val="002D2441"/>
    <w:rsid w:val="002D255E"/>
    <w:rsid w:val="002D30FC"/>
    <w:rsid w:val="002D37CC"/>
    <w:rsid w:val="002D384E"/>
    <w:rsid w:val="002D3863"/>
    <w:rsid w:val="002D412A"/>
    <w:rsid w:val="002D41E9"/>
    <w:rsid w:val="002D446A"/>
    <w:rsid w:val="002D45A1"/>
    <w:rsid w:val="002D6772"/>
    <w:rsid w:val="002D728A"/>
    <w:rsid w:val="002D76D3"/>
    <w:rsid w:val="002D7890"/>
    <w:rsid w:val="002E025F"/>
    <w:rsid w:val="002E027C"/>
    <w:rsid w:val="002E03CF"/>
    <w:rsid w:val="002E0D8F"/>
    <w:rsid w:val="002E0F41"/>
    <w:rsid w:val="002E1602"/>
    <w:rsid w:val="002E1923"/>
    <w:rsid w:val="002E1B02"/>
    <w:rsid w:val="002E277E"/>
    <w:rsid w:val="002E285D"/>
    <w:rsid w:val="002E2F76"/>
    <w:rsid w:val="002E38DC"/>
    <w:rsid w:val="002E3A8D"/>
    <w:rsid w:val="002E3C16"/>
    <w:rsid w:val="002E4070"/>
    <w:rsid w:val="002E42FA"/>
    <w:rsid w:val="002E461E"/>
    <w:rsid w:val="002E488D"/>
    <w:rsid w:val="002E4DEA"/>
    <w:rsid w:val="002E5830"/>
    <w:rsid w:val="002E5BF5"/>
    <w:rsid w:val="002E5E10"/>
    <w:rsid w:val="002E6000"/>
    <w:rsid w:val="002E6ED0"/>
    <w:rsid w:val="002E77B0"/>
    <w:rsid w:val="002E7859"/>
    <w:rsid w:val="002E796E"/>
    <w:rsid w:val="002E7D01"/>
    <w:rsid w:val="002F0CC4"/>
    <w:rsid w:val="002F10E4"/>
    <w:rsid w:val="002F1284"/>
    <w:rsid w:val="002F1B11"/>
    <w:rsid w:val="002F2EA7"/>
    <w:rsid w:val="002F2FC9"/>
    <w:rsid w:val="002F334A"/>
    <w:rsid w:val="002F3673"/>
    <w:rsid w:val="002F3866"/>
    <w:rsid w:val="002F3A10"/>
    <w:rsid w:val="002F3AE6"/>
    <w:rsid w:val="002F3B76"/>
    <w:rsid w:val="002F508B"/>
    <w:rsid w:val="002F59CB"/>
    <w:rsid w:val="002F5BF4"/>
    <w:rsid w:val="002F629C"/>
    <w:rsid w:val="002F62CE"/>
    <w:rsid w:val="002F6C92"/>
    <w:rsid w:val="002F7133"/>
    <w:rsid w:val="002F7423"/>
    <w:rsid w:val="002F7564"/>
    <w:rsid w:val="002F7745"/>
    <w:rsid w:val="002F7924"/>
    <w:rsid w:val="002F7B42"/>
    <w:rsid w:val="002F7BB4"/>
    <w:rsid w:val="002F7FAA"/>
    <w:rsid w:val="00300880"/>
    <w:rsid w:val="00300F03"/>
    <w:rsid w:val="00301333"/>
    <w:rsid w:val="0030195C"/>
    <w:rsid w:val="003022A6"/>
    <w:rsid w:val="003034E7"/>
    <w:rsid w:val="003035AE"/>
    <w:rsid w:val="00303949"/>
    <w:rsid w:val="00303A4E"/>
    <w:rsid w:val="0030428F"/>
    <w:rsid w:val="00304385"/>
    <w:rsid w:val="0030483C"/>
    <w:rsid w:val="00305488"/>
    <w:rsid w:val="00305BC4"/>
    <w:rsid w:val="00306032"/>
    <w:rsid w:val="0030638E"/>
    <w:rsid w:val="003063B5"/>
    <w:rsid w:val="003063E6"/>
    <w:rsid w:val="00306485"/>
    <w:rsid w:val="00306675"/>
    <w:rsid w:val="003067A7"/>
    <w:rsid w:val="00306FA1"/>
    <w:rsid w:val="00307051"/>
    <w:rsid w:val="00307E8A"/>
    <w:rsid w:val="00311C25"/>
    <w:rsid w:val="00312DD3"/>
    <w:rsid w:val="00313D05"/>
    <w:rsid w:val="00315198"/>
    <w:rsid w:val="00315450"/>
    <w:rsid w:val="00315967"/>
    <w:rsid w:val="00315CBA"/>
    <w:rsid w:val="00315CE3"/>
    <w:rsid w:val="00316236"/>
    <w:rsid w:val="003166B6"/>
    <w:rsid w:val="00316C19"/>
    <w:rsid w:val="0031730D"/>
    <w:rsid w:val="00317581"/>
    <w:rsid w:val="00317A37"/>
    <w:rsid w:val="00317C9F"/>
    <w:rsid w:val="00320128"/>
    <w:rsid w:val="00320385"/>
    <w:rsid w:val="003204AC"/>
    <w:rsid w:val="00320906"/>
    <w:rsid w:val="00320BB6"/>
    <w:rsid w:val="00321031"/>
    <w:rsid w:val="003211CE"/>
    <w:rsid w:val="003212A3"/>
    <w:rsid w:val="003212D8"/>
    <w:rsid w:val="00321304"/>
    <w:rsid w:val="003214C4"/>
    <w:rsid w:val="00321CBF"/>
    <w:rsid w:val="0032211A"/>
    <w:rsid w:val="00322E4E"/>
    <w:rsid w:val="0032310A"/>
    <w:rsid w:val="00323763"/>
    <w:rsid w:val="003245F7"/>
    <w:rsid w:val="003252F9"/>
    <w:rsid w:val="00325DBF"/>
    <w:rsid w:val="00325E4A"/>
    <w:rsid w:val="003260B2"/>
    <w:rsid w:val="003261F6"/>
    <w:rsid w:val="003263B3"/>
    <w:rsid w:val="00326BB4"/>
    <w:rsid w:val="00326EAD"/>
    <w:rsid w:val="00326F1D"/>
    <w:rsid w:val="00327445"/>
    <w:rsid w:val="0032781D"/>
    <w:rsid w:val="00330694"/>
    <w:rsid w:val="00330A1E"/>
    <w:rsid w:val="0033114B"/>
    <w:rsid w:val="003312E7"/>
    <w:rsid w:val="003315B1"/>
    <w:rsid w:val="003316CD"/>
    <w:rsid w:val="00331724"/>
    <w:rsid w:val="0033198D"/>
    <w:rsid w:val="00331AD9"/>
    <w:rsid w:val="00331B3E"/>
    <w:rsid w:val="00333154"/>
    <w:rsid w:val="0033384B"/>
    <w:rsid w:val="003338B0"/>
    <w:rsid w:val="003338DA"/>
    <w:rsid w:val="00333909"/>
    <w:rsid w:val="0033396D"/>
    <w:rsid w:val="0033441A"/>
    <w:rsid w:val="0033475C"/>
    <w:rsid w:val="00334AA6"/>
    <w:rsid w:val="00334FA9"/>
    <w:rsid w:val="00335F87"/>
    <w:rsid w:val="003360F9"/>
    <w:rsid w:val="003367BE"/>
    <w:rsid w:val="00336871"/>
    <w:rsid w:val="00336B4F"/>
    <w:rsid w:val="003373DF"/>
    <w:rsid w:val="00337431"/>
    <w:rsid w:val="00337553"/>
    <w:rsid w:val="003375ED"/>
    <w:rsid w:val="00337AA6"/>
    <w:rsid w:val="00337AF6"/>
    <w:rsid w:val="0034078A"/>
    <w:rsid w:val="00340A81"/>
    <w:rsid w:val="00340EAA"/>
    <w:rsid w:val="0034167A"/>
    <w:rsid w:val="003419B1"/>
    <w:rsid w:val="0034263E"/>
    <w:rsid w:val="00342919"/>
    <w:rsid w:val="003433D0"/>
    <w:rsid w:val="003444F8"/>
    <w:rsid w:val="00344593"/>
    <w:rsid w:val="003447A8"/>
    <w:rsid w:val="003448FD"/>
    <w:rsid w:val="00345461"/>
    <w:rsid w:val="00345B8C"/>
    <w:rsid w:val="00345F20"/>
    <w:rsid w:val="00346512"/>
    <w:rsid w:val="00346527"/>
    <w:rsid w:val="0034654E"/>
    <w:rsid w:val="003465F2"/>
    <w:rsid w:val="00346743"/>
    <w:rsid w:val="00346AF8"/>
    <w:rsid w:val="00346E1D"/>
    <w:rsid w:val="00347713"/>
    <w:rsid w:val="00347ABB"/>
    <w:rsid w:val="00347C0A"/>
    <w:rsid w:val="00347E4E"/>
    <w:rsid w:val="00350145"/>
    <w:rsid w:val="0035015D"/>
    <w:rsid w:val="00350289"/>
    <w:rsid w:val="003507FD"/>
    <w:rsid w:val="003509BF"/>
    <w:rsid w:val="00350C0B"/>
    <w:rsid w:val="00350E5C"/>
    <w:rsid w:val="00350FDE"/>
    <w:rsid w:val="0035111E"/>
    <w:rsid w:val="003511CA"/>
    <w:rsid w:val="00351432"/>
    <w:rsid w:val="003516EF"/>
    <w:rsid w:val="00351A44"/>
    <w:rsid w:val="00352364"/>
    <w:rsid w:val="0035372F"/>
    <w:rsid w:val="0035374E"/>
    <w:rsid w:val="00353DC6"/>
    <w:rsid w:val="00354804"/>
    <w:rsid w:val="00354A39"/>
    <w:rsid w:val="00354B2C"/>
    <w:rsid w:val="00354DDD"/>
    <w:rsid w:val="00355350"/>
    <w:rsid w:val="003558C4"/>
    <w:rsid w:val="003563C4"/>
    <w:rsid w:val="00356A57"/>
    <w:rsid w:val="00356B82"/>
    <w:rsid w:val="00356C9A"/>
    <w:rsid w:val="003570A6"/>
    <w:rsid w:val="00357538"/>
    <w:rsid w:val="003575BF"/>
    <w:rsid w:val="00357678"/>
    <w:rsid w:val="003578F3"/>
    <w:rsid w:val="0035793B"/>
    <w:rsid w:val="00357CFE"/>
    <w:rsid w:val="00357DC7"/>
    <w:rsid w:val="00360194"/>
    <w:rsid w:val="00360D08"/>
    <w:rsid w:val="00360DDC"/>
    <w:rsid w:val="00361010"/>
    <w:rsid w:val="0036118D"/>
    <w:rsid w:val="003611A5"/>
    <w:rsid w:val="003611E9"/>
    <w:rsid w:val="003613FF"/>
    <w:rsid w:val="00361544"/>
    <w:rsid w:val="00361681"/>
    <w:rsid w:val="00361725"/>
    <w:rsid w:val="00361DF5"/>
    <w:rsid w:val="0036225D"/>
    <w:rsid w:val="0036245F"/>
    <w:rsid w:val="0036265F"/>
    <w:rsid w:val="00362DBB"/>
    <w:rsid w:val="00362DEE"/>
    <w:rsid w:val="00362DFE"/>
    <w:rsid w:val="003632DB"/>
    <w:rsid w:val="0036366C"/>
    <w:rsid w:val="00363A59"/>
    <w:rsid w:val="00363AE5"/>
    <w:rsid w:val="003640AB"/>
    <w:rsid w:val="00364101"/>
    <w:rsid w:val="003643A9"/>
    <w:rsid w:val="00364AD4"/>
    <w:rsid w:val="00364B80"/>
    <w:rsid w:val="003652D9"/>
    <w:rsid w:val="00365A44"/>
    <w:rsid w:val="003660B8"/>
    <w:rsid w:val="00366C6B"/>
    <w:rsid w:val="00366DF3"/>
    <w:rsid w:val="003675B3"/>
    <w:rsid w:val="0036774A"/>
    <w:rsid w:val="00370822"/>
    <w:rsid w:val="00370F0B"/>
    <w:rsid w:val="003714D0"/>
    <w:rsid w:val="00371582"/>
    <w:rsid w:val="00371895"/>
    <w:rsid w:val="00371978"/>
    <w:rsid w:val="003726EF"/>
    <w:rsid w:val="003727BE"/>
    <w:rsid w:val="00372947"/>
    <w:rsid w:val="00372A24"/>
    <w:rsid w:val="00372F61"/>
    <w:rsid w:val="00372F75"/>
    <w:rsid w:val="0037311F"/>
    <w:rsid w:val="003731E3"/>
    <w:rsid w:val="0037325E"/>
    <w:rsid w:val="003732B0"/>
    <w:rsid w:val="003732D9"/>
    <w:rsid w:val="003737BD"/>
    <w:rsid w:val="0037403B"/>
    <w:rsid w:val="003741F0"/>
    <w:rsid w:val="003749F4"/>
    <w:rsid w:val="00374D27"/>
    <w:rsid w:val="00374E08"/>
    <w:rsid w:val="00375BA2"/>
    <w:rsid w:val="00375E65"/>
    <w:rsid w:val="00376551"/>
    <w:rsid w:val="003766BD"/>
    <w:rsid w:val="00376954"/>
    <w:rsid w:val="003769F5"/>
    <w:rsid w:val="00376F86"/>
    <w:rsid w:val="00377974"/>
    <w:rsid w:val="00377A33"/>
    <w:rsid w:val="00377A53"/>
    <w:rsid w:val="003801C5"/>
    <w:rsid w:val="003807B8"/>
    <w:rsid w:val="00380C5D"/>
    <w:rsid w:val="00381087"/>
    <w:rsid w:val="0038121D"/>
    <w:rsid w:val="00381423"/>
    <w:rsid w:val="0038195C"/>
    <w:rsid w:val="00382280"/>
    <w:rsid w:val="003833C4"/>
    <w:rsid w:val="00384A14"/>
    <w:rsid w:val="00384FDE"/>
    <w:rsid w:val="00385741"/>
    <w:rsid w:val="00385F85"/>
    <w:rsid w:val="003865EE"/>
    <w:rsid w:val="00386994"/>
    <w:rsid w:val="00386DA1"/>
    <w:rsid w:val="0038711C"/>
    <w:rsid w:val="003873A7"/>
    <w:rsid w:val="003875EE"/>
    <w:rsid w:val="00387C43"/>
    <w:rsid w:val="0039005C"/>
    <w:rsid w:val="00390414"/>
    <w:rsid w:val="003905AF"/>
    <w:rsid w:val="00391ABB"/>
    <w:rsid w:val="00391DEB"/>
    <w:rsid w:val="00392041"/>
    <w:rsid w:val="0039292B"/>
    <w:rsid w:val="00392DE1"/>
    <w:rsid w:val="00392F90"/>
    <w:rsid w:val="0039327F"/>
    <w:rsid w:val="00393994"/>
    <w:rsid w:val="00393AB3"/>
    <w:rsid w:val="00393C4F"/>
    <w:rsid w:val="00393EA2"/>
    <w:rsid w:val="0039446F"/>
    <w:rsid w:val="00394BCB"/>
    <w:rsid w:val="00394CA0"/>
    <w:rsid w:val="0039597E"/>
    <w:rsid w:val="00395A91"/>
    <w:rsid w:val="00395ADB"/>
    <w:rsid w:val="003960BE"/>
    <w:rsid w:val="003965D8"/>
    <w:rsid w:val="00396699"/>
    <w:rsid w:val="0039677B"/>
    <w:rsid w:val="0039720F"/>
    <w:rsid w:val="00397D53"/>
    <w:rsid w:val="003A0A1F"/>
    <w:rsid w:val="003A0C19"/>
    <w:rsid w:val="003A1C00"/>
    <w:rsid w:val="003A252A"/>
    <w:rsid w:val="003A3303"/>
    <w:rsid w:val="003A3BB0"/>
    <w:rsid w:val="003A3FE8"/>
    <w:rsid w:val="003A4678"/>
    <w:rsid w:val="003A4EEF"/>
    <w:rsid w:val="003A55EF"/>
    <w:rsid w:val="003A56B3"/>
    <w:rsid w:val="003A6ECA"/>
    <w:rsid w:val="003A7BA3"/>
    <w:rsid w:val="003B013B"/>
    <w:rsid w:val="003B0428"/>
    <w:rsid w:val="003B0697"/>
    <w:rsid w:val="003B089E"/>
    <w:rsid w:val="003B1003"/>
    <w:rsid w:val="003B10A9"/>
    <w:rsid w:val="003B22FC"/>
    <w:rsid w:val="003B2AA3"/>
    <w:rsid w:val="003B307E"/>
    <w:rsid w:val="003B3EF5"/>
    <w:rsid w:val="003B41E7"/>
    <w:rsid w:val="003B4461"/>
    <w:rsid w:val="003B4623"/>
    <w:rsid w:val="003B568E"/>
    <w:rsid w:val="003B5753"/>
    <w:rsid w:val="003B6A42"/>
    <w:rsid w:val="003B7426"/>
    <w:rsid w:val="003C0023"/>
    <w:rsid w:val="003C0349"/>
    <w:rsid w:val="003C0692"/>
    <w:rsid w:val="003C0771"/>
    <w:rsid w:val="003C07F1"/>
    <w:rsid w:val="003C0E97"/>
    <w:rsid w:val="003C1A9E"/>
    <w:rsid w:val="003C204B"/>
    <w:rsid w:val="003C205B"/>
    <w:rsid w:val="003C21CC"/>
    <w:rsid w:val="003C220B"/>
    <w:rsid w:val="003C2917"/>
    <w:rsid w:val="003C33E1"/>
    <w:rsid w:val="003C3722"/>
    <w:rsid w:val="003C3F32"/>
    <w:rsid w:val="003C45AE"/>
    <w:rsid w:val="003C47B2"/>
    <w:rsid w:val="003C48C1"/>
    <w:rsid w:val="003C490A"/>
    <w:rsid w:val="003C4966"/>
    <w:rsid w:val="003C4C10"/>
    <w:rsid w:val="003C4FA5"/>
    <w:rsid w:val="003C501D"/>
    <w:rsid w:val="003C54D8"/>
    <w:rsid w:val="003C5680"/>
    <w:rsid w:val="003C5975"/>
    <w:rsid w:val="003C5AC9"/>
    <w:rsid w:val="003C62B2"/>
    <w:rsid w:val="003C6CD5"/>
    <w:rsid w:val="003C709D"/>
    <w:rsid w:val="003C7264"/>
    <w:rsid w:val="003C793D"/>
    <w:rsid w:val="003D020F"/>
    <w:rsid w:val="003D08CB"/>
    <w:rsid w:val="003D0BDB"/>
    <w:rsid w:val="003D14EC"/>
    <w:rsid w:val="003D1D3F"/>
    <w:rsid w:val="003D1EDD"/>
    <w:rsid w:val="003D1F5A"/>
    <w:rsid w:val="003D2967"/>
    <w:rsid w:val="003D2D85"/>
    <w:rsid w:val="003D3C5C"/>
    <w:rsid w:val="003D3C7F"/>
    <w:rsid w:val="003D3E02"/>
    <w:rsid w:val="003D43F7"/>
    <w:rsid w:val="003D4521"/>
    <w:rsid w:val="003D48D4"/>
    <w:rsid w:val="003D5805"/>
    <w:rsid w:val="003D5E93"/>
    <w:rsid w:val="003D63E7"/>
    <w:rsid w:val="003E0226"/>
    <w:rsid w:val="003E02BA"/>
    <w:rsid w:val="003E0484"/>
    <w:rsid w:val="003E0778"/>
    <w:rsid w:val="003E0A23"/>
    <w:rsid w:val="003E0CF6"/>
    <w:rsid w:val="003E1071"/>
    <w:rsid w:val="003E167D"/>
    <w:rsid w:val="003E16D2"/>
    <w:rsid w:val="003E19C6"/>
    <w:rsid w:val="003E1C83"/>
    <w:rsid w:val="003E1DA0"/>
    <w:rsid w:val="003E2189"/>
    <w:rsid w:val="003E261C"/>
    <w:rsid w:val="003E2AC9"/>
    <w:rsid w:val="003E3180"/>
    <w:rsid w:val="003E3630"/>
    <w:rsid w:val="003E3980"/>
    <w:rsid w:val="003E3DE6"/>
    <w:rsid w:val="003E413F"/>
    <w:rsid w:val="003E4D8D"/>
    <w:rsid w:val="003E5AD4"/>
    <w:rsid w:val="003E65D9"/>
    <w:rsid w:val="003E6603"/>
    <w:rsid w:val="003E6BCD"/>
    <w:rsid w:val="003E71B4"/>
    <w:rsid w:val="003E763A"/>
    <w:rsid w:val="003E7A93"/>
    <w:rsid w:val="003F117C"/>
    <w:rsid w:val="003F2DD3"/>
    <w:rsid w:val="003F35E1"/>
    <w:rsid w:val="003F3665"/>
    <w:rsid w:val="003F36E3"/>
    <w:rsid w:val="003F3C42"/>
    <w:rsid w:val="003F4387"/>
    <w:rsid w:val="003F45B6"/>
    <w:rsid w:val="003F461E"/>
    <w:rsid w:val="003F4B10"/>
    <w:rsid w:val="003F5C7A"/>
    <w:rsid w:val="003F61F1"/>
    <w:rsid w:val="003F66F1"/>
    <w:rsid w:val="003F69D7"/>
    <w:rsid w:val="003F6B43"/>
    <w:rsid w:val="003F6EF7"/>
    <w:rsid w:val="003F6F21"/>
    <w:rsid w:val="003F735A"/>
    <w:rsid w:val="003F7561"/>
    <w:rsid w:val="003F7DB0"/>
    <w:rsid w:val="004005DC"/>
    <w:rsid w:val="004010D9"/>
    <w:rsid w:val="00401E42"/>
    <w:rsid w:val="00402BEF"/>
    <w:rsid w:val="00402D2A"/>
    <w:rsid w:val="00402F62"/>
    <w:rsid w:val="00402FDB"/>
    <w:rsid w:val="004032F2"/>
    <w:rsid w:val="0040389F"/>
    <w:rsid w:val="00403958"/>
    <w:rsid w:val="00404074"/>
    <w:rsid w:val="00404B28"/>
    <w:rsid w:val="00404F74"/>
    <w:rsid w:val="0040522B"/>
    <w:rsid w:val="0040532E"/>
    <w:rsid w:val="00405677"/>
    <w:rsid w:val="00405BCB"/>
    <w:rsid w:val="0040632E"/>
    <w:rsid w:val="004066FD"/>
    <w:rsid w:val="00406E96"/>
    <w:rsid w:val="00406E9E"/>
    <w:rsid w:val="004070AD"/>
    <w:rsid w:val="00407296"/>
    <w:rsid w:val="0040768B"/>
    <w:rsid w:val="00410050"/>
    <w:rsid w:val="00410A36"/>
    <w:rsid w:val="00410AD3"/>
    <w:rsid w:val="00411541"/>
    <w:rsid w:val="004116A3"/>
    <w:rsid w:val="00411756"/>
    <w:rsid w:val="00411991"/>
    <w:rsid w:val="00411F45"/>
    <w:rsid w:val="00412BAE"/>
    <w:rsid w:val="00412E24"/>
    <w:rsid w:val="00412FD4"/>
    <w:rsid w:val="004131FB"/>
    <w:rsid w:val="00413469"/>
    <w:rsid w:val="0041396B"/>
    <w:rsid w:val="00413C10"/>
    <w:rsid w:val="00413C25"/>
    <w:rsid w:val="0041450D"/>
    <w:rsid w:val="00414DFC"/>
    <w:rsid w:val="00414E90"/>
    <w:rsid w:val="004154F1"/>
    <w:rsid w:val="004155E9"/>
    <w:rsid w:val="004174D9"/>
    <w:rsid w:val="0041767A"/>
    <w:rsid w:val="00417E99"/>
    <w:rsid w:val="004203EC"/>
    <w:rsid w:val="004204DA"/>
    <w:rsid w:val="00420556"/>
    <w:rsid w:val="00421387"/>
    <w:rsid w:val="00421798"/>
    <w:rsid w:val="0042214D"/>
    <w:rsid w:val="004221E8"/>
    <w:rsid w:val="00422D59"/>
    <w:rsid w:val="00422F38"/>
    <w:rsid w:val="00423793"/>
    <w:rsid w:val="00423831"/>
    <w:rsid w:val="00423B2A"/>
    <w:rsid w:val="00423BFE"/>
    <w:rsid w:val="00423E47"/>
    <w:rsid w:val="00423FC7"/>
    <w:rsid w:val="00424560"/>
    <w:rsid w:val="004249A4"/>
    <w:rsid w:val="00424DA2"/>
    <w:rsid w:val="00425173"/>
    <w:rsid w:val="00425C6A"/>
    <w:rsid w:val="00425E5B"/>
    <w:rsid w:val="004264F8"/>
    <w:rsid w:val="0042656C"/>
    <w:rsid w:val="004265AB"/>
    <w:rsid w:val="00426635"/>
    <w:rsid w:val="00426CB6"/>
    <w:rsid w:val="00427DE9"/>
    <w:rsid w:val="00430256"/>
    <w:rsid w:val="00430B4A"/>
    <w:rsid w:val="00430C97"/>
    <w:rsid w:val="00430FA9"/>
    <w:rsid w:val="004315EE"/>
    <w:rsid w:val="004318BF"/>
    <w:rsid w:val="00431BA7"/>
    <w:rsid w:val="00431BD8"/>
    <w:rsid w:val="00431C3B"/>
    <w:rsid w:val="00431DFD"/>
    <w:rsid w:val="004326D9"/>
    <w:rsid w:val="004334BA"/>
    <w:rsid w:val="00433619"/>
    <w:rsid w:val="0043373A"/>
    <w:rsid w:val="00433FF3"/>
    <w:rsid w:val="00434648"/>
    <w:rsid w:val="00434655"/>
    <w:rsid w:val="00434712"/>
    <w:rsid w:val="0043494F"/>
    <w:rsid w:val="00434D36"/>
    <w:rsid w:val="00435109"/>
    <w:rsid w:val="004354DC"/>
    <w:rsid w:val="00435534"/>
    <w:rsid w:val="00435D1B"/>
    <w:rsid w:val="0043632D"/>
    <w:rsid w:val="0043634B"/>
    <w:rsid w:val="0043641B"/>
    <w:rsid w:val="004366E2"/>
    <w:rsid w:val="004368C1"/>
    <w:rsid w:val="004369DC"/>
    <w:rsid w:val="0043781F"/>
    <w:rsid w:val="00437FA5"/>
    <w:rsid w:val="004400F4"/>
    <w:rsid w:val="00440800"/>
    <w:rsid w:val="00440ADE"/>
    <w:rsid w:val="00440B12"/>
    <w:rsid w:val="00440BB5"/>
    <w:rsid w:val="00440C7C"/>
    <w:rsid w:val="00441184"/>
    <w:rsid w:val="00441368"/>
    <w:rsid w:val="00441BDE"/>
    <w:rsid w:val="00442059"/>
    <w:rsid w:val="004427A8"/>
    <w:rsid w:val="00442E95"/>
    <w:rsid w:val="00442EEE"/>
    <w:rsid w:val="00442F59"/>
    <w:rsid w:val="004434A0"/>
    <w:rsid w:val="00444A1B"/>
    <w:rsid w:val="00444C24"/>
    <w:rsid w:val="00444E4D"/>
    <w:rsid w:val="00444EE3"/>
    <w:rsid w:val="00445561"/>
    <w:rsid w:val="00446106"/>
    <w:rsid w:val="00446398"/>
    <w:rsid w:val="004465DD"/>
    <w:rsid w:val="00446A50"/>
    <w:rsid w:val="00446B82"/>
    <w:rsid w:val="00446FA1"/>
    <w:rsid w:val="00447B6F"/>
    <w:rsid w:val="00447F41"/>
    <w:rsid w:val="00447F90"/>
    <w:rsid w:val="00450143"/>
    <w:rsid w:val="00450654"/>
    <w:rsid w:val="004516F2"/>
    <w:rsid w:val="004517A9"/>
    <w:rsid w:val="00451A05"/>
    <w:rsid w:val="004527D8"/>
    <w:rsid w:val="0045349A"/>
    <w:rsid w:val="00453E4C"/>
    <w:rsid w:val="00454085"/>
    <w:rsid w:val="0045469D"/>
    <w:rsid w:val="00454E13"/>
    <w:rsid w:val="0045500A"/>
    <w:rsid w:val="004550BF"/>
    <w:rsid w:val="00455733"/>
    <w:rsid w:val="00455FD5"/>
    <w:rsid w:val="0045659A"/>
    <w:rsid w:val="0045727E"/>
    <w:rsid w:val="004574C5"/>
    <w:rsid w:val="004575B6"/>
    <w:rsid w:val="00457BC7"/>
    <w:rsid w:val="00457DF3"/>
    <w:rsid w:val="00460042"/>
    <w:rsid w:val="00460047"/>
    <w:rsid w:val="00460564"/>
    <w:rsid w:val="004608CC"/>
    <w:rsid w:val="00461088"/>
    <w:rsid w:val="004614CB"/>
    <w:rsid w:val="00461812"/>
    <w:rsid w:val="00461C09"/>
    <w:rsid w:val="00461FC6"/>
    <w:rsid w:val="0046227F"/>
    <w:rsid w:val="00462AF1"/>
    <w:rsid w:val="00462BE1"/>
    <w:rsid w:val="00463383"/>
    <w:rsid w:val="00463391"/>
    <w:rsid w:val="0046339D"/>
    <w:rsid w:val="00463DDA"/>
    <w:rsid w:val="00464173"/>
    <w:rsid w:val="00464180"/>
    <w:rsid w:val="00464191"/>
    <w:rsid w:val="0046428B"/>
    <w:rsid w:val="00464BBA"/>
    <w:rsid w:val="00465E75"/>
    <w:rsid w:val="00466540"/>
    <w:rsid w:val="00466A46"/>
    <w:rsid w:val="00466BB8"/>
    <w:rsid w:val="00467D6E"/>
    <w:rsid w:val="004707E7"/>
    <w:rsid w:val="004709AB"/>
    <w:rsid w:val="00470FE0"/>
    <w:rsid w:val="004710A7"/>
    <w:rsid w:val="0047117F"/>
    <w:rsid w:val="00471589"/>
    <w:rsid w:val="0047191C"/>
    <w:rsid w:val="00471CAC"/>
    <w:rsid w:val="00471E67"/>
    <w:rsid w:val="004726B9"/>
    <w:rsid w:val="004732D8"/>
    <w:rsid w:val="004732FF"/>
    <w:rsid w:val="00473956"/>
    <w:rsid w:val="00473FA1"/>
    <w:rsid w:val="004743B4"/>
    <w:rsid w:val="00474E92"/>
    <w:rsid w:val="00474F4A"/>
    <w:rsid w:val="004754FC"/>
    <w:rsid w:val="0047571A"/>
    <w:rsid w:val="004758A8"/>
    <w:rsid w:val="00475A63"/>
    <w:rsid w:val="00475C6C"/>
    <w:rsid w:val="004762C3"/>
    <w:rsid w:val="004772D9"/>
    <w:rsid w:val="0047762A"/>
    <w:rsid w:val="004777B5"/>
    <w:rsid w:val="00477907"/>
    <w:rsid w:val="00477C84"/>
    <w:rsid w:val="00477D1A"/>
    <w:rsid w:val="00477EB1"/>
    <w:rsid w:val="0048000F"/>
    <w:rsid w:val="0048045D"/>
    <w:rsid w:val="00480A29"/>
    <w:rsid w:val="00480ACE"/>
    <w:rsid w:val="00480F24"/>
    <w:rsid w:val="00480FA6"/>
    <w:rsid w:val="00481551"/>
    <w:rsid w:val="004818FA"/>
    <w:rsid w:val="0048284C"/>
    <w:rsid w:val="00482F3F"/>
    <w:rsid w:val="00482F4B"/>
    <w:rsid w:val="00483152"/>
    <w:rsid w:val="004835CD"/>
    <w:rsid w:val="004836C1"/>
    <w:rsid w:val="00484118"/>
    <w:rsid w:val="00484E8E"/>
    <w:rsid w:val="0048683A"/>
    <w:rsid w:val="00487788"/>
    <w:rsid w:val="004903FE"/>
    <w:rsid w:val="00490485"/>
    <w:rsid w:val="00490663"/>
    <w:rsid w:val="00490D13"/>
    <w:rsid w:val="00490EDC"/>
    <w:rsid w:val="00491095"/>
    <w:rsid w:val="00491E1B"/>
    <w:rsid w:val="0049258D"/>
    <w:rsid w:val="004927D2"/>
    <w:rsid w:val="004931AC"/>
    <w:rsid w:val="00493252"/>
    <w:rsid w:val="004934AF"/>
    <w:rsid w:val="00493994"/>
    <w:rsid w:val="004940CA"/>
    <w:rsid w:val="004945C1"/>
    <w:rsid w:val="00494B19"/>
    <w:rsid w:val="00495386"/>
    <w:rsid w:val="0049583C"/>
    <w:rsid w:val="00495C31"/>
    <w:rsid w:val="00495DF9"/>
    <w:rsid w:val="00496296"/>
    <w:rsid w:val="00496315"/>
    <w:rsid w:val="0049716B"/>
    <w:rsid w:val="00497EF5"/>
    <w:rsid w:val="00497F16"/>
    <w:rsid w:val="004A01F2"/>
    <w:rsid w:val="004A0402"/>
    <w:rsid w:val="004A07AF"/>
    <w:rsid w:val="004A0BD9"/>
    <w:rsid w:val="004A0C03"/>
    <w:rsid w:val="004A1442"/>
    <w:rsid w:val="004A195F"/>
    <w:rsid w:val="004A19BB"/>
    <w:rsid w:val="004A1B8B"/>
    <w:rsid w:val="004A1DEF"/>
    <w:rsid w:val="004A1F26"/>
    <w:rsid w:val="004A1FC9"/>
    <w:rsid w:val="004A28D9"/>
    <w:rsid w:val="004A2C43"/>
    <w:rsid w:val="004A2DD3"/>
    <w:rsid w:val="004A3C9D"/>
    <w:rsid w:val="004A3D7C"/>
    <w:rsid w:val="004A3DD7"/>
    <w:rsid w:val="004A4130"/>
    <w:rsid w:val="004A467F"/>
    <w:rsid w:val="004A4829"/>
    <w:rsid w:val="004A49D0"/>
    <w:rsid w:val="004A4BE7"/>
    <w:rsid w:val="004A4F5E"/>
    <w:rsid w:val="004A507D"/>
    <w:rsid w:val="004A54D5"/>
    <w:rsid w:val="004A5C78"/>
    <w:rsid w:val="004A6479"/>
    <w:rsid w:val="004A6599"/>
    <w:rsid w:val="004A66ED"/>
    <w:rsid w:val="004A6C03"/>
    <w:rsid w:val="004A75EC"/>
    <w:rsid w:val="004A7726"/>
    <w:rsid w:val="004A7957"/>
    <w:rsid w:val="004A7D59"/>
    <w:rsid w:val="004A7F24"/>
    <w:rsid w:val="004B0036"/>
    <w:rsid w:val="004B0798"/>
    <w:rsid w:val="004B0FCE"/>
    <w:rsid w:val="004B1223"/>
    <w:rsid w:val="004B15EE"/>
    <w:rsid w:val="004B1855"/>
    <w:rsid w:val="004B21B6"/>
    <w:rsid w:val="004B237D"/>
    <w:rsid w:val="004B25B9"/>
    <w:rsid w:val="004B2644"/>
    <w:rsid w:val="004B265C"/>
    <w:rsid w:val="004B348A"/>
    <w:rsid w:val="004B3649"/>
    <w:rsid w:val="004B3CD6"/>
    <w:rsid w:val="004B3EA4"/>
    <w:rsid w:val="004B411E"/>
    <w:rsid w:val="004B4215"/>
    <w:rsid w:val="004B4837"/>
    <w:rsid w:val="004B4A55"/>
    <w:rsid w:val="004B5D94"/>
    <w:rsid w:val="004B6EE7"/>
    <w:rsid w:val="004B71BE"/>
    <w:rsid w:val="004B7431"/>
    <w:rsid w:val="004C0245"/>
    <w:rsid w:val="004C05CE"/>
    <w:rsid w:val="004C07C6"/>
    <w:rsid w:val="004C0E44"/>
    <w:rsid w:val="004C1580"/>
    <w:rsid w:val="004C16B1"/>
    <w:rsid w:val="004C200E"/>
    <w:rsid w:val="004C3875"/>
    <w:rsid w:val="004C3B71"/>
    <w:rsid w:val="004C3BCB"/>
    <w:rsid w:val="004C4629"/>
    <w:rsid w:val="004C4964"/>
    <w:rsid w:val="004C4D54"/>
    <w:rsid w:val="004C5863"/>
    <w:rsid w:val="004C675D"/>
    <w:rsid w:val="004C68AF"/>
    <w:rsid w:val="004C6A8D"/>
    <w:rsid w:val="004C71ED"/>
    <w:rsid w:val="004C7862"/>
    <w:rsid w:val="004C7D4F"/>
    <w:rsid w:val="004D018E"/>
    <w:rsid w:val="004D0E46"/>
    <w:rsid w:val="004D1260"/>
    <w:rsid w:val="004D1A90"/>
    <w:rsid w:val="004D1EB9"/>
    <w:rsid w:val="004D263E"/>
    <w:rsid w:val="004D2649"/>
    <w:rsid w:val="004D2701"/>
    <w:rsid w:val="004D2AC8"/>
    <w:rsid w:val="004D2F42"/>
    <w:rsid w:val="004D389D"/>
    <w:rsid w:val="004D3AFE"/>
    <w:rsid w:val="004D3D9E"/>
    <w:rsid w:val="004D4671"/>
    <w:rsid w:val="004D4FD2"/>
    <w:rsid w:val="004D5239"/>
    <w:rsid w:val="004D53E6"/>
    <w:rsid w:val="004D5760"/>
    <w:rsid w:val="004D5E9E"/>
    <w:rsid w:val="004D6488"/>
    <w:rsid w:val="004D65C0"/>
    <w:rsid w:val="004D6706"/>
    <w:rsid w:val="004D6B04"/>
    <w:rsid w:val="004D6BBD"/>
    <w:rsid w:val="004D6F17"/>
    <w:rsid w:val="004D7061"/>
    <w:rsid w:val="004D72BE"/>
    <w:rsid w:val="004D7881"/>
    <w:rsid w:val="004E00EB"/>
    <w:rsid w:val="004E0512"/>
    <w:rsid w:val="004E0BA0"/>
    <w:rsid w:val="004E19B8"/>
    <w:rsid w:val="004E1E6C"/>
    <w:rsid w:val="004E2A3B"/>
    <w:rsid w:val="004E2C22"/>
    <w:rsid w:val="004E31BA"/>
    <w:rsid w:val="004E322E"/>
    <w:rsid w:val="004E3624"/>
    <w:rsid w:val="004E40AD"/>
    <w:rsid w:val="004E4389"/>
    <w:rsid w:val="004E4573"/>
    <w:rsid w:val="004E47AA"/>
    <w:rsid w:val="004E4854"/>
    <w:rsid w:val="004E4909"/>
    <w:rsid w:val="004E4BBE"/>
    <w:rsid w:val="004E4F83"/>
    <w:rsid w:val="004E51D7"/>
    <w:rsid w:val="004E5242"/>
    <w:rsid w:val="004E597C"/>
    <w:rsid w:val="004E5F01"/>
    <w:rsid w:val="004E5F0C"/>
    <w:rsid w:val="004E60CE"/>
    <w:rsid w:val="004E624F"/>
    <w:rsid w:val="004E6E0B"/>
    <w:rsid w:val="004E7347"/>
    <w:rsid w:val="004E77C9"/>
    <w:rsid w:val="004F1D6E"/>
    <w:rsid w:val="004F2354"/>
    <w:rsid w:val="004F2559"/>
    <w:rsid w:val="004F3190"/>
    <w:rsid w:val="004F37C6"/>
    <w:rsid w:val="004F3A80"/>
    <w:rsid w:val="004F3F9E"/>
    <w:rsid w:val="004F5230"/>
    <w:rsid w:val="004F5655"/>
    <w:rsid w:val="004F5CDC"/>
    <w:rsid w:val="004F61F0"/>
    <w:rsid w:val="00500371"/>
    <w:rsid w:val="00500A2F"/>
    <w:rsid w:val="00500C57"/>
    <w:rsid w:val="0050131C"/>
    <w:rsid w:val="005016C7"/>
    <w:rsid w:val="00501B66"/>
    <w:rsid w:val="00501C10"/>
    <w:rsid w:val="005022C2"/>
    <w:rsid w:val="005028FF"/>
    <w:rsid w:val="00502DF7"/>
    <w:rsid w:val="005030F4"/>
    <w:rsid w:val="00503278"/>
    <w:rsid w:val="00503E98"/>
    <w:rsid w:val="005042F0"/>
    <w:rsid w:val="005056E2"/>
    <w:rsid w:val="00506001"/>
    <w:rsid w:val="005060D5"/>
    <w:rsid w:val="00506994"/>
    <w:rsid w:val="00506C0F"/>
    <w:rsid w:val="005073A1"/>
    <w:rsid w:val="0050770D"/>
    <w:rsid w:val="00507878"/>
    <w:rsid w:val="005079E7"/>
    <w:rsid w:val="005107C4"/>
    <w:rsid w:val="005107E9"/>
    <w:rsid w:val="005114E8"/>
    <w:rsid w:val="0051170A"/>
    <w:rsid w:val="0051223A"/>
    <w:rsid w:val="005131CB"/>
    <w:rsid w:val="00513549"/>
    <w:rsid w:val="00513B95"/>
    <w:rsid w:val="0051509F"/>
    <w:rsid w:val="0051572A"/>
    <w:rsid w:val="005159DD"/>
    <w:rsid w:val="00515A7B"/>
    <w:rsid w:val="00515A81"/>
    <w:rsid w:val="00516740"/>
    <w:rsid w:val="00516897"/>
    <w:rsid w:val="005168A7"/>
    <w:rsid w:val="00516948"/>
    <w:rsid w:val="00516DAE"/>
    <w:rsid w:val="00516FFC"/>
    <w:rsid w:val="00517E15"/>
    <w:rsid w:val="0052017C"/>
    <w:rsid w:val="00520BA5"/>
    <w:rsid w:val="00520DEF"/>
    <w:rsid w:val="0052128B"/>
    <w:rsid w:val="005216E0"/>
    <w:rsid w:val="0052185F"/>
    <w:rsid w:val="00521D72"/>
    <w:rsid w:val="00521FCE"/>
    <w:rsid w:val="0052202F"/>
    <w:rsid w:val="0052219A"/>
    <w:rsid w:val="00522327"/>
    <w:rsid w:val="005224FE"/>
    <w:rsid w:val="00523794"/>
    <w:rsid w:val="00523F51"/>
    <w:rsid w:val="005245CA"/>
    <w:rsid w:val="00525CB8"/>
    <w:rsid w:val="00526731"/>
    <w:rsid w:val="00526E9A"/>
    <w:rsid w:val="005271A4"/>
    <w:rsid w:val="005271D8"/>
    <w:rsid w:val="00527B11"/>
    <w:rsid w:val="005316A5"/>
    <w:rsid w:val="005320A5"/>
    <w:rsid w:val="00532ADD"/>
    <w:rsid w:val="00532DC1"/>
    <w:rsid w:val="00532E38"/>
    <w:rsid w:val="00533522"/>
    <w:rsid w:val="00533C55"/>
    <w:rsid w:val="00534579"/>
    <w:rsid w:val="00534581"/>
    <w:rsid w:val="00534E9D"/>
    <w:rsid w:val="0053524F"/>
    <w:rsid w:val="00535F52"/>
    <w:rsid w:val="005360A9"/>
    <w:rsid w:val="005361C9"/>
    <w:rsid w:val="00536312"/>
    <w:rsid w:val="005365F2"/>
    <w:rsid w:val="00536C4F"/>
    <w:rsid w:val="00537397"/>
    <w:rsid w:val="0053745D"/>
    <w:rsid w:val="005375A7"/>
    <w:rsid w:val="00537755"/>
    <w:rsid w:val="00537B67"/>
    <w:rsid w:val="00537EAD"/>
    <w:rsid w:val="00537EDD"/>
    <w:rsid w:val="0054043F"/>
    <w:rsid w:val="005406B5"/>
    <w:rsid w:val="00541C67"/>
    <w:rsid w:val="00541F12"/>
    <w:rsid w:val="00542231"/>
    <w:rsid w:val="005422EF"/>
    <w:rsid w:val="00542EAE"/>
    <w:rsid w:val="00543082"/>
    <w:rsid w:val="005431EF"/>
    <w:rsid w:val="00543515"/>
    <w:rsid w:val="00543A5E"/>
    <w:rsid w:val="00543C30"/>
    <w:rsid w:val="00543F47"/>
    <w:rsid w:val="00544590"/>
    <w:rsid w:val="00544611"/>
    <w:rsid w:val="00545414"/>
    <w:rsid w:val="005457A1"/>
    <w:rsid w:val="005465B4"/>
    <w:rsid w:val="0054662F"/>
    <w:rsid w:val="005468F1"/>
    <w:rsid w:val="00546A13"/>
    <w:rsid w:val="00546F56"/>
    <w:rsid w:val="005473D7"/>
    <w:rsid w:val="005475A7"/>
    <w:rsid w:val="005477EA"/>
    <w:rsid w:val="005479B1"/>
    <w:rsid w:val="00547BF0"/>
    <w:rsid w:val="00547D64"/>
    <w:rsid w:val="00550A65"/>
    <w:rsid w:val="00551E0C"/>
    <w:rsid w:val="0055358E"/>
    <w:rsid w:val="005536CF"/>
    <w:rsid w:val="0055417A"/>
    <w:rsid w:val="0055429B"/>
    <w:rsid w:val="00554550"/>
    <w:rsid w:val="005550A3"/>
    <w:rsid w:val="005554D3"/>
    <w:rsid w:val="00555603"/>
    <w:rsid w:val="00555848"/>
    <w:rsid w:val="00555BFB"/>
    <w:rsid w:val="00555DCE"/>
    <w:rsid w:val="005564CD"/>
    <w:rsid w:val="00556A9C"/>
    <w:rsid w:val="00556D7D"/>
    <w:rsid w:val="0055700E"/>
    <w:rsid w:val="005570E2"/>
    <w:rsid w:val="005572A2"/>
    <w:rsid w:val="00557A16"/>
    <w:rsid w:val="00557D17"/>
    <w:rsid w:val="00557F4C"/>
    <w:rsid w:val="005608E3"/>
    <w:rsid w:val="005611A8"/>
    <w:rsid w:val="0056120D"/>
    <w:rsid w:val="005613FE"/>
    <w:rsid w:val="0056203C"/>
    <w:rsid w:val="00562266"/>
    <w:rsid w:val="00562420"/>
    <w:rsid w:val="00562612"/>
    <w:rsid w:val="00562F52"/>
    <w:rsid w:val="00562F64"/>
    <w:rsid w:val="00563348"/>
    <w:rsid w:val="00563552"/>
    <w:rsid w:val="005637E6"/>
    <w:rsid w:val="00563EF4"/>
    <w:rsid w:val="00563F3B"/>
    <w:rsid w:val="0056455E"/>
    <w:rsid w:val="00564829"/>
    <w:rsid w:val="00564F08"/>
    <w:rsid w:val="0056528A"/>
    <w:rsid w:val="00565B2A"/>
    <w:rsid w:val="0056615B"/>
    <w:rsid w:val="005662A4"/>
    <w:rsid w:val="00566655"/>
    <w:rsid w:val="00566CC0"/>
    <w:rsid w:val="0056733C"/>
    <w:rsid w:val="00567AFB"/>
    <w:rsid w:val="00570C2A"/>
    <w:rsid w:val="00570C80"/>
    <w:rsid w:val="00571397"/>
    <w:rsid w:val="00571496"/>
    <w:rsid w:val="005715A7"/>
    <w:rsid w:val="005718AA"/>
    <w:rsid w:val="00571A8A"/>
    <w:rsid w:val="00571B6E"/>
    <w:rsid w:val="00572870"/>
    <w:rsid w:val="00572D94"/>
    <w:rsid w:val="00573356"/>
    <w:rsid w:val="00573515"/>
    <w:rsid w:val="00573CBF"/>
    <w:rsid w:val="00573EDD"/>
    <w:rsid w:val="005743DB"/>
    <w:rsid w:val="0057498F"/>
    <w:rsid w:val="005750DA"/>
    <w:rsid w:val="005758BC"/>
    <w:rsid w:val="00575DFF"/>
    <w:rsid w:val="00576630"/>
    <w:rsid w:val="005767BF"/>
    <w:rsid w:val="00576B14"/>
    <w:rsid w:val="00577163"/>
    <w:rsid w:val="00577435"/>
    <w:rsid w:val="005775F5"/>
    <w:rsid w:val="005776D5"/>
    <w:rsid w:val="0057783F"/>
    <w:rsid w:val="00577B8A"/>
    <w:rsid w:val="00577EBF"/>
    <w:rsid w:val="00580347"/>
    <w:rsid w:val="005814C4"/>
    <w:rsid w:val="00582036"/>
    <w:rsid w:val="00582995"/>
    <w:rsid w:val="00583356"/>
    <w:rsid w:val="00583B26"/>
    <w:rsid w:val="00583E7B"/>
    <w:rsid w:val="0058430F"/>
    <w:rsid w:val="0058436A"/>
    <w:rsid w:val="00584660"/>
    <w:rsid w:val="00584ACA"/>
    <w:rsid w:val="00584B00"/>
    <w:rsid w:val="00585027"/>
    <w:rsid w:val="00585771"/>
    <w:rsid w:val="00585815"/>
    <w:rsid w:val="005858DB"/>
    <w:rsid w:val="00585AFE"/>
    <w:rsid w:val="00585BB1"/>
    <w:rsid w:val="00586238"/>
    <w:rsid w:val="00586255"/>
    <w:rsid w:val="00586A29"/>
    <w:rsid w:val="00586D2C"/>
    <w:rsid w:val="005871EC"/>
    <w:rsid w:val="00587D76"/>
    <w:rsid w:val="005904A4"/>
    <w:rsid w:val="0059060D"/>
    <w:rsid w:val="005906CA"/>
    <w:rsid w:val="005908BE"/>
    <w:rsid w:val="00590946"/>
    <w:rsid w:val="00590AF0"/>
    <w:rsid w:val="00590F77"/>
    <w:rsid w:val="005916C6"/>
    <w:rsid w:val="005925CC"/>
    <w:rsid w:val="00592973"/>
    <w:rsid w:val="00592B42"/>
    <w:rsid w:val="00592E08"/>
    <w:rsid w:val="0059326B"/>
    <w:rsid w:val="00593368"/>
    <w:rsid w:val="00593550"/>
    <w:rsid w:val="00594039"/>
    <w:rsid w:val="00594182"/>
    <w:rsid w:val="005946B4"/>
    <w:rsid w:val="0059473B"/>
    <w:rsid w:val="00594AD0"/>
    <w:rsid w:val="00594DE4"/>
    <w:rsid w:val="005952D6"/>
    <w:rsid w:val="00595379"/>
    <w:rsid w:val="00595727"/>
    <w:rsid w:val="005958AE"/>
    <w:rsid w:val="00596079"/>
    <w:rsid w:val="005960FA"/>
    <w:rsid w:val="00596D5E"/>
    <w:rsid w:val="00596DBF"/>
    <w:rsid w:val="00596F8F"/>
    <w:rsid w:val="00597047"/>
    <w:rsid w:val="0059741B"/>
    <w:rsid w:val="00597D8C"/>
    <w:rsid w:val="00597E77"/>
    <w:rsid w:val="00597FBB"/>
    <w:rsid w:val="005A0E6B"/>
    <w:rsid w:val="005A0F64"/>
    <w:rsid w:val="005A10B1"/>
    <w:rsid w:val="005A10D9"/>
    <w:rsid w:val="005A1860"/>
    <w:rsid w:val="005A186C"/>
    <w:rsid w:val="005A1A35"/>
    <w:rsid w:val="005A1ADD"/>
    <w:rsid w:val="005A208F"/>
    <w:rsid w:val="005A25F2"/>
    <w:rsid w:val="005A2B56"/>
    <w:rsid w:val="005A3121"/>
    <w:rsid w:val="005A378D"/>
    <w:rsid w:val="005A37A5"/>
    <w:rsid w:val="005A392B"/>
    <w:rsid w:val="005A3BE2"/>
    <w:rsid w:val="005A3D9E"/>
    <w:rsid w:val="005A4610"/>
    <w:rsid w:val="005A47B1"/>
    <w:rsid w:val="005A538B"/>
    <w:rsid w:val="005A53BC"/>
    <w:rsid w:val="005A5586"/>
    <w:rsid w:val="005A55AC"/>
    <w:rsid w:val="005A5868"/>
    <w:rsid w:val="005A58CB"/>
    <w:rsid w:val="005A5C25"/>
    <w:rsid w:val="005A5D6F"/>
    <w:rsid w:val="005A62C5"/>
    <w:rsid w:val="005A6D68"/>
    <w:rsid w:val="005A6D9A"/>
    <w:rsid w:val="005A700A"/>
    <w:rsid w:val="005A73A2"/>
    <w:rsid w:val="005A75B0"/>
    <w:rsid w:val="005A7E8C"/>
    <w:rsid w:val="005A7EF8"/>
    <w:rsid w:val="005B01F7"/>
    <w:rsid w:val="005B0A30"/>
    <w:rsid w:val="005B1457"/>
    <w:rsid w:val="005B1FD6"/>
    <w:rsid w:val="005B25BC"/>
    <w:rsid w:val="005B2C60"/>
    <w:rsid w:val="005B3A8C"/>
    <w:rsid w:val="005B3AEC"/>
    <w:rsid w:val="005B3DD8"/>
    <w:rsid w:val="005B42F1"/>
    <w:rsid w:val="005B440E"/>
    <w:rsid w:val="005B4D92"/>
    <w:rsid w:val="005B4F0A"/>
    <w:rsid w:val="005B4F4B"/>
    <w:rsid w:val="005B503F"/>
    <w:rsid w:val="005B520E"/>
    <w:rsid w:val="005B5285"/>
    <w:rsid w:val="005B586E"/>
    <w:rsid w:val="005B6247"/>
    <w:rsid w:val="005B64A5"/>
    <w:rsid w:val="005B67F3"/>
    <w:rsid w:val="005B6AC0"/>
    <w:rsid w:val="005B6F22"/>
    <w:rsid w:val="005B7194"/>
    <w:rsid w:val="005B7542"/>
    <w:rsid w:val="005B7CED"/>
    <w:rsid w:val="005C0681"/>
    <w:rsid w:val="005C0BC7"/>
    <w:rsid w:val="005C0BEC"/>
    <w:rsid w:val="005C1273"/>
    <w:rsid w:val="005C17DF"/>
    <w:rsid w:val="005C238A"/>
    <w:rsid w:val="005C27FA"/>
    <w:rsid w:val="005C2B10"/>
    <w:rsid w:val="005C38D5"/>
    <w:rsid w:val="005C3AF4"/>
    <w:rsid w:val="005C40D8"/>
    <w:rsid w:val="005C42F5"/>
    <w:rsid w:val="005C431A"/>
    <w:rsid w:val="005C45D3"/>
    <w:rsid w:val="005C49E6"/>
    <w:rsid w:val="005C4FD1"/>
    <w:rsid w:val="005C509F"/>
    <w:rsid w:val="005C51FC"/>
    <w:rsid w:val="005C57FC"/>
    <w:rsid w:val="005C5EEC"/>
    <w:rsid w:val="005C5F46"/>
    <w:rsid w:val="005C6323"/>
    <w:rsid w:val="005C6942"/>
    <w:rsid w:val="005C7787"/>
    <w:rsid w:val="005C791F"/>
    <w:rsid w:val="005D0214"/>
    <w:rsid w:val="005D08D9"/>
    <w:rsid w:val="005D0FC6"/>
    <w:rsid w:val="005D1037"/>
    <w:rsid w:val="005D1B7F"/>
    <w:rsid w:val="005D1D08"/>
    <w:rsid w:val="005D258A"/>
    <w:rsid w:val="005D2AC8"/>
    <w:rsid w:val="005D321F"/>
    <w:rsid w:val="005D3560"/>
    <w:rsid w:val="005D3564"/>
    <w:rsid w:val="005D383A"/>
    <w:rsid w:val="005D3D11"/>
    <w:rsid w:val="005D4782"/>
    <w:rsid w:val="005D5489"/>
    <w:rsid w:val="005D5863"/>
    <w:rsid w:val="005D5970"/>
    <w:rsid w:val="005D5ADA"/>
    <w:rsid w:val="005D6B13"/>
    <w:rsid w:val="005D6D22"/>
    <w:rsid w:val="005D71DA"/>
    <w:rsid w:val="005D757A"/>
    <w:rsid w:val="005D77FC"/>
    <w:rsid w:val="005D794B"/>
    <w:rsid w:val="005D7AFA"/>
    <w:rsid w:val="005D7C52"/>
    <w:rsid w:val="005E0B2A"/>
    <w:rsid w:val="005E141B"/>
    <w:rsid w:val="005E15DF"/>
    <w:rsid w:val="005E16FE"/>
    <w:rsid w:val="005E19B6"/>
    <w:rsid w:val="005E1A12"/>
    <w:rsid w:val="005E1A4B"/>
    <w:rsid w:val="005E25EC"/>
    <w:rsid w:val="005E295B"/>
    <w:rsid w:val="005E2C57"/>
    <w:rsid w:val="005E3868"/>
    <w:rsid w:val="005E3DE7"/>
    <w:rsid w:val="005E4657"/>
    <w:rsid w:val="005E480D"/>
    <w:rsid w:val="005E4CB9"/>
    <w:rsid w:val="005E4DC3"/>
    <w:rsid w:val="005E5571"/>
    <w:rsid w:val="005E5B10"/>
    <w:rsid w:val="005E5CBD"/>
    <w:rsid w:val="005E5F22"/>
    <w:rsid w:val="005E5FEB"/>
    <w:rsid w:val="005E6594"/>
    <w:rsid w:val="005E6A59"/>
    <w:rsid w:val="005E6CF6"/>
    <w:rsid w:val="005E7415"/>
    <w:rsid w:val="005E799A"/>
    <w:rsid w:val="005E7A21"/>
    <w:rsid w:val="005E7CE2"/>
    <w:rsid w:val="005F01A8"/>
    <w:rsid w:val="005F0B27"/>
    <w:rsid w:val="005F1B64"/>
    <w:rsid w:val="005F1C5C"/>
    <w:rsid w:val="005F20B1"/>
    <w:rsid w:val="005F36C5"/>
    <w:rsid w:val="005F3C8C"/>
    <w:rsid w:val="005F3CC6"/>
    <w:rsid w:val="005F4191"/>
    <w:rsid w:val="005F42A2"/>
    <w:rsid w:val="005F48B1"/>
    <w:rsid w:val="005F4B91"/>
    <w:rsid w:val="005F52C5"/>
    <w:rsid w:val="005F54EF"/>
    <w:rsid w:val="005F57FB"/>
    <w:rsid w:val="005F58CE"/>
    <w:rsid w:val="005F5E70"/>
    <w:rsid w:val="005F5F36"/>
    <w:rsid w:val="005F635E"/>
    <w:rsid w:val="005F63AC"/>
    <w:rsid w:val="005F677C"/>
    <w:rsid w:val="005F68DB"/>
    <w:rsid w:val="005F6ED0"/>
    <w:rsid w:val="005F6F32"/>
    <w:rsid w:val="005F6FB7"/>
    <w:rsid w:val="005F764A"/>
    <w:rsid w:val="005F7693"/>
    <w:rsid w:val="00600291"/>
    <w:rsid w:val="00600E4A"/>
    <w:rsid w:val="00601038"/>
    <w:rsid w:val="00601336"/>
    <w:rsid w:val="00601AAE"/>
    <w:rsid w:val="00601BF9"/>
    <w:rsid w:val="00601F5B"/>
    <w:rsid w:val="006024D1"/>
    <w:rsid w:val="006026A2"/>
    <w:rsid w:val="00602AC9"/>
    <w:rsid w:val="00602BFF"/>
    <w:rsid w:val="006037F8"/>
    <w:rsid w:val="00604017"/>
    <w:rsid w:val="00604355"/>
    <w:rsid w:val="00604AD7"/>
    <w:rsid w:val="00605014"/>
    <w:rsid w:val="0060589F"/>
    <w:rsid w:val="00605AB1"/>
    <w:rsid w:val="006062F7"/>
    <w:rsid w:val="00606380"/>
    <w:rsid w:val="00607011"/>
    <w:rsid w:val="006070EB"/>
    <w:rsid w:val="00607771"/>
    <w:rsid w:val="0061036E"/>
    <w:rsid w:val="00610589"/>
    <w:rsid w:val="00610A2B"/>
    <w:rsid w:val="00610DE7"/>
    <w:rsid w:val="00610F7E"/>
    <w:rsid w:val="006111EF"/>
    <w:rsid w:val="0061147A"/>
    <w:rsid w:val="0061168F"/>
    <w:rsid w:val="00611FDB"/>
    <w:rsid w:val="0061254D"/>
    <w:rsid w:val="00612596"/>
    <w:rsid w:val="00612601"/>
    <w:rsid w:val="00613629"/>
    <w:rsid w:val="00613D25"/>
    <w:rsid w:val="00613E95"/>
    <w:rsid w:val="00614182"/>
    <w:rsid w:val="006141ED"/>
    <w:rsid w:val="0061463A"/>
    <w:rsid w:val="00615058"/>
    <w:rsid w:val="00615138"/>
    <w:rsid w:val="006152E4"/>
    <w:rsid w:val="00615809"/>
    <w:rsid w:val="00615A72"/>
    <w:rsid w:val="0061602B"/>
    <w:rsid w:val="006162EF"/>
    <w:rsid w:val="00616786"/>
    <w:rsid w:val="0061693D"/>
    <w:rsid w:val="00617BF8"/>
    <w:rsid w:val="0062001D"/>
    <w:rsid w:val="006203E1"/>
    <w:rsid w:val="0062087F"/>
    <w:rsid w:val="006208F4"/>
    <w:rsid w:val="00620FD0"/>
    <w:rsid w:val="0062112B"/>
    <w:rsid w:val="00621442"/>
    <w:rsid w:val="00621925"/>
    <w:rsid w:val="00621C93"/>
    <w:rsid w:val="00621DA8"/>
    <w:rsid w:val="00622FBE"/>
    <w:rsid w:val="0062356F"/>
    <w:rsid w:val="00623972"/>
    <w:rsid w:val="0062399E"/>
    <w:rsid w:val="00623B65"/>
    <w:rsid w:val="00623CA9"/>
    <w:rsid w:val="00623D9E"/>
    <w:rsid w:val="00624342"/>
    <w:rsid w:val="006244E1"/>
    <w:rsid w:val="00625107"/>
    <w:rsid w:val="006251F7"/>
    <w:rsid w:val="00625281"/>
    <w:rsid w:val="00625B10"/>
    <w:rsid w:val="00626307"/>
    <w:rsid w:val="006271D5"/>
    <w:rsid w:val="00627F89"/>
    <w:rsid w:val="00630823"/>
    <w:rsid w:val="00630DBB"/>
    <w:rsid w:val="0063105C"/>
    <w:rsid w:val="00631559"/>
    <w:rsid w:val="0063184F"/>
    <w:rsid w:val="00631E58"/>
    <w:rsid w:val="0063204C"/>
    <w:rsid w:val="0063288F"/>
    <w:rsid w:val="0063337B"/>
    <w:rsid w:val="00633A40"/>
    <w:rsid w:val="00634039"/>
    <w:rsid w:val="00634327"/>
    <w:rsid w:val="00635189"/>
    <w:rsid w:val="00635A68"/>
    <w:rsid w:val="00635C25"/>
    <w:rsid w:val="006360F5"/>
    <w:rsid w:val="00636A5B"/>
    <w:rsid w:val="00636ABA"/>
    <w:rsid w:val="00636ED8"/>
    <w:rsid w:val="006372B7"/>
    <w:rsid w:val="006373B0"/>
    <w:rsid w:val="00637489"/>
    <w:rsid w:val="006374EB"/>
    <w:rsid w:val="006375FB"/>
    <w:rsid w:val="00637BE5"/>
    <w:rsid w:val="006401A7"/>
    <w:rsid w:val="006409D5"/>
    <w:rsid w:val="00640C93"/>
    <w:rsid w:val="00640E86"/>
    <w:rsid w:val="006412ED"/>
    <w:rsid w:val="006413D9"/>
    <w:rsid w:val="00641524"/>
    <w:rsid w:val="00641650"/>
    <w:rsid w:val="006417CB"/>
    <w:rsid w:val="006418A1"/>
    <w:rsid w:val="00641AE6"/>
    <w:rsid w:val="00641B04"/>
    <w:rsid w:val="00641DFA"/>
    <w:rsid w:val="00642EB4"/>
    <w:rsid w:val="0064307E"/>
    <w:rsid w:val="00643145"/>
    <w:rsid w:val="00643321"/>
    <w:rsid w:val="006436E1"/>
    <w:rsid w:val="00643823"/>
    <w:rsid w:val="00643863"/>
    <w:rsid w:val="00643B84"/>
    <w:rsid w:val="00644B5D"/>
    <w:rsid w:val="00645494"/>
    <w:rsid w:val="00645733"/>
    <w:rsid w:val="00645B38"/>
    <w:rsid w:val="0064647A"/>
    <w:rsid w:val="006465D4"/>
    <w:rsid w:val="006466CE"/>
    <w:rsid w:val="00646D2A"/>
    <w:rsid w:val="00646FD6"/>
    <w:rsid w:val="00647406"/>
    <w:rsid w:val="006507A2"/>
    <w:rsid w:val="00650B56"/>
    <w:rsid w:val="00650F04"/>
    <w:rsid w:val="006517D6"/>
    <w:rsid w:val="0065195D"/>
    <w:rsid w:val="00651D36"/>
    <w:rsid w:val="00651DA9"/>
    <w:rsid w:val="00651EF7"/>
    <w:rsid w:val="00651F87"/>
    <w:rsid w:val="006520C5"/>
    <w:rsid w:val="006524F4"/>
    <w:rsid w:val="00652E8B"/>
    <w:rsid w:val="00652EF1"/>
    <w:rsid w:val="00653389"/>
    <w:rsid w:val="00653712"/>
    <w:rsid w:val="00653DDF"/>
    <w:rsid w:val="00655349"/>
    <w:rsid w:val="00655F5B"/>
    <w:rsid w:val="00655FA8"/>
    <w:rsid w:val="0065622F"/>
    <w:rsid w:val="006567B4"/>
    <w:rsid w:val="006567BD"/>
    <w:rsid w:val="006568D8"/>
    <w:rsid w:val="00656A65"/>
    <w:rsid w:val="00657738"/>
    <w:rsid w:val="00660040"/>
    <w:rsid w:val="00660A65"/>
    <w:rsid w:val="00661647"/>
    <w:rsid w:val="00661EAD"/>
    <w:rsid w:val="00662110"/>
    <w:rsid w:val="0066230D"/>
    <w:rsid w:val="00662756"/>
    <w:rsid w:val="006627E5"/>
    <w:rsid w:val="00662D26"/>
    <w:rsid w:val="00663627"/>
    <w:rsid w:val="0066596C"/>
    <w:rsid w:val="00665F33"/>
    <w:rsid w:val="00666BAF"/>
    <w:rsid w:val="00666D6F"/>
    <w:rsid w:val="00670004"/>
    <w:rsid w:val="0067001A"/>
    <w:rsid w:val="00670D82"/>
    <w:rsid w:val="006711FC"/>
    <w:rsid w:val="00672445"/>
    <w:rsid w:val="0067261C"/>
    <w:rsid w:val="006728CD"/>
    <w:rsid w:val="00673AD0"/>
    <w:rsid w:val="006743E5"/>
    <w:rsid w:val="00674A7B"/>
    <w:rsid w:val="00674C2F"/>
    <w:rsid w:val="006754E9"/>
    <w:rsid w:val="00675924"/>
    <w:rsid w:val="00675FC6"/>
    <w:rsid w:val="00676711"/>
    <w:rsid w:val="00676A8E"/>
    <w:rsid w:val="00676C74"/>
    <w:rsid w:val="006770CF"/>
    <w:rsid w:val="006774EB"/>
    <w:rsid w:val="006776A0"/>
    <w:rsid w:val="00677797"/>
    <w:rsid w:val="00677A85"/>
    <w:rsid w:val="00677EA4"/>
    <w:rsid w:val="006801A5"/>
    <w:rsid w:val="00680D9C"/>
    <w:rsid w:val="00680DA2"/>
    <w:rsid w:val="0068254F"/>
    <w:rsid w:val="00682591"/>
    <w:rsid w:val="0068277D"/>
    <w:rsid w:val="00682C14"/>
    <w:rsid w:val="0068386D"/>
    <w:rsid w:val="00683F47"/>
    <w:rsid w:val="006845A1"/>
    <w:rsid w:val="00684835"/>
    <w:rsid w:val="00685065"/>
    <w:rsid w:val="00685258"/>
    <w:rsid w:val="00685447"/>
    <w:rsid w:val="0068571B"/>
    <w:rsid w:val="00685904"/>
    <w:rsid w:val="00685D08"/>
    <w:rsid w:val="0068609F"/>
    <w:rsid w:val="00686244"/>
    <w:rsid w:val="0068639E"/>
    <w:rsid w:val="006867E7"/>
    <w:rsid w:val="0068706A"/>
    <w:rsid w:val="00687384"/>
    <w:rsid w:val="0069004D"/>
    <w:rsid w:val="0069008A"/>
    <w:rsid w:val="00690249"/>
    <w:rsid w:val="00690398"/>
    <w:rsid w:val="00690A9A"/>
    <w:rsid w:val="00690AA1"/>
    <w:rsid w:val="00690CB9"/>
    <w:rsid w:val="006918FC"/>
    <w:rsid w:val="0069195C"/>
    <w:rsid w:val="0069250F"/>
    <w:rsid w:val="00692673"/>
    <w:rsid w:val="00692A9F"/>
    <w:rsid w:val="00692F89"/>
    <w:rsid w:val="00693BEE"/>
    <w:rsid w:val="00693E16"/>
    <w:rsid w:val="00693F89"/>
    <w:rsid w:val="0069429E"/>
    <w:rsid w:val="006949EF"/>
    <w:rsid w:val="00694CCB"/>
    <w:rsid w:val="00695A98"/>
    <w:rsid w:val="00695D36"/>
    <w:rsid w:val="00696017"/>
    <w:rsid w:val="006961A9"/>
    <w:rsid w:val="006961C8"/>
    <w:rsid w:val="006962CC"/>
    <w:rsid w:val="006962DB"/>
    <w:rsid w:val="006963C7"/>
    <w:rsid w:val="00696446"/>
    <w:rsid w:val="006967BD"/>
    <w:rsid w:val="006970DE"/>
    <w:rsid w:val="00697AFD"/>
    <w:rsid w:val="00697C58"/>
    <w:rsid w:val="00697D1F"/>
    <w:rsid w:val="00697D8F"/>
    <w:rsid w:val="006A0974"/>
    <w:rsid w:val="006A097E"/>
    <w:rsid w:val="006A1098"/>
    <w:rsid w:val="006A147C"/>
    <w:rsid w:val="006A1BC7"/>
    <w:rsid w:val="006A1D5D"/>
    <w:rsid w:val="006A1DCD"/>
    <w:rsid w:val="006A1F29"/>
    <w:rsid w:val="006A2559"/>
    <w:rsid w:val="006A2859"/>
    <w:rsid w:val="006A3252"/>
    <w:rsid w:val="006A34F3"/>
    <w:rsid w:val="006A3728"/>
    <w:rsid w:val="006A3FC7"/>
    <w:rsid w:val="006A407D"/>
    <w:rsid w:val="006A40F9"/>
    <w:rsid w:val="006A475B"/>
    <w:rsid w:val="006A574C"/>
    <w:rsid w:val="006A5D5A"/>
    <w:rsid w:val="006A615B"/>
    <w:rsid w:val="006A67C3"/>
    <w:rsid w:val="006A6E26"/>
    <w:rsid w:val="006A73F8"/>
    <w:rsid w:val="006A77A9"/>
    <w:rsid w:val="006A78D4"/>
    <w:rsid w:val="006A7A3F"/>
    <w:rsid w:val="006A7CD9"/>
    <w:rsid w:val="006A7E7B"/>
    <w:rsid w:val="006B0283"/>
    <w:rsid w:val="006B0402"/>
    <w:rsid w:val="006B0B5F"/>
    <w:rsid w:val="006B1410"/>
    <w:rsid w:val="006B1490"/>
    <w:rsid w:val="006B1732"/>
    <w:rsid w:val="006B18AB"/>
    <w:rsid w:val="006B26AE"/>
    <w:rsid w:val="006B29A4"/>
    <w:rsid w:val="006B2A9F"/>
    <w:rsid w:val="006B2AA7"/>
    <w:rsid w:val="006B43F2"/>
    <w:rsid w:val="006B4551"/>
    <w:rsid w:val="006B4BFC"/>
    <w:rsid w:val="006B5D40"/>
    <w:rsid w:val="006B65E9"/>
    <w:rsid w:val="006B6FA1"/>
    <w:rsid w:val="006B7A79"/>
    <w:rsid w:val="006C031B"/>
    <w:rsid w:val="006C0475"/>
    <w:rsid w:val="006C04FB"/>
    <w:rsid w:val="006C05FA"/>
    <w:rsid w:val="006C097E"/>
    <w:rsid w:val="006C0A65"/>
    <w:rsid w:val="006C0F80"/>
    <w:rsid w:val="006C11EA"/>
    <w:rsid w:val="006C2093"/>
    <w:rsid w:val="006C2263"/>
    <w:rsid w:val="006C2DD7"/>
    <w:rsid w:val="006C366D"/>
    <w:rsid w:val="006C469B"/>
    <w:rsid w:val="006C48A8"/>
    <w:rsid w:val="006C4FF1"/>
    <w:rsid w:val="006C5D3F"/>
    <w:rsid w:val="006C5F5E"/>
    <w:rsid w:val="006C60FC"/>
    <w:rsid w:val="006C6512"/>
    <w:rsid w:val="006C6DDA"/>
    <w:rsid w:val="006C6E9F"/>
    <w:rsid w:val="006C753C"/>
    <w:rsid w:val="006C776E"/>
    <w:rsid w:val="006C77DE"/>
    <w:rsid w:val="006D025D"/>
    <w:rsid w:val="006D05ED"/>
    <w:rsid w:val="006D083E"/>
    <w:rsid w:val="006D0863"/>
    <w:rsid w:val="006D1C64"/>
    <w:rsid w:val="006D2133"/>
    <w:rsid w:val="006D2306"/>
    <w:rsid w:val="006D264B"/>
    <w:rsid w:val="006D29E9"/>
    <w:rsid w:val="006D2C53"/>
    <w:rsid w:val="006D465F"/>
    <w:rsid w:val="006D4BF1"/>
    <w:rsid w:val="006D4E08"/>
    <w:rsid w:val="006D52F4"/>
    <w:rsid w:val="006D6C04"/>
    <w:rsid w:val="006D74BA"/>
    <w:rsid w:val="006D768D"/>
    <w:rsid w:val="006D77D4"/>
    <w:rsid w:val="006E0316"/>
    <w:rsid w:val="006E038D"/>
    <w:rsid w:val="006E081E"/>
    <w:rsid w:val="006E1B73"/>
    <w:rsid w:val="006E29B2"/>
    <w:rsid w:val="006E2DF5"/>
    <w:rsid w:val="006E2E87"/>
    <w:rsid w:val="006E2EEF"/>
    <w:rsid w:val="006E31A7"/>
    <w:rsid w:val="006E31F5"/>
    <w:rsid w:val="006E3494"/>
    <w:rsid w:val="006E35EA"/>
    <w:rsid w:val="006E4179"/>
    <w:rsid w:val="006E43F7"/>
    <w:rsid w:val="006E49D6"/>
    <w:rsid w:val="006E4B59"/>
    <w:rsid w:val="006E57E1"/>
    <w:rsid w:val="006E5EE9"/>
    <w:rsid w:val="006E6AFA"/>
    <w:rsid w:val="006E73BE"/>
    <w:rsid w:val="006E7A94"/>
    <w:rsid w:val="006E7AC7"/>
    <w:rsid w:val="006F01C9"/>
    <w:rsid w:val="006F089D"/>
    <w:rsid w:val="006F0FED"/>
    <w:rsid w:val="006F1508"/>
    <w:rsid w:val="006F1B7A"/>
    <w:rsid w:val="006F2304"/>
    <w:rsid w:val="006F24A8"/>
    <w:rsid w:val="006F270B"/>
    <w:rsid w:val="006F2A52"/>
    <w:rsid w:val="006F2DF8"/>
    <w:rsid w:val="006F34BD"/>
    <w:rsid w:val="006F3520"/>
    <w:rsid w:val="006F380B"/>
    <w:rsid w:val="006F38B1"/>
    <w:rsid w:val="006F3CFA"/>
    <w:rsid w:val="006F4255"/>
    <w:rsid w:val="006F5647"/>
    <w:rsid w:val="006F5E47"/>
    <w:rsid w:val="006F5F4B"/>
    <w:rsid w:val="006F672C"/>
    <w:rsid w:val="006F6C80"/>
    <w:rsid w:val="006F700B"/>
    <w:rsid w:val="006F7376"/>
    <w:rsid w:val="00700264"/>
    <w:rsid w:val="00700447"/>
    <w:rsid w:val="007005FB"/>
    <w:rsid w:val="00700894"/>
    <w:rsid w:val="00700CAA"/>
    <w:rsid w:val="00701343"/>
    <w:rsid w:val="00701BBF"/>
    <w:rsid w:val="00701C57"/>
    <w:rsid w:val="00701F56"/>
    <w:rsid w:val="007025B0"/>
    <w:rsid w:val="00702C0B"/>
    <w:rsid w:val="00702F53"/>
    <w:rsid w:val="0070314B"/>
    <w:rsid w:val="00703155"/>
    <w:rsid w:val="00703211"/>
    <w:rsid w:val="007036C8"/>
    <w:rsid w:val="00703CF6"/>
    <w:rsid w:val="00703DE9"/>
    <w:rsid w:val="00704037"/>
    <w:rsid w:val="0070452E"/>
    <w:rsid w:val="007049AC"/>
    <w:rsid w:val="00704FBB"/>
    <w:rsid w:val="007054DF"/>
    <w:rsid w:val="0070592A"/>
    <w:rsid w:val="00706290"/>
    <w:rsid w:val="007065D7"/>
    <w:rsid w:val="00707970"/>
    <w:rsid w:val="00707B14"/>
    <w:rsid w:val="00707C63"/>
    <w:rsid w:val="00707EA8"/>
    <w:rsid w:val="00710C55"/>
    <w:rsid w:val="00710EB7"/>
    <w:rsid w:val="00710ED4"/>
    <w:rsid w:val="007112EF"/>
    <w:rsid w:val="00711BFD"/>
    <w:rsid w:val="00711CDD"/>
    <w:rsid w:val="00711D33"/>
    <w:rsid w:val="00711D5E"/>
    <w:rsid w:val="007126E5"/>
    <w:rsid w:val="00712B2A"/>
    <w:rsid w:val="00712E97"/>
    <w:rsid w:val="00712F12"/>
    <w:rsid w:val="00713992"/>
    <w:rsid w:val="00713D3F"/>
    <w:rsid w:val="00713FF0"/>
    <w:rsid w:val="00714247"/>
    <w:rsid w:val="00714447"/>
    <w:rsid w:val="00714826"/>
    <w:rsid w:val="0071487E"/>
    <w:rsid w:val="007151D3"/>
    <w:rsid w:val="00715650"/>
    <w:rsid w:val="00715FD9"/>
    <w:rsid w:val="007160B0"/>
    <w:rsid w:val="007207A1"/>
    <w:rsid w:val="00720AFE"/>
    <w:rsid w:val="00720E80"/>
    <w:rsid w:val="0072135A"/>
    <w:rsid w:val="0072135F"/>
    <w:rsid w:val="007216E4"/>
    <w:rsid w:val="0072206A"/>
    <w:rsid w:val="00722D76"/>
    <w:rsid w:val="00723549"/>
    <w:rsid w:val="00723BA6"/>
    <w:rsid w:val="00723D25"/>
    <w:rsid w:val="007245E9"/>
    <w:rsid w:val="0072481C"/>
    <w:rsid w:val="007252C6"/>
    <w:rsid w:val="00725D3A"/>
    <w:rsid w:val="00725F61"/>
    <w:rsid w:val="007261A2"/>
    <w:rsid w:val="0072654C"/>
    <w:rsid w:val="00726C7D"/>
    <w:rsid w:val="00727313"/>
    <w:rsid w:val="007274B6"/>
    <w:rsid w:val="007279C8"/>
    <w:rsid w:val="007305B5"/>
    <w:rsid w:val="0073076A"/>
    <w:rsid w:val="007308FA"/>
    <w:rsid w:val="00730CAD"/>
    <w:rsid w:val="00730EFA"/>
    <w:rsid w:val="00731A59"/>
    <w:rsid w:val="00731BA0"/>
    <w:rsid w:val="00731F26"/>
    <w:rsid w:val="00732D58"/>
    <w:rsid w:val="00732FB0"/>
    <w:rsid w:val="00733099"/>
    <w:rsid w:val="007331D2"/>
    <w:rsid w:val="007333DC"/>
    <w:rsid w:val="00733831"/>
    <w:rsid w:val="00733D18"/>
    <w:rsid w:val="00734DEC"/>
    <w:rsid w:val="007350AF"/>
    <w:rsid w:val="00735361"/>
    <w:rsid w:val="0073541C"/>
    <w:rsid w:val="007365E6"/>
    <w:rsid w:val="00736740"/>
    <w:rsid w:val="007368A9"/>
    <w:rsid w:val="00736B76"/>
    <w:rsid w:val="00736CBB"/>
    <w:rsid w:val="007376AC"/>
    <w:rsid w:val="00740368"/>
    <w:rsid w:val="00740609"/>
    <w:rsid w:val="00740639"/>
    <w:rsid w:val="007406CE"/>
    <w:rsid w:val="007407EF"/>
    <w:rsid w:val="007414EF"/>
    <w:rsid w:val="007416F6"/>
    <w:rsid w:val="00741CD5"/>
    <w:rsid w:val="00742053"/>
    <w:rsid w:val="007423A5"/>
    <w:rsid w:val="0074246F"/>
    <w:rsid w:val="0074279F"/>
    <w:rsid w:val="00742F38"/>
    <w:rsid w:val="00743C08"/>
    <w:rsid w:val="00743F3C"/>
    <w:rsid w:val="007440D4"/>
    <w:rsid w:val="007442FD"/>
    <w:rsid w:val="00744312"/>
    <w:rsid w:val="0074454F"/>
    <w:rsid w:val="00744957"/>
    <w:rsid w:val="00744F46"/>
    <w:rsid w:val="00745391"/>
    <w:rsid w:val="00745A74"/>
    <w:rsid w:val="00746B4F"/>
    <w:rsid w:val="007471EC"/>
    <w:rsid w:val="007475DB"/>
    <w:rsid w:val="007476A3"/>
    <w:rsid w:val="00747948"/>
    <w:rsid w:val="00747B20"/>
    <w:rsid w:val="00750867"/>
    <w:rsid w:val="00750D68"/>
    <w:rsid w:val="007510D4"/>
    <w:rsid w:val="00751EED"/>
    <w:rsid w:val="007528B7"/>
    <w:rsid w:val="007529BA"/>
    <w:rsid w:val="00752FE8"/>
    <w:rsid w:val="0075306D"/>
    <w:rsid w:val="00753650"/>
    <w:rsid w:val="007538FE"/>
    <w:rsid w:val="00754D0D"/>
    <w:rsid w:val="00754DBF"/>
    <w:rsid w:val="00755D65"/>
    <w:rsid w:val="0075614E"/>
    <w:rsid w:val="00756167"/>
    <w:rsid w:val="00756335"/>
    <w:rsid w:val="00757108"/>
    <w:rsid w:val="0075770C"/>
    <w:rsid w:val="00757D25"/>
    <w:rsid w:val="0076048C"/>
    <w:rsid w:val="00760CF6"/>
    <w:rsid w:val="007615E1"/>
    <w:rsid w:val="007617CE"/>
    <w:rsid w:val="00762323"/>
    <w:rsid w:val="007625BF"/>
    <w:rsid w:val="00762844"/>
    <w:rsid w:val="007629F1"/>
    <w:rsid w:val="00762A0C"/>
    <w:rsid w:val="00763573"/>
    <w:rsid w:val="00763A3F"/>
    <w:rsid w:val="00764780"/>
    <w:rsid w:val="00764FF0"/>
    <w:rsid w:val="00765513"/>
    <w:rsid w:val="00765DF6"/>
    <w:rsid w:val="0076617A"/>
    <w:rsid w:val="007665A3"/>
    <w:rsid w:val="0076664D"/>
    <w:rsid w:val="00766C1C"/>
    <w:rsid w:val="00766E6E"/>
    <w:rsid w:val="00767195"/>
    <w:rsid w:val="007672AE"/>
    <w:rsid w:val="00767401"/>
    <w:rsid w:val="00767871"/>
    <w:rsid w:val="00767904"/>
    <w:rsid w:val="00767A86"/>
    <w:rsid w:val="00767F64"/>
    <w:rsid w:val="00767F9F"/>
    <w:rsid w:val="007701FF"/>
    <w:rsid w:val="00770D95"/>
    <w:rsid w:val="00770DFB"/>
    <w:rsid w:val="00771B85"/>
    <w:rsid w:val="00771CFE"/>
    <w:rsid w:val="00771EB7"/>
    <w:rsid w:val="00772364"/>
    <w:rsid w:val="007727AD"/>
    <w:rsid w:val="00772C2E"/>
    <w:rsid w:val="007733DE"/>
    <w:rsid w:val="0077416E"/>
    <w:rsid w:val="00774A82"/>
    <w:rsid w:val="0077517F"/>
    <w:rsid w:val="00775540"/>
    <w:rsid w:val="00775903"/>
    <w:rsid w:val="007759F5"/>
    <w:rsid w:val="007760B1"/>
    <w:rsid w:val="007763B3"/>
    <w:rsid w:val="00776CE5"/>
    <w:rsid w:val="00776F8F"/>
    <w:rsid w:val="007775B0"/>
    <w:rsid w:val="0077776B"/>
    <w:rsid w:val="00777DAF"/>
    <w:rsid w:val="00777ED1"/>
    <w:rsid w:val="00777FD9"/>
    <w:rsid w:val="007802D9"/>
    <w:rsid w:val="007803CC"/>
    <w:rsid w:val="00780525"/>
    <w:rsid w:val="00780529"/>
    <w:rsid w:val="00780840"/>
    <w:rsid w:val="00780A2E"/>
    <w:rsid w:val="00780B6A"/>
    <w:rsid w:val="00780F5A"/>
    <w:rsid w:val="007824B5"/>
    <w:rsid w:val="00782624"/>
    <w:rsid w:val="0078358C"/>
    <w:rsid w:val="0078373D"/>
    <w:rsid w:val="00783CC0"/>
    <w:rsid w:val="00783E3A"/>
    <w:rsid w:val="0078470B"/>
    <w:rsid w:val="00784A70"/>
    <w:rsid w:val="00784CBB"/>
    <w:rsid w:val="0078520F"/>
    <w:rsid w:val="00785426"/>
    <w:rsid w:val="0078580A"/>
    <w:rsid w:val="00785C2F"/>
    <w:rsid w:val="0078634F"/>
    <w:rsid w:val="0078657E"/>
    <w:rsid w:val="00786AC3"/>
    <w:rsid w:val="00786BC8"/>
    <w:rsid w:val="00786DDE"/>
    <w:rsid w:val="0078762D"/>
    <w:rsid w:val="0078787A"/>
    <w:rsid w:val="007905E9"/>
    <w:rsid w:val="00791645"/>
    <w:rsid w:val="00791870"/>
    <w:rsid w:val="00791CB8"/>
    <w:rsid w:val="0079229F"/>
    <w:rsid w:val="0079253F"/>
    <w:rsid w:val="00792B9F"/>
    <w:rsid w:val="00792D73"/>
    <w:rsid w:val="007933C4"/>
    <w:rsid w:val="00793859"/>
    <w:rsid w:val="00793D84"/>
    <w:rsid w:val="00794215"/>
    <w:rsid w:val="007951F9"/>
    <w:rsid w:val="00796885"/>
    <w:rsid w:val="00796EF4"/>
    <w:rsid w:val="007979C9"/>
    <w:rsid w:val="007A02FA"/>
    <w:rsid w:val="007A0A76"/>
    <w:rsid w:val="007A12F3"/>
    <w:rsid w:val="007A15DB"/>
    <w:rsid w:val="007A163A"/>
    <w:rsid w:val="007A1E0D"/>
    <w:rsid w:val="007A2248"/>
    <w:rsid w:val="007A2793"/>
    <w:rsid w:val="007A2C94"/>
    <w:rsid w:val="007A2CDC"/>
    <w:rsid w:val="007A3BDE"/>
    <w:rsid w:val="007A3C6F"/>
    <w:rsid w:val="007A4427"/>
    <w:rsid w:val="007A4EB7"/>
    <w:rsid w:val="007A50CD"/>
    <w:rsid w:val="007A521D"/>
    <w:rsid w:val="007A555F"/>
    <w:rsid w:val="007A5A14"/>
    <w:rsid w:val="007A5C44"/>
    <w:rsid w:val="007A5DFD"/>
    <w:rsid w:val="007A5F0E"/>
    <w:rsid w:val="007A6121"/>
    <w:rsid w:val="007A7CF7"/>
    <w:rsid w:val="007B0717"/>
    <w:rsid w:val="007B0B3C"/>
    <w:rsid w:val="007B2090"/>
    <w:rsid w:val="007B28B5"/>
    <w:rsid w:val="007B2DFA"/>
    <w:rsid w:val="007B2E53"/>
    <w:rsid w:val="007B2F73"/>
    <w:rsid w:val="007B3120"/>
    <w:rsid w:val="007B32E6"/>
    <w:rsid w:val="007B3524"/>
    <w:rsid w:val="007B41CA"/>
    <w:rsid w:val="007B42A7"/>
    <w:rsid w:val="007B45DD"/>
    <w:rsid w:val="007B46B7"/>
    <w:rsid w:val="007B4A09"/>
    <w:rsid w:val="007B4DFC"/>
    <w:rsid w:val="007B5DB0"/>
    <w:rsid w:val="007B5E85"/>
    <w:rsid w:val="007B606E"/>
    <w:rsid w:val="007B60C4"/>
    <w:rsid w:val="007B65F3"/>
    <w:rsid w:val="007B6615"/>
    <w:rsid w:val="007B6F12"/>
    <w:rsid w:val="007B719F"/>
    <w:rsid w:val="007B7409"/>
    <w:rsid w:val="007B7709"/>
    <w:rsid w:val="007B784C"/>
    <w:rsid w:val="007B7A46"/>
    <w:rsid w:val="007C013A"/>
    <w:rsid w:val="007C01A9"/>
    <w:rsid w:val="007C02FF"/>
    <w:rsid w:val="007C0424"/>
    <w:rsid w:val="007C21DC"/>
    <w:rsid w:val="007C2E4A"/>
    <w:rsid w:val="007C36D1"/>
    <w:rsid w:val="007C3EFF"/>
    <w:rsid w:val="007C3FC0"/>
    <w:rsid w:val="007C4031"/>
    <w:rsid w:val="007C41D4"/>
    <w:rsid w:val="007C4B3C"/>
    <w:rsid w:val="007C4BCD"/>
    <w:rsid w:val="007C4C44"/>
    <w:rsid w:val="007C51FD"/>
    <w:rsid w:val="007C587F"/>
    <w:rsid w:val="007C5975"/>
    <w:rsid w:val="007C5D63"/>
    <w:rsid w:val="007C5DCC"/>
    <w:rsid w:val="007C62F7"/>
    <w:rsid w:val="007C68AB"/>
    <w:rsid w:val="007C6ADA"/>
    <w:rsid w:val="007C6B3E"/>
    <w:rsid w:val="007C6DA0"/>
    <w:rsid w:val="007C7636"/>
    <w:rsid w:val="007C780E"/>
    <w:rsid w:val="007C79E1"/>
    <w:rsid w:val="007D01E6"/>
    <w:rsid w:val="007D03E3"/>
    <w:rsid w:val="007D123E"/>
    <w:rsid w:val="007D12D0"/>
    <w:rsid w:val="007D14C5"/>
    <w:rsid w:val="007D17B9"/>
    <w:rsid w:val="007D19D7"/>
    <w:rsid w:val="007D19F4"/>
    <w:rsid w:val="007D21C3"/>
    <w:rsid w:val="007D23A1"/>
    <w:rsid w:val="007D27FB"/>
    <w:rsid w:val="007D2E56"/>
    <w:rsid w:val="007D3DED"/>
    <w:rsid w:val="007D4A5E"/>
    <w:rsid w:val="007D5CB5"/>
    <w:rsid w:val="007D6235"/>
    <w:rsid w:val="007D6568"/>
    <w:rsid w:val="007D6A60"/>
    <w:rsid w:val="007D6FBB"/>
    <w:rsid w:val="007D7336"/>
    <w:rsid w:val="007D7A07"/>
    <w:rsid w:val="007D7B15"/>
    <w:rsid w:val="007D7F13"/>
    <w:rsid w:val="007E0515"/>
    <w:rsid w:val="007E0598"/>
    <w:rsid w:val="007E060D"/>
    <w:rsid w:val="007E09EC"/>
    <w:rsid w:val="007E0E1A"/>
    <w:rsid w:val="007E10E4"/>
    <w:rsid w:val="007E14CE"/>
    <w:rsid w:val="007E19ED"/>
    <w:rsid w:val="007E1B24"/>
    <w:rsid w:val="007E1C67"/>
    <w:rsid w:val="007E1FDF"/>
    <w:rsid w:val="007E3109"/>
    <w:rsid w:val="007E326F"/>
    <w:rsid w:val="007E3641"/>
    <w:rsid w:val="007E38F3"/>
    <w:rsid w:val="007E3E2B"/>
    <w:rsid w:val="007E43A5"/>
    <w:rsid w:val="007E46D0"/>
    <w:rsid w:val="007E4837"/>
    <w:rsid w:val="007E4860"/>
    <w:rsid w:val="007E4D3F"/>
    <w:rsid w:val="007E56AE"/>
    <w:rsid w:val="007E5A04"/>
    <w:rsid w:val="007E5C2F"/>
    <w:rsid w:val="007E683D"/>
    <w:rsid w:val="007E6999"/>
    <w:rsid w:val="007E6E33"/>
    <w:rsid w:val="007E6EEC"/>
    <w:rsid w:val="007E71D2"/>
    <w:rsid w:val="007E7763"/>
    <w:rsid w:val="007E7BAF"/>
    <w:rsid w:val="007E7E79"/>
    <w:rsid w:val="007E7F2F"/>
    <w:rsid w:val="007E7FDD"/>
    <w:rsid w:val="007F038C"/>
    <w:rsid w:val="007F0A4A"/>
    <w:rsid w:val="007F1C4E"/>
    <w:rsid w:val="007F1D60"/>
    <w:rsid w:val="007F1E0A"/>
    <w:rsid w:val="007F208F"/>
    <w:rsid w:val="007F23E2"/>
    <w:rsid w:val="007F2697"/>
    <w:rsid w:val="007F2720"/>
    <w:rsid w:val="007F2D00"/>
    <w:rsid w:val="007F2DB6"/>
    <w:rsid w:val="007F2F58"/>
    <w:rsid w:val="007F319C"/>
    <w:rsid w:val="007F3871"/>
    <w:rsid w:val="007F39BC"/>
    <w:rsid w:val="007F48D6"/>
    <w:rsid w:val="007F4D4E"/>
    <w:rsid w:val="007F4E5E"/>
    <w:rsid w:val="007F4EC7"/>
    <w:rsid w:val="007F5193"/>
    <w:rsid w:val="007F54BF"/>
    <w:rsid w:val="007F5767"/>
    <w:rsid w:val="007F5F59"/>
    <w:rsid w:val="007F63DD"/>
    <w:rsid w:val="007F6DAC"/>
    <w:rsid w:val="007F6FD7"/>
    <w:rsid w:val="007F720D"/>
    <w:rsid w:val="007F7695"/>
    <w:rsid w:val="008016F1"/>
    <w:rsid w:val="00801FF6"/>
    <w:rsid w:val="0080243A"/>
    <w:rsid w:val="00802801"/>
    <w:rsid w:val="00802938"/>
    <w:rsid w:val="00802AD1"/>
    <w:rsid w:val="00802CC5"/>
    <w:rsid w:val="008035FA"/>
    <w:rsid w:val="00804A66"/>
    <w:rsid w:val="00804DCB"/>
    <w:rsid w:val="00804F85"/>
    <w:rsid w:val="00806351"/>
    <w:rsid w:val="008064EE"/>
    <w:rsid w:val="00806CD2"/>
    <w:rsid w:val="00806D9F"/>
    <w:rsid w:val="00807935"/>
    <w:rsid w:val="00807A83"/>
    <w:rsid w:val="00807CE4"/>
    <w:rsid w:val="00807E20"/>
    <w:rsid w:val="008104F4"/>
    <w:rsid w:val="00810A1B"/>
    <w:rsid w:val="00810AE5"/>
    <w:rsid w:val="0081102B"/>
    <w:rsid w:val="00811146"/>
    <w:rsid w:val="00811EDA"/>
    <w:rsid w:val="008127CD"/>
    <w:rsid w:val="008129CB"/>
    <w:rsid w:val="00812CF2"/>
    <w:rsid w:val="0081329A"/>
    <w:rsid w:val="00813489"/>
    <w:rsid w:val="0081360B"/>
    <w:rsid w:val="00813CDF"/>
    <w:rsid w:val="00813E9F"/>
    <w:rsid w:val="00814579"/>
    <w:rsid w:val="008149A3"/>
    <w:rsid w:val="008149FA"/>
    <w:rsid w:val="00814DB8"/>
    <w:rsid w:val="00815E88"/>
    <w:rsid w:val="0081638D"/>
    <w:rsid w:val="008169B3"/>
    <w:rsid w:val="00816EB4"/>
    <w:rsid w:val="008201C7"/>
    <w:rsid w:val="00820524"/>
    <w:rsid w:val="00820872"/>
    <w:rsid w:val="00820AD5"/>
    <w:rsid w:val="00820B82"/>
    <w:rsid w:val="00820C27"/>
    <w:rsid w:val="00821408"/>
    <w:rsid w:val="00821D1F"/>
    <w:rsid w:val="00821DEC"/>
    <w:rsid w:val="00822349"/>
    <w:rsid w:val="008224D4"/>
    <w:rsid w:val="00823B84"/>
    <w:rsid w:val="00823C15"/>
    <w:rsid w:val="00824952"/>
    <w:rsid w:val="00824DC8"/>
    <w:rsid w:val="00825128"/>
    <w:rsid w:val="008252DD"/>
    <w:rsid w:val="0082541C"/>
    <w:rsid w:val="0082556B"/>
    <w:rsid w:val="00825BCA"/>
    <w:rsid w:val="00825FAC"/>
    <w:rsid w:val="00826407"/>
    <w:rsid w:val="008265F2"/>
    <w:rsid w:val="00826DDF"/>
    <w:rsid w:val="008270DD"/>
    <w:rsid w:val="008271DB"/>
    <w:rsid w:val="008273D0"/>
    <w:rsid w:val="00827ACB"/>
    <w:rsid w:val="008308BD"/>
    <w:rsid w:val="00830CE8"/>
    <w:rsid w:val="00831367"/>
    <w:rsid w:val="008314B4"/>
    <w:rsid w:val="00831A8C"/>
    <w:rsid w:val="00831E24"/>
    <w:rsid w:val="00832452"/>
    <w:rsid w:val="00832787"/>
    <w:rsid w:val="0083286D"/>
    <w:rsid w:val="00832D8C"/>
    <w:rsid w:val="00832E13"/>
    <w:rsid w:val="00832EEA"/>
    <w:rsid w:val="0083349C"/>
    <w:rsid w:val="00833DAF"/>
    <w:rsid w:val="00834A47"/>
    <w:rsid w:val="00834B3F"/>
    <w:rsid w:val="00834BFE"/>
    <w:rsid w:val="00834F27"/>
    <w:rsid w:val="008353F4"/>
    <w:rsid w:val="00835703"/>
    <w:rsid w:val="0083630D"/>
    <w:rsid w:val="008364B1"/>
    <w:rsid w:val="008366DD"/>
    <w:rsid w:val="00836814"/>
    <w:rsid w:val="00836A28"/>
    <w:rsid w:val="00837AA8"/>
    <w:rsid w:val="00837D8F"/>
    <w:rsid w:val="00840BB2"/>
    <w:rsid w:val="008412D2"/>
    <w:rsid w:val="0084162E"/>
    <w:rsid w:val="00841E43"/>
    <w:rsid w:val="00841ED5"/>
    <w:rsid w:val="0084241B"/>
    <w:rsid w:val="0084269B"/>
    <w:rsid w:val="00842879"/>
    <w:rsid w:val="00842A56"/>
    <w:rsid w:val="00842B84"/>
    <w:rsid w:val="00842C6C"/>
    <w:rsid w:val="00842D80"/>
    <w:rsid w:val="00843360"/>
    <w:rsid w:val="008438C8"/>
    <w:rsid w:val="0084408C"/>
    <w:rsid w:val="00844394"/>
    <w:rsid w:val="00845651"/>
    <w:rsid w:val="008461D6"/>
    <w:rsid w:val="0084626C"/>
    <w:rsid w:val="00846325"/>
    <w:rsid w:val="00846B1C"/>
    <w:rsid w:val="00846D8B"/>
    <w:rsid w:val="00846E51"/>
    <w:rsid w:val="0084714E"/>
    <w:rsid w:val="0084748B"/>
    <w:rsid w:val="00847E56"/>
    <w:rsid w:val="00847FE0"/>
    <w:rsid w:val="00850460"/>
    <w:rsid w:val="0085186C"/>
    <w:rsid w:val="00851B62"/>
    <w:rsid w:val="00851D38"/>
    <w:rsid w:val="00852668"/>
    <w:rsid w:val="0085267E"/>
    <w:rsid w:val="00852B0A"/>
    <w:rsid w:val="00852B8A"/>
    <w:rsid w:val="008538A6"/>
    <w:rsid w:val="0085465F"/>
    <w:rsid w:val="00854B8B"/>
    <w:rsid w:val="00854C7A"/>
    <w:rsid w:val="0085525A"/>
    <w:rsid w:val="00855D15"/>
    <w:rsid w:val="00856105"/>
    <w:rsid w:val="00856290"/>
    <w:rsid w:val="00856614"/>
    <w:rsid w:val="0085697E"/>
    <w:rsid w:val="00856E49"/>
    <w:rsid w:val="0085707B"/>
    <w:rsid w:val="008572F3"/>
    <w:rsid w:val="0085733D"/>
    <w:rsid w:val="00857A76"/>
    <w:rsid w:val="00857F6A"/>
    <w:rsid w:val="008601AE"/>
    <w:rsid w:val="0086067C"/>
    <w:rsid w:val="008608FC"/>
    <w:rsid w:val="00860DCD"/>
    <w:rsid w:val="008612F2"/>
    <w:rsid w:val="00861655"/>
    <w:rsid w:val="00861821"/>
    <w:rsid w:val="00861D87"/>
    <w:rsid w:val="00861F78"/>
    <w:rsid w:val="00862139"/>
    <w:rsid w:val="00862351"/>
    <w:rsid w:val="0086240F"/>
    <w:rsid w:val="008626A9"/>
    <w:rsid w:val="0086275A"/>
    <w:rsid w:val="0086293A"/>
    <w:rsid w:val="00862B16"/>
    <w:rsid w:val="00862BF2"/>
    <w:rsid w:val="00863034"/>
    <w:rsid w:val="0086325A"/>
    <w:rsid w:val="0086327B"/>
    <w:rsid w:val="008634DF"/>
    <w:rsid w:val="008636EB"/>
    <w:rsid w:val="008640A4"/>
    <w:rsid w:val="008645FF"/>
    <w:rsid w:val="00864670"/>
    <w:rsid w:val="0086472D"/>
    <w:rsid w:val="00864A97"/>
    <w:rsid w:val="00865029"/>
    <w:rsid w:val="008653A2"/>
    <w:rsid w:val="00865C06"/>
    <w:rsid w:val="00865D6C"/>
    <w:rsid w:val="00865DA8"/>
    <w:rsid w:val="00866126"/>
    <w:rsid w:val="00866906"/>
    <w:rsid w:val="00866BBE"/>
    <w:rsid w:val="00867489"/>
    <w:rsid w:val="0086777B"/>
    <w:rsid w:val="00867DD3"/>
    <w:rsid w:val="00870934"/>
    <w:rsid w:val="00870E9F"/>
    <w:rsid w:val="00871262"/>
    <w:rsid w:val="0087204C"/>
    <w:rsid w:val="008723D4"/>
    <w:rsid w:val="00872ABB"/>
    <w:rsid w:val="00873019"/>
    <w:rsid w:val="0087316B"/>
    <w:rsid w:val="008737AD"/>
    <w:rsid w:val="00873F66"/>
    <w:rsid w:val="00875108"/>
    <w:rsid w:val="008751BA"/>
    <w:rsid w:val="00875203"/>
    <w:rsid w:val="00875F92"/>
    <w:rsid w:val="0087624F"/>
    <w:rsid w:val="008766FE"/>
    <w:rsid w:val="00876F48"/>
    <w:rsid w:val="008770A2"/>
    <w:rsid w:val="00877DE3"/>
    <w:rsid w:val="00880708"/>
    <w:rsid w:val="00880AFB"/>
    <w:rsid w:val="00880B30"/>
    <w:rsid w:val="00880C24"/>
    <w:rsid w:val="00880F50"/>
    <w:rsid w:val="00882233"/>
    <w:rsid w:val="00882547"/>
    <w:rsid w:val="008826DF"/>
    <w:rsid w:val="008826FB"/>
    <w:rsid w:val="008828A4"/>
    <w:rsid w:val="00882A25"/>
    <w:rsid w:val="00882E07"/>
    <w:rsid w:val="00883BFC"/>
    <w:rsid w:val="00883C9D"/>
    <w:rsid w:val="00883D4C"/>
    <w:rsid w:val="00883DC5"/>
    <w:rsid w:val="00884DDF"/>
    <w:rsid w:val="00884FF9"/>
    <w:rsid w:val="00885537"/>
    <w:rsid w:val="0088573F"/>
    <w:rsid w:val="00885D83"/>
    <w:rsid w:val="0088711F"/>
    <w:rsid w:val="0088783C"/>
    <w:rsid w:val="008879DA"/>
    <w:rsid w:val="00887BB7"/>
    <w:rsid w:val="00887D72"/>
    <w:rsid w:val="00887F8B"/>
    <w:rsid w:val="0089059E"/>
    <w:rsid w:val="00890734"/>
    <w:rsid w:val="00890D59"/>
    <w:rsid w:val="00890E0E"/>
    <w:rsid w:val="0089117D"/>
    <w:rsid w:val="008912CB"/>
    <w:rsid w:val="008915A5"/>
    <w:rsid w:val="0089221B"/>
    <w:rsid w:val="008922B8"/>
    <w:rsid w:val="00892595"/>
    <w:rsid w:val="008925F5"/>
    <w:rsid w:val="008926A4"/>
    <w:rsid w:val="00892878"/>
    <w:rsid w:val="00893079"/>
    <w:rsid w:val="00893899"/>
    <w:rsid w:val="00893932"/>
    <w:rsid w:val="00893B61"/>
    <w:rsid w:val="00893D4E"/>
    <w:rsid w:val="00893E10"/>
    <w:rsid w:val="00894F8A"/>
    <w:rsid w:val="0089607C"/>
    <w:rsid w:val="00896191"/>
    <w:rsid w:val="008961F4"/>
    <w:rsid w:val="00896777"/>
    <w:rsid w:val="008967B5"/>
    <w:rsid w:val="00896C3B"/>
    <w:rsid w:val="00897316"/>
    <w:rsid w:val="00897EB8"/>
    <w:rsid w:val="008A04A1"/>
    <w:rsid w:val="008A0651"/>
    <w:rsid w:val="008A0BD1"/>
    <w:rsid w:val="008A0C0B"/>
    <w:rsid w:val="008A0FEB"/>
    <w:rsid w:val="008A13A3"/>
    <w:rsid w:val="008A1821"/>
    <w:rsid w:val="008A33AE"/>
    <w:rsid w:val="008A35CD"/>
    <w:rsid w:val="008A3C29"/>
    <w:rsid w:val="008A4238"/>
    <w:rsid w:val="008A4353"/>
    <w:rsid w:val="008A45C1"/>
    <w:rsid w:val="008A4900"/>
    <w:rsid w:val="008A4AAE"/>
    <w:rsid w:val="008A50C8"/>
    <w:rsid w:val="008A5215"/>
    <w:rsid w:val="008A59F1"/>
    <w:rsid w:val="008A66F7"/>
    <w:rsid w:val="008A6745"/>
    <w:rsid w:val="008A68B9"/>
    <w:rsid w:val="008A77EE"/>
    <w:rsid w:val="008A7C43"/>
    <w:rsid w:val="008A7D93"/>
    <w:rsid w:val="008B1240"/>
    <w:rsid w:val="008B241E"/>
    <w:rsid w:val="008B2820"/>
    <w:rsid w:val="008B2E92"/>
    <w:rsid w:val="008B32C0"/>
    <w:rsid w:val="008B3957"/>
    <w:rsid w:val="008B39BA"/>
    <w:rsid w:val="008B4F09"/>
    <w:rsid w:val="008B55A9"/>
    <w:rsid w:val="008B56AA"/>
    <w:rsid w:val="008B584A"/>
    <w:rsid w:val="008B5B7D"/>
    <w:rsid w:val="008B64FA"/>
    <w:rsid w:val="008B663B"/>
    <w:rsid w:val="008B6FF0"/>
    <w:rsid w:val="008B72BE"/>
    <w:rsid w:val="008B73C7"/>
    <w:rsid w:val="008B75F2"/>
    <w:rsid w:val="008B773D"/>
    <w:rsid w:val="008B77D9"/>
    <w:rsid w:val="008B7A64"/>
    <w:rsid w:val="008B7B0A"/>
    <w:rsid w:val="008B7C8E"/>
    <w:rsid w:val="008C0DD2"/>
    <w:rsid w:val="008C1367"/>
    <w:rsid w:val="008C2780"/>
    <w:rsid w:val="008C2AAE"/>
    <w:rsid w:val="008C2DD5"/>
    <w:rsid w:val="008C2E86"/>
    <w:rsid w:val="008C3F29"/>
    <w:rsid w:val="008C4165"/>
    <w:rsid w:val="008C42E7"/>
    <w:rsid w:val="008C43E3"/>
    <w:rsid w:val="008C44C3"/>
    <w:rsid w:val="008C4DDB"/>
    <w:rsid w:val="008C55C1"/>
    <w:rsid w:val="008C58F7"/>
    <w:rsid w:val="008C5C47"/>
    <w:rsid w:val="008C6594"/>
    <w:rsid w:val="008C67A0"/>
    <w:rsid w:val="008C67BC"/>
    <w:rsid w:val="008C6CF8"/>
    <w:rsid w:val="008C710C"/>
    <w:rsid w:val="008D0560"/>
    <w:rsid w:val="008D0A4B"/>
    <w:rsid w:val="008D1410"/>
    <w:rsid w:val="008D1433"/>
    <w:rsid w:val="008D1783"/>
    <w:rsid w:val="008D17C0"/>
    <w:rsid w:val="008D2228"/>
    <w:rsid w:val="008D25CF"/>
    <w:rsid w:val="008D2C88"/>
    <w:rsid w:val="008D3D8C"/>
    <w:rsid w:val="008D3F35"/>
    <w:rsid w:val="008D401A"/>
    <w:rsid w:val="008D41B5"/>
    <w:rsid w:val="008D42AD"/>
    <w:rsid w:val="008D460D"/>
    <w:rsid w:val="008D4C55"/>
    <w:rsid w:val="008D5070"/>
    <w:rsid w:val="008D5AC9"/>
    <w:rsid w:val="008D5C39"/>
    <w:rsid w:val="008D6168"/>
    <w:rsid w:val="008D61A4"/>
    <w:rsid w:val="008D6EB7"/>
    <w:rsid w:val="008D725A"/>
    <w:rsid w:val="008D7E9F"/>
    <w:rsid w:val="008E0569"/>
    <w:rsid w:val="008E0D20"/>
    <w:rsid w:val="008E10F9"/>
    <w:rsid w:val="008E1264"/>
    <w:rsid w:val="008E12C1"/>
    <w:rsid w:val="008E1489"/>
    <w:rsid w:val="008E1520"/>
    <w:rsid w:val="008E15F2"/>
    <w:rsid w:val="008E1A48"/>
    <w:rsid w:val="008E276E"/>
    <w:rsid w:val="008E284B"/>
    <w:rsid w:val="008E2985"/>
    <w:rsid w:val="008E326B"/>
    <w:rsid w:val="008E36EF"/>
    <w:rsid w:val="008E3F00"/>
    <w:rsid w:val="008E3F6E"/>
    <w:rsid w:val="008E4C4D"/>
    <w:rsid w:val="008E4D35"/>
    <w:rsid w:val="008E520F"/>
    <w:rsid w:val="008E5891"/>
    <w:rsid w:val="008E5A2A"/>
    <w:rsid w:val="008E5CEB"/>
    <w:rsid w:val="008E5D24"/>
    <w:rsid w:val="008E61AF"/>
    <w:rsid w:val="008E660C"/>
    <w:rsid w:val="008E6723"/>
    <w:rsid w:val="008E6F69"/>
    <w:rsid w:val="008E6F8B"/>
    <w:rsid w:val="008E71E5"/>
    <w:rsid w:val="008E7F4B"/>
    <w:rsid w:val="008F0098"/>
    <w:rsid w:val="008F05B7"/>
    <w:rsid w:val="008F1056"/>
    <w:rsid w:val="008F13FA"/>
    <w:rsid w:val="008F183B"/>
    <w:rsid w:val="008F19C8"/>
    <w:rsid w:val="008F23A4"/>
    <w:rsid w:val="008F2CDB"/>
    <w:rsid w:val="008F2EE3"/>
    <w:rsid w:val="008F3469"/>
    <w:rsid w:val="008F3A79"/>
    <w:rsid w:val="008F5286"/>
    <w:rsid w:val="008F5493"/>
    <w:rsid w:val="008F5FEA"/>
    <w:rsid w:val="008F6308"/>
    <w:rsid w:val="008F675C"/>
    <w:rsid w:val="008F6F02"/>
    <w:rsid w:val="008F749A"/>
    <w:rsid w:val="008F7784"/>
    <w:rsid w:val="008F78F1"/>
    <w:rsid w:val="008F7B24"/>
    <w:rsid w:val="0090037C"/>
    <w:rsid w:val="00900E13"/>
    <w:rsid w:val="00900F00"/>
    <w:rsid w:val="009014EB"/>
    <w:rsid w:val="009018D7"/>
    <w:rsid w:val="00901F70"/>
    <w:rsid w:val="0090227C"/>
    <w:rsid w:val="0090274B"/>
    <w:rsid w:val="00902D06"/>
    <w:rsid w:val="00902DFA"/>
    <w:rsid w:val="00903224"/>
    <w:rsid w:val="00903C9F"/>
    <w:rsid w:val="00904123"/>
    <w:rsid w:val="009044D1"/>
    <w:rsid w:val="00905FE5"/>
    <w:rsid w:val="00906124"/>
    <w:rsid w:val="00906290"/>
    <w:rsid w:val="009066EA"/>
    <w:rsid w:val="00907045"/>
    <w:rsid w:val="00907335"/>
    <w:rsid w:val="00907456"/>
    <w:rsid w:val="00907649"/>
    <w:rsid w:val="00907A57"/>
    <w:rsid w:val="00907C10"/>
    <w:rsid w:val="00907E93"/>
    <w:rsid w:val="00910200"/>
    <w:rsid w:val="009104F7"/>
    <w:rsid w:val="009119D4"/>
    <w:rsid w:val="00911D0F"/>
    <w:rsid w:val="0091231F"/>
    <w:rsid w:val="0091260E"/>
    <w:rsid w:val="00912938"/>
    <w:rsid w:val="00912C3C"/>
    <w:rsid w:val="0091303F"/>
    <w:rsid w:val="009136B5"/>
    <w:rsid w:val="00913BED"/>
    <w:rsid w:val="00913D18"/>
    <w:rsid w:val="00913DD0"/>
    <w:rsid w:val="00914383"/>
    <w:rsid w:val="00914FD5"/>
    <w:rsid w:val="0091541E"/>
    <w:rsid w:val="0091589C"/>
    <w:rsid w:val="00916028"/>
    <w:rsid w:val="0091632A"/>
    <w:rsid w:val="0091680C"/>
    <w:rsid w:val="00916926"/>
    <w:rsid w:val="00916D39"/>
    <w:rsid w:val="00916F12"/>
    <w:rsid w:val="009179AE"/>
    <w:rsid w:val="00920736"/>
    <w:rsid w:val="0092091E"/>
    <w:rsid w:val="009217E0"/>
    <w:rsid w:val="0092188A"/>
    <w:rsid w:val="00921B12"/>
    <w:rsid w:val="00921F93"/>
    <w:rsid w:val="00922762"/>
    <w:rsid w:val="00922793"/>
    <w:rsid w:val="009227CA"/>
    <w:rsid w:val="00922A3E"/>
    <w:rsid w:val="00923712"/>
    <w:rsid w:val="009238FD"/>
    <w:rsid w:val="00923AAC"/>
    <w:rsid w:val="00923ABF"/>
    <w:rsid w:val="00923CAD"/>
    <w:rsid w:val="00923D23"/>
    <w:rsid w:val="009245BC"/>
    <w:rsid w:val="0092494A"/>
    <w:rsid w:val="00924EE7"/>
    <w:rsid w:val="009254F5"/>
    <w:rsid w:val="00925BD5"/>
    <w:rsid w:val="00925CAA"/>
    <w:rsid w:val="009260A9"/>
    <w:rsid w:val="0092624F"/>
    <w:rsid w:val="009264DC"/>
    <w:rsid w:val="00926C65"/>
    <w:rsid w:val="009274AA"/>
    <w:rsid w:val="00927B24"/>
    <w:rsid w:val="00927CE5"/>
    <w:rsid w:val="0093014A"/>
    <w:rsid w:val="0093020F"/>
    <w:rsid w:val="009302E1"/>
    <w:rsid w:val="00930A27"/>
    <w:rsid w:val="00930ECA"/>
    <w:rsid w:val="00931425"/>
    <w:rsid w:val="0093154C"/>
    <w:rsid w:val="00931676"/>
    <w:rsid w:val="00931BD5"/>
    <w:rsid w:val="00932BDF"/>
    <w:rsid w:val="00932DAA"/>
    <w:rsid w:val="00932FB0"/>
    <w:rsid w:val="0093348A"/>
    <w:rsid w:val="00934631"/>
    <w:rsid w:val="00934F8D"/>
    <w:rsid w:val="0093590D"/>
    <w:rsid w:val="00935A39"/>
    <w:rsid w:val="00935D0E"/>
    <w:rsid w:val="00935D18"/>
    <w:rsid w:val="009368A4"/>
    <w:rsid w:val="00936D61"/>
    <w:rsid w:val="00937AB7"/>
    <w:rsid w:val="00937BF4"/>
    <w:rsid w:val="00937CDA"/>
    <w:rsid w:val="009406CC"/>
    <w:rsid w:val="009406D3"/>
    <w:rsid w:val="009409B1"/>
    <w:rsid w:val="00940A68"/>
    <w:rsid w:val="00940B4A"/>
    <w:rsid w:val="009413A5"/>
    <w:rsid w:val="009414CE"/>
    <w:rsid w:val="00941F6F"/>
    <w:rsid w:val="0094227F"/>
    <w:rsid w:val="00942A80"/>
    <w:rsid w:val="00943A11"/>
    <w:rsid w:val="00943BE8"/>
    <w:rsid w:val="00944BE7"/>
    <w:rsid w:val="0094519D"/>
    <w:rsid w:val="00945863"/>
    <w:rsid w:val="00945B44"/>
    <w:rsid w:val="009466C2"/>
    <w:rsid w:val="00946B34"/>
    <w:rsid w:val="00946D94"/>
    <w:rsid w:val="00946E25"/>
    <w:rsid w:val="00946E78"/>
    <w:rsid w:val="00946EC9"/>
    <w:rsid w:val="00947491"/>
    <w:rsid w:val="009478AA"/>
    <w:rsid w:val="009478CC"/>
    <w:rsid w:val="00950362"/>
    <w:rsid w:val="00950915"/>
    <w:rsid w:val="00951B13"/>
    <w:rsid w:val="00951D8A"/>
    <w:rsid w:val="00951E16"/>
    <w:rsid w:val="00952183"/>
    <w:rsid w:val="009527A4"/>
    <w:rsid w:val="009537F6"/>
    <w:rsid w:val="00953D65"/>
    <w:rsid w:val="0095460F"/>
    <w:rsid w:val="00954649"/>
    <w:rsid w:val="0095485F"/>
    <w:rsid w:val="009551FA"/>
    <w:rsid w:val="0095560C"/>
    <w:rsid w:val="009556EB"/>
    <w:rsid w:val="00955A52"/>
    <w:rsid w:val="00955BEF"/>
    <w:rsid w:val="009565FF"/>
    <w:rsid w:val="00956681"/>
    <w:rsid w:val="00956694"/>
    <w:rsid w:val="00956B51"/>
    <w:rsid w:val="0095739A"/>
    <w:rsid w:val="00957D86"/>
    <w:rsid w:val="0096014F"/>
    <w:rsid w:val="009615C7"/>
    <w:rsid w:val="0096165B"/>
    <w:rsid w:val="009618AD"/>
    <w:rsid w:val="00961BCE"/>
    <w:rsid w:val="00961D82"/>
    <w:rsid w:val="009622CC"/>
    <w:rsid w:val="00962C4F"/>
    <w:rsid w:val="00962CFE"/>
    <w:rsid w:val="00963BA4"/>
    <w:rsid w:val="0096401C"/>
    <w:rsid w:val="00964051"/>
    <w:rsid w:val="0096473D"/>
    <w:rsid w:val="00964765"/>
    <w:rsid w:val="00964B29"/>
    <w:rsid w:val="00964B7E"/>
    <w:rsid w:val="00964DDA"/>
    <w:rsid w:val="00964FE0"/>
    <w:rsid w:val="009654C0"/>
    <w:rsid w:val="00965737"/>
    <w:rsid w:val="00965A6F"/>
    <w:rsid w:val="00965BEB"/>
    <w:rsid w:val="00965F08"/>
    <w:rsid w:val="0096648B"/>
    <w:rsid w:val="009664B0"/>
    <w:rsid w:val="00966908"/>
    <w:rsid w:val="00966CEC"/>
    <w:rsid w:val="00966E2F"/>
    <w:rsid w:val="0096703C"/>
    <w:rsid w:val="009678F3"/>
    <w:rsid w:val="00967B1D"/>
    <w:rsid w:val="009700BF"/>
    <w:rsid w:val="009704E1"/>
    <w:rsid w:val="00971363"/>
    <w:rsid w:val="009717EB"/>
    <w:rsid w:val="00971922"/>
    <w:rsid w:val="00972133"/>
    <w:rsid w:val="00972194"/>
    <w:rsid w:val="0097219A"/>
    <w:rsid w:val="009724E7"/>
    <w:rsid w:val="00972A55"/>
    <w:rsid w:val="00972D89"/>
    <w:rsid w:val="00972EA5"/>
    <w:rsid w:val="009738C9"/>
    <w:rsid w:val="00973D7C"/>
    <w:rsid w:val="00973F04"/>
    <w:rsid w:val="00974757"/>
    <w:rsid w:val="0097496C"/>
    <w:rsid w:val="00974ACE"/>
    <w:rsid w:val="009751DB"/>
    <w:rsid w:val="00975299"/>
    <w:rsid w:val="009758ED"/>
    <w:rsid w:val="00976DA4"/>
    <w:rsid w:val="009774B7"/>
    <w:rsid w:val="009774BD"/>
    <w:rsid w:val="009775A9"/>
    <w:rsid w:val="009777D1"/>
    <w:rsid w:val="00980080"/>
    <w:rsid w:val="00980A8D"/>
    <w:rsid w:val="00980B5E"/>
    <w:rsid w:val="00980DBB"/>
    <w:rsid w:val="00980DF3"/>
    <w:rsid w:val="0098142F"/>
    <w:rsid w:val="0098159A"/>
    <w:rsid w:val="009822D5"/>
    <w:rsid w:val="00982A87"/>
    <w:rsid w:val="00982AAA"/>
    <w:rsid w:val="00982F1F"/>
    <w:rsid w:val="009833B5"/>
    <w:rsid w:val="00983451"/>
    <w:rsid w:val="0098397E"/>
    <w:rsid w:val="0098398E"/>
    <w:rsid w:val="00983CDA"/>
    <w:rsid w:val="0098462C"/>
    <w:rsid w:val="0098488A"/>
    <w:rsid w:val="00984A78"/>
    <w:rsid w:val="00984CB1"/>
    <w:rsid w:val="00985745"/>
    <w:rsid w:val="00985958"/>
    <w:rsid w:val="00985A23"/>
    <w:rsid w:val="00985C1B"/>
    <w:rsid w:val="00985CC5"/>
    <w:rsid w:val="00985E81"/>
    <w:rsid w:val="009862F4"/>
    <w:rsid w:val="00986310"/>
    <w:rsid w:val="009865CF"/>
    <w:rsid w:val="00986813"/>
    <w:rsid w:val="0098689F"/>
    <w:rsid w:val="0098695D"/>
    <w:rsid w:val="009875F3"/>
    <w:rsid w:val="009878A2"/>
    <w:rsid w:val="00987BAB"/>
    <w:rsid w:val="00987BE4"/>
    <w:rsid w:val="00987C35"/>
    <w:rsid w:val="00987E81"/>
    <w:rsid w:val="00987F3E"/>
    <w:rsid w:val="0099066C"/>
    <w:rsid w:val="009907FA"/>
    <w:rsid w:val="00990975"/>
    <w:rsid w:val="00990B94"/>
    <w:rsid w:val="00990D47"/>
    <w:rsid w:val="00990E6E"/>
    <w:rsid w:val="00991203"/>
    <w:rsid w:val="00991509"/>
    <w:rsid w:val="009927F6"/>
    <w:rsid w:val="00992BC4"/>
    <w:rsid w:val="009930E3"/>
    <w:rsid w:val="00993183"/>
    <w:rsid w:val="009935C2"/>
    <w:rsid w:val="00993A96"/>
    <w:rsid w:val="00994DCB"/>
    <w:rsid w:val="00994E15"/>
    <w:rsid w:val="0099548E"/>
    <w:rsid w:val="00995802"/>
    <w:rsid w:val="00995888"/>
    <w:rsid w:val="00995A31"/>
    <w:rsid w:val="00995F40"/>
    <w:rsid w:val="0099686F"/>
    <w:rsid w:val="00996B0C"/>
    <w:rsid w:val="0099703F"/>
    <w:rsid w:val="0099712C"/>
    <w:rsid w:val="00997707"/>
    <w:rsid w:val="009979FB"/>
    <w:rsid w:val="00997E06"/>
    <w:rsid w:val="009A056C"/>
    <w:rsid w:val="009A08EA"/>
    <w:rsid w:val="009A0987"/>
    <w:rsid w:val="009A141F"/>
    <w:rsid w:val="009A1748"/>
    <w:rsid w:val="009A20A0"/>
    <w:rsid w:val="009A212E"/>
    <w:rsid w:val="009A23AB"/>
    <w:rsid w:val="009A2C26"/>
    <w:rsid w:val="009A2E9F"/>
    <w:rsid w:val="009A2F03"/>
    <w:rsid w:val="009A3105"/>
    <w:rsid w:val="009A3E5A"/>
    <w:rsid w:val="009A4365"/>
    <w:rsid w:val="009A45C2"/>
    <w:rsid w:val="009A492E"/>
    <w:rsid w:val="009A4A4F"/>
    <w:rsid w:val="009A61DD"/>
    <w:rsid w:val="009A68BD"/>
    <w:rsid w:val="009A6B15"/>
    <w:rsid w:val="009A6D56"/>
    <w:rsid w:val="009A72B2"/>
    <w:rsid w:val="009A740D"/>
    <w:rsid w:val="009A7B51"/>
    <w:rsid w:val="009A7DC2"/>
    <w:rsid w:val="009A7FCA"/>
    <w:rsid w:val="009B020D"/>
    <w:rsid w:val="009B0C02"/>
    <w:rsid w:val="009B0CFD"/>
    <w:rsid w:val="009B0E2C"/>
    <w:rsid w:val="009B10FF"/>
    <w:rsid w:val="009B1A99"/>
    <w:rsid w:val="009B1BB7"/>
    <w:rsid w:val="009B21E3"/>
    <w:rsid w:val="009B21F1"/>
    <w:rsid w:val="009B25EF"/>
    <w:rsid w:val="009B2665"/>
    <w:rsid w:val="009B2BF7"/>
    <w:rsid w:val="009B2C1A"/>
    <w:rsid w:val="009B31C9"/>
    <w:rsid w:val="009B33B4"/>
    <w:rsid w:val="009B35A0"/>
    <w:rsid w:val="009B381B"/>
    <w:rsid w:val="009B3892"/>
    <w:rsid w:val="009B4002"/>
    <w:rsid w:val="009B415B"/>
    <w:rsid w:val="009B4450"/>
    <w:rsid w:val="009B482A"/>
    <w:rsid w:val="009B4C2A"/>
    <w:rsid w:val="009B517F"/>
    <w:rsid w:val="009B63B3"/>
    <w:rsid w:val="009B63F0"/>
    <w:rsid w:val="009B682F"/>
    <w:rsid w:val="009B689F"/>
    <w:rsid w:val="009B6D60"/>
    <w:rsid w:val="009B6EB4"/>
    <w:rsid w:val="009B6EB5"/>
    <w:rsid w:val="009B6F1C"/>
    <w:rsid w:val="009B7606"/>
    <w:rsid w:val="009B79B7"/>
    <w:rsid w:val="009C062B"/>
    <w:rsid w:val="009C0B39"/>
    <w:rsid w:val="009C1169"/>
    <w:rsid w:val="009C17C2"/>
    <w:rsid w:val="009C1DE8"/>
    <w:rsid w:val="009C203B"/>
    <w:rsid w:val="009C22EC"/>
    <w:rsid w:val="009C251A"/>
    <w:rsid w:val="009C2A66"/>
    <w:rsid w:val="009C3AFE"/>
    <w:rsid w:val="009C4400"/>
    <w:rsid w:val="009C479B"/>
    <w:rsid w:val="009C5607"/>
    <w:rsid w:val="009C5982"/>
    <w:rsid w:val="009C5C21"/>
    <w:rsid w:val="009C5E11"/>
    <w:rsid w:val="009C6DA0"/>
    <w:rsid w:val="009C6F61"/>
    <w:rsid w:val="009C79FA"/>
    <w:rsid w:val="009C7A26"/>
    <w:rsid w:val="009C7C4B"/>
    <w:rsid w:val="009D0115"/>
    <w:rsid w:val="009D0709"/>
    <w:rsid w:val="009D0ACD"/>
    <w:rsid w:val="009D190F"/>
    <w:rsid w:val="009D1A0D"/>
    <w:rsid w:val="009D1B56"/>
    <w:rsid w:val="009D1C06"/>
    <w:rsid w:val="009D2CEC"/>
    <w:rsid w:val="009D308B"/>
    <w:rsid w:val="009D3113"/>
    <w:rsid w:val="009D355C"/>
    <w:rsid w:val="009D36FE"/>
    <w:rsid w:val="009D3807"/>
    <w:rsid w:val="009D40B8"/>
    <w:rsid w:val="009D4890"/>
    <w:rsid w:val="009D4CA0"/>
    <w:rsid w:val="009D5877"/>
    <w:rsid w:val="009D6058"/>
    <w:rsid w:val="009D75F8"/>
    <w:rsid w:val="009D768B"/>
    <w:rsid w:val="009D7D3C"/>
    <w:rsid w:val="009E040A"/>
    <w:rsid w:val="009E052F"/>
    <w:rsid w:val="009E05A7"/>
    <w:rsid w:val="009E0783"/>
    <w:rsid w:val="009E0D9A"/>
    <w:rsid w:val="009E1062"/>
    <w:rsid w:val="009E1226"/>
    <w:rsid w:val="009E153C"/>
    <w:rsid w:val="009E17AB"/>
    <w:rsid w:val="009E1B10"/>
    <w:rsid w:val="009E25E0"/>
    <w:rsid w:val="009E2653"/>
    <w:rsid w:val="009E2798"/>
    <w:rsid w:val="009E2864"/>
    <w:rsid w:val="009E326A"/>
    <w:rsid w:val="009E36CD"/>
    <w:rsid w:val="009E375C"/>
    <w:rsid w:val="009E38B5"/>
    <w:rsid w:val="009E40EB"/>
    <w:rsid w:val="009E4345"/>
    <w:rsid w:val="009E4CF8"/>
    <w:rsid w:val="009E5119"/>
    <w:rsid w:val="009E51BF"/>
    <w:rsid w:val="009E5433"/>
    <w:rsid w:val="009E551B"/>
    <w:rsid w:val="009E5800"/>
    <w:rsid w:val="009E59C1"/>
    <w:rsid w:val="009E5DDF"/>
    <w:rsid w:val="009E6202"/>
    <w:rsid w:val="009E6415"/>
    <w:rsid w:val="009E6551"/>
    <w:rsid w:val="009E69F6"/>
    <w:rsid w:val="009E6ACF"/>
    <w:rsid w:val="009E6FFD"/>
    <w:rsid w:val="009E739A"/>
    <w:rsid w:val="009E7529"/>
    <w:rsid w:val="009F029C"/>
    <w:rsid w:val="009F02C1"/>
    <w:rsid w:val="009F02F4"/>
    <w:rsid w:val="009F0725"/>
    <w:rsid w:val="009F07DC"/>
    <w:rsid w:val="009F0914"/>
    <w:rsid w:val="009F0FB1"/>
    <w:rsid w:val="009F1822"/>
    <w:rsid w:val="009F1C4B"/>
    <w:rsid w:val="009F2887"/>
    <w:rsid w:val="009F2BD9"/>
    <w:rsid w:val="009F2DD6"/>
    <w:rsid w:val="009F3282"/>
    <w:rsid w:val="009F3481"/>
    <w:rsid w:val="009F352B"/>
    <w:rsid w:val="009F4095"/>
    <w:rsid w:val="009F40DC"/>
    <w:rsid w:val="009F445A"/>
    <w:rsid w:val="009F4DC8"/>
    <w:rsid w:val="009F4E09"/>
    <w:rsid w:val="009F55EE"/>
    <w:rsid w:val="009F5EBA"/>
    <w:rsid w:val="009F5FDC"/>
    <w:rsid w:val="009F623F"/>
    <w:rsid w:val="009F634C"/>
    <w:rsid w:val="009F6A70"/>
    <w:rsid w:val="009F7588"/>
    <w:rsid w:val="009F75D8"/>
    <w:rsid w:val="00A0033F"/>
    <w:rsid w:val="00A0060B"/>
    <w:rsid w:val="00A00694"/>
    <w:rsid w:val="00A01061"/>
    <w:rsid w:val="00A013AB"/>
    <w:rsid w:val="00A01A2B"/>
    <w:rsid w:val="00A01A55"/>
    <w:rsid w:val="00A02C6F"/>
    <w:rsid w:val="00A02CF3"/>
    <w:rsid w:val="00A02D1D"/>
    <w:rsid w:val="00A03D18"/>
    <w:rsid w:val="00A03D75"/>
    <w:rsid w:val="00A03F42"/>
    <w:rsid w:val="00A04A0C"/>
    <w:rsid w:val="00A04DE4"/>
    <w:rsid w:val="00A05176"/>
    <w:rsid w:val="00A05635"/>
    <w:rsid w:val="00A05B27"/>
    <w:rsid w:val="00A05BCD"/>
    <w:rsid w:val="00A05E38"/>
    <w:rsid w:val="00A05EFB"/>
    <w:rsid w:val="00A062AA"/>
    <w:rsid w:val="00A06A5A"/>
    <w:rsid w:val="00A072B5"/>
    <w:rsid w:val="00A07314"/>
    <w:rsid w:val="00A076C9"/>
    <w:rsid w:val="00A106AA"/>
    <w:rsid w:val="00A12166"/>
    <w:rsid w:val="00A129A8"/>
    <w:rsid w:val="00A130F4"/>
    <w:rsid w:val="00A1325F"/>
    <w:rsid w:val="00A13ED2"/>
    <w:rsid w:val="00A13F76"/>
    <w:rsid w:val="00A14032"/>
    <w:rsid w:val="00A140CD"/>
    <w:rsid w:val="00A14237"/>
    <w:rsid w:val="00A14DCF"/>
    <w:rsid w:val="00A15208"/>
    <w:rsid w:val="00A15741"/>
    <w:rsid w:val="00A157DA"/>
    <w:rsid w:val="00A15A48"/>
    <w:rsid w:val="00A161F5"/>
    <w:rsid w:val="00A1623C"/>
    <w:rsid w:val="00A16350"/>
    <w:rsid w:val="00A16B23"/>
    <w:rsid w:val="00A16E47"/>
    <w:rsid w:val="00A16F33"/>
    <w:rsid w:val="00A17647"/>
    <w:rsid w:val="00A178C4"/>
    <w:rsid w:val="00A17E14"/>
    <w:rsid w:val="00A17FBE"/>
    <w:rsid w:val="00A200F2"/>
    <w:rsid w:val="00A20F51"/>
    <w:rsid w:val="00A215B9"/>
    <w:rsid w:val="00A2183B"/>
    <w:rsid w:val="00A21EF7"/>
    <w:rsid w:val="00A2329F"/>
    <w:rsid w:val="00A23695"/>
    <w:rsid w:val="00A244F2"/>
    <w:rsid w:val="00A2497D"/>
    <w:rsid w:val="00A250E8"/>
    <w:rsid w:val="00A256C7"/>
    <w:rsid w:val="00A25736"/>
    <w:rsid w:val="00A26180"/>
    <w:rsid w:val="00A26252"/>
    <w:rsid w:val="00A27060"/>
    <w:rsid w:val="00A27CFA"/>
    <w:rsid w:val="00A304A8"/>
    <w:rsid w:val="00A30A30"/>
    <w:rsid w:val="00A3114B"/>
    <w:rsid w:val="00A317E0"/>
    <w:rsid w:val="00A31A60"/>
    <w:rsid w:val="00A31B82"/>
    <w:rsid w:val="00A31BF5"/>
    <w:rsid w:val="00A31C03"/>
    <w:rsid w:val="00A31E00"/>
    <w:rsid w:val="00A3213C"/>
    <w:rsid w:val="00A32672"/>
    <w:rsid w:val="00A32942"/>
    <w:rsid w:val="00A32E47"/>
    <w:rsid w:val="00A33A51"/>
    <w:rsid w:val="00A34D06"/>
    <w:rsid w:val="00A3525F"/>
    <w:rsid w:val="00A3579C"/>
    <w:rsid w:val="00A35BC0"/>
    <w:rsid w:val="00A35E9C"/>
    <w:rsid w:val="00A368EF"/>
    <w:rsid w:val="00A36DFC"/>
    <w:rsid w:val="00A36FD6"/>
    <w:rsid w:val="00A3724F"/>
    <w:rsid w:val="00A373DA"/>
    <w:rsid w:val="00A37812"/>
    <w:rsid w:val="00A40250"/>
    <w:rsid w:val="00A40602"/>
    <w:rsid w:val="00A4060D"/>
    <w:rsid w:val="00A40615"/>
    <w:rsid w:val="00A40798"/>
    <w:rsid w:val="00A40B73"/>
    <w:rsid w:val="00A40E15"/>
    <w:rsid w:val="00A41092"/>
    <w:rsid w:val="00A415DC"/>
    <w:rsid w:val="00A420A3"/>
    <w:rsid w:val="00A42C06"/>
    <w:rsid w:val="00A43051"/>
    <w:rsid w:val="00A43391"/>
    <w:rsid w:val="00A433CC"/>
    <w:rsid w:val="00A43ED7"/>
    <w:rsid w:val="00A44950"/>
    <w:rsid w:val="00A44A4C"/>
    <w:rsid w:val="00A4640C"/>
    <w:rsid w:val="00A46E72"/>
    <w:rsid w:val="00A47538"/>
    <w:rsid w:val="00A47813"/>
    <w:rsid w:val="00A47AA7"/>
    <w:rsid w:val="00A47DA1"/>
    <w:rsid w:val="00A504A8"/>
    <w:rsid w:val="00A5057E"/>
    <w:rsid w:val="00A51299"/>
    <w:rsid w:val="00A51C77"/>
    <w:rsid w:val="00A525D0"/>
    <w:rsid w:val="00A52D72"/>
    <w:rsid w:val="00A53EE5"/>
    <w:rsid w:val="00A5435D"/>
    <w:rsid w:val="00A54F8E"/>
    <w:rsid w:val="00A55ADB"/>
    <w:rsid w:val="00A562BD"/>
    <w:rsid w:val="00A56448"/>
    <w:rsid w:val="00A568E5"/>
    <w:rsid w:val="00A57457"/>
    <w:rsid w:val="00A57F7A"/>
    <w:rsid w:val="00A60CD0"/>
    <w:rsid w:val="00A611B1"/>
    <w:rsid w:val="00A62737"/>
    <w:rsid w:val="00A6285A"/>
    <w:rsid w:val="00A62B5F"/>
    <w:rsid w:val="00A62D83"/>
    <w:rsid w:val="00A6441C"/>
    <w:rsid w:val="00A65112"/>
    <w:rsid w:val="00A6540A"/>
    <w:rsid w:val="00A65B38"/>
    <w:rsid w:val="00A66012"/>
    <w:rsid w:val="00A667DD"/>
    <w:rsid w:val="00A668BE"/>
    <w:rsid w:val="00A66DD5"/>
    <w:rsid w:val="00A66E6A"/>
    <w:rsid w:val="00A66EFB"/>
    <w:rsid w:val="00A6707C"/>
    <w:rsid w:val="00A70070"/>
    <w:rsid w:val="00A711A8"/>
    <w:rsid w:val="00A71796"/>
    <w:rsid w:val="00A725B6"/>
    <w:rsid w:val="00A72FD8"/>
    <w:rsid w:val="00A7307F"/>
    <w:rsid w:val="00A73149"/>
    <w:rsid w:val="00A731F9"/>
    <w:rsid w:val="00A73431"/>
    <w:rsid w:val="00A73E63"/>
    <w:rsid w:val="00A73EED"/>
    <w:rsid w:val="00A73F17"/>
    <w:rsid w:val="00A7481F"/>
    <w:rsid w:val="00A758BE"/>
    <w:rsid w:val="00A75A43"/>
    <w:rsid w:val="00A75FD3"/>
    <w:rsid w:val="00A76015"/>
    <w:rsid w:val="00A76104"/>
    <w:rsid w:val="00A767C1"/>
    <w:rsid w:val="00A769A9"/>
    <w:rsid w:val="00A76DEF"/>
    <w:rsid w:val="00A770BF"/>
    <w:rsid w:val="00A7713A"/>
    <w:rsid w:val="00A774EA"/>
    <w:rsid w:val="00A7766B"/>
    <w:rsid w:val="00A776D5"/>
    <w:rsid w:val="00A777A9"/>
    <w:rsid w:val="00A80036"/>
    <w:rsid w:val="00A802FE"/>
    <w:rsid w:val="00A803B6"/>
    <w:rsid w:val="00A809EB"/>
    <w:rsid w:val="00A80E46"/>
    <w:rsid w:val="00A817AA"/>
    <w:rsid w:val="00A81E1C"/>
    <w:rsid w:val="00A81F60"/>
    <w:rsid w:val="00A826BB"/>
    <w:rsid w:val="00A828D4"/>
    <w:rsid w:val="00A833F0"/>
    <w:rsid w:val="00A83D83"/>
    <w:rsid w:val="00A8406E"/>
    <w:rsid w:val="00A843F8"/>
    <w:rsid w:val="00A858AE"/>
    <w:rsid w:val="00A85B6D"/>
    <w:rsid w:val="00A85C24"/>
    <w:rsid w:val="00A8601A"/>
    <w:rsid w:val="00A868BB"/>
    <w:rsid w:val="00A86C1F"/>
    <w:rsid w:val="00A87323"/>
    <w:rsid w:val="00A9067A"/>
    <w:rsid w:val="00A9137B"/>
    <w:rsid w:val="00A91ED1"/>
    <w:rsid w:val="00A923C6"/>
    <w:rsid w:val="00A923E7"/>
    <w:rsid w:val="00A925CA"/>
    <w:rsid w:val="00A9268D"/>
    <w:rsid w:val="00A92E46"/>
    <w:rsid w:val="00A92F24"/>
    <w:rsid w:val="00A9394E"/>
    <w:rsid w:val="00A9399B"/>
    <w:rsid w:val="00A939BA"/>
    <w:rsid w:val="00A93A7E"/>
    <w:rsid w:val="00A93D53"/>
    <w:rsid w:val="00A94159"/>
    <w:rsid w:val="00A94C8A"/>
    <w:rsid w:val="00A94F5C"/>
    <w:rsid w:val="00A957DE"/>
    <w:rsid w:val="00A96333"/>
    <w:rsid w:val="00A96C0A"/>
    <w:rsid w:val="00A970F6"/>
    <w:rsid w:val="00A979B2"/>
    <w:rsid w:val="00A97A98"/>
    <w:rsid w:val="00A97DF5"/>
    <w:rsid w:val="00AA0AEF"/>
    <w:rsid w:val="00AA0C0F"/>
    <w:rsid w:val="00AA12F9"/>
    <w:rsid w:val="00AA16A0"/>
    <w:rsid w:val="00AA18D9"/>
    <w:rsid w:val="00AA1A36"/>
    <w:rsid w:val="00AA1B24"/>
    <w:rsid w:val="00AA2832"/>
    <w:rsid w:val="00AA2BE8"/>
    <w:rsid w:val="00AA2D98"/>
    <w:rsid w:val="00AA3185"/>
    <w:rsid w:val="00AA3420"/>
    <w:rsid w:val="00AA3D4F"/>
    <w:rsid w:val="00AA402F"/>
    <w:rsid w:val="00AA45D8"/>
    <w:rsid w:val="00AA500D"/>
    <w:rsid w:val="00AA509B"/>
    <w:rsid w:val="00AA51DC"/>
    <w:rsid w:val="00AA535A"/>
    <w:rsid w:val="00AA5851"/>
    <w:rsid w:val="00AA5DC0"/>
    <w:rsid w:val="00AA60F9"/>
    <w:rsid w:val="00AA63C1"/>
    <w:rsid w:val="00AA6FE6"/>
    <w:rsid w:val="00AA7419"/>
    <w:rsid w:val="00AA7989"/>
    <w:rsid w:val="00AA7CA4"/>
    <w:rsid w:val="00AB1D23"/>
    <w:rsid w:val="00AB20BD"/>
    <w:rsid w:val="00AB2487"/>
    <w:rsid w:val="00AB2E10"/>
    <w:rsid w:val="00AB34A3"/>
    <w:rsid w:val="00AB3651"/>
    <w:rsid w:val="00AB4066"/>
    <w:rsid w:val="00AB41B8"/>
    <w:rsid w:val="00AB4AF1"/>
    <w:rsid w:val="00AB4C71"/>
    <w:rsid w:val="00AB4E8D"/>
    <w:rsid w:val="00AB5051"/>
    <w:rsid w:val="00AB569D"/>
    <w:rsid w:val="00AB5A5F"/>
    <w:rsid w:val="00AB5BA1"/>
    <w:rsid w:val="00AB5C13"/>
    <w:rsid w:val="00AB5D8C"/>
    <w:rsid w:val="00AB5FEB"/>
    <w:rsid w:val="00AB6263"/>
    <w:rsid w:val="00AB64C6"/>
    <w:rsid w:val="00AB679E"/>
    <w:rsid w:val="00AB67D8"/>
    <w:rsid w:val="00AB6818"/>
    <w:rsid w:val="00AB6DF2"/>
    <w:rsid w:val="00AB6F49"/>
    <w:rsid w:val="00AB777E"/>
    <w:rsid w:val="00AB78ED"/>
    <w:rsid w:val="00AB7A08"/>
    <w:rsid w:val="00AC045E"/>
    <w:rsid w:val="00AC0EFD"/>
    <w:rsid w:val="00AC1341"/>
    <w:rsid w:val="00AC1A37"/>
    <w:rsid w:val="00AC25A7"/>
    <w:rsid w:val="00AC2AB7"/>
    <w:rsid w:val="00AC2EA9"/>
    <w:rsid w:val="00AC3453"/>
    <w:rsid w:val="00AC3C2F"/>
    <w:rsid w:val="00AC4583"/>
    <w:rsid w:val="00AC48FA"/>
    <w:rsid w:val="00AC492A"/>
    <w:rsid w:val="00AC51EF"/>
    <w:rsid w:val="00AC6316"/>
    <w:rsid w:val="00AC6368"/>
    <w:rsid w:val="00AC653E"/>
    <w:rsid w:val="00AC6A31"/>
    <w:rsid w:val="00AC6B28"/>
    <w:rsid w:val="00AC7147"/>
    <w:rsid w:val="00AC71EE"/>
    <w:rsid w:val="00AC7BCD"/>
    <w:rsid w:val="00AC7E57"/>
    <w:rsid w:val="00AD0436"/>
    <w:rsid w:val="00AD05E4"/>
    <w:rsid w:val="00AD0698"/>
    <w:rsid w:val="00AD0A09"/>
    <w:rsid w:val="00AD1012"/>
    <w:rsid w:val="00AD1324"/>
    <w:rsid w:val="00AD1D87"/>
    <w:rsid w:val="00AD2027"/>
    <w:rsid w:val="00AD35AF"/>
    <w:rsid w:val="00AD3DEF"/>
    <w:rsid w:val="00AD3FA7"/>
    <w:rsid w:val="00AD4BA0"/>
    <w:rsid w:val="00AD4C12"/>
    <w:rsid w:val="00AD5222"/>
    <w:rsid w:val="00AD525D"/>
    <w:rsid w:val="00AD5651"/>
    <w:rsid w:val="00AD5BAE"/>
    <w:rsid w:val="00AD5BB2"/>
    <w:rsid w:val="00AD5E1D"/>
    <w:rsid w:val="00AD62F1"/>
    <w:rsid w:val="00AD65B6"/>
    <w:rsid w:val="00AD684C"/>
    <w:rsid w:val="00AD6D8E"/>
    <w:rsid w:val="00AD713F"/>
    <w:rsid w:val="00AD74E5"/>
    <w:rsid w:val="00AD79C6"/>
    <w:rsid w:val="00AD7B2E"/>
    <w:rsid w:val="00AD7C31"/>
    <w:rsid w:val="00AD7F2E"/>
    <w:rsid w:val="00AE03CD"/>
    <w:rsid w:val="00AE14AC"/>
    <w:rsid w:val="00AE17AE"/>
    <w:rsid w:val="00AE1847"/>
    <w:rsid w:val="00AE1DE1"/>
    <w:rsid w:val="00AE2332"/>
    <w:rsid w:val="00AE23F4"/>
    <w:rsid w:val="00AE2BC7"/>
    <w:rsid w:val="00AE2D44"/>
    <w:rsid w:val="00AE30C6"/>
    <w:rsid w:val="00AE353E"/>
    <w:rsid w:val="00AE3DD7"/>
    <w:rsid w:val="00AE4141"/>
    <w:rsid w:val="00AE43E1"/>
    <w:rsid w:val="00AE66EB"/>
    <w:rsid w:val="00AE690E"/>
    <w:rsid w:val="00AE74F8"/>
    <w:rsid w:val="00AE7564"/>
    <w:rsid w:val="00AE765B"/>
    <w:rsid w:val="00AE7726"/>
    <w:rsid w:val="00AE786C"/>
    <w:rsid w:val="00AE7A3C"/>
    <w:rsid w:val="00AE7CED"/>
    <w:rsid w:val="00AE7EAE"/>
    <w:rsid w:val="00AF01D2"/>
    <w:rsid w:val="00AF0E19"/>
    <w:rsid w:val="00AF128E"/>
    <w:rsid w:val="00AF1572"/>
    <w:rsid w:val="00AF1BAA"/>
    <w:rsid w:val="00AF1D0F"/>
    <w:rsid w:val="00AF21E4"/>
    <w:rsid w:val="00AF2235"/>
    <w:rsid w:val="00AF2E88"/>
    <w:rsid w:val="00AF3175"/>
    <w:rsid w:val="00AF32FA"/>
    <w:rsid w:val="00AF3327"/>
    <w:rsid w:val="00AF337B"/>
    <w:rsid w:val="00AF3392"/>
    <w:rsid w:val="00AF33B3"/>
    <w:rsid w:val="00AF3581"/>
    <w:rsid w:val="00AF3FA2"/>
    <w:rsid w:val="00AF4BCB"/>
    <w:rsid w:val="00AF4CC3"/>
    <w:rsid w:val="00AF5328"/>
    <w:rsid w:val="00AF5762"/>
    <w:rsid w:val="00AF5D6A"/>
    <w:rsid w:val="00AF63C4"/>
    <w:rsid w:val="00AF6CCA"/>
    <w:rsid w:val="00AF7965"/>
    <w:rsid w:val="00AF7C48"/>
    <w:rsid w:val="00AF7E07"/>
    <w:rsid w:val="00AF7F33"/>
    <w:rsid w:val="00AF7F91"/>
    <w:rsid w:val="00B0078B"/>
    <w:rsid w:val="00B009E9"/>
    <w:rsid w:val="00B00E32"/>
    <w:rsid w:val="00B0128F"/>
    <w:rsid w:val="00B01999"/>
    <w:rsid w:val="00B01A49"/>
    <w:rsid w:val="00B01A95"/>
    <w:rsid w:val="00B01BFB"/>
    <w:rsid w:val="00B01FF0"/>
    <w:rsid w:val="00B020B7"/>
    <w:rsid w:val="00B02596"/>
    <w:rsid w:val="00B025BB"/>
    <w:rsid w:val="00B025BD"/>
    <w:rsid w:val="00B0275D"/>
    <w:rsid w:val="00B02BB9"/>
    <w:rsid w:val="00B033C2"/>
    <w:rsid w:val="00B0385D"/>
    <w:rsid w:val="00B03B40"/>
    <w:rsid w:val="00B042F7"/>
    <w:rsid w:val="00B044F8"/>
    <w:rsid w:val="00B0453D"/>
    <w:rsid w:val="00B05189"/>
    <w:rsid w:val="00B05530"/>
    <w:rsid w:val="00B05573"/>
    <w:rsid w:val="00B055FE"/>
    <w:rsid w:val="00B057CB"/>
    <w:rsid w:val="00B05C65"/>
    <w:rsid w:val="00B05C80"/>
    <w:rsid w:val="00B05DBF"/>
    <w:rsid w:val="00B05FC5"/>
    <w:rsid w:val="00B0645A"/>
    <w:rsid w:val="00B0653E"/>
    <w:rsid w:val="00B06686"/>
    <w:rsid w:val="00B06B62"/>
    <w:rsid w:val="00B06EF7"/>
    <w:rsid w:val="00B06F5C"/>
    <w:rsid w:val="00B07372"/>
    <w:rsid w:val="00B0759F"/>
    <w:rsid w:val="00B07EBA"/>
    <w:rsid w:val="00B07F33"/>
    <w:rsid w:val="00B07F9C"/>
    <w:rsid w:val="00B10324"/>
    <w:rsid w:val="00B10BBD"/>
    <w:rsid w:val="00B10D06"/>
    <w:rsid w:val="00B10E9C"/>
    <w:rsid w:val="00B1194F"/>
    <w:rsid w:val="00B11E42"/>
    <w:rsid w:val="00B120AA"/>
    <w:rsid w:val="00B12490"/>
    <w:rsid w:val="00B13E3A"/>
    <w:rsid w:val="00B13F19"/>
    <w:rsid w:val="00B1478D"/>
    <w:rsid w:val="00B14AFD"/>
    <w:rsid w:val="00B15D14"/>
    <w:rsid w:val="00B162EA"/>
    <w:rsid w:val="00B163B1"/>
    <w:rsid w:val="00B16495"/>
    <w:rsid w:val="00B16D41"/>
    <w:rsid w:val="00B17C7A"/>
    <w:rsid w:val="00B202F4"/>
    <w:rsid w:val="00B2086F"/>
    <w:rsid w:val="00B2098F"/>
    <w:rsid w:val="00B2112F"/>
    <w:rsid w:val="00B21245"/>
    <w:rsid w:val="00B219E2"/>
    <w:rsid w:val="00B22B5F"/>
    <w:rsid w:val="00B237B6"/>
    <w:rsid w:val="00B238AF"/>
    <w:rsid w:val="00B23AA0"/>
    <w:rsid w:val="00B23AE7"/>
    <w:rsid w:val="00B24530"/>
    <w:rsid w:val="00B25031"/>
    <w:rsid w:val="00B25841"/>
    <w:rsid w:val="00B25938"/>
    <w:rsid w:val="00B2659D"/>
    <w:rsid w:val="00B266F7"/>
    <w:rsid w:val="00B267D8"/>
    <w:rsid w:val="00B26A24"/>
    <w:rsid w:val="00B271F3"/>
    <w:rsid w:val="00B27993"/>
    <w:rsid w:val="00B27ADE"/>
    <w:rsid w:val="00B27F4A"/>
    <w:rsid w:val="00B300A6"/>
    <w:rsid w:val="00B302EE"/>
    <w:rsid w:val="00B30489"/>
    <w:rsid w:val="00B309EC"/>
    <w:rsid w:val="00B30A71"/>
    <w:rsid w:val="00B30B16"/>
    <w:rsid w:val="00B313E2"/>
    <w:rsid w:val="00B327E0"/>
    <w:rsid w:val="00B3292D"/>
    <w:rsid w:val="00B32B4C"/>
    <w:rsid w:val="00B32E3C"/>
    <w:rsid w:val="00B3316A"/>
    <w:rsid w:val="00B33F00"/>
    <w:rsid w:val="00B3428C"/>
    <w:rsid w:val="00B34592"/>
    <w:rsid w:val="00B345FC"/>
    <w:rsid w:val="00B3485C"/>
    <w:rsid w:val="00B34CC2"/>
    <w:rsid w:val="00B3615A"/>
    <w:rsid w:val="00B36817"/>
    <w:rsid w:val="00B3742D"/>
    <w:rsid w:val="00B3754D"/>
    <w:rsid w:val="00B375CF"/>
    <w:rsid w:val="00B37C2D"/>
    <w:rsid w:val="00B37C82"/>
    <w:rsid w:val="00B37EC4"/>
    <w:rsid w:val="00B4010A"/>
    <w:rsid w:val="00B40277"/>
    <w:rsid w:val="00B40300"/>
    <w:rsid w:val="00B40FE0"/>
    <w:rsid w:val="00B41610"/>
    <w:rsid w:val="00B41956"/>
    <w:rsid w:val="00B41DDC"/>
    <w:rsid w:val="00B42B72"/>
    <w:rsid w:val="00B42EBD"/>
    <w:rsid w:val="00B45662"/>
    <w:rsid w:val="00B460CF"/>
    <w:rsid w:val="00B46606"/>
    <w:rsid w:val="00B46808"/>
    <w:rsid w:val="00B4797F"/>
    <w:rsid w:val="00B47A82"/>
    <w:rsid w:val="00B47D3C"/>
    <w:rsid w:val="00B500CD"/>
    <w:rsid w:val="00B50577"/>
    <w:rsid w:val="00B50672"/>
    <w:rsid w:val="00B506E9"/>
    <w:rsid w:val="00B50970"/>
    <w:rsid w:val="00B511D1"/>
    <w:rsid w:val="00B51624"/>
    <w:rsid w:val="00B5191F"/>
    <w:rsid w:val="00B51CE6"/>
    <w:rsid w:val="00B528AC"/>
    <w:rsid w:val="00B52BEA"/>
    <w:rsid w:val="00B52C41"/>
    <w:rsid w:val="00B52F7E"/>
    <w:rsid w:val="00B5381B"/>
    <w:rsid w:val="00B54F45"/>
    <w:rsid w:val="00B5529F"/>
    <w:rsid w:val="00B5563B"/>
    <w:rsid w:val="00B55684"/>
    <w:rsid w:val="00B556EC"/>
    <w:rsid w:val="00B557E1"/>
    <w:rsid w:val="00B565D6"/>
    <w:rsid w:val="00B56A25"/>
    <w:rsid w:val="00B56AC2"/>
    <w:rsid w:val="00B56CE2"/>
    <w:rsid w:val="00B57099"/>
    <w:rsid w:val="00B57223"/>
    <w:rsid w:val="00B574DB"/>
    <w:rsid w:val="00B575BC"/>
    <w:rsid w:val="00B5790D"/>
    <w:rsid w:val="00B60A63"/>
    <w:rsid w:val="00B60C88"/>
    <w:rsid w:val="00B60D34"/>
    <w:rsid w:val="00B60DD8"/>
    <w:rsid w:val="00B60E07"/>
    <w:rsid w:val="00B61E04"/>
    <w:rsid w:val="00B6206B"/>
    <w:rsid w:val="00B62639"/>
    <w:rsid w:val="00B6285E"/>
    <w:rsid w:val="00B628F5"/>
    <w:rsid w:val="00B62ED9"/>
    <w:rsid w:val="00B6328E"/>
    <w:rsid w:val="00B63388"/>
    <w:rsid w:val="00B633AF"/>
    <w:rsid w:val="00B638BF"/>
    <w:rsid w:val="00B63F04"/>
    <w:rsid w:val="00B64E5E"/>
    <w:rsid w:val="00B65373"/>
    <w:rsid w:val="00B655FA"/>
    <w:rsid w:val="00B65670"/>
    <w:rsid w:val="00B65B50"/>
    <w:rsid w:val="00B65BCD"/>
    <w:rsid w:val="00B66179"/>
    <w:rsid w:val="00B66AEE"/>
    <w:rsid w:val="00B66C1E"/>
    <w:rsid w:val="00B67333"/>
    <w:rsid w:val="00B675CD"/>
    <w:rsid w:val="00B67805"/>
    <w:rsid w:val="00B67A38"/>
    <w:rsid w:val="00B67C7B"/>
    <w:rsid w:val="00B70516"/>
    <w:rsid w:val="00B70A53"/>
    <w:rsid w:val="00B71AF7"/>
    <w:rsid w:val="00B72A1D"/>
    <w:rsid w:val="00B743AE"/>
    <w:rsid w:val="00B743B2"/>
    <w:rsid w:val="00B74EC0"/>
    <w:rsid w:val="00B750C9"/>
    <w:rsid w:val="00B75835"/>
    <w:rsid w:val="00B762D1"/>
    <w:rsid w:val="00B7704C"/>
    <w:rsid w:val="00B774E8"/>
    <w:rsid w:val="00B77983"/>
    <w:rsid w:val="00B80100"/>
    <w:rsid w:val="00B80517"/>
    <w:rsid w:val="00B80651"/>
    <w:rsid w:val="00B80B6D"/>
    <w:rsid w:val="00B80D58"/>
    <w:rsid w:val="00B8159D"/>
    <w:rsid w:val="00B81D66"/>
    <w:rsid w:val="00B82A97"/>
    <w:rsid w:val="00B82C84"/>
    <w:rsid w:val="00B83219"/>
    <w:rsid w:val="00B83585"/>
    <w:rsid w:val="00B83994"/>
    <w:rsid w:val="00B83B54"/>
    <w:rsid w:val="00B83ED9"/>
    <w:rsid w:val="00B841D9"/>
    <w:rsid w:val="00B84212"/>
    <w:rsid w:val="00B8448E"/>
    <w:rsid w:val="00B85579"/>
    <w:rsid w:val="00B85AF9"/>
    <w:rsid w:val="00B86327"/>
    <w:rsid w:val="00B86565"/>
    <w:rsid w:val="00B86A76"/>
    <w:rsid w:val="00B86C92"/>
    <w:rsid w:val="00B86EFF"/>
    <w:rsid w:val="00B87602"/>
    <w:rsid w:val="00B87AFA"/>
    <w:rsid w:val="00B87F1D"/>
    <w:rsid w:val="00B90000"/>
    <w:rsid w:val="00B9034E"/>
    <w:rsid w:val="00B90378"/>
    <w:rsid w:val="00B906BE"/>
    <w:rsid w:val="00B906E7"/>
    <w:rsid w:val="00B90790"/>
    <w:rsid w:val="00B90849"/>
    <w:rsid w:val="00B90B4A"/>
    <w:rsid w:val="00B90CB4"/>
    <w:rsid w:val="00B91861"/>
    <w:rsid w:val="00B92E54"/>
    <w:rsid w:val="00B92F41"/>
    <w:rsid w:val="00B933E4"/>
    <w:rsid w:val="00B9382B"/>
    <w:rsid w:val="00B9383C"/>
    <w:rsid w:val="00B93DD5"/>
    <w:rsid w:val="00B93ECC"/>
    <w:rsid w:val="00B93EDB"/>
    <w:rsid w:val="00B93FA1"/>
    <w:rsid w:val="00B94511"/>
    <w:rsid w:val="00B94772"/>
    <w:rsid w:val="00B94F69"/>
    <w:rsid w:val="00B94FE0"/>
    <w:rsid w:val="00B95219"/>
    <w:rsid w:val="00B9523F"/>
    <w:rsid w:val="00B95367"/>
    <w:rsid w:val="00B9565C"/>
    <w:rsid w:val="00B95FF8"/>
    <w:rsid w:val="00B96749"/>
    <w:rsid w:val="00B96CD1"/>
    <w:rsid w:val="00B971C4"/>
    <w:rsid w:val="00B97588"/>
    <w:rsid w:val="00BA031E"/>
    <w:rsid w:val="00BA0489"/>
    <w:rsid w:val="00BA04F8"/>
    <w:rsid w:val="00BA0574"/>
    <w:rsid w:val="00BA0BE8"/>
    <w:rsid w:val="00BA0ECC"/>
    <w:rsid w:val="00BA0FE1"/>
    <w:rsid w:val="00BA1381"/>
    <w:rsid w:val="00BA140D"/>
    <w:rsid w:val="00BA1614"/>
    <w:rsid w:val="00BA16DA"/>
    <w:rsid w:val="00BA2189"/>
    <w:rsid w:val="00BA2AD5"/>
    <w:rsid w:val="00BA34CD"/>
    <w:rsid w:val="00BA3789"/>
    <w:rsid w:val="00BA4223"/>
    <w:rsid w:val="00BA433D"/>
    <w:rsid w:val="00BA45B1"/>
    <w:rsid w:val="00BA468C"/>
    <w:rsid w:val="00BA4990"/>
    <w:rsid w:val="00BA4C4E"/>
    <w:rsid w:val="00BA5234"/>
    <w:rsid w:val="00BA598B"/>
    <w:rsid w:val="00BA5F73"/>
    <w:rsid w:val="00BA629E"/>
    <w:rsid w:val="00BA6390"/>
    <w:rsid w:val="00BA6DCA"/>
    <w:rsid w:val="00BA6E16"/>
    <w:rsid w:val="00BA77F4"/>
    <w:rsid w:val="00BA793F"/>
    <w:rsid w:val="00BA7E47"/>
    <w:rsid w:val="00BA7E85"/>
    <w:rsid w:val="00BB0CE3"/>
    <w:rsid w:val="00BB15F3"/>
    <w:rsid w:val="00BB166D"/>
    <w:rsid w:val="00BB19C5"/>
    <w:rsid w:val="00BB1BC5"/>
    <w:rsid w:val="00BB1E0A"/>
    <w:rsid w:val="00BB2586"/>
    <w:rsid w:val="00BB2608"/>
    <w:rsid w:val="00BB28E6"/>
    <w:rsid w:val="00BB2E2A"/>
    <w:rsid w:val="00BB332D"/>
    <w:rsid w:val="00BB3347"/>
    <w:rsid w:val="00BB44F0"/>
    <w:rsid w:val="00BB453C"/>
    <w:rsid w:val="00BB457A"/>
    <w:rsid w:val="00BB482E"/>
    <w:rsid w:val="00BB5452"/>
    <w:rsid w:val="00BB5DEB"/>
    <w:rsid w:val="00BB5FE9"/>
    <w:rsid w:val="00BB6A19"/>
    <w:rsid w:val="00BB6BA8"/>
    <w:rsid w:val="00BB6F0A"/>
    <w:rsid w:val="00BB7B52"/>
    <w:rsid w:val="00BB7F5A"/>
    <w:rsid w:val="00BB7FF5"/>
    <w:rsid w:val="00BB7FFD"/>
    <w:rsid w:val="00BC0B69"/>
    <w:rsid w:val="00BC0BD6"/>
    <w:rsid w:val="00BC12CD"/>
    <w:rsid w:val="00BC12F5"/>
    <w:rsid w:val="00BC1FEE"/>
    <w:rsid w:val="00BC22E6"/>
    <w:rsid w:val="00BC2403"/>
    <w:rsid w:val="00BC2AFD"/>
    <w:rsid w:val="00BC304B"/>
    <w:rsid w:val="00BC38F8"/>
    <w:rsid w:val="00BC3BAA"/>
    <w:rsid w:val="00BC3BAF"/>
    <w:rsid w:val="00BC4564"/>
    <w:rsid w:val="00BC4959"/>
    <w:rsid w:val="00BC4B27"/>
    <w:rsid w:val="00BC5614"/>
    <w:rsid w:val="00BC5A8B"/>
    <w:rsid w:val="00BC6394"/>
    <w:rsid w:val="00BC67FB"/>
    <w:rsid w:val="00BC693B"/>
    <w:rsid w:val="00BC6CC9"/>
    <w:rsid w:val="00BC6D6B"/>
    <w:rsid w:val="00BC70BA"/>
    <w:rsid w:val="00BC7AE1"/>
    <w:rsid w:val="00BC7D92"/>
    <w:rsid w:val="00BD0ADF"/>
    <w:rsid w:val="00BD0E01"/>
    <w:rsid w:val="00BD12B5"/>
    <w:rsid w:val="00BD1548"/>
    <w:rsid w:val="00BD2090"/>
    <w:rsid w:val="00BD27DB"/>
    <w:rsid w:val="00BD2E2D"/>
    <w:rsid w:val="00BD2F66"/>
    <w:rsid w:val="00BD3B3F"/>
    <w:rsid w:val="00BD3D8D"/>
    <w:rsid w:val="00BD3FF0"/>
    <w:rsid w:val="00BD4050"/>
    <w:rsid w:val="00BD4B6F"/>
    <w:rsid w:val="00BD51A4"/>
    <w:rsid w:val="00BD54F0"/>
    <w:rsid w:val="00BD552A"/>
    <w:rsid w:val="00BD55E6"/>
    <w:rsid w:val="00BD55ED"/>
    <w:rsid w:val="00BD5955"/>
    <w:rsid w:val="00BD5B2D"/>
    <w:rsid w:val="00BD6C7F"/>
    <w:rsid w:val="00BD712C"/>
    <w:rsid w:val="00BD78FA"/>
    <w:rsid w:val="00BD7F6C"/>
    <w:rsid w:val="00BE08E1"/>
    <w:rsid w:val="00BE1122"/>
    <w:rsid w:val="00BE1D78"/>
    <w:rsid w:val="00BE2E19"/>
    <w:rsid w:val="00BE3356"/>
    <w:rsid w:val="00BE370B"/>
    <w:rsid w:val="00BE4296"/>
    <w:rsid w:val="00BE45D2"/>
    <w:rsid w:val="00BE4874"/>
    <w:rsid w:val="00BE4F91"/>
    <w:rsid w:val="00BE5DBB"/>
    <w:rsid w:val="00BE6A6B"/>
    <w:rsid w:val="00BE72BB"/>
    <w:rsid w:val="00BE7470"/>
    <w:rsid w:val="00BE75A3"/>
    <w:rsid w:val="00BE7B39"/>
    <w:rsid w:val="00BF0E62"/>
    <w:rsid w:val="00BF0F38"/>
    <w:rsid w:val="00BF106A"/>
    <w:rsid w:val="00BF1929"/>
    <w:rsid w:val="00BF22D1"/>
    <w:rsid w:val="00BF2A8A"/>
    <w:rsid w:val="00BF2AAB"/>
    <w:rsid w:val="00BF2C3F"/>
    <w:rsid w:val="00BF2D67"/>
    <w:rsid w:val="00BF3118"/>
    <w:rsid w:val="00BF4603"/>
    <w:rsid w:val="00BF4BB3"/>
    <w:rsid w:val="00BF503D"/>
    <w:rsid w:val="00BF5694"/>
    <w:rsid w:val="00BF57FA"/>
    <w:rsid w:val="00BF5EE2"/>
    <w:rsid w:val="00BF63DF"/>
    <w:rsid w:val="00BF65BD"/>
    <w:rsid w:val="00BF700B"/>
    <w:rsid w:val="00BF74D6"/>
    <w:rsid w:val="00BF7586"/>
    <w:rsid w:val="00BF7902"/>
    <w:rsid w:val="00BF7A19"/>
    <w:rsid w:val="00BF7F2D"/>
    <w:rsid w:val="00C00007"/>
    <w:rsid w:val="00C00229"/>
    <w:rsid w:val="00C015B8"/>
    <w:rsid w:val="00C01770"/>
    <w:rsid w:val="00C018FB"/>
    <w:rsid w:val="00C02681"/>
    <w:rsid w:val="00C03039"/>
    <w:rsid w:val="00C032C0"/>
    <w:rsid w:val="00C03EDB"/>
    <w:rsid w:val="00C03FA8"/>
    <w:rsid w:val="00C04776"/>
    <w:rsid w:val="00C04C09"/>
    <w:rsid w:val="00C04D19"/>
    <w:rsid w:val="00C05134"/>
    <w:rsid w:val="00C05271"/>
    <w:rsid w:val="00C054E6"/>
    <w:rsid w:val="00C06163"/>
    <w:rsid w:val="00C06AE8"/>
    <w:rsid w:val="00C06BC7"/>
    <w:rsid w:val="00C06D62"/>
    <w:rsid w:val="00C06F19"/>
    <w:rsid w:val="00C071C4"/>
    <w:rsid w:val="00C07519"/>
    <w:rsid w:val="00C10452"/>
    <w:rsid w:val="00C106A4"/>
    <w:rsid w:val="00C109C7"/>
    <w:rsid w:val="00C10A8C"/>
    <w:rsid w:val="00C10C6F"/>
    <w:rsid w:val="00C10D3A"/>
    <w:rsid w:val="00C115D7"/>
    <w:rsid w:val="00C11853"/>
    <w:rsid w:val="00C11867"/>
    <w:rsid w:val="00C11B80"/>
    <w:rsid w:val="00C11EAE"/>
    <w:rsid w:val="00C129F8"/>
    <w:rsid w:val="00C1330B"/>
    <w:rsid w:val="00C13707"/>
    <w:rsid w:val="00C14116"/>
    <w:rsid w:val="00C1420B"/>
    <w:rsid w:val="00C145C0"/>
    <w:rsid w:val="00C14611"/>
    <w:rsid w:val="00C157E1"/>
    <w:rsid w:val="00C15FBF"/>
    <w:rsid w:val="00C15FEC"/>
    <w:rsid w:val="00C1646C"/>
    <w:rsid w:val="00C16719"/>
    <w:rsid w:val="00C1698B"/>
    <w:rsid w:val="00C16E8E"/>
    <w:rsid w:val="00C1777B"/>
    <w:rsid w:val="00C20ACC"/>
    <w:rsid w:val="00C215CA"/>
    <w:rsid w:val="00C220C4"/>
    <w:rsid w:val="00C224F0"/>
    <w:rsid w:val="00C22661"/>
    <w:rsid w:val="00C22ABF"/>
    <w:rsid w:val="00C22C57"/>
    <w:rsid w:val="00C2335B"/>
    <w:rsid w:val="00C23622"/>
    <w:rsid w:val="00C23668"/>
    <w:rsid w:val="00C23805"/>
    <w:rsid w:val="00C23883"/>
    <w:rsid w:val="00C2393C"/>
    <w:rsid w:val="00C244A0"/>
    <w:rsid w:val="00C24DCA"/>
    <w:rsid w:val="00C24F10"/>
    <w:rsid w:val="00C24F2E"/>
    <w:rsid w:val="00C24FBA"/>
    <w:rsid w:val="00C25458"/>
    <w:rsid w:val="00C25B11"/>
    <w:rsid w:val="00C25D3A"/>
    <w:rsid w:val="00C264E9"/>
    <w:rsid w:val="00C2665A"/>
    <w:rsid w:val="00C26A67"/>
    <w:rsid w:val="00C26BC9"/>
    <w:rsid w:val="00C26BD9"/>
    <w:rsid w:val="00C26FB4"/>
    <w:rsid w:val="00C272F2"/>
    <w:rsid w:val="00C27494"/>
    <w:rsid w:val="00C27583"/>
    <w:rsid w:val="00C276AF"/>
    <w:rsid w:val="00C2778A"/>
    <w:rsid w:val="00C27A62"/>
    <w:rsid w:val="00C27CAB"/>
    <w:rsid w:val="00C304A9"/>
    <w:rsid w:val="00C307BB"/>
    <w:rsid w:val="00C308B8"/>
    <w:rsid w:val="00C30FA7"/>
    <w:rsid w:val="00C31BA2"/>
    <w:rsid w:val="00C31C40"/>
    <w:rsid w:val="00C325E7"/>
    <w:rsid w:val="00C32940"/>
    <w:rsid w:val="00C329B5"/>
    <w:rsid w:val="00C32C09"/>
    <w:rsid w:val="00C32CF6"/>
    <w:rsid w:val="00C335CF"/>
    <w:rsid w:val="00C33BBF"/>
    <w:rsid w:val="00C34520"/>
    <w:rsid w:val="00C34532"/>
    <w:rsid w:val="00C3470E"/>
    <w:rsid w:val="00C347CB"/>
    <w:rsid w:val="00C35003"/>
    <w:rsid w:val="00C353ED"/>
    <w:rsid w:val="00C35B1B"/>
    <w:rsid w:val="00C35DCF"/>
    <w:rsid w:val="00C3615B"/>
    <w:rsid w:val="00C3629B"/>
    <w:rsid w:val="00C367F2"/>
    <w:rsid w:val="00C37B9D"/>
    <w:rsid w:val="00C37CBB"/>
    <w:rsid w:val="00C41143"/>
    <w:rsid w:val="00C4121A"/>
    <w:rsid w:val="00C4153E"/>
    <w:rsid w:val="00C41B01"/>
    <w:rsid w:val="00C41E3A"/>
    <w:rsid w:val="00C42B67"/>
    <w:rsid w:val="00C42DCA"/>
    <w:rsid w:val="00C43191"/>
    <w:rsid w:val="00C4335A"/>
    <w:rsid w:val="00C43561"/>
    <w:rsid w:val="00C438E9"/>
    <w:rsid w:val="00C440B8"/>
    <w:rsid w:val="00C44AF8"/>
    <w:rsid w:val="00C45863"/>
    <w:rsid w:val="00C458FC"/>
    <w:rsid w:val="00C45BBF"/>
    <w:rsid w:val="00C4631C"/>
    <w:rsid w:val="00C465EE"/>
    <w:rsid w:val="00C46985"/>
    <w:rsid w:val="00C46ACC"/>
    <w:rsid w:val="00C47512"/>
    <w:rsid w:val="00C5005A"/>
    <w:rsid w:val="00C50560"/>
    <w:rsid w:val="00C51463"/>
    <w:rsid w:val="00C5203F"/>
    <w:rsid w:val="00C52590"/>
    <w:rsid w:val="00C53411"/>
    <w:rsid w:val="00C5352C"/>
    <w:rsid w:val="00C53964"/>
    <w:rsid w:val="00C539A2"/>
    <w:rsid w:val="00C53FFC"/>
    <w:rsid w:val="00C542CD"/>
    <w:rsid w:val="00C54F41"/>
    <w:rsid w:val="00C5515B"/>
    <w:rsid w:val="00C5537C"/>
    <w:rsid w:val="00C5540D"/>
    <w:rsid w:val="00C559C9"/>
    <w:rsid w:val="00C55DAA"/>
    <w:rsid w:val="00C55E26"/>
    <w:rsid w:val="00C55EB1"/>
    <w:rsid w:val="00C5683D"/>
    <w:rsid w:val="00C56BB0"/>
    <w:rsid w:val="00C600D3"/>
    <w:rsid w:val="00C6017F"/>
    <w:rsid w:val="00C610DF"/>
    <w:rsid w:val="00C61EA6"/>
    <w:rsid w:val="00C624C2"/>
    <w:rsid w:val="00C6378C"/>
    <w:rsid w:val="00C638D9"/>
    <w:rsid w:val="00C648C2"/>
    <w:rsid w:val="00C64E51"/>
    <w:rsid w:val="00C651FF"/>
    <w:rsid w:val="00C654F4"/>
    <w:rsid w:val="00C65C22"/>
    <w:rsid w:val="00C65D22"/>
    <w:rsid w:val="00C66343"/>
    <w:rsid w:val="00C6670B"/>
    <w:rsid w:val="00C66CF1"/>
    <w:rsid w:val="00C67C19"/>
    <w:rsid w:val="00C705BC"/>
    <w:rsid w:val="00C70A58"/>
    <w:rsid w:val="00C70B3F"/>
    <w:rsid w:val="00C70CB1"/>
    <w:rsid w:val="00C71236"/>
    <w:rsid w:val="00C714C2"/>
    <w:rsid w:val="00C71681"/>
    <w:rsid w:val="00C71714"/>
    <w:rsid w:val="00C71C21"/>
    <w:rsid w:val="00C72417"/>
    <w:rsid w:val="00C73DDB"/>
    <w:rsid w:val="00C73DDC"/>
    <w:rsid w:val="00C74832"/>
    <w:rsid w:val="00C748E9"/>
    <w:rsid w:val="00C74F6C"/>
    <w:rsid w:val="00C7500A"/>
    <w:rsid w:val="00C75183"/>
    <w:rsid w:val="00C75688"/>
    <w:rsid w:val="00C75D55"/>
    <w:rsid w:val="00C75E7D"/>
    <w:rsid w:val="00C7655D"/>
    <w:rsid w:val="00C773FD"/>
    <w:rsid w:val="00C774F5"/>
    <w:rsid w:val="00C7784D"/>
    <w:rsid w:val="00C77FD8"/>
    <w:rsid w:val="00C80222"/>
    <w:rsid w:val="00C80403"/>
    <w:rsid w:val="00C81257"/>
    <w:rsid w:val="00C81335"/>
    <w:rsid w:val="00C81771"/>
    <w:rsid w:val="00C81804"/>
    <w:rsid w:val="00C818FE"/>
    <w:rsid w:val="00C81BB1"/>
    <w:rsid w:val="00C81C74"/>
    <w:rsid w:val="00C828B8"/>
    <w:rsid w:val="00C82DF8"/>
    <w:rsid w:val="00C82FDB"/>
    <w:rsid w:val="00C83BDD"/>
    <w:rsid w:val="00C83CBE"/>
    <w:rsid w:val="00C83F1C"/>
    <w:rsid w:val="00C8469E"/>
    <w:rsid w:val="00C8483C"/>
    <w:rsid w:val="00C84CDE"/>
    <w:rsid w:val="00C84E9B"/>
    <w:rsid w:val="00C85D38"/>
    <w:rsid w:val="00C85D74"/>
    <w:rsid w:val="00C86017"/>
    <w:rsid w:val="00C860FC"/>
    <w:rsid w:val="00C86311"/>
    <w:rsid w:val="00C86946"/>
    <w:rsid w:val="00C86E0A"/>
    <w:rsid w:val="00C86F3E"/>
    <w:rsid w:val="00C87A1D"/>
    <w:rsid w:val="00C87AAF"/>
    <w:rsid w:val="00C87D5A"/>
    <w:rsid w:val="00C90D43"/>
    <w:rsid w:val="00C91A96"/>
    <w:rsid w:val="00C91C77"/>
    <w:rsid w:val="00C922AC"/>
    <w:rsid w:val="00C92C4B"/>
    <w:rsid w:val="00C92E72"/>
    <w:rsid w:val="00C931AB"/>
    <w:rsid w:val="00C9392A"/>
    <w:rsid w:val="00C93C26"/>
    <w:rsid w:val="00C9488A"/>
    <w:rsid w:val="00C94A63"/>
    <w:rsid w:val="00C94FEC"/>
    <w:rsid w:val="00C9510A"/>
    <w:rsid w:val="00C955A1"/>
    <w:rsid w:val="00C97D49"/>
    <w:rsid w:val="00CA009D"/>
    <w:rsid w:val="00CA0570"/>
    <w:rsid w:val="00CA0970"/>
    <w:rsid w:val="00CA14DF"/>
    <w:rsid w:val="00CA1DBF"/>
    <w:rsid w:val="00CA200F"/>
    <w:rsid w:val="00CA2594"/>
    <w:rsid w:val="00CA2ABA"/>
    <w:rsid w:val="00CA2B8E"/>
    <w:rsid w:val="00CA339A"/>
    <w:rsid w:val="00CA36BE"/>
    <w:rsid w:val="00CA37A7"/>
    <w:rsid w:val="00CA3824"/>
    <w:rsid w:val="00CA3C27"/>
    <w:rsid w:val="00CA4564"/>
    <w:rsid w:val="00CA493C"/>
    <w:rsid w:val="00CA5133"/>
    <w:rsid w:val="00CA53C2"/>
    <w:rsid w:val="00CA5A5C"/>
    <w:rsid w:val="00CA5AEC"/>
    <w:rsid w:val="00CA5C42"/>
    <w:rsid w:val="00CA623F"/>
    <w:rsid w:val="00CA63E1"/>
    <w:rsid w:val="00CA7160"/>
    <w:rsid w:val="00CA79A0"/>
    <w:rsid w:val="00CA7AB5"/>
    <w:rsid w:val="00CA7D68"/>
    <w:rsid w:val="00CB0678"/>
    <w:rsid w:val="00CB0E03"/>
    <w:rsid w:val="00CB0FC8"/>
    <w:rsid w:val="00CB10F2"/>
    <w:rsid w:val="00CB18FA"/>
    <w:rsid w:val="00CB1F0F"/>
    <w:rsid w:val="00CB1FAA"/>
    <w:rsid w:val="00CB2462"/>
    <w:rsid w:val="00CB3822"/>
    <w:rsid w:val="00CB3C95"/>
    <w:rsid w:val="00CB4260"/>
    <w:rsid w:val="00CB4342"/>
    <w:rsid w:val="00CB441D"/>
    <w:rsid w:val="00CB4560"/>
    <w:rsid w:val="00CB476F"/>
    <w:rsid w:val="00CB4D96"/>
    <w:rsid w:val="00CB5928"/>
    <w:rsid w:val="00CB5C24"/>
    <w:rsid w:val="00CB60EE"/>
    <w:rsid w:val="00CB6A50"/>
    <w:rsid w:val="00CB6ACF"/>
    <w:rsid w:val="00CB6B31"/>
    <w:rsid w:val="00CB71C1"/>
    <w:rsid w:val="00CB7348"/>
    <w:rsid w:val="00CB7512"/>
    <w:rsid w:val="00CB7809"/>
    <w:rsid w:val="00CB785E"/>
    <w:rsid w:val="00CB7B78"/>
    <w:rsid w:val="00CB7D7A"/>
    <w:rsid w:val="00CC008A"/>
    <w:rsid w:val="00CC036C"/>
    <w:rsid w:val="00CC0B0F"/>
    <w:rsid w:val="00CC13E5"/>
    <w:rsid w:val="00CC14E0"/>
    <w:rsid w:val="00CC1DCD"/>
    <w:rsid w:val="00CC20AB"/>
    <w:rsid w:val="00CC2286"/>
    <w:rsid w:val="00CC23BC"/>
    <w:rsid w:val="00CC2906"/>
    <w:rsid w:val="00CC3365"/>
    <w:rsid w:val="00CC35AC"/>
    <w:rsid w:val="00CC3702"/>
    <w:rsid w:val="00CC3C1B"/>
    <w:rsid w:val="00CC3E46"/>
    <w:rsid w:val="00CC3ED0"/>
    <w:rsid w:val="00CC3FDD"/>
    <w:rsid w:val="00CC475E"/>
    <w:rsid w:val="00CC4A1F"/>
    <w:rsid w:val="00CC5E76"/>
    <w:rsid w:val="00CC6783"/>
    <w:rsid w:val="00CC6B2B"/>
    <w:rsid w:val="00CC6B3F"/>
    <w:rsid w:val="00CC772C"/>
    <w:rsid w:val="00CC77ED"/>
    <w:rsid w:val="00CC7B68"/>
    <w:rsid w:val="00CC7D5A"/>
    <w:rsid w:val="00CC7E69"/>
    <w:rsid w:val="00CD00C0"/>
    <w:rsid w:val="00CD0DA8"/>
    <w:rsid w:val="00CD0FD9"/>
    <w:rsid w:val="00CD15C3"/>
    <w:rsid w:val="00CD176A"/>
    <w:rsid w:val="00CD179A"/>
    <w:rsid w:val="00CD1863"/>
    <w:rsid w:val="00CD1D02"/>
    <w:rsid w:val="00CD1FBB"/>
    <w:rsid w:val="00CD23DE"/>
    <w:rsid w:val="00CD2749"/>
    <w:rsid w:val="00CD2A41"/>
    <w:rsid w:val="00CD3211"/>
    <w:rsid w:val="00CD3535"/>
    <w:rsid w:val="00CD3833"/>
    <w:rsid w:val="00CD3D16"/>
    <w:rsid w:val="00CD3EB5"/>
    <w:rsid w:val="00CD403B"/>
    <w:rsid w:val="00CD4B5D"/>
    <w:rsid w:val="00CD54B3"/>
    <w:rsid w:val="00CD5856"/>
    <w:rsid w:val="00CD589B"/>
    <w:rsid w:val="00CD5AF4"/>
    <w:rsid w:val="00CD6024"/>
    <w:rsid w:val="00CD60B3"/>
    <w:rsid w:val="00CD64DA"/>
    <w:rsid w:val="00CD6768"/>
    <w:rsid w:val="00CD6DBB"/>
    <w:rsid w:val="00CD7B3B"/>
    <w:rsid w:val="00CD7BB4"/>
    <w:rsid w:val="00CD7CE3"/>
    <w:rsid w:val="00CD7D14"/>
    <w:rsid w:val="00CD7E2A"/>
    <w:rsid w:val="00CD7F42"/>
    <w:rsid w:val="00CE0286"/>
    <w:rsid w:val="00CE0865"/>
    <w:rsid w:val="00CE164C"/>
    <w:rsid w:val="00CE1686"/>
    <w:rsid w:val="00CE17A3"/>
    <w:rsid w:val="00CE195D"/>
    <w:rsid w:val="00CE1D2D"/>
    <w:rsid w:val="00CE2021"/>
    <w:rsid w:val="00CE2169"/>
    <w:rsid w:val="00CE23E6"/>
    <w:rsid w:val="00CE2C5C"/>
    <w:rsid w:val="00CE35E8"/>
    <w:rsid w:val="00CE374B"/>
    <w:rsid w:val="00CE3861"/>
    <w:rsid w:val="00CE3B2B"/>
    <w:rsid w:val="00CE3C9C"/>
    <w:rsid w:val="00CE455F"/>
    <w:rsid w:val="00CE4EDF"/>
    <w:rsid w:val="00CE53E9"/>
    <w:rsid w:val="00CE61F7"/>
    <w:rsid w:val="00CE6982"/>
    <w:rsid w:val="00CE6FE4"/>
    <w:rsid w:val="00CE7D8D"/>
    <w:rsid w:val="00CE7DC5"/>
    <w:rsid w:val="00CE7F08"/>
    <w:rsid w:val="00CF00DC"/>
    <w:rsid w:val="00CF0527"/>
    <w:rsid w:val="00CF0B21"/>
    <w:rsid w:val="00CF1520"/>
    <w:rsid w:val="00CF17EA"/>
    <w:rsid w:val="00CF2019"/>
    <w:rsid w:val="00CF23C9"/>
    <w:rsid w:val="00CF243C"/>
    <w:rsid w:val="00CF2906"/>
    <w:rsid w:val="00CF319E"/>
    <w:rsid w:val="00CF45CF"/>
    <w:rsid w:val="00CF48BC"/>
    <w:rsid w:val="00CF58B6"/>
    <w:rsid w:val="00CF5DAA"/>
    <w:rsid w:val="00CF5FA9"/>
    <w:rsid w:val="00CF5FDC"/>
    <w:rsid w:val="00CF6045"/>
    <w:rsid w:val="00CF6164"/>
    <w:rsid w:val="00CF630B"/>
    <w:rsid w:val="00CF7B5A"/>
    <w:rsid w:val="00CF7FEF"/>
    <w:rsid w:val="00D0031C"/>
    <w:rsid w:val="00D0058B"/>
    <w:rsid w:val="00D00C49"/>
    <w:rsid w:val="00D016CF"/>
    <w:rsid w:val="00D01779"/>
    <w:rsid w:val="00D01A2C"/>
    <w:rsid w:val="00D01D4C"/>
    <w:rsid w:val="00D02516"/>
    <w:rsid w:val="00D025F3"/>
    <w:rsid w:val="00D02BB2"/>
    <w:rsid w:val="00D02C3A"/>
    <w:rsid w:val="00D02DB9"/>
    <w:rsid w:val="00D030D5"/>
    <w:rsid w:val="00D032F9"/>
    <w:rsid w:val="00D03367"/>
    <w:rsid w:val="00D035F2"/>
    <w:rsid w:val="00D0370E"/>
    <w:rsid w:val="00D040C1"/>
    <w:rsid w:val="00D04AF8"/>
    <w:rsid w:val="00D04B40"/>
    <w:rsid w:val="00D04D7E"/>
    <w:rsid w:val="00D04EC2"/>
    <w:rsid w:val="00D0553E"/>
    <w:rsid w:val="00D05ACF"/>
    <w:rsid w:val="00D06854"/>
    <w:rsid w:val="00D06A77"/>
    <w:rsid w:val="00D0718E"/>
    <w:rsid w:val="00D108F3"/>
    <w:rsid w:val="00D10A0B"/>
    <w:rsid w:val="00D114F3"/>
    <w:rsid w:val="00D1180C"/>
    <w:rsid w:val="00D11C98"/>
    <w:rsid w:val="00D12613"/>
    <w:rsid w:val="00D1310B"/>
    <w:rsid w:val="00D13AEA"/>
    <w:rsid w:val="00D13D96"/>
    <w:rsid w:val="00D1427F"/>
    <w:rsid w:val="00D144F9"/>
    <w:rsid w:val="00D1455E"/>
    <w:rsid w:val="00D1484F"/>
    <w:rsid w:val="00D15021"/>
    <w:rsid w:val="00D15068"/>
    <w:rsid w:val="00D1615B"/>
    <w:rsid w:val="00D16333"/>
    <w:rsid w:val="00D165C4"/>
    <w:rsid w:val="00D16D97"/>
    <w:rsid w:val="00D174F4"/>
    <w:rsid w:val="00D1755C"/>
    <w:rsid w:val="00D17A85"/>
    <w:rsid w:val="00D20112"/>
    <w:rsid w:val="00D206BF"/>
    <w:rsid w:val="00D20BC6"/>
    <w:rsid w:val="00D20F1E"/>
    <w:rsid w:val="00D21EEA"/>
    <w:rsid w:val="00D21FE8"/>
    <w:rsid w:val="00D22A4D"/>
    <w:rsid w:val="00D22D5A"/>
    <w:rsid w:val="00D23C2A"/>
    <w:rsid w:val="00D244CA"/>
    <w:rsid w:val="00D252BF"/>
    <w:rsid w:val="00D25CA6"/>
    <w:rsid w:val="00D25E81"/>
    <w:rsid w:val="00D26EB9"/>
    <w:rsid w:val="00D278A4"/>
    <w:rsid w:val="00D27914"/>
    <w:rsid w:val="00D27A95"/>
    <w:rsid w:val="00D308A9"/>
    <w:rsid w:val="00D30A43"/>
    <w:rsid w:val="00D30D73"/>
    <w:rsid w:val="00D31768"/>
    <w:rsid w:val="00D321B3"/>
    <w:rsid w:val="00D321F3"/>
    <w:rsid w:val="00D322F1"/>
    <w:rsid w:val="00D32598"/>
    <w:rsid w:val="00D3291C"/>
    <w:rsid w:val="00D32E03"/>
    <w:rsid w:val="00D330FB"/>
    <w:rsid w:val="00D33323"/>
    <w:rsid w:val="00D33543"/>
    <w:rsid w:val="00D33A4B"/>
    <w:rsid w:val="00D33E55"/>
    <w:rsid w:val="00D34273"/>
    <w:rsid w:val="00D34975"/>
    <w:rsid w:val="00D35155"/>
    <w:rsid w:val="00D355C4"/>
    <w:rsid w:val="00D359E4"/>
    <w:rsid w:val="00D35C66"/>
    <w:rsid w:val="00D35D36"/>
    <w:rsid w:val="00D367A2"/>
    <w:rsid w:val="00D36DE4"/>
    <w:rsid w:val="00D36F26"/>
    <w:rsid w:val="00D374EA"/>
    <w:rsid w:val="00D3762A"/>
    <w:rsid w:val="00D37A4D"/>
    <w:rsid w:val="00D37E97"/>
    <w:rsid w:val="00D40074"/>
    <w:rsid w:val="00D40166"/>
    <w:rsid w:val="00D403E7"/>
    <w:rsid w:val="00D40E3B"/>
    <w:rsid w:val="00D410D6"/>
    <w:rsid w:val="00D41134"/>
    <w:rsid w:val="00D413CD"/>
    <w:rsid w:val="00D416EF"/>
    <w:rsid w:val="00D41DF3"/>
    <w:rsid w:val="00D42D74"/>
    <w:rsid w:val="00D436A6"/>
    <w:rsid w:val="00D43727"/>
    <w:rsid w:val="00D43854"/>
    <w:rsid w:val="00D43ABD"/>
    <w:rsid w:val="00D440D1"/>
    <w:rsid w:val="00D450BE"/>
    <w:rsid w:val="00D45100"/>
    <w:rsid w:val="00D451A8"/>
    <w:rsid w:val="00D45241"/>
    <w:rsid w:val="00D4552B"/>
    <w:rsid w:val="00D46279"/>
    <w:rsid w:val="00D4636E"/>
    <w:rsid w:val="00D4719E"/>
    <w:rsid w:val="00D4748D"/>
    <w:rsid w:val="00D474F7"/>
    <w:rsid w:val="00D50291"/>
    <w:rsid w:val="00D50C80"/>
    <w:rsid w:val="00D511D1"/>
    <w:rsid w:val="00D5138C"/>
    <w:rsid w:val="00D513D7"/>
    <w:rsid w:val="00D517AC"/>
    <w:rsid w:val="00D5186D"/>
    <w:rsid w:val="00D51A2B"/>
    <w:rsid w:val="00D51AFC"/>
    <w:rsid w:val="00D51D35"/>
    <w:rsid w:val="00D52F2A"/>
    <w:rsid w:val="00D5327D"/>
    <w:rsid w:val="00D53443"/>
    <w:rsid w:val="00D538CE"/>
    <w:rsid w:val="00D53AD2"/>
    <w:rsid w:val="00D53F5F"/>
    <w:rsid w:val="00D54103"/>
    <w:rsid w:val="00D5424D"/>
    <w:rsid w:val="00D54666"/>
    <w:rsid w:val="00D54CF6"/>
    <w:rsid w:val="00D54EA0"/>
    <w:rsid w:val="00D5522F"/>
    <w:rsid w:val="00D55360"/>
    <w:rsid w:val="00D55463"/>
    <w:rsid w:val="00D56090"/>
    <w:rsid w:val="00D5672E"/>
    <w:rsid w:val="00D56890"/>
    <w:rsid w:val="00D569B9"/>
    <w:rsid w:val="00D570D4"/>
    <w:rsid w:val="00D573E7"/>
    <w:rsid w:val="00D5745F"/>
    <w:rsid w:val="00D57C6C"/>
    <w:rsid w:val="00D604AA"/>
    <w:rsid w:val="00D60BEC"/>
    <w:rsid w:val="00D611CB"/>
    <w:rsid w:val="00D619E8"/>
    <w:rsid w:val="00D61F2D"/>
    <w:rsid w:val="00D6227E"/>
    <w:rsid w:val="00D6252C"/>
    <w:rsid w:val="00D62BCA"/>
    <w:rsid w:val="00D633C7"/>
    <w:rsid w:val="00D634C4"/>
    <w:rsid w:val="00D634EB"/>
    <w:rsid w:val="00D63521"/>
    <w:rsid w:val="00D6366E"/>
    <w:rsid w:val="00D63E05"/>
    <w:rsid w:val="00D642A4"/>
    <w:rsid w:val="00D64322"/>
    <w:rsid w:val="00D65888"/>
    <w:rsid w:val="00D65BC8"/>
    <w:rsid w:val="00D662A4"/>
    <w:rsid w:val="00D662E0"/>
    <w:rsid w:val="00D665D5"/>
    <w:rsid w:val="00D666F2"/>
    <w:rsid w:val="00D67992"/>
    <w:rsid w:val="00D67AED"/>
    <w:rsid w:val="00D7037A"/>
    <w:rsid w:val="00D70A89"/>
    <w:rsid w:val="00D70FDD"/>
    <w:rsid w:val="00D71098"/>
    <w:rsid w:val="00D71172"/>
    <w:rsid w:val="00D7154A"/>
    <w:rsid w:val="00D71F4B"/>
    <w:rsid w:val="00D71F81"/>
    <w:rsid w:val="00D72249"/>
    <w:rsid w:val="00D726BB"/>
    <w:rsid w:val="00D72E2B"/>
    <w:rsid w:val="00D73499"/>
    <w:rsid w:val="00D7400E"/>
    <w:rsid w:val="00D7494D"/>
    <w:rsid w:val="00D750A5"/>
    <w:rsid w:val="00D75221"/>
    <w:rsid w:val="00D75A88"/>
    <w:rsid w:val="00D75E9C"/>
    <w:rsid w:val="00D76929"/>
    <w:rsid w:val="00D77EF9"/>
    <w:rsid w:val="00D8076C"/>
    <w:rsid w:val="00D80C2F"/>
    <w:rsid w:val="00D80C4A"/>
    <w:rsid w:val="00D811D2"/>
    <w:rsid w:val="00D81214"/>
    <w:rsid w:val="00D81367"/>
    <w:rsid w:val="00D813CA"/>
    <w:rsid w:val="00D82061"/>
    <w:rsid w:val="00D82141"/>
    <w:rsid w:val="00D82871"/>
    <w:rsid w:val="00D83342"/>
    <w:rsid w:val="00D83FAD"/>
    <w:rsid w:val="00D8446A"/>
    <w:rsid w:val="00D849D4"/>
    <w:rsid w:val="00D84C1F"/>
    <w:rsid w:val="00D8502B"/>
    <w:rsid w:val="00D85143"/>
    <w:rsid w:val="00D85800"/>
    <w:rsid w:val="00D859ED"/>
    <w:rsid w:val="00D85A3C"/>
    <w:rsid w:val="00D8603E"/>
    <w:rsid w:val="00D86125"/>
    <w:rsid w:val="00D86315"/>
    <w:rsid w:val="00D86675"/>
    <w:rsid w:val="00D8676A"/>
    <w:rsid w:val="00D86C35"/>
    <w:rsid w:val="00D8703D"/>
    <w:rsid w:val="00D87D69"/>
    <w:rsid w:val="00D87EDD"/>
    <w:rsid w:val="00D87FC5"/>
    <w:rsid w:val="00D902D4"/>
    <w:rsid w:val="00D90318"/>
    <w:rsid w:val="00D906BF"/>
    <w:rsid w:val="00D9265F"/>
    <w:rsid w:val="00D92F0C"/>
    <w:rsid w:val="00D942E3"/>
    <w:rsid w:val="00D9467F"/>
    <w:rsid w:val="00D94E4C"/>
    <w:rsid w:val="00D9510A"/>
    <w:rsid w:val="00D95BD6"/>
    <w:rsid w:val="00D96271"/>
    <w:rsid w:val="00D96730"/>
    <w:rsid w:val="00D9683F"/>
    <w:rsid w:val="00D9686C"/>
    <w:rsid w:val="00D96A40"/>
    <w:rsid w:val="00D96BD7"/>
    <w:rsid w:val="00D96C4B"/>
    <w:rsid w:val="00D97313"/>
    <w:rsid w:val="00D97709"/>
    <w:rsid w:val="00D97BBA"/>
    <w:rsid w:val="00DA0512"/>
    <w:rsid w:val="00DA1370"/>
    <w:rsid w:val="00DA15EC"/>
    <w:rsid w:val="00DA1852"/>
    <w:rsid w:val="00DA1DFE"/>
    <w:rsid w:val="00DA1E14"/>
    <w:rsid w:val="00DA2011"/>
    <w:rsid w:val="00DA2A52"/>
    <w:rsid w:val="00DA3154"/>
    <w:rsid w:val="00DA33E0"/>
    <w:rsid w:val="00DA3BC5"/>
    <w:rsid w:val="00DA3BC8"/>
    <w:rsid w:val="00DA405F"/>
    <w:rsid w:val="00DA42A8"/>
    <w:rsid w:val="00DA4634"/>
    <w:rsid w:val="00DA4FFA"/>
    <w:rsid w:val="00DA5105"/>
    <w:rsid w:val="00DA536E"/>
    <w:rsid w:val="00DA5B1B"/>
    <w:rsid w:val="00DA5D0C"/>
    <w:rsid w:val="00DA641B"/>
    <w:rsid w:val="00DA6858"/>
    <w:rsid w:val="00DA6F7D"/>
    <w:rsid w:val="00DA775F"/>
    <w:rsid w:val="00DA7A35"/>
    <w:rsid w:val="00DA7E22"/>
    <w:rsid w:val="00DB0F31"/>
    <w:rsid w:val="00DB1203"/>
    <w:rsid w:val="00DB1B77"/>
    <w:rsid w:val="00DB1E46"/>
    <w:rsid w:val="00DB1F1A"/>
    <w:rsid w:val="00DB28F4"/>
    <w:rsid w:val="00DB2A59"/>
    <w:rsid w:val="00DB2A9A"/>
    <w:rsid w:val="00DB3335"/>
    <w:rsid w:val="00DB3351"/>
    <w:rsid w:val="00DB3408"/>
    <w:rsid w:val="00DB3B14"/>
    <w:rsid w:val="00DB3DCE"/>
    <w:rsid w:val="00DB42DB"/>
    <w:rsid w:val="00DB47A7"/>
    <w:rsid w:val="00DB4C5F"/>
    <w:rsid w:val="00DB582E"/>
    <w:rsid w:val="00DB5AB3"/>
    <w:rsid w:val="00DB628E"/>
    <w:rsid w:val="00DB646C"/>
    <w:rsid w:val="00DB6A44"/>
    <w:rsid w:val="00DB6B48"/>
    <w:rsid w:val="00DB7058"/>
    <w:rsid w:val="00DB7332"/>
    <w:rsid w:val="00DB7F27"/>
    <w:rsid w:val="00DC0733"/>
    <w:rsid w:val="00DC0C83"/>
    <w:rsid w:val="00DC1677"/>
    <w:rsid w:val="00DC266D"/>
    <w:rsid w:val="00DC2CAE"/>
    <w:rsid w:val="00DC3408"/>
    <w:rsid w:val="00DC3422"/>
    <w:rsid w:val="00DC353C"/>
    <w:rsid w:val="00DC371D"/>
    <w:rsid w:val="00DC37CB"/>
    <w:rsid w:val="00DC3990"/>
    <w:rsid w:val="00DC3D2D"/>
    <w:rsid w:val="00DC3D86"/>
    <w:rsid w:val="00DC454D"/>
    <w:rsid w:val="00DC48A4"/>
    <w:rsid w:val="00DC4B78"/>
    <w:rsid w:val="00DC5014"/>
    <w:rsid w:val="00DC5BA6"/>
    <w:rsid w:val="00DC5CEB"/>
    <w:rsid w:val="00DC609F"/>
    <w:rsid w:val="00DC62A3"/>
    <w:rsid w:val="00DC7A89"/>
    <w:rsid w:val="00DC7BAA"/>
    <w:rsid w:val="00DC7C84"/>
    <w:rsid w:val="00DD0339"/>
    <w:rsid w:val="00DD0CD4"/>
    <w:rsid w:val="00DD11B1"/>
    <w:rsid w:val="00DD11DB"/>
    <w:rsid w:val="00DD180B"/>
    <w:rsid w:val="00DD1951"/>
    <w:rsid w:val="00DD1C40"/>
    <w:rsid w:val="00DD2014"/>
    <w:rsid w:val="00DD2311"/>
    <w:rsid w:val="00DD2518"/>
    <w:rsid w:val="00DD374A"/>
    <w:rsid w:val="00DD3B6E"/>
    <w:rsid w:val="00DD4C1C"/>
    <w:rsid w:val="00DD55A6"/>
    <w:rsid w:val="00DD58E9"/>
    <w:rsid w:val="00DD5939"/>
    <w:rsid w:val="00DD5B81"/>
    <w:rsid w:val="00DD5C33"/>
    <w:rsid w:val="00DD622D"/>
    <w:rsid w:val="00DD68AC"/>
    <w:rsid w:val="00DD707C"/>
    <w:rsid w:val="00DD7AF4"/>
    <w:rsid w:val="00DE04E4"/>
    <w:rsid w:val="00DE06DC"/>
    <w:rsid w:val="00DE0A71"/>
    <w:rsid w:val="00DE0E8F"/>
    <w:rsid w:val="00DE1B0E"/>
    <w:rsid w:val="00DE1BE9"/>
    <w:rsid w:val="00DE1E01"/>
    <w:rsid w:val="00DE2341"/>
    <w:rsid w:val="00DE3B09"/>
    <w:rsid w:val="00DE3C7A"/>
    <w:rsid w:val="00DE445F"/>
    <w:rsid w:val="00DE4808"/>
    <w:rsid w:val="00DE48F2"/>
    <w:rsid w:val="00DE4E24"/>
    <w:rsid w:val="00DE52B1"/>
    <w:rsid w:val="00DE5888"/>
    <w:rsid w:val="00DE5B10"/>
    <w:rsid w:val="00DE5FC0"/>
    <w:rsid w:val="00DE6706"/>
    <w:rsid w:val="00DE6F55"/>
    <w:rsid w:val="00DE7733"/>
    <w:rsid w:val="00DE7E35"/>
    <w:rsid w:val="00DF10B5"/>
    <w:rsid w:val="00DF111B"/>
    <w:rsid w:val="00DF11CC"/>
    <w:rsid w:val="00DF1A31"/>
    <w:rsid w:val="00DF1BD1"/>
    <w:rsid w:val="00DF2873"/>
    <w:rsid w:val="00DF2C0D"/>
    <w:rsid w:val="00DF2DEC"/>
    <w:rsid w:val="00DF2E32"/>
    <w:rsid w:val="00DF30F8"/>
    <w:rsid w:val="00DF33B4"/>
    <w:rsid w:val="00DF3893"/>
    <w:rsid w:val="00DF47B7"/>
    <w:rsid w:val="00DF4C7C"/>
    <w:rsid w:val="00DF4C7D"/>
    <w:rsid w:val="00DF4CDA"/>
    <w:rsid w:val="00DF5178"/>
    <w:rsid w:val="00DF52D4"/>
    <w:rsid w:val="00DF55EA"/>
    <w:rsid w:val="00DF5CF3"/>
    <w:rsid w:val="00DF607B"/>
    <w:rsid w:val="00DF60AA"/>
    <w:rsid w:val="00DF642F"/>
    <w:rsid w:val="00DF6863"/>
    <w:rsid w:val="00DF6ABC"/>
    <w:rsid w:val="00DF6CA0"/>
    <w:rsid w:val="00DF6D81"/>
    <w:rsid w:val="00DF6FFB"/>
    <w:rsid w:val="00DF7602"/>
    <w:rsid w:val="00DF7803"/>
    <w:rsid w:val="00DF7CB2"/>
    <w:rsid w:val="00DF7D31"/>
    <w:rsid w:val="00DF7FF6"/>
    <w:rsid w:val="00E001FC"/>
    <w:rsid w:val="00E005B5"/>
    <w:rsid w:val="00E00633"/>
    <w:rsid w:val="00E00A35"/>
    <w:rsid w:val="00E00B89"/>
    <w:rsid w:val="00E00DE7"/>
    <w:rsid w:val="00E01115"/>
    <w:rsid w:val="00E017C0"/>
    <w:rsid w:val="00E019FE"/>
    <w:rsid w:val="00E01A03"/>
    <w:rsid w:val="00E01DE9"/>
    <w:rsid w:val="00E01ED8"/>
    <w:rsid w:val="00E021F1"/>
    <w:rsid w:val="00E0270A"/>
    <w:rsid w:val="00E02AC4"/>
    <w:rsid w:val="00E02C03"/>
    <w:rsid w:val="00E02C09"/>
    <w:rsid w:val="00E02C84"/>
    <w:rsid w:val="00E033C1"/>
    <w:rsid w:val="00E04182"/>
    <w:rsid w:val="00E04254"/>
    <w:rsid w:val="00E0466C"/>
    <w:rsid w:val="00E04F98"/>
    <w:rsid w:val="00E051BC"/>
    <w:rsid w:val="00E05649"/>
    <w:rsid w:val="00E05727"/>
    <w:rsid w:val="00E05AEE"/>
    <w:rsid w:val="00E05B1C"/>
    <w:rsid w:val="00E05D11"/>
    <w:rsid w:val="00E06081"/>
    <w:rsid w:val="00E06304"/>
    <w:rsid w:val="00E06600"/>
    <w:rsid w:val="00E06810"/>
    <w:rsid w:val="00E06A7B"/>
    <w:rsid w:val="00E06FB8"/>
    <w:rsid w:val="00E074D5"/>
    <w:rsid w:val="00E07743"/>
    <w:rsid w:val="00E07821"/>
    <w:rsid w:val="00E07A4F"/>
    <w:rsid w:val="00E07DC2"/>
    <w:rsid w:val="00E07E14"/>
    <w:rsid w:val="00E10C06"/>
    <w:rsid w:val="00E115E7"/>
    <w:rsid w:val="00E116A1"/>
    <w:rsid w:val="00E12213"/>
    <w:rsid w:val="00E12347"/>
    <w:rsid w:val="00E136AD"/>
    <w:rsid w:val="00E136C6"/>
    <w:rsid w:val="00E13BDC"/>
    <w:rsid w:val="00E152A7"/>
    <w:rsid w:val="00E15BB8"/>
    <w:rsid w:val="00E15FBB"/>
    <w:rsid w:val="00E16066"/>
    <w:rsid w:val="00E16740"/>
    <w:rsid w:val="00E169EC"/>
    <w:rsid w:val="00E17638"/>
    <w:rsid w:val="00E17670"/>
    <w:rsid w:val="00E17CEB"/>
    <w:rsid w:val="00E201B8"/>
    <w:rsid w:val="00E2036C"/>
    <w:rsid w:val="00E2068D"/>
    <w:rsid w:val="00E20C59"/>
    <w:rsid w:val="00E20D7E"/>
    <w:rsid w:val="00E214CD"/>
    <w:rsid w:val="00E21CD7"/>
    <w:rsid w:val="00E222D6"/>
    <w:rsid w:val="00E22FCA"/>
    <w:rsid w:val="00E238D7"/>
    <w:rsid w:val="00E23941"/>
    <w:rsid w:val="00E23F0F"/>
    <w:rsid w:val="00E23FDD"/>
    <w:rsid w:val="00E2424F"/>
    <w:rsid w:val="00E24804"/>
    <w:rsid w:val="00E25216"/>
    <w:rsid w:val="00E259F8"/>
    <w:rsid w:val="00E26596"/>
    <w:rsid w:val="00E26EA3"/>
    <w:rsid w:val="00E2717C"/>
    <w:rsid w:val="00E27756"/>
    <w:rsid w:val="00E2795A"/>
    <w:rsid w:val="00E27A32"/>
    <w:rsid w:val="00E27ECB"/>
    <w:rsid w:val="00E30015"/>
    <w:rsid w:val="00E30C40"/>
    <w:rsid w:val="00E30EF6"/>
    <w:rsid w:val="00E31439"/>
    <w:rsid w:val="00E32014"/>
    <w:rsid w:val="00E32773"/>
    <w:rsid w:val="00E33242"/>
    <w:rsid w:val="00E33E72"/>
    <w:rsid w:val="00E34566"/>
    <w:rsid w:val="00E3465B"/>
    <w:rsid w:val="00E34A13"/>
    <w:rsid w:val="00E36960"/>
    <w:rsid w:val="00E36A03"/>
    <w:rsid w:val="00E36A81"/>
    <w:rsid w:val="00E37033"/>
    <w:rsid w:val="00E3749E"/>
    <w:rsid w:val="00E374C3"/>
    <w:rsid w:val="00E37523"/>
    <w:rsid w:val="00E377B9"/>
    <w:rsid w:val="00E37A88"/>
    <w:rsid w:val="00E403F3"/>
    <w:rsid w:val="00E40834"/>
    <w:rsid w:val="00E40E5C"/>
    <w:rsid w:val="00E41160"/>
    <w:rsid w:val="00E4116E"/>
    <w:rsid w:val="00E41272"/>
    <w:rsid w:val="00E414ED"/>
    <w:rsid w:val="00E415BF"/>
    <w:rsid w:val="00E41BA7"/>
    <w:rsid w:val="00E421FB"/>
    <w:rsid w:val="00E42337"/>
    <w:rsid w:val="00E42878"/>
    <w:rsid w:val="00E42D31"/>
    <w:rsid w:val="00E42E60"/>
    <w:rsid w:val="00E43126"/>
    <w:rsid w:val="00E432D8"/>
    <w:rsid w:val="00E43345"/>
    <w:rsid w:val="00E43F06"/>
    <w:rsid w:val="00E444D8"/>
    <w:rsid w:val="00E44771"/>
    <w:rsid w:val="00E44D17"/>
    <w:rsid w:val="00E455C3"/>
    <w:rsid w:val="00E46143"/>
    <w:rsid w:val="00E4666D"/>
    <w:rsid w:val="00E4710E"/>
    <w:rsid w:val="00E477B1"/>
    <w:rsid w:val="00E47B20"/>
    <w:rsid w:val="00E47EAA"/>
    <w:rsid w:val="00E5022D"/>
    <w:rsid w:val="00E50842"/>
    <w:rsid w:val="00E50A33"/>
    <w:rsid w:val="00E50A35"/>
    <w:rsid w:val="00E51023"/>
    <w:rsid w:val="00E5186F"/>
    <w:rsid w:val="00E529EE"/>
    <w:rsid w:val="00E52C3C"/>
    <w:rsid w:val="00E53A3B"/>
    <w:rsid w:val="00E53DD6"/>
    <w:rsid w:val="00E55F19"/>
    <w:rsid w:val="00E566BE"/>
    <w:rsid w:val="00E56CE2"/>
    <w:rsid w:val="00E57759"/>
    <w:rsid w:val="00E577FD"/>
    <w:rsid w:val="00E57C7B"/>
    <w:rsid w:val="00E57C9A"/>
    <w:rsid w:val="00E60435"/>
    <w:rsid w:val="00E60887"/>
    <w:rsid w:val="00E60DCF"/>
    <w:rsid w:val="00E614C1"/>
    <w:rsid w:val="00E6235F"/>
    <w:rsid w:val="00E62BDC"/>
    <w:rsid w:val="00E63F90"/>
    <w:rsid w:val="00E6445C"/>
    <w:rsid w:val="00E6477A"/>
    <w:rsid w:val="00E6482B"/>
    <w:rsid w:val="00E656F4"/>
    <w:rsid w:val="00E65A66"/>
    <w:rsid w:val="00E663F9"/>
    <w:rsid w:val="00E675F8"/>
    <w:rsid w:val="00E7035E"/>
    <w:rsid w:val="00E70B9C"/>
    <w:rsid w:val="00E70FCA"/>
    <w:rsid w:val="00E714A9"/>
    <w:rsid w:val="00E714EF"/>
    <w:rsid w:val="00E71780"/>
    <w:rsid w:val="00E717A6"/>
    <w:rsid w:val="00E71E87"/>
    <w:rsid w:val="00E729B9"/>
    <w:rsid w:val="00E72E44"/>
    <w:rsid w:val="00E731F4"/>
    <w:rsid w:val="00E7337F"/>
    <w:rsid w:val="00E73836"/>
    <w:rsid w:val="00E73EDD"/>
    <w:rsid w:val="00E74057"/>
    <w:rsid w:val="00E74221"/>
    <w:rsid w:val="00E7463D"/>
    <w:rsid w:val="00E75BC2"/>
    <w:rsid w:val="00E76BC6"/>
    <w:rsid w:val="00E76F88"/>
    <w:rsid w:val="00E77351"/>
    <w:rsid w:val="00E77629"/>
    <w:rsid w:val="00E77D8E"/>
    <w:rsid w:val="00E77EE9"/>
    <w:rsid w:val="00E77F54"/>
    <w:rsid w:val="00E80240"/>
    <w:rsid w:val="00E803D3"/>
    <w:rsid w:val="00E804B1"/>
    <w:rsid w:val="00E80AAB"/>
    <w:rsid w:val="00E80CFC"/>
    <w:rsid w:val="00E8110E"/>
    <w:rsid w:val="00E8125D"/>
    <w:rsid w:val="00E82958"/>
    <w:rsid w:val="00E82CF0"/>
    <w:rsid w:val="00E83C95"/>
    <w:rsid w:val="00E83E65"/>
    <w:rsid w:val="00E84760"/>
    <w:rsid w:val="00E85509"/>
    <w:rsid w:val="00E85573"/>
    <w:rsid w:val="00E85B33"/>
    <w:rsid w:val="00E86D0E"/>
    <w:rsid w:val="00E8726D"/>
    <w:rsid w:val="00E8758B"/>
    <w:rsid w:val="00E879D5"/>
    <w:rsid w:val="00E87BE4"/>
    <w:rsid w:val="00E87EAE"/>
    <w:rsid w:val="00E90C4A"/>
    <w:rsid w:val="00E90C58"/>
    <w:rsid w:val="00E90E6A"/>
    <w:rsid w:val="00E913BF"/>
    <w:rsid w:val="00E91DDE"/>
    <w:rsid w:val="00E92287"/>
    <w:rsid w:val="00E9295F"/>
    <w:rsid w:val="00E934F8"/>
    <w:rsid w:val="00E93771"/>
    <w:rsid w:val="00E93BB3"/>
    <w:rsid w:val="00E93F2C"/>
    <w:rsid w:val="00E943B7"/>
    <w:rsid w:val="00E94533"/>
    <w:rsid w:val="00E94A5E"/>
    <w:rsid w:val="00E953B7"/>
    <w:rsid w:val="00E95737"/>
    <w:rsid w:val="00E957A5"/>
    <w:rsid w:val="00E95947"/>
    <w:rsid w:val="00E96EB3"/>
    <w:rsid w:val="00E97B8C"/>
    <w:rsid w:val="00EA0349"/>
    <w:rsid w:val="00EA04EA"/>
    <w:rsid w:val="00EA070A"/>
    <w:rsid w:val="00EA07DA"/>
    <w:rsid w:val="00EA09BB"/>
    <w:rsid w:val="00EA163D"/>
    <w:rsid w:val="00EA1719"/>
    <w:rsid w:val="00EA1A33"/>
    <w:rsid w:val="00EA1F15"/>
    <w:rsid w:val="00EA20D6"/>
    <w:rsid w:val="00EA250F"/>
    <w:rsid w:val="00EA36E9"/>
    <w:rsid w:val="00EA3B98"/>
    <w:rsid w:val="00EA3F23"/>
    <w:rsid w:val="00EA4880"/>
    <w:rsid w:val="00EA4A1D"/>
    <w:rsid w:val="00EA4C19"/>
    <w:rsid w:val="00EA56A6"/>
    <w:rsid w:val="00EA5CBD"/>
    <w:rsid w:val="00EA6605"/>
    <w:rsid w:val="00EA69E1"/>
    <w:rsid w:val="00EA72AA"/>
    <w:rsid w:val="00EA7907"/>
    <w:rsid w:val="00EA7D83"/>
    <w:rsid w:val="00EB00A4"/>
    <w:rsid w:val="00EB0923"/>
    <w:rsid w:val="00EB0B09"/>
    <w:rsid w:val="00EB1855"/>
    <w:rsid w:val="00EB1CFC"/>
    <w:rsid w:val="00EB1E9B"/>
    <w:rsid w:val="00EB2498"/>
    <w:rsid w:val="00EB2559"/>
    <w:rsid w:val="00EB25C1"/>
    <w:rsid w:val="00EB2DA6"/>
    <w:rsid w:val="00EB32FD"/>
    <w:rsid w:val="00EB33B8"/>
    <w:rsid w:val="00EB39DB"/>
    <w:rsid w:val="00EB3B1D"/>
    <w:rsid w:val="00EB3E74"/>
    <w:rsid w:val="00EB4061"/>
    <w:rsid w:val="00EB46F1"/>
    <w:rsid w:val="00EB4802"/>
    <w:rsid w:val="00EB4A78"/>
    <w:rsid w:val="00EB58F3"/>
    <w:rsid w:val="00EB63AD"/>
    <w:rsid w:val="00EB682A"/>
    <w:rsid w:val="00EB68B6"/>
    <w:rsid w:val="00EB6A6F"/>
    <w:rsid w:val="00EB6BFA"/>
    <w:rsid w:val="00EB7005"/>
    <w:rsid w:val="00EB732B"/>
    <w:rsid w:val="00EB7A5A"/>
    <w:rsid w:val="00EC0F18"/>
    <w:rsid w:val="00EC0F4F"/>
    <w:rsid w:val="00EC2179"/>
    <w:rsid w:val="00EC25D2"/>
    <w:rsid w:val="00EC2FEA"/>
    <w:rsid w:val="00EC389A"/>
    <w:rsid w:val="00EC38D7"/>
    <w:rsid w:val="00EC3ED9"/>
    <w:rsid w:val="00EC534B"/>
    <w:rsid w:val="00EC5610"/>
    <w:rsid w:val="00EC6432"/>
    <w:rsid w:val="00EC6671"/>
    <w:rsid w:val="00EC68A0"/>
    <w:rsid w:val="00EC7533"/>
    <w:rsid w:val="00EC7874"/>
    <w:rsid w:val="00EC7D74"/>
    <w:rsid w:val="00EC7E21"/>
    <w:rsid w:val="00ED0018"/>
    <w:rsid w:val="00ED00A2"/>
    <w:rsid w:val="00ED0C03"/>
    <w:rsid w:val="00ED1383"/>
    <w:rsid w:val="00ED13DD"/>
    <w:rsid w:val="00ED1981"/>
    <w:rsid w:val="00ED217F"/>
    <w:rsid w:val="00ED21C5"/>
    <w:rsid w:val="00ED2722"/>
    <w:rsid w:val="00ED29C2"/>
    <w:rsid w:val="00ED2C51"/>
    <w:rsid w:val="00ED2DBE"/>
    <w:rsid w:val="00ED2FF5"/>
    <w:rsid w:val="00ED3F37"/>
    <w:rsid w:val="00ED406A"/>
    <w:rsid w:val="00ED418A"/>
    <w:rsid w:val="00ED41D0"/>
    <w:rsid w:val="00ED4980"/>
    <w:rsid w:val="00ED4CCF"/>
    <w:rsid w:val="00ED4D00"/>
    <w:rsid w:val="00ED5C1E"/>
    <w:rsid w:val="00ED67E8"/>
    <w:rsid w:val="00ED6B1D"/>
    <w:rsid w:val="00ED6FBF"/>
    <w:rsid w:val="00ED72FA"/>
    <w:rsid w:val="00ED7556"/>
    <w:rsid w:val="00ED75B0"/>
    <w:rsid w:val="00ED78AE"/>
    <w:rsid w:val="00ED7DF7"/>
    <w:rsid w:val="00EE0259"/>
    <w:rsid w:val="00EE0A35"/>
    <w:rsid w:val="00EE0CB4"/>
    <w:rsid w:val="00EE0D96"/>
    <w:rsid w:val="00EE0E11"/>
    <w:rsid w:val="00EE0EBB"/>
    <w:rsid w:val="00EE11E9"/>
    <w:rsid w:val="00EE1308"/>
    <w:rsid w:val="00EE15CD"/>
    <w:rsid w:val="00EE1AA6"/>
    <w:rsid w:val="00EE2078"/>
    <w:rsid w:val="00EE21A2"/>
    <w:rsid w:val="00EE28E7"/>
    <w:rsid w:val="00EE2D58"/>
    <w:rsid w:val="00EE3340"/>
    <w:rsid w:val="00EE3FBE"/>
    <w:rsid w:val="00EE5040"/>
    <w:rsid w:val="00EE5FA2"/>
    <w:rsid w:val="00EE62DE"/>
    <w:rsid w:val="00EE661D"/>
    <w:rsid w:val="00EE683C"/>
    <w:rsid w:val="00EE689C"/>
    <w:rsid w:val="00EE7567"/>
    <w:rsid w:val="00EE7B9B"/>
    <w:rsid w:val="00EE7FF1"/>
    <w:rsid w:val="00EF0526"/>
    <w:rsid w:val="00EF0651"/>
    <w:rsid w:val="00EF068B"/>
    <w:rsid w:val="00EF0832"/>
    <w:rsid w:val="00EF139A"/>
    <w:rsid w:val="00EF1BFD"/>
    <w:rsid w:val="00EF2167"/>
    <w:rsid w:val="00EF3226"/>
    <w:rsid w:val="00EF3AEA"/>
    <w:rsid w:val="00EF4939"/>
    <w:rsid w:val="00EF4ED2"/>
    <w:rsid w:val="00EF5AF0"/>
    <w:rsid w:val="00EF619C"/>
    <w:rsid w:val="00EF62AD"/>
    <w:rsid w:val="00EF6980"/>
    <w:rsid w:val="00EF6A44"/>
    <w:rsid w:val="00EF6B4A"/>
    <w:rsid w:val="00EF6B74"/>
    <w:rsid w:val="00EF6EC6"/>
    <w:rsid w:val="00EF7132"/>
    <w:rsid w:val="00EF7366"/>
    <w:rsid w:val="00EF7B8B"/>
    <w:rsid w:val="00F00A42"/>
    <w:rsid w:val="00F00D56"/>
    <w:rsid w:val="00F0162A"/>
    <w:rsid w:val="00F027B0"/>
    <w:rsid w:val="00F027F8"/>
    <w:rsid w:val="00F0300D"/>
    <w:rsid w:val="00F032ED"/>
    <w:rsid w:val="00F03A8B"/>
    <w:rsid w:val="00F040D9"/>
    <w:rsid w:val="00F04458"/>
    <w:rsid w:val="00F044C7"/>
    <w:rsid w:val="00F046B6"/>
    <w:rsid w:val="00F0486C"/>
    <w:rsid w:val="00F04AC7"/>
    <w:rsid w:val="00F04B70"/>
    <w:rsid w:val="00F04D15"/>
    <w:rsid w:val="00F04E48"/>
    <w:rsid w:val="00F05B09"/>
    <w:rsid w:val="00F05D4F"/>
    <w:rsid w:val="00F06C1C"/>
    <w:rsid w:val="00F07317"/>
    <w:rsid w:val="00F07DFE"/>
    <w:rsid w:val="00F10A22"/>
    <w:rsid w:val="00F10A8C"/>
    <w:rsid w:val="00F11624"/>
    <w:rsid w:val="00F11825"/>
    <w:rsid w:val="00F11918"/>
    <w:rsid w:val="00F127E2"/>
    <w:rsid w:val="00F12E15"/>
    <w:rsid w:val="00F12F1E"/>
    <w:rsid w:val="00F13F42"/>
    <w:rsid w:val="00F140A2"/>
    <w:rsid w:val="00F1453B"/>
    <w:rsid w:val="00F149A3"/>
    <w:rsid w:val="00F16379"/>
    <w:rsid w:val="00F16558"/>
    <w:rsid w:val="00F16642"/>
    <w:rsid w:val="00F16BDC"/>
    <w:rsid w:val="00F1757C"/>
    <w:rsid w:val="00F177F1"/>
    <w:rsid w:val="00F20B1C"/>
    <w:rsid w:val="00F21FD4"/>
    <w:rsid w:val="00F2223C"/>
    <w:rsid w:val="00F229C3"/>
    <w:rsid w:val="00F22C18"/>
    <w:rsid w:val="00F22C87"/>
    <w:rsid w:val="00F22EE3"/>
    <w:rsid w:val="00F23058"/>
    <w:rsid w:val="00F23146"/>
    <w:rsid w:val="00F23EB5"/>
    <w:rsid w:val="00F23FFC"/>
    <w:rsid w:val="00F241F9"/>
    <w:rsid w:val="00F2453C"/>
    <w:rsid w:val="00F24A30"/>
    <w:rsid w:val="00F255BC"/>
    <w:rsid w:val="00F25997"/>
    <w:rsid w:val="00F25EF8"/>
    <w:rsid w:val="00F2641E"/>
    <w:rsid w:val="00F2687E"/>
    <w:rsid w:val="00F2694F"/>
    <w:rsid w:val="00F26C1C"/>
    <w:rsid w:val="00F26CD5"/>
    <w:rsid w:val="00F2703E"/>
    <w:rsid w:val="00F27163"/>
    <w:rsid w:val="00F27A3A"/>
    <w:rsid w:val="00F27C39"/>
    <w:rsid w:val="00F302CA"/>
    <w:rsid w:val="00F3060C"/>
    <w:rsid w:val="00F30A1A"/>
    <w:rsid w:val="00F30CD7"/>
    <w:rsid w:val="00F31973"/>
    <w:rsid w:val="00F31D25"/>
    <w:rsid w:val="00F31D9E"/>
    <w:rsid w:val="00F3210C"/>
    <w:rsid w:val="00F323B9"/>
    <w:rsid w:val="00F32500"/>
    <w:rsid w:val="00F3282C"/>
    <w:rsid w:val="00F330E7"/>
    <w:rsid w:val="00F3384B"/>
    <w:rsid w:val="00F33B05"/>
    <w:rsid w:val="00F33E1D"/>
    <w:rsid w:val="00F33FC0"/>
    <w:rsid w:val="00F34074"/>
    <w:rsid w:val="00F344F5"/>
    <w:rsid w:val="00F3490B"/>
    <w:rsid w:val="00F35648"/>
    <w:rsid w:val="00F356A8"/>
    <w:rsid w:val="00F35F3F"/>
    <w:rsid w:val="00F35F4E"/>
    <w:rsid w:val="00F36137"/>
    <w:rsid w:val="00F361CD"/>
    <w:rsid w:val="00F367B2"/>
    <w:rsid w:val="00F36AF2"/>
    <w:rsid w:val="00F36FCE"/>
    <w:rsid w:val="00F376AE"/>
    <w:rsid w:val="00F37CE4"/>
    <w:rsid w:val="00F37F7F"/>
    <w:rsid w:val="00F40057"/>
    <w:rsid w:val="00F4015D"/>
    <w:rsid w:val="00F40224"/>
    <w:rsid w:val="00F4025F"/>
    <w:rsid w:val="00F402E0"/>
    <w:rsid w:val="00F406A8"/>
    <w:rsid w:val="00F409E0"/>
    <w:rsid w:val="00F40A49"/>
    <w:rsid w:val="00F40B66"/>
    <w:rsid w:val="00F4107F"/>
    <w:rsid w:val="00F417CF"/>
    <w:rsid w:val="00F41A9B"/>
    <w:rsid w:val="00F41D79"/>
    <w:rsid w:val="00F41F1E"/>
    <w:rsid w:val="00F42134"/>
    <w:rsid w:val="00F42517"/>
    <w:rsid w:val="00F428B6"/>
    <w:rsid w:val="00F42B5A"/>
    <w:rsid w:val="00F42C9A"/>
    <w:rsid w:val="00F42DA7"/>
    <w:rsid w:val="00F42ED0"/>
    <w:rsid w:val="00F42F7F"/>
    <w:rsid w:val="00F43559"/>
    <w:rsid w:val="00F44045"/>
    <w:rsid w:val="00F443C1"/>
    <w:rsid w:val="00F4470E"/>
    <w:rsid w:val="00F44A34"/>
    <w:rsid w:val="00F44ABB"/>
    <w:rsid w:val="00F45141"/>
    <w:rsid w:val="00F45969"/>
    <w:rsid w:val="00F45B92"/>
    <w:rsid w:val="00F46DA1"/>
    <w:rsid w:val="00F46EC2"/>
    <w:rsid w:val="00F47433"/>
    <w:rsid w:val="00F47E13"/>
    <w:rsid w:val="00F47EFA"/>
    <w:rsid w:val="00F50028"/>
    <w:rsid w:val="00F502EB"/>
    <w:rsid w:val="00F50A77"/>
    <w:rsid w:val="00F5134F"/>
    <w:rsid w:val="00F522FB"/>
    <w:rsid w:val="00F5268D"/>
    <w:rsid w:val="00F52898"/>
    <w:rsid w:val="00F528E5"/>
    <w:rsid w:val="00F52EDC"/>
    <w:rsid w:val="00F52FE6"/>
    <w:rsid w:val="00F5320E"/>
    <w:rsid w:val="00F534EB"/>
    <w:rsid w:val="00F53634"/>
    <w:rsid w:val="00F5366D"/>
    <w:rsid w:val="00F53B9D"/>
    <w:rsid w:val="00F53E38"/>
    <w:rsid w:val="00F54739"/>
    <w:rsid w:val="00F54FE3"/>
    <w:rsid w:val="00F55150"/>
    <w:rsid w:val="00F55205"/>
    <w:rsid w:val="00F5543B"/>
    <w:rsid w:val="00F55468"/>
    <w:rsid w:val="00F558A7"/>
    <w:rsid w:val="00F55B70"/>
    <w:rsid w:val="00F567BB"/>
    <w:rsid w:val="00F56875"/>
    <w:rsid w:val="00F56E8D"/>
    <w:rsid w:val="00F570B7"/>
    <w:rsid w:val="00F571DC"/>
    <w:rsid w:val="00F5733C"/>
    <w:rsid w:val="00F57DD1"/>
    <w:rsid w:val="00F6018E"/>
    <w:rsid w:val="00F60C4E"/>
    <w:rsid w:val="00F60E5D"/>
    <w:rsid w:val="00F613B0"/>
    <w:rsid w:val="00F6199F"/>
    <w:rsid w:val="00F61DFA"/>
    <w:rsid w:val="00F61E45"/>
    <w:rsid w:val="00F62767"/>
    <w:rsid w:val="00F62AEA"/>
    <w:rsid w:val="00F62C3A"/>
    <w:rsid w:val="00F62DC5"/>
    <w:rsid w:val="00F62EA6"/>
    <w:rsid w:val="00F64565"/>
    <w:rsid w:val="00F647BC"/>
    <w:rsid w:val="00F64BCD"/>
    <w:rsid w:val="00F64DAF"/>
    <w:rsid w:val="00F64E48"/>
    <w:rsid w:val="00F65430"/>
    <w:rsid w:val="00F65C44"/>
    <w:rsid w:val="00F660F7"/>
    <w:rsid w:val="00F6616F"/>
    <w:rsid w:val="00F66A6B"/>
    <w:rsid w:val="00F673C1"/>
    <w:rsid w:val="00F67A69"/>
    <w:rsid w:val="00F7024F"/>
    <w:rsid w:val="00F704F0"/>
    <w:rsid w:val="00F70B7A"/>
    <w:rsid w:val="00F70BC2"/>
    <w:rsid w:val="00F71564"/>
    <w:rsid w:val="00F71629"/>
    <w:rsid w:val="00F718B0"/>
    <w:rsid w:val="00F729DA"/>
    <w:rsid w:val="00F72DDF"/>
    <w:rsid w:val="00F7309C"/>
    <w:rsid w:val="00F732DA"/>
    <w:rsid w:val="00F736E3"/>
    <w:rsid w:val="00F73779"/>
    <w:rsid w:val="00F74807"/>
    <w:rsid w:val="00F75034"/>
    <w:rsid w:val="00F75122"/>
    <w:rsid w:val="00F7572F"/>
    <w:rsid w:val="00F75CE0"/>
    <w:rsid w:val="00F75D11"/>
    <w:rsid w:val="00F75E01"/>
    <w:rsid w:val="00F76027"/>
    <w:rsid w:val="00F76272"/>
    <w:rsid w:val="00F766B6"/>
    <w:rsid w:val="00F76849"/>
    <w:rsid w:val="00F775B6"/>
    <w:rsid w:val="00F80658"/>
    <w:rsid w:val="00F8070B"/>
    <w:rsid w:val="00F808AD"/>
    <w:rsid w:val="00F81553"/>
    <w:rsid w:val="00F815E3"/>
    <w:rsid w:val="00F81651"/>
    <w:rsid w:val="00F82133"/>
    <w:rsid w:val="00F826AE"/>
    <w:rsid w:val="00F8457D"/>
    <w:rsid w:val="00F84E88"/>
    <w:rsid w:val="00F85080"/>
    <w:rsid w:val="00F85D42"/>
    <w:rsid w:val="00F86595"/>
    <w:rsid w:val="00F86B3E"/>
    <w:rsid w:val="00F8708B"/>
    <w:rsid w:val="00F87695"/>
    <w:rsid w:val="00F877E2"/>
    <w:rsid w:val="00F87A44"/>
    <w:rsid w:val="00F87DE8"/>
    <w:rsid w:val="00F9015C"/>
    <w:rsid w:val="00F90FDE"/>
    <w:rsid w:val="00F91313"/>
    <w:rsid w:val="00F91DDE"/>
    <w:rsid w:val="00F923B6"/>
    <w:rsid w:val="00F9268A"/>
    <w:rsid w:val="00F927CC"/>
    <w:rsid w:val="00F93077"/>
    <w:rsid w:val="00F93477"/>
    <w:rsid w:val="00F935D2"/>
    <w:rsid w:val="00F93678"/>
    <w:rsid w:val="00F9437E"/>
    <w:rsid w:val="00F948E6"/>
    <w:rsid w:val="00F94CE2"/>
    <w:rsid w:val="00F9533B"/>
    <w:rsid w:val="00F95528"/>
    <w:rsid w:val="00F95824"/>
    <w:rsid w:val="00F95DA5"/>
    <w:rsid w:val="00F95DC8"/>
    <w:rsid w:val="00F95F75"/>
    <w:rsid w:val="00F96228"/>
    <w:rsid w:val="00F96A03"/>
    <w:rsid w:val="00F96B71"/>
    <w:rsid w:val="00F97354"/>
    <w:rsid w:val="00F97383"/>
    <w:rsid w:val="00FA0243"/>
    <w:rsid w:val="00FA02B3"/>
    <w:rsid w:val="00FA0489"/>
    <w:rsid w:val="00FA0504"/>
    <w:rsid w:val="00FA0F7F"/>
    <w:rsid w:val="00FA1AC3"/>
    <w:rsid w:val="00FA1BF5"/>
    <w:rsid w:val="00FA2298"/>
    <w:rsid w:val="00FA3337"/>
    <w:rsid w:val="00FA448B"/>
    <w:rsid w:val="00FA449C"/>
    <w:rsid w:val="00FA47B4"/>
    <w:rsid w:val="00FA48C7"/>
    <w:rsid w:val="00FA4ADA"/>
    <w:rsid w:val="00FA4C38"/>
    <w:rsid w:val="00FA5975"/>
    <w:rsid w:val="00FA59A9"/>
    <w:rsid w:val="00FA5A30"/>
    <w:rsid w:val="00FA5FBF"/>
    <w:rsid w:val="00FA6976"/>
    <w:rsid w:val="00FA6CC1"/>
    <w:rsid w:val="00FA6EF0"/>
    <w:rsid w:val="00FA7012"/>
    <w:rsid w:val="00FA70B8"/>
    <w:rsid w:val="00FA721D"/>
    <w:rsid w:val="00FA72FB"/>
    <w:rsid w:val="00FA7D6C"/>
    <w:rsid w:val="00FA7EF6"/>
    <w:rsid w:val="00FB0506"/>
    <w:rsid w:val="00FB0514"/>
    <w:rsid w:val="00FB123D"/>
    <w:rsid w:val="00FB1533"/>
    <w:rsid w:val="00FB17FD"/>
    <w:rsid w:val="00FB1D30"/>
    <w:rsid w:val="00FB1FFD"/>
    <w:rsid w:val="00FB202D"/>
    <w:rsid w:val="00FB23CE"/>
    <w:rsid w:val="00FB2516"/>
    <w:rsid w:val="00FB29CD"/>
    <w:rsid w:val="00FB2C38"/>
    <w:rsid w:val="00FB2C93"/>
    <w:rsid w:val="00FB2DAA"/>
    <w:rsid w:val="00FB34D8"/>
    <w:rsid w:val="00FB397B"/>
    <w:rsid w:val="00FB3D43"/>
    <w:rsid w:val="00FB3FFE"/>
    <w:rsid w:val="00FB4562"/>
    <w:rsid w:val="00FB46D8"/>
    <w:rsid w:val="00FB4E0E"/>
    <w:rsid w:val="00FB683B"/>
    <w:rsid w:val="00FB6E00"/>
    <w:rsid w:val="00FB7827"/>
    <w:rsid w:val="00FC0015"/>
    <w:rsid w:val="00FC0693"/>
    <w:rsid w:val="00FC0B0E"/>
    <w:rsid w:val="00FC0D81"/>
    <w:rsid w:val="00FC0DD6"/>
    <w:rsid w:val="00FC105A"/>
    <w:rsid w:val="00FC1064"/>
    <w:rsid w:val="00FC1083"/>
    <w:rsid w:val="00FC120B"/>
    <w:rsid w:val="00FC1527"/>
    <w:rsid w:val="00FC1845"/>
    <w:rsid w:val="00FC192D"/>
    <w:rsid w:val="00FC193C"/>
    <w:rsid w:val="00FC1A8F"/>
    <w:rsid w:val="00FC1C1C"/>
    <w:rsid w:val="00FC1CF2"/>
    <w:rsid w:val="00FC1DD7"/>
    <w:rsid w:val="00FC209B"/>
    <w:rsid w:val="00FC2101"/>
    <w:rsid w:val="00FC2341"/>
    <w:rsid w:val="00FC24F2"/>
    <w:rsid w:val="00FC2698"/>
    <w:rsid w:val="00FC2916"/>
    <w:rsid w:val="00FC2ABC"/>
    <w:rsid w:val="00FC2D85"/>
    <w:rsid w:val="00FC3458"/>
    <w:rsid w:val="00FC3B74"/>
    <w:rsid w:val="00FC42EC"/>
    <w:rsid w:val="00FC42FA"/>
    <w:rsid w:val="00FC443F"/>
    <w:rsid w:val="00FC45C1"/>
    <w:rsid w:val="00FC495A"/>
    <w:rsid w:val="00FC49BB"/>
    <w:rsid w:val="00FC49FB"/>
    <w:rsid w:val="00FC4E21"/>
    <w:rsid w:val="00FC4EF4"/>
    <w:rsid w:val="00FC547F"/>
    <w:rsid w:val="00FC6315"/>
    <w:rsid w:val="00FC653C"/>
    <w:rsid w:val="00FC7393"/>
    <w:rsid w:val="00FC76C2"/>
    <w:rsid w:val="00FC782D"/>
    <w:rsid w:val="00FC7E58"/>
    <w:rsid w:val="00FD0158"/>
    <w:rsid w:val="00FD041A"/>
    <w:rsid w:val="00FD0D77"/>
    <w:rsid w:val="00FD0DC9"/>
    <w:rsid w:val="00FD0E4A"/>
    <w:rsid w:val="00FD0FF5"/>
    <w:rsid w:val="00FD125C"/>
    <w:rsid w:val="00FD18E1"/>
    <w:rsid w:val="00FD1A94"/>
    <w:rsid w:val="00FD1BBB"/>
    <w:rsid w:val="00FD2148"/>
    <w:rsid w:val="00FD22C9"/>
    <w:rsid w:val="00FD248D"/>
    <w:rsid w:val="00FD24FD"/>
    <w:rsid w:val="00FD2860"/>
    <w:rsid w:val="00FD2A00"/>
    <w:rsid w:val="00FD2B87"/>
    <w:rsid w:val="00FD313C"/>
    <w:rsid w:val="00FD32A7"/>
    <w:rsid w:val="00FD3528"/>
    <w:rsid w:val="00FD3AF2"/>
    <w:rsid w:val="00FD3C7F"/>
    <w:rsid w:val="00FD3F51"/>
    <w:rsid w:val="00FD41C2"/>
    <w:rsid w:val="00FD4494"/>
    <w:rsid w:val="00FD4A0C"/>
    <w:rsid w:val="00FD5400"/>
    <w:rsid w:val="00FD58CC"/>
    <w:rsid w:val="00FD5A26"/>
    <w:rsid w:val="00FD605A"/>
    <w:rsid w:val="00FD6C30"/>
    <w:rsid w:val="00FD6C4E"/>
    <w:rsid w:val="00FD71FA"/>
    <w:rsid w:val="00FD7369"/>
    <w:rsid w:val="00FD7B0C"/>
    <w:rsid w:val="00FD7EE9"/>
    <w:rsid w:val="00FE09CB"/>
    <w:rsid w:val="00FE0F6F"/>
    <w:rsid w:val="00FE11FA"/>
    <w:rsid w:val="00FE1771"/>
    <w:rsid w:val="00FE190F"/>
    <w:rsid w:val="00FE2180"/>
    <w:rsid w:val="00FE26A4"/>
    <w:rsid w:val="00FE2801"/>
    <w:rsid w:val="00FE298F"/>
    <w:rsid w:val="00FE36B7"/>
    <w:rsid w:val="00FE3DBD"/>
    <w:rsid w:val="00FE3EC1"/>
    <w:rsid w:val="00FE408F"/>
    <w:rsid w:val="00FE44CC"/>
    <w:rsid w:val="00FE47EE"/>
    <w:rsid w:val="00FE4822"/>
    <w:rsid w:val="00FE49F1"/>
    <w:rsid w:val="00FE4B2E"/>
    <w:rsid w:val="00FE5051"/>
    <w:rsid w:val="00FE50A0"/>
    <w:rsid w:val="00FE522D"/>
    <w:rsid w:val="00FE54B3"/>
    <w:rsid w:val="00FE566C"/>
    <w:rsid w:val="00FE5DA7"/>
    <w:rsid w:val="00FE6120"/>
    <w:rsid w:val="00FE62FA"/>
    <w:rsid w:val="00FE6DA4"/>
    <w:rsid w:val="00FE6DF2"/>
    <w:rsid w:val="00FE6FDA"/>
    <w:rsid w:val="00FE757D"/>
    <w:rsid w:val="00FE7745"/>
    <w:rsid w:val="00FF05AC"/>
    <w:rsid w:val="00FF0C50"/>
    <w:rsid w:val="00FF1A76"/>
    <w:rsid w:val="00FF212B"/>
    <w:rsid w:val="00FF2CB8"/>
    <w:rsid w:val="00FF32DA"/>
    <w:rsid w:val="00FF33AE"/>
    <w:rsid w:val="00FF393B"/>
    <w:rsid w:val="00FF4A5A"/>
    <w:rsid w:val="00FF4A6A"/>
    <w:rsid w:val="00FF4E1A"/>
    <w:rsid w:val="00FF5596"/>
    <w:rsid w:val="00FF5956"/>
    <w:rsid w:val="00FF5DEB"/>
    <w:rsid w:val="00FF60CF"/>
    <w:rsid w:val="00FF6688"/>
    <w:rsid w:val="00FF7A0E"/>
    <w:rsid w:val="00FF7B63"/>
    <w:rsid w:val="00FF7ED1"/>
    <w:rsid w:val="04EA9240"/>
    <w:rsid w:val="080088EA"/>
    <w:rsid w:val="105CAAE1"/>
    <w:rsid w:val="157FC205"/>
    <w:rsid w:val="23123B15"/>
    <w:rsid w:val="28BB1CCA"/>
    <w:rsid w:val="2A2398FD"/>
    <w:rsid w:val="305930DA"/>
    <w:rsid w:val="3C057644"/>
    <w:rsid w:val="3F65C4E5"/>
    <w:rsid w:val="41B06392"/>
    <w:rsid w:val="4707B9F0"/>
    <w:rsid w:val="4938462F"/>
    <w:rsid w:val="4FE4C3ED"/>
    <w:rsid w:val="6AB63373"/>
    <w:rsid w:val="6CEF9B7C"/>
    <w:rsid w:val="71309C1E"/>
    <w:rsid w:val="7306802B"/>
    <w:rsid w:val="77F319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E1FDF"/>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tabs>
        <w:tab w:val="clear" w:pos="1800"/>
        <w:tab w:val="num" w:pos="360"/>
      </w:tabs>
      <w:ind w:left="1440" w:right="1152" w:hanging="360"/>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1"/>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customStyle="1" w:styleId="s68f5eaef">
    <w:name w:val="s68f5eaef"/>
    <w:basedOn w:val="DefaultParagraphFont"/>
    <w:rsid w:val="00555BFB"/>
  </w:style>
  <w:style w:type="character" w:customStyle="1" w:styleId="sbc73225d">
    <w:name w:val="sbc73225d"/>
    <w:basedOn w:val="DefaultParagraphFont"/>
    <w:rsid w:val="00555BFB"/>
  </w:style>
  <w:style w:type="character" w:customStyle="1" w:styleId="ui-provider">
    <w:name w:val="ui-provider"/>
    <w:basedOn w:val="DefaultParagraphFont"/>
    <w:rsid w:val="00C92E72"/>
  </w:style>
  <w:style w:type="character" w:customStyle="1" w:styleId="Heading3Char">
    <w:name w:val="Heading 3 Char"/>
    <w:basedOn w:val="DefaultParagraphFont"/>
    <w:link w:val="Heading3"/>
    <w:uiPriority w:val="9"/>
    <w:semiHidden/>
    <w:rsid w:val="007E1FDF"/>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4E62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58555526">
      <w:bodyDiv w:val="1"/>
      <w:marLeft w:val="0"/>
      <w:marRight w:val="0"/>
      <w:marTop w:val="0"/>
      <w:marBottom w:val="0"/>
      <w:divBdr>
        <w:top w:val="none" w:sz="0" w:space="0" w:color="auto"/>
        <w:left w:val="none" w:sz="0" w:space="0" w:color="auto"/>
        <w:bottom w:val="none" w:sz="0" w:space="0" w:color="auto"/>
        <w:right w:val="none" w:sz="0" w:space="0" w:color="auto"/>
      </w:divBdr>
    </w:div>
    <w:div w:id="85811925">
      <w:bodyDiv w:val="1"/>
      <w:marLeft w:val="0"/>
      <w:marRight w:val="0"/>
      <w:marTop w:val="0"/>
      <w:marBottom w:val="0"/>
      <w:divBdr>
        <w:top w:val="none" w:sz="0" w:space="0" w:color="auto"/>
        <w:left w:val="none" w:sz="0" w:space="0" w:color="auto"/>
        <w:bottom w:val="none" w:sz="0" w:space="0" w:color="auto"/>
        <w:right w:val="none" w:sz="0" w:space="0" w:color="auto"/>
      </w:divBdr>
    </w:div>
    <w:div w:id="161816512">
      <w:bodyDiv w:val="1"/>
      <w:marLeft w:val="0"/>
      <w:marRight w:val="0"/>
      <w:marTop w:val="0"/>
      <w:marBottom w:val="0"/>
      <w:divBdr>
        <w:top w:val="none" w:sz="0" w:space="0" w:color="auto"/>
        <w:left w:val="none" w:sz="0" w:space="0" w:color="auto"/>
        <w:bottom w:val="none" w:sz="0" w:space="0" w:color="auto"/>
        <w:right w:val="none" w:sz="0" w:space="0" w:color="auto"/>
      </w:divBdr>
    </w:div>
    <w:div w:id="175850193">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201284818">
      <w:bodyDiv w:val="1"/>
      <w:marLeft w:val="0"/>
      <w:marRight w:val="0"/>
      <w:marTop w:val="0"/>
      <w:marBottom w:val="0"/>
      <w:divBdr>
        <w:top w:val="none" w:sz="0" w:space="0" w:color="auto"/>
        <w:left w:val="none" w:sz="0" w:space="0" w:color="auto"/>
        <w:bottom w:val="none" w:sz="0" w:space="0" w:color="auto"/>
        <w:right w:val="none" w:sz="0" w:space="0" w:color="auto"/>
      </w:divBdr>
    </w:div>
    <w:div w:id="207910861">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4771833">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299192230">
      <w:bodyDiv w:val="1"/>
      <w:marLeft w:val="0"/>
      <w:marRight w:val="0"/>
      <w:marTop w:val="0"/>
      <w:marBottom w:val="0"/>
      <w:divBdr>
        <w:top w:val="none" w:sz="0" w:space="0" w:color="auto"/>
        <w:left w:val="none" w:sz="0" w:space="0" w:color="auto"/>
        <w:bottom w:val="none" w:sz="0" w:space="0" w:color="auto"/>
        <w:right w:val="none" w:sz="0" w:space="0" w:color="auto"/>
      </w:divBdr>
    </w:div>
    <w:div w:id="312224976">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47561392">
      <w:bodyDiv w:val="1"/>
      <w:marLeft w:val="0"/>
      <w:marRight w:val="0"/>
      <w:marTop w:val="0"/>
      <w:marBottom w:val="0"/>
      <w:divBdr>
        <w:top w:val="none" w:sz="0" w:space="0" w:color="auto"/>
        <w:left w:val="none" w:sz="0" w:space="0" w:color="auto"/>
        <w:bottom w:val="none" w:sz="0" w:space="0" w:color="auto"/>
        <w:right w:val="none" w:sz="0" w:space="0" w:color="auto"/>
      </w:divBdr>
    </w:div>
    <w:div w:id="351301855">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01104664">
      <w:bodyDiv w:val="1"/>
      <w:marLeft w:val="0"/>
      <w:marRight w:val="0"/>
      <w:marTop w:val="0"/>
      <w:marBottom w:val="0"/>
      <w:divBdr>
        <w:top w:val="none" w:sz="0" w:space="0" w:color="auto"/>
        <w:left w:val="none" w:sz="0" w:space="0" w:color="auto"/>
        <w:bottom w:val="none" w:sz="0" w:space="0" w:color="auto"/>
        <w:right w:val="none" w:sz="0" w:space="0" w:color="auto"/>
      </w:divBdr>
    </w:div>
    <w:div w:id="413433298">
      <w:bodyDiv w:val="1"/>
      <w:marLeft w:val="0"/>
      <w:marRight w:val="0"/>
      <w:marTop w:val="0"/>
      <w:marBottom w:val="0"/>
      <w:divBdr>
        <w:top w:val="none" w:sz="0" w:space="0" w:color="auto"/>
        <w:left w:val="none" w:sz="0" w:space="0" w:color="auto"/>
        <w:bottom w:val="none" w:sz="0" w:space="0" w:color="auto"/>
        <w:right w:val="none" w:sz="0" w:space="0" w:color="auto"/>
      </w:divBdr>
    </w:div>
    <w:div w:id="418988442">
      <w:bodyDiv w:val="1"/>
      <w:marLeft w:val="0"/>
      <w:marRight w:val="0"/>
      <w:marTop w:val="0"/>
      <w:marBottom w:val="0"/>
      <w:divBdr>
        <w:top w:val="none" w:sz="0" w:space="0" w:color="auto"/>
        <w:left w:val="none" w:sz="0" w:space="0" w:color="auto"/>
        <w:bottom w:val="none" w:sz="0" w:space="0" w:color="auto"/>
        <w:right w:val="none" w:sz="0" w:space="0" w:color="auto"/>
      </w:divBdr>
    </w:div>
    <w:div w:id="427392676">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471677245">
      <w:bodyDiv w:val="1"/>
      <w:marLeft w:val="0"/>
      <w:marRight w:val="0"/>
      <w:marTop w:val="0"/>
      <w:marBottom w:val="0"/>
      <w:divBdr>
        <w:top w:val="none" w:sz="0" w:space="0" w:color="auto"/>
        <w:left w:val="none" w:sz="0" w:space="0" w:color="auto"/>
        <w:bottom w:val="none" w:sz="0" w:space="0" w:color="auto"/>
        <w:right w:val="none" w:sz="0" w:space="0" w:color="auto"/>
      </w:divBdr>
    </w:div>
    <w:div w:id="492139140">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42446264">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0479489">
      <w:bodyDiv w:val="1"/>
      <w:marLeft w:val="0"/>
      <w:marRight w:val="0"/>
      <w:marTop w:val="0"/>
      <w:marBottom w:val="0"/>
      <w:divBdr>
        <w:top w:val="none" w:sz="0" w:space="0" w:color="auto"/>
        <w:left w:val="none" w:sz="0" w:space="0" w:color="auto"/>
        <w:bottom w:val="none" w:sz="0" w:space="0" w:color="auto"/>
        <w:right w:val="none" w:sz="0" w:space="0" w:color="auto"/>
      </w:divBdr>
    </w:div>
    <w:div w:id="591007818">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33946749">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3724973">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5157593">
      <w:bodyDiv w:val="1"/>
      <w:marLeft w:val="0"/>
      <w:marRight w:val="0"/>
      <w:marTop w:val="0"/>
      <w:marBottom w:val="0"/>
      <w:divBdr>
        <w:top w:val="none" w:sz="0" w:space="0" w:color="auto"/>
        <w:left w:val="none" w:sz="0" w:space="0" w:color="auto"/>
        <w:bottom w:val="none" w:sz="0" w:space="0" w:color="auto"/>
        <w:right w:val="none" w:sz="0" w:space="0" w:color="auto"/>
      </w:divBdr>
    </w:div>
    <w:div w:id="715472770">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80687186">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04279937">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860894568">
      <w:bodyDiv w:val="1"/>
      <w:marLeft w:val="0"/>
      <w:marRight w:val="0"/>
      <w:marTop w:val="0"/>
      <w:marBottom w:val="0"/>
      <w:divBdr>
        <w:top w:val="none" w:sz="0" w:space="0" w:color="auto"/>
        <w:left w:val="none" w:sz="0" w:space="0" w:color="auto"/>
        <w:bottom w:val="none" w:sz="0" w:space="0" w:color="auto"/>
        <w:right w:val="none" w:sz="0" w:space="0" w:color="auto"/>
      </w:divBdr>
    </w:div>
    <w:div w:id="894044990">
      <w:bodyDiv w:val="1"/>
      <w:marLeft w:val="0"/>
      <w:marRight w:val="0"/>
      <w:marTop w:val="0"/>
      <w:marBottom w:val="0"/>
      <w:divBdr>
        <w:top w:val="none" w:sz="0" w:space="0" w:color="auto"/>
        <w:left w:val="none" w:sz="0" w:space="0" w:color="auto"/>
        <w:bottom w:val="none" w:sz="0" w:space="0" w:color="auto"/>
        <w:right w:val="none" w:sz="0" w:space="0" w:color="auto"/>
      </w:divBdr>
    </w:div>
    <w:div w:id="894857782">
      <w:bodyDiv w:val="1"/>
      <w:marLeft w:val="0"/>
      <w:marRight w:val="0"/>
      <w:marTop w:val="0"/>
      <w:marBottom w:val="0"/>
      <w:divBdr>
        <w:top w:val="none" w:sz="0" w:space="0" w:color="auto"/>
        <w:left w:val="none" w:sz="0" w:space="0" w:color="auto"/>
        <w:bottom w:val="none" w:sz="0" w:space="0" w:color="auto"/>
        <w:right w:val="none" w:sz="0" w:space="0" w:color="auto"/>
      </w:divBdr>
    </w:div>
    <w:div w:id="895118467">
      <w:bodyDiv w:val="1"/>
      <w:marLeft w:val="0"/>
      <w:marRight w:val="0"/>
      <w:marTop w:val="0"/>
      <w:marBottom w:val="0"/>
      <w:divBdr>
        <w:top w:val="none" w:sz="0" w:space="0" w:color="auto"/>
        <w:left w:val="none" w:sz="0" w:space="0" w:color="auto"/>
        <w:bottom w:val="none" w:sz="0" w:space="0" w:color="auto"/>
        <w:right w:val="none" w:sz="0" w:space="0" w:color="auto"/>
      </w:divBdr>
    </w:div>
    <w:div w:id="911161739">
      <w:bodyDiv w:val="1"/>
      <w:marLeft w:val="0"/>
      <w:marRight w:val="0"/>
      <w:marTop w:val="0"/>
      <w:marBottom w:val="0"/>
      <w:divBdr>
        <w:top w:val="none" w:sz="0" w:space="0" w:color="auto"/>
        <w:left w:val="none" w:sz="0" w:space="0" w:color="auto"/>
        <w:bottom w:val="none" w:sz="0" w:space="0" w:color="auto"/>
        <w:right w:val="none" w:sz="0" w:space="0" w:color="auto"/>
      </w:divBdr>
    </w:div>
    <w:div w:id="917711310">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38756164">
      <w:bodyDiv w:val="1"/>
      <w:marLeft w:val="0"/>
      <w:marRight w:val="0"/>
      <w:marTop w:val="0"/>
      <w:marBottom w:val="0"/>
      <w:divBdr>
        <w:top w:val="none" w:sz="0" w:space="0" w:color="auto"/>
        <w:left w:val="none" w:sz="0" w:space="0" w:color="auto"/>
        <w:bottom w:val="none" w:sz="0" w:space="0" w:color="auto"/>
        <w:right w:val="none" w:sz="0" w:space="0" w:color="auto"/>
      </w:divBdr>
    </w:div>
    <w:div w:id="948467956">
      <w:bodyDiv w:val="1"/>
      <w:marLeft w:val="0"/>
      <w:marRight w:val="0"/>
      <w:marTop w:val="0"/>
      <w:marBottom w:val="0"/>
      <w:divBdr>
        <w:top w:val="none" w:sz="0" w:space="0" w:color="auto"/>
        <w:left w:val="none" w:sz="0" w:space="0" w:color="auto"/>
        <w:bottom w:val="none" w:sz="0" w:space="0" w:color="auto"/>
        <w:right w:val="none" w:sz="0" w:space="0" w:color="auto"/>
      </w:divBdr>
    </w:div>
    <w:div w:id="974211856">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1046489765">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31628077">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06287428">
      <w:bodyDiv w:val="1"/>
      <w:marLeft w:val="0"/>
      <w:marRight w:val="0"/>
      <w:marTop w:val="0"/>
      <w:marBottom w:val="0"/>
      <w:divBdr>
        <w:top w:val="none" w:sz="0" w:space="0" w:color="auto"/>
        <w:left w:val="none" w:sz="0" w:space="0" w:color="auto"/>
        <w:bottom w:val="none" w:sz="0" w:space="0" w:color="auto"/>
        <w:right w:val="none" w:sz="0" w:space="0" w:color="auto"/>
      </w:divBdr>
    </w:div>
    <w:div w:id="1218205534">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291746195">
      <w:bodyDiv w:val="1"/>
      <w:marLeft w:val="0"/>
      <w:marRight w:val="0"/>
      <w:marTop w:val="0"/>
      <w:marBottom w:val="0"/>
      <w:divBdr>
        <w:top w:val="none" w:sz="0" w:space="0" w:color="auto"/>
        <w:left w:val="none" w:sz="0" w:space="0" w:color="auto"/>
        <w:bottom w:val="none" w:sz="0" w:space="0" w:color="auto"/>
        <w:right w:val="none" w:sz="0" w:space="0" w:color="auto"/>
      </w:divBdr>
    </w:div>
    <w:div w:id="1299988958">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411002283">
      <w:bodyDiv w:val="1"/>
      <w:marLeft w:val="0"/>
      <w:marRight w:val="0"/>
      <w:marTop w:val="0"/>
      <w:marBottom w:val="0"/>
      <w:divBdr>
        <w:top w:val="none" w:sz="0" w:space="0" w:color="auto"/>
        <w:left w:val="none" w:sz="0" w:space="0" w:color="auto"/>
        <w:bottom w:val="none" w:sz="0" w:space="0" w:color="auto"/>
        <w:right w:val="none" w:sz="0" w:space="0" w:color="auto"/>
      </w:divBdr>
    </w:div>
    <w:div w:id="1433551587">
      <w:bodyDiv w:val="1"/>
      <w:marLeft w:val="0"/>
      <w:marRight w:val="0"/>
      <w:marTop w:val="0"/>
      <w:marBottom w:val="0"/>
      <w:divBdr>
        <w:top w:val="none" w:sz="0" w:space="0" w:color="auto"/>
        <w:left w:val="none" w:sz="0" w:space="0" w:color="auto"/>
        <w:bottom w:val="none" w:sz="0" w:space="0" w:color="auto"/>
        <w:right w:val="none" w:sz="0" w:space="0" w:color="auto"/>
      </w:divBdr>
    </w:div>
    <w:div w:id="1438330945">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467312017">
      <w:bodyDiv w:val="1"/>
      <w:marLeft w:val="0"/>
      <w:marRight w:val="0"/>
      <w:marTop w:val="0"/>
      <w:marBottom w:val="0"/>
      <w:divBdr>
        <w:top w:val="none" w:sz="0" w:space="0" w:color="auto"/>
        <w:left w:val="none" w:sz="0" w:space="0" w:color="auto"/>
        <w:bottom w:val="none" w:sz="0" w:space="0" w:color="auto"/>
        <w:right w:val="none" w:sz="0" w:space="0" w:color="auto"/>
      </w:divBdr>
    </w:div>
    <w:div w:id="1470243374">
      <w:bodyDiv w:val="1"/>
      <w:marLeft w:val="0"/>
      <w:marRight w:val="0"/>
      <w:marTop w:val="0"/>
      <w:marBottom w:val="0"/>
      <w:divBdr>
        <w:top w:val="none" w:sz="0" w:space="0" w:color="auto"/>
        <w:left w:val="none" w:sz="0" w:space="0" w:color="auto"/>
        <w:bottom w:val="none" w:sz="0" w:space="0" w:color="auto"/>
        <w:right w:val="none" w:sz="0" w:space="0" w:color="auto"/>
      </w:divBdr>
    </w:div>
    <w:div w:id="1474063338">
      <w:bodyDiv w:val="1"/>
      <w:marLeft w:val="0"/>
      <w:marRight w:val="0"/>
      <w:marTop w:val="0"/>
      <w:marBottom w:val="0"/>
      <w:divBdr>
        <w:top w:val="none" w:sz="0" w:space="0" w:color="auto"/>
        <w:left w:val="none" w:sz="0" w:space="0" w:color="auto"/>
        <w:bottom w:val="none" w:sz="0" w:space="0" w:color="auto"/>
        <w:right w:val="none" w:sz="0" w:space="0" w:color="auto"/>
      </w:divBdr>
    </w:div>
    <w:div w:id="1501431843">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13958448">
      <w:bodyDiv w:val="1"/>
      <w:marLeft w:val="0"/>
      <w:marRight w:val="0"/>
      <w:marTop w:val="0"/>
      <w:marBottom w:val="0"/>
      <w:divBdr>
        <w:top w:val="none" w:sz="0" w:space="0" w:color="auto"/>
        <w:left w:val="none" w:sz="0" w:space="0" w:color="auto"/>
        <w:bottom w:val="none" w:sz="0" w:space="0" w:color="auto"/>
        <w:right w:val="none" w:sz="0" w:space="0" w:color="auto"/>
      </w:divBdr>
    </w:div>
    <w:div w:id="1532762413">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612592504">
      <w:bodyDiv w:val="1"/>
      <w:marLeft w:val="0"/>
      <w:marRight w:val="0"/>
      <w:marTop w:val="0"/>
      <w:marBottom w:val="0"/>
      <w:divBdr>
        <w:top w:val="none" w:sz="0" w:space="0" w:color="auto"/>
        <w:left w:val="none" w:sz="0" w:space="0" w:color="auto"/>
        <w:bottom w:val="none" w:sz="0" w:space="0" w:color="auto"/>
        <w:right w:val="none" w:sz="0" w:space="0" w:color="auto"/>
      </w:divBdr>
    </w:div>
    <w:div w:id="1637760373">
      <w:bodyDiv w:val="1"/>
      <w:marLeft w:val="0"/>
      <w:marRight w:val="0"/>
      <w:marTop w:val="0"/>
      <w:marBottom w:val="0"/>
      <w:divBdr>
        <w:top w:val="none" w:sz="0" w:space="0" w:color="auto"/>
        <w:left w:val="none" w:sz="0" w:space="0" w:color="auto"/>
        <w:bottom w:val="none" w:sz="0" w:space="0" w:color="auto"/>
        <w:right w:val="none" w:sz="0" w:space="0" w:color="auto"/>
      </w:divBdr>
    </w:div>
    <w:div w:id="1677031191">
      <w:bodyDiv w:val="1"/>
      <w:marLeft w:val="0"/>
      <w:marRight w:val="0"/>
      <w:marTop w:val="0"/>
      <w:marBottom w:val="0"/>
      <w:divBdr>
        <w:top w:val="none" w:sz="0" w:space="0" w:color="auto"/>
        <w:left w:val="none" w:sz="0" w:space="0" w:color="auto"/>
        <w:bottom w:val="none" w:sz="0" w:space="0" w:color="auto"/>
        <w:right w:val="none" w:sz="0" w:space="0" w:color="auto"/>
      </w:divBdr>
    </w:div>
    <w:div w:id="1685404180">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40591432">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7549828">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68326727">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99440860">
      <w:bodyDiv w:val="1"/>
      <w:marLeft w:val="0"/>
      <w:marRight w:val="0"/>
      <w:marTop w:val="0"/>
      <w:marBottom w:val="0"/>
      <w:divBdr>
        <w:top w:val="none" w:sz="0" w:space="0" w:color="auto"/>
        <w:left w:val="none" w:sz="0" w:space="0" w:color="auto"/>
        <w:bottom w:val="none" w:sz="0" w:space="0" w:color="auto"/>
        <w:right w:val="none" w:sz="0" w:space="0" w:color="auto"/>
      </w:divBdr>
    </w:div>
    <w:div w:id="1918779101">
      <w:bodyDiv w:val="1"/>
      <w:marLeft w:val="0"/>
      <w:marRight w:val="0"/>
      <w:marTop w:val="0"/>
      <w:marBottom w:val="0"/>
      <w:divBdr>
        <w:top w:val="none" w:sz="0" w:space="0" w:color="auto"/>
        <w:left w:val="none" w:sz="0" w:space="0" w:color="auto"/>
        <w:bottom w:val="none" w:sz="0" w:space="0" w:color="auto"/>
        <w:right w:val="none" w:sz="0" w:space="0" w:color="auto"/>
      </w:divBdr>
    </w:div>
    <w:div w:id="1932659852">
      <w:bodyDiv w:val="1"/>
      <w:marLeft w:val="0"/>
      <w:marRight w:val="0"/>
      <w:marTop w:val="0"/>
      <w:marBottom w:val="0"/>
      <w:divBdr>
        <w:top w:val="none" w:sz="0" w:space="0" w:color="auto"/>
        <w:left w:val="none" w:sz="0" w:space="0" w:color="auto"/>
        <w:bottom w:val="none" w:sz="0" w:space="0" w:color="auto"/>
        <w:right w:val="none" w:sz="0" w:space="0" w:color="auto"/>
      </w:divBdr>
    </w:div>
    <w:div w:id="1954969274">
      <w:bodyDiv w:val="1"/>
      <w:marLeft w:val="0"/>
      <w:marRight w:val="0"/>
      <w:marTop w:val="0"/>
      <w:marBottom w:val="0"/>
      <w:divBdr>
        <w:top w:val="none" w:sz="0" w:space="0" w:color="auto"/>
        <w:left w:val="none" w:sz="0" w:space="0" w:color="auto"/>
        <w:bottom w:val="none" w:sz="0" w:space="0" w:color="auto"/>
        <w:right w:val="none" w:sz="0" w:space="0" w:color="auto"/>
      </w:divBdr>
    </w:div>
    <w:div w:id="1961759090">
      <w:bodyDiv w:val="1"/>
      <w:marLeft w:val="0"/>
      <w:marRight w:val="0"/>
      <w:marTop w:val="0"/>
      <w:marBottom w:val="0"/>
      <w:divBdr>
        <w:top w:val="none" w:sz="0" w:space="0" w:color="auto"/>
        <w:left w:val="none" w:sz="0" w:space="0" w:color="auto"/>
        <w:bottom w:val="none" w:sz="0" w:space="0" w:color="auto"/>
        <w:right w:val="none" w:sz="0" w:space="0" w:color="auto"/>
      </w:divBdr>
    </w:div>
    <w:div w:id="1977907482">
      <w:bodyDiv w:val="1"/>
      <w:marLeft w:val="0"/>
      <w:marRight w:val="0"/>
      <w:marTop w:val="0"/>
      <w:marBottom w:val="0"/>
      <w:divBdr>
        <w:top w:val="none" w:sz="0" w:space="0" w:color="auto"/>
        <w:left w:val="none" w:sz="0" w:space="0" w:color="auto"/>
        <w:bottom w:val="none" w:sz="0" w:space="0" w:color="auto"/>
        <w:right w:val="none" w:sz="0" w:space="0" w:color="auto"/>
      </w:divBdr>
    </w:div>
    <w:div w:id="1986817494">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42393288">
      <w:bodyDiv w:val="1"/>
      <w:marLeft w:val="0"/>
      <w:marRight w:val="0"/>
      <w:marTop w:val="0"/>
      <w:marBottom w:val="0"/>
      <w:divBdr>
        <w:top w:val="none" w:sz="0" w:space="0" w:color="auto"/>
        <w:left w:val="none" w:sz="0" w:space="0" w:color="auto"/>
        <w:bottom w:val="none" w:sz="0" w:space="0" w:color="auto"/>
        <w:right w:val="none" w:sz="0" w:space="0" w:color="auto"/>
      </w:divBdr>
    </w:div>
    <w:div w:id="2062778231">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 w:id="2095860662">
      <w:bodyDiv w:val="1"/>
      <w:marLeft w:val="0"/>
      <w:marRight w:val="0"/>
      <w:marTop w:val="0"/>
      <w:marBottom w:val="0"/>
      <w:divBdr>
        <w:top w:val="none" w:sz="0" w:space="0" w:color="auto"/>
        <w:left w:val="none" w:sz="0" w:space="0" w:color="auto"/>
        <w:bottom w:val="none" w:sz="0" w:space="0" w:color="auto"/>
        <w:right w:val="none" w:sz="0" w:space="0" w:color="auto"/>
      </w:divBdr>
    </w:div>
    <w:div w:id="2099709673">
      <w:bodyDiv w:val="1"/>
      <w:marLeft w:val="0"/>
      <w:marRight w:val="0"/>
      <w:marTop w:val="0"/>
      <w:marBottom w:val="0"/>
      <w:divBdr>
        <w:top w:val="none" w:sz="0" w:space="0" w:color="auto"/>
        <w:left w:val="none" w:sz="0" w:space="0" w:color="auto"/>
        <w:bottom w:val="none" w:sz="0" w:space="0" w:color="auto"/>
        <w:right w:val="none" w:sz="0" w:space="0" w:color="auto"/>
      </w:divBdr>
    </w:div>
    <w:div w:id="2141847623">
      <w:bodyDiv w:val="1"/>
      <w:marLeft w:val="0"/>
      <w:marRight w:val="0"/>
      <w:marTop w:val="0"/>
      <w:marBottom w:val="0"/>
      <w:divBdr>
        <w:top w:val="none" w:sz="0" w:space="0" w:color="auto"/>
        <w:left w:val="none" w:sz="0" w:space="0" w:color="auto"/>
        <w:bottom w:val="none" w:sz="0" w:space="0" w:color="auto"/>
        <w:right w:val="none" w:sz="0" w:space="0" w:color="auto"/>
      </w:divBdr>
    </w:div>
    <w:div w:id="214585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birmingham.gov.uk/downloads/file/24121/robert_clinic_station_road_b30" TargetMode="External"/><Relationship Id="rId13" Type="http://schemas.openxmlformats.org/officeDocument/2006/relationships/hyperlink" Target="https://adf.uk/not-guilty/" TargetMode="External"/><Relationship Id="rId18" Type="http://schemas.openxmlformats.org/officeDocument/2006/relationships/hyperlink" Target="https://twitter.com/SuellaBraverman/status/1697905696145092684" TargetMode="External"/><Relationship Id="rId3" Type="http://schemas.openxmlformats.org/officeDocument/2006/relationships/hyperlink" Target="https://www.judiciary.uk/judgments/livia-tossici-bolt-and-other-v-bournemouth-christchurch-and-poole-council/" TargetMode="External"/><Relationship Id="rId21" Type="http://schemas.openxmlformats.org/officeDocument/2006/relationships/hyperlink" Target="https://questions-statements.parliament.uk/written-statements/detail/2018-09-13/HLWS927" TargetMode="External"/><Relationship Id="rId7" Type="http://schemas.openxmlformats.org/officeDocument/2006/relationships/hyperlink" Target="https://www.gov.uk/government/news/government-consults-on-safe-access-zones-around-abortion-clinics" TargetMode="External"/><Relationship Id="rId12" Type="http://schemas.openxmlformats.org/officeDocument/2006/relationships/hyperlink" Target="https://catholicherald.co.uk/west-midlands-policewoman-demands-to-know-if-catholic-laywoman-is-praying-for-the-unborn-in-third-thoughtcrime-probe/" TargetMode="External"/><Relationship Id="rId17" Type="http://schemas.openxmlformats.org/officeDocument/2006/relationships/hyperlink" Target="https://adfinternational.org/en-gb/news/officers-confronts-retiree" TargetMode="External"/><Relationship Id="rId2" Type="http://schemas.openxmlformats.org/officeDocument/2006/relationships/hyperlink" Target="https://www.judiciary.uk/wp-content/uploads/2019/08/Final-Judgment-Dulgheriu-v-LB-Ealing.pdf" TargetMode="External"/><Relationship Id="rId16" Type="http://schemas.openxmlformats.org/officeDocument/2006/relationships/hyperlink" Target="https://adf.uk/trial-postponed/" TargetMode="External"/><Relationship Id="rId20" Type="http://schemas.openxmlformats.org/officeDocument/2006/relationships/hyperlink" Target="https://www.legislation.gov.uk/ukpga/2014/12/section/22" TargetMode="External"/><Relationship Id="rId1" Type="http://schemas.openxmlformats.org/officeDocument/2006/relationships/hyperlink" Target="https://www.gov.uk/government/publications/anti-social-behaviour-crime-and-policing-bill-anti-social-behaviour/anti-social-behaviour-powers-statutory-guidance-for-frontline-professionals-accessible" TargetMode="External"/><Relationship Id="rId6" Type="http://schemas.openxmlformats.org/officeDocument/2006/relationships/hyperlink" Target="https://adf.uk/parliament-introduces-thought-crime/" TargetMode="External"/><Relationship Id="rId11" Type="http://schemas.openxmlformats.org/officeDocument/2006/relationships/hyperlink" Target="https://adfinternational.org/news/vindication-for-woman-arrested-for-silent-prayer-as-police-drop-six-month-investigation-without-charge" TargetMode="External"/><Relationship Id="rId5" Type="http://schemas.openxmlformats.org/officeDocument/2006/relationships/hyperlink" Target="https://www.legislation.gov.uk/nia/2023/1" TargetMode="External"/><Relationship Id="rId15" Type="http://schemas.openxmlformats.org/officeDocument/2006/relationships/hyperlink" Target="https://adf.uk/army-vet-fined-for-praying/" TargetMode="External"/><Relationship Id="rId10" Type="http://schemas.openxmlformats.org/officeDocument/2006/relationships/hyperlink" Target="https://adfinternational.org/cases/isabel" TargetMode="External"/><Relationship Id="rId19" Type="http://schemas.openxmlformats.org/officeDocument/2006/relationships/hyperlink" Target="https://www.gov.uk/government/consultations/abortion-clinic-safe-access-zones-non-statutory-guidance/non-statutory-guidance-on-abortion-clinic-safe-access-zones-accessible" TargetMode="External"/><Relationship Id="rId4" Type="http://schemas.openxmlformats.org/officeDocument/2006/relationships/hyperlink" Target="https://righttolife.org.uk/news/northern-ireland-makes-it-illegal-to-offer-help-to-women-outside-abortion-clinics" TargetMode="External"/><Relationship Id="rId9" Type="http://schemas.openxmlformats.org/officeDocument/2006/relationships/hyperlink" Target="https://www.christianpost.com/voices/uk-woman-arrested-for-praying-silently-outside-abortion-facility.html" TargetMode="External"/><Relationship Id="rId14" Type="http://schemas.openxmlformats.org/officeDocument/2006/relationships/hyperlink" Target="https://www.bcpcouncil.gov.uk/communities/pspos/ophir-road-and-surrounding-area-public-spaces-protection-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3228</Words>
  <Characters>17593</Characters>
  <Application>Microsoft Office Word</Application>
  <DocSecurity>0</DocSecurity>
  <Lines>288</Lines>
  <Paragraphs>76</Paragraphs>
  <ScaleCrop>false</ScaleCrop>
  <Company/>
  <LinksUpToDate>false</LinksUpToDate>
  <CharactersWithSpaces>20745</CharactersWithSpaces>
  <SharedDoc>false</SharedDoc>
  <HLinks>
    <vt:vector size="138" baseType="variant">
      <vt:variant>
        <vt:i4>6357051</vt:i4>
      </vt:variant>
      <vt:variant>
        <vt:i4>66</vt:i4>
      </vt:variant>
      <vt:variant>
        <vt:i4>0</vt:i4>
      </vt:variant>
      <vt:variant>
        <vt:i4>5</vt:i4>
      </vt:variant>
      <vt:variant>
        <vt:lpwstr>https://questions-statements.parliament.uk/written-statements/detail/2018-09-13/HLWS927</vt:lpwstr>
      </vt:variant>
      <vt:variant>
        <vt:lpwstr/>
      </vt:variant>
      <vt:variant>
        <vt:i4>6815869</vt:i4>
      </vt:variant>
      <vt:variant>
        <vt:i4>63</vt:i4>
      </vt:variant>
      <vt:variant>
        <vt:i4>0</vt:i4>
      </vt:variant>
      <vt:variant>
        <vt:i4>5</vt:i4>
      </vt:variant>
      <vt:variant>
        <vt:lpwstr>https://www.legislation.gov.uk/ukpga/2014/12/section/22</vt:lpwstr>
      </vt:variant>
      <vt:variant>
        <vt:lpwstr/>
      </vt:variant>
      <vt:variant>
        <vt:i4>6750321</vt:i4>
      </vt:variant>
      <vt:variant>
        <vt:i4>60</vt:i4>
      </vt:variant>
      <vt:variant>
        <vt:i4>0</vt:i4>
      </vt:variant>
      <vt:variant>
        <vt:i4>5</vt:i4>
      </vt:variant>
      <vt:variant>
        <vt:lpwstr>https://www.legislation.gov.uk/ukpga/1986/64/section/14</vt:lpwstr>
      </vt:variant>
      <vt:variant>
        <vt:lpwstr/>
      </vt:variant>
      <vt:variant>
        <vt:i4>6422630</vt:i4>
      </vt:variant>
      <vt:variant>
        <vt:i4>54</vt:i4>
      </vt:variant>
      <vt:variant>
        <vt:i4>0</vt:i4>
      </vt:variant>
      <vt:variant>
        <vt:i4>5</vt:i4>
      </vt:variant>
      <vt:variant>
        <vt:lpwstr>https://www.gov.uk/government/consultations/abortion-clinic-safe-access-zones-non-statutory-guidance/non-statutory-guidance-on-abortion-clinic-safe-access-zones-accessible</vt:lpwstr>
      </vt:variant>
      <vt:variant>
        <vt:lpwstr>prohibited-activities</vt:lpwstr>
      </vt:variant>
      <vt:variant>
        <vt:i4>2621501</vt:i4>
      </vt:variant>
      <vt:variant>
        <vt:i4>51</vt:i4>
      </vt:variant>
      <vt:variant>
        <vt:i4>0</vt:i4>
      </vt:variant>
      <vt:variant>
        <vt:i4>5</vt:i4>
      </vt:variant>
      <vt:variant>
        <vt:lpwstr>https://twitter.com/SuellaBraverman/status/1697905696145092684</vt:lpwstr>
      </vt:variant>
      <vt:variant>
        <vt:lpwstr/>
      </vt:variant>
      <vt:variant>
        <vt:i4>7209080</vt:i4>
      </vt:variant>
      <vt:variant>
        <vt:i4>48</vt:i4>
      </vt:variant>
      <vt:variant>
        <vt:i4>0</vt:i4>
      </vt:variant>
      <vt:variant>
        <vt:i4>5</vt:i4>
      </vt:variant>
      <vt:variant>
        <vt:lpwstr>https://adfinternational.org/en-gb/news/officers-confronts-retiree</vt:lpwstr>
      </vt:variant>
      <vt:variant>
        <vt:lpwstr/>
      </vt:variant>
      <vt:variant>
        <vt:i4>3670066</vt:i4>
      </vt:variant>
      <vt:variant>
        <vt:i4>45</vt:i4>
      </vt:variant>
      <vt:variant>
        <vt:i4>0</vt:i4>
      </vt:variant>
      <vt:variant>
        <vt:i4>5</vt:i4>
      </vt:variant>
      <vt:variant>
        <vt:lpwstr>https://adf.uk/trial-postponed/</vt:lpwstr>
      </vt:variant>
      <vt:variant>
        <vt:lpwstr/>
      </vt:variant>
      <vt:variant>
        <vt:i4>7340147</vt:i4>
      </vt:variant>
      <vt:variant>
        <vt:i4>42</vt:i4>
      </vt:variant>
      <vt:variant>
        <vt:i4>0</vt:i4>
      </vt:variant>
      <vt:variant>
        <vt:i4>5</vt:i4>
      </vt:variant>
      <vt:variant>
        <vt:lpwstr>https://adf.uk/army-vet-fined-for-praying/</vt:lpwstr>
      </vt:variant>
      <vt:variant>
        <vt:lpwstr/>
      </vt:variant>
      <vt:variant>
        <vt:i4>4063334</vt:i4>
      </vt:variant>
      <vt:variant>
        <vt:i4>39</vt:i4>
      </vt:variant>
      <vt:variant>
        <vt:i4>0</vt:i4>
      </vt:variant>
      <vt:variant>
        <vt:i4>5</vt:i4>
      </vt:variant>
      <vt:variant>
        <vt:lpwstr>https://www.bcpcouncil.gov.uk/communities/pspos/ophir-road-and-surrounding-area-public-spaces-protection-order</vt:lpwstr>
      </vt:variant>
      <vt:variant>
        <vt:lpwstr/>
      </vt:variant>
      <vt:variant>
        <vt:i4>8323135</vt:i4>
      </vt:variant>
      <vt:variant>
        <vt:i4>36</vt:i4>
      </vt:variant>
      <vt:variant>
        <vt:i4>0</vt:i4>
      </vt:variant>
      <vt:variant>
        <vt:i4>5</vt:i4>
      </vt:variant>
      <vt:variant>
        <vt:lpwstr>https://adf.uk/not-guilty/</vt:lpwstr>
      </vt:variant>
      <vt:variant>
        <vt:lpwstr/>
      </vt:variant>
      <vt:variant>
        <vt:i4>6946874</vt:i4>
      </vt:variant>
      <vt:variant>
        <vt:i4>33</vt:i4>
      </vt:variant>
      <vt:variant>
        <vt:i4>0</vt:i4>
      </vt:variant>
      <vt:variant>
        <vt:i4>5</vt:i4>
      </vt:variant>
      <vt:variant>
        <vt:lpwstr>https://adf.uk/support-isabel/</vt:lpwstr>
      </vt:variant>
      <vt:variant>
        <vt:lpwstr/>
      </vt:variant>
      <vt:variant>
        <vt:i4>5374044</vt:i4>
      </vt:variant>
      <vt:variant>
        <vt:i4>30</vt:i4>
      </vt:variant>
      <vt:variant>
        <vt:i4>0</vt:i4>
      </vt:variant>
      <vt:variant>
        <vt:i4>5</vt:i4>
      </vt:variant>
      <vt:variant>
        <vt:lpwstr>https://adfinternational.org/news/vindication-for-woman-arrested-for-silent-prayer-as-police-drop-six-month-investigation-without-charge</vt:lpwstr>
      </vt:variant>
      <vt:variant>
        <vt:lpwstr/>
      </vt:variant>
      <vt:variant>
        <vt:i4>1441809</vt:i4>
      </vt:variant>
      <vt:variant>
        <vt:i4>27</vt:i4>
      </vt:variant>
      <vt:variant>
        <vt:i4>0</vt:i4>
      </vt:variant>
      <vt:variant>
        <vt:i4>5</vt:i4>
      </vt:variant>
      <vt:variant>
        <vt:lpwstr>https://adfinternational.org/cases/isabel</vt:lpwstr>
      </vt:variant>
      <vt:variant>
        <vt:lpwstr/>
      </vt:variant>
      <vt:variant>
        <vt:i4>6946874</vt:i4>
      </vt:variant>
      <vt:variant>
        <vt:i4>24</vt:i4>
      </vt:variant>
      <vt:variant>
        <vt:i4>0</vt:i4>
      </vt:variant>
      <vt:variant>
        <vt:i4>5</vt:i4>
      </vt:variant>
      <vt:variant>
        <vt:lpwstr>https://adf.uk/support-isabel/</vt:lpwstr>
      </vt:variant>
      <vt:variant>
        <vt:lpwstr/>
      </vt:variant>
      <vt:variant>
        <vt:i4>4259905</vt:i4>
      </vt:variant>
      <vt:variant>
        <vt:i4>21</vt:i4>
      </vt:variant>
      <vt:variant>
        <vt:i4>0</vt:i4>
      </vt:variant>
      <vt:variant>
        <vt:i4>5</vt:i4>
      </vt:variant>
      <vt:variant>
        <vt:lpwstr>https://www.birmingham.gov.uk/downloads/file/24121/robert_clinic_station_road_b30</vt:lpwstr>
      </vt:variant>
      <vt:variant>
        <vt:lpwstr/>
      </vt:variant>
      <vt:variant>
        <vt:i4>7471201</vt:i4>
      </vt:variant>
      <vt:variant>
        <vt:i4>18</vt:i4>
      </vt:variant>
      <vt:variant>
        <vt:i4>0</vt:i4>
      </vt:variant>
      <vt:variant>
        <vt:i4>5</vt:i4>
      </vt:variant>
      <vt:variant>
        <vt:lpwstr>https://www.gov.uk/government/news/government-consults-on-safe-access-zones-around-abortion-clinics</vt:lpwstr>
      </vt:variant>
      <vt:variant>
        <vt:lpwstr/>
      </vt:variant>
      <vt:variant>
        <vt:i4>7995496</vt:i4>
      </vt:variant>
      <vt:variant>
        <vt:i4>15</vt:i4>
      </vt:variant>
      <vt:variant>
        <vt:i4>0</vt:i4>
      </vt:variant>
      <vt:variant>
        <vt:i4>5</vt:i4>
      </vt:variant>
      <vt:variant>
        <vt:lpwstr>https://adf.uk/parliament-introduces-thought-crime/</vt:lpwstr>
      </vt:variant>
      <vt:variant>
        <vt:lpwstr/>
      </vt:variant>
      <vt:variant>
        <vt:i4>1507408</vt:i4>
      </vt:variant>
      <vt:variant>
        <vt:i4>12</vt:i4>
      </vt:variant>
      <vt:variant>
        <vt:i4>0</vt:i4>
      </vt:variant>
      <vt:variant>
        <vt:i4>5</vt:i4>
      </vt:variant>
      <vt:variant>
        <vt:lpwstr>https://www.legislation.gov.uk/nia/2023/1</vt:lpwstr>
      </vt:variant>
      <vt:variant>
        <vt:lpwstr/>
      </vt:variant>
      <vt:variant>
        <vt:i4>4456452</vt:i4>
      </vt:variant>
      <vt:variant>
        <vt:i4>9</vt:i4>
      </vt:variant>
      <vt:variant>
        <vt:i4>0</vt:i4>
      </vt:variant>
      <vt:variant>
        <vt:i4>5</vt:i4>
      </vt:variant>
      <vt:variant>
        <vt:lpwstr>https://righttolife.org.uk/news/northern-ireland-makes-it-illegal-to-offer-help-to-women-outside-abortion-clinics</vt:lpwstr>
      </vt:variant>
      <vt:variant>
        <vt:lpwstr/>
      </vt:variant>
      <vt:variant>
        <vt:i4>5636119</vt:i4>
      </vt:variant>
      <vt:variant>
        <vt:i4>6</vt:i4>
      </vt:variant>
      <vt:variant>
        <vt:i4>0</vt:i4>
      </vt:variant>
      <vt:variant>
        <vt:i4>5</vt:i4>
      </vt:variant>
      <vt:variant>
        <vt:lpwstr>https://www.judiciary.uk/judgments/livia-tossici-bolt-and-other-v-bournemouth-christchurch-and-poole-council/</vt:lpwstr>
      </vt:variant>
      <vt:variant>
        <vt:lpwstr/>
      </vt:variant>
      <vt:variant>
        <vt:i4>4653065</vt:i4>
      </vt:variant>
      <vt:variant>
        <vt:i4>3</vt:i4>
      </vt:variant>
      <vt:variant>
        <vt:i4>0</vt:i4>
      </vt:variant>
      <vt:variant>
        <vt:i4>5</vt:i4>
      </vt:variant>
      <vt:variant>
        <vt:lpwstr>https://www.judiciary.uk/wp-content/uploads/2019/08/Final-Judgment-Dulgheriu-v-LB-Ealing.pdf</vt:lpwstr>
      </vt:variant>
      <vt:variant>
        <vt:lpwstr/>
      </vt:variant>
      <vt:variant>
        <vt:i4>5439508</vt:i4>
      </vt:variant>
      <vt:variant>
        <vt:i4>0</vt:i4>
      </vt:variant>
      <vt:variant>
        <vt:i4>0</vt:i4>
      </vt:variant>
      <vt:variant>
        <vt:i4>5</vt:i4>
      </vt:variant>
      <vt:variant>
        <vt:lpwstr>https://www.gov.uk/government/publications/anti-social-behaviour-crime-and-policing-bill-anti-social-behaviour/anti-social-behaviour-powers-statutory-guidance-for-frontline-professionals-accessible</vt:lpwstr>
      </vt:variant>
      <vt:variant>
        <vt:lpwstr/>
      </vt:variant>
      <vt:variant>
        <vt:i4>7864379</vt:i4>
      </vt:variant>
      <vt:variant>
        <vt:i4>0</vt:i4>
      </vt:variant>
      <vt:variant>
        <vt:i4>0</vt:i4>
      </vt:variant>
      <vt:variant>
        <vt:i4>5</vt:i4>
      </vt:variant>
      <vt:variant>
        <vt:lpwstr>https://www.gov.uk/government/consultations/abortion-clinic-safe-access-zones-non-statutory-guidance/non-statutory-guidance-on-abortion-clinic-safe-access-zones-accessible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2024-02-02T13:33:00Z</dcterms:created>
  <dcterms:modified xsi:type="dcterms:W3CDTF">2024-02-05T13:30:00Z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03abd0996bfed5bfb70d9a10c6d7541c1b9b3c8ec23decae46bd7fbe26bc6039</vt:lpwstr>
  </property>
</Properties>
</file>