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83EA4" w14:textId="03269EA7" w:rsidR="00287F36" w:rsidRPr="00D87E88" w:rsidRDefault="2B9DDD82" w:rsidP="498BDEB7">
      <w:pPr>
        <w:jc w:val="center"/>
        <w:rPr>
          <w:rFonts w:ascii="Times New Roman" w:eastAsia="Times New Roman" w:hAnsi="Times New Roman" w:cs="Times New Roman"/>
          <w:color w:val="000000" w:themeColor="text1"/>
        </w:rPr>
      </w:pPr>
      <w:r w:rsidRPr="00D87E88">
        <w:br/>
      </w:r>
      <w:r w:rsidRPr="00D87E88">
        <w:rPr>
          <w:rFonts w:ascii="Times New Roman" w:eastAsia="Times New Roman" w:hAnsi="Times New Roman" w:cs="Times New Roman"/>
          <w:b/>
          <w:bCs/>
          <w:color w:val="000000" w:themeColor="text1"/>
        </w:rPr>
        <w:t xml:space="preserve">Assessment of Economic and Social Rights Fulfilment in </w:t>
      </w:r>
      <w:r w:rsidR="7ACB3B4E" w:rsidRPr="00D87E88">
        <w:rPr>
          <w:rFonts w:ascii="Times New Roman" w:eastAsia="Times New Roman" w:hAnsi="Times New Roman" w:cs="Times New Roman"/>
          <w:b/>
          <w:bCs/>
          <w:color w:val="000000" w:themeColor="text1"/>
        </w:rPr>
        <w:t xml:space="preserve">The Republic of </w:t>
      </w:r>
      <w:r w:rsidRPr="00D87E88">
        <w:rPr>
          <w:rFonts w:ascii="Times New Roman" w:eastAsia="Times New Roman" w:hAnsi="Times New Roman" w:cs="Times New Roman"/>
          <w:b/>
          <w:bCs/>
          <w:color w:val="000000" w:themeColor="text1"/>
        </w:rPr>
        <w:t>Honduras</w:t>
      </w:r>
    </w:p>
    <w:p w14:paraId="6E85020D" w14:textId="319D85E6" w:rsidR="00287F36" w:rsidRPr="00680F47" w:rsidRDefault="2B9DDD82"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Submission from the Human Rights Measurement Initiative to the United Nations Committee on Economic, Social and Cultural Rights for the 7</w:t>
      </w:r>
      <w:r w:rsidR="5A858486" w:rsidRPr="00680F47">
        <w:rPr>
          <w:rFonts w:ascii="Times New Roman" w:eastAsia="Times New Roman" w:hAnsi="Times New Roman" w:cs="Times New Roman"/>
          <w:color w:val="000000" w:themeColor="text1"/>
          <w:sz w:val="22"/>
          <w:szCs w:val="22"/>
        </w:rPr>
        <w:t>6</w:t>
      </w:r>
      <w:r w:rsidRPr="00680F47">
        <w:rPr>
          <w:rFonts w:ascii="Times New Roman" w:eastAsia="Times New Roman" w:hAnsi="Times New Roman" w:cs="Times New Roman"/>
          <w:color w:val="000000" w:themeColor="text1"/>
          <w:sz w:val="22"/>
          <w:szCs w:val="22"/>
        </w:rPr>
        <w:t>th Pre-Sessional Working Group Geneva, August 2024.</w:t>
      </w:r>
    </w:p>
    <w:p w14:paraId="23ADCEFC" w14:textId="3605AF16" w:rsidR="00287F36" w:rsidRPr="00680F47" w:rsidRDefault="2B9DDD82"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b/>
          <w:bCs/>
          <w:color w:val="000000" w:themeColor="text1"/>
          <w:sz w:val="22"/>
          <w:szCs w:val="22"/>
        </w:rPr>
        <w:t xml:space="preserve">I. Reporting </w:t>
      </w:r>
      <w:r w:rsidRPr="00680F47">
        <w:rPr>
          <w:rFonts w:ascii="Times New Roman" w:eastAsia="Times New Roman" w:hAnsi="Times New Roman" w:cs="Times New Roman"/>
          <w:b/>
          <w:bCs/>
          <w:color w:val="000000" w:themeColor="text1"/>
          <w:sz w:val="22"/>
          <w:szCs w:val="22"/>
          <w:lang w:val="en-GB"/>
        </w:rPr>
        <w:t>Organisation</w:t>
      </w:r>
      <w:r w:rsidRPr="00680F47">
        <w:rPr>
          <w:rFonts w:ascii="Times New Roman" w:eastAsia="Times New Roman" w:hAnsi="Times New Roman" w:cs="Times New Roman"/>
          <w:b/>
          <w:bCs/>
          <w:color w:val="000000" w:themeColor="text1"/>
          <w:sz w:val="22"/>
          <w:szCs w:val="22"/>
        </w:rPr>
        <w:t xml:space="preserve"> </w:t>
      </w:r>
    </w:p>
    <w:p w14:paraId="2CD9163E" w14:textId="68327A0B" w:rsidR="00287F36" w:rsidRPr="00680F47" w:rsidRDefault="2B9DDD82" w:rsidP="5DC630A2">
      <w:pPr>
        <w:pStyle w:val="ListParagraph"/>
        <w:numPr>
          <w:ilvl w:val="0"/>
          <w:numId w:val="2"/>
        </w:numPr>
        <w:rPr>
          <w:rFonts w:ascii="Times New Roman" w:eastAsia="Times New Roman" w:hAnsi="Times New Roman" w:cs="Times New Roman"/>
          <w:color w:val="000000" w:themeColor="text1"/>
          <w:sz w:val="22"/>
          <w:szCs w:val="22"/>
          <w:vertAlign w:val="superscript"/>
        </w:rPr>
      </w:pPr>
      <w:r w:rsidRPr="00680F47">
        <w:rPr>
          <w:rFonts w:ascii="Times New Roman" w:eastAsia="Times New Roman" w:hAnsi="Times New Roman" w:cs="Times New Roman"/>
          <w:color w:val="000000" w:themeColor="text1"/>
          <w:sz w:val="22"/>
          <w:szCs w:val="22"/>
        </w:rPr>
        <w:t>The Human Rights Measurement Initiative (HRMI)</w:t>
      </w:r>
      <w:r w:rsidRPr="00680F47">
        <w:rPr>
          <w:rStyle w:val="FootnoteReference"/>
          <w:rFonts w:ascii="Times New Roman" w:eastAsia="Times New Roman" w:hAnsi="Times New Roman" w:cs="Times New Roman"/>
          <w:color w:val="000000" w:themeColor="text1"/>
          <w:sz w:val="22"/>
          <w:szCs w:val="22"/>
        </w:rPr>
        <w:footnoteReference w:id="1"/>
      </w:r>
      <w:r w:rsidRPr="00680F47">
        <w:rPr>
          <w:rFonts w:ascii="Times New Roman" w:eastAsia="Times New Roman" w:hAnsi="Times New Roman" w:cs="Times New Roman"/>
          <w:color w:val="000000" w:themeColor="text1"/>
          <w:sz w:val="22"/>
          <w:szCs w:val="22"/>
        </w:rPr>
        <w:t xml:space="preserve"> measures the human rights performance of countries, including </w:t>
      </w:r>
      <w:r w:rsidR="11EBA101"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HRMI is an independent, not-for-profit NGO with a primary base of operations in New Zealand, and a second base in the United States at the University of Georgia’s Center for the Study of Global Issues (GLOBIS).</w:t>
      </w:r>
      <w:r w:rsidRPr="00680F47">
        <w:rPr>
          <w:rStyle w:val="FootnoteReference"/>
          <w:rFonts w:ascii="Times New Roman" w:eastAsia="Times New Roman" w:hAnsi="Times New Roman" w:cs="Times New Roman"/>
          <w:color w:val="000000" w:themeColor="text1"/>
          <w:sz w:val="22"/>
          <w:szCs w:val="22"/>
        </w:rPr>
        <w:footnoteReference w:id="2"/>
      </w:r>
    </w:p>
    <w:p w14:paraId="62EA7CB0" w14:textId="18FD3FBF" w:rsidR="00287F36" w:rsidRPr="00680F47" w:rsidRDefault="2B9DDD82"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b/>
          <w:bCs/>
          <w:color w:val="000000" w:themeColor="text1"/>
          <w:sz w:val="22"/>
          <w:szCs w:val="22"/>
        </w:rPr>
        <w:t xml:space="preserve"> II. Assessment </w:t>
      </w:r>
      <w:r w:rsidRPr="00680F47">
        <w:rPr>
          <w:rFonts w:ascii="Times New Roman" w:eastAsia="Times New Roman" w:hAnsi="Times New Roman" w:cs="Times New Roman"/>
          <w:b/>
          <w:bCs/>
          <w:color w:val="000000" w:themeColor="text1"/>
          <w:sz w:val="22"/>
          <w:szCs w:val="22"/>
          <w:lang w:val="en-GB"/>
        </w:rPr>
        <w:t>Methodology</w:t>
      </w:r>
    </w:p>
    <w:p w14:paraId="3292891A" w14:textId="04ED8A7C" w:rsidR="00287F36" w:rsidRPr="00680F47" w:rsidRDefault="2B9DDD82" w:rsidP="5DC630A2">
      <w:pPr>
        <w:rPr>
          <w:rFonts w:ascii="Times New Roman" w:eastAsia="Times New Roman" w:hAnsi="Times New Roman" w:cs="Times New Roman"/>
          <w:color w:val="000000" w:themeColor="text1"/>
          <w:sz w:val="22"/>
          <w:szCs w:val="22"/>
          <w:vertAlign w:val="superscript"/>
        </w:rPr>
      </w:pPr>
      <w:r w:rsidRPr="00680F47">
        <w:rPr>
          <w:rFonts w:ascii="Times New Roman" w:eastAsia="Times New Roman" w:hAnsi="Times New Roman" w:cs="Times New Roman"/>
          <w:color w:val="000000" w:themeColor="text1"/>
          <w:sz w:val="22"/>
          <w:szCs w:val="22"/>
        </w:rPr>
        <w:t xml:space="preserve"> 2. HRMI uses the award-winning and peer-reviewed SERF Index methodology to measure the fulfilment of economic and social rights (ESR).</w:t>
      </w:r>
      <w:r w:rsidRPr="00680F47">
        <w:rPr>
          <w:rStyle w:val="FootnoteReference"/>
          <w:rFonts w:ascii="Times New Roman" w:eastAsia="Times New Roman" w:hAnsi="Times New Roman" w:cs="Times New Roman"/>
          <w:color w:val="000000" w:themeColor="text1"/>
          <w:sz w:val="22"/>
          <w:szCs w:val="22"/>
        </w:rPr>
        <w:footnoteReference w:id="3"/>
      </w:r>
    </w:p>
    <w:p w14:paraId="6AA9A748" w14:textId="6129C8A9" w:rsidR="00287F36" w:rsidRPr="00680F47" w:rsidRDefault="2B9DDD82"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 3. This methodology uses bellwether indicator data from international </w:t>
      </w:r>
      <w:r w:rsidRPr="00680F47">
        <w:rPr>
          <w:rFonts w:ascii="Times New Roman" w:eastAsia="Times New Roman" w:hAnsi="Times New Roman" w:cs="Times New Roman"/>
          <w:color w:val="000000" w:themeColor="text1"/>
          <w:sz w:val="22"/>
          <w:szCs w:val="22"/>
          <w:lang w:val="en-GB"/>
        </w:rPr>
        <w:t>organisations</w:t>
      </w:r>
      <w:r w:rsidRPr="00680F47">
        <w:rPr>
          <w:rFonts w:ascii="Times New Roman" w:eastAsia="Times New Roman" w:hAnsi="Times New Roman" w:cs="Times New Roman"/>
          <w:color w:val="000000" w:themeColor="text1"/>
          <w:sz w:val="22"/>
          <w:szCs w:val="22"/>
        </w:rPr>
        <w:t xml:space="preserve">—such as the World Health Organization and UNICEF—and compares each country’s achievement to what other countries at the same level of income have achieved. In this way, HRMI measures progressive </w:t>
      </w:r>
      <w:r w:rsidRPr="00680F47">
        <w:rPr>
          <w:rFonts w:ascii="Times New Roman" w:eastAsia="Times New Roman" w:hAnsi="Times New Roman" w:cs="Times New Roman"/>
          <w:color w:val="000000" w:themeColor="text1"/>
          <w:sz w:val="22"/>
          <w:szCs w:val="22"/>
          <w:lang w:val="en-GB"/>
        </w:rPr>
        <w:t>realisation</w:t>
      </w:r>
      <w:r w:rsidRPr="00680F47">
        <w:rPr>
          <w:rFonts w:ascii="Times New Roman" w:eastAsia="Times New Roman" w:hAnsi="Times New Roman" w:cs="Times New Roman"/>
          <w:color w:val="000000" w:themeColor="text1"/>
          <w:sz w:val="22"/>
          <w:szCs w:val="22"/>
        </w:rPr>
        <w:t xml:space="preserve"> of economic and social rights (ESRs) as defined in the International Covenant on Economic, Social, and Cultural Rights (ICESCR). A country’s income-adjusted HRMI score is a measure of how well its government is converting its resources into good human rights outcomes for its people. </w:t>
      </w:r>
    </w:p>
    <w:p w14:paraId="660F2FA8" w14:textId="540335F6" w:rsidR="00287F36" w:rsidRPr="00680F47" w:rsidRDefault="2B9DDD82" w:rsidP="5DC630A2">
      <w:pPr>
        <w:rPr>
          <w:rFonts w:ascii="Times New Roman" w:eastAsia="Times New Roman" w:hAnsi="Times New Roman" w:cs="Times New Roman"/>
          <w:color w:val="000000" w:themeColor="text1"/>
          <w:sz w:val="22"/>
          <w:szCs w:val="22"/>
          <w:vertAlign w:val="superscript"/>
        </w:rPr>
      </w:pPr>
      <w:r w:rsidRPr="00680F47">
        <w:rPr>
          <w:rFonts w:ascii="Times New Roman" w:eastAsia="Times New Roman" w:hAnsi="Times New Roman" w:cs="Times New Roman"/>
          <w:color w:val="000000" w:themeColor="text1"/>
          <w:sz w:val="22"/>
          <w:szCs w:val="22"/>
        </w:rPr>
        <w:t>3. HRMI supplements these scores with qualitative information sourced by a confidential survey of on-the-ground human rights experts, such as NGO researchers, journalists, and human rights lawyers and advocates.</w:t>
      </w:r>
      <w:r w:rsidRPr="00680F47">
        <w:rPr>
          <w:rStyle w:val="FootnoteReference"/>
          <w:rFonts w:ascii="Times New Roman" w:eastAsia="Times New Roman" w:hAnsi="Times New Roman" w:cs="Times New Roman"/>
          <w:color w:val="000000" w:themeColor="text1"/>
          <w:sz w:val="22"/>
          <w:szCs w:val="22"/>
        </w:rPr>
        <w:footnoteReference w:id="4"/>
      </w:r>
      <w:r w:rsidRPr="00680F47">
        <w:rPr>
          <w:rFonts w:ascii="Times New Roman" w:eastAsia="Times New Roman" w:hAnsi="Times New Roman" w:cs="Times New Roman"/>
          <w:color w:val="000000" w:themeColor="text1"/>
          <w:sz w:val="22"/>
          <w:szCs w:val="22"/>
        </w:rPr>
        <w:t xml:space="preserve"> For more details on HRMI’s methodology, please refer to the resources on our website.</w:t>
      </w:r>
      <w:r w:rsidRPr="00680F47">
        <w:rPr>
          <w:rStyle w:val="FootnoteReference"/>
          <w:rFonts w:ascii="Times New Roman" w:eastAsia="Times New Roman" w:hAnsi="Times New Roman" w:cs="Times New Roman"/>
          <w:color w:val="000000" w:themeColor="text1"/>
          <w:sz w:val="22"/>
          <w:szCs w:val="22"/>
        </w:rPr>
        <w:footnoteReference w:id="5"/>
      </w:r>
    </w:p>
    <w:p w14:paraId="67B97726" w14:textId="76B7DC78" w:rsidR="00287F36" w:rsidRPr="00680F47" w:rsidRDefault="2B9DDD82" w:rsidP="5DC630A2">
      <w:pPr>
        <w:rPr>
          <w:rFonts w:ascii="Times New Roman" w:eastAsia="Times New Roman" w:hAnsi="Times New Roman" w:cs="Times New Roman"/>
          <w:color w:val="000000" w:themeColor="text1"/>
          <w:sz w:val="22"/>
          <w:szCs w:val="22"/>
          <w:vertAlign w:val="superscript"/>
        </w:rPr>
      </w:pPr>
      <w:r w:rsidRPr="00680F47">
        <w:rPr>
          <w:rFonts w:ascii="Times New Roman" w:eastAsia="Times New Roman" w:hAnsi="Times New Roman" w:cs="Times New Roman"/>
          <w:color w:val="000000" w:themeColor="text1"/>
          <w:sz w:val="22"/>
          <w:szCs w:val="22"/>
        </w:rPr>
        <w:t>4. All HRMI’s data are published annually on the Rights Tracker and are freely available for non-commercial use under a Creative Commons License.</w:t>
      </w:r>
      <w:r w:rsidRPr="00680F47">
        <w:rPr>
          <w:rStyle w:val="FootnoteReference"/>
          <w:rFonts w:ascii="Times New Roman" w:eastAsia="Times New Roman" w:hAnsi="Times New Roman" w:cs="Times New Roman"/>
          <w:color w:val="000000" w:themeColor="text1"/>
          <w:sz w:val="22"/>
          <w:szCs w:val="22"/>
        </w:rPr>
        <w:footnoteReference w:id="6"/>
      </w:r>
      <w:r w:rsidR="4650F94E" w:rsidRPr="00680F47">
        <w:rPr>
          <w:rFonts w:ascii="Times New Roman" w:eastAsia="Times New Roman" w:hAnsi="Times New Roman" w:cs="Times New Roman"/>
          <w:color w:val="000000" w:themeColor="text1"/>
          <w:sz w:val="22"/>
          <w:szCs w:val="22"/>
          <w:vertAlign w:val="superscript"/>
        </w:rPr>
        <w:t xml:space="preserve"> </w:t>
      </w:r>
      <w:r w:rsidRPr="00680F47">
        <w:rPr>
          <w:rFonts w:ascii="Times New Roman" w:eastAsia="Times New Roman" w:hAnsi="Times New Roman" w:cs="Times New Roman"/>
          <w:color w:val="000000" w:themeColor="text1"/>
          <w:sz w:val="22"/>
          <w:szCs w:val="22"/>
        </w:rPr>
        <w:t>HRMI’s Rights Tracker is a certified Digital Public Good with the Digital Public Good Alliance.</w:t>
      </w:r>
      <w:r w:rsidRPr="00680F47">
        <w:rPr>
          <w:rStyle w:val="FootnoteReference"/>
          <w:rFonts w:ascii="Times New Roman" w:eastAsia="Times New Roman" w:hAnsi="Times New Roman" w:cs="Times New Roman"/>
          <w:color w:val="000000" w:themeColor="text1"/>
          <w:sz w:val="22"/>
          <w:szCs w:val="22"/>
        </w:rPr>
        <w:footnoteReference w:id="7"/>
      </w:r>
    </w:p>
    <w:p w14:paraId="682DA819" w14:textId="38998512" w:rsidR="00287F36" w:rsidRPr="00680F47" w:rsidRDefault="2B9DDD82" w:rsidP="5DC630A2">
      <w:pPr>
        <w:rPr>
          <w:rFonts w:ascii="Times New Roman" w:eastAsia="Times New Roman" w:hAnsi="Times New Roman" w:cs="Times New Roman"/>
          <w:b/>
          <w:bCs/>
          <w:color w:val="000000" w:themeColor="text1"/>
          <w:sz w:val="22"/>
          <w:szCs w:val="22"/>
        </w:rPr>
      </w:pPr>
      <w:r w:rsidRPr="00680F47">
        <w:rPr>
          <w:rFonts w:ascii="Times New Roman" w:eastAsia="Times New Roman" w:hAnsi="Times New Roman" w:cs="Times New Roman"/>
          <w:b/>
          <w:bCs/>
          <w:color w:val="000000" w:themeColor="text1"/>
          <w:sz w:val="22"/>
          <w:szCs w:val="22"/>
        </w:rPr>
        <w:lastRenderedPageBreak/>
        <w:t xml:space="preserve">III. Overview of Economic and Social Rights Fulfilment in </w:t>
      </w:r>
      <w:r w:rsidR="4C2DC141" w:rsidRPr="00680F47">
        <w:rPr>
          <w:rFonts w:ascii="Times New Roman" w:eastAsia="Times New Roman" w:hAnsi="Times New Roman" w:cs="Times New Roman"/>
          <w:b/>
          <w:bCs/>
          <w:color w:val="000000" w:themeColor="text1"/>
          <w:sz w:val="22"/>
          <w:szCs w:val="22"/>
        </w:rPr>
        <w:t xml:space="preserve">The Republic of </w:t>
      </w:r>
      <w:r w:rsidR="76FB1FBE" w:rsidRPr="00680F47">
        <w:rPr>
          <w:rFonts w:ascii="Times New Roman" w:eastAsia="Times New Roman" w:hAnsi="Times New Roman" w:cs="Times New Roman"/>
          <w:b/>
          <w:bCs/>
          <w:color w:val="000000" w:themeColor="text1"/>
          <w:sz w:val="22"/>
          <w:szCs w:val="22"/>
        </w:rPr>
        <w:t>Honduras</w:t>
      </w:r>
    </w:p>
    <w:p w14:paraId="0158F4B1" w14:textId="055A8D45" w:rsidR="00287F36" w:rsidRPr="00680F47" w:rsidRDefault="2B9DDD82"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 5. HRMI’s most recent ESR scores for</w:t>
      </w:r>
      <w:r w:rsidR="0FAA3322" w:rsidRPr="00680F47">
        <w:rPr>
          <w:rFonts w:ascii="Times New Roman" w:eastAsia="Times New Roman" w:hAnsi="Times New Roman" w:cs="Times New Roman"/>
          <w:color w:val="000000" w:themeColor="text1"/>
          <w:sz w:val="22"/>
          <w:szCs w:val="22"/>
        </w:rPr>
        <w:t xml:space="preserve"> The Republic of</w:t>
      </w:r>
      <w:r w:rsidRPr="00680F47">
        <w:rPr>
          <w:rFonts w:ascii="Times New Roman" w:eastAsia="Times New Roman" w:hAnsi="Times New Roman" w:cs="Times New Roman"/>
          <w:color w:val="000000" w:themeColor="text1"/>
          <w:sz w:val="22"/>
          <w:szCs w:val="22"/>
        </w:rPr>
        <w:t xml:space="preserve"> </w:t>
      </w:r>
      <w:r w:rsidR="1C689BCE"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 </w:t>
      </w:r>
      <w:r w:rsidR="165404BC" w:rsidRPr="00680F47">
        <w:rPr>
          <w:rFonts w:ascii="Times New Roman" w:eastAsia="Times New Roman" w:hAnsi="Times New Roman" w:cs="Times New Roman"/>
          <w:color w:val="000000" w:themeColor="text1"/>
          <w:sz w:val="22"/>
          <w:szCs w:val="22"/>
        </w:rPr>
        <w:t xml:space="preserve">(Honduras) </w:t>
      </w:r>
      <w:r w:rsidRPr="00680F47">
        <w:rPr>
          <w:rFonts w:ascii="Times New Roman" w:eastAsia="Times New Roman" w:hAnsi="Times New Roman" w:cs="Times New Roman"/>
          <w:color w:val="000000" w:themeColor="text1"/>
          <w:sz w:val="22"/>
          <w:szCs w:val="22"/>
        </w:rPr>
        <w:t>measure</w:t>
      </w:r>
      <w:r w:rsidR="039B783E" w:rsidRPr="00680F47">
        <w:rPr>
          <w:rFonts w:ascii="Times New Roman" w:eastAsia="Times New Roman" w:hAnsi="Times New Roman" w:cs="Times New Roman"/>
          <w:color w:val="000000" w:themeColor="text1"/>
          <w:sz w:val="22"/>
          <w:szCs w:val="22"/>
        </w:rPr>
        <w:t>s</w:t>
      </w:r>
      <w:r w:rsidRPr="00680F47">
        <w:rPr>
          <w:rFonts w:ascii="Times New Roman" w:eastAsia="Times New Roman" w:hAnsi="Times New Roman" w:cs="Times New Roman"/>
          <w:color w:val="000000" w:themeColor="text1"/>
          <w:sz w:val="22"/>
          <w:szCs w:val="22"/>
        </w:rPr>
        <w:t xml:space="preserve"> its achievement as of 202</w:t>
      </w:r>
      <w:r w:rsidR="563ABF0A" w:rsidRPr="00680F47">
        <w:rPr>
          <w:rFonts w:ascii="Times New Roman" w:eastAsia="Times New Roman" w:hAnsi="Times New Roman" w:cs="Times New Roman"/>
          <w:color w:val="000000" w:themeColor="text1"/>
          <w:sz w:val="22"/>
          <w:szCs w:val="22"/>
        </w:rPr>
        <w:t>1</w:t>
      </w:r>
      <w:r w:rsidRPr="00680F47">
        <w:rPr>
          <w:rFonts w:ascii="Times New Roman" w:eastAsia="Times New Roman" w:hAnsi="Times New Roman" w:cs="Times New Roman"/>
          <w:color w:val="000000" w:themeColor="text1"/>
          <w:sz w:val="22"/>
          <w:szCs w:val="22"/>
        </w:rPr>
        <w:t xml:space="preserve"> and show significant room for improvement. They are shown in the </w:t>
      </w:r>
      <w:r w:rsidR="03BD12F6" w:rsidRPr="00680F47">
        <w:rPr>
          <w:rFonts w:ascii="Times New Roman" w:eastAsia="Times New Roman" w:hAnsi="Times New Roman" w:cs="Times New Roman"/>
          <w:color w:val="000000" w:themeColor="text1"/>
          <w:sz w:val="22"/>
          <w:szCs w:val="22"/>
        </w:rPr>
        <w:t xml:space="preserve">table </w:t>
      </w:r>
      <w:r w:rsidRPr="00680F47">
        <w:rPr>
          <w:rFonts w:ascii="Times New Roman" w:eastAsia="Times New Roman" w:hAnsi="Times New Roman" w:cs="Times New Roman"/>
          <w:color w:val="000000" w:themeColor="text1"/>
          <w:sz w:val="22"/>
          <w:szCs w:val="22"/>
        </w:rPr>
        <w:t>below.</w:t>
      </w:r>
    </w:p>
    <w:p w14:paraId="5E902EF0" w14:textId="57E8F0E0" w:rsidR="00287F36" w:rsidRPr="00680F47" w:rsidRDefault="75E45196" w:rsidP="000E4327">
      <w:pPr>
        <w:rPr>
          <w:rFonts w:ascii="Times New Roman" w:eastAsia="Times New Roman" w:hAnsi="Times New Roman" w:cs="Times New Roman"/>
          <w:color w:val="000000" w:themeColor="text1"/>
          <w:sz w:val="22"/>
          <w:szCs w:val="22"/>
          <w:vertAlign w:val="superscript"/>
        </w:rPr>
      </w:pPr>
      <w:r w:rsidRPr="00680F47">
        <w:rPr>
          <w:noProof/>
          <w:sz w:val="22"/>
          <w:szCs w:val="22"/>
        </w:rPr>
        <w:drawing>
          <wp:inline distT="0" distB="0" distL="0" distR="0" wp14:anchorId="32E7B586" wp14:editId="6A75DFD9">
            <wp:extent cx="6057900" cy="2339670"/>
            <wp:effectExtent l="0" t="0" r="0" b="0"/>
            <wp:docPr id="1583334673" name="Picture 158333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057900" cy="2339670"/>
                    </a:xfrm>
                    <a:prstGeom prst="rect">
                      <a:avLst/>
                    </a:prstGeom>
                  </pic:spPr>
                </pic:pic>
              </a:graphicData>
            </a:graphic>
          </wp:inline>
        </w:drawing>
      </w:r>
      <w:r w:rsidR="79D2F0C1" w:rsidRPr="00680F47">
        <w:rPr>
          <w:rFonts w:ascii="Times New Roman" w:eastAsia="Times New Roman" w:hAnsi="Times New Roman" w:cs="Times New Roman"/>
          <w:color w:val="000000" w:themeColor="text1"/>
          <w:sz w:val="22"/>
          <w:szCs w:val="22"/>
        </w:rPr>
        <w:t>6. Honduras’s scores for 2021 are as follows:</w:t>
      </w:r>
      <w:r w:rsidR="79D2F0C1" w:rsidRPr="00680F47">
        <w:rPr>
          <w:rStyle w:val="FootnoteReference"/>
          <w:rFonts w:ascii="Times New Roman" w:eastAsia="Times New Roman" w:hAnsi="Times New Roman" w:cs="Times New Roman"/>
          <w:color w:val="000000" w:themeColor="text1"/>
          <w:sz w:val="22"/>
          <w:szCs w:val="22"/>
        </w:rPr>
        <w:footnoteReference w:id="8"/>
      </w:r>
    </w:p>
    <w:p w14:paraId="2D50D8F5" w14:textId="07A0D179" w:rsidR="00287F36" w:rsidRPr="00680F47" w:rsidRDefault="79D2F0C1" w:rsidP="000E4327">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 ▪ Overall Quality of Life score = 79.1%</w:t>
      </w:r>
    </w:p>
    <w:p w14:paraId="4677097F" w14:textId="1366660B" w:rsidR="00287F36" w:rsidRPr="00680F47" w:rsidRDefault="79D2F0C1" w:rsidP="000E4327">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 Right to education = 55.0% </w:t>
      </w:r>
    </w:p>
    <w:p w14:paraId="596D59C6" w14:textId="043390A9" w:rsidR="00287F36" w:rsidRPr="00680F47" w:rsidRDefault="79D2F0C1" w:rsidP="000E4327">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 Right to food = 80.5% </w:t>
      </w:r>
    </w:p>
    <w:p w14:paraId="4E656FA6" w14:textId="58C6738E" w:rsidR="00287F36" w:rsidRPr="00680F47" w:rsidRDefault="79D2F0C1" w:rsidP="000E4327">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 Right to health = </w:t>
      </w:r>
      <w:r w:rsidR="13ED9C2D" w:rsidRPr="00680F47">
        <w:rPr>
          <w:rFonts w:ascii="Times New Roman" w:eastAsia="Times New Roman" w:hAnsi="Times New Roman" w:cs="Times New Roman"/>
          <w:color w:val="000000" w:themeColor="text1"/>
          <w:sz w:val="22"/>
          <w:szCs w:val="22"/>
        </w:rPr>
        <w:t>91.6</w:t>
      </w:r>
      <w:r w:rsidRPr="00680F47">
        <w:rPr>
          <w:rFonts w:ascii="Times New Roman" w:eastAsia="Times New Roman" w:hAnsi="Times New Roman" w:cs="Times New Roman"/>
          <w:color w:val="000000" w:themeColor="text1"/>
          <w:sz w:val="22"/>
          <w:szCs w:val="22"/>
        </w:rPr>
        <w:t>%</w:t>
      </w:r>
    </w:p>
    <w:p w14:paraId="6DD6E840" w14:textId="523AEDA9" w:rsidR="00287F36" w:rsidRPr="00680F47" w:rsidRDefault="79D2F0C1" w:rsidP="000E4327">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 ▪ Right to housing = </w:t>
      </w:r>
      <w:r w:rsidR="6F45048A" w:rsidRPr="00680F47">
        <w:rPr>
          <w:rFonts w:ascii="Times New Roman" w:eastAsia="Times New Roman" w:hAnsi="Times New Roman" w:cs="Times New Roman"/>
          <w:color w:val="000000" w:themeColor="text1"/>
          <w:sz w:val="22"/>
          <w:szCs w:val="22"/>
        </w:rPr>
        <w:t>89.1</w:t>
      </w:r>
      <w:r w:rsidRPr="00680F47">
        <w:rPr>
          <w:rFonts w:ascii="Times New Roman" w:eastAsia="Times New Roman" w:hAnsi="Times New Roman" w:cs="Times New Roman"/>
          <w:color w:val="000000" w:themeColor="text1"/>
          <w:sz w:val="22"/>
          <w:szCs w:val="22"/>
        </w:rPr>
        <w:t xml:space="preserve">% </w:t>
      </w:r>
    </w:p>
    <w:p w14:paraId="329698A5" w14:textId="60797959" w:rsidR="00287F36" w:rsidRPr="00680F47" w:rsidRDefault="79D2F0C1" w:rsidP="000E4327">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 Right to work = </w:t>
      </w:r>
      <w:r w:rsidR="79F13958" w:rsidRPr="00680F47">
        <w:rPr>
          <w:rFonts w:ascii="Times New Roman" w:eastAsia="Times New Roman" w:hAnsi="Times New Roman" w:cs="Times New Roman"/>
          <w:color w:val="000000" w:themeColor="text1"/>
          <w:sz w:val="22"/>
          <w:szCs w:val="22"/>
        </w:rPr>
        <w:t>79.3</w:t>
      </w:r>
      <w:r w:rsidRPr="00680F47">
        <w:rPr>
          <w:rFonts w:ascii="Times New Roman" w:eastAsia="Times New Roman" w:hAnsi="Times New Roman" w:cs="Times New Roman"/>
          <w:color w:val="000000" w:themeColor="text1"/>
          <w:sz w:val="22"/>
          <w:szCs w:val="22"/>
        </w:rPr>
        <w:t xml:space="preserve">% </w:t>
      </w:r>
    </w:p>
    <w:p w14:paraId="4E270AA9" w14:textId="09DA8877" w:rsidR="00287F36" w:rsidRPr="00680F47" w:rsidRDefault="79D2F0C1" w:rsidP="5DC630A2">
      <w:pPr>
        <w:rPr>
          <w:rFonts w:ascii="Times New Roman" w:eastAsia="Times New Roman" w:hAnsi="Times New Roman" w:cs="Times New Roman"/>
          <w:color w:val="000000" w:themeColor="text1"/>
          <w:sz w:val="22"/>
          <w:szCs w:val="22"/>
          <w:vertAlign w:val="superscript"/>
        </w:rPr>
      </w:pPr>
      <w:r w:rsidRPr="00680F47">
        <w:rPr>
          <w:rFonts w:ascii="Times New Roman" w:eastAsia="Times New Roman" w:hAnsi="Times New Roman" w:cs="Times New Roman"/>
          <w:color w:val="000000" w:themeColor="text1"/>
          <w:sz w:val="22"/>
          <w:szCs w:val="22"/>
        </w:rPr>
        <w:t xml:space="preserve">7. These scores fall </w:t>
      </w:r>
      <w:r w:rsidR="62EF3BCE" w:rsidRPr="00680F47">
        <w:rPr>
          <w:rFonts w:ascii="Times New Roman" w:eastAsia="Times New Roman" w:hAnsi="Times New Roman" w:cs="Times New Roman"/>
          <w:color w:val="000000" w:themeColor="text1"/>
          <w:sz w:val="22"/>
          <w:szCs w:val="22"/>
        </w:rPr>
        <w:t>between</w:t>
      </w:r>
      <w:r w:rsidRPr="00680F47">
        <w:rPr>
          <w:rFonts w:ascii="Times New Roman" w:eastAsia="Times New Roman" w:hAnsi="Times New Roman" w:cs="Times New Roman"/>
          <w:color w:val="000000" w:themeColor="text1"/>
          <w:sz w:val="22"/>
          <w:szCs w:val="22"/>
        </w:rPr>
        <w:t xml:space="preserve"> the ‘</w:t>
      </w:r>
      <w:r w:rsidR="446B14C9" w:rsidRPr="00680F47">
        <w:rPr>
          <w:rFonts w:ascii="Times New Roman" w:eastAsia="Times New Roman" w:hAnsi="Times New Roman" w:cs="Times New Roman"/>
          <w:color w:val="000000" w:themeColor="text1"/>
          <w:sz w:val="22"/>
          <w:szCs w:val="22"/>
        </w:rPr>
        <w:t xml:space="preserve">very </w:t>
      </w:r>
      <w:r w:rsidRPr="00680F47">
        <w:rPr>
          <w:rFonts w:ascii="Times New Roman" w:eastAsia="Times New Roman" w:hAnsi="Times New Roman" w:cs="Times New Roman"/>
          <w:color w:val="000000" w:themeColor="text1"/>
          <w:sz w:val="22"/>
          <w:szCs w:val="22"/>
        </w:rPr>
        <w:t>bad’ and ‘fair’ ranges, with none reaching the ‘good’ range.</w:t>
      </w:r>
      <w:r w:rsidRPr="00680F47">
        <w:rPr>
          <w:rStyle w:val="FootnoteReference"/>
          <w:rFonts w:ascii="Times New Roman" w:eastAsia="Times New Roman" w:hAnsi="Times New Roman" w:cs="Times New Roman"/>
          <w:color w:val="000000" w:themeColor="text1"/>
          <w:sz w:val="22"/>
          <w:szCs w:val="22"/>
        </w:rPr>
        <w:footnoteReference w:id="9"/>
      </w:r>
    </w:p>
    <w:p w14:paraId="37FFF5F7" w14:textId="7D56FA8B" w:rsidR="00287F36" w:rsidRPr="00680F47" w:rsidRDefault="79D2F0C1" w:rsidP="5DC630A2">
      <w:pPr>
        <w:rPr>
          <w:rFonts w:ascii="Times New Roman" w:eastAsia="Times New Roman" w:hAnsi="Times New Roman" w:cs="Times New Roman"/>
          <w:color w:val="000000" w:themeColor="text1"/>
          <w:sz w:val="22"/>
          <w:szCs w:val="22"/>
          <w:vertAlign w:val="superscript"/>
        </w:rPr>
      </w:pPr>
      <w:r w:rsidRPr="00680F47">
        <w:rPr>
          <w:rFonts w:ascii="Times New Roman" w:eastAsia="Times New Roman" w:hAnsi="Times New Roman" w:cs="Times New Roman"/>
          <w:color w:val="000000" w:themeColor="text1"/>
          <w:sz w:val="22"/>
          <w:szCs w:val="22"/>
        </w:rPr>
        <w:lastRenderedPageBreak/>
        <w:t xml:space="preserve">8. </w:t>
      </w:r>
      <w:r w:rsidR="4358A65A"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 scores </w:t>
      </w:r>
      <w:r w:rsidR="118F5DEB" w:rsidRPr="00680F47">
        <w:rPr>
          <w:rFonts w:ascii="Times New Roman" w:eastAsia="Times New Roman" w:hAnsi="Times New Roman" w:cs="Times New Roman"/>
          <w:color w:val="000000" w:themeColor="text1"/>
          <w:sz w:val="22"/>
          <w:szCs w:val="22"/>
        </w:rPr>
        <w:t>79.1</w:t>
      </w:r>
      <w:r w:rsidRPr="00680F47">
        <w:rPr>
          <w:rFonts w:ascii="Times New Roman" w:eastAsia="Times New Roman" w:hAnsi="Times New Roman" w:cs="Times New Roman"/>
          <w:color w:val="000000" w:themeColor="text1"/>
          <w:sz w:val="22"/>
          <w:szCs w:val="22"/>
        </w:rPr>
        <w:t xml:space="preserve">% on Quality of Life when scored against the 'Income adjusted' benchmark. This score </w:t>
      </w:r>
      <w:proofErr w:type="gramStart"/>
      <w:r w:rsidRPr="00680F47">
        <w:rPr>
          <w:rFonts w:ascii="Times New Roman" w:eastAsia="Times New Roman" w:hAnsi="Times New Roman" w:cs="Times New Roman"/>
          <w:color w:val="000000" w:themeColor="text1"/>
          <w:sz w:val="22"/>
          <w:szCs w:val="22"/>
        </w:rPr>
        <w:t>takes into account</w:t>
      </w:r>
      <w:proofErr w:type="gramEnd"/>
      <w:r w:rsidRPr="00680F47">
        <w:rPr>
          <w:rFonts w:ascii="Times New Roman" w:eastAsia="Times New Roman" w:hAnsi="Times New Roman" w:cs="Times New Roman"/>
          <w:color w:val="000000" w:themeColor="text1"/>
          <w:sz w:val="22"/>
          <w:szCs w:val="22"/>
        </w:rPr>
        <w:t xml:space="preserve"> </w:t>
      </w:r>
      <w:r w:rsidR="749FA3DF"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's resources and how well it is using them to make sure its people's Quality of Life rights are fulfilled.</w:t>
      </w:r>
      <w:r w:rsidRPr="00680F47">
        <w:rPr>
          <w:rStyle w:val="FootnoteReference"/>
          <w:rFonts w:ascii="Times New Roman" w:eastAsia="Times New Roman" w:hAnsi="Times New Roman" w:cs="Times New Roman"/>
          <w:color w:val="000000" w:themeColor="text1"/>
          <w:sz w:val="22"/>
          <w:szCs w:val="22"/>
        </w:rPr>
        <w:footnoteReference w:id="10"/>
      </w:r>
    </w:p>
    <w:p w14:paraId="16243B62" w14:textId="031193FD" w:rsidR="79D2F0C1" w:rsidRPr="00680F47" w:rsidRDefault="79D2F0C1"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9. This score tells us that </w:t>
      </w:r>
      <w:r w:rsidR="320F57D6"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 is only doing </w:t>
      </w:r>
      <w:r w:rsidR="508FC497" w:rsidRPr="00680F47">
        <w:rPr>
          <w:rFonts w:ascii="Times New Roman" w:eastAsia="Times New Roman" w:hAnsi="Times New Roman" w:cs="Times New Roman"/>
          <w:color w:val="000000" w:themeColor="text1"/>
          <w:sz w:val="22"/>
          <w:szCs w:val="22"/>
        </w:rPr>
        <w:t>79.1</w:t>
      </w:r>
      <w:r w:rsidRPr="00680F47">
        <w:rPr>
          <w:rFonts w:ascii="Times New Roman" w:eastAsia="Times New Roman" w:hAnsi="Times New Roman" w:cs="Times New Roman"/>
          <w:color w:val="000000" w:themeColor="text1"/>
          <w:sz w:val="22"/>
          <w:szCs w:val="22"/>
        </w:rPr>
        <w:t xml:space="preserve">% of what should be possible right now with the resources it has. This score may seem positive, however, since anything less than 100% indicates that a country is not meeting its current duty under international human rights law, our assessment is that </w:t>
      </w:r>
      <w:r w:rsidR="440A6476"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 has a long way to go to meet its immediate economic and social rights duty.</w:t>
      </w:r>
    </w:p>
    <w:p w14:paraId="3D8FCFCA" w14:textId="15F4F73B" w:rsidR="00287F36" w:rsidRPr="00680F47" w:rsidRDefault="79D2F0C1" w:rsidP="5DC630A2">
      <w:pPr>
        <w:rPr>
          <w:rFonts w:ascii="Times New Roman" w:eastAsia="Times New Roman" w:hAnsi="Times New Roman" w:cs="Times New Roman"/>
          <w:color w:val="000000" w:themeColor="text1"/>
          <w:sz w:val="22"/>
          <w:szCs w:val="22"/>
          <w:vertAlign w:val="superscript"/>
        </w:rPr>
      </w:pPr>
      <w:r w:rsidRPr="00680F47">
        <w:rPr>
          <w:rFonts w:ascii="Times New Roman" w:eastAsia="Times New Roman" w:hAnsi="Times New Roman" w:cs="Times New Roman"/>
          <w:color w:val="000000" w:themeColor="text1"/>
          <w:sz w:val="22"/>
          <w:szCs w:val="22"/>
        </w:rPr>
        <w:t xml:space="preserve">10. Compared with other countries in </w:t>
      </w:r>
      <w:r w:rsidR="64C14F81" w:rsidRPr="00680F47">
        <w:rPr>
          <w:rFonts w:ascii="Times New Roman" w:eastAsia="Times New Roman" w:hAnsi="Times New Roman" w:cs="Times New Roman"/>
          <w:color w:val="000000" w:themeColor="text1"/>
          <w:sz w:val="22"/>
          <w:szCs w:val="22"/>
        </w:rPr>
        <w:t>the Americas</w:t>
      </w:r>
      <w:r w:rsidRPr="00680F47">
        <w:rPr>
          <w:rFonts w:ascii="Times New Roman" w:eastAsia="Times New Roman" w:hAnsi="Times New Roman" w:cs="Times New Roman"/>
          <w:color w:val="000000" w:themeColor="text1"/>
          <w:sz w:val="22"/>
          <w:szCs w:val="22"/>
        </w:rPr>
        <w:t xml:space="preserve">, </w:t>
      </w:r>
      <w:r w:rsidR="5B805AE7"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 is performing lower than average on </w:t>
      </w:r>
      <w:proofErr w:type="gramStart"/>
      <w:r w:rsidRPr="00680F47">
        <w:rPr>
          <w:rFonts w:ascii="Times New Roman" w:eastAsia="Times New Roman" w:hAnsi="Times New Roman" w:cs="Times New Roman"/>
          <w:color w:val="000000" w:themeColor="text1"/>
          <w:sz w:val="22"/>
          <w:szCs w:val="22"/>
        </w:rPr>
        <w:t>Quality of Life</w:t>
      </w:r>
      <w:proofErr w:type="gramEnd"/>
      <w:r w:rsidRPr="00680F47">
        <w:rPr>
          <w:rFonts w:ascii="Times New Roman" w:eastAsia="Times New Roman" w:hAnsi="Times New Roman" w:cs="Times New Roman"/>
          <w:color w:val="000000" w:themeColor="text1"/>
          <w:sz w:val="22"/>
          <w:szCs w:val="22"/>
        </w:rPr>
        <w:t xml:space="preserve"> rights.</w:t>
      </w:r>
      <w:r w:rsidRPr="00680F47">
        <w:rPr>
          <w:rStyle w:val="FootnoteReference"/>
          <w:rFonts w:ascii="Times New Roman" w:eastAsia="Times New Roman" w:hAnsi="Times New Roman" w:cs="Times New Roman"/>
          <w:color w:val="000000" w:themeColor="text1"/>
          <w:sz w:val="22"/>
          <w:szCs w:val="22"/>
        </w:rPr>
        <w:footnoteReference w:id="11"/>
      </w:r>
    </w:p>
    <w:p w14:paraId="704CFB6E" w14:textId="6A4400FA" w:rsidR="00287F36" w:rsidRPr="00680F47" w:rsidRDefault="16ADB04B" w:rsidP="5DC630A2">
      <w:pPr>
        <w:rPr>
          <w:rFonts w:ascii="Times New Roman" w:eastAsia="Times New Roman" w:hAnsi="Times New Roman" w:cs="Times New Roman"/>
          <w:b/>
          <w:bCs/>
          <w:color w:val="000000" w:themeColor="text1"/>
          <w:sz w:val="22"/>
          <w:szCs w:val="22"/>
        </w:rPr>
      </w:pPr>
      <w:r w:rsidRPr="00680F47">
        <w:rPr>
          <w:rFonts w:ascii="Times New Roman" w:eastAsia="Times New Roman" w:hAnsi="Times New Roman" w:cs="Times New Roman"/>
          <w:b/>
          <w:bCs/>
          <w:color w:val="000000" w:themeColor="text1"/>
          <w:sz w:val="22"/>
          <w:szCs w:val="22"/>
        </w:rPr>
        <w:t xml:space="preserve">IV. Right to </w:t>
      </w:r>
      <w:r w:rsidR="00F037F3" w:rsidRPr="00680F47">
        <w:rPr>
          <w:rFonts w:ascii="Times New Roman" w:eastAsia="Times New Roman" w:hAnsi="Times New Roman" w:cs="Times New Roman"/>
          <w:b/>
          <w:bCs/>
          <w:color w:val="000000" w:themeColor="text1"/>
          <w:sz w:val="22"/>
          <w:szCs w:val="22"/>
        </w:rPr>
        <w:t>E</w:t>
      </w:r>
      <w:r w:rsidRPr="00680F47">
        <w:rPr>
          <w:rFonts w:ascii="Times New Roman" w:eastAsia="Times New Roman" w:hAnsi="Times New Roman" w:cs="Times New Roman"/>
          <w:b/>
          <w:bCs/>
          <w:color w:val="000000" w:themeColor="text1"/>
          <w:sz w:val="22"/>
          <w:szCs w:val="22"/>
        </w:rPr>
        <w:t xml:space="preserve">ducation </w:t>
      </w:r>
    </w:p>
    <w:p w14:paraId="6D304FA9" w14:textId="6ABD7A15" w:rsidR="3EF1C2E3" w:rsidRPr="00680F47" w:rsidRDefault="3EF1C2E3" w:rsidP="5DC630A2">
      <w:pPr>
        <w:rPr>
          <w:rFonts w:ascii="Times New Roman" w:eastAsia="Times New Roman" w:hAnsi="Times New Roman" w:cs="Times New Roman"/>
          <w:sz w:val="22"/>
          <w:szCs w:val="22"/>
        </w:rPr>
      </w:pPr>
      <w:r w:rsidRPr="00680F47">
        <w:rPr>
          <w:noProof/>
          <w:sz w:val="22"/>
          <w:szCs w:val="22"/>
        </w:rPr>
        <w:drawing>
          <wp:inline distT="0" distB="0" distL="0" distR="0" wp14:anchorId="42D3FA0C" wp14:editId="4350D0C6">
            <wp:extent cx="5943600" cy="2781300"/>
            <wp:effectExtent l="0" t="0" r="0" b="0"/>
            <wp:docPr id="380619116" name="Picture 38061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2781300"/>
                    </a:xfrm>
                    <a:prstGeom prst="rect">
                      <a:avLst/>
                    </a:prstGeom>
                  </pic:spPr>
                </pic:pic>
              </a:graphicData>
            </a:graphic>
          </wp:inline>
        </w:drawing>
      </w:r>
    </w:p>
    <w:p w14:paraId="4FB2DEEC" w14:textId="63D48833" w:rsidR="16ADB04B" w:rsidRPr="00680F47" w:rsidRDefault="16ADB04B"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11. HRMI defines the right to education in accordance with ICESCR Article 13 and CESCR General Comments 11 and 13. In the case of low- and middle-income countries, such as Honduras, HRMI further breaks down the right to education into three areas of measurement: primary school enrolment, secondary </w:t>
      </w:r>
      <w:r w:rsidRPr="00680F47">
        <w:rPr>
          <w:rFonts w:ascii="Times New Roman" w:eastAsia="Times New Roman" w:hAnsi="Times New Roman" w:cs="Times New Roman"/>
          <w:color w:val="000000" w:themeColor="text1"/>
          <w:sz w:val="22"/>
          <w:szCs w:val="22"/>
        </w:rPr>
        <w:lastRenderedPageBreak/>
        <w:t>school enrolment, and quality of education.</w:t>
      </w:r>
      <w:r w:rsidRPr="00680F47">
        <w:rPr>
          <w:rStyle w:val="FootnoteReference"/>
          <w:rFonts w:ascii="Times New Roman" w:eastAsia="Times New Roman" w:hAnsi="Times New Roman" w:cs="Times New Roman"/>
          <w:color w:val="000000" w:themeColor="text1"/>
          <w:sz w:val="22"/>
          <w:szCs w:val="22"/>
        </w:rPr>
        <w:footnoteReference w:id="12"/>
      </w:r>
      <w:r w:rsidRPr="00680F47">
        <w:rPr>
          <w:rFonts w:ascii="Times New Roman" w:eastAsia="Times New Roman" w:hAnsi="Times New Roman" w:cs="Times New Roman"/>
          <w:color w:val="000000" w:themeColor="text1"/>
          <w:sz w:val="22"/>
          <w:szCs w:val="22"/>
        </w:rPr>
        <w:t xml:space="preserve"> Our scores show significant challenges in all three areas</w:t>
      </w:r>
      <w:r w:rsidR="53385935" w:rsidRPr="00680F47">
        <w:rPr>
          <w:rFonts w:ascii="Times New Roman" w:eastAsia="Times New Roman" w:hAnsi="Times New Roman" w:cs="Times New Roman"/>
          <w:color w:val="000000" w:themeColor="text1"/>
          <w:sz w:val="22"/>
          <w:szCs w:val="22"/>
        </w:rPr>
        <w:t>, with all scores falling into the ‘very bad’ range.</w:t>
      </w:r>
      <w:r w:rsidR="15291290" w:rsidRPr="00680F47">
        <w:rPr>
          <w:rFonts w:ascii="Times New Roman" w:eastAsia="Times New Roman" w:hAnsi="Times New Roman" w:cs="Times New Roman"/>
          <w:color w:val="000000" w:themeColor="text1"/>
          <w:sz w:val="22"/>
          <w:szCs w:val="22"/>
        </w:rPr>
        <w:t xml:space="preserve"> </w:t>
      </w:r>
    </w:p>
    <w:p w14:paraId="4E0C7BA0" w14:textId="7AAEA355" w:rsidR="00287F36" w:rsidRPr="00680F47" w:rsidRDefault="1126A830"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12. </w:t>
      </w:r>
      <w:r w:rsidR="732D6DCF"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’s score for primary school education (adjusted for income) has </w:t>
      </w:r>
      <w:r w:rsidR="4D10D6C3" w:rsidRPr="00680F47">
        <w:rPr>
          <w:rFonts w:ascii="Times New Roman" w:eastAsia="Times New Roman" w:hAnsi="Times New Roman" w:cs="Times New Roman"/>
          <w:color w:val="000000" w:themeColor="text1"/>
          <w:sz w:val="22"/>
          <w:szCs w:val="22"/>
        </w:rPr>
        <w:t>been</w:t>
      </w:r>
      <w:r w:rsidR="41471F05" w:rsidRPr="00680F47">
        <w:rPr>
          <w:rFonts w:ascii="Times New Roman" w:eastAsia="Times New Roman" w:hAnsi="Times New Roman" w:cs="Times New Roman"/>
          <w:color w:val="000000" w:themeColor="text1"/>
          <w:sz w:val="22"/>
          <w:szCs w:val="22"/>
        </w:rPr>
        <w:t xml:space="preserve"> varied</w:t>
      </w:r>
      <w:r w:rsidR="4D10D6C3" w:rsidRPr="00680F47">
        <w:rPr>
          <w:rFonts w:ascii="Times New Roman" w:eastAsia="Times New Roman" w:hAnsi="Times New Roman" w:cs="Times New Roman"/>
          <w:color w:val="000000" w:themeColor="text1"/>
          <w:sz w:val="22"/>
          <w:szCs w:val="22"/>
        </w:rPr>
        <w:t>, with a</w:t>
      </w:r>
      <w:r w:rsidR="24F4894F" w:rsidRPr="00680F47">
        <w:rPr>
          <w:rFonts w:ascii="Times New Roman" w:eastAsia="Times New Roman" w:hAnsi="Times New Roman" w:cs="Times New Roman"/>
          <w:color w:val="000000" w:themeColor="text1"/>
          <w:sz w:val="22"/>
          <w:szCs w:val="22"/>
        </w:rPr>
        <w:t xml:space="preserve"> </w:t>
      </w:r>
      <w:r w:rsidR="68859D61" w:rsidRPr="00680F47">
        <w:rPr>
          <w:rFonts w:ascii="Times New Roman" w:eastAsia="Times New Roman" w:hAnsi="Times New Roman" w:cs="Times New Roman"/>
          <w:color w:val="000000" w:themeColor="text1"/>
          <w:sz w:val="22"/>
          <w:szCs w:val="22"/>
        </w:rPr>
        <w:t>steady</w:t>
      </w:r>
      <w:r w:rsidR="4D10D6C3" w:rsidRPr="00680F47">
        <w:rPr>
          <w:rFonts w:ascii="Times New Roman" w:eastAsia="Times New Roman" w:hAnsi="Times New Roman" w:cs="Times New Roman"/>
          <w:color w:val="000000" w:themeColor="text1"/>
          <w:sz w:val="22"/>
          <w:szCs w:val="22"/>
        </w:rPr>
        <w:t xml:space="preserve"> decline </w:t>
      </w:r>
      <w:r w:rsidR="445163F0" w:rsidRPr="00680F47">
        <w:rPr>
          <w:rFonts w:ascii="Times New Roman" w:eastAsia="Times New Roman" w:hAnsi="Times New Roman" w:cs="Times New Roman"/>
          <w:color w:val="000000" w:themeColor="text1"/>
          <w:sz w:val="22"/>
          <w:szCs w:val="22"/>
        </w:rPr>
        <w:t xml:space="preserve">since 2004. </w:t>
      </w:r>
      <w:r w:rsidR="10CF1CAA"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’s right to primary education score dropped from </w:t>
      </w:r>
      <w:r w:rsidR="7C398C8F" w:rsidRPr="00680F47">
        <w:rPr>
          <w:rFonts w:ascii="Times New Roman" w:eastAsia="Times New Roman" w:hAnsi="Times New Roman" w:cs="Times New Roman"/>
          <w:color w:val="000000" w:themeColor="text1"/>
          <w:sz w:val="22"/>
          <w:szCs w:val="22"/>
        </w:rPr>
        <w:t>85.</w:t>
      </w:r>
      <w:r w:rsidR="1A3DA6BD" w:rsidRPr="00680F47">
        <w:rPr>
          <w:rFonts w:ascii="Times New Roman" w:eastAsia="Times New Roman" w:hAnsi="Times New Roman" w:cs="Times New Roman"/>
          <w:color w:val="000000" w:themeColor="text1"/>
          <w:sz w:val="22"/>
          <w:szCs w:val="22"/>
        </w:rPr>
        <w:t>8</w:t>
      </w:r>
      <w:r w:rsidRPr="00680F47">
        <w:rPr>
          <w:rFonts w:ascii="Times New Roman" w:eastAsia="Times New Roman" w:hAnsi="Times New Roman" w:cs="Times New Roman"/>
          <w:color w:val="000000" w:themeColor="text1"/>
          <w:sz w:val="22"/>
          <w:szCs w:val="22"/>
        </w:rPr>
        <w:t xml:space="preserve">% to </w:t>
      </w:r>
      <w:r w:rsidR="6A2252E5" w:rsidRPr="00680F47">
        <w:rPr>
          <w:rFonts w:ascii="Times New Roman" w:eastAsia="Times New Roman" w:hAnsi="Times New Roman" w:cs="Times New Roman"/>
          <w:color w:val="000000" w:themeColor="text1"/>
          <w:sz w:val="22"/>
          <w:szCs w:val="22"/>
        </w:rPr>
        <w:t>62.8</w:t>
      </w:r>
      <w:r w:rsidRPr="00680F47">
        <w:rPr>
          <w:rFonts w:ascii="Times New Roman" w:eastAsia="Times New Roman" w:hAnsi="Times New Roman" w:cs="Times New Roman"/>
          <w:color w:val="000000" w:themeColor="text1"/>
          <w:sz w:val="22"/>
          <w:szCs w:val="22"/>
        </w:rPr>
        <w:t>% across the period of 20</w:t>
      </w:r>
      <w:r w:rsidR="542ED202" w:rsidRPr="00680F47">
        <w:rPr>
          <w:rFonts w:ascii="Times New Roman" w:eastAsia="Times New Roman" w:hAnsi="Times New Roman" w:cs="Times New Roman"/>
          <w:color w:val="000000" w:themeColor="text1"/>
          <w:sz w:val="22"/>
          <w:szCs w:val="22"/>
        </w:rPr>
        <w:t>04</w:t>
      </w:r>
      <w:r w:rsidRPr="00680F47">
        <w:rPr>
          <w:rFonts w:ascii="Times New Roman" w:eastAsia="Times New Roman" w:hAnsi="Times New Roman" w:cs="Times New Roman"/>
          <w:color w:val="000000" w:themeColor="text1"/>
          <w:sz w:val="22"/>
          <w:szCs w:val="22"/>
        </w:rPr>
        <w:t xml:space="preserve">-2021. </w:t>
      </w:r>
      <w:r w:rsidRPr="00680F47">
        <w:rPr>
          <w:rFonts w:ascii="Times New Roman" w:eastAsia="Times New Roman" w:hAnsi="Times New Roman" w:cs="Times New Roman"/>
          <w:color w:val="000000" w:themeColor="text1"/>
          <w:sz w:val="22"/>
          <w:szCs w:val="22"/>
          <w:lang w:val="en-NZ"/>
        </w:rPr>
        <w:t>The score draws on indicator data from UNESCO showing that</w:t>
      </w:r>
      <w:r w:rsidR="37431884" w:rsidRPr="00680F47">
        <w:rPr>
          <w:rFonts w:ascii="Times New Roman" w:eastAsia="Times New Roman" w:hAnsi="Times New Roman" w:cs="Times New Roman"/>
          <w:color w:val="000000" w:themeColor="text1"/>
          <w:sz w:val="22"/>
          <w:szCs w:val="22"/>
          <w:lang w:val="en-NZ"/>
        </w:rPr>
        <w:t xml:space="preserve"> only</w:t>
      </w:r>
      <w:r w:rsidRPr="00680F47">
        <w:rPr>
          <w:rFonts w:ascii="Times New Roman" w:eastAsia="Times New Roman" w:hAnsi="Times New Roman" w:cs="Times New Roman"/>
          <w:color w:val="000000" w:themeColor="text1"/>
          <w:sz w:val="22"/>
          <w:szCs w:val="22"/>
          <w:lang w:val="en-NZ"/>
        </w:rPr>
        <w:t xml:space="preserve"> </w:t>
      </w:r>
      <w:r w:rsidR="791E967B" w:rsidRPr="00680F47">
        <w:rPr>
          <w:rFonts w:ascii="Times New Roman" w:eastAsia="Times New Roman" w:hAnsi="Times New Roman" w:cs="Times New Roman"/>
          <w:color w:val="000000" w:themeColor="text1"/>
          <w:sz w:val="22"/>
          <w:szCs w:val="22"/>
          <w:lang w:val="en-NZ"/>
        </w:rPr>
        <w:t>77.6</w:t>
      </w:r>
      <w:r w:rsidRPr="00680F47">
        <w:rPr>
          <w:rFonts w:ascii="Times New Roman" w:eastAsia="Times New Roman" w:hAnsi="Times New Roman" w:cs="Times New Roman"/>
          <w:color w:val="000000" w:themeColor="text1"/>
          <w:sz w:val="22"/>
          <w:szCs w:val="22"/>
          <w:lang w:val="en-NZ"/>
        </w:rPr>
        <w:t>% of primary school</w:t>
      </w:r>
      <w:r w:rsidR="1BEDBA07" w:rsidRPr="00680F47">
        <w:rPr>
          <w:rFonts w:ascii="Times New Roman" w:eastAsia="Times New Roman" w:hAnsi="Times New Roman" w:cs="Times New Roman"/>
          <w:color w:val="000000" w:themeColor="text1"/>
          <w:sz w:val="22"/>
          <w:szCs w:val="22"/>
          <w:lang w:val="en-NZ"/>
        </w:rPr>
        <w:t>-</w:t>
      </w:r>
      <w:r w:rsidRPr="00680F47">
        <w:rPr>
          <w:rFonts w:ascii="Times New Roman" w:eastAsia="Times New Roman" w:hAnsi="Times New Roman" w:cs="Times New Roman"/>
          <w:color w:val="000000" w:themeColor="text1"/>
          <w:sz w:val="22"/>
          <w:szCs w:val="22"/>
          <w:lang w:val="en-NZ"/>
        </w:rPr>
        <w:t>aged children were enrolled in school in 2021.</w:t>
      </w:r>
      <w:r w:rsidR="00287F36" w:rsidRPr="00680F47">
        <w:rPr>
          <w:rStyle w:val="FootnoteReference"/>
          <w:rFonts w:ascii="Times New Roman" w:eastAsia="Times New Roman" w:hAnsi="Times New Roman" w:cs="Times New Roman"/>
          <w:color w:val="000000" w:themeColor="text1"/>
          <w:sz w:val="22"/>
          <w:szCs w:val="22"/>
          <w:lang w:val="en-NZ"/>
        </w:rPr>
        <w:footnoteReference w:id="13"/>
      </w:r>
      <w:r w:rsidRPr="00680F47">
        <w:rPr>
          <w:rFonts w:ascii="Times New Roman" w:eastAsia="Times New Roman" w:hAnsi="Times New Roman" w:cs="Times New Roman"/>
          <w:color w:val="000000" w:themeColor="text1"/>
          <w:sz w:val="22"/>
          <w:szCs w:val="22"/>
          <w:lang w:val="en-NZ"/>
        </w:rPr>
        <w:t xml:space="preserve"> </w:t>
      </w:r>
      <w:r w:rsidRPr="00680F47">
        <w:rPr>
          <w:rFonts w:ascii="Times New Roman" w:eastAsia="Times New Roman" w:hAnsi="Times New Roman" w:cs="Times New Roman"/>
          <w:sz w:val="22"/>
          <w:szCs w:val="22"/>
        </w:rPr>
        <w:t xml:space="preserve"> </w:t>
      </w:r>
      <w:r w:rsidR="708E2CA3" w:rsidRPr="00680F47">
        <w:rPr>
          <w:rFonts w:ascii="Times New Roman" w:eastAsia="Times New Roman" w:hAnsi="Times New Roman" w:cs="Times New Roman"/>
          <w:color w:val="000000" w:themeColor="text1"/>
          <w:sz w:val="22"/>
          <w:szCs w:val="22"/>
        </w:rPr>
        <w:t xml:space="preserve">Some recovery </w:t>
      </w:r>
      <w:r w:rsidR="42F4B829" w:rsidRPr="00680F47">
        <w:rPr>
          <w:rFonts w:ascii="Times New Roman" w:eastAsia="Times New Roman" w:hAnsi="Times New Roman" w:cs="Times New Roman"/>
          <w:color w:val="000000" w:themeColor="text1"/>
          <w:sz w:val="22"/>
          <w:szCs w:val="22"/>
        </w:rPr>
        <w:t>was</w:t>
      </w:r>
      <w:r w:rsidR="708E2CA3" w:rsidRPr="00680F47">
        <w:rPr>
          <w:rFonts w:ascii="Times New Roman" w:eastAsia="Times New Roman" w:hAnsi="Times New Roman" w:cs="Times New Roman"/>
          <w:color w:val="000000" w:themeColor="text1"/>
          <w:sz w:val="22"/>
          <w:szCs w:val="22"/>
        </w:rPr>
        <w:t xml:space="preserve"> made recently over the 2015-2020 period, but there was a notable drop in 2021</w:t>
      </w:r>
      <w:r w:rsidR="5DD66BE5" w:rsidRPr="00680F47">
        <w:rPr>
          <w:rFonts w:ascii="Times New Roman" w:eastAsia="Times New Roman" w:hAnsi="Times New Roman" w:cs="Times New Roman"/>
          <w:color w:val="000000" w:themeColor="text1"/>
          <w:sz w:val="22"/>
          <w:szCs w:val="22"/>
        </w:rPr>
        <w:t xml:space="preserve">. </w:t>
      </w:r>
      <w:r w:rsidR="38EE4B17" w:rsidRPr="00680F47">
        <w:rPr>
          <w:rFonts w:ascii="Times New Roman" w:eastAsia="Times New Roman" w:hAnsi="Times New Roman" w:cs="Times New Roman"/>
          <w:color w:val="000000" w:themeColor="text1"/>
          <w:sz w:val="22"/>
          <w:szCs w:val="22"/>
        </w:rPr>
        <w:t xml:space="preserve">Honduras is currently ranked fifth from the bottom </w:t>
      </w:r>
      <w:r w:rsidR="143B4DA0" w:rsidRPr="00680F47">
        <w:rPr>
          <w:rFonts w:ascii="Times New Roman" w:eastAsia="Times New Roman" w:hAnsi="Times New Roman" w:cs="Times New Roman"/>
          <w:color w:val="000000" w:themeColor="text1"/>
          <w:sz w:val="22"/>
          <w:szCs w:val="22"/>
        </w:rPr>
        <w:t xml:space="preserve">out of </w:t>
      </w:r>
      <w:r w:rsidR="101672BD" w:rsidRPr="00680F47">
        <w:rPr>
          <w:rFonts w:ascii="Times New Roman" w:eastAsia="Times New Roman" w:hAnsi="Times New Roman" w:cs="Times New Roman"/>
          <w:color w:val="000000" w:themeColor="text1"/>
          <w:sz w:val="22"/>
          <w:szCs w:val="22"/>
        </w:rPr>
        <w:t>35</w:t>
      </w:r>
      <w:r w:rsidR="143B4DA0" w:rsidRPr="00680F47">
        <w:rPr>
          <w:rFonts w:ascii="Times New Roman" w:eastAsia="Times New Roman" w:hAnsi="Times New Roman" w:cs="Times New Roman"/>
          <w:color w:val="000000" w:themeColor="text1"/>
          <w:sz w:val="22"/>
          <w:szCs w:val="22"/>
        </w:rPr>
        <w:t xml:space="preserve"> </w:t>
      </w:r>
      <w:r w:rsidR="0EB96003" w:rsidRPr="00680F47">
        <w:rPr>
          <w:rFonts w:ascii="Times New Roman" w:eastAsia="Times New Roman" w:hAnsi="Times New Roman" w:cs="Times New Roman"/>
          <w:color w:val="000000" w:themeColor="text1"/>
          <w:sz w:val="22"/>
          <w:szCs w:val="22"/>
        </w:rPr>
        <w:t>countries in the Americas.</w:t>
      </w:r>
    </w:p>
    <w:p w14:paraId="18CEAC12" w14:textId="6CCFCFA9" w:rsidR="3BA0E165" w:rsidRPr="00680F47" w:rsidRDefault="3BA0E165" w:rsidP="5DC630A2">
      <w:pPr>
        <w:rPr>
          <w:rFonts w:ascii="Times New Roman" w:eastAsia="Times New Roman" w:hAnsi="Times New Roman" w:cs="Times New Roman"/>
          <w:sz w:val="22"/>
          <w:szCs w:val="22"/>
        </w:rPr>
      </w:pPr>
      <w:r w:rsidRPr="00680F47">
        <w:rPr>
          <w:noProof/>
          <w:sz w:val="22"/>
          <w:szCs w:val="22"/>
        </w:rPr>
        <w:drawing>
          <wp:inline distT="0" distB="0" distL="0" distR="0" wp14:anchorId="4D6D0D37" wp14:editId="55048996">
            <wp:extent cx="5436416" cy="2999074"/>
            <wp:effectExtent l="0" t="0" r="0" b="0"/>
            <wp:docPr id="800964965" name="Picture 80096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436416" cy="2999074"/>
                    </a:xfrm>
                    <a:prstGeom prst="rect">
                      <a:avLst/>
                    </a:prstGeom>
                  </pic:spPr>
                </pic:pic>
              </a:graphicData>
            </a:graphic>
          </wp:inline>
        </w:drawing>
      </w:r>
    </w:p>
    <w:p w14:paraId="670C60AD" w14:textId="09CEFB03" w:rsidR="5DC630A2" w:rsidRPr="00680F47" w:rsidRDefault="5DD66BE5" w:rsidP="5DC630A2">
      <w:pPr>
        <w:rPr>
          <w:rFonts w:ascii="Times New Roman" w:eastAsia="Times New Roman" w:hAnsi="Times New Roman" w:cs="Times New Roman"/>
          <w:color w:val="000000" w:themeColor="text1"/>
          <w:sz w:val="22"/>
          <w:szCs w:val="22"/>
          <w:lang w:val="en-NZ"/>
        </w:rPr>
      </w:pPr>
      <w:r w:rsidRPr="00680F47">
        <w:rPr>
          <w:rFonts w:ascii="Times New Roman" w:eastAsia="Times New Roman" w:hAnsi="Times New Roman" w:cs="Times New Roman"/>
          <w:color w:val="000000" w:themeColor="text1"/>
          <w:sz w:val="22"/>
          <w:szCs w:val="22"/>
          <w:lang w:val="en-NZ"/>
        </w:rPr>
        <w:t xml:space="preserve">13. Secondary education is </w:t>
      </w:r>
      <w:r w:rsidR="7EFB0E64" w:rsidRPr="00680F47">
        <w:rPr>
          <w:rFonts w:ascii="Times New Roman" w:eastAsia="Times New Roman" w:hAnsi="Times New Roman" w:cs="Times New Roman"/>
          <w:color w:val="000000" w:themeColor="text1"/>
          <w:sz w:val="22"/>
          <w:szCs w:val="22"/>
          <w:lang w:val="en-NZ"/>
        </w:rPr>
        <w:t xml:space="preserve">also faring very poorly, </w:t>
      </w:r>
      <w:r w:rsidRPr="00680F47">
        <w:rPr>
          <w:rFonts w:ascii="Times New Roman" w:eastAsia="Times New Roman" w:hAnsi="Times New Roman" w:cs="Times New Roman"/>
          <w:color w:val="000000" w:themeColor="text1"/>
          <w:sz w:val="22"/>
          <w:szCs w:val="22"/>
          <w:lang w:val="en-NZ"/>
        </w:rPr>
        <w:t>as only 38.6% of children were enrolled in secondary education in 2021.</w:t>
      </w:r>
      <w:r w:rsidR="37F8818A" w:rsidRPr="00680F47">
        <w:rPr>
          <w:rFonts w:ascii="Times New Roman" w:eastAsia="Times New Roman" w:hAnsi="Times New Roman" w:cs="Times New Roman"/>
          <w:color w:val="000000" w:themeColor="text1"/>
          <w:sz w:val="22"/>
          <w:szCs w:val="22"/>
          <w:lang w:val="en-NZ"/>
        </w:rPr>
        <w:t xml:space="preserve"> </w:t>
      </w:r>
      <w:r w:rsidR="2B452AC0" w:rsidRPr="00680F47">
        <w:rPr>
          <w:rFonts w:ascii="Times New Roman" w:eastAsia="Times New Roman" w:hAnsi="Times New Roman" w:cs="Times New Roman"/>
          <w:color w:val="000000" w:themeColor="text1"/>
          <w:sz w:val="22"/>
          <w:szCs w:val="22"/>
          <w:lang w:val="en-NZ"/>
        </w:rPr>
        <w:t>The HRMI score</w:t>
      </w:r>
      <w:r w:rsidR="37F8818A" w:rsidRPr="00680F47">
        <w:rPr>
          <w:rFonts w:ascii="Times New Roman" w:eastAsia="Times New Roman" w:hAnsi="Times New Roman" w:cs="Times New Roman"/>
          <w:color w:val="000000" w:themeColor="text1"/>
          <w:sz w:val="22"/>
          <w:szCs w:val="22"/>
          <w:lang w:val="en-NZ"/>
        </w:rPr>
        <w:t xml:space="preserve"> has been dropping </w:t>
      </w:r>
      <w:r w:rsidR="708936EE" w:rsidRPr="00680F47">
        <w:rPr>
          <w:rFonts w:ascii="Times New Roman" w:eastAsia="Times New Roman" w:hAnsi="Times New Roman" w:cs="Times New Roman"/>
          <w:color w:val="000000" w:themeColor="text1"/>
          <w:sz w:val="22"/>
          <w:szCs w:val="22"/>
          <w:lang w:val="en-NZ"/>
        </w:rPr>
        <w:t>consistently</w:t>
      </w:r>
      <w:r w:rsidR="2E05626F" w:rsidRPr="00680F47">
        <w:rPr>
          <w:rFonts w:ascii="Times New Roman" w:eastAsia="Times New Roman" w:hAnsi="Times New Roman" w:cs="Times New Roman"/>
          <w:color w:val="000000" w:themeColor="text1"/>
          <w:sz w:val="22"/>
          <w:szCs w:val="22"/>
          <w:lang w:val="en-NZ"/>
        </w:rPr>
        <w:t xml:space="preserve"> over this period</w:t>
      </w:r>
      <w:r w:rsidR="708936EE" w:rsidRPr="00680F47">
        <w:rPr>
          <w:rFonts w:ascii="Times New Roman" w:eastAsia="Times New Roman" w:hAnsi="Times New Roman" w:cs="Times New Roman"/>
          <w:color w:val="000000" w:themeColor="text1"/>
          <w:sz w:val="22"/>
          <w:szCs w:val="22"/>
          <w:lang w:val="en-NZ"/>
        </w:rPr>
        <w:t>,</w:t>
      </w:r>
      <w:r w:rsidR="463A7BBC" w:rsidRPr="00680F47">
        <w:rPr>
          <w:rFonts w:ascii="Times New Roman" w:eastAsia="Times New Roman" w:hAnsi="Times New Roman" w:cs="Times New Roman"/>
          <w:color w:val="000000" w:themeColor="text1"/>
          <w:sz w:val="22"/>
          <w:szCs w:val="22"/>
          <w:lang w:val="en-NZ"/>
        </w:rPr>
        <w:t xml:space="preserve"> with</w:t>
      </w:r>
      <w:r w:rsidR="61F08B30" w:rsidRPr="00680F47">
        <w:rPr>
          <w:rFonts w:ascii="Times New Roman" w:eastAsia="Times New Roman" w:hAnsi="Times New Roman" w:cs="Times New Roman"/>
          <w:color w:val="000000" w:themeColor="text1"/>
          <w:sz w:val="22"/>
          <w:szCs w:val="22"/>
          <w:lang w:val="en-NZ"/>
        </w:rPr>
        <w:t xml:space="preserve"> Honduras only achieving 42.4% of what is possible</w:t>
      </w:r>
      <w:r w:rsidR="121EBB25" w:rsidRPr="00680F47">
        <w:rPr>
          <w:rFonts w:ascii="Times New Roman" w:eastAsia="Times New Roman" w:hAnsi="Times New Roman" w:cs="Times New Roman"/>
          <w:color w:val="000000" w:themeColor="text1"/>
          <w:sz w:val="22"/>
          <w:szCs w:val="22"/>
          <w:lang w:val="en-NZ"/>
        </w:rPr>
        <w:t xml:space="preserve"> with their resources</w:t>
      </w:r>
      <w:r w:rsidR="16808E45" w:rsidRPr="00680F47">
        <w:rPr>
          <w:rFonts w:ascii="Times New Roman" w:eastAsia="Times New Roman" w:hAnsi="Times New Roman" w:cs="Times New Roman"/>
          <w:color w:val="000000" w:themeColor="text1"/>
          <w:sz w:val="22"/>
          <w:szCs w:val="22"/>
          <w:lang w:val="en-NZ"/>
        </w:rPr>
        <w:t xml:space="preserve"> in 2021</w:t>
      </w:r>
      <w:r w:rsidR="61F08B30" w:rsidRPr="00680F47">
        <w:rPr>
          <w:rFonts w:ascii="Times New Roman" w:eastAsia="Times New Roman" w:hAnsi="Times New Roman" w:cs="Times New Roman"/>
          <w:color w:val="000000" w:themeColor="text1"/>
          <w:sz w:val="22"/>
          <w:szCs w:val="22"/>
          <w:lang w:val="en-NZ"/>
        </w:rPr>
        <w:t>.</w:t>
      </w:r>
      <w:r w:rsidR="137454A3" w:rsidRPr="00680F47">
        <w:rPr>
          <w:rFonts w:ascii="Times New Roman" w:eastAsia="Times New Roman" w:hAnsi="Times New Roman" w:cs="Times New Roman"/>
          <w:color w:val="000000" w:themeColor="text1"/>
          <w:sz w:val="22"/>
          <w:szCs w:val="22"/>
          <w:lang w:val="en-NZ"/>
        </w:rPr>
        <w:t xml:space="preserve"> Honduras is currently ranked third from the bottom for secondary education when compared to other countries in the Americas. </w:t>
      </w:r>
    </w:p>
    <w:p w14:paraId="51239E3C" w14:textId="582E9A0B" w:rsidR="7C295BB1" w:rsidRPr="00680F47" w:rsidRDefault="47A0594C" w:rsidP="5DC630A2">
      <w:pPr>
        <w:rPr>
          <w:rFonts w:ascii="Times New Roman" w:eastAsia="Times New Roman" w:hAnsi="Times New Roman" w:cs="Times New Roman"/>
          <w:color w:val="000000" w:themeColor="text1"/>
          <w:sz w:val="22"/>
          <w:szCs w:val="22"/>
          <w:vertAlign w:val="superscript"/>
          <w:lang w:val="en-NZ"/>
        </w:rPr>
      </w:pPr>
      <w:r w:rsidRPr="00680F47">
        <w:rPr>
          <w:rFonts w:ascii="Times New Roman" w:eastAsia="Times New Roman" w:hAnsi="Times New Roman" w:cs="Times New Roman"/>
          <w:color w:val="000000" w:themeColor="text1"/>
          <w:sz w:val="22"/>
          <w:szCs w:val="22"/>
        </w:rPr>
        <w:t xml:space="preserve">14. The quality of education score is also in the ‘very bad’ range. </w:t>
      </w:r>
      <w:r w:rsidR="231AD5F5"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 is achieving only 59.6% of what we calculate ought to be possible in terms of quality of education. However, among all countries in </w:t>
      </w:r>
      <w:r w:rsidR="614B7705" w:rsidRPr="00680F47">
        <w:rPr>
          <w:rFonts w:ascii="Times New Roman" w:eastAsia="Times New Roman" w:hAnsi="Times New Roman" w:cs="Times New Roman"/>
          <w:color w:val="000000" w:themeColor="text1"/>
          <w:sz w:val="22"/>
          <w:szCs w:val="22"/>
        </w:rPr>
        <w:t>the Americas</w:t>
      </w:r>
      <w:r w:rsidRPr="00680F47">
        <w:rPr>
          <w:rFonts w:ascii="Times New Roman" w:eastAsia="Times New Roman" w:hAnsi="Times New Roman" w:cs="Times New Roman"/>
          <w:color w:val="000000" w:themeColor="text1"/>
          <w:sz w:val="22"/>
          <w:szCs w:val="22"/>
        </w:rPr>
        <w:t xml:space="preserve">, </w:t>
      </w:r>
      <w:r w:rsidR="290D2B48"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’s score is </w:t>
      </w:r>
      <w:r w:rsidR="757C903C" w:rsidRPr="00680F47">
        <w:rPr>
          <w:rFonts w:ascii="Times New Roman" w:eastAsia="Times New Roman" w:hAnsi="Times New Roman" w:cs="Times New Roman"/>
          <w:color w:val="000000" w:themeColor="text1"/>
          <w:sz w:val="22"/>
          <w:szCs w:val="22"/>
        </w:rPr>
        <w:t>sixth</w:t>
      </w:r>
      <w:r w:rsidRPr="00680F47">
        <w:rPr>
          <w:rFonts w:ascii="Times New Roman" w:eastAsia="Times New Roman" w:hAnsi="Times New Roman" w:cs="Times New Roman"/>
          <w:color w:val="000000" w:themeColor="text1"/>
          <w:sz w:val="22"/>
          <w:szCs w:val="22"/>
        </w:rPr>
        <w:t xml:space="preserve"> highest.</w:t>
      </w:r>
      <w:r w:rsidRPr="00680F47">
        <w:rPr>
          <w:rStyle w:val="FootnoteReference"/>
          <w:rFonts w:ascii="Times New Roman" w:eastAsia="Times New Roman" w:hAnsi="Times New Roman" w:cs="Times New Roman"/>
          <w:color w:val="000000" w:themeColor="text1"/>
          <w:sz w:val="22"/>
          <w:szCs w:val="22"/>
        </w:rPr>
        <w:footnoteReference w:id="14"/>
      </w:r>
    </w:p>
    <w:p w14:paraId="2DD57EEE" w14:textId="546323C6" w:rsidR="47F769BC" w:rsidRPr="00680F47" w:rsidRDefault="47F769BC" w:rsidP="5DC630A2">
      <w:pPr>
        <w:rPr>
          <w:rFonts w:ascii="Times New Roman" w:eastAsia="Times New Roman" w:hAnsi="Times New Roman" w:cs="Times New Roman"/>
          <w:b/>
          <w:bCs/>
          <w:color w:val="000000" w:themeColor="text1"/>
          <w:sz w:val="22"/>
          <w:szCs w:val="22"/>
        </w:rPr>
      </w:pPr>
      <w:r w:rsidRPr="00680F47">
        <w:rPr>
          <w:rFonts w:ascii="Times New Roman" w:eastAsia="Times New Roman" w:hAnsi="Times New Roman" w:cs="Times New Roman"/>
          <w:b/>
          <w:bCs/>
          <w:color w:val="000000" w:themeColor="text1"/>
          <w:sz w:val="22"/>
          <w:szCs w:val="22"/>
        </w:rPr>
        <w:t xml:space="preserve">V. Right to Food </w:t>
      </w:r>
    </w:p>
    <w:p w14:paraId="2CEF8B52" w14:textId="009ADD0A" w:rsidR="5DA13939" w:rsidRPr="00680F47" w:rsidRDefault="5DA13939" w:rsidP="5DC630A2">
      <w:pPr>
        <w:rPr>
          <w:rFonts w:ascii="Times New Roman" w:eastAsia="Times New Roman" w:hAnsi="Times New Roman" w:cs="Times New Roman"/>
          <w:sz w:val="22"/>
          <w:szCs w:val="22"/>
        </w:rPr>
      </w:pPr>
      <w:r w:rsidRPr="00680F47">
        <w:rPr>
          <w:noProof/>
          <w:sz w:val="22"/>
          <w:szCs w:val="22"/>
        </w:rPr>
        <w:lastRenderedPageBreak/>
        <w:drawing>
          <wp:inline distT="0" distB="0" distL="0" distR="0" wp14:anchorId="06A1708A" wp14:editId="124D58B5">
            <wp:extent cx="5943600" cy="2066925"/>
            <wp:effectExtent l="0" t="0" r="0" b="0"/>
            <wp:docPr id="984606010" name="Picture 98460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2066925"/>
                    </a:xfrm>
                    <a:prstGeom prst="rect">
                      <a:avLst/>
                    </a:prstGeom>
                  </pic:spPr>
                </pic:pic>
              </a:graphicData>
            </a:graphic>
          </wp:inline>
        </w:drawing>
      </w:r>
    </w:p>
    <w:p w14:paraId="729ECEBD" w14:textId="77765BDA" w:rsidR="47F769BC" w:rsidRPr="00680F47" w:rsidRDefault="47F769BC" w:rsidP="5DC630A2">
      <w:pPr>
        <w:rPr>
          <w:rFonts w:ascii="Times New Roman" w:eastAsia="Times New Roman" w:hAnsi="Times New Roman" w:cs="Times New Roman"/>
          <w:color w:val="000000" w:themeColor="text1"/>
          <w:sz w:val="22"/>
          <w:szCs w:val="22"/>
          <w:vertAlign w:val="superscript"/>
        </w:rPr>
      </w:pPr>
      <w:r w:rsidRPr="00680F47">
        <w:rPr>
          <w:rFonts w:ascii="Times New Roman" w:eastAsia="Times New Roman" w:hAnsi="Times New Roman" w:cs="Times New Roman"/>
          <w:color w:val="000000" w:themeColor="text1"/>
          <w:sz w:val="22"/>
          <w:szCs w:val="22"/>
        </w:rPr>
        <w:t>15. HRMI defines the right to food in accordance with ICESCR Article 11 and CESCR General Comment 12. For low- and middle-income countries, such as H</w:t>
      </w:r>
      <w:r w:rsidR="3D183F72" w:rsidRPr="00680F47">
        <w:rPr>
          <w:rFonts w:ascii="Times New Roman" w:eastAsia="Times New Roman" w:hAnsi="Times New Roman" w:cs="Times New Roman"/>
          <w:color w:val="000000" w:themeColor="text1"/>
          <w:sz w:val="22"/>
          <w:szCs w:val="22"/>
        </w:rPr>
        <w:t>o</w:t>
      </w:r>
      <w:r w:rsidRPr="00680F47">
        <w:rPr>
          <w:rFonts w:ascii="Times New Roman" w:eastAsia="Times New Roman" w:hAnsi="Times New Roman" w:cs="Times New Roman"/>
          <w:color w:val="000000" w:themeColor="text1"/>
          <w:sz w:val="22"/>
          <w:szCs w:val="22"/>
        </w:rPr>
        <w:t>nd</w:t>
      </w:r>
      <w:r w:rsidR="2C36D9F1" w:rsidRPr="00680F47">
        <w:rPr>
          <w:rFonts w:ascii="Times New Roman" w:eastAsia="Times New Roman" w:hAnsi="Times New Roman" w:cs="Times New Roman"/>
          <w:color w:val="000000" w:themeColor="text1"/>
          <w:sz w:val="22"/>
          <w:szCs w:val="22"/>
        </w:rPr>
        <w:t>uras</w:t>
      </w:r>
      <w:r w:rsidRPr="00680F47">
        <w:rPr>
          <w:rFonts w:ascii="Times New Roman" w:eastAsia="Times New Roman" w:hAnsi="Times New Roman" w:cs="Times New Roman"/>
          <w:color w:val="000000" w:themeColor="text1"/>
          <w:sz w:val="22"/>
          <w:szCs w:val="22"/>
        </w:rPr>
        <w:t xml:space="preserve">, HRMI first uses a bellwether indicator of how many children are growing well (are not stunted). </w:t>
      </w:r>
      <w:r w:rsidR="0509CB38"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’s score for the right to food is </w:t>
      </w:r>
      <w:r w:rsidR="0DB3A939" w:rsidRPr="00680F47">
        <w:rPr>
          <w:rFonts w:ascii="Times New Roman" w:eastAsia="Times New Roman" w:hAnsi="Times New Roman" w:cs="Times New Roman"/>
          <w:color w:val="000000" w:themeColor="text1"/>
          <w:sz w:val="22"/>
          <w:szCs w:val="22"/>
        </w:rPr>
        <w:t>80.5</w:t>
      </w:r>
      <w:r w:rsidRPr="00680F47">
        <w:rPr>
          <w:rFonts w:ascii="Times New Roman" w:eastAsia="Times New Roman" w:hAnsi="Times New Roman" w:cs="Times New Roman"/>
          <w:color w:val="000000" w:themeColor="text1"/>
          <w:sz w:val="22"/>
          <w:szCs w:val="22"/>
        </w:rPr>
        <w:t>% and falls in the ‘</w:t>
      </w:r>
      <w:r w:rsidR="77E9538D" w:rsidRPr="00680F47">
        <w:rPr>
          <w:rFonts w:ascii="Times New Roman" w:eastAsia="Times New Roman" w:hAnsi="Times New Roman" w:cs="Times New Roman"/>
          <w:color w:val="000000" w:themeColor="text1"/>
          <w:sz w:val="22"/>
          <w:szCs w:val="22"/>
        </w:rPr>
        <w:t>bad</w:t>
      </w:r>
      <w:r w:rsidRPr="00680F47">
        <w:rPr>
          <w:rFonts w:ascii="Times New Roman" w:eastAsia="Times New Roman" w:hAnsi="Times New Roman" w:cs="Times New Roman"/>
          <w:color w:val="000000" w:themeColor="text1"/>
          <w:sz w:val="22"/>
          <w:szCs w:val="22"/>
        </w:rPr>
        <w:t>’ range.</w:t>
      </w:r>
      <w:r w:rsidRPr="00680F47">
        <w:rPr>
          <w:rStyle w:val="FootnoteReference"/>
          <w:rFonts w:ascii="Times New Roman" w:eastAsia="Times New Roman" w:hAnsi="Times New Roman" w:cs="Times New Roman"/>
          <w:color w:val="000000" w:themeColor="text1"/>
          <w:sz w:val="22"/>
          <w:szCs w:val="22"/>
        </w:rPr>
        <w:footnoteReference w:id="15"/>
      </w:r>
      <w:r w:rsidR="48C0D918" w:rsidRPr="00680F47">
        <w:rPr>
          <w:rFonts w:ascii="Times New Roman" w:eastAsia="Times New Roman" w:hAnsi="Times New Roman" w:cs="Times New Roman"/>
          <w:color w:val="000000" w:themeColor="text1"/>
          <w:sz w:val="22"/>
          <w:szCs w:val="22"/>
        </w:rPr>
        <w:t xml:space="preserve"> </w:t>
      </w:r>
      <w:r w:rsidRPr="00680F47">
        <w:rPr>
          <w:rFonts w:ascii="Times New Roman" w:eastAsia="Times New Roman" w:hAnsi="Times New Roman" w:cs="Times New Roman"/>
          <w:color w:val="000000" w:themeColor="text1"/>
          <w:sz w:val="22"/>
          <w:szCs w:val="22"/>
        </w:rPr>
        <w:t xml:space="preserve">This means that </w:t>
      </w:r>
      <w:r w:rsidR="7CBC9554" w:rsidRPr="00680F47">
        <w:rPr>
          <w:rFonts w:ascii="Times New Roman" w:eastAsia="Times New Roman" w:hAnsi="Times New Roman" w:cs="Times New Roman"/>
          <w:color w:val="000000" w:themeColor="text1"/>
          <w:sz w:val="22"/>
          <w:szCs w:val="22"/>
        </w:rPr>
        <w:t>Honduras</w:t>
      </w:r>
      <w:r w:rsidRPr="00680F47">
        <w:rPr>
          <w:rFonts w:ascii="Times New Roman" w:eastAsia="Times New Roman" w:hAnsi="Times New Roman" w:cs="Times New Roman"/>
          <w:color w:val="000000" w:themeColor="text1"/>
          <w:sz w:val="22"/>
          <w:szCs w:val="22"/>
        </w:rPr>
        <w:t xml:space="preserve"> is doing </w:t>
      </w:r>
      <w:r w:rsidR="3D0A99FC" w:rsidRPr="00680F47">
        <w:rPr>
          <w:rFonts w:ascii="Times New Roman" w:eastAsia="Times New Roman" w:hAnsi="Times New Roman" w:cs="Times New Roman"/>
          <w:color w:val="000000" w:themeColor="text1"/>
          <w:sz w:val="22"/>
          <w:szCs w:val="22"/>
        </w:rPr>
        <w:t>80.5</w:t>
      </w:r>
      <w:r w:rsidRPr="00680F47">
        <w:rPr>
          <w:rFonts w:ascii="Times New Roman" w:eastAsia="Times New Roman" w:hAnsi="Times New Roman" w:cs="Times New Roman"/>
          <w:color w:val="000000" w:themeColor="text1"/>
          <w:sz w:val="22"/>
          <w:szCs w:val="22"/>
        </w:rPr>
        <w:t>% of what ought to be possible to ensure the right to food for its people. This score draws on indicator data on child stunting rates published by the UNICEF-WHO-World Bank: Joint child malnutrition (JME) database.</w:t>
      </w:r>
      <w:r w:rsidRPr="00680F47">
        <w:rPr>
          <w:rStyle w:val="FootnoteReference"/>
          <w:rFonts w:ascii="Times New Roman" w:eastAsia="Times New Roman" w:hAnsi="Times New Roman" w:cs="Times New Roman"/>
          <w:color w:val="000000" w:themeColor="text1"/>
          <w:sz w:val="22"/>
          <w:szCs w:val="22"/>
        </w:rPr>
        <w:footnoteReference w:id="16"/>
      </w:r>
    </w:p>
    <w:p w14:paraId="04C4D3B3" w14:textId="7C8BCEF4" w:rsidR="087AAD6E" w:rsidRPr="00680F47" w:rsidRDefault="087AAD6E"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16. We have a supplemental HRMI score of 43.2% on the right to food security, placing Honduras </w:t>
      </w:r>
      <w:r w:rsidR="478CECAB" w:rsidRPr="00680F47">
        <w:rPr>
          <w:rFonts w:ascii="Times New Roman" w:eastAsia="Times New Roman" w:hAnsi="Times New Roman" w:cs="Times New Roman"/>
          <w:color w:val="000000" w:themeColor="text1"/>
          <w:sz w:val="22"/>
          <w:szCs w:val="22"/>
        </w:rPr>
        <w:t>in the middle of the ‘very bad’ range.</w:t>
      </w:r>
      <w:r w:rsidR="6B694811" w:rsidRPr="00680F47">
        <w:rPr>
          <w:rFonts w:ascii="Times New Roman" w:eastAsia="Times New Roman" w:hAnsi="Times New Roman" w:cs="Times New Roman"/>
          <w:color w:val="000000" w:themeColor="text1"/>
          <w:sz w:val="22"/>
          <w:szCs w:val="22"/>
        </w:rPr>
        <w:t xml:space="preserve"> Honduras is ranked 23</w:t>
      </w:r>
      <w:r w:rsidR="6B694811" w:rsidRPr="00680F47">
        <w:rPr>
          <w:rFonts w:ascii="Times New Roman" w:eastAsia="Times New Roman" w:hAnsi="Times New Roman" w:cs="Times New Roman"/>
          <w:color w:val="000000" w:themeColor="text1"/>
          <w:sz w:val="22"/>
          <w:szCs w:val="22"/>
          <w:vertAlign w:val="superscript"/>
        </w:rPr>
        <w:t>rd</w:t>
      </w:r>
      <w:r w:rsidR="6B694811" w:rsidRPr="00680F47">
        <w:rPr>
          <w:rFonts w:ascii="Times New Roman" w:eastAsia="Times New Roman" w:hAnsi="Times New Roman" w:cs="Times New Roman"/>
          <w:color w:val="000000" w:themeColor="text1"/>
          <w:sz w:val="22"/>
          <w:szCs w:val="22"/>
        </w:rPr>
        <w:t xml:space="preserve"> from the bottom when compared to 146 other countries.</w:t>
      </w:r>
      <w:r w:rsidRPr="00680F47">
        <w:rPr>
          <w:rStyle w:val="FootnoteReference"/>
          <w:rFonts w:ascii="Times New Roman" w:eastAsia="Times New Roman" w:hAnsi="Times New Roman" w:cs="Times New Roman"/>
          <w:color w:val="000000" w:themeColor="text1"/>
          <w:sz w:val="22"/>
          <w:szCs w:val="22"/>
        </w:rPr>
        <w:footnoteReference w:id="17"/>
      </w:r>
    </w:p>
    <w:p w14:paraId="042697E7" w14:textId="12C5C38B" w:rsidR="47F769BC" w:rsidRPr="00680F47" w:rsidRDefault="47F769BC" w:rsidP="5DC630A2">
      <w:pPr>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color w:val="000000" w:themeColor="text1"/>
          <w:sz w:val="22"/>
          <w:szCs w:val="22"/>
        </w:rPr>
        <w:t xml:space="preserve">17. </w:t>
      </w:r>
      <w:r w:rsidR="7FC05476" w:rsidRPr="00680F47">
        <w:rPr>
          <w:rFonts w:ascii="Times New Roman" w:eastAsia="Times New Roman" w:hAnsi="Times New Roman" w:cs="Times New Roman"/>
          <w:color w:val="000000" w:themeColor="text1"/>
          <w:sz w:val="22"/>
          <w:szCs w:val="22"/>
        </w:rPr>
        <w:t>In 20</w:t>
      </w:r>
      <w:r w:rsidR="475719BE" w:rsidRPr="00680F47">
        <w:rPr>
          <w:rFonts w:ascii="Times New Roman" w:eastAsia="Times New Roman" w:hAnsi="Times New Roman" w:cs="Times New Roman"/>
          <w:color w:val="000000" w:themeColor="text1"/>
          <w:sz w:val="22"/>
          <w:szCs w:val="22"/>
        </w:rPr>
        <w:t>19</w:t>
      </w:r>
      <w:r w:rsidR="7FC05476" w:rsidRPr="00680F47">
        <w:rPr>
          <w:rFonts w:ascii="Times New Roman" w:eastAsia="Times New Roman" w:hAnsi="Times New Roman" w:cs="Times New Roman"/>
          <w:color w:val="000000" w:themeColor="text1"/>
          <w:sz w:val="22"/>
          <w:szCs w:val="22"/>
        </w:rPr>
        <w:t xml:space="preserve">, </w:t>
      </w:r>
      <w:r w:rsidR="64ED6649" w:rsidRPr="00680F47">
        <w:rPr>
          <w:rFonts w:ascii="Times New Roman" w:eastAsia="Times New Roman" w:hAnsi="Times New Roman" w:cs="Times New Roman"/>
          <w:color w:val="000000" w:themeColor="text1"/>
          <w:sz w:val="22"/>
          <w:szCs w:val="22"/>
        </w:rPr>
        <w:t>81.3% of children</w:t>
      </w:r>
      <w:r w:rsidR="6F2DF359" w:rsidRPr="00680F47">
        <w:rPr>
          <w:rFonts w:ascii="Times New Roman" w:eastAsia="Times New Roman" w:hAnsi="Times New Roman" w:cs="Times New Roman"/>
          <w:color w:val="000000" w:themeColor="text1"/>
          <w:sz w:val="22"/>
          <w:szCs w:val="22"/>
        </w:rPr>
        <w:t xml:space="preserve"> </w:t>
      </w:r>
      <w:r w:rsidR="6DD6B567" w:rsidRPr="00680F47">
        <w:rPr>
          <w:rFonts w:ascii="Times New Roman" w:eastAsia="Times New Roman" w:hAnsi="Times New Roman" w:cs="Times New Roman"/>
          <w:color w:val="000000" w:themeColor="text1"/>
          <w:sz w:val="22"/>
          <w:szCs w:val="22"/>
        </w:rPr>
        <w:t>were not stunted</w:t>
      </w:r>
      <w:r w:rsidR="64ED6649" w:rsidRPr="00680F47">
        <w:rPr>
          <w:rFonts w:ascii="Times New Roman" w:eastAsia="Times New Roman" w:hAnsi="Times New Roman" w:cs="Times New Roman"/>
          <w:color w:val="000000" w:themeColor="text1"/>
          <w:sz w:val="22"/>
          <w:szCs w:val="22"/>
        </w:rPr>
        <w:t>.</w:t>
      </w:r>
      <w:r w:rsidR="6DDD12C2" w:rsidRPr="00680F47">
        <w:rPr>
          <w:rFonts w:ascii="Times New Roman" w:eastAsia="Times New Roman" w:hAnsi="Times New Roman" w:cs="Times New Roman"/>
          <w:color w:val="000000" w:themeColor="text1"/>
          <w:sz w:val="22"/>
          <w:szCs w:val="22"/>
        </w:rPr>
        <w:t xml:space="preserve"> </w:t>
      </w:r>
      <w:r w:rsidR="13FD48E4" w:rsidRPr="00680F47">
        <w:rPr>
          <w:rFonts w:ascii="Times New Roman" w:eastAsia="Times New Roman" w:hAnsi="Times New Roman" w:cs="Times New Roman"/>
          <w:color w:val="000000" w:themeColor="text1"/>
          <w:sz w:val="22"/>
          <w:szCs w:val="22"/>
        </w:rPr>
        <w:t>Honduras is currently ranked fourth from the bottom regarding this right when compared to other nations within the Americas.</w:t>
      </w:r>
      <w:r w:rsidR="7D284651" w:rsidRPr="00680F47">
        <w:rPr>
          <w:rFonts w:ascii="Times New Roman" w:eastAsia="Times New Roman" w:hAnsi="Times New Roman" w:cs="Times New Roman"/>
          <w:color w:val="000000" w:themeColor="text1"/>
          <w:sz w:val="22"/>
          <w:szCs w:val="22"/>
        </w:rPr>
        <w:t xml:space="preserve"> T</w:t>
      </w:r>
      <w:r w:rsidR="6C91BAB2" w:rsidRPr="00680F47">
        <w:rPr>
          <w:rFonts w:ascii="Times New Roman" w:eastAsia="Times New Roman" w:hAnsi="Times New Roman" w:cs="Times New Roman"/>
          <w:color w:val="000000" w:themeColor="text1"/>
          <w:sz w:val="22"/>
          <w:szCs w:val="22"/>
        </w:rPr>
        <w:t xml:space="preserve">here has been </w:t>
      </w:r>
      <w:r w:rsidR="45AFBE0E" w:rsidRPr="00680F47">
        <w:rPr>
          <w:rFonts w:ascii="Times New Roman" w:eastAsia="Times New Roman" w:hAnsi="Times New Roman" w:cs="Times New Roman"/>
          <w:color w:val="000000" w:themeColor="text1"/>
          <w:sz w:val="22"/>
          <w:szCs w:val="22"/>
        </w:rPr>
        <w:t>significant</w:t>
      </w:r>
      <w:r w:rsidR="42681E54" w:rsidRPr="00680F47">
        <w:rPr>
          <w:rFonts w:ascii="Times New Roman" w:eastAsia="Times New Roman" w:hAnsi="Times New Roman" w:cs="Times New Roman"/>
          <w:color w:val="000000" w:themeColor="text1"/>
          <w:sz w:val="22"/>
          <w:szCs w:val="22"/>
        </w:rPr>
        <w:t xml:space="preserve"> </w:t>
      </w:r>
      <w:r w:rsidR="6C91BAB2" w:rsidRPr="00680F47">
        <w:rPr>
          <w:rFonts w:ascii="Times New Roman" w:eastAsia="Times New Roman" w:hAnsi="Times New Roman" w:cs="Times New Roman"/>
          <w:color w:val="000000" w:themeColor="text1"/>
          <w:sz w:val="22"/>
          <w:szCs w:val="22"/>
        </w:rPr>
        <w:t>improvement over the 2001-2019 period. In 200</w:t>
      </w:r>
      <w:r w:rsidR="2207BAC6" w:rsidRPr="00680F47">
        <w:rPr>
          <w:rFonts w:ascii="Times New Roman" w:eastAsia="Times New Roman" w:hAnsi="Times New Roman" w:cs="Times New Roman"/>
          <w:color w:val="000000" w:themeColor="text1"/>
          <w:sz w:val="22"/>
          <w:szCs w:val="22"/>
        </w:rPr>
        <w:t>0</w:t>
      </w:r>
      <w:r w:rsidR="6C91BAB2" w:rsidRPr="00680F47">
        <w:rPr>
          <w:rFonts w:ascii="Times New Roman" w:eastAsia="Times New Roman" w:hAnsi="Times New Roman" w:cs="Times New Roman"/>
          <w:color w:val="000000" w:themeColor="text1"/>
          <w:sz w:val="22"/>
          <w:szCs w:val="22"/>
        </w:rPr>
        <w:t xml:space="preserve">, </w:t>
      </w:r>
      <w:r w:rsidR="5DD01F02" w:rsidRPr="00680F47">
        <w:rPr>
          <w:rFonts w:ascii="Times New Roman" w:eastAsia="Times New Roman" w:hAnsi="Times New Roman" w:cs="Times New Roman"/>
          <w:color w:val="000000" w:themeColor="text1"/>
          <w:sz w:val="22"/>
          <w:szCs w:val="22"/>
        </w:rPr>
        <w:t>Honduras achieved a HRMI score of only 46.3%,</w:t>
      </w:r>
      <w:r w:rsidR="6AC47B26" w:rsidRPr="00680F47">
        <w:rPr>
          <w:rFonts w:ascii="Times New Roman" w:eastAsia="Times New Roman" w:hAnsi="Times New Roman" w:cs="Times New Roman"/>
          <w:color w:val="000000" w:themeColor="text1"/>
          <w:sz w:val="22"/>
          <w:szCs w:val="22"/>
        </w:rPr>
        <w:t xml:space="preserve"> </w:t>
      </w:r>
      <w:r w:rsidR="53841B6D" w:rsidRPr="00680F47">
        <w:rPr>
          <w:rFonts w:ascii="Times New Roman" w:eastAsia="Times New Roman" w:hAnsi="Times New Roman" w:cs="Times New Roman"/>
          <w:color w:val="000000" w:themeColor="text1"/>
          <w:sz w:val="22"/>
          <w:szCs w:val="22"/>
        </w:rPr>
        <w:t>demonstrating encouraging</w:t>
      </w:r>
      <w:r w:rsidR="52F316FC" w:rsidRPr="00680F47">
        <w:rPr>
          <w:rFonts w:ascii="Times New Roman" w:eastAsia="Times New Roman" w:hAnsi="Times New Roman" w:cs="Times New Roman"/>
          <w:color w:val="000000" w:themeColor="text1"/>
          <w:sz w:val="22"/>
          <w:szCs w:val="22"/>
        </w:rPr>
        <w:t xml:space="preserve"> </w:t>
      </w:r>
      <w:r w:rsidR="18DBB8D9" w:rsidRPr="00680F47">
        <w:rPr>
          <w:rFonts w:ascii="Times New Roman" w:eastAsia="Times New Roman" w:hAnsi="Times New Roman" w:cs="Times New Roman"/>
          <w:color w:val="000000" w:themeColor="text1"/>
          <w:sz w:val="22"/>
          <w:szCs w:val="22"/>
        </w:rPr>
        <w:t xml:space="preserve">progress. </w:t>
      </w:r>
      <w:r w:rsidR="00B8CDC8" w:rsidRPr="00680F47">
        <w:rPr>
          <w:rFonts w:ascii="Times New Roman" w:eastAsia="Times New Roman" w:hAnsi="Times New Roman" w:cs="Times New Roman"/>
          <w:color w:val="000000" w:themeColor="text1"/>
          <w:sz w:val="22"/>
          <w:szCs w:val="22"/>
        </w:rPr>
        <w:t>Honduras still has a</w:t>
      </w:r>
      <w:r w:rsidR="569D6468" w:rsidRPr="00680F47">
        <w:rPr>
          <w:rFonts w:ascii="Times New Roman" w:eastAsia="Times New Roman" w:hAnsi="Times New Roman" w:cs="Times New Roman"/>
          <w:color w:val="000000" w:themeColor="text1"/>
          <w:sz w:val="22"/>
          <w:szCs w:val="22"/>
        </w:rPr>
        <w:t xml:space="preserve"> very</w:t>
      </w:r>
      <w:r w:rsidR="00B8CDC8" w:rsidRPr="00680F47">
        <w:rPr>
          <w:rFonts w:ascii="Times New Roman" w:eastAsia="Times New Roman" w:hAnsi="Times New Roman" w:cs="Times New Roman"/>
          <w:color w:val="000000" w:themeColor="text1"/>
          <w:sz w:val="22"/>
          <w:szCs w:val="22"/>
        </w:rPr>
        <w:t xml:space="preserve"> long way to go, but it is headed in a positive direction.</w:t>
      </w:r>
    </w:p>
    <w:p w14:paraId="3F3A0248" w14:textId="36926278" w:rsidR="7C295BB1" w:rsidRPr="00680F47" w:rsidRDefault="661171EE" w:rsidP="5DC630A2">
      <w:pPr>
        <w:rPr>
          <w:rFonts w:ascii="Times New Roman" w:eastAsia="Times New Roman" w:hAnsi="Times New Roman" w:cs="Times New Roman"/>
          <w:sz w:val="22"/>
          <w:szCs w:val="22"/>
        </w:rPr>
      </w:pPr>
      <w:r w:rsidRPr="00680F47">
        <w:rPr>
          <w:noProof/>
          <w:sz w:val="22"/>
          <w:szCs w:val="22"/>
        </w:rPr>
        <w:lastRenderedPageBreak/>
        <w:drawing>
          <wp:inline distT="0" distB="0" distL="0" distR="0" wp14:anchorId="32A38B73" wp14:editId="31A1C139">
            <wp:extent cx="5329202" cy="3118974"/>
            <wp:effectExtent l="0" t="0" r="0" b="0"/>
            <wp:docPr id="293544774" name="Picture 29354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329202" cy="3118974"/>
                    </a:xfrm>
                    <a:prstGeom prst="rect">
                      <a:avLst/>
                    </a:prstGeom>
                  </pic:spPr>
                </pic:pic>
              </a:graphicData>
            </a:graphic>
          </wp:inline>
        </w:drawing>
      </w:r>
    </w:p>
    <w:p w14:paraId="22465659" w14:textId="72C6677D" w:rsidR="315B4B8F" w:rsidRPr="00680F47" w:rsidRDefault="315B4B8F" w:rsidP="5DC630A2">
      <w:pPr>
        <w:spacing w:after="0" w:line="240" w:lineRule="auto"/>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b/>
          <w:bCs/>
          <w:color w:val="000000" w:themeColor="text1"/>
          <w:sz w:val="22"/>
          <w:szCs w:val="22"/>
          <w:lang w:val="en-NZ"/>
        </w:rPr>
        <w:t>VI. Right to Health</w:t>
      </w:r>
    </w:p>
    <w:p w14:paraId="7137CCB2" w14:textId="725F5279" w:rsidR="7C295BB1" w:rsidRPr="00680F47" w:rsidRDefault="75E1FBEA" w:rsidP="5DC630A2">
      <w:pPr>
        <w:spacing w:after="0" w:line="240" w:lineRule="auto"/>
        <w:rPr>
          <w:rFonts w:ascii="Times New Roman" w:eastAsia="Times New Roman" w:hAnsi="Times New Roman" w:cs="Times New Roman"/>
          <w:sz w:val="22"/>
          <w:szCs w:val="22"/>
        </w:rPr>
      </w:pPr>
      <w:r w:rsidRPr="00680F47">
        <w:rPr>
          <w:noProof/>
          <w:sz w:val="22"/>
          <w:szCs w:val="22"/>
        </w:rPr>
        <w:drawing>
          <wp:inline distT="0" distB="0" distL="0" distR="0" wp14:anchorId="2107E3E3" wp14:editId="5C182E21">
            <wp:extent cx="5524500" cy="2514356"/>
            <wp:effectExtent l="0" t="0" r="0" b="0"/>
            <wp:docPr id="1389369283" name="Picture 138936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524500" cy="2514356"/>
                    </a:xfrm>
                    <a:prstGeom prst="rect">
                      <a:avLst/>
                    </a:prstGeom>
                  </pic:spPr>
                </pic:pic>
              </a:graphicData>
            </a:graphic>
          </wp:inline>
        </w:drawing>
      </w:r>
    </w:p>
    <w:p w14:paraId="42AC2FB9" w14:textId="77777777" w:rsidR="001D5394" w:rsidRPr="00680F47" w:rsidRDefault="001D5394" w:rsidP="5DC630A2">
      <w:pPr>
        <w:spacing w:after="0" w:line="240" w:lineRule="auto"/>
        <w:rPr>
          <w:rFonts w:ascii="Times New Roman" w:eastAsia="Times New Roman" w:hAnsi="Times New Roman" w:cs="Times New Roman"/>
          <w:color w:val="000000" w:themeColor="text1"/>
          <w:sz w:val="22"/>
          <w:szCs w:val="22"/>
          <w:lang w:val="en-NZ"/>
        </w:rPr>
      </w:pPr>
    </w:p>
    <w:p w14:paraId="4C2ECB00" w14:textId="109D4739" w:rsidR="00287F36" w:rsidRDefault="315B4B8F" w:rsidP="00680F47">
      <w:pPr>
        <w:spacing w:after="0" w:line="240" w:lineRule="auto"/>
        <w:rPr>
          <w:rFonts w:ascii="Times New Roman" w:eastAsia="Times New Roman" w:hAnsi="Times New Roman" w:cs="Times New Roman"/>
          <w:color w:val="000000" w:themeColor="text1"/>
          <w:sz w:val="22"/>
          <w:szCs w:val="22"/>
          <w:vertAlign w:val="superscript"/>
          <w:lang w:val="en-NZ"/>
        </w:rPr>
      </w:pPr>
      <w:r w:rsidRPr="00680F47">
        <w:rPr>
          <w:rFonts w:ascii="Times New Roman" w:eastAsia="Times New Roman" w:hAnsi="Times New Roman" w:cs="Times New Roman"/>
          <w:color w:val="000000" w:themeColor="text1"/>
          <w:sz w:val="22"/>
          <w:szCs w:val="22"/>
          <w:lang w:val="en-NZ"/>
        </w:rPr>
        <w:t>1</w:t>
      </w:r>
      <w:r w:rsidR="619CADA5" w:rsidRPr="00680F47">
        <w:rPr>
          <w:rFonts w:ascii="Times New Roman" w:eastAsia="Times New Roman" w:hAnsi="Times New Roman" w:cs="Times New Roman"/>
          <w:color w:val="000000" w:themeColor="text1"/>
          <w:sz w:val="22"/>
          <w:szCs w:val="22"/>
          <w:lang w:val="en-NZ"/>
        </w:rPr>
        <w:t>8</w:t>
      </w:r>
      <w:r w:rsidRPr="00680F47">
        <w:rPr>
          <w:rFonts w:ascii="Times New Roman" w:eastAsia="Times New Roman" w:hAnsi="Times New Roman" w:cs="Times New Roman"/>
          <w:color w:val="000000" w:themeColor="text1"/>
          <w:sz w:val="22"/>
          <w:szCs w:val="22"/>
          <w:lang w:val="en-NZ"/>
        </w:rPr>
        <w:t xml:space="preserve">. HRMI defines the right to health in accordance with ICESCR Article 12.1 and CESCR General Comment 14. In the case of low- and middle-income countries, such as Honduras, HRMI uses three indicators to measure the country’s achievement in child health, adult health, and reproductive health. </w:t>
      </w:r>
      <w:r w:rsidR="66B020DA" w:rsidRPr="00680F47">
        <w:rPr>
          <w:rFonts w:ascii="Times New Roman" w:eastAsia="Times New Roman" w:hAnsi="Times New Roman" w:cs="Times New Roman"/>
          <w:color w:val="000000" w:themeColor="text1"/>
          <w:sz w:val="22"/>
          <w:szCs w:val="22"/>
          <w:lang w:val="en-NZ"/>
        </w:rPr>
        <w:t xml:space="preserve">Honduras has an overall HRMI score of </w:t>
      </w:r>
      <w:r w:rsidR="37803EE8" w:rsidRPr="00680F47">
        <w:rPr>
          <w:rFonts w:ascii="Times New Roman" w:eastAsia="Times New Roman" w:hAnsi="Times New Roman" w:cs="Times New Roman"/>
          <w:color w:val="000000" w:themeColor="text1"/>
          <w:sz w:val="22"/>
          <w:szCs w:val="22"/>
          <w:lang w:val="en-NZ"/>
        </w:rPr>
        <w:t>91.6% and</w:t>
      </w:r>
      <w:r w:rsidR="66B020DA" w:rsidRPr="00680F47">
        <w:rPr>
          <w:rFonts w:ascii="Times New Roman" w:eastAsia="Times New Roman" w:hAnsi="Times New Roman" w:cs="Times New Roman"/>
          <w:color w:val="000000" w:themeColor="text1"/>
          <w:sz w:val="22"/>
          <w:szCs w:val="22"/>
          <w:lang w:val="en-NZ"/>
        </w:rPr>
        <w:t xml:space="preserve"> is ranked sixth from the top within the Americas region. </w:t>
      </w:r>
      <w:r w:rsidR="184813F7" w:rsidRPr="00680F47">
        <w:rPr>
          <w:rFonts w:ascii="Times New Roman" w:eastAsia="Times New Roman" w:hAnsi="Times New Roman" w:cs="Times New Roman"/>
          <w:color w:val="000000" w:themeColor="text1"/>
          <w:sz w:val="22"/>
          <w:szCs w:val="22"/>
          <w:lang w:val="en-NZ"/>
        </w:rPr>
        <w:t>T</w:t>
      </w:r>
      <w:r w:rsidRPr="00680F47">
        <w:rPr>
          <w:rFonts w:ascii="Times New Roman" w:eastAsia="Times New Roman" w:hAnsi="Times New Roman" w:cs="Times New Roman"/>
          <w:color w:val="000000" w:themeColor="text1"/>
          <w:sz w:val="22"/>
          <w:szCs w:val="22"/>
          <w:lang w:val="en-NZ"/>
        </w:rPr>
        <w:t xml:space="preserve">here </w:t>
      </w:r>
      <w:r w:rsidR="74097DFF" w:rsidRPr="00680F47">
        <w:rPr>
          <w:rFonts w:ascii="Times New Roman" w:eastAsia="Times New Roman" w:hAnsi="Times New Roman" w:cs="Times New Roman"/>
          <w:color w:val="000000" w:themeColor="text1"/>
          <w:sz w:val="22"/>
          <w:szCs w:val="22"/>
          <w:lang w:val="en-NZ"/>
        </w:rPr>
        <w:t>has</w:t>
      </w:r>
      <w:r w:rsidRPr="00680F47">
        <w:rPr>
          <w:rFonts w:ascii="Times New Roman" w:eastAsia="Times New Roman" w:hAnsi="Times New Roman" w:cs="Times New Roman"/>
          <w:color w:val="000000" w:themeColor="text1"/>
          <w:sz w:val="22"/>
          <w:szCs w:val="22"/>
          <w:lang w:val="en-NZ"/>
        </w:rPr>
        <w:t xml:space="preserve"> been improvement over the past 20 years</w:t>
      </w:r>
      <w:r w:rsidR="09284B8D" w:rsidRPr="00680F47">
        <w:rPr>
          <w:rFonts w:ascii="Times New Roman" w:eastAsia="Times New Roman" w:hAnsi="Times New Roman" w:cs="Times New Roman"/>
          <w:color w:val="000000" w:themeColor="text1"/>
          <w:sz w:val="22"/>
          <w:szCs w:val="22"/>
          <w:lang w:val="en-NZ"/>
        </w:rPr>
        <w:t>, yet there has been a drop in 202</w:t>
      </w:r>
      <w:r w:rsidR="6BB4E70B" w:rsidRPr="00680F47">
        <w:rPr>
          <w:rFonts w:ascii="Times New Roman" w:eastAsia="Times New Roman" w:hAnsi="Times New Roman" w:cs="Times New Roman"/>
          <w:color w:val="000000" w:themeColor="text1"/>
          <w:sz w:val="22"/>
          <w:szCs w:val="22"/>
          <w:lang w:val="en-NZ"/>
        </w:rPr>
        <w:t xml:space="preserve">0 and 2021 </w:t>
      </w:r>
      <w:r w:rsidR="6BB5C9DB" w:rsidRPr="00680F47">
        <w:rPr>
          <w:rFonts w:ascii="Times New Roman" w:eastAsia="Times New Roman" w:hAnsi="Times New Roman" w:cs="Times New Roman"/>
          <w:color w:val="000000" w:themeColor="text1"/>
          <w:sz w:val="22"/>
          <w:szCs w:val="22"/>
          <w:lang w:val="en-NZ"/>
        </w:rPr>
        <w:t>across</w:t>
      </w:r>
      <w:r w:rsidR="613DC755" w:rsidRPr="00680F47">
        <w:rPr>
          <w:rFonts w:ascii="Times New Roman" w:eastAsia="Times New Roman" w:hAnsi="Times New Roman" w:cs="Times New Roman"/>
          <w:color w:val="000000" w:themeColor="text1"/>
          <w:sz w:val="22"/>
          <w:szCs w:val="22"/>
          <w:lang w:val="en-NZ"/>
        </w:rPr>
        <w:t xml:space="preserve"> adult and child health alike</w:t>
      </w:r>
      <w:r w:rsidR="34389D63" w:rsidRPr="00680F47">
        <w:rPr>
          <w:rFonts w:ascii="Times New Roman" w:eastAsia="Times New Roman" w:hAnsi="Times New Roman" w:cs="Times New Roman"/>
          <w:color w:val="000000" w:themeColor="text1"/>
          <w:sz w:val="22"/>
          <w:szCs w:val="22"/>
          <w:lang w:val="en-NZ"/>
        </w:rPr>
        <w:t>.</w:t>
      </w:r>
      <w:r w:rsidRPr="00680F47">
        <w:rPr>
          <w:rStyle w:val="FootnoteReference"/>
          <w:rFonts w:ascii="Times New Roman" w:eastAsia="Times New Roman" w:hAnsi="Times New Roman" w:cs="Times New Roman"/>
          <w:color w:val="000000" w:themeColor="text1"/>
          <w:sz w:val="22"/>
          <w:szCs w:val="22"/>
          <w:lang w:val="en-NZ"/>
        </w:rPr>
        <w:footnoteReference w:id="18"/>
      </w:r>
    </w:p>
    <w:p w14:paraId="3B9F1978" w14:textId="77777777" w:rsidR="00680F47" w:rsidRPr="00680F47" w:rsidRDefault="00680F47" w:rsidP="00680F47">
      <w:pPr>
        <w:spacing w:after="0" w:line="240" w:lineRule="auto"/>
        <w:rPr>
          <w:rFonts w:ascii="Times New Roman" w:eastAsia="Times New Roman" w:hAnsi="Times New Roman" w:cs="Times New Roman"/>
          <w:color w:val="000000" w:themeColor="text1"/>
          <w:sz w:val="22"/>
          <w:szCs w:val="22"/>
          <w:vertAlign w:val="superscript"/>
          <w:lang w:val="en-NZ"/>
        </w:rPr>
      </w:pPr>
    </w:p>
    <w:p w14:paraId="142CDB01" w14:textId="3BFF0D65" w:rsidR="7E65DCF7" w:rsidRPr="00680F47" w:rsidRDefault="7E65DCF7" w:rsidP="5DC630A2">
      <w:pPr>
        <w:rPr>
          <w:rFonts w:ascii="Times New Roman" w:eastAsia="Times New Roman" w:hAnsi="Times New Roman" w:cs="Times New Roman"/>
          <w:sz w:val="22"/>
          <w:szCs w:val="22"/>
        </w:rPr>
      </w:pPr>
      <w:r w:rsidRPr="00680F47">
        <w:rPr>
          <w:rFonts w:ascii="Times New Roman" w:eastAsia="Times New Roman" w:hAnsi="Times New Roman" w:cs="Times New Roman"/>
          <w:sz w:val="22"/>
          <w:szCs w:val="22"/>
        </w:rPr>
        <w:t>19. Child health</w:t>
      </w:r>
      <w:r w:rsidR="3444AF0D" w:rsidRPr="00680F47">
        <w:rPr>
          <w:rFonts w:ascii="Times New Roman" w:eastAsia="Times New Roman" w:hAnsi="Times New Roman" w:cs="Times New Roman"/>
          <w:sz w:val="22"/>
          <w:szCs w:val="22"/>
        </w:rPr>
        <w:t xml:space="preserve"> across low- and middle-income countries</w:t>
      </w:r>
      <w:r w:rsidRPr="00680F47">
        <w:rPr>
          <w:rFonts w:ascii="Times New Roman" w:eastAsia="Times New Roman" w:hAnsi="Times New Roman" w:cs="Times New Roman"/>
          <w:sz w:val="22"/>
          <w:szCs w:val="22"/>
        </w:rPr>
        <w:t xml:space="preserve"> </w:t>
      </w:r>
      <w:r w:rsidR="478232D9" w:rsidRPr="00680F47">
        <w:rPr>
          <w:rFonts w:ascii="Times New Roman" w:eastAsia="Times New Roman" w:hAnsi="Times New Roman" w:cs="Times New Roman"/>
          <w:sz w:val="22"/>
          <w:szCs w:val="22"/>
        </w:rPr>
        <w:t>is measured by survival to the age of five. W</w:t>
      </w:r>
      <w:r w:rsidRPr="00680F47">
        <w:rPr>
          <w:rFonts w:ascii="Times New Roman" w:eastAsia="Times New Roman" w:hAnsi="Times New Roman" w:cs="Times New Roman"/>
          <w:sz w:val="22"/>
          <w:szCs w:val="22"/>
        </w:rPr>
        <w:t>ithin Honduras</w:t>
      </w:r>
      <w:r w:rsidR="5BB66F9C" w:rsidRPr="00680F47">
        <w:rPr>
          <w:rFonts w:ascii="Times New Roman" w:eastAsia="Times New Roman" w:hAnsi="Times New Roman" w:cs="Times New Roman"/>
          <w:sz w:val="22"/>
          <w:szCs w:val="22"/>
        </w:rPr>
        <w:t>, child health</w:t>
      </w:r>
      <w:r w:rsidRPr="00680F47">
        <w:rPr>
          <w:rFonts w:ascii="Times New Roman" w:eastAsia="Times New Roman" w:hAnsi="Times New Roman" w:cs="Times New Roman"/>
          <w:sz w:val="22"/>
          <w:szCs w:val="22"/>
        </w:rPr>
        <w:t xml:space="preserve"> has been growing steadily over the past 20 years, reachin</w:t>
      </w:r>
      <w:r w:rsidR="10F2B8C5" w:rsidRPr="00680F47">
        <w:rPr>
          <w:rFonts w:ascii="Times New Roman" w:eastAsia="Times New Roman" w:hAnsi="Times New Roman" w:cs="Times New Roman"/>
          <w:sz w:val="22"/>
          <w:szCs w:val="22"/>
        </w:rPr>
        <w:t>g a peak</w:t>
      </w:r>
      <w:r w:rsidR="79203889" w:rsidRPr="00680F47">
        <w:rPr>
          <w:rFonts w:ascii="Times New Roman" w:eastAsia="Times New Roman" w:hAnsi="Times New Roman" w:cs="Times New Roman"/>
          <w:sz w:val="22"/>
          <w:szCs w:val="22"/>
        </w:rPr>
        <w:t xml:space="preserve"> HRMI score</w:t>
      </w:r>
      <w:r w:rsidR="10F2B8C5" w:rsidRPr="00680F47">
        <w:rPr>
          <w:rFonts w:ascii="Times New Roman" w:eastAsia="Times New Roman" w:hAnsi="Times New Roman" w:cs="Times New Roman"/>
          <w:sz w:val="22"/>
          <w:szCs w:val="22"/>
        </w:rPr>
        <w:t xml:space="preserve"> of 99.2% in 2020. </w:t>
      </w:r>
      <w:r w:rsidR="6AD17200" w:rsidRPr="00680F47">
        <w:rPr>
          <w:rFonts w:ascii="Times New Roman" w:eastAsia="Times New Roman" w:hAnsi="Times New Roman" w:cs="Times New Roman"/>
          <w:sz w:val="22"/>
          <w:szCs w:val="22"/>
        </w:rPr>
        <w:t>This score places Honduras within the top 20 countries who are upholding the right to health.</w:t>
      </w:r>
      <w:r w:rsidRPr="00680F47">
        <w:rPr>
          <w:rStyle w:val="FootnoteReference"/>
          <w:rFonts w:ascii="Times New Roman" w:eastAsia="Times New Roman" w:hAnsi="Times New Roman" w:cs="Times New Roman"/>
          <w:sz w:val="22"/>
          <w:szCs w:val="22"/>
        </w:rPr>
        <w:footnoteReference w:id="19"/>
      </w:r>
      <w:r w:rsidR="6AD17200" w:rsidRPr="00680F47">
        <w:rPr>
          <w:rFonts w:ascii="Times New Roman" w:eastAsia="Times New Roman" w:hAnsi="Times New Roman" w:cs="Times New Roman"/>
          <w:sz w:val="22"/>
          <w:szCs w:val="22"/>
        </w:rPr>
        <w:t xml:space="preserve"> </w:t>
      </w:r>
      <w:r w:rsidR="3B8E9940" w:rsidRPr="00680F47">
        <w:rPr>
          <w:rFonts w:ascii="Times New Roman" w:eastAsia="Times New Roman" w:hAnsi="Times New Roman" w:cs="Times New Roman"/>
          <w:sz w:val="22"/>
          <w:szCs w:val="22"/>
        </w:rPr>
        <w:t>However, the score dropped to 98.9% in 2021, wit</w:t>
      </w:r>
      <w:r w:rsidR="64089C86" w:rsidRPr="00680F47">
        <w:rPr>
          <w:rFonts w:ascii="Times New Roman" w:eastAsia="Times New Roman" w:hAnsi="Times New Roman" w:cs="Times New Roman"/>
          <w:sz w:val="22"/>
          <w:szCs w:val="22"/>
        </w:rPr>
        <w:t>h 98.3% of children surviving to the age of five.</w:t>
      </w:r>
    </w:p>
    <w:p w14:paraId="34FA5593" w14:textId="45AEE1FD" w:rsidR="7CB9751C" w:rsidRPr="00680F47" w:rsidRDefault="7CB9751C" w:rsidP="5DC630A2">
      <w:pPr>
        <w:rPr>
          <w:rFonts w:ascii="Times New Roman" w:eastAsia="Times New Roman" w:hAnsi="Times New Roman" w:cs="Times New Roman"/>
          <w:sz w:val="22"/>
          <w:szCs w:val="22"/>
        </w:rPr>
      </w:pPr>
      <w:r w:rsidRPr="00680F47">
        <w:rPr>
          <w:rFonts w:ascii="Times New Roman" w:eastAsia="Times New Roman" w:hAnsi="Times New Roman" w:cs="Times New Roman"/>
          <w:sz w:val="22"/>
          <w:szCs w:val="22"/>
        </w:rPr>
        <w:t xml:space="preserve">20. </w:t>
      </w:r>
      <w:r w:rsidR="34E325F3" w:rsidRPr="00680F47">
        <w:rPr>
          <w:rFonts w:ascii="Times New Roman" w:eastAsia="Times New Roman" w:hAnsi="Times New Roman" w:cs="Times New Roman"/>
          <w:sz w:val="22"/>
          <w:szCs w:val="22"/>
        </w:rPr>
        <w:t xml:space="preserve">Adult health </w:t>
      </w:r>
      <w:r w:rsidR="3A660CA5" w:rsidRPr="00680F47">
        <w:rPr>
          <w:rFonts w:ascii="Times New Roman" w:eastAsia="Times New Roman" w:hAnsi="Times New Roman" w:cs="Times New Roman"/>
          <w:sz w:val="22"/>
          <w:szCs w:val="22"/>
        </w:rPr>
        <w:t xml:space="preserve">has been declining </w:t>
      </w:r>
      <w:r w:rsidR="03174709" w:rsidRPr="00680F47">
        <w:rPr>
          <w:rFonts w:ascii="Times New Roman" w:eastAsia="Times New Roman" w:hAnsi="Times New Roman" w:cs="Times New Roman"/>
          <w:sz w:val="22"/>
          <w:szCs w:val="22"/>
        </w:rPr>
        <w:t>over</w:t>
      </w:r>
      <w:r w:rsidR="3A660CA5" w:rsidRPr="00680F47">
        <w:rPr>
          <w:rFonts w:ascii="Times New Roman" w:eastAsia="Times New Roman" w:hAnsi="Times New Roman" w:cs="Times New Roman"/>
          <w:sz w:val="22"/>
          <w:szCs w:val="22"/>
        </w:rPr>
        <w:t xml:space="preserve"> recent years, reaching a peak </w:t>
      </w:r>
      <w:r w:rsidR="05787D40" w:rsidRPr="00680F47">
        <w:rPr>
          <w:rFonts w:ascii="Times New Roman" w:eastAsia="Times New Roman" w:hAnsi="Times New Roman" w:cs="Times New Roman"/>
          <w:sz w:val="22"/>
          <w:szCs w:val="22"/>
        </w:rPr>
        <w:t xml:space="preserve">HRMI score </w:t>
      </w:r>
      <w:r w:rsidR="3A660CA5" w:rsidRPr="00680F47">
        <w:rPr>
          <w:rFonts w:ascii="Times New Roman" w:eastAsia="Times New Roman" w:hAnsi="Times New Roman" w:cs="Times New Roman"/>
          <w:sz w:val="22"/>
          <w:szCs w:val="22"/>
        </w:rPr>
        <w:t xml:space="preserve">of </w:t>
      </w:r>
      <w:r w:rsidR="384A21B2" w:rsidRPr="00680F47">
        <w:rPr>
          <w:rFonts w:ascii="Times New Roman" w:eastAsia="Times New Roman" w:hAnsi="Times New Roman" w:cs="Times New Roman"/>
          <w:sz w:val="22"/>
          <w:szCs w:val="22"/>
        </w:rPr>
        <w:t xml:space="preserve">92.3% in 2015, and now </w:t>
      </w:r>
      <w:r w:rsidR="3112EDAE" w:rsidRPr="00680F47">
        <w:rPr>
          <w:rFonts w:ascii="Times New Roman" w:eastAsia="Times New Roman" w:hAnsi="Times New Roman" w:cs="Times New Roman"/>
          <w:sz w:val="22"/>
          <w:szCs w:val="22"/>
        </w:rPr>
        <w:t xml:space="preserve">residing at </w:t>
      </w:r>
      <w:r w:rsidR="34C29A65" w:rsidRPr="00680F47">
        <w:rPr>
          <w:rFonts w:ascii="Times New Roman" w:eastAsia="Times New Roman" w:hAnsi="Times New Roman" w:cs="Times New Roman"/>
          <w:sz w:val="22"/>
          <w:szCs w:val="22"/>
        </w:rPr>
        <w:t xml:space="preserve">86.6% in 2021. </w:t>
      </w:r>
      <w:r w:rsidR="3AA6BC4F" w:rsidRPr="00680F47">
        <w:rPr>
          <w:rFonts w:ascii="Times New Roman" w:eastAsia="Times New Roman" w:hAnsi="Times New Roman" w:cs="Times New Roman"/>
          <w:sz w:val="22"/>
          <w:szCs w:val="22"/>
        </w:rPr>
        <w:t xml:space="preserve">Honduras is 15th within the Americas’ region regarding adult health. </w:t>
      </w:r>
      <w:r w:rsidRPr="00680F47">
        <w:rPr>
          <w:rStyle w:val="FootnoteReference"/>
          <w:rFonts w:ascii="Times New Roman" w:eastAsia="Times New Roman" w:hAnsi="Times New Roman" w:cs="Times New Roman"/>
          <w:sz w:val="22"/>
          <w:szCs w:val="22"/>
        </w:rPr>
        <w:footnoteReference w:id="20"/>
      </w:r>
    </w:p>
    <w:p w14:paraId="0174DF8F" w14:textId="1F08EBDB" w:rsidR="06E783F8" w:rsidRPr="00680F47" w:rsidRDefault="06E783F8" w:rsidP="5DC630A2">
      <w:pPr>
        <w:rPr>
          <w:rFonts w:ascii="Times New Roman" w:eastAsia="Times New Roman" w:hAnsi="Times New Roman" w:cs="Times New Roman"/>
          <w:sz w:val="22"/>
          <w:szCs w:val="22"/>
        </w:rPr>
      </w:pPr>
      <w:r w:rsidRPr="00680F47">
        <w:rPr>
          <w:noProof/>
          <w:sz w:val="22"/>
          <w:szCs w:val="22"/>
        </w:rPr>
        <w:drawing>
          <wp:inline distT="0" distB="0" distL="0" distR="0" wp14:anchorId="66723036" wp14:editId="5D8C2A05">
            <wp:extent cx="5610225" cy="2860934"/>
            <wp:effectExtent l="0" t="0" r="0" b="0"/>
            <wp:docPr id="973427827" name="Picture 97342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610225" cy="2860934"/>
                    </a:xfrm>
                    <a:prstGeom prst="rect">
                      <a:avLst/>
                    </a:prstGeom>
                  </pic:spPr>
                </pic:pic>
              </a:graphicData>
            </a:graphic>
          </wp:inline>
        </w:drawing>
      </w:r>
    </w:p>
    <w:p w14:paraId="76A4BC91" w14:textId="4624A463" w:rsidR="498BDEB7" w:rsidRPr="00680F47" w:rsidRDefault="3AA6BC4F" w:rsidP="5DC630A2">
      <w:pPr>
        <w:rPr>
          <w:rFonts w:ascii="Times New Roman" w:eastAsia="Times New Roman" w:hAnsi="Times New Roman" w:cs="Times New Roman"/>
          <w:sz w:val="22"/>
          <w:szCs w:val="22"/>
        </w:rPr>
      </w:pPr>
      <w:r w:rsidRPr="00680F47">
        <w:rPr>
          <w:rFonts w:ascii="Times New Roman" w:eastAsia="Times New Roman" w:hAnsi="Times New Roman" w:cs="Times New Roman"/>
          <w:sz w:val="22"/>
          <w:szCs w:val="22"/>
        </w:rPr>
        <w:t xml:space="preserve">21. The right to reproductive health is measured by </w:t>
      </w:r>
      <w:r w:rsidR="221D4A17" w:rsidRPr="00680F47">
        <w:rPr>
          <w:rFonts w:ascii="Times New Roman" w:eastAsia="Times New Roman" w:hAnsi="Times New Roman" w:cs="Times New Roman"/>
          <w:sz w:val="22"/>
          <w:szCs w:val="22"/>
        </w:rPr>
        <w:t xml:space="preserve">the rate of modern contraceptive use. In 2019, </w:t>
      </w:r>
      <w:r w:rsidR="3408FBAC" w:rsidRPr="00680F47">
        <w:rPr>
          <w:rFonts w:ascii="Times New Roman" w:eastAsia="Times New Roman" w:hAnsi="Times New Roman" w:cs="Times New Roman"/>
          <w:sz w:val="22"/>
          <w:szCs w:val="22"/>
        </w:rPr>
        <w:t xml:space="preserve">there was a rate of </w:t>
      </w:r>
      <w:r w:rsidR="221D4A17" w:rsidRPr="00680F47">
        <w:rPr>
          <w:rFonts w:ascii="Times New Roman" w:eastAsia="Times New Roman" w:hAnsi="Times New Roman" w:cs="Times New Roman"/>
          <w:sz w:val="22"/>
          <w:szCs w:val="22"/>
        </w:rPr>
        <w:t>66.5%</w:t>
      </w:r>
      <w:r w:rsidR="0B1E3E82" w:rsidRPr="00680F47">
        <w:rPr>
          <w:rFonts w:ascii="Times New Roman" w:eastAsia="Times New Roman" w:hAnsi="Times New Roman" w:cs="Times New Roman"/>
          <w:sz w:val="22"/>
          <w:szCs w:val="22"/>
        </w:rPr>
        <w:t xml:space="preserve"> for</w:t>
      </w:r>
      <w:r w:rsidR="50CD9564" w:rsidRPr="00680F47">
        <w:rPr>
          <w:rFonts w:ascii="Times New Roman" w:eastAsia="Times New Roman" w:hAnsi="Times New Roman" w:cs="Times New Roman"/>
          <w:sz w:val="22"/>
          <w:szCs w:val="22"/>
        </w:rPr>
        <w:t xml:space="preserve"> modern contraceptive use</w:t>
      </w:r>
      <w:r w:rsidR="77CB63FD" w:rsidRPr="00680F47">
        <w:rPr>
          <w:rFonts w:ascii="Times New Roman" w:eastAsia="Times New Roman" w:hAnsi="Times New Roman" w:cs="Times New Roman"/>
          <w:sz w:val="22"/>
          <w:szCs w:val="22"/>
        </w:rPr>
        <w:t>.</w:t>
      </w:r>
      <w:r w:rsidR="41F2CD58" w:rsidRPr="00680F47">
        <w:rPr>
          <w:rFonts w:ascii="Times New Roman" w:eastAsia="Times New Roman" w:hAnsi="Times New Roman" w:cs="Times New Roman"/>
          <w:sz w:val="22"/>
          <w:szCs w:val="22"/>
        </w:rPr>
        <w:t xml:space="preserve">   This contributed to a HRMI score of 89.2%, placing </w:t>
      </w:r>
      <w:r w:rsidR="7D4B6637" w:rsidRPr="00680F47">
        <w:rPr>
          <w:rFonts w:ascii="Times New Roman" w:eastAsia="Times New Roman" w:hAnsi="Times New Roman" w:cs="Times New Roman"/>
          <w:sz w:val="22"/>
          <w:szCs w:val="22"/>
        </w:rPr>
        <w:t>Honduras</w:t>
      </w:r>
      <w:r w:rsidR="41F2CD58" w:rsidRPr="00680F47">
        <w:rPr>
          <w:rFonts w:ascii="Times New Roman" w:eastAsia="Times New Roman" w:hAnsi="Times New Roman" w:cs="Times New Roman"/>
          <w:sz w:val="22"/>
          <w:szCs w:val="22"/>
        </w:rPr>
        <w:t xml:space="preserve"> within the ‘fair’ </w:t>
      </w:r>
      <w:r w:rsidR="37E79832" w:rsidRPr="00680F47">
        <w:rPr>
          <w:rFonts w:ascii="Times New Roman" w:eastAsia="Times New Roman" w:hAnsi="Times New Roman" w:cs="Times New Roman"/>
          <w:sz w:val="22"/>
          <w:szCs w:val="22"/>
        </w:rPr>
        <w:t xml:space="preserve">range and fifth within the Americas region. </w:t>
      </w:r>
      <w:r w:rsidRPr="00680F47">
        <w:rPr>
          <w:rStyle w:val="FootnoteReference"/>
          <w:rFonts w:ascii="Times New Roman" w:eastAsia="Times New Roman" w:hAnsi="Times New Roman" w:cs="Times New Roman"/>
          <w:sz w:val="22"/>
          <w:szCs w:val="22"/>
        </w:rPr>
        <w:footnoteReference w:id="21"/>
      </w:r>
    </w:p>
    <w:p w14:paraId="6A1DCEF6" w14:textId="0E019FB0" w:rsidR="37E79832" w:rsidRPr="00680F47" w:rsidRDefault="37E79832" w:rsidP="5DC630A2">
      <w:pPr>
        <w:spacing w:after="0" w:line="240" w:lineRule="auto"/>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b/>
          <w:bCs/>
          <w:color w:val="000000" w:themeColor="text1"/>
          <w:sz w:val="22"/>
          <w:szCs w:val="22"/>
          <w:lang w:val="en-GB"/>
        </w:rPr>
        <w:t>VII. Right to Housing</w:t>
      </w:r>
    </w:p>
    <w:p w14:paraId="3F611E51" w14:textId="1455CA97" w:rsidR="498BDEB7" w:rsidRPr="00680F47" w:rsidRDefault="4F2EC756" w:rsidP="5DC630A2">
      <w:pPr>
        <w:spacing w:after="0" w:line="240" w:lineRule="auto"/>
        <w:rPr>
          <w:rFonts w:ascii="Times New Roman" w:eastAsia="Times New Roman" w:hAnsi="Times New Roman" w:cs="Times New Roman"/>
          <w:sz w:val="22"/>
          <w:szCs w:val="22"/>
        </w:rPr>
      </w:pPr>
      <w:r w:rsidRPr="00680F47">
        <w:rPr>
          <w:noProof/>
          <w:sz w:val="22"/>
          <w:szCs w:val="22"/>
        </w:rPr>
        <w:lastRenderedPageBreak/>
        <w:drawing>
          <wp:inline distT="0" distB="0" distL="0" distR="0" wp14:anchorId="46F6775C" wp14:editId="2436E837">
            <wp:extent cx="5943600" cy="2371725"/>
            <wp:effectExtent l="0" t="0" r="0" b="0"/>
            <wp:docPr id="1876572478" name="Picture 187657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2371725"/>
                    </a:xfrm>
                    <a:prstGeom prst="rect">
                      <a:avLst/>
                    </a:prstGeom>
                  </pic:spPr>
                </pic:pic>
              </a:graphicData>
            </a:graphic>
          </wp:inline>
        </w:drawing>
      </w:r>
    </w:p>
    <w:p w14:paraId="534D453A" w14:textId="77777777" w:rsidR="00680F47" w:rsidRDefault="00680F47" w:rsidP="5DC630A2">
      <w:pPr>
        <w:spacing w:after="0" w:line="240" w:lineRule="auto"/>
        <w:rPr>
          <w:rFonts w:ascii="Times New Roman" w:eastAsia="Times New Roman" w:hAnsi="Times New Roman" w:cs="Times New Roman"/>
          <w:color w:val="000000" w:themeColor="text1"/>
          <w:sz w:val="22"/>
          <w:szCs w:val="22"/>
          <w:lang w:val="en-GB"/>
        </w:rPr>
      </w:pPr>
    </w:p>
    <w:p w14:paraId="1C527275" w14:textId="79EEA56D" w:rsidR="37E79832" w:rsidRPr="00680F47" w:rsidRDefault="37E79832" w:rsidP="5DC630A2">
      <w:pPr>
        <w:spacing w:after="0" w:line="240" w:lineRule="auto"/>
        <w:rPr>
          <w:rFonts w:ascii="Times New Roman" w:eastAsia="Times New Roman" w:hAnsi="Times New Roman" w:cs="Times New Roman"/>
          <w:color w:val="000000" w:themeColor="text1"/>
          <w:sz w:val="22"/>
          <w:szCs w:val="22"/>
          <w:vertAlign w:val="superscript"/>
          <w:lang w:val="en-GB"/>
        </w:rPr>
      </w:pPr>
      <w:r w:rsidRPr="00680F47">
        <w:rPr>
          <w:rFonts w:ascii="Times New Roman" w:eastAsia="Times New Roman" w:hAnsi="Times New Roman" w:cs="Times New Roman"/>
          <w:color w:val="000000" w:themeColor="text1"/>
          <w:sz w:val="22"/>
          <w:szCs w:val="22"/>
          <w:lang w:val="en-GB"/>
        </w:rPr>
        <w:t>2</w:t>
      </w:r>
      <w:r w:rsidR="4634A60E" w:rsidRPr="00680F47">
        <w:rPr>
          <w:rFonts w:ascii="Times New Roman" w:eastAsia="Times New Roman" w:hAnsi="Times New Roman" w:cs="Times New Roman"/>
          <w:color w:val="000000" w:themeColor="text1"/>
          <w:sz w:val="22"/>
          <w:szCs w:val="22"/>
          <w:lang w:val="en-GB"/>
        </w:rPr>
        <w:t>2</w:t>
      </w:r>
      <w:r w:rsidRPr="00680F47">
        <w:rPr>
          <w:rFonts w:ascii="Times New Roman" w:eastAsia="Times New Roman" w:hAnsi="Times New Roman" w:cs="Times New Roman"/>
          <w:color w:val="000000" w:themeColor="text1"/>
          <w:sz w:val="22"/>
          <w:szCs w:val="22"/>
          <w:lang w:val="en-GB"/>
        </w:rPr>
        <w:t xml:space="preserve">. HRMI defines the right to housing in accordance with ICESCR Article 11.1 and CESCR General Comment 4. In the case of low- and middle-income countries, such as Honduras, HRMI uses an assessment standard that measures the right to water on premises and ‘basic’ sanitation (each household having its own improved toilet facilities). For basic sanitation, </w:t>
      </w:r>
      <w:r w:rsidR="4A59BCCE" w:rsidRPr="00680F47">
        <w:rPr>
          <w:rFonts w:ascii="Times New Roman" w:eastAsia="Times New Roman" w:hAnsi="Times New Roman" w:cs="Times New Roman"/>
          <w:color w:val="000000" w:themeColor="text1"/>
          <w:sz w:val="22"/>
          <w:szCs w:val="22"/>
          <w:lang w:val="en-GB"/>
        </w:rPr>
        <w:t>Honduras</w:t>
      </w:r>
      <w:r w:rsidRPr="00680F47">
        <w:rPr>
          <w:rFonts w:ascii="Times New Roman" w:eastAsia="Times New Roman" w:hAnsi="Times New Roman" w:cs="Times New Roman"/>
          <w:color w:val="000000" w:themeColor="text1"/>
          <w:sz w:val="22"/>
          <w:szCs w:val="22"/>
          <w:lang w:val="en-GB"/>
        </w:rPr>
        <w:t xml:space="preserve"> has a</w:t>
      </w:r>
      <w:r w:rsidR="36B04D8D" w:rsidRPr="00680F47">
        <w:rPr>
          <w:rFonts w:ascii="Times New Roman" w:eastAsia="Times New Roman" w:hAnsi="Times New Roman" w:cs="Times New Roman"/>
          <w:color w:val="000000" w:themeColor="text1"/>
          <w:sz w:val="22"/>
          <w:szCs w:val="22"/>
          <w:lang w:val="en-GB"/>
        </w:rPr>
        <w:t xml:space="preserve"> score within the</w:t>
      </w:r>
      <w:r w:rsidRPr="00680F47">
        <w:rPr>
          <w:rFonts w:ascii="Times New Roman" w:eastAsia="Times New Roman" w:hAnsi="Times New Roman" w:cs="Times New Roman"/>
          <w:color w:val="000000" w:themeColor="text1"/>
          <w:sz w:val="22"/>
          <w:szCs w:val="22"/>
          <w:lang w:val="en-GB"/>
        </w:rPr>
        <w:t xml:space="preserve"> ‘</w:t>
      </w:r>
      <w:r w:rsidR="2B4A631E" w:rsidRPr="00680F47">
        <w:rPr>
          <w:rFonts w:ascii="Times New Roman" w:eastAsia="Times New Roman" w:hAnsi="Times New Roman" w:cs="Times New Roman"/>
          <w:color w:val="000000" w:themeColor="text1"/>
          <w:sz w:val="22"/>
          <w:szCs w:val="22"/>
          <w:lang w:val="en-GB"/>
        </w:rPr>
        <w:t>bad</w:t>
      </w:r>
      <w:r w:rsidRPr="00680F47">
        <w:rPr>
          <w:rFonts w:ascii="Times New Roman" w:eastAsia="Times New Roman" w:hAnsi="Times New Roman" w:cs="Times New Roman"/>
          <w:color w:val="000000" w:themeColor="text1"/>
          <w:sz w:val="22"/>
          <w:szCs w:val="22"/>
          <w:lang w:val="en-GB"/>
        </w:rPr>
        <w:t xml:space="preserve">’ </w:t>
      </w:r>
      <w:r w:rsidR="6824A2ED" w:rsidRPr="00680F47">
        <w:rPr>
          <w:rFonts w:ascii="Times New Roman" w:eastAsia="Times New Roman" w:hAnsi="Times New Roman" w:cs="Times New Roman"/>
          <w:color w:val="000000" w:themeColor="text1"/>
          <w:sz w:val="22"/>
          <w:szCs w:val="22"/>
          <w:lang w:val="en-GB"/>
        </w:rPr>
        <w:t>range</w:t>
      </w:r>
      <w:r w:rsidRPr="00680F47">
        <w:rPr>
          <w:rFonts w:ascii="Times New Roman" w:eastAsia="Times New Roman" w:hAnsi="Times New Roman" w:cs="Times New Roman"/>
          <w:color w:val="000000" w:themeColor="text1"/>
          <w:sz w:val="22"/>
          <w:szCs w:val="22"/>
          <w:lang w:val="en-GB"/>
        </w:rPr>
        <w:t xml:space="preserve">, and for water, its score </w:t>
      </w:r>
      <w:r w:rsidR="041CA200" w:rsidRPr="00680F47">
        <w:rPr>
          <w:rFonts w:ascii="Times New Roman" w:eastAsia="Times New Roman" w:hAnsi="Times New Roman" w:cs="Times New Roman"/>
          <w:color w:val="000000" w:themeColor="text1"/>
          <w:sz w:val="22"/>
          <w:szCs w:val="22"/>
          <w:lang w:val="en-GB"/>
        </w:rPr>
        <w:t>is scraping into the ‘good’ range</w:t>
      </w:r>
      <w:r w:rsidRPr="00680F47">
        <w:rPr>
          <w:rFonts w:ascii="Times New Roman" w:eastAsia="Times New Roman" w:hAnsi="Times New Roman" w:cs="Times New Roman"/>
          <w:color w:val="000000" w:themeColor="text1"/>
          <w:sz w:val="22"/>
          <w:szCs w:val="22"/>
          <w:lang w:val="en-GB"/>
        </w:rPr>
        <w:t>.</w:t>
      </w:r>
      <w:r w:rsidR="7A504DAD" w:rsidRPr="00680F47">
        <w:rPr>
          <w:rFonts w:ascii="Times New Roman" w:eastAsia="Times New Roman" w:hAnsi="Times New Roman" w:cs="Times New Roman"/>
          <w:color w:val="000000" w:themeColor="text1"/>
          <w:sz w:val="22"/>
          <w:szCs w:val="22"/>
          <w:lang w:val="en-GB"/>
        </w:rPr>
        <w:t xml:space="preserve"> The overall HRMI score for the right to housing is </w:t>
      </w:r>
      <w:r w:rsidR="09E86982" w:rsidRPr="00680F47">
        <w:rPr>
          <w:rFonts w:ascii="Times New Roman" w:eastAsia="Times New Roman" w:hAnsi="Times New Roman" w:cs="Times New Roman"/>
          <w:color w:val="000000" w:themeColor="text1"/>
          <w:sz w:val="22"/>
          <w:szCs w:val="22"/>
          <w:lang w:val="en-GB"/>
        </w:rPr>
        <w:t xml:space="preserve">89.1%, </w:t>
      </w:r>
      <w:r w:rsidR="7A504DAD" w:rsidRPr="00680F47">
        <w:rPr>
          <w:rFonts w:ascii="Times New Roman" w:eastAsia="Times New Roman" w:hAnsi="Times New Roman" w:cs="Times New Roman"/>
          <w:color w:val="000000" w:themeColor="text1"/>
          <w:sz w:val="22"/>
          <w:szCs w:val="22"/>
          <w:lang w:val="en-GB"/>
        </w:rPr>
        <w:t>fall</w:t>
      </w:r>
      <w:r w:rsidR="58E25F5A" w:rsidRPr="00680F47">
        <w:rPr>
          <w:rFonts w:ascii="Times New Roman" w:eastAsia="Times New Roman" w:hAnsi="Times New Roman" w:cs="Times New Roman"/>
          <w:color w:val="000000" w:themeColor="text1"/>
          <w:sz w:val="22"/>
          <w:szCs w:val="22"/>
          <w:lang w:val="en-GB"/>
        </w:rPr>
        <w:t>ing</w:t>
      </w:r>
      <w:r w:rsidR="7A504DAD" w:rsidRPr="00680F47">
        <w:rPr>
          <w:rFonts w:ascii="Times New Roman" w:eastAsia="Times New Roman" w:hAnsi="Times New Roman" w:cs="Times New Roman"/>
          <w:color w:val="000000" w:themeColor="text1"/>
          <w:sz w:val="22"/>
          <w:szCs w:val="22"/>
          <w:lang w:val="en-GB"/>
        </w:rPr>
        <w:t xml:space="preserve"> within the </w:t>
      </w:r>
      <w:r w:rsidR="03645CCC" w:rsidRPr="00680F47">
        <w:rPr>
          <w:rFonts w:ascii="Times New Roman" w:eastAsia="Times New Roman" w:hAnsi="Times New Roman" w:cs="Times New Roman"/>
          <w:color w:val="000000" w:themeColor="text1"/>
          <w:sz w:val="22"/>
          <w:szCs w:val="22"/>
          <w:lang w:val="en-GB"/>
        </w:rPr>
        <w:t>‘</w:t>
      </w:r>
      <w:r w:rsidR="7A504DAD" w:rsidRPr="00680F47">
        <w:rPr>
          <w:rFonts w:ascii="Times New Roman" w:eastAsia="Times New Roman" w:hAnsi="Times New Roman" w:cs="Times New Roman"/>
          <w:color w:val="000000" w:themeColor="text1"/>
          <w:sz w:val="22"/>
          <w:szCs w:val="22"/>
          <w:lang w:val="en-GB"/>
        </w:rPr>
        <w:t>fair</w:t>
      </w:r>
      <w:r w:rsidR="67E368E8" w:rsidRPr="00680F47">
        <w:rPr>
          <w:rFonts w:ascii="Times New Roman" w:eastAsia="Times New Roman" w:hAnsi="Times New Roman" w:cs="Times New Roman"/>
          <w:color w:val="000000" w:themeColor="text1"/>
          <w:sz w:val="22"/>
          <w:szCs w:val="22"/>
          <w:lang w:val="en-GB"/>
        </w:rPr>
        <w:t>’</w:t>
      </w:r>
      <w:r w:rsidR="7A504DAD" w:rsidRPr="00680F47">
        <w:rPr>
          <w:rFonts w:ascii="Times New Roman" w:eastAsia="Times New Roman" w:hAnsi="Times New Roman" w:cs="Times New Roman"/>
          <w:color w:val="000000" w:themeColor="text1"/>
          <w:sz w:val="22"/>
          <w:szCs w:val="22"/>
          <w:lang w:val="en-GB"/>
        </w:rPr>
        <w:t xml:space="preserve"> range.</w:t>
      </w:r>
      <w:r w:rsidRPr="00680F47">
        <w:rPr>
          <w:rStyle w:val="FootnoteReference"/>
          <w:rFonts w:ascii="Times New Roman" w:eastAsia="Times New Roman" w:hAnsi="Times New Roman" w:cs="Times New Roman"/>
          <w:color w:val="000000" w:themeColor="text1"/>
          <w:sz w:val="22"/>
          <w:szCs w:val="22"/>
          <w:lang w:val="en-GB"/>
        </w:rPr>
        <w:footnoteReference w:id="22"/>
      </w:r>
    </w:p>
    <w:p w14:paraId="786D2AF0" w14:textId="1374A731" w:rsidR="498BDEB7" w:rsidRPr="00680F47" w:rsidRDefault="498BDEB7" w:rsidP="5DC630A2">
      <w:pPr>
        <w:spacing w:after="0" w:line="240" w:lineRule="auto"/>
        <w:rPr>
          <w:rFonts w:ascii="Times New Roman" w:eastAsia="Times New Roman" w:hAnsi="Times New Roman" w:cs="Times New Roman"/>
          <w:color w:val="000000" w:themeColor="text1"/>
          <w:sz w:val="22"/>
          <w:szCs w:val="22"/>
          <w:vertAlign w:val="superscript"/>
          <w:lang w:val="en-GB"/>
        </w:rPr>
      </w:pPr>
    </w:p>
    <w:p w14:paraId="06B59321" w14:textId="481FCBAF" w:rsidR="493F357C" w:rsidRPr="00680F47" w:rsidRDefault="493F357C" w:rsidP="5DC630A2">
      <w:pPr>
        <w:spacing w:after="0" w:line="240" w:lineRule="auto"/>
        <w:rPr>
          <w:rFonts w:ascii="Times New Roman" w:eastAsia="Times New Roman" w:hAnsi="Times New Roman" w:cs="Times New Roman"/>
          <w:sz w:val="22"/>
          <w:szCs w:val="22"/>
          <w:lang w:val="en-GB"/>
        </w:rPr>
      </w:pPr>
      <w:r w:rsidRPr="00680F47">
        <w:rPr>
          <w:rFonts w:ascii="Times New Roman" w:eastAsia="Times New Roman" w:hAnsi="Times New Roman" w:cs="Times New Roman"/>
          <w:color w:val="000000" w:themeColor="text1"/>
          <w:sz w:val="22"/>
          <w:szCs w:val="22"/>
          <w:lang w:val="en-GB"/>
        </w:rPr>
        <w:t>2</w:t>
      </w:r>
      <w:r w:rsidR="4FFAF393" w:rsidRPr="00680F47">
        <w:rPr>
          <w:rFonts w:ascii="Times New Roman" w:eastAsia="Times New Roman" w:hAnsi="Times New Roman" w:cs="Times New Roman"/>
          <w:color w:val="000000" w:themeColor="text1"/>
          <w:sz w:val="22"/>
          <w:szCs w:val="22"/>
          <w:lang w:val="en-GB"/>
        </w:rPr>
        <w:t>3</w:t>
      </w:r>
      <w:r w:rsidRPr="00680F47">
        <w:rPr>
          <w:rFonts w:ascii="Times New Roman" w:eastAsia="Times New Roman" w:hAnsi="Times New Roman" w:cs="Times New Roman"/>
          <w:color w:val="000000" w:themeColor="text1"/>
          <w:sz w:val="22"/>
          <w:szCs w:val="22"/>
          <w:lang w:val="en-GB"/>
        </w:rPr>
        <w:t xml:space="preserve">. </w:t>
      </w:r>
      <w:r w:rsidR="012C785C" w:rsidRPr="00680F47">
        <w:rPr>
          <w:rFonts w:ascii="Times New Roman" w:eastAsia="Times New Roman" w:hAnsi="Times New Roman" w:cs="Times New Roman"/>
          <w:color w:val="000000" w:themeColor="text1"/>
          <w:sz w:val="22"/>
          <w:szCs w:val="22"/>
          <w:lang w:val="en-GB"/>
        </w:rPr>
        <w:t xml:space="preserve">In Honduras, </w:t>
      </w:r>
      <w:r w:rsidR="74869802" w:rsidRPr="00680F47">
        <w:rPr>
          <w:rFonts w:ascii="Times New Roman" w:eastAsia="Times New Roman" w:hAnsi="Times New Roman" w:cs="Times New Roman"/>
          <w:color w:val="000000" w:themeColor="text1"/>
          <w:sz w:val="22"/>
          <w:szCs w:val="22"/>
          <w:lang w:val="en-GB"/>
        </w:rPr>
        <w:t>89.7</w:t>
      </w:r>
      <w:r w:rsidRPr="00680F47">
        <w:rPr>
          <w:rFonts w:ascii="Times New Roman" w:eastAsia="Times New Roman" w:hAnsi="Times New Roman" w:cs="Times New Roman"/>
          <w:color w:val="000000" w:themeColor="text1"/>
          <w:sz w:val="22"/>
          <w:szCs w:val="22"/>
          <w:lang w:val="en-GB"/>
        </w:rPr>
        <w:t>% of households have water on premises</w:t>
      </w:r>
      <w:r w:rsidR="1E96458A" w:rsidRPr="00680F47">
        <w:rPr>
          <w:rFonts w:ascii="Times New Roman" w:eastAsia="Times New Roman" w:hAnsi="Times New Roman" w:cs="Times New Roman"/>
          <w:color w:val="000000" w:themeColor="text1"/>
          <w:sz w:val="22"/>
          <w:szCs w:val="22"/>
          <w:lang w:val="en-GB"/>
        </w:rPr>
        <w:t>.</w:t>
      </w:r>
      <w:r w:rsidRPr="00680F47">
        <w:rPr>
          <w:rFonts w:ascii="Times New Roman" w:eastAsia="Times New Roman" w:hAnsi="Times New Roman" w:cs="Times New Roman"/>
          <w:color w:val="000000" w:themeColor="text1"/>
          <w:sz w:val="22"/>
          <w:szCs w:val="22"/>
          <w:lang w:val="en-GB"/>
        </w:rPr>
        <w:t xml:space="preserve"> Given what other countries with the same level of income have shown to be possible, these statistics lead to </w:t>
      </w:r>
      <w:r w:rsidR="6CAD2C2C" w:rsidRPr="00680F47">
        <w:rPr>
          <w:rFonts w:ascii="Times New Roman" w:eastAsia="Times New Roman" w:hAnsi="Times New Roman" w:cs="Times New Roman"/>
          <w:color w:val="000000" w:themeColor="text1"/>
          <w:sz w:val="22"/>
          <w:szCs w:val="22"/>
          <w:lang w:val="en-GB"/>
        </w:rPr>
        <w:t xml:space="preserve">a </w:t>
      </w:r>
      <w:r w:rsidRPr="00680F47">
        <w:rPr>
          <w:rFonts w:ascii="Times New Roman" w:eastAsia="Times New Roman" w:hAnsi="Times New Roman" w:cs="Times New Roman"/>
          <w:color w:val="000000" w:themeColor="text1"/>
          <w:sz w:val="22"/>
          <w:szCs w:val="22"/>
          <w:lang w:val="en-GB"/>
        </w:rPr>
        <w:t xml:space="preserve">HRMI score of </w:t>
      </w:r>
      <w:r w:rsidR="70DF52D9" w:rsidRPr="00680F47">
        <w:rPr>
          <w:rFonts w:ascii="Times New Roman" w:eastAsia="Times New Roman" w:hAnsi="Times New Roman" w:cs="Times New Roman"/>
          <w:color w:val="000000" w:themeColor="text1"/>
          <w:sz w:val="22"/>
          <w:szCs w:val="22"/>
          <w:lang w:val="en-GB"/>
        </w:rPr>
        <w:t>95.8</w:t>
      </w:r>
      <w:r w:rsidRPr="00680F47">
        <w:rPr>
          <w:rFonts w:ascii="Times New Roman" w:eastAsia="Times New Roman" w:hAnsi="Times New Roman" w:cs="Times New Roman"/>
          <w:color w:val="000000" w:themeColor="text1"/>
          <w:sz w:val="22"/>
          <w:szCs w:val="22"/>
          <w:lang w:val="en-GB"/>
        </w:rPr>
        <w:t>% for the right to water</w:t>
      </w:r>
      <w:r w:rsidR="1A50B4B6" w:rsidRPr="00680F47">
        <w:rPr>
          <w:rFonts w:ascii="Times New Roman" w:eastAsia="Times New Roman" w:hAnsi="Times New Roman" w:cs="Times New Roman"/>
          <w:color w:val="000000" w:themeColor="text1"/>
          <w:sz w:val="22"/>
          <w:szCs w:val="22"/>
          <w:lang w:val="en-GB"/>
        </w:rPr>
        <w:t>.</w:t>
      </w:r>
      <w:r w:rsidR="07BFB01C" w:rsidRPr="00680F47">
        <w:rPr>
          <w:rFonts w:ascii="Times New Roman" w:eastAsia="Times New Roman" w:hAnsi="Times New Roman" w:cs="Times New Roman"/>
          <w:color w:val="000000" w:themeColor="text1"/>
          <w:sz w:val="22"/>
          <w:szCs w:val="22"/>
          <w:lang w:val="en-GB"/>
        </w:rPr>
        <w:t xml:space="preserve"> However, the HRMI score dropped from 97% to 95.8% over to 2020-2021</w:t>
      </w:r>
      <w:r w:rsidR="6D519186" w:rsidRPr="00680F47">
        <w:rPr>
          <w:rFonts w:ascii="Times New Roman" w:eastAsia="Times New Roman" w:hAnsi="Times New Roman" w:cs="Times New Roman"/>
          <w:color w:val="000000" w:themeColor="text1"/>
          <w:sz w:val="22"/>
          <w:szCs w:val="22"/>
          <w:lang w:val="en-GB"/>
        </w:rPr>
        <w:t xml:space="preserve"> period</w:t>
      </w:r>
      <w:r w:rsidR="41AEA067" w:rsidRPr="00680F47">
        <w:rPr>
          <w:rFonts w:ascii="Times New Roman" w:eastAsia="Times New Roman" w:hAnsi="Times New Roman" w:cs="Times New Roman"/>
          <w:color w:val="000000" w:themeColor="text1"/>
          <w:sz w:val="22"/>
          <w:szCs w:val="22"/>
          <w:lang w:val="en-GB"/>
        </w:rPr>
        <w:t>.</w:t>
      </w:r>
      <w:r w:rsidR="1A50B4B6" w:rsidRPr="00680F47">
        <w:rPr>
          <w:rFonts w:ascii="Times New Roman" w:eastAsia="Times New Roman" w:hAnsi="Times New Roman" w:cs="Times New Roman"/>
          <w:color w:val="000000" w:themeColor="text1"/>
          <w:sz w:val="22"/>
          <w:szCs w:val="22"/>
          <w:lang w:val="en-GB"/>
        </w:rPr>
        <w:t xml:space="preserve"> </w:t>
      </w:r>
      <w:r w:rsidRPr="00680F47">
        <w:rPr>
          <w:rFonts w:ascii="Times New Roman" w:eastAsia="Times New Roman" w:hAnsi="Times New Roman" w:cs="Times New Roman"/>
          <w:color w:val="000000" w:themeColor="text1"/>
          <w:sz w:val="22"/>
          <w:szCs w:val="22"/>
          <w:lang w:val="en-GB"/>
        </w:rPr>
        <w:t xml:space="preserve">Many more people in </w:t>
      </w:r>
      <w:r w:rsidR="3D709F40" w:rsidRPr="00680F47">
        <w:rPr>
          <w:rFonts w:ascii="Times New Roman" w:eastAsia="Times New Roman" w:hAnsi="Times New Roman" w:cs="Times New Roman"/>
          <w:color w:val="000000" w:themeColor="text1"/>
          <w:sz w:val="22"/>
          <w:szCs w:val="22"/>
          <w:lang w:val="en-GB"/>
        </w:rPr>
        <w:t>Honduras</w:t>
      </w:r>
      <w:r w:rsidRPr="00680F47">
        <w:rPr>
          <w:rFonts w:ascii="Times New Roman" w:eastAsia="Times New Roman" w:hAnsi="Times New Roman" w:cs="Times New Roman"/>
          <w:color w:val="000000" w:themeColor="text1"/>
          <w:sz w:val="22"/>
          <w:szCs w:val="22"/>
          <w:lang w:val="en-GB"/>
        </w:rPr>
        <w:t xml:space="preserve"> would have access to these </w:t>
      </w:r>
      <w:r w:rsidR="3FE8C0D8" w:rsidRPr="00680F47">
        <w:rPr>
          <w:rFonts w:ascii="Times New Roman" w:eastAsia="Times New Roman" w:hAnsi="Times New Roman" w:cs="Times New Roman"/>
          <w:color w:val="000000" w:themeColor="text1"/>
          <w:sz w:val="22"/>
          <w:szCs w:val="22"/>
          <w:lang w:val="en-GB"/>
        </w:rPr>
        <w:t>necessities</w:t>
      </w:r>
      <w:r w:rsidRPr="00680F47">
        <w:rPr>
          <w:rFonts w:ascii="Times New Roman" w:eastAsia="Times New Roman" w:hAnsi="Times New Roman" w:cs="Times New Roman"/>
          <w:color w:val="000000" w:themeColor="text1"/>
          <w:sz w:val="22"/>
          <w:szCs w:val="22"/>
          <w:lang w:val="en-GB"/>
        </w:rPr>
        <w:t xml:space="preserve"> if </w:t>
      </w:r>
      <w:r w:rsidR="5F41465B" w:rsidRPr="00680F47">
        <w:rPr>
          <w:rFonts w:ascii="Times New Roman" w:eastAsia="Times New Roman" w:hAnsi="Times New Roman" w:cs="Times New Roman"/>
          <w:color w:val="000000" w:themeColor="text1"/>
          <w:sz w:val="22"/>
          <w:szCs w:val="22"/>
          <w:lang w:val="en-GB"/>
        </w:rPr>
        <w:t>Honduras</w:t>
      </w:r>
      <w:r w:rsidRPr="00680F47">
        <w:rPr>
          <w:rFonts w:ascii="Times New Roman" w:eastAsia="Times New Roman" w:hAnsi="Times New Roman" w:cs="Times New Roman"/>
          <w:color w:val="000000" w:themeColor="text1"/>
          <w:sz w:val="22"/>
          <w:szCs w:val="22"/>
          <w:lang w:val="en-GB"/>
        </w:rPr>
        <w:t xml:space="preserve"> were using its maximum available resources towards progressive realisation of these rights.</w:t>
      </w:r>
      <w:r w:rsidRPr="00680F47">
        <w:rPr>
          <w:rStyle w:val="FootnoteReference"/>
          <w:rFonts w:ascii="Times New Roman" w:eastAsia="Times New Roman" w:hAnsi="Times New Roman" w:cs="Times New Roman"/>
          <w:sz w:val="22"/>
          <w:szCs w:val="22"/>
          <w:lang w:val="en-GB"/>
        </w:rPr>
        <w:footnoteReference w:id="23"/>
      </w:r>
      <w:r w:rsidRPr="00680F47">
        <w:rPr>
          <w:rFonts w:ascii="Times New Roman" w:eastAsia="Times New Roman" w:hAnsi="Times New Roman" w:cs="Times New Roman"/>
          <w:sz w:val="22"/>
          <w:szCs w:val="22"/>
          <w:lang w:val="en-GB"/>
        </w:rPr>
        <w:t xml:space="preserve"> </w:t>
      </w:r>
    </w:p>
    <w:p w14:paraId="2F7DE9B0" w14:textId="16C0BD7E" w:rsidR="498BDEB7" w:rsidRPr="00680F47" w:rsidRDefault="498BDEB7" w:rsidP="5DC630A2">
      <w:pPr>
        <w:spacing w:after="0" w:line="240" w:lineRule="auto"/>
        <w:rPr>
          <w:rFonts w:ascii="Times New Roman" w:eastAsia="Times New Roman" w:hAnsi="Times New Roman" w:cs="Times New Roman"/>
          <w:sz w:val="22"/>
          <w:szCs w:val="22"/>
          <w:lang w:val="en-GB"/>
        </w:rPr>
      </w:pPr>
    </w:p>
    <w:p w14:paraId="2834F07D" w14:textId="347F44D6" w:rsidR="498BDEB7" w:rsidRPr="00680F47" w:rsidRDefault="45B5E56B" w:rsidP="5DC630A2">
      <w:pPr>
        <w:spacing w:after="0" w:line="240" w:lineRule="auto"/>
        <w:rPr>
          <w:rFonts w:ascii="Times New Roman" w:eastAsia="Times New Roman" w:hAnsi="Times New Roman" w:cs="Times New Roman"/>
          <w:color w:val="000000" w:themeColor="text1"/>
          <w:sz w:val="22"/>
          <w:szCs w:val="22"/>
          <w:vertAlign w:val="superscript"/>
          <w:lang w:val="en-GB"/>
        </w:rPr>
      </w:pPr>
      <w:r w:rsidRPr="00680F47">
        <w:rPr>
          <w:rFonts w:ascii="Times New Roman" w:eastAsia="Times New Roman" w:hAnsi="Times New Roman" w:cs="Times New Roman"/>
          <w:sz w:val="22"/>
          <w:szCs w:val="22"/>
          <w:lang w:val="en-GB"/>
        </w:rPr>
        <w:t xml:space="preserve">24. </w:t>
      </w:r>
      <w:r w:rsidRPr="00680F47">
        <w:rPr>
          <w:rFonts w:ascii="Times New Roman" w:eastAsia="Times New Roman" w:hAnsi="Times New Roman" w:cs="Times New Roman"/>
          <w:color w:val="000000" w:themeColor="text1"/>
          <w:sz w:val="22"/>
          <w:szCs w:val="22"/>
          <w:lang w:val="en-GB"/>
        </w:rPr>
        <w:t xml:space="preserve">There have been significant improvements regarding basic sanitation over the past two decades, as Honduras was only doing </w:t>
      </w:r>
      <w:r w:rsidR="779B2D01" w:rsidRPr="00680F47">
        <w:rPr>
          <w:rFonts w:ascii="Times New Roman" w:eastAsia="Times New Roman" w:hAnsi="Times New Roman" w:cs="Times New Roman"/>
          <w:color w:val="000000" w:themeColor="text1"/>
          <w:sz w:val="22"/>
          <w:szCs w:val="22"/>
          <w:lang w:val="en-GB"/>
        </w:rPr>
        <w:t>66.5</w:t>
      </w:r>
      <w:r w:rsidRPr="00680F47">
        <w:rPr>
          <w:rFonts w:ascii="Times New Roman" w:eastAsia="Times New Roman" w:hAnsi="Times New Roman" w:cs="Times New Roman"/>
          <w:color w:val="000000" w:themeColor="text1"/>
          <w:sz w:val="22"/>
          <w:szCs w:val="22"/>
          <w:lang w:val="en-GB"/>
        </w:rPr>
        <w:t>% of what was possible in 200</w:t>
      </w:r>
      <w:r w:rsidR="7EBF83DE" w:rsidRPr="00680F47">
        <w:rPr>
          <w:rFonts w:ascii="Times New Roman" w:eastAsia="Times New Roman" w:hAnsi="Times New Roman" w:cs="Times New Roman"/>
          <w:color w:val="000000" w:themeColor="text1"/>
          <w:sz w:val="22"/>
          <w:szCs w:val="22"/>
          <w:lang w:val="en-GB"/>
        </w:rPr>
        <w:t>0</w:t>
      </w:r>
      <w:r w:rsidRPr="00680F47">
        <w:rPr>
          <w:rFonts w:ascii="Times New Roman" w:eastAsia="Times New Roman" w:hAnsi="Times New Roman" w:cs="Times New Roman"/>
          <w:color w:val="000000" w:themeColor="text1"/>
          <w:sz w:val="22"/>
          <w:szCs w:val="22"/>
          <w:lang w:val="en-GB"/>
        </w:rPr>
        <w:t>, but that score has now risen to 8</w:t>
      </w:r>
      <w:r w:rsidR="300D28D7" w:rsidRPr="00680F47">
        <w:rPr>
          <w:rFonts w:ascii="Times New Roman" w:eastAsia="Times New Roman" w:hAnsi="Times New Roman" w:cs="Times New Roman"/>
          <w:color w:val="000000" w:themeColor="text1"/>
          <w:sz w:val="22"/>
          <w:szCs w:val="22"/>
          <w:lang w:val="en-GB"/>
        </w:rPr>
        <w:t>2</w:t>
      </w:r>
      <w:r w:rsidRPr="00680F47">
        <w:rPr>
          <w:rFonts w:ascii="Times New Roman" w:eastAsia="Times New Roman" w:hAnsi="Times New Roman" w:cs="Times New Roman"/>
          <w:color w:val="000000" w:themeColor="text1"/>
          <w:sz w:val="22"/>
          <w:szCs w:val="22"/>
          <w:lang w:val="en-GB"/>
        </w:rPr>
        <w:t>.4% in 202</w:t>
      </w:r>
      <w:r w:rsidR="5D3B85BC" w:rsidRPr="00680F47">
        <w:rPr>
          <w:rFonts w:ascii="Times New Roman" w:eastAsia="Times New Roman" w:hAnsi="Times New Roman" w:cs="Times New Roman"/>
          <w:color w:val="000000" w:themeColor="text1"/>
          <w:sz w:val="22"/>
          <w:szCs w:val="22"/>
          <w:lang w:val="en-GB"/>
        </w:rPr>
        <w:t>1</w:t>
      </w:r>
      <w:r w:rsidRPr="00680F47">
        <w:rPr>
          <w:rFonts w:ascii="Times New Roman" w:eastAsia="Times New Roman" w:hAnsi="Times New Roman" w:cs="Times New Roman"/>
          <w:color w:val="000000" w:themeColor="text1"/>
          <w:sz w:val="22"/>
          <w:szCs w:val="22"/>
          <w:lang w:val="en-GB"/>
        </w:rPr>
        <w:t xml:space="preserve">. While </w:t>
      </w:r>
      <w:r w:rsidR="6E200AA5" w:rsidRPr="00680F47">
        <w:rPr>
          <w:rFonts w:ascii="Times New Roman" w:eastAsia="Times New Roman" w:hAnsi="Times New Roman" w:cs="Times New Roman"/>
          <w:color w:val="000000" w:themeColor="text1"/>
          <w:sz w:val="22"/>
          <w:szCs w:val="22"/>
          <w:lang w:val="en-GB"/>
        </w:rPr>
        <w:t>Honduras</w:t>
      </w:r>
      <w:r w:rsidRPr="00680F47">
        <w:rPr>
          <w:rFonts w:ascii="Times New Roman" w:eastAsia="Times New Roman" w:hAnsi="Times New Roman" w:cs="Times New Roman"/>
          <w:color w:val="000000" w:themeColor="text1"/>
          <w:sz w:val="22"/>
          <w:szCs w:val="22"/>
          <w:lang w:val="en-GB"/>
        </w:rPr>
        <w:t xml:space="preserve"> is still not achieving 100% of what is possible, </w:t>
      </w:r>
      <w:r w:rsidR="3E487D83" w:rsidRPr="00680F47">
        <w:rPr>
          <w:rFonts w:ascii="Times New Roman" w:eastAsia="Times New Roman" w:hAnsi="Times New Roman" w:cs="Times New Roman"/>
          <w:color w:val="000000" w:themeColor="text1"/>
          <w:sz w:val="22"/>
          <w:szCs w:val="22"/>
          <w:lang w:val="en-GB"/>
        </w:rPr>
        <w:t>Honduras</w:t>
      </w:r>
      <w:r w:rsidRPr="00680F47">
        <w:rPr>
          <w:rFonts w:ascii="Times New Roman" w:eastAsia="Times New Roman" w:hAnsi="Times New Roman" w:cs="Times New Roman"/>
          <w:color w:val="000000" w:themeColor="text1"/>
          <w:sz w:val="22"/>
          <w:szCs w:val="22"/>
          <w:lang w:val="en-GB"/>
        </w:rPr>
        <w:t xml:space="preserve">’s progress in the realm of right to </w:t>
      </w:r>
      <w:r w:rsidR="578F2FCE" w:rsidRPr="00680F47">
        <w:rPr>
          <w:rFonts w:ascii="Times New Roman" w:eastAsia="Times New Roman" w:hAnsi="Times New Roman" w:cs="Times New Roman"/>
          <w:color w:val="000000" w:themeColor="text1"/>
          <w:sz w:val="22"/>
          <w:szCs w:val="22"/>
          <w:lang w:val="en-GB"/>
        </w:rPr>
        <w:t>basic sanitation</w:t>
      </w:r>
      <w:r w:rsidRPr="00680F47">
        <w:rPr>
          <w:rFonts w:ascii="Times New Roman" w:eastAsia="Times New Roman" w:hAnsi="Times New Roman" w:cs="Times New Roman"/>
          <w:color w:val="000000" w:themeColor="text1"/>
          <w:sz w:val="22"/>
          <w:szCs w:val="22"/>
          <w:lang w:val="en-GB"/>
        </w:rPr>
        <w:t xml:space="preserve"> is a </w:t>
      </w:r>
      <w:r w:rsidR="72B4B61E" w:rsidRPr="00680F47">
        <w:rPr>
          <w:rFonts w:ascii="Times New Roman" w:eastAsia="Times New Roman" w:hAnsi="Times New Roman" w:cs="Times New Roman"/>
          <w:color w:val="000000" w:themeColor="text1"/>
          <w:sz w:val="22"/>
          <w:szCs w:val="22"/>
          <w:lang w:val="en-GB"/>
        </w:rPr>
        <w:t>step</w:t>
      </w:r>
      <w:r w:rsidRPr="00680F47">
        <w:rPr>
          <w:rFonts w:ascii="Times New Roman" w:eastAsia="Times New Roman" w:hAnsi="Times New Roman" w:cs="Times New Roman"/>
          <w:color w:val="000000" w:themeColor="text1"/>
          <w:sz w:val="22"/>
          <w:szCs w:val="22"/>
          <w:lang w:val="en-GB"/>
        </w:rPr>
        <w:t xml:space="preserve"> in the right direction. </w:t>
      </w:r>
      <w:r w:rsidRPr="00680F47">
        <w:rPr>
          <w:rStyle w:val="FootnoteReference"/>
          <w:rFonts w:ascii="Times New Roman" w:eastAsia="Times New Roman" w:hAnsi="Times New Roman" w:cs="Times New Roman"/>
          <w:color w:val="000000" w:themeColor="text1"/>
          <w:sz w:val="22"/>
          <w:szCs w:val="22"/>
          <w:lang w:val="en-GB"/>
        </w:rPr>
        <w:footnoteReference w:id="24"/>
      </w:r>
    </w:p>
    <w:p w14:paraId="5EF8233A" w14:textId="7098BE6C" w:rsidR="498BDEB7" w:rsidRPr="00680F47" w:rsidRDefault="498BDEB7" w:rsidP="5DC630A2">
      <w:pPr>
        <w:spacing w:after="0" w:line="240" w:lineRule="auto"/>
        <w:rPr>
          <w:rFonts w:ascii="Times New Roman" w:eastAsia="Times New Roman" w:hAnsi="Times New Roman" w:cs="Times New Roman"/>
          <w:color w:val="000000" w:themeColor="text1"/>
          <w:sz w:val="22"/>
          <w:szCs w:val="22"/>
          <w:vertAlign w:val="superscript"/>
          <w:lang w:val="en-GB"/>
        </w:rPr>
      </w:pPr>
    </w:p>
    <w:p w14:paraId="21A5E385" w14:textId="6A36270F" w:rsidR="03479703" w:rsidRPr="00680F47" w:rsidRDefault="03479703" w:rsidP="00680F47">
      <w:pPr>
        <w:spacing w:after="0" w:line="240" w:lineRule="auto"/>
        <w:rPr>
          <w:rFonts w:ascii="Times New Roman" w:eastAsia="Times New Roman" w:hAnsi="Times New Roman" w:cs="Times New Roman"/>
          <w:color w:val="000000" w:themeColor="text1"/>
          <w:sz w:val="22"/>
          <w:szCs w:val="22"/>
          <w:lang w:val="en-GB"/>
        </w:rPr>
      </w:pPr>
      <w:r w:rsidRPr="00680F47">
        <w:rPr>
          <w:rFonts w:ascii="Times New Roman" w:eastAsia="Times New Roman" w:hAnsi="Times New Roman" w:cs="Times New Roman"/>
          <w:b/>
          <w:bCs/>
          <w:color w:val="000000" w:themeColor="text1"/>
          <w:sz w:val="22"/>
          <w:szCs w:val="22"/>
          <w:lang w:val="en-GB"/>
        </w:rPr>
        <w:t xml:space="preserve">VIII. Right to Work and </w:t>
      </w:r>
      <w:r w:rsidR="00680F47" w:rsidRPr="00680F47">
        <w:rPr>
          <w:rFonts w:ascii="Times New Roman" w:eastAsia="Times New Roman" w:hAnsi="Times New Roman" w:cs="Times New Roman"/>
          <w:b/>
          <w:bCs/>
          <w:color w:val="000000" w:themeColor="text1"/>
          <w:sz w:val="22"/>
          <w:szCs w:val="22"/>
          <w:lang w:val="en-GB"/>
        </w:rPr>
        <w:t>Adequate Income</w:t>
      </w:r>
    </w:p>
    <w:p w14:paraId="1272CBCF" w14:textId="45E9105C" w:rsidR="498BDEB7" w:rsidRPr="00680F47" w:rsidRDefault="73C71DB1" w:rsidP="5DC630A2">
      <w:pPr>
        <w:spacing w:after="0" w:line="240" w:lineRule="auto"/>
        <w:rPr>
          <w:rFonts w:ascii="Times New Roman" w:eastAsia="Times New Roman" w:hAnsi="Times New Roman" w:cs="Times New Roman"/>
          <w:sz w:val="22"/>
          <w:szCs w:val="22"/>
          <w:lang w:val="en-GB"/>
        </w:rPr>
      </w:pPr>
      <w:r w:rsidRPr="00680F47">
        <w:rPr>
          <w:noProof/>
          <w:sz w:val="22"/>
          <w:szCs w:val="22"/>
        </w:rPr>
        <w:lastRenderedPageBreak/>
        <w:drawing>
          <wp:inline distT="0" distB="0" distL="0" distR="0" wp14:anchorId="491EFF55" wp14:editId="6F278991">
            <wp:extent cx="5943600" cy="2114550"/>
            <wp:effectExtent l="0" t="0" r="0" b="0"/>
            <wp:docPr id="1191599600" name="Picture 1191599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2114550"/>
                    </a:xfrm>
                    <a:prstGeom prst="rect">
                      <a:avLst/>
                    </a:prstGeom>
                  </pic:spPr>
                </pic:pic>
              </a:graphicData>
            </a:graphic>
          </wp:inline>
        </w:drawing>
      </w:r>
    </w:p>
    <w:p w14:paraId="26EC7CDE" w14:textId="64410520" w:rsidR="498BDEB7" w:rsidRPr="00680F47" w:rsidRDefault="03479703" w:rsidP="5DC630A2">
      <w:pPr>
        <w:rPr>
          <w:rFonts w:ascii="Times New Roman" w:eastAsia="Times New Roman" w:hAnsi="Times New Roman" w:cs="Times New Roman"/>
          <w:sz w:val="22"/>
          <w:szCs w:val="22"/>
          <w:lang w:val="en-GB"/>
        </w:rPr>
      </w:pPr>
      <w:r w:rsidRPr="00680F47">
        <w:rPr>
          <w:rFonts w:ascii="Times New Roman" w:eastAsia="Times New Roman" w:hAnsi="Times New Roman" w:cs="Times New Roman"/>
          <w:sz w:val="22"/>
          <w:szCs w:val="22"/>
          <w:lang w:val="en-GB"/>
        </w:rPr>
        <w:t xml:space="preserve">29. HRMI measures the right to work in accordance with ICESCR Articles 6 and 7. For low and middle-income countries, such as </w:t>
      </w:r>
      <w:r w:rsidR="2B5992C9" w:rsidRPr="00680F47">
        <w:rPr>
          <w:rFonts w:ascii="Times New Roman" w:eastAsia="Times New Roman" w:hAnsi="Times New Roman" w:cs="Times New Roman"/>
          <w:sz w:val="22"/>
          <w:szCs w:val="22"/>
          <w:lang w:val="en-GB"/>
        </w:rPr>
        <w:t>Honduras</w:t>
      </w:r>
      <w:r w:rsidRPr="00680F47">
        <w:rPr>
          <w:rFonts w:ascii="Times New Roman" w:eastAsia="Times New Roman" w:hAnsi="Times New Roman" w:cs="Times New Roman"/>
          <w:sz w:val="22"/>
          <w:szCs w:val="22"/>
          <w:lang w:val="en-GB"/>
        </w:rPr>
        <w:t xml:space="preserve">, HRMI measures the right to work and social security using a subsistence income indicator. According to the World Bank </w:t>
      </w:r>
      <w:proofErr w:type="spellStart"/>
      <w:r w:rsidRPr="00680F47">
        <w:rPr>
          <w:rFonts w:ascii="Times New Roman" w:eastAsia="Times New Roman" w:hAnsi="Times New Roman" w:cs="Times New Roman"/>
          <w:sz w:val="22"/>
          <w:szCs w:val="22"/>
          <w:lang w:val="en-GB"/>
        </w:rPr>
        <w:t>PovcalNet</w:t>
      </w:r>
      <w:proofErr w:type="spellEnd"/>
      <w:r w:rsidRPr="00680F47">
        <w:rPr>
          <w:rFonts w:ascii="Times New Roman" w:eastAsia="Times New Roman" w:hAnsi="Times New Roman" w:cs="Times New Roman"/>
          <w:sz w:val="22"/>
          <w:szCs w:val="22"/>
          <w:lang w:val="en-GB"/>
        </w:rPr>
        <w:t xml:space="preserve">, in </w:t>
      </w:r>
      <w:r w:rsidR="7A2D1E12" w:rsidRPr="00680F47">
        <w:rPr>
          <w:rFonts w:ascii="Times New Roman" w:eastAsia="Times New Roman" w:hAnsi="Times New Roman" w:cs="Times New Roman"/>
          <w:sz w:val="22"/>
          <w:szCs w:val="22"/>
          <w:lang w:val="en-GB"/>
        </w:rPr>
        <w:t>Honduras</w:t>
      </w:r>
      <w:r w:rsidRPr="00680F47">
        <w:rPr>
          <w:rFonts w:ascii="Times New Roman" w:eastAsia="Times New Roman" w:hAnsi="Times New Roman" w:cs="Times New Roman"/>
          <w:sz w:val="22"/>
          <w:szCs w:val="22"/>
          <w:lang w:val="en-GB"/>
        </w:rPr>
        <w:t xml:space="preserve">, the percentage of people who are not </w:t>
      </w:r>
      <w:proofErr w:type="gramStart"/>
      <w:r w:rsidRPr="00680F47">
        <w:rPr>
          <w:rFonts w:ascii="Times New Roman" w:eastAsia="Times New Roman" w:hAnsi="Times New Roman" w:cs="Times New Roman"/>
          <w:sz w:val="22"/>
          <w:szCs w:val="22"/>
          <w:lang w:val="en-GB"/>
        </w:rPr>
        <w:t>absolutely poor</w:t>
      </w:r>
      <w:proofErr w:type="gramEnd"/>
      <w:r w:rsidRPr="00680F47">
        <w:rPr>
          <w:rFonts w:ascii="Times New Roman" w:eastAsia="Times New Roman" w:hAnsi="Times New Roman" w:cs="Times New Roman"/>
          <w:sz w:val="22"/>
          <w:szCs w:val="22"/>
          <w:lang w:val="en-GB"/>
        </w:rPr>
        <w:t xml:space="preserve"> is</w:t>
      </w:r>
      <w:r w:rsidR="67BE9F4A" w:rsidRPr="00680F47">
        <w:rPr>
          <w:rFonts w:ascii="Times New Roman" w:eastAsia="Times New Roman" w:hAnsi="Times New Roman" w:cs="Times New Roman"/>
          <w:sz w:val="22"/>
          <w:szCs w:val="22"/>
          <w:lang w:val="en-GB"/>
        </w:rPr>
        <w:t xml:space="preserve"> only</w:t>
      </w:r>
      <w:r w:rsidRPr="00680F47">
        <w:rPr>
          <w:rFonts w:ascii="Times New Roman" w:eastAsia="Times New Roman" w:hAnsi="Times New Roman" w:cs="Times New Roman"/>
          <w:sz w:val="22"/>
          <w:szCs w:val="22"/>
          <w:lang w:val="en-GB"/>
        </w:rPr>
        <w:t xml:space="preserve"> </w:t>
      </w:r>
      <w:r w:rsidR="66AB6466" w:rsidRPr="00680F47">
        <w:rPr>
          <w:rFonts w:ascii="Times New Roman" w:eastAsia="Times New Roman" w:hAnsi="Times New Roman" w:cs="Times New Roman"/>
          <w:sz w:val="22"/>
          <w:szCs w:val="22"/>
          <w:lang w:val="en-GB"/>
        </w:rPr>
        <w:t>73.6</w:t>
      </w:r>
      <w:r w:rsidRPr="00680F47">
        <w:rPr>
          <w:rFonts w:ascii="Times New Roman" w:eastAsia="Times New Roman" w:hAnsi="Times New Roman" w:cs="Times New Roman"/>
          <w:sz w:val="22"/>
          <w:szCs w:val="22"/>
          <w:lang w:val="en-GB"/>
        </w:rPr>
        <w:t xml:space="preserve">%, leading to a HRMI score of </w:t>
      </w:r>
      <w:r w:rsidR="7B42DC4F" w:rsidRPr="00680F47">
        <w:rPr>
          <w:rFonts w:ascii="Times New Roman" w:eastAsia="Times New Roman" w:hAnsi="Times New Roman" w:cs="Times New Roman"/>
          <w:sz w:val="22"/>
          <w:szCs w:val="22"/>
          <w:lang w:val="en-GB"/>
        </w:rPr>
        <w:t>79.3</w:t>
      </w:r>
      <w:r w:rsidRPr="00680F47">
        <w:rPr>
          <w:rFonts w:ascii="Times New Roman" w:eastAsia="Times New Roman" w:hAnsi="Times New Roman" w:cs="Times New Roman"/>
          <w:sz w:val="22"/>
          <w:szCs w:val="22"/>
          <w:lang w:val="en-GB"/>
        </w:rPr>
        <w:t>%.</w:t>
      </w:r>
      <w:r w:rsidRPr="00680F47">
        <w:rPr>
          <w:rStyle w:val="FootnoteReference"/>
          <w:rFonts w:ascii="Times New Roman" w:eastAsia="Times New Roman" w:hAnsi="Times New Roman" w:cs="Times New Roman"/>
          <w:sz w:val="22"/>
          <w:szCs w:val="22"/>
          <w:lang w:val="en-GB"/>
        </w:rPr>
        <w:footnoteReference w:id="25"/>
      </w:r>
    </w:p>
    <w:p w14:paraId="23970FC1" w14:textId="44BD4A0A" w:rsidR="41B06C06" w:rsidRPr="00680F47" w:rsidRDefault="41B06C06" w:rsidP="5DC630A2">
      <w:pPr>
        <w:rPr>
          <w:rFonts w:ascii="Times New Roman" w:eastAsia="Times New Roman" w:hAnsi="Times New Roman" w:cs="Times New Roman"/>
          <w:sz w:val="22"/>
          <w:szCs w:val="22"/>
          <w:lang w:val="en-GB"/>
        </w:rPr>
      </w:pPr>
      <w:r w:rsidRPr="00680F47">
        <w:rPr>
          <w:rFonts w:ascii="Times New Roman" w:eastAsia="Times New Roman" w:hAnsi="Times New Roman" w:cs="Times New Roman"/>
          <w:sz w:val="22"/>
          <w:szCs w:val="22"/>
          <w:lang w:val="en-GB"/>
        </w:rPr>
        <w:t xml:space="preserve">30. The HRMI score is </w:t>
      </w:r>
      <w:r w:rsidR="0CD9F578" w:rsidRPr="00680F47">
        <w:rPr>
          <w:rFonts w:ascii="Times New Roman" w:eastAsia="Times New Roman" w:hAnsi="Times New Roman" w:cs="Times New Roman"/>
          <w:sz w:val="22"/>
          <w:szCs w:val="22"/>
          <w:lang w:val="en-GB"/>
        </w:rPr>
        <w:t xml:space="preserve">residing within the ‘bad’ range. Over the course of the last two decades, Honduras has had </w:t>
      </w:r>
      <w:r w:rsidR="2D4F0599" w:rsidRPr="00680F47">
        <w:rPr>
          <w:rFonts w:ascii="Times New Roman" w:eastAsia="Times New Roman" w:hAnsi="Times New Roman" w:cs="Times New Roman"/>
          <w:sz w:val="22"/>
          <w:szCs w:val="22"/>
          <w:lang w:val="en-GB"/>
        </w:rPr>
        <w:t xml:space="preserve">several rises and falls regarding this right. The first large increase occurred in </w:t>
      </w:r>
      <w:r w:rsidR="0F8369BE" w:rsidRPr="00680F47">
        <w:rPr>
          <w:rFonts w:ascii="Times New Roman" w:eastAsia="Times New Roman" w:hAnsi="Times New Roman" w:cs="Times New Roman"/>
          <w:sz w:val="22"/>
          <w:szCs w:val="22"/>
          <w:lang w:val="en-GB"/>
        </w:rPr>
        <w:t>2001, achieving a HRMI score of 78.2%</w:t>
      </w:r>
      <w:r w:rsidR="2A73A5F8" w:rsidRPr="00680F47">
        <w:rPr>
          <w:rFonts w:ascii="Times New Roman" w:eastAsia="Times New Roman" w:hAnsi="Times New Roman" w:cs="Times New Roman"/>
          <w:sz w:val="22"/>
          <w:szCs w:val="22"/>
          <w:lang w:val="en-GB"/>
        </w:rPr>
        <w:t>, but then dropping to a low of 66.5% in 2003. Honduras recovered to a high point of 84</w:t>
      </w:r>
      <w:r w:rsidR="26C05AC8" w:rsidRPr="00680F47">
        <w:rPr>
          <w:rFonts w:ascii="Times New Roman" w:eastAsia="Times New Roman" w:hAnsi="Times New Roman" w:cs="Times New Roman"/>
          <w:sz w:val="22"/>
          <w:szCs w:val="22"/>
          <w:lang w:val="en-GB"/>
        </w:rPr>
        <w:t>.0</w:t>
      </w:r>
      <w:r w:rsidR="2A73A5F8" w:rsidRPr="00680F47">
        <w:rPr>
          <w:rFonts w:ascii="Times New Roman" w:eastAsia="Times New Roman" w:hAnsi="Times New Roman" w:cs="Times New Roman"/>
          <w:sz w:val="22"/>
          <w:szCs w:val="22"/>
          <w:lang w:val="en-GB"/>
        </w:rPr>
        <w:t xml:space="preserve">% in 2009, but once again dropping </w:t>
      </w:r>
      <w:r w:rsidR="49AF7607" w:rsidRPr="00680F47">
        <w:rPr>
          <w:rFonts w:ascii="Times New Roman" w:eastAsia="Times New Roman" w:hAnsi="Times New Roman" w:cs="Times New Roman"/>
          <w:sz w:val="22"/>
          <w:szCs w:val="22"/>
          <w:lang w:val="en-GB"/>
        </w:rPr>
        <w:t xml:space="preserve">in 2012 to 74.8%. There has been minimal </w:t>
      </w:r>
      <w:r w:rsidR="4D9D153B" w:rsidRPr="00680F47">
        <w:rPr>
          <w:rFonts w:ascii="Times New Roman" w:eastAsia="Times New Roman" w:hAnsi="Times New Roman" w:cs="Times New Roman"/>
          <w:sz w:val="22"/>
          <w:szCs w:val="22"/>
          <w:lang w:val="en-GB"/>
        </w:rPr>
        <w:t>recovery</w:t>
      </w:r>
      <w:r w:rsidR="49AF7607" w:rsidRPr="00680F47">
        <w:rPr>
          <w:rFonts w:ascii="Times New Roman" w:eastAsia="Times New Roman" w:hAnsi="Times New Roman" w:cs="Times New Roman"/>
          <w:sz w:val="22"/>
          <w:szCs w:val="22"/>
          <w:lang w:val="en-GB"/>
        </w:rPr>
        <w:t xml:space="preserve"> since 20</w:t>
      </w:r>
      <w:r w:rsidR="245DF120" w:rsidRPr="00680F47">
        <w:rPr>
          <w:rFonts w:ascii="Times New Roman" w:eastAsia="Times New Roman" w:hAnsi="Times New Roman" w:cs="Times New Roman"/>
          <w:sz w:val="22"/>
          <w:szCs w:val="22"/>
          <w:lang w:val="en-GB"/>
        </w:rPr>
        <w:t>12</w:t>
      </w:r>
      <w:r w:rsidR="49AF7607" w:rsidRPr="00680F47">
        <w:rPr>
          <w:rFonts w:ascii="Times New Roman" w:eastAsia="Times New Roman" w:hAnsi="Times New Roman" w:cs="Times New Roman"/>
          <w:sz w:val="22"/>
          <w:szCs w:val="22"/>
          <w:lang w:val="en-GB"/>
        </w:rPr>
        <w:t>, as human rights progression has stalled over the 2013-2021 per</w:t>
      </w:r>
      <w:r w:rsidR="16F56E38" w:rsidRPr="00680F47">
        <w:rPr>
          <w:rFonts w:ascii="Times New Roman" w:eastAsia="Times New Roman" w:hAnsi="Times New Roman" w:cs="Times New Roman"/>
          <w:sz w:val="22"/>
          <w:szCs w:val="22"/>
          <w:lang w:val="en-GB"/>
        </w:rPr>
        <w:t xml:space="preserve">iod. </w:t>
      </w:r>
    </w:p>
    <w:p w14:paraId="2449BC54" w14:textId="0A329FDA" w:rsidR="1FB5C751" w:rsidRPr="00680F47" w:rsidRDefault="1FB5C751" w:rsidP="5DC630A2">
      <w:pPr>
        <w:rPr>
          <w:rFonts w:ascii="Times New Roman" w:eastAsia="Times New Roman" w:hAnsi="Times New Roman" w:cs="Times New Roman"/>
          <w:sz w:val="22"/>
          <w:szCs w:val="22"/>
        </w:rPr>
      </w:pPr>
      <w:r w:rsidRPr="00680F47">
        <w:rPr>
          <w:noProof/>
          <w:sz w:val="22"/>
          <w:szCs w:val="22"/>
        </w:rPr>
        <w:lastRenderedPageBreak/>
        <w:drawing>
          <wp:inline distT="0" distB="0" distL="0" distR="0" wp14:anchorId="1A98F2A9" wp14:editId="34DFF083">
            <wp:extent cx="5572125" cy="3202735"/>
            <wp:effectExtent l="0" t="0" r="0" b="0"/>
            <wp:docPr id="389104316" name="Picture 38910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572125" cy="3202735"/>
                    </a:xfrm>
                    <a:prstGeom prst="rect">
                      <a:avLst/>
                    </a:prstGeom>
                  </pic:spPr>
                </pic:pic>
              </a:graphicData>
            </a:graphic>
          </wp:inline>
        </w:drawing>
      </w:r>
    </w:p>
    <w:p w14:paraId="42C2B488" w14:textId="27148F48" w:rsidR="498BDEB7" w:rsidRPr="00680F47" w:rsidRDefault="498BDEB7" w:rsidP="5DC630A2">
      <w:pPr>
        <w:spacing w:after="0" w:line="240" w:lineRule="auto"/>
        <w:jc w:val="center"/>
        <w:rPr>
          <w:rFonts w:ascii="Times New Roman" w:eastAsia="Times New Roman" w:hAnsi="Times New Roman" w:cs="Times New Roman"/>
          <w:color w:val="000000" w:themeColor="text1"/>
          <w:sz w:val="22"/>
          <w:szCs w:val="22"/>
          <w:vertAlign w:val="superscript"/>
          <w:lang w:val="en-GB"/>
        </w:rPr>
      </w:pPr>
    </w:p>
    <w:p w14:paraId="7C789FD9" w14:textId="0A2586DE" w:rsidR="4CE74799" w:rsidRPr="00680F47" w:rsidRDefault="4CE74799" w:rsidP="5DC630A2">
      <w:pPr>
        <w:spacing w:after="0" w:line="240" w:lineRule="auto"/>
        <w:rPr>
          <w:rFonts w:ascii="Times New Roman" w:eastAsia="Times New Roman" w:hAnsi="Times New Roman" w:cs="Times New Roman"/>
          <w:color w:val="000000" w:themeColor="text1"/>
          <w:sz w:val="22"/>
          <w:szCs w:val="22"/>
        </w:rPr>
      </w:pPr>
      <w:r w:rsidRPr="00680F47">
        <w:rPr>
          <w:rFonts w:ascii="Times New Roman" w:eastAsia="Times New Roman" w:hAnsi="Times New Roman" w:cs="Times New Roman"/>
          <w:b/>
          <w:bCs/>
          <w:color w:val="000000" w:themeColor="text1"/>
          <w:sz w:val="22"/>
          <w:szCs w:val="22"/>
          <w:lang w:val="en-GB"/>
        </w:rPr>
        <w:t>X. Concluding Remarks</w:t>
      </w:r>
    </w:p>
    <w:p w14:paraId="1CC51B63" w14:textId="01EBFEC1" w:rsidR="498BDEB7" w:rsidRPr="00680F47" w:rsidRDefault="498BDEB7" w:rsidP="5DC630A2">
      <w:pPr>
        <w:spacing w:after="0" w:line="240" w:lineRule="auto"/>
        <w:rPr>
          <w:rFonts w:ascii="Times New Roman" w:eastAsia="Times New Roman" w:hAnsi="Times New Roman" w:cs="Times New Roman"/>
          <w:color w:val="000000" w:themeColor="text1"/>
          <w:sz w:val="22"/>
          <w:szCs w:val="22"/>
        </w:rPr>
      </w:pPr>
    </w:p>
    <w:p w14:paraId="5687FAB0" w14:textId="0DCA5EE5" w:rsidR="4CE74799" w:rsidRPr="00680F47" w:rsidRDefault="4CE74799" w:rsidP="5DC630A2">
      <w:pPr>
        <w:spacing w:after="0" w:line="240" w:lineRule="auto"/>
        <w:rPr>
          <w:rFonts w:ascii="Times New Roman" w:eastAsia="Times New Roman" w:hAnsi="Times New Roman" w:cs="Times New Roman"/>
          <w:color w:val="000000" w:themeColor="text1"/>
          <w:sz w:val="22"/>
          <w:szCs w:val="22"/>
          <w:lang w:val="en-GB"/>
        </w:rPr>
      </w:pPr>
      <w:r w:rsidRPr="00680F47">
        <w:rPr>
          <w:rFonts w:ascii="Times New Roman" w:eastAsia="Times New Roman" w:hAnsi="Times New Roman" w:cs="Times New Roman"/>
          <w:color w:val="000000" w:themeColor="text1"/>
          <w:sz w:val="22"/>
          <w:szCs w:val="22"/>
          <w:lang w:val="en-GB"/>
        </w:rPr>
        <w:t xml:space="preserve">36. HRMI respectfully submits its data and findings on the fulfilment of economic and social rights in </w:t>
      </w:r>
      <w:r w:rsidR="4EB3EFF6" w:rsidRPr="00680F47">
        <w:rPr>
          <w:rFonts w:ascii="Times New Roman" w:eastAsia="Times New Roman" w:hAnsi="Times New Roman" w:cs="Times New Roman"/>
          <w:color w:val="000000" w:themeColor="text1"/>
          <w:sz w:val="22"/>
          <w:szCs w:val="22"/>
          <w:lang w:val="en-GB"/>
        </w:rPr>
        <w:t>Honduras</w:t>
      </w:r>
      <w:r w:rsidRPr="00680F47">
        <w:rPr>
          <w:rFonts w:ascii="Times New Roman" w:eastAsia="Times New Roman" w:hAnsi="Times New Roman" w:cs="Times New Roman"/>
          <w:color w:val="000000" w:themeColor="text1"/>
          <w:sz w:val="22"/>
          <w:szCs w:val="22"/>
          <w:lang w:val="en-GB"/>
        </w:rPr>
        <w:t>. We hope that this Submission will serve as a useful resource to the Committee on Economic, Social and Cultural Rights for drafting specific and meaningful questions to</w:t>
      </w:r>
      <w:r w:rsidR="13047591" w:rsidRPr="00680F47">
        <w:rPr>
          <w:rFonts w:ascii="Times New Roman" w:eastAsia="Times New Roman" w:hAnsi="Times New Roman" w:cs="Times New Roman"/>
          <w:color w:val="000000" w:themeColor="text1"/>
          <w:sz w:val="22"/>
          <w:szCs w:val="22"/>
          <w:lang w:val="en-GB"/>
        </w:rPr>
        <w:t xml:space="preserve"> Honduras </w:t>
      </w:r>
      <w:r w:rsidRPr="00680F47">
        <w:rPr>
          <w:rFonts w:ascii="Times New Roman" w:eastAsia="Times New Roman" w:hAnsi="Times New Roman" w:cs="Times New Roman"/>
          <w:color w:val="000000" w:themeColor="text1"/>
          <w:sz w:val="22"/>
          <w:szCs w:val="22"/>
          <w:lang w:val="en-GB"/>
        </w:rPr>
        <w:t>during the CESCR’s 7</w:t>
      </w:r>
      <w:r w:rsidR="2FEA9C65" w:rsidRPr="00680F47">
        <w:rPr>
          <w:rFonts w:ascii="Times New Roman" w:eastAsia="Times New Roman" w:hAnsi="Times New Roman" w:cs="Times New Roman"/>
          <w:color w:val="000000" w:themeColor="text1"/>
          <w:sz w:val="22"/>
          <w:szCs w:val="22"/>
          <w:lang w:val="en-GB"/>
        </w:rPr>
        <w:t>6</w:t>
      </w:r>
      <w:r w:rsidRPr="00680F47">
        <w:rPr>
          <w:rFonts w:ascii="Times New Roman" w:eastAsia="Times New Roman" w:hAnsi="Times New Roman" w:cs="Times New Roman"/>
          <w:color w:val="000000" w:themeColor="text1"/>
          <w:sz w:val="22"/>
          <w:szCs w:val="22"/>
          <w:lang w:val="en-GB"/>
        </w:rPr>
        <w:t>th Pre-Sessional Working Group.</w:t>
      </w:r>
    </w:p>
    <w:p w14:paraId="4B117033" w14:textId="27B2EFB0" w:rsidR="498BDEB7" w:rsidRPr="00680F47" w:rsidRDefault="498BDEB7" w:rsidP="498BDEB7">
      <w:pPr>
        <w:rPr>
          <w:rFonts w:ascii="Times New Roman" w:eastAsia="Times New Roman" w:hAnsi="Times New Roman" w:cs="Times New Roman"/>
          <w:sz w:val="22"/>
          <w:szCs w:val="22"/>
        </w:rPr>
      </w:pPr>
    </w:p>
    <w:p w14:paraId="119B41BB" w14:textId="6711D092" w:rsidR="498BDEB7" w:rsidRPr="00680F47" w:rsidRDefault="498BDEB7">
      <w:pPr>
        <w:rPr>
          <w:sz w:val="22"/>
          <w:szCs w:val="22"/>
        </w:rPr>
      </w:pPr>
    </w:p>
    <w:p w14:paraId="2FC65A7E" w14:textId="274A2412" w:rsidR="498BDEB7" w:rsidRPr="00680F47" w:rsidRDefault="498BDEB7">
      <w:pPr>
        <w:rPr>
          <w:sz w:val="22"/>
          <w:szCs w:val="22"/>
        </w:rPr>
      </w:pPr>
    </w:p>
    <w:sectPr w:rsidR="498BDEB7" w:rsidRPr="00680F47">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E49FA" w14:textId="77777777" w:rsidR="000E2EEC" w:rsidRDefault="000E2EEC">
      <w:pPr>
        <w:spacing w:after="0" w:line="240" w:lineRule="auto"/>
      </w:pPr>
      <w:r>
        <w:separator/>
      </w:r>
    </w:p>
  </w:endnote>
  <w:endnote w:type="continuationSeparator" w:id="0">
    <w:p w14:paraId="757D9519" w14:textId="77777777" w:rsidR="000E2EEC" w:rsidRDefault="000E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6DE3E6" w14:textId="5A92B78A" w:rsidR="5DC630A2" w:rsidRDefault="5DC630A2">
      <w:pPr>
        <w:spacing w:after="0" w:line="240" w:lineRule="auto"/>
      </w:pPr>
      <w:r>
        <w:separator/>
      </w:r>
    </w:p>
  </w:footnote>
  <w:footnote w:type="continuationSeparator" w:id="0">
    <w:p w14:paraId="2B279EA3" w14:textId="38E4FC5B" w:rsidR="5DC630A2" w:rsidRDefault="5DC630A2">
      <w:pPr>
        <w:spacing w:after="0" w:line="240" w:lineRule="auto"/>
      </w:pPr>
      <w:r>
        <w:continuationSeparator/>
      </w:r>
    </w:p>
  </w:footnote>
  <w:footnote w:id="1">
    <w:p w14:paraId="44655706" w14:textId="69168085" w:rsidR="5DC630A2" w:rsidRPr="00E20063" w:rsidRDefault="5DC630A2" w:rsidP="009B6647">
      <w:pPr>
        <w:rPr>
          <w:rFonts w:ascii="Times New Roman" w:hAnsi="Times New Roman" w:cs="Times New Roman"/>
          <w:sz w:val="20"/>
          <w:szCs w:val="20"/>
        </w:rPr>
      </w:pPr>
      <w:r w:rsidRPr="00E20063">
        <w:rPr>
          <w:rStyle w:val="FootnoteReference"/>
          <w:rFonts w:ascii="Times New Roman" w:hAnsi="Times New Roman" w:cs="Times New Roman"/>
          <w:sz w:val="20"/>
          <w:szCs w:val="20"/>
        </w:rPr>
        <w:footnoteRef/>
      </w:r>
      <w:r w:rsidRPr="00E20063">
        <w:rPr>
          <w:rFonts w:ascii="Times New Roman" w:hAnsi="Times New Roman" w:cs="Times New Roman"/>
          <w:sz w:val="20"/>
          <w:szCs w:val="20"/>
        </w:rPr>
        <w:t xml:space="preserve"> </w:t>
      </w:r>
      <w:r w:rsidRPr="00E20063">
        <w:rPr>
          <w:rFonts w:ascii="Times New Roman" w:eastAsia="Times New Roman" w:hAnsi="Times New Roman" w:cs="Times New Roman"/>
          <w:color w:val="000000" w:themeColor="text1"/>
          <w:sz w:val="20"/>
          <w:szCs w:val="20"/>
          <w:lang w:val="en-NZ"/>
        </w:rPr>
        <w:t>Visit HRMI’s website to learn more about our mission and work, https://humanrightsmeasurement.org/.</w:t>
      </w:r>
    </w:p>
  </w:footnote>
  <w:footnote w:id="2">
    <w:p w14:paraId="688ADF90" w14:textId="627E9076"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w:t>
      </w:r>
      <w:r w:rsidRPr="00E20063">
        <w:rPr>
          <w:rFonts w:ascii="Times New Roman" w:eastAsia="Times New Roman" w:hAnsi="Times New Roman" w:cs="Times New Roman"/>
          <w:color w:val="000000" w:themeColor="text1"/>
        </w:rPr>
        <w:t>This content represents the opinions of the Human Rights Measurements Initiative. It carries no endorsement of the University of Georgia.</w:t>
      </w:r>
    </w:p>
  </w:footnote>
  <w:footnote w:id="3">
    <w:p w14:paraId="73B48A48" w14:textId="1B31E1F9"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w:t>
      </w:r>
      <w:r w:rsidRPr="00E20063">
        <w:rPr>
          <w:rFonts w:ascii="Times New Roman" w:eastAsia="Times New Roman" w:hAnsi="Times New Roman" w:cs="Times New Roman"/>
          <w:color w:val="000000" w:themeColor="text1"/>
          <w:lang w:val="en-NZ"/>
        </w:rPr>
        <w:t>See HRMI’s methodology for measuring economic and social rights: https://humanrightsmeasurement.org/methodology and https://rightstracker.org/page/methodology.</w:t>
      </w:r>
    </w:p>
  </w:footnote>
  <w:footnote w:id="4">
    <w:p w14:paraId="7EC73AB1" w14:textId="6C2D2CC9"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w:t>
      </w:r>
      <w:r w:rsidRPr="00E20063">
        <w:rPr>
          <w:rFonts w:ascii="Times New Roman" w:eastAsia="Aptos" w:hAnsi="Times New Roman" w:cs="Times New Roman"/>
          <w:color w:val="000000" w:themeColor="text1"/>
          <w:lang w:val="en-AU"/>
        </w:rPr>
        <w:t>Ibid</w:t>
      </w:r>
    </w:p>
  </w:footnote>
  <w:footnote w:id="5">
    <w:p w14:paraId="07CBE819" w14:textId="117C1CA2"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Ibid</w:t>
      </w:r>
    </w:p>
  </w:footnote>
  <w:footnote w:id="6">
    <w:p w14:paraId="6E308C9B" w14:textId="699C967B" w:rsidR="5DC630A2" w:rsidRPr="00E20063" w:rsidRDefault="5DC630A2" w:rsidP="5DC630A2">
      <w:pPr>
        <w:rPr>
          <w:rFonts w:ascii="Times New Roman" w:hAnsi="Times New Roman" w:cs="Times New Roman"/>
          <w:sz w:val="20"/>
          <w:szCs w:val="20"/>
        </w:rPr>
      </w:pPr>
      <w:r w:rsidRPr="00E20063">
        <w:rPr>
          <w:rStyle w:val="FootnoteReference"/>
          <w:rFonts w:ascii="Times New Roman" w:hAnsi="Times New Roman" w:cs="Times New Roman"/>
          <w:sz w:val="20"/>
          <w:szCs w:val="20"/>
        </w:rPr>
        <w:footnoteRef/>
      </w:r>
      <w:r w:rsidRPr="00E20063">
        <w:rPr>
          <w:rFonts w:ascii="Times New Roman" w:hAnsi="Times New Roman" w:cs="Times New Roman"/>
          <w:sz w:val="20"/>
          <w:szCs w:val="20"/>
        </w:rPr>
        <w:t xml:space="preserve"> </w:t>
      </w:r>
      <w:r w:rsidRPr="00E20063">
        <w:rPr>
          <w:rFonts w:ascii="Times New Roman" w:eastAsia="Times New Roman" w:hAnsi="Times New Roman" w:cs="Times New Roman"/>
          <w:color w:val="000000" w:themeColor="text1"/>
          <w:sz w:val="20"/>
          <w:szCs w:val="20"/>
          <w:lang w:val="en-NZ"/>
        </w:rPr>
        <w:t>HRMI 2023 Rights Tracker, https://rightstracker.org/</w:t>
      </w:r>
    </w:p>
  </w:footnote>
  <w:footnote w:id="7">
    <w:p w14:paraId="7B8922B3" w14:textId="6C73C5E3" w:rsidR="5DC630A2" w:rsidRPr="00E20063" w:rsidRDefault="5DC630A2" w:rsidP="5DC630A2">
      <w:pPr>
        <w:rPr>
          <w:rFonts w:ascii="Times New Roman" w:hAnsi="Times New Roman" w:cs="Times New Roman"/>
          <w:sz w:val="20"/>
          <w:szCs w:val="20"/>
        </w:rPr>
      </w:pPr>
      <w:r w:rsidRPr="00E20063">
        <w:rPr>
          <w:rStyle w:val="FootnoteReference"/>
          <w:rFonts w:ascii="Times New Roman" w:hAnsi="Times New Roman" w:cs="Times New Roman"/>
          <w:sz w:val="20"/>
          <w:szCs w:val="20"/>
        </w:rPr>
        <w:footnoteRef/>
      </w:r>
      <w:r w:rsidRPr="00E20063">
        <w:rPr>
          <w:rFonts w:ascii="Times New Roman" w:hAnsi="Times New Roman" w:cs="Times New Roman"/>
          <w:sz w:val="20"/>
          <w:szCs w:val="20"/>
        </w:rPr>
        <w:t xml:space="preserve"> </w:t>
      </w:r>
      <w:r w:rsidRPr="00E20063">
        <w:rPr>
          <w:rFonts w:ascii="Times New Roman" w:eastAsia="Times New Roman" w:hAnsi="Times New Roman" w:cs="Times New Roman"/>
          <w:color w:val="000000" w:themeColor="text1"/>
          <w:sz w:val="20"/>
          <w:szCs w:val="20"/>
          <w:lang w:val="en-NZ"/>
        </w:rPr>
        <w:t xml:space="preserve">See Human Rights Measurement Initiative (HRMI) Digital Public Good Certificate, </w:t>
      </w:r>
      <w:hyperlink r:id="rId1">
        <w:r w:rsidRPr="00E20063">
          <w:rPr>
            <w:rStyle w:val="Hyperlink"/>
            <w:rFonts w:ascii="Times New Roman" w:eastAsia="Calibri" w:hAnsi="Times New Roman" w:cs="Times New Roman"/>
            <w:color w:val="467886"/>
            <w:sz w:val="20"/>
            <w:szCs w:val="20"/>
            <w:lang w:val="en-NZ"/>
          </w:rPr>
          <w:t>https://app.digitalpublicgoods.net/a/11781</w:t>
        </w:r>
      </w:hyperlink>
      <w:r w:rsidRPr="00E20063">
        <w:rPr>
          <w:rFonts w:ascii="Times New Roman" w:eastAsia="Times New Roman" w:hAnsi="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w:t>
      </w:r>
      <w:proofErr w:type="gramStart"/>
      <w:r w:rsidRPr="00E20063">
        <w:rPr>
          <w:rFonts w:ascii="Times New Roman" w:eastAsia="Times New Roman" w:hAnsi="Times New Roman" w:cs="Times New Roman"/>
          <w:color w:val="000000" w:themeColor="text1"/>
          <w:sz w:val="20"/>
          <w:szCs w:val="20"/>
          <w:lang w:val="en-NZ"/>
        </w:rPr>
        <w:t>open source</w:t>
      </w:r>
      <w:proofErr w:type="gramEnd"/>
      <w:r w:rsidRPr="00E20063">
        <w:rPr>
          <w:rFonts w:ascii="Times New Roman" w:eastAsia="Times New Roman" w:hAnsi="Times New Roman" w:cs="Times New Roman"/>
          <w:color w:val="000000" w:themeColor="text1"/>
          <w:sz w:val="20"/>
          <w:szCs w:val="20"/>
          <w:lang w:val="en-NZ"/>
        </w:rPr>
        <w:t xml:space="preserve"> software, open data, open AI models, open standards and open content that adhere to privacy and other applicable laws and best practices, do no harm, and help attain the SDGs,” https://digitalpublicgoods.net/standard/.</w:t>
      </w:r>
    </w:p>
    <w:p w14:paraId="505BF178" w14:textId="726478B6" w:rsidR="5DC630A2" w:rsidRPr="00E20063" w:rsidRDefault="5DC630A2" w:rsidP="5DC630A2">
      <w:pPr>
        <w:pStyle w:val="FootnoteText"/>
        <w:rPr>
          <w:rFonts w:ascii="Times New Roman" w:hAnsi="Times New Roman" w:cs="Times New Roman"/>
        </w:rPr>
      </w:pPr>
    </w:p>
  </w:footnote>
  <w:footnote w:id="8">
    <w:p w14:paraId="58BD5218" w14:textId="72A69DD8"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w:t>
      </w:r>
      <w:r w:rsidRPr="00E20063">
        <w:rPr>
          <w:rFonts w:ascii="Times New Roman" w:eastAsia="Aptos" w:hAnsi="Times New Roman" w:cs="Times New Roman"/>
          <w:color w:val="000000" w:themeColor="text1"/>
          <w:lang w:val="en-AU"/>
        </w:rPr>
        <w:t>HRMI 2023 Rights Tracker, https://rightstracker.org/country/HND?tab=report-esr&amp;qolFdScore=hrmi&amp;as=core</w:t>
      </w:r>
    </w:p>
  </w:footnote>
  <w:footnote w:id="9">
    <w:p w14:paraId="1F183992" w14:textId="15F05D8B" w:rsidR="5DC630A2" w:rsidRPr="00E20063" w:rsidRDefault="5DC630A2" w:rsidP="5DC630A2">
      <w:pPr>
        <w:rPr>
          <w:rFonts w:ascii="Times New Roman" w:hAnsi="Times New Roman" w:cs="Times New Roman"/>
          <w:sz w:val="20"/>
          <w:szCs w:val="20"/>
        </w:rPr>
      </w:pPr>
      <w:r w:rsidRPr="00E20063">
        <w:rPr>
          <w:rStyle w:val="FootnoteReference"/>
          <w:rFonts w:ascii="Times New Roman" w:hAnsi="Times New Roman" w:cs="Times New Roman"/>
          <w:sz w:val="20"/>
          <w:szCs w:val="20"/>
        </w:rPr>
        <w:footnoteRef/>
      </w:r>
      <w:r w:rsidRPr="00E20063">
        <w:rPr>
          <w:rFonts w:ascii="Times New Roman" w:hAnsi="Times New Roman" w:cs="Times New Roman"/>
          <w:sz w:val="20"/>
          <w:szCs w:val="20"/>
        </w:rPr>
        <w:t xml:space="preserve"> </w:t>
      </w:r>
      <w:r w:rsidRPr="00E20063">
        <w:rPr>
          <w:rFonts w:ascii="Times New Roman" w:eastAsia="Times New Roman" w:hAnsi="Times New Roman" w:cs="Times New Roman"/>
          <w:color w:val="000000" w:themeColor="text1"/>
          <w:sz w:val="20"/>
          <w:szCs w:val="20"/>
          <w:lang w:val="en-NZ"/>
        </w:rPr>
        <w:t>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https://rightstracker.org/page/methodology.</w:t>
      </w:r>
    </w:p>
    <w:p w14:paraId="6E48D90C" w14:textId="5A60F7A1" w:rsidR="5DC630A2" w:rsidRPr="00E20063" w:rsidRDefault="5DC630A2" w:rsidP="5DC630A2">
      <w:pPr>
        <w:pStyle w:val="FootnoteText"/>
        <w:rPr>
          <w:rFonts w:ascii="Times New Roman" w:hAnsi="Times New Roman" w:cs="Times New Roman"/>
        </w:rPr>
      </w:pPr>
    </w:p>
  </w:footnote>
  <w:footnote w:id="10">
    <w:p w14:paraId="54168BB2" w14:textId="747BA505"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w:t>
      </w:r>
      <w:r w:rsidRPr="00E20063">
        <w:rPr>
          <w:rFonts w:ascii="Times New Roman" w:eastAsia="Aptos" w:hAnsi="Times New Roman" w:cs="Times New Roman"/>
          <w:color w:val="000000" w:themeColor="text1"/>
        </w:rPr>
        <w:t>HRMI 2023 Rights Tracker, https://rightstracker.org/country/HND?tab=report-esr&amp;qolFdScore=hrmi&amp;as=core</w:t>
      </w:r>
    </w:p>
  </w:footnote>
  <w:footnote w:id="11">
    <w:p w14:paraId="6872CF8E" w14:textId="6EBD9DA6"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w:t>
      </w:r>
      <w:r w:rsidRPr="00E20063">
        <w:rPr>
          <w:rFonts w:ascii="Times New Roman" w:eastAsia="Aptos" w:hAnsi="Times New Roman" w:cs="Times New Roman"/>
          <w:color w:val="000000" w:themeColor="text1"/>
          <w:lang w:val="en-AU"/>
        </w:rPr>
        <w:t>HRMI 2023 Rights Tracker,</w:t>
      </w:r>
      <w:r w:rsidRPr="00E20063">
        <w:rPr>
          <w:rFonts w:ascii="Times New Roman" w:hAnsi="Times New Roman" w:cs="Times New Roman"/>
        </w:rPr>
        <w:t xml:space="preserve"> https://rightstracker.org/metric/esr?tab=report-esr&amp;region=americas</w:t>
      </w:r>
    </w:p>
  </w:footnote>
  <w:footnote w:id="12">
    <w:p w14:paraId="0E3D87F6" w14:textId="2AF1644C"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w:t>
      </w:r>
      <w:r w:rsidRPr="00E20063">
        <w:rPr>
          <w:rFonts w:ascii="Times New Roman" w:eastAsia="Times New Roman" w:hAnsi="Times New Roman" w:cs="Times New Roman"/>
          <w:color w:val="000000" w:themeColor="text1"/>
          <w:lang w:val="en-NZ"/>
        </w:rPr>
        <w:t xml:space="preserve">HRMI 2023 Rights Tracker, https://rightstracker.org/metric/education. </w:t>
      </w:r>
      <w:r w:rsidRPr="00E20063">
        <w:rPr>
          <w:rFonts w:ascii="Times New Roman" w:hAnsi="Times New Roman" w:cs="Times New Roman"/>
        </w:rPr>
        <w:t xml:space="preserve"> </w:t>
      </w:r>
    </w:p>
  </w:footnote>
  <w:footnote w:id="13">
    <w:p w14:paraId="2CB1A765" w14:textId="63242F36"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HRMI 2023 Rights Tracker, https://rightstracker.org/country/HND?tab=report-esr&amp;qolFdScore=hrmi&amp;as=core</w:t>
      </w:r>
    </w:p>
  </w:footnote>
  <w:footnote w:id="14">
    <w:p w14:paraId="666630E6" w14:textId="7843A0E0"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HRMI 2023 Rights Tracker, https://rightstracker.org/metric/educqual?tab=report-esr&amp;region=americas</w:t>
      </w:r>
    </w:p>
  </w:footnote>
  <w:footnote w:id="15">
    <w:p w14:paraId="5292E983" w14:textId="6BF3EAD5"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HRMI 2023 Rights Tracker, https://rightstracker.org/country/HND?tab=report-esr&amp;qolFdScore=hrmi&amp;as=core</w:t>
      </w:r>
    </w:p>
  </w:footnote>
  <w:footnote w:id="16">
    <w:p w14:paraId="383A0340" w14:textId="507967D2"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w:t>
      </w:r>
      <w:r w:rsidRPr="00E20063">
        <w:rPr>
          <w:rFonts w:ascii="Times New Roman" w:eastAsia="Times New Roman" w:hAnsi="Times New Roman" w:cs="Times New Roman"/>
          <w:color w:val="000000" w:themeColor="text1"/>
          <w:lang w:val="en-NZ"/>
        </w:rPr>
        <w:t>HRMI 2023 Rights Tracker, https://rightstracker.org/metric/not-stunted.</w:t>
      </w:r>
    </w:p>
  </w:footnote>
  <w:footnote w:id="17">
    <w:p w14:paraId="54A66F38" w14:textId="26D43E18"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HRMI 2023 Rights Tracker, https://rightstracker.org/metric/food-security?tab=report-esr</w:t>
      </w:r>
    </w:p>
  </w:footnote>
  <w:footnote w:id="18">
    <w:p w14:paraId="463FA907" w14:textId="06206916"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HRMI 2023 Rights Tracker, https://rightstracker.org/country/HND?tab=report-esr&amp;qolFdScore=hrmi&amp;as=core</w:t>
      </w:r>
    </w:p>
  </w:footnote>
  <w:footnote w:id="19">
    <w:p w14:paraId="1316410F" w14:textId="35D910FB"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HRMI 2023 Rights Tracker, https://rightstracker.org/metric/under-5-survival?tab=report-esr</w:t>
      </w:r>
    </w:p>
  </w:footnote>
  <w:footnote w:id="20">
    <w:p w14:paraId="35BB0312" w14:textId="28EDD756"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HRMI 2023 Rights Tracker, https://rightstracker.org/country/HND?tab=report-esr&amp;qolFdScore=hrmi&amp;as=core</w:t>
      </w:r>
    </w:p>
  </w:footnote>
  <w:footnote w:id="21">
    <w:p w14:paraId="500BDE5F" w14:textId="431E3F3E"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Ibid</w:t>
      </w:r>
    </w:p>
  </w:footnote>
  <w:footnote w:id="22">
    <w:p w14:paraId="26E31EC5" w14:textId="13AEA2E0"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HRMI 2023 Rights Tracker, https://rightstracker.org/country/HND?tab=report-esr&amp;qolFdScore=hrmi&amp;as=core</w:t>
      </w:r>
    </w:p>
  </w:footnote>
  <w:footnote w:id="23">
    <w:p w14:paraId="54BD1ABC" w14:textId="68B811C8"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Ibid</w:t>
      </w:r>
    </w:p>
  </w:footnote>
  <w:footnote w:id="24">
    <w:p w14:paraId="01F88822" w14:textId="506F352B"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Ibid</w:t>
      </w:r>
    </w:p>
  </w:footnote>
  <w:footnote w:id="25">
    <w:p w14:paraId="75DC21DE" w14:textId="57E759C7" w:rsidR="5DC630A2" w:rsidRPr="00E20063" w:rsidRDefault="5DC630A2" w:rsidP="5DC630A2">
      <w:pPr>
        <w:pStyle w:val="FootnoteText"/>
        <w:rPr>
          <w:rFonts w:ascii="Times New Roman" w:hAnsi="Times New Roman" w:cs="Times New Roman"/>
        </w:rPr>
      </w:pPr>
      <w:r w:rsidRPr="00E20063">
        <w:rPr>
          <w:rStyle w:val="FootnoteReference"/>
          <w:rFonts w:ascii="Times New Roman" w:hAnsi="Times New Roman" w:cs="Times New Roman"/>
        </w:rPr>
        <w:footnoteRef/>
      </w:r>
      <w:r w:rsidRPr="00E20063">
        <w:rPr>
          <w:rFonts w:ascii="Times New Roman" w:hAnsi="Times New Roman" w:cs="Times New Roman"/>
        </w:rPr>
        <w:t xml:space="preserve"> HRMI 2023 Rights Tracker, https://rightstracker.org/country/HND?tab=report-esr&amp;qolFdScore=hrmi&amp;as=core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94BCD" w14:textId="277F59E4" w:rsidR="00CC09D7" w:rsidRDefault="00CC09D7" w:rsidP="00CC09D7">
    <w:pPr>
      <w:pStyle w:val="Header"/>
      <w:jc w:val="right"/>
    </w:pPr>
    <w:r>
      <w:rPr>
        <w:noProof/>
      </w:rPr>
      <w:drawing>
        <wp:inline distT="0" distB="0" distL="0" distR="0" wp14:anchorId="767CB1C2" wp14:editId="47523CF9">
          <wp:extent cx="2647157" cy="1033975"/>
          <wp:effectExtent l="0" t="0" r="1270" b="0"/>
          <wp:docPr id="1090940532"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940532"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57768" cy="1038120"/>
                  </a:xfrm>
                  <a:prstGeom prst="rect">
                    <a:avLst/>
                  </a:prstGeom>
                </pic:spPr>
              </pic:pic>
            </a:graphicData>
          </a:graphic>
        </wp:inline>
      </w:drawing>
    </w:r>
  </w:p>
  <w:p w14:paraId="7F5FF450" w14:textId="77777777" w:rsidR="00CC09D7" w:rsidRDefault="00CC0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60937F"/>
    <w:multiLevelType w:val="hybridMultilevel"/>
    <w:tmpl w:val="FCDE827E"/>
    <w:lvl w:ilvl="0" w:tplc="C21AE5FE">
      <w:start w:val="1"/>
      <w:numFmt w:val="bullet"/>
      <w:lvlText w:val=""/>
      <w:lvlJc w:val="left"/>
      <w:pPr>
        <w:ind w:left="720" w:hanging="360"/>
      </w:pPr>
      <w:rPr>
        <w:rFonts w:ascii="Symbol" w:hAnsi="Symbol" w:hint="default"/>
      </w:rPr>
    </w:lvl>
    <w:lvl w:ilvl="1" w:tplc="E144AC80">
      <w:start w:val="1"/>
      <w:numFmt w:val="bullet"/>
      <w:lvlText w:val="o"/>
      <w:lvlJc w:val="left"/>
      <w:pPr>
        <w:ind w:left="1440" w:hanging="360"/>
      </w:pPr>
      <w:rPr>
        <w:rFonts w:ascii="Courier New" w:hAnsi="Courier New" w:hint="default"/>
      </w:rPr>
    </w:lvl>
    <w:lvl w:ilvl="2" w:tplc="5EFEA832">
      <w:start w:val="1"/>
      <w:numFmt w:val="bullet"/>
      <w:lvlText w:val=""/>
      <w:lvlJc w:val="left"/>
      <w:pPr>
        <w:ind w:left="2160" w:hanging="360"/>
      </w:pPr>
      <w:rPr>
        <w:rFonts w:ascii="Wingdings" w:hAnsi="Wingdings" w:hint="default"/>
      </w:rPr>
    </w:lvl>
    <w:lvl w:ilvl="3" w:tplc="24FACF32">
      <w:start w:val="1"/>
      <w:numFmt w:val="bullet"/>
      <w:lvlText w:val=""/>
      <w:lvlJc w:val="left"/>
      <w:pPr>
        <w:ind w:left="2880" w:hanging="360"/>
      </w:pPr>
      <w:rPr>
        <w:rFonts w:ascii="Symbol" w:hAnsi="Symbol" w:hint="default"/>
      </w:rPr>
    </w:lvl>
    <w:lvl w:ilvl="4" w:tplc="6F8CBFB2">
      <w:start w:val="1"/>
      <w:numFmt w:val="bullet"/>
      <w:lvlText w:val="o"/>
      <w:lvlJc w:val="left"/>
      <w:pPr>
        <w:ind w:left="3600" w:hanging="360"/>
      </w:pPr>
      <w:rPr>
        <w:rFonts w:ascii="Courier New" w:hAnsi="Courier New" w:hint="default"/>
      </w:rPr>
    </w:lvl>
    <w:lvl w:ilvl="5" w:tplc="7FD208C0">
      <w:start w:val="1"/>
      <w:numFmt w:val="bullet"/>
      <w:lvlText w:val=""/>
      <w:lvlJc w:val="left"/>
      <w:pPr>
        <w:ind w:left="4320" w:hanging="360"/>
      </w:pPr>
      <w:rPr>
        <w:rFonts w:ascii="Wingdings" w:hAnsi="Wingdings" w:hint="default"/>
      </w:rPr>
    </w:lvl>
    <w:lvl w:ilvl="6" w:tplc="30489F7C">
      <w:start w:val="1"/>
      <w:numFmt w:val="bullet"/>
      <w:lvlText w:val=""/>
      <w:lvlJc w:val="left"/>
      <w:pPr>
        <w:ind w:left="5040" w:hanging="360"/>
      </w:pPr>
      <w:rPr>
        <w:rFonts w:ascii="Symbol" w:hAnsi="Symbol" w:hint="default"/>
      </w:rPr>
    </w:lvl>
    <w:lvl w:ilvl="7" w:tplc="F8A450F4">
      <w:start w:val="1"/>
      <w:numFmt w:val="bullet"/>
      <w:lvlText w:val="o"/>
      <w:lvlJc w:val="left"/>
      <w:pPr>
        <w:ind w:left="5760" w:hanging="360"/>
      </w:pPr>
      <w:rPr>
        <w:rFonts w:ascii="Courier New" w:hAnsi="Courier New" w:hint="default"/>
      </w:rPr>
    </w:lvl>
    <w:lvl w:ilvl="8" w:tplc="28A2551E">
      <w:start w:val="1"/>
      <w:numFmt w:val="bullet"/>
      <w:lvlText w:val=""/>
      <w:lvlJc w:val="left"/>
      <w:pPr>
        <w:ind w:left="6480" w:hanging="360"/>
      </w:pPr>
      <w:rPr>
        <w:rFonts w:ascii="Wingdings" w:hAnsi="Wingdings" w:hint="default"/>
      </w:rPr>
    </w:lvl>
  </w:abstractNum>
  <w:abstractNum w:abstractNumId="1" w15:restartNumberingAfterBreak="0">
    <w:nsid w:val="2CF99A91"/>
    <w:multiLevelType w:val="hybridMultilevel"/>
    <w:tmpl w:val="1646E1FC"/>
    <w:lvl w:ilvl="0" w:tplc="235260B8">
      <w:start w:val="1"/>
      <w:numFmt w:val="decimal"/>
      <w:lvlText w:val="%1."/>
      <w:lvlJc w:val="left"/>
      <w:pPr>
        <w:ind w:left="720" w:hanging="360"/>
      </w:pPr>
    </w:lvl>
    <w:lvl w:ilvl="1" w:tplc="DED88142">
      <w:start w:val="1"/>
      <w:numFmt w:val="lowerLetter"/>
      <w:lvlText w:val="%2."/>
      <w:lvlJc w:val="left"/>
      <w:pPr>
        <w:ind w:left="1440" w:hanging="360"/>
      </w:pPr>
    </w:lvl>
    <w:lvl w:ilvl="2" w:tplc="1DE644CA">
      <w:start w:val="1"/>
      <w:numFmt w:val="lowerRoman"/>
      <w:lvlText w:val="%3."/>
      <w:lvlJc w:val="right"/>
      <w:pPr>
        <w:ind w:left="2160" w:hanging="180"/>
      </w:pPr>
    </w:lvl>
    <w:lvl w:ilvl="3" w:tplc="5B88DA02">
      <w:start w:val="1"/>
      <w:numFmt w:val="decimal"/>
      <w:lvlText w:val="%4."/>
      <w:lvlJc w:val="left"/>
      <w:pPr>
        <w:ind w:left="2880" w:hanging="360"/>
      </w:pPr>
    </w:lvl>
    <w:lvl w:ilvl="4" w:tplc="3E5A7C8A">
      <w:start w:val="1"/>
      <w:numFmt w:val="lowerLetter"/>
      <w:lvlText w:val="%5."/>
      <w:lvlJc w:val="left"/>
      <w:pPr>
        <w:ind w:left="3600" w:hanging="360"/>
      </w:pPr>
    </w:lvl>
    <w:lvl w:ilvl="5" w:tplc="219EEBBC">
      <w:start w:val="1"/>
      <w:numFmt w:val="lowerRoman"/>
      <w:lvlText w:val="%6."/>
      <w:lvlJc w:val="right"/>
      <w:pPr>
        <w:ind w:left="4320" w:hanging="180"/>
      </w:pPr>
    </w:lvl>
    <w:lvl w:ilvl="6" w:tplc="453EEB0A">
      <w:start w:val="1"/>
      <w:numFmt w:val="decimal"/>
      <w:lvlText w:val="%7."/>
      <w:lvlJc w:val="left"/>
      <w:pPr>
        <w:ind w:left="5040" w:hanging="360"/>
      </w:pPr>
    </w:lvl>
    <w:lvl w:ilvl="7" w:tplc="A11EA058">
      <w:start w:val="1"/>
      <w:numFmt w:val="lowerLetter"/>
      <w:lvlText w:val="%8."/>
      <w:lvlJc w:val="left"/>
      <w:pPr>
        <w:ind w:left="5760" w:hanging="360"/>
      </w:pPr>
    </w:lvl>
    <w:lvl w:ilvl="8" w:tplc="ED580B98">
      <w:start w:val="1"/>
      <w:numFmt w:val="lowerRoman"/>
      <w:lvlText w:val="%9."/>
      <w:lvlJc w:val="right"/>
      <w:pPr>
        <w:ind w:left="6480" w:hanging="180"/>
      </w:pPr>
    </w:lvl>
  </w:abstractNum>
  <w:num w:numId="1" w16cid:durableId="94521037">
    <w:abstractNumId w:val="0"/>
  </w:num>
  <w:num w:numId="2" w16cid:durableId="380789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06C63B"/>
    <w:rsid w:val="000E2EEC"/>
    <w:rsid w:val="000E4327"/>
    <w:rsid w:val="001D5394"/>
    <w:rsid w:val="00287F36"/>
    <w:rsid w:val="003D0C39"/>
    <w:rsid w:val="006752A8"/>
    <w:rsid w:val="00680F47"/>
    <w:rsid w:val="009B6647"/>
    <w:rsid w:val="00AE6098"/>
    <w:rsid w:val="00B8CDC8"/>
    <w:rsid w:val="00CC09D7"/>
    <w:rsid w:val="00D87E88"/>
    <w:rsid w:val="00E20063"/>
    <w:rsid w:val="00E79687"/>
    <w:rsid w:val="00F037F3"/>
    <w:rsid w:val="0103C456"/>
    <w:rsid w:val="012C785C"/>
    <w:rsid w:val="012FBD88"/>
    <w:rsid w:val="013962FB"/>
    <w:rsid w:val="01463B44"/>
    <w:rsid w:val="014F07D6"/>
    <w:rsid w:val="01650868"/>
    <w:rsid w:val="01C57373"/>
    <w:rsid w:val="01DEFD1A"/>
    <w:rsid w:val="01F77660"/>
    <w:rsid w:val="02C583C4"/>
    <w:rsid w:val="030F4154"/>
    <w:rsid w:val="03174709"/>
    <w:rsid w:val="03479703"/>
    <w:rsid w:val="03645CCC"/>
    <w:rsid w:val="03810E5F"/>
    <w:rsid w:val="039B783E"/>
    <w:rsid w:val="03B1B12D"/>
    <w:rsid w:val="03BD12F6"/>
    <w:rsid w:val="04021ABB"/>
    <w:rsid w:val="041CA200"/>
    <w:rsid w:val="046F595B"/>
    <w:rsid w:val="049AB14E"/>
    <w:rsid w:val="04ECA515"/>
    <w:rsid w:val="04FFC1DD"/>
    <w:rsid w:val="0509CB38"/>
    <w:rsid w:val="056423C6"/>
    <w:rsid w:val="0568E268"/>
    <w:rsid w:val="05787D40"/>
    <w:rsid w:val="05963439"/>
    <w:rsid w:val="06217CE5"/>
    <w:rsid w:val="06D6853C"/>
    <w:rsid w:val="06E783F8"/>
    <w:rsid w:val="071E172E"/>
    <w:rsid w:val="073589B7"/>
    <w:rsid w:val="074F3924"/>
    <w:rsid w:val="0754A9F0"/>
    <w:rsid w:val="076CBDB7"/>
    <w:rsid w:val="07B2AF0A"/>
    <w:rsid w:val="07BFB01C"/>
    <w:rsid w:val="086EDC46"/>
    <w:rsid w:val="087AAD6E"/>
    <w:rsid w:val="08E56D1C"/>
    <w:rsid w:val="09284B8D"/>
    <w:rsid w:val="099B0724"/>
    <w:rsid w:val="09C7217C"/>
    <w:rsid w:val="09E86982"/>
    <w:rsid w:val="0A29E7D9"/>
    <w:rsid w:val="0A2CAA59"/>
    <w:rsid w:val="0A3F12CE"/>
    <w:rsid w:val="0B1E3E82"/>
    <w:rsid w:val="0C32E2B1"/>
    <w:rsid w:val="0CD9F578"/>
    <w:rsid w:val="0DB3A939"/>
    <w:rsid w:val="0E574826"/>
    <w:rsid w:val="0E8EC834"/>
    <w:rsid w:val="0E9606A5"/>
    <w:rsid w:val="0EB96003"/>
    <w:rsid w:val="0EE79E37"/>
    <w:rsid w:val="0F644BA7"/>
    <w:rsid w:val="0F8369BE"/>
    <w:rsid w:val="0FAA3322"/>
    <w:rsid w:val="101672BD"/>
    <w:rsid w:val="10CF1CAA"/>
    <w:rsid w:val="10F2B8C5"/>
    <w:rsid w:val="1126A830"/>
    <w:rsid w:val="118F5DEB"/>
    <w:rsid w:val="11EBA101"/>
    <w:rsid w:val="121EBB25"/>
    <w:rsid w:val="12682CA3"/>
    <w:rsid w:val="12F8F82E"/>
    <w:rsid w:val="13047591"/>
    <w:rsid w:val="137454A3"/>
    <w:rsid w:val="13E57F4C"/>
    <w:rsid w:val="13ED9C2D"/>
    <w:rsid w:val="13FD48E4"/>
    <w:rsid w:val="143B4DA0"/>
    <w:rsid w:val="15291290"/>
    <w:rsid w:val="1546B5EC"/>
    <w:rsid w:val="154F7975"/>
    <w:rsid w:val="160F31AD"/>
    <w:rsid w:val="161245D2"/>
    <w:rsid w:val="1635B87F"/>
    <w:rsid w:val="165404BC"/>
    <w:rsid w:val="16808E45"/>
    <w:rsid w:val="168652EA"/>
    <w:rsid w:val="16869AA2"/>
    <w:rsid w:val="16ADB04B"/>
    <w:rsid w:val="16F56E38"/>
    <w:rsid w:val="17683ECD"/>
    <w:rsid w:val="176C0D2B"/>
    <w:rsid w:val="17E1C7D3"/>
    <w:rsid w:val="1826FB9C"/>
    <w:rsid w:val="184813F7"/>
    <w:rsid w:val="1886EE71"/>
    <w:rsid w:val="18DBB8D9"/>
    <w:rsid w:val="18F38DD4"/>
    <w:rsid w:val="195CEDDC"/>
    <w:rsid w:val="19701172"/>
    <w:rsid w:val="19BAFC4A"/>
    <w:rsid w:val="19F3EA5E"/>
    <w:rsid w:val="1A17958F"/>
    <w:rsid w:val="1A3DA6BD"/>
    <w:rsid w:val="1A50B4B6"/>
    <w:rsid w:val="1AFEC9A1"/>
    <w:rsid w:val="1B3C7B9E"/>
    <w:rsid w:val="1BBD840F"/>
    <w:rsid w:val="1BBE93DC"/>
    <w:rsid w:val="1BEDBA07"/>
    <w:rsid w:val="1C2B66B2"/>
    <w:rsid w:val="1C689BCE"/>
    <w:rsid w:val="1C74EED5"/>
    <w:rsid w:val="1CF99C5F"/>
    <w:rsid w:val="1D48BC41"/>
    <w:rsid w:val="1D8C4ED0"/>
    <w:rsid w:val="1DAC26AD"/>
    <w:rsid w:val="1DD86960"/>
    <w:rsid w:val="1DEE76DE"/>
    <w:rsid w:val="1E4E9F0A"/>
    <w:rsid w:val="1E96458A"/>
    <w:rsid w:val="1E9ACFE9"/>
    <w:rsid w:val="1EA2E7F4"/>
    <w:rsid w:val="1EF047AE"/>
    <w:rsid w:val="1FB5C751"/>
    <w:rsid w:val="1FB81BE3"/>
    <w:rsid w:val="1FFAD801"/>
    <w:rsid w:val="20885C58"/>
    <w:rsid w:val="20B7E2C1"/>
    <w:rsid w:val="2207BAC6"/>
    <w:rsid w:val="221D4A17"/>
    <w:rsid w:val="2241B834"/>
    <w:rsid w:val="22BE10A9"/>
    <w:rsid w:val="22C06F48"/>
    <w:rsid w:val="22F23CDC"/>
    <w:rsid w:val="231AD5F5"/>
    <w:rsid w:val="2383F243"/>
    <w:rsid w:val="23CA0A8C"/>
    <w:rsid w:val="245DF120"/>
    <w:rsid w:val="246ED965"/>
    <w:rsid w:val="24F4894F"/>
    <w:rsid w:val="252E16DF"/>
    <w:rsid w:val="266030D6"/>
    <w:rsid w:val="267933A4"/>
    <w:rsid w:val="26C05AC8"/>
    <w:rsid w:val="27155FBB"/>
    <w:rsid w:val="27329FD1"/>
    <w:rsid w:val="279D34CB"/>
    <w:rsid w:val="290D2B48"/>
    <w:rsid w:val="292D9EB1"/>
    <w:rsid w:val="293DEDA3"/>
    <w:rsid w:val="29CB17E4"/>
    <w:rsid w:val="2A556837"/>
    <w:rsid w:val="2A73A5F8"/>
    <w:rsid w:val="2ACA2588"/>
    <w:rsid w:val="2B2EF6A0"/>
    <w:rsid w:val="2B452AC0"/>
    <w:rsid w:val="2B4A631E"/>
    <w:rsid w:val="2B5992C9"/>
    <w:rsid w:val="2B9DDD82"/>
    <w:rsid w:val="2BDF71FD"/>
    <w:rsid w:val="2C0C4359"/>
    <w:rsid w:val="2C246143"/>
    <w:rsid w:val="2C36D9F1"/>
    <w:rsid w:val="2C59C6E7"/>
    <w:rsid w:val="2D26491D"/>
    <w:rsid w:val="2D4D05A8"/>
    <w:rsid w:val="2D4F0599"/>
    <w:rsid w:val="2DAF5C96"/>
    <w:rsid w:val="2E05626F"/>
    <w:rsid w:val="2E49C117"/>
    <w:rsid w:val="2EEEA5C6"/>
    <w:rsid w:val="2EFD182C"/>
    <w:rsid w:val="2F531477"/>
    <w:rsid w:val="2FEA9C65"/>
    <w:rsid w:val="300D28D7"/>
    <w:rsid w:val="307EF18A"/>
    <w:rsid w:val="309A4126"/>
    <w:rsid w:val="3112EDAE"/>
    <w:rsid w:val="315B4B8F"/>
    <w:rsid w:val="320F57D6"/>
    <w:rsid w:val="3292596D"/>
    <w:rsid w:val="32AAD01E"/>
    <w:rsid w:val="32E90C53"/>
    <w:rsid w:val="33295F13"/>
    <w:rsid w:val="335584F7"/>
    <w:rsid w:val="339B7685"/>
    <w:rsid w:val="339B9754"/>
    <w:rsid w:val="33BCDF8D"/>
    <w:rsid w:val="3408FBAC"/>
    <w:rsid w:val="34389D63"/>
    <w:rsid w:val="3444AF0D"/>
    <w:rsid w:val="34C29A65"/>
    <w:rsid w:val="34E325F3"/>
    <w:rsid w:val="364A4C59"/>
    <w:rsid w:val="3687E688"/>
    <w:rsid w:val="36B04D8D"/>
    <w:rsid w:val="370FEBFF"/>
    <w:rsid w:val="372A8CB6"/>
    <w:rsid w:val="37431884"/>
    <w:rsid w:val="374F43BE"/>
    <w:rsid w:val="375810E4"/>
    <w:rsid w:val="37803EE8"/>
    <w:rsid w:val="378251BC"/>
    <w:rsid w:val="37E738BD"/>
    <w:rsid w:val="37E79832"/>
    <w:rsid w:val="37F8818A"/>
    <w:rsid w:val="3823EAAC"/>
    <w:rsid w:val="384A21B2"/>
    <w:rsid w:val="38CAC8AF"/>
    <w:rsid w:val="38EE4B17"/>
    <w:rsid w:val="39753FDE"/>
    <w:rsid w:val="39E99841"/>
    <w:rsid w:val="39EDECF5"/>
    <w:rsid w:val="3A2FDADF"/>
    <w:rsid w:val="3A660CA5"/>
    <w:rsid w:val="3A72A020"/>
    <w:rsid w:val="3AA6BC4F"/>
    <w:rsid w:val="3B25008B"/>
    <w:rsid w:val="3B8E9940"/>
    <w:rsid w:val="3BA0E165"/>
    <w:rsid w:val="3BFB248A"/>
    <w:rsid w:val="3CB83BC0"/>
    <w:rsid w:val="3CCA6C4E"/>
    <w:rsid w:val="3D0A99FC"/>
    <w:rsid w:val="3D183F72"/>
    <w:rsid w:val="3D709F40"/>
    <w:rsid w:val="3E487D83"/>
    <w:rsid w:val="3E895E54"/>
    <w:rsid w:val="3EC4954E"/>
    <w:rsid w:val="3EF1C2E3"/>
    <w:rsid w:val="3FE8C0D8"/>
    <w:rsid w:val="3FEF108C"/>
    <w:rsid w:val="4105233B"/>
    <w:rsid w:val="41419DFD"/>
    <w:rsid w:val="41471F05"/>
    <w:rsid w:val="41AEA067"/>
    <w:rsid w:val="41B06C06"/>
    <w:rsid w:val="41E7F5F4"/>
    <w:rsid w:val="41F2CD58"/>
    <w:rsid w:val="42681E54"/>
    <w:rsid w:val="42DA4967"/>
    <w:rsid w:val="42F4B829"/>
    <w:rsid w:val="4358A65A"/>
    <w:rsid w:val="43638E1A"/>
    <w:rsid w:val="4366DE6B"/>
    <w:rsid w:val="440A6476"/>
    <w:rsid w:val="440BFDE4"/>
    <w:rsid w:val="4437C8D9"/>
    <w:rsid w:val="444E5FA4"/>
    <w:rsid w:val="445163F0"/>
    <w:rsid w:val="446B14C9"/>
    <w:rsid w:val="44E7ECBA"/>
    <w:rsid w:val="45002504"/>
    <w:rsid w:val="4547EC6C"/>
    <w:rsid w:val="45AFBE0E"/>
    <w:rsid w:val="45B5E56B"/>
    <w:rsid w:val="4634A60E"/>
    <w:rsid w:val="463A7BBC"/>
    <w:rsid w:val="4650F94E"/>
    <w:rsid w:val="4669ED51"/>
    <w:rsid w:val="46C0200D"/>
    <w:rsid w:val="46D986BF"/>
    <w:rsid w:val="4707B936"/>
    <w:rsid w:val="471308B2"/>
    <w:rsid w:val="475719BE"/>
    <w:rsid w:val="478232D9"/>
    <w:rsid w:val="478CECAB"/>
    <w:rsid w:val="47A0594C"/>
    <w:rsid w:val="47A38F17"/>
    <w:rsid w:val="47F769BC"/>
    <w:rsid w:val="4806C63B"/>
    <w:rsid w:val="482949B6"/>
    <w:rsid w:val="48AF3960"/>
    <w:rsid w:val="48C0D918"/>
    <w:rsid w:val="48E21337"/>
    <w:rsid w:val="493F357C"/>
    <w:rsid w:val="4960DF0E"/>
    <w:rsid w:val="498BDEB7"/>
    <w:rsid w:val="49AF7607"/>
    <w:rsid w:val="49D17377"/>
    <w:rsid w:val="49E7CF25"/>
    <w:rsid w:val="4A59BCCE"/>
    <w:rsid w:val="4B375F9C"/>
    <w:rsid w:val="4BCEF160"/>
    <w:rsid w:val="4BEB1CE7"/>
    <w:rsid w:val="4C09EC32"/>
    <w:rsid w:val="4C2DC141"/>
    <w:rsid w:val="4CC680AD"/>
    <w:rsid w:val="4CE74799"/>
    <w:rsid w:val="4CED9144"/>
    <w:rsid w:val="4D10D6C3"/>
    <w:rsid w:val="4D9D153B"/>
    <w:rsid w:val="4DBC01A4"/>
    <w:rsid w:val="4DF01A14"/>
    <w:rsid w:val="4E98F294"/>
    <w:rsid w:val="4EB3EFF6"/>
    <w:rsid w:val="4F2EC756"/>
    <w:rsid w:val="4FFAF393"/>
    <w:rsid w:val="5040F115"/>
    <w:rsid w:val="508FC497"/>
    <w:rsid w:val="50CD9564"/>
    <w:rsid w:val="50E92929"/>
    <w:rsid w:val="5228C097"/>
    <w:rsid w:val="5244F61F"/>
    <w:rsid w:val="52F316FC"/>
    <w:rsid w:val="53385935"/>
    <w:rsid w:val="53841B6D"/>
    <w:rsid w:val="542ED202"/>
    <w:rsid w:val="563ABF0A"/>
    <w:rsid w:val="569D6468"/>
    <w:rsid w:val="56C3D4B2"/>
    <w:rsid w:val="57174FA9"/>
    <w:rsid w:val="578615A9"/>
    <w:rsid w:val="578F2FCE"/>
    <w:rsid w:val="58855A8B"/>
    <w:rsid w:val="58E25F5A"/>
    <w:rsid w:val="59DBA7A8"/>
    <w:rsid w:val="59FC91DE"/>
    <w:rsid w:val="5A574F09"/>
    <w:rsid w:val="5A858486"/>
    <w:rsid w:val="5B4F5A6F"/>
    <w:rsid w:val="5B805AE7"/>
    <w:rsid w:val="5BB66F9C"/>
    <w:rsid w:val="5BFA4BBE"/>
    <w:rsid w:val="5C3C5094"/>
    <w:rsid w:val="5C7462F8"/>
    <w:rsid w:val="5D3B85BC"/>
    <w:rsid w:val="5D4842F9"/>
    <w:rsid w:val="5DA13939"/>
    <w:rsid w:val="5DAA23B9"/>
    <w:rsid w:val="5DC630A2"/>
    <w:rsid w:val="5DC692C9"/>
    <w:rsid w:val="5DD01F02"/>
    <w:rsid w:val="5DD66BE5"/>
    <w:rsid w:val="5DE4E17C"/>
    <w:rsid w:val="5E059A1F"/>
    <w:rsid w:val="5E303C2E"/>
    <w:rsid w:val="5E5C2AFF"/>
    <w:rsid w:val="5F322D69"/>
    <w:rsid w:val="5F32A94F"/>
    <w:rsid w:val="5F41465B"/>
    <w:rsid w:val="5F8F79F2"/>
    <w:rsid w:val="60895F03"/>
    <w:rsid w:val="613DC755"/>
    <w:rsid w:val="614B7705"/>
    <w:rsid w:val="615EB809"/>
    <w:rsid w:val="6163D27A"/>
    <w:rsid w:val="619CADA5"/>
    <w:rsid w:val="61B8C75F"/>
    <w:rsid w:val="61C6DB5D"/>
    <w:rsid w:val="61F08B30"/>
    <w:rsid w:val="6204C4AC"/>
    <w:rsid w:val="62EF3BCE"/>
    <w:rsid w:val="6311A3AA"/>
    <w:rsid w:val="63DC9314"/>
    <w:rsid w:val="64089C86"/>
    <w:rsid w:val="64B8515D"/>
    <w:rsid w:val="64C14F81"/>
    <w:rsid w:val="64ED6649"/>
    <w:rsid w:val="657D7B00"/>
    <w:rsid w:val="661171EE"/>
    <w:rsid w:val="66463AB5"/>
    <w:rsid w:val="66AB6466"/>
    <w:rsid w:val="66B020DA"/>
    <w:rsid w:val="679AA7B2"/>
    <w:rsid w:val="67BA7882"/>
    <w:rsid w:val="67BE9F4A"/>
    <w:rsid w:val="67E368E8"/>
    <w:rsid w:val="67E5DE18"/>
    <w:rsid w:val="6824A2ED"/>
    <w:rsid w:val="68859D61"/>
    <w:rsid w:val="69CADE72"/>
    <w:rsid w:val="6A09FEC5"/>
    <w:rsid w:val="6A2252E5"/>
    <w:rsid w:val="6AC47B26"/>
    <w:rsid w:val="6AD17200"/>
    <w:rsid w:val="6AF1F782"/>
    <w:rsid w:val="6B4850F1"/>
    <w:rsid w:val="6B694811"/>
    <w:rsid w:val="6BB4E70B"/>
    <w:rsid w:val="6BB5C9DB"/>
    <w:rsid w:val="6BEB25EB"/>
    <w:rsid w:val="6C91BAB2"/>
    <w:rsid w:val="6CAD2C2C"/>
    <w:rsid w:val="6CBE4D7C"/>
    <w:rsid w:val="6CEB00EE"/>
    <w:rsid w:val="6CF41CF2"/>
    <w:rsid w:val="6CFB2160"/>
    <w:rsid w:val="6D48188C"/>
    <w:rsid w:val="6D519186"/>
    <w:rsid w:val="6DD6B567"/>
    <w:rsid w:val="6DDD12C2"/>
    <w:rsid w:val="6DEBA32B"/>
    <w:rsid w:val="6E200AA5"/>
    <w:rsid w:val="6EB842BE"/>
    <w:rsid w:val="6EFA5CDC"/>
    <w:rsid w:val="6F2DF359"/>
    <w:rsid w:val="6F45048A"/>
    <w:rsid w:val="6FC055E7"/>
    <w:rsid w:val="6FD29DA1"/>
    <w:rsid w:val="6FD3B036"/>
    <w:rsid w:val="6FD5D928"/>
    <w:rsid w:val="708936EE"/>
    <w:rsid w:val="708E2CA3"/>
    <w:rsid w:val="70D1B8D6"/>
    <w:rsid w:val="70DF52D9"/>
    <w:rsid w:val="7140F685"/>
    <w:rsid w:val="71BC5239"/>
    <w:rsid w:val="7239514A"/>
    <w:rsid w:val="72B4B61E"/>
    <w:rsid w:val="72C571B8"/>
    <w:rsid w:val="732D6DCF"/>
    <w:rsid w:val="73C71DB1"/>
    <w:rsid w:val="74097DFF"/>
    <w:rsid w:val="74869802"/>
    <w:rsid w:val="749FA3DF"/>
    <w:rsid w:val="7574CDBE"/>
    <w:rsid w:val="757C903C"/>
    <w:rsid w:val="7597AB79"/>
    <w:rsid w:val="75E1FBEA"/>
    <w:rsid w:val="75E45196"/>
    <w:rsid w:val="76A69146"/>
    <w:rsid w:val="76BF2314"/>
    <w:rsid w:val="76BF3174"/>
    <w:rsid w:val="76FB1FBE"/>
    <w:rsid w:val="7750152E"/>
    <w:rsid w:val="779B2D01"/>
    <w:rsid w:val="77AFB08A"/>
    <w:rsid w:val="77CB63FD"/>
    <w:rsid w:val="77E9538D"/>
    <w:rsid w:val="7806B543"/>
    <w:rsid w:val="785A5FF1"/>
    <w:rsid w:val="791E967B"/>
    <w:rsid w:val="79203889"/>
    <w:rsid w:val="792F7959"/>
    <w:rsid w:val="797829BB"/>
    <w:rsid w:val="797C2A44"/>
    <w:rsid w:val="79D2F0C1"/>
    <w:rsid w:val="79F13958"/>
    <w:rsid w:val="7A2D1E12"/>
    <w:rsid w:val="7A504DAD"/>
    <w:rsid w:val="7ACB3B4E"/>
    <w:rsid w:val="7B42DC4F"/>
    <w:rsid w:val="7B7F9D4B"/>
    <w:rsid w:val="7C295BB1"/>
    <w:rsid w:val="7C398C8F"/>
    <w:rsid w:val="7CB9751C"/>
    <w:rsid w:val="7CBC9554"/>
    <w:rsid w:val="7D284651"/>
    <w:rsid w:val="7D4B6637"/>
    <w:rsid w:val="7D888B58"/>
    <w:rsid w:val="7DBF1F4D"/>
    <w:rsid w:val="7DED4393"/>
    <w:rsid w:val="7E0E66CF"/>
    <w:rsid w:val="7E62F29D"/>
    <w:rsid w:val="7E65DCF7"/>
    <w:rsid w:val="7E8A5B1D"/>
    <w:rsid w:val="7EBF83DE"/>
    <w:rsid w:val="7EFB0E64"/>
    <w:rsid w:val="7FC05476"/>
    <w:rsid w:val="7FEC1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6C63B"/>
  <w15:chartTrackingRefBased/>
  <w15:docId w15:val="{9A1A6158-A87D-4666-AC48-D1919F669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CC0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9D7"/>
  </w:style>
  <w:style w:type="paragraph" w:styleId="Footer">
    <w:name w:val="footer"/>
    <w:basedOn w:val="Normal"/>
    <w:link w:val="FooterChar"/>
    <w:uiPriority w:val="99"/>
    <w:unhideWhenUsed/>
    <w:rsid w:val="00CC0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https://app.digitalpublicgoods.net/a/117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1545</Words>
  <Characters>8812</Characters>
  <Application>Microsoft Office Word</Application>
  <DocSecurity>0</DocSecurity>
  <Lines>73</Lines>
  <Paragraphs>20</Paragraphs>
  <ScaleCrop>false</ScaleCrop>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Thalia Kehoe Rowden</cp:lastModifiedBy>
  <cp:revision>2</cp:revision>
  <dcterms:created xsi:type="dcterms:W3CDTF">2024-08-14T23:27:00Z</dcterms:created>
  <dcterms:modified xsi:type="dcterms:W3CDTF">2024-08-14T23:27:00Z</dcterms:modified>
</cp:coreProperties>
</file>